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BE6B1" w14:textId="6B14168F" w:rsidR="004E3957" w:rsidRPr="00F40D52" w:rsidRDefault="004E3957" w:rsidP="004E3957">
      <w:pPr>
        <w:spacing w:after="0" w:line="240" w:lineRule="auto"/>
        <w:jc w:val="both"/>
        <w:rPr>
          <w:rFonts w:ascii="Arial Narrow" w:hAnsi="Arial Narrow" w:cs="Calibri"/>
        </w:rPr>
      </w:pPr>
      <w:bookmarkStart w:id="0" w:name="_GoBack"/>
      <w:bookmarkEnd w:id="0"/>
      <w:r w:rsidRPr="00F40D52">
        <w:rPr>
          <w:rFonts w:ascii="Arial Narrow" w:hAnsi="Arial Narrow" w:cs="Calibri"/>
        </w:rPr>
        <w:t xml:space="preserve">Na podlagi 67. člena Splošnega dogovora za pogodbeno leto 2018 (v nadaljnjem besedilu: Dogovor 2018)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na seji dne </w:t>
      </w:r>
      <w:r w:rsidR="00033EC0" w:rsidRPr="00F40D52">
        <w:rPr>
          <w:rFonts w:ascii="Arial Narrow" w:hAnsi="Arial Narrow" w:cs="Calibri"/>
        </w:rPr>
        <w:t>6</w:t>
      </w:r>
      <w:r w:rsidRPr="00F40D52">
        <w:rPr>
          <w:rFonts w:ascii="Arial Narrow" w:hAnsi="Arial Narrow" w:cs="Calibri"/>
        </w:rPr>
        <w:t xml:space="preserve">. </w:t>
      </w:r>
      <w:r w:rsidR="00033EC0" w:rsidRPr="00F40D52">
        <w:rPr>
          <w:rFonts w:ascii="Arial Narrow" w:hAnsi="Arial Narrow" w:cs="Calibri"/>
        </w:rPr>
        <w:t>9</w:t>
      </w:r>
      <w:r w:rsidRPr="00F40D52">
        <w:rPr>
          <w:rFonts w:ascii="Arial Narrow" w:hAnsi="Arial Narrow" w:cs="Calibri"/>
        </w:rPr>
        <w:t xml:space="preserve">. 2018 </w:t>
      </w:r>
      <w:r w:rsidR="00206196" w:rsidRPr="00F40D52">
        <w:rPr>
          <w:rFonts w:ascii="Arial Narrow" w:hAnsi="Arial Narrow" w:cs="Calibri"/>
        </w:rPr>
        <w:t>ter na podlagi sklepov arbitraže z dne</w:t>
      </w:r>
      <w:r w:rsidR="00BB79DD" w:rsidRPr="00F40D52">
        <w:rPr>
          <w:rFonts w:ascii="Arial Narrow" w:hAnsi="Arial Narrow" w:cs="Calibri"/>
        </w:rPr>
        <w:t xml:space="preserve"> 20. 9. 2018</w:t>
      </w:r>
      <w:r w:rsidR="00206196" w:rsidRPr="00F40D52">
        <w:rPr>
          <w:rFonts w:ascii="Arial Narrow" w:hAnsi="Arial Narrow" w:cs="Calibri"/>
        </w:rPr>
        <w:t xml:space="preserve"> in sklepov Vlade Republike Slovenije </w:t>
      </w:r>
      <w:r w:rsidR="00E9267B" w:rsidRPr="00F40D52">
        <w:rPr>
          <w:rFonts w:ascii="Arial Narrow" w:hAnsi="Arial Narrow" w:cs="Calibri"/>
        </w:rPr>
        <w:t>s</w:t>
      </w:r>
      <w:r w:rsidR="00206196" w:rsidRPr="00F40D52">
        <w:rPr>
          <w:rFonts w:ascii="Arial Narrow" w:hAnsi="Arial Narrow" w:cs="Calibri"/>
        </w:rPr>
        <w:t xml:space="preserve"> </w:t>
      </w:r>
      <w:r w:rsidR="00E9267B" w:rsidRPr="00F40D52">
        <w:rPr>
          <w:rFonts w:ascii="Arial Narrow" w:hAnsi="Arial Narrow" w:cs="Calibri"/>
        </w:rPr>
        <w:t>5.</w:t>
      </w:r>
      <w:r w:rsidR="00206196" w:rsidRPr="00F40D52">
        <w:rPr>
          <w:rFonts w:ascii="Arial Narrow" w:hAnsi="Arial Narrow" w:cs="Calibri"/>
        </w:rPr>
        <w:t xml:space="preserve"> redne seje z dne</w:t>
      </w:r>
      <w:r w:rsidR="00E9267B" w:rsidRPr="00F40D52">
        <w:rPr>
          <w:rFonts w:ascii="Arial Narrow" w:hAnsi="Arial Narrow" w:cs="Calibri"/>
        </w:rPr>
        <w:t xml:space="preserve"> 18. 10. 2018 </w:t>
      </w:r>
      <w:r w:rsidR="00206196" w:rsidRPr="00F40D52">
        <w:rPr>
          <w:rFonts w:ascii="Arial Narrow" w:hAnsi="Arial Narrow" w:cs="Calibri"/>
        </w:rPr>
        <w:t>s katerim je ta odločila o spornih vprašanjih</w:t>
      </w:r>
      <w:r w:rsidR="00033EC0" w:rsidRPr="00F40D52">
        <w:rPr>
          <w:rFonts w:ascii="Arial Narrow" w:hAnsi="Arial Narrow" w:cs="Calibri"/>
        </w:rPr>
        <w:t>, določili besedilo Aneksa št. 2</w:t>
      </w:r>
      <w:r w:rsidR="00206196" w:rsidRPr="00F40D52">
        <w:rPr>
          <w:rFonts w:ascii="Arial Narrow" w:hAnsi="Arial Narrow" w:cs="Calibri"/>
        </w:rPr>
        <w:t xml:space="preserve"> k Splošnemu dogovoru za pogodbeno leto 2018, ki se glasi:</w:t>
      </w:r>
    </w:p>
    <w:p w14:paraId="5D3DC407" w14:textId="77777777" w:rsidR="004E3957" w:rsidRPr="00F40D52" w:rsidRDefault="004E3957" w:rsidP="004E3957">
      <w:pPr>
        <w:pStyle w:val="Naslov1"/>
        <w:widowControl w:val="0"/>
        <w:spacing w:line="360" w:lineRule="auto"/>
        <w:jc w:val="center"/>
        <w:rPr>
          <w:rFonts w:ascii="Arial Narrow" w:eastAsiaTheme="minorHAnsi" w:hAnsi="Arial Narrow" w:cs="Calibri"/>
          <w:color w:val="auto"/>
          <w:sz w:val="22"/>
          <w:szCs w:val="22"/>
        </w:rPr>
      </w:pPr>
      <w:r w:rsidRPr="00F40D52">
        <w:rPr>
          <w:rFonts w:ascii="Arial Narrow" w:eastAsiaTheme="minorHAnsi" w:hAnsi="Arial Narrow" w:cs="Calibri"/>
          <w:color w:val="auto"/>
          <w:sz w:val="22"/>
          <w:szCs w:val="22"/>
        </w:rPr>
        <w:t xml:space="preserve">ANEKS ŠT. </w:t>
      </w:r>
      <w:r w:rsidR="00033EC0" w:rsidRPr="00F40D52">
        <w:rPr>
          <w:rFonts w:ascii="Arial Narrow" w:eastAsiaTheme="minorHAnsi" w:hAnsi="Arial Narrow" w:cs="Calibri"/>
          <w:color w:val="auto"/>
          <w:sz w:val="22"/>
          <w:szCs w:val="22"/>
        </w:rPr>
        <w:t>2</w:t>
      </w:r>
      <w:r w:rsidRPr="00F40D52">
        <w:rPr>
          <w:rFonts w:ascii="Arial Narrow" w:eastAsiaTheme="minorHAnsi" w:hAnsi="Arial Narrow" w:cs="Calibri"/>
          <w:color w:val="auto"/>
          <w:sz w:val="22"/>
          <w:szCs w:val="22"/>
        </w:rPr>
        <w:t xml:space="preserve"> </w:t>
      </w:r>
      <w:r w:rsidRPr="00F40D52">
        <w:rPr>
          <w:rFonts w:ascii="Arial Narrow" w:eastAsiaTheme="minorHAnsi" w:hAnsi="Arial Narrow" w:cs="Calibri"/>
          <w:color w:val="auto"/>
          <w:sz w:val="22"/>
          <w:szCs w:val="22"/>
        </w:rPr>
        <w:br/>
        <w:t xml:space="preserve"> K SPLOŠNEMU DOGOVORU ZA POGODBENO LETO 2018</w:t>
      </w:r>
    </w:p>
    <w:p w14:paraId="2596356F" w14:textId="77777777" w:rsidR="004E3957" w:rsidRPr="00F40D52" w:rsidRDefault="004E3957" w:rsidP="006A6006">
      <w:pPr>
        <w:pStyle w:val="Naslov3"/>
        <w:numPr>
          <w:ilvl w:val="0"/>
          <w:numId w:val="14"/>
        </w:numPr>
        <w:tabs>
          <w:tab w:val="num" w:pos="284"/>
          <w:tab w:val="num" w:pos="4472"/>
        </w:tabs>
        <w:ind w:left="0" w:firstLine="0"/>
      </w:pPr>
      <w:r w:rsidRPr="00F40D52">
        <w:t>člen</w:t>
      </w:r>
    </w:p>
    <w:p w14:paraId="0E8CA497" w14:textId="77777777" w:rsidR="00186BB7" w:rsidRPr="00F40D52" w:rsidRDefault="00186BB7" w:rsidP="00186BB7">
      <w:pPr>
        <w:pStyle w:val="Slog1"/>
        <w:rPr>
          <w:rFonts w:cs="Times New Roman"/>
          <w:b/>
        </w:rPr>
      </w:pPr>
      <w:r w:rsidRPr="00F40D52">
        <w:rPr>
          <w:rFonts w:cs="Times New Roman"/>
          <w:b/>
        </w:rPr>
        <w:t>V 3. členu v (1) odstavku v točki 7.1. se na koncu doda besedilo, ki se glasi:</w:t>
      </w:r>
    </w:p>
    <w:p w14:paraId="4492F059" w14:textId="77777777" w:rsidR="00186BB7" w:rsidRPr="00F40D52" w:rsidRDefault="00186BB7" w:rsidP="00186BB7">
      <w:pPr>
        <w:spacing w:after="0" w:line="120" w:lineRule="exact"/>
        <w:rPr>
          <w:rFonts w:ascii="Arial Narrow" w:eastAsia="Times New Roman" w:hAnsi="Arial Narrow" w:cs="Times New Roman"/>
        </w:rPr>
      </w:pPr>
    </w:p>
    <w:p w14:paraId="541B68B6" w14:textId="77777777" w:rsidR="00186BB7" w:rsidRPr="00F40D52" w:rsidRDefault="00186BB7" w:rsidP="00186BB7">
      <w:pPr>
        <w:spacing w:after="0" w:line="240" w:lineRule="exact"/>
        <w:jc w:val="both"/>
        <w:rPr>
          <w:rFonts w:ascii="Arial Narrow" w:eastAsia="Times New Roman" w:hAnsi="Arial Narrow" w:cs="Times New Roman"/>
        </w:rPr>
      </w:pPr>
      <w:r w:rsidRPr="00F40D52">
        <w:rPr>
          <w:rFonts w:ascii="Arial Narrow" w:eastAsia="Times New Roman" w:hAnsi="Arial Narrow" w:cs="Times New Roman"/>
        </w:rPr>
        <w:t>»Poleg tega se javnim zdravstvenim zavodom poveča program v naslednjem obsegu:</w:t>
      </w:r>
    </w:p>
    <w:p w14:paraId="3A8CFAEA" w14:textId="77777777" w:rsidR="00186BB7" w:rsidRPr="00F40D52" w:rsidRDefault="00186BB7" w:rsidP="00D51939">
      <w:pPr>
        <w:spacing w:after="0" w:line="120" w:lineRule="exact"/>
        <w:rPr>
          <w:rFonts w:ascii="Arial Narrow" w:eastAsia="Times New Roman" w:hAnsi="Arial Narrow" w:cs="Times New Roman"/>
        </w:rPr>
      </w:pPr>
    </w:p>
    <w:tbl>
      <w:tblPr>
        <w:tblW w:w="8804" w:type="dxa"/>
        <w:tblInd w:w="55" w:type="dxa"/>
        <w:tblCellMar>
          <w:left w:w="70" w:type="dxa"/>
          <w:right w:w="70" w:type="dxa"/>
        </w:tblCellMar>
        <w:tblLook w:val="04A0" w:firstRow="1" w:lastRow="0" w:firstColumn="1" w:lastColumn="0" w:noHBand="0" w:noVBand="1"/>
      </w:tblPr>
      <w:tblGrid>
        <w:gridCol w:w="2116"/>
        <w:gridCol w:w="454"/>
        <w:gridCol w:w="461"/>
        <w:gridCol w:w="454"/>
        <w:gridCol w:w="432"/>
        <w:gridCol w:w="510"/>
        <w:gridCol w:w="408"/>
        <w:gridCol w:w="425"/>
        <w:gridCol w:w="425"/>
        <w:gridCol w:w="426"/>
        <w:gridCol w:w="491"/>
        <w:gridCol w:w="388"/>
        <w:gridCol w:w="592"/>
        <w:gridCol w:w="592"/>
        <w:gridCol w:w="630"/>
      </w:tblGrid>
      <w:tr w:rsidR="00F40D52" w:rsidRPr="00F40D52" w14:paraId="1D7B9B76" w14:textId="77777777" w:rsidTr="00D51939">
        <w:trPr>
          <w:trHeight w:val="397"/>
        </w:trPr>
        <w:tc>
          <w:tcPr>
            <w:tcW w:w="2116" w:type="dxa"/>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14:paraId="4D82B2F5" w14:textId="77777777" w:rsidR="00186BB7" w:rsidRPr="00F40D52" w:rsidRDefault="00186BB7" w:rsidP="00186BB7">
            <w:pPr>
              <w:spacing w:after="0" w:line="240" w:lineRule="auto"/>
              <w:rPr>
                <w:rFonts w:ascii="Arial Narrow" w:eastAsia="Times New Roman" w:hAnsi="Arial Narrow" w:cs="Arial CE"/>
                <w:b/>
                <w:bCs/>
                <w:sz w:val="16"/>
                <w:szCs w:val="16"/>
              </w:rPr>
            </w:pPr>
            <w:r w:rsidRPr="00F40D52">
              <w:rPr>
                <w:rFonts w:ascii="Arial Narrow" w:eastAsia="Times New Roman" w:hAnsi="Arial Narrow" w:cs="Arial CE"/>
                <w:b/>
                <w:bCs/>
                <w:sz w:val="16"/>
                <w:szCs w:val="16"/>
              </w:rPr>
              <w:t> </w:t>
            </w:r>
          </w:p>
        </w:tc>
        <w:tc>
          <w:tcPr>
            <w:tcW w:w="454" w:type="dxa"/>
            <w:tcBorders>
              <w:top w:val="single" w:sz="4" w:space="0" w:color="538DD5"/>
              <w:left w:val="nil"/>
              <w:bottom w:val="single" w:sz="4" w:space="0" w:color="538DD5"/>
              <w:right w:val="single" w:sz="4" w:space="0" w:color="538DD5"/>
            </w:tcBorders>
            <w:shd w:val="clear" w:color="auto" w:fill="auto"/>
            <w:vAlign w:val="bottom"/>
            <w:hideMark/>
          </w:tcPr>
          <w:p w14:paraId="2A183394"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 xml:space="preserve">OB </w:t>
            </w:r>
            <w:r w:rsidRPr="00F40D52">
              <w:rPr>
                <w:rFonts w:ascii="Arial Narrow" w:eastAsia="Times New Roman" w:hAnsi="Arial Narrow" w:cs="Arial CE"/>
                <w:b/>
                <w:bCs/>
                <w:sz w:val="16"/>
                <w:szCs w:val="16"/>
              </w:rPr>
              <w:br/>
            </w:r>
            <w:proofErr w:type="spellStart"/>
            <w:r w:rsidRPr="00F40D52">
              <w:rPr>
                <w:rFonts w:ascii="Arial Narrow" w:eastAsia="Times New Roman" w:hAnsi="Arial Narrow" w:cs="Arial CE"/>
                <w:b/>
                <w:bCs/>
                <w:sz w:val="16"/>
                <w:szCs w:val="16"/>
              </w:rPr>
              <w:t>Vald</w:t>
            </w:r>
            <w:proofErr w:type="spellEnd"/>
            <w:r w:rsidRPr="00F40D52">
              <w:rPr>
                <w:rFonts w:ascii="Arial Narrow" w:eastAsia="Times New Roman" w:hAnsi="Arial Narrow" w:cs="Arial CE"/>
                <w:b/>
                <w:bCs/>
                <w:sz w:val="16"/>
                <w:szCs w:val="16"/>
              </w:rPr>
              <w:t>.</w:t>
            </w:r>
          </w:p>
        </w:tc>
        <w:tc>
          <w:tcPr>
            <w:tcW w:w="461" w:type="dxa"/>
            <w:tcBorders>
              <w:top w:val="single" w:sz="4" w:space="0" w:color="538DD5"/>
              <w:left w:val="nil"/>
              <w:bottom w:val="single" w:sz="4" w:space="0" w:color="538DD5"/>
              <w:right w:val="single" w:sz="4" w:space="0" w:color="538DD5"/>
            </w:tcBorders>
            <w:shd w:val="clear" w:color="auto" w:fill="auto"/>
            <w:vAlign w:val="bottom"/>
            <w:hideMark/>
          </w:tcPr>
          <w:p w14:paraId="7D7F6EAF"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 xml:space="preserve">SB </w:t>
            </w:r>
            <w:r w:rsidRPr="00F40D52">
              <w:rPr>
                <w:rFonts w:ascii="Arial Narrow" w:eastAsia="Times New Roman" w:hAnsi="Arial Narrow" w:cs="Arial CE"/>
                <w:b/>
                <w:bCs/>
                <w:sz w:val="16"/>
                <w:szCs w:val="16"/>
              </w:rPr>
              <w:br/>
              <w:t>Brež.</w:t>
            </w:r>
          </w:p>
        </w:tc>
        <w:tc>
          <w:tcPr>
            <w:tcW w:w="454" w:type="dxa"/>
            <w:tcBorders>
              <w:top w:val="single" w:sz="4" w:space="0" w:color="538DD5"/>
              <w:left w:val="nil"/>
              <w:bottom w:val="single" w:sz="4" w:space="0" w:color="538DD5"/>
              <w:right w:val="single" w:sz="4" w:space="0" w:color="538DD5"/>
            </w:tcBorders>
            <w:shd w:val="clear" w:color="auto" w:fill="auto"/>
            <w:vAlign w:val="bottom"/>
            <w:hideMark/>
          </w:tcPr>
          <w:p w14:paraId="1CC61913"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 xml:space="preserve">SB </w:t>
            </w:r>
            <w:r w:rsidRPr="00F40D52">
              <w:rPr>
                <w:rFonts w:ascii="Arial Narrow" w:eastAsia="Times New Roman" w:hAnsi="Arial Narrow" w:cs="Arial CE"/>
                <w:b/>
                <w:bCs/>
                <w:sz w:val="16"/>
                <w:szCs w:val="16"/>
              </w:rPr>
              <w:br/>
              <w:t>Celje</w:t>
            </w:r>
          </w:p>
        </w:tc>
        <w:tc>
          <w:tcPr>
            <w:tcW w:w="432" w:type="dxa"/>
            <w:tcBorders>
              <w:top w:val="single" w:sz="4" w:space="0" w:color="538DD5"/>
              <w:left w:val="nil"/>
              <w:bottom w:val="single" w:sz="4" w:space="0" w:color="538DD5"/>
              <w:right w:val="single" w:sz="4" w:space="0" w:color="538DD5"/>
            </w:tcBorders>
            <w:shd w:val="clear" w:color="auto" w:fill="auto"/>
            <w:vAlign w:val="bottom"/>
            <w:hideMark/>
          </w:tcPr>
          <w:p w14:paraId="76BCBE26" w14:textId="4135B6FE"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SB</w:t>
            </w:r>
            <w:r w:rsidR="00081D3B" w:rsidRPr="00F40D52">
              <w:rPr>
                <w:rFonts w:ascii="Arial Narrow" w:eastAsia="Times New Roman" w:hAnsi="Arial Narrow" w:cs="Arial CE"/>
                <w:b/>
                <w:bCs/>
                <w:sz w:val="16"/>
                <w:szCs w:val="16"/>
              </w:rPr>
              <w:t xml:space="preserve"> </w:t>
            </w:r>
            <w:r w:rsidRPr="00F40D52">
              <w:rPr>
                <w:rFonts w:ascii="Arial Narrow" w:eastAsia="Times New Roman" w:hAnsi="Arial Narrow" w:cs="Arial CE"/>
                <w:b/>
                <w:bCs/>
                <w:sz w:val="16"/>
                <w:szCs w:val="16"/>
              </w:rPr>
              <w:t>Izola</w:t>
            </w:r>
          </w:p>
        </w:tc>
        <w:tc>
          <w:tcPr>
            <w:tcW w:w="510" w:type="dxa"/>
            <w:tcBorders>
              <w:top w:val="single" w:sz="4" w:space="0" w:color="538DD5"/>
              <w:left w:val="nil"/>
              <w:bottom w:val="single" w:sz="4" w:space="0" w:color="538DD5"/>
              <w:right w:val="single" w:sz="4" w:space="0" w:color="538DD5"/>
            </w:tcBorders>
            <w:shd w:val="clear" w:color="auto" w:fill="auto"/>
            <w:vAlign w:val="bottom"/>
            <w:hideMark/>
          </w:tcPr>
          <w:p w14:paraId="41D7A640"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 xml:space="preserve">SB </w:t>
            </w:r>
            <w:r w:rsidRPr="00F40D52">
              <w:rPr>
                <w:rFonts w:ascii="Arial Narrow" w:eastAsia="Times New Roman" w:hAnsi="Arial Narrow" w:cs="Arial CE"/>
                <w:b/>
                <w:bCs/>
                <w:sz w:val="16"/>
                <w:szCs w:val="16"/>
              </w:rPr>
              <w:br/>
            </w:r>
            <w:proofErr w:type="spellStart"/>
            <w:r w:rsidRPr="00F40D52">
              <w:rPr>
                <w:rFonts w:ascii="Arial Narrow" w:eastAsia="Times New Roman" w:hAnsi="Arial Narrow" w:cs="Arial CE"/>
                <w:b/>
                <w:bCs/>
                <w:sz w:val="16"/>
                <w:szCs w:val="16"/>
              </w:rPr>
              <w:t>Jes</w:t>
            </w:r>
            <w:proofErr w:type="spellEnd"/>
          </w:p>
        </w:tc>
        <w:tc>
          <w:tcPr>
            <w:tcW w:w="408" w:type="dxa"/>
            <w:tcBorders>
              <w:top w:val="single" w:sz="4" w:space="0" w:color="538DD5"/>
              <w:left w:val="nil"/>
              <w:bottom w:val="single" w:sz="4" w:space="0" w:color="538DD5"/>
              <w:right w:val="single" w:sz="4" w:space="0" w:color="538DD5"/>
            </w:tcBorders>
            <w:shd w:val="clear" w:color="auto" w:fill="auto"/>
            <w:vAlign w:val="bottom"/>
            <w:hideMark/>
          </w:tcPr>
          <w:p w14:paraId="0911B534"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 xml:space="preserve">SB </w:t>
            </w:r>
            <w:r w:rsidRPr="00F40D52">
              <w:rPr>
                <w:rFonts w:ascii="Arial Narrow" w:eastAsia="Times New Roman" w:hAnsi="Arial Narrow" w:cs="Arial CE"/>
                <w:b/>
                <w:bCs/>
                <w:sz w:val="16"/>
                <w:szCs w:val="16"/>
              </w:rPr>
              <w:br/>
              <w:t>MS</w:t>
            </w:r>
          </w:p>
        </w:tc>
        <w:tc>
          <w:tcPr>
            <w:tcW w:w="425" w:type="dxa"/>
            <w:tcBorders>
              <w:top w:val="single" w:sz="4" w:space="0" w:color="538DD5"/>
              <w:left w:val="nil"/>
              <w:bottom w:val="single" w:sz="4" w:space="0" w:color="538DD5"/>
              <w:right w:val="single" w:sz="4" w:space="0" w:color="538DD5"/>
            </w:tcBorders>
            <w:shd w:val="clear" w:color="auto" w:fill="auto"/>
            <w:vAlign w:val="bottom"/>
            <w:hideMark/>
          </w:tcPr>
          <w:p w14:paraId="0761381A" w14:textId="321D97F4"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SB</w:t>
            </w:r>
            <w:r w:rsidR="00081D3B" w:rsidRPr="00F40D52">
              <w:rPr>
                <w:rFonts w:ascii="Arial Narrow" w:eastAsia="Times New Roman" w:hAnsi="Arial Narrow" w:cs="Arial CE"/>
                <w:b/>
                <w:bCs/>
                <w:sz w:val="16"/>
                <w:szCs w:val="16"/>
              </w:rPr>
              <w:t xml:space="preserve"> </w:t>
            </w:r>
            <w:r w:rsidRPr="00F40D52">
              <w:rPr>
                <w:rFonts w:ascii="Arial Narrow" w:eastAsia="Times New Roman" w:hAnsi="Arial Narrow" w:cs="Arial CE"/>
                <w:b/>
                <w:bCs/>
                <w:sz w:val="16"/>
                <w:szCs w:val="16"/>
              </w:rPr>
              <w:br/>
              <w:t>NG</w:t>
            </w:r>
          </w:p>
        </w:tc>
        <w:tc>
          <w:tcPr>
            <w:tcW w:w="425" w:type="dxa"/>
            <w:tcBorders>
              <w:top w:val="single" w:sz="4" w:space="0" w:color="538DD5"/>
              <w:left w:val="nil"/>
              <w:bottom w:val="single" w:sz="4" w:space="0" w:color="538DD5"/>
              <w:right w:val="single" w:sz="4" w:space="0" w:color="538DD5"/>
            </w:tcBorders>
            <w:shd w:val="clear" w:color="auto" w:fill="auto"/>
            <w:vAlign w:val="bottom"/>
            <w:hideMark/>
          </w:tcPr>
          <w:p w14:paraId="37B1F75E"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 xml:space="preserve">SB </w:t>
            </w:r>
            <w:r w:rsidRPr="00F40D52">
              <w:rPr>
                <w:rFonts w:ascii="Arial Narrow" w:eastAsia="Times New Roman" w:hAnsi="Arial Narrow" w:cs="Arial CE"/>
                <w:b/>
                <w:bCs/>
                <w:sz w:val="16"/>
                <w:szCs w:val="16"/>
              </w:rPr>
              <w:br/>
              <w:t>NM</w:t>
            </w:r>
          </w:p>
        </w:tc>
        <w:tc>
          <w:tcPr>
            <w:tcW w:w="426" w:type="dxa"/>
            <w:tcBorders>
              <w:top w:val="single" w:sz="4" w:space="0" w:color="538DD5"/>
              <w:left w:val="nil"/>
              <w:bottom w:val="single" w:sz="4" w:space="0" w:color="538DD5"/>
              <w:right w:val="single" w:sz="4" w:space="0" w:color="538DD5"/>
            </w:tcBorders>
            <w:shd w:val="clear" w:color="auto" w:fill="auto"/>
            <w:vAlign w:val="bottom"/>
            <w:hideMark/>
          </w:tcPr>
          <w:p w14:paraId="416B9449"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 xml:space="preserve">SB </w:t>
            </w:r>
            <w:r w:rsidRPr="00F40D52">
              <w:rPr>
                <w:rFonts w:ascii="Arial Narrow" w:eastAsia="Times New Roman" w:hAnsi="Arial Narrow" w:cs="Arial CE"/>
                <w:b/>
                <w:bCs/>
                <w:sz w:val="16"/>
                <w:szCs w:val="16"/>
              </w:rPr>
              <w:br/>
              <w:t>Ptuj</w:t>
            </w:r>
          </w:p>
        </w:tc>
        <w:tc>
          <w:tcPr>
            <w:tcW w:w="491" w:type="dxa"/>
            <w:tcBorders>
              <w:top w:val="single" w:sz="4" w:space="0" w:color="538DD5"/>
              <w:left w:val="nil"/>
              <w:bottom w:val="single" w:sz="4" w:space="0" w:color="538DD5"/>
              <w:right w:val="single" w:sz="4" w:space="0" w:color="538DD5"/>
            </w:tcBorders>
            <w:shd w:val="clear" w:color="auto" w:fill="auto"/>
            <w:vAlign w:val="bottom"/>
            <w:hideMark/>
          </w:tcPr>
          <w:p w14:paraId="572484C4" w14:textId="0448C11D" w:rsidR="00186BB7" w:rsidRPr="00F40D52" w:rsidRDefault="00186BB7" w:rsidP="00D51939">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 xml:space="preserve">SB </w:t>
            </w:r>
            <w:r w:rsidRPr="00F40D52">
              <w:rPr>
                <w:rFonts w:ascii="Arial Narrow" w:eastAsia="Times New Roman" w:hAnsi="Arial Narrow" w:cs="Arial CE"/>
                <w:b/>
                <w:bCs/>
                <w:sz w:val="16"/>
                <w:szCs w:val="16"/>
              </w:rPr>
              <w:br/>
              <w:t>Sl.Gr.</w:t>
            </w:r>
          </w:p>
        </w:tc>
        <w:tc>
          <w:tcPr>
            <w:tcW w:w="388" w:type="dxa"/>
            <w:tcBorders>
              <w:top w:val="single" w:sz="4" w:space="0" w:color="538DD5"/>
              <w:left w:val="nil"/>
              <w:bottom w:val="single" w:sz="4" w:space="0" w:color="538DD5"/>
              <w:right w:val="single" w:sz="4" w:space="0" w:color="538DD5"/>
            </w:tcBorders>
            <w:shd w:val="clear" w:color="auto" w:fill="auto"/>
            <w:vAlign w:val="bottom"/>
            <w:hideMark/>
          </w:tcPr>
          <w:p w14:paraId="2F0641A6"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 xml:space="preserve">SB </w:t>
            </w:r>
            <w:r w:rsidRPr="00F40D52">
              <w:rPr>
                <w:rFonts w:ascii="Arial Narrow" w:eastAsia="Times New Roman" w:hAnsi="Arial Narrow" w:cs="Arial CE"/>
                <w:b/>
                <w:bCs/>
                <w:sz w:val="16"/>
                <w:szCs w:val="16"/>
              </w:rPr>
              <w:br/>
            </w:r>
            <w:proofErr w:type="spellStart"/>
            <w:r w:rsidRPr="00F40D52">
              <w:rPr>
                <w:rFonts w:ascii="Arial Narrow" w:eastAsia="Times New Roman" w:hAnsi="Arial Narrow" w:cs="Arial CE"/>
                <w:b/>
                <w:bCs/>
                <w:sz w:val="16"/>
                <w:szCs w:val="16"/>
              </w:rPr>
              <w:t>Trb</w:t>
            </w:r>
            <w:proofErr w:type="spellEnd"/>
            <w:r w:rsidRPr="00F40D52">
              <w:rPr>
                <w:rFonts w:ascii="Arial Narrow" w:eastAsia="Times New Roman" w:hAnsi="Arial Narrow" w:cs="Arial CE"/>
                <w:b/>
                <w:bCs/>
                <w:sz w:val="16"/>
                <w:szCs w:val="16"/>
              </w:rPr>
              <w:t>.</w:t>
            </w:r>
          </w:p>
        </w:tc>
        <w:tc>
          <w:tcPr>
            <w:tcW w:w="592" w:type="dxa"/>
            <w:tcBorders>
              <w:top w:val="single" w:sz="4" w:space="0" w:color="538DD5"/>
              <w:left w:val="nil"/>
              <w:bottom w:val="single" w:sz="4" w:space="0" w:color="538DD5"/>
              <w:right w:val="single" w:sz="4" w:space="0" w:color="538DD5"/>
            </w:tcBorders>
            <w:shd w:val="clear" w:color="auto" w:fill="auto"/>
            <w:vAlign w:val="bottom"/>
            <w:hideMark/>
          </w:tcPr>
          <w:p w14:paraId="1E114D1B"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 xml:space="preserve">UKC </w:t>
            </w:r>
            <w:r w:rsidRPr="00F40D52">
              <w:rPr>
                <w:rFonts w:ascii="Arial Narrow" w:eastAsia="Times New Roman" w:hAnsi="Arial Narrow" w:cs="Arial CE"/>
                <w:b/>
                <w:bCs/>
                <w:sz w:val="16"/>
                <w:szCs w:val="16"/>
              </w:rPr>
              <w:br/>
              <w:t>LJ</w:t>
            </w:r>
          </w:p>
        </w:tc>
        <w:tc>
          <w:tcPr>
            <w:tcW w:w="592" w:type="dxa"/>
            <w:tcBorders>
              <w:top w:val="single" w:sz="4" w:space="0" w:color="538DD5"/>
              <w:left w:val="nil"/>
              <w:bottom w:val="single" w:sz="4" w:space="0" w:color="538DD5"/>
              <w:right w:val="single" w:sz="4" w:space="0" w:color="538DD5"/>
            </w:tcBorders>
            <w:shd w:val="clear" w:color="auto" w:fill="auto"/>
            <w:vAlign w:val="bottom"/>
            <w:hideMark/>
          </w:tcPr>
          <w:p w14:paraId="18C7C972"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 xml:space="preserve">UKC </w:t>
            </w:r>
            <w:r w:rsidRPr="00F40D52">
              <w:rPr>
                <w:rFonts w:ascii="Arial Narrow" w:eastAsia="Times New Roman" w:hAnsi="Arial Narrow" w:cs="Arial CE"/>
                <w:b/>
                <w:bCs/>
                <w:sz w:val="16"/>
                <w:szCs w:val="16"/>
              </w:rPr>
              <w:br/>
              <w:t>MB</w:t>
            </w:r>
          </w:p>
        </w:tc>
        <w:tc>
          <w:tcPr>
            <w:tcW w:w="630" w:type="dxa"/>
            <w:tcBorders>
              <w:top w:val="single" w:sz="4" w:space="0" w:color="538DD5"/>
              <w:left w:val="nil"/>
              <w:bottom w:val="single" w:sz="4" w:space="0" w:color="538DD5"/>
              <w:right w:val="single" w:sz="4" w:space="0" w:color="538DD5"/>
            </w:tcBorders>
            <w:shd w:val="clear" w:color="auto" w:fill="auto"/>
            <w:vAlign w:val="bottom"/>
            <w:hideMark/>
          </w:tcPr>
          <w:p w14:paraId="4387DC93"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Skupaj</w:t>
            </w:r>
          </w:p>
          <w:p w14:paraId="4E25DC27" w14:textId="77777777" w:rsidR="00186BB7" w:rsidRPr="00F40D52" w:rsidRDefault="00186BB7" w:rsidP="00186BB7">
            <w:pPr>
              <w:spacing w:after="0" w:line="240" w:lineRule="auto"/>
              <w:jc w:val="center"/>
              <w:rPr>
                <w:rFonts w:ascii="Arial Narrow" w:eastAsia="Times New Roman" w:hAnsi="Arial Narrow" w:cs="Arial CE"/>
                <w:b/>
                <w:bCs/>
                <w:sz w:val="16"/>
                <w:szCs w:val="16"/>
              </w:rPr>
            </w:pPr>
            <w:r w:rsidRPr="00F40D52">
              <w:rPr>
                <w:rFonts w:ascii="Arial Narrow" w:eastAsia="Times New Roman" w:hAnsi="Arial Narrow" w:cs="Arial CE"/>
                <w:b/>
                <w:bCs/>
                <w:sz w:val="16"/>
                <w:szCs w:val="16"/>
              </w:rPr>
              <w:t>primeri</w:t>
            </w:r>
          </w:p>
        </w:tc>
      </w:tr>
      <w:tr w:rsidR="00F40D52" w:rsidRPr="00F40D52" w14:paraId="75069FF2" w14:textId="77777777" w:rsidTr="00D51939">
        <w:trPr>
          <w:trHeight w:val="227"/>
        </w:trPr>
        <w:tc>
          <w:tcPr>
            <w:tcW w:w="2116" w:type="dxa"/>
            <w:tcBorders>
              <w:top w:val="nil"/>
              <w:left w:val="single" w:sz="4" w:space="0" w:color="538DD5"/>
              <w:bottom w:val="single" w:sz="4" w:space="0" w:color="538DD5"/>
              <w:right w:val="single" w:sz="4" w:space="0" w:color="538DD5"/>
            </w:tcBorders>
            <w:shd w:val="clear" w:color="auto" w:fill="auto"/>
            <w:noWrap/>
            <w:vAlign w:val="bottom"/>
          </w:tcPr>
          <w:p w14:paraId="2A07C8CC"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b/>
                <w:sz w:val="18"/>
                <w:szCs w:val="18"/>
              </w:rPr>
              <w:t xml:space="preserve">Spec. </w:t>
            </w:r>
            <w:proofErr w:type="spellStart"/>
            <w:r w:rsidRPr="00F40D52">
              <w:rPr>
                <w:rFonts w:ascii="Arial Narrow" w:eastAsia="Times New Roman" w:hAnsi="Arial Narrow" w:cs="Arial CE"/>
                <w:b/>
                <w:sz w:val="18"/>
                <w:szCs w:val="18"/>
              </w:rPr>
              <w:t>boln</w:t>
            </w:r>
            <w:proofErr w:type="spellEnd"/>
            <w:r w:rsidRPr="00F40D52">
              <w:rPr>
                <w:rFonts w:ascii="Arial Narrow" w:eastAsia="Times New Roman" w:hAnsi="Arial Narrow" w:cs="Arial CE"/>
                <w:b/>
                <w:sz w:val="18"/>
                <w:szCs w:val="18"/>
              </w:rPr>
              <w:t>. dej.</w:t>
            </w:r>
          </w:p>
        </w:tc>
        <w:tc>
          <w:tcPr>
            <w:tcW w:w="454" w:type="dxa"/>
            <w:tcBorders>
              <w:top w:val="nil"/>
              <w:left w:val="nil"/>
              <w:bottom w:val="single" w:sz="4" w:space="0" w:color="538DD5"/>
              <w:right w:val="single" w:sz="4" w:space="0" w:color="538DD5"/>
            </w:tcBorders>
            <w:shd w:val="clear" w:color="auto" w:fill="auto"/>
            <w:noWrap/>
            <w:vAlign w:val="bottom"/>
          </w:tcPr>
          <w:p w14:paraId="07AF062A"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61" w:type="dxa"/>
            <w:tcBorders>
              <w:top w:val="nil"/>
              <w:left w:val="nil"/>
              <w:bottom w:val="single" w:sz="4" w:space="0" w:color="538DD5"/>
              <w:right w:val="single" w:sz="4" w:space="0" w:color="538DD5"/>
            </w:tcBorders>
            <w:shd w:val="clear" w:color="auto" w:fill="auto"/>
            <w:noWrap/>
            <w:vAlign w:val="bottom"/>
          </w:tcPr>
          <w:p w14:paraId="608C3ABE" w14:textId="77777777" w:rsidR="00186BB7" w:rsidRPr="00F40D52" w:rsidRDefault="00186BB7" w:rsidP="00186BB7">
            <w:pPr>
              <w:spacing w:after="0" w:line="240" w:lineRule="auto"/>
              <w:rPr>
                <w:rFonts w:ascii="Arial Narrow" w:eastAsia="Times New Roman" w:hAnsi="Arial Narrow" w:cs="Arial CE"/>
                <w:sz w:val="18"/>
                <w:szCs w:val="18"/>
              </w:rPr>
            </w:pPr>
          </w:p>
        </w:tc>
        <w:tc>
          <w:tcPr>
            <w:tcW w:w="454" w:type="dxa"/>
            <w:tcBorders>
              <w:top w:val="nil"/>
              <w:left w:val="nil"/>
              <w:bottom w:val="single" w:sz="4" w:space="0" w:color="538DD5"/>
              <w:right w:val="single" w:sz="4" w:space="0" w:color="538DD5"/>
            </w:tcBorders>
            <w:shd w:val="clear" w:color="auto" w:fill="auto"/>
            <w:noWrap/>
            <w:vAlign w:val="bottom"/>
          </w:tcPr>
          <w:p w14:paraId="7EB681C8"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32" w:type="dxa"/>
            <w:tcBorders>
              <w:top w:val="nil"/>
              <w:left w:val="nil"/>
              <w:bottom w:val="single" w:sz="4" w:space="0" w:color="538DD5"/>
              <w:right w:val="single" w:sz="4" w:space="0" w:color="538DD5"/>
            </w:tcBorders>
            <w:shd w:val="clear" w:color="auto" w:fill="auto"/>
            <w:noWrap/>
            <w:vAlign w:val="bottom"/>
          </w:tcPr>
          <w:p w14:paraId="3A9DD20A" w14:textId="77777777" w:rsidR="00186BB7" w:rsidRPr="00F40D52" w:rsidRDefault="00186BB7" w:rsidP="00186BB7">
            <w:pPr>
              <w:spacing w:after="0" w:line="240" w:lineRule="auto"/>
              <w:rPr>
                <w:rFonts w:ascii="Arial Narrow" w:eastAsia="Times New Roman" w:hAnsi="Arial Narrow" w:cs="Arial CE"/>
                <w:sz w:val="18"/>
                <w:szCs w:val="18"/>
              </w:rPr>
            </w:pPr>
          </w:p>
        </w:tc>
        <w:tc>
          <w:tcPr>
            <w:tcW w:w="510" w:type="dxa"/>
            <w:tcBorders>
              <w:top w:val="nil"/>
              <w:left w:val="nil"/>
              <w:bottom w:val="single" w:sz="4" w:space="0" w:color="538DD5"/>
              <w:right w:val="single" w:sz="4" w:space="0" w:color="538DD5"/>
            </w:tcBorders>
            <w:shd w:val="clear" w:color="auto" w:fill="auto"/>
            <w:noWrap/>
            <w:vAlign w:val="bottom"/>
          </w:tcPr>
          <w:p w14:paraId="538F9130"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08" w:type="dxa"/>
            <w:tcBorders>
              <w:top w:val="nil"/>
              <w:left w:val="nil"/>
              <w:bottom w:val="single" w:sz="4" w:space="0" w:color="538DD5"/>
              <w:right w:val="single" w:sz="4" w:space="0" w:color="538DD5"/>
            </w:tcBorders>
            <w:shd w:val="clear" w:color="auto" w:fill="auto"/>
            <w:noWrap/>
            <w:vAlign w:val="bottom"/>
          </w:tcPr>
          <w:p w14:paraId="45C1CA2F"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25" w:type="dxa"/>
            <w:tcBorders>
              <w:top w:val="nil"/>
              <w:left w:val="nil"/>
              <w:bottom w:val="single" w:sz="4" w:space="0" w:color="538DD5"/>
              <w:right w:val="single" w:sz="4" w:space="0" w:color="538DD5"/>
            </w:tcBorders>
            <w:shd w:val="clear" w:color="auto" w:fill="auto"/>
            <w:noWrap/>
            <w:vAlign w:val="bottom"/>
          </w:tcPr>
          <w:p w14:paraId="36764E8F"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25" w:type="dxa"/>
            <w:tcBorders>
              <w:top w:val="nil"/>
              <w:left w:val="nil"/>
              <w:bottom w:val="single" w:sz="4" w:space="0" w:color="538DD5"/>
              <w:right w:val="single" w:sz="4" w:space="0" w:color="538DD5"/>
            </w:tcBorders>
            <w:shd w:val="clear" w:color="auto" w:fill="auto"/>
            <w:noWrap/>
            <w:vAlign w:val="bottom"/>
          </w:tcPr>
          <w:p w14:paraId="73B0837C"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26" w:type="dxa"/>
            <w:tcBorders>
              <w:top w:val="nil"/>
              <w:left w:val="nil"/>
              <w:bottom w:val="single" w:sz="4" w:space="0" w:color="538DD5"/>
              <w:right w:val="single" w:sz="4" w:space="0" w:color="538DD5"/>
            </w:tcBorders>
            <w:shd w:val="clear" w:color="auto" w:fill="auto"/>
            <w:noWrap/>
            <w:vAlign w:val="bottom"/>
          </w:tcPr>
          <w:p w14:paraId="55B12D72"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91" w:type="dxa"/>
            <w:tcBorders>
              <w:top w:val="nil"/>
              <w:left w:val="nil"/>
              <w:bottom w:val="single" w:sz="4" w:space="0" w:color="538DD5"/>
              <w:right w:val="single" w:sz="4" w:space="0" w:color="538DD5"/>
            </w:tcBorders>
            <w:shd w:val="clear" w:color="auto" w:fill="auto"/>
            <w:noWrap/>
            <w:vAlign w:val="bottom"/>
          </w:tcPr>
          <w:p w14:paraId="092962EE"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388" w:type="dxa"/>
            <w:tcBorders>
              <w:top w:val="nil"/>
              <w:left w:val="nil"/>
              <w:bottom w:val="single" w:sz="4" w:space="0" w:color="538DD5"/>
              <w:right w:val="single" w:sz="4" w:space="0" w:color="538DD5"/>
            </w:tcBorders>
            <w:shd w:val="clear" w:color="auto" w:fill="auto"/>
            <w:noWrap/>
            <w:vAlign w:val="bottom"/>
          </w:tcPr>
          <w:p w14:paraId="13C50940" w14:textId="77777777" w:rsidR="00186BB7" w:rsidRPr="00F40D52" w:rsidRDefault="00186BB7" w:rsidP="00186BB7">
            <w:pPr>
              <w:spacing w:after="0" w:line="240" w:lineRule="auto"/>
              <w:rPr>
                <w:rFonts w:ascii="Arial Narrow" w:eastAsia="Times New Roman" w:hAnsi="Arial Narrow" w:cs="Arial CE"/>
                <w:sz w:val="18"/>
                <w:szCs w:val="18"/>
              </w:rPr>
            </w:pPr>
          </w:p>
        </w:tc>
        <w:tc>
          <w:tcPr>
            <w:tcW w:w="592" w:type="dxa"/>
            <w:tcBorders>
              <w:top w:val="nil"/>
              <w:left w:val="nil"/>
              <w:bottom w:val="single" w:sz="4" w:space="0" w:color="538DD5"/>
              <w:right w:val="single" w:sz="4" w:space="0" w:color="538DD5"/>
            </w:tcBorders>
            <w:shd w:val="clear" w:color="auto" w:fill="auto"/>
            <w:noWrap/>
            <w:vAlign w:val="bottom"/>
          </w:tcPr>
          <w:p w14:paraId="090085FD"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592" w:type="dxa"/>
            <w:tcBorders>
              <w:top w:val="nil"/>
              <w:left w:val="nil"/>
              <w:bottom w:val="single" w:sz="4" w:space="0" w:color="538DD5"/>
              <w:right w:val="single" w:sz="4" w:space="0" w:color="538DD5"/>
            </w:tcBorders>
            <w:shd w:val="clear" w:color="auto" w:fill="auto"/>
            <w:noWrap/>
            <w:vAlign w:val="bottom"/>
          </w:tcPr>
          <w:p w14:paraId="7420F50D"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630" w:type="dxa"/>
            <w:tcBorders>
              <w:top w:val="nil"/>
              <w:left w:val="nil"/>
              <w:bottom w:val="single" w:sz="4" w:space="0" w:color="538DD5"/>
              <w:right w:val="single" w:sz="4" w:space="0" w:color="538DD5"/>
            </w:tcBorders>
            <w:shd w:val="clear" w:color="auto" w:fill="auto"/>
            <w:noWrap/>
            <w:vAlign w:val="bottom"/>
          </w:tcPr>
          <w:p w14:paraId="2F65F221" w14:textId="77777777" w:rsidR="00186BB7" w:rsidRPr="00F40D52" w:rsidRDefault="00186BB7" w:rsidP="00186BB7">
            <w:pPr>
              <w:spacing w:after="0" w:line="240" w:lineRule="auto"/>
              <w:jc w:val="right"/>
              <w:rPr>
                <w:rFonts w:ascii="Arial Narrow" w:eastAsia="Times New Roman" w:hAnsi="Arial Narrow" w:cs="Arial CE"/>
                <w:sz w:val="18"/>
                <w:szCs w:val="18"/>
              </w:rPr>
            </w:pPr>
          </w:p>
        </w:tc>
      </w:tr>
      <w:tr w:rsidR="00F40D52" w:rsidRPr="00F40D52" w14:paraId="596E4F8A" w14:textId="77777777" w:rsidTr="00D51939">
        <w:trPr>
          <w:trHeight w:val="170"/>
        </w:trPr>
        <w:tc>
          <w:tcPr>
            <w:tcW w:w="2116" w:type="dxa"/>
            <w:tcBorders>
              <w:top w:val="nil"/>
              <w:left w:val="single" w:sz="4" w:space="0" w:color="538DD5"/>
              <w:bottom w:val="single" w:sz="4" w:space="0" w:color="538DD5"/>
              <w:right w:val="single" w:sz="4" w:space="0" w:color="538DD5"/>
            </w:tcBorders>
            <w:shd w:val="clear" w:color="auto" w:fill="auto"/>
            <w:noWrap/>
            <w:vAlign w:val="bottom"/>
            <w:hideMark/>
          </w:tcPr>
          <w:p w14:paraId="1A32FD74"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xml:space="preserve">- </w:t>
            </w:r>
            <w:proofErr w:type="spellStart"/>
            <w:r w:rsidRPr="00F40D52">
              <w:rPr>
                <w:rFonts w:ascii="Arial Narrow" w:eastAsia="Times New Roman" w:hAnsi="Arial Narrow" w:cs="Arial CE"/>
                <w:sz w:val="18"/>
                <w:szCs w:val="18"/>
              </w:rPr>
              <w:t>endoproteza</w:t>
            </w:r>
            <w:proofErr w:type="spellEnd"/>
            <w:r w:rsidRPr="00F40D52">
              <w:rPr>
                <w:rFonts w:ascii="Arial Narrow" w:eastAsia="Times New Roman" w:hAnsi="Arial Narrow" w:cs="Arial CE"/>
                <w:sz w:val="18"/>
                <w:szCs w:val="18"/>
              </w:rPr>
              <w:t xml:space="preserve"> kolena</w:t>
            </w:r>
          </w:p>
        </w:tc>
        <w:tc>
          <w:tcPr>
            <w:tcW w:w="454" w:type="dxa"/>
            <w:tcBorders>
              <w:top w:val="nil"/>
              <w:left w:val="nil"/>
              <w:bottom w:val="single" w:sz="4" w:space="0" w:color="538DD5"/>
              <w:right w:val="single" w:sz="4" w:space="0" w:color="538DD5"/>
            </w:tcBorders>
            <w:shd w:val="clear" w:color="auto" w:fill="auto"/>
            <w:noWrap/>
            <w:vAlign w:val="bottom"/>
            <w:hideMark/>
          </w:tcPr>
          <w:p w14:paraId="31320C68"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40</w:t>
            </w:r>
          </w:p>
        </w:tc>
        <w:tc>
          <w:tcPr>
            <w:tcW w:w="461" w:type="dxa"/>
            <w:tcBorders>
              <w:top w:val="nil"/>
              <w:left w:val="nil"/>
              <w:bottom w:val="single" w:sz="4" w:space="0" w:color="538DD5"/>
              <w:right w:val="single" w:sz="4" w:space="0" w:color="538DD5"/>
            </w:tcBorders>
            <w:shd w:val="clear" w:color="auto" w:fill="auto"/>
            <w:noWrap/>
            <w:vAlign w:val="bottom"/>
            <w:hideMark/>
          </w:tcPr>
          <w:p w14:paraId="6812AD46"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54" w:type="dxa"/>
            <w:tcBorders>
              <w:top w:val="nil"/>
              <w:left w:val="nil"/>
              <w:bottom w:val="single" w:sz="4" w:space="0" w:color="538DD5"/>
              <w:right w:val="single" w:sz="4" w:space="0" w:color="538DD5"/>
            </w:tcBorders>
            <w:shd w:val="clear" w:color="auto" w:fill="auto"/>
            <w:noWrap/>
            <w:vAlign w:val="bottom"/>
            <w:hideMark/>
          </w:tcPr>
          <w:p w14:paraId="2F8E38D0"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44</w:t>
            </w:r>
          </w:p>
        </w:tc>
        <w:tc>
          <w:tcPr>
            <w:tcW w:w="432" w:type="dxa"/>
            <w:tcBorders>
              <w:top w:val="nil"/>
              <w:left w:val="nil"/>
              <w:bottom w:val="single" w:sz="4" w:space="0" w:color="538DD5"/>
              <w:right w:val="single" w:sz="4" w:space="0" w:color="538DD5"/>
            </w:tcBorders>
            <w:shd w:val="clear" w:color="auto" w:fill="auto"/>
            <w:noWrap/>
            <w:vAlign w:val="bottom"/>
            <w:hideMark/>
          </w:tcPr>
          <w:p w14:paraId="7E2649FE"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10" w:type="dxa"/>
            <w:tcBorders>
              <w:top w:val="nil"/>
              <w:left w:val="nil"/>
              <w:bottom w:val="single" w:sz="4" w:space="0" w:color="538DD5"/>
              <w:right w:val="single" w:sz="4" w:space="0" w:color="538DD5"/>
            </w:tcBorders>
            <w:shd w:val="clear" w:color="auto" w:fill="auto"/>
            <w:noWrap/>
            <w:vAlign w:val="bottom"/>
            <w:hideMark/>
          </w:tcPr>
          <w:p w14:paraId="1DF18B96"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40</w:t>
            </w:r>
          </w:p>
        </w:tc>
        <w:tc>
          <w:tcPr>
            <w:tcW w:w="408" w:type="dxa"/>
            <w:tcBorders>
              <w:top w:val="nil"/>
              <w:left w:val="nil"/>
              <w:bottom w:val="single" w:sz="4" w:space="0" w:color="538DD5"/>
              <w:right w:val="single" w:sz="4" w:space="0" w:color="538DD5"/>
            </w:tcBorders>
            <w:shd w:val="clear" w:color="auto" w:fill="auto"/>
            <w:noWrap/>
            <w:vAlign w:val="bottom"/>
            <w:hideMark/>
          </w:tcPr>
          <w:p w14:paraId="5684CC23"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5</w:t>
            </w:r>
          </w:p>
        </w:tc>
        <w:tc>
          <w:tcPr>
            <w:tcW w:w="425" w:type="dxa"/>
            <w:tcBorders>
              <w:top w:val="nil"/>
              <w:left w:val="nil"/>
              <w:bottom w:val="single" w:sz="4" w:space="0" w:color="538DD5"/>
              <w:right w:val="single" w:sz="4" w:space="0" w:color="538DD5"/>
            </w:tcBorders>
            <w:shd w:val="clear" w:color="auto" w:fill="auto"/>
            <w:noWrap/>
            <w:vAlign w:val="bottom"/>
            <w:hideMark/>
          </w:tcPr>
          <w:p w14:paraId="3F9841F7"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51</w:t>
            </w:r>
          </w:p>
        </w:tc>
        <w:tc>
          <w:tcPr>
            <w:tcW w:w="425" w:type="dxa"/>
            <w:tcBorders>
              <w:top w:val="nil"/>
              <w:left w:val="nil"/>
              <w:bottom w:val="single" w:sz="4" w:space="0" w:color="538DD5"/>
              <w:right w:val="single" w:sz="4" w:space="0" w:color="538DD5"/>
            </w:tcBorders>
            <w:shd w:val="clear" w:color="auto" w:fill="auto"/>
            <w:noWrap/>
            <w:vAlign w:val="bottom"/>
            <w:hideMark/>
          </w:tcPr>
          <w:p w14:paraId="4F27861C"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52</w:t>
            </w:r>
          </w:p>
        </w:tc>
        <w:tc>
          <w:tcPr>
            <w:tcW w:w="426" w:type="dxa"/>
            <w:tcBorders>
              <w:top w:val="nil"/>
              <w:left w:val="nil"/>
              <w:bottom w:val="single" w:sz="4" w:space="0" w:color="538DD5"/>
              <w:right w:val="single" w:sz="4" w:space="0" w:color="538DD5"/>
            </w:tcBorders>
            <w:shd w:val="clear" w:color="auto" w:fill="auto"/>
            <w:noWrap/>
            <w:vAlign w:val="bottom"/>
            <w:hideMark/>
          </w:tcPr>
          <w:p w14:paraId="3A50B0CC"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30</w:t>
            </w:r>
          </w:p>
        </w:tc>
        <w:tc>
          <w:tcPr>
            <w:tcW w:w="491" w:type="dxa"/>
            <w:tcBorders>
              <w:top w:val="nil"/>
              <w:left w:val="nil"/>
              <w:bottom w:val="single" w:sz="4" w:space="0" w:color="538DD5"/>
              <w:right w:val="single" w:sz="4" w:space="0" w:color="538DD5"/>
            </w:tcBorders>
            <w:shd w:val="clear" w:color="auto" w:fill="auto"/>
            <w:noWrap/>
            <w:vAlign w:val="bottom"/>
            <w:hideMark/>
          </w:tcPr>
          <w:p w14:paraId="449B46AB"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16</w:t>
            </w:r>
          </w:p>
        </w:tc>
        <w:tc>
          <w:tcPr>
            <w:tcW w:w="388" w:type="dxa"/>
            <w:tcBorders>
              <w:top w:val="nil"/>
              <w:left w:val="nil"/>
              <w:bottom w:val="single" w:sz="4" w:space="0" w:color="538DD5"/>
              <w:right w:val="single" w:sz="4" w:space="0" w:color="538DD5"/>
            </w:tcBorders>
            <w:shd w:val="clear" w:color="auto" w:fill="auto"/>
            <w:noWrap/>
            <w:vAlign w:val="bottom"/>
            <w:hideMark/>
          </w:tcPr>
          <w:p w14:paraId="13F2EFAE"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92" w:type="dxa"/>
            <w:tcBorders>
              <w:top w:val="nil"/>
              <w:left w:val="nil"/>
              <w:bottom w:val="single" w:sz="4" w:space="0" w:color="538DD5"/>
              <w:right w:val="single" w:sz="4" w:space="0" w:color="538DD5"/>
            </w:tcBorders>
            <w:shd w:val="clear" w:color="auto" w:fill="auto"/>
            <w:noWrap/>
            <w:vAlign w:val="bottom"/>
            <w:hideMark/>
          </w:tcPr>
          <w:p w14:paraId="69E1ACB7"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100</w:t>
            </w:r>
          </w:p>
        </w:tc>
        <w:tc>
          <w:tcPr>
            <w:tcW w:w="592" w:type="dxa"/>
            <w:tcBorders>
              <w:top w:val="nil"/>
              <w:left w:val="nil"/>
              <w:bottom w:val="single" w:sz="4" w:space="0" w:color="538DD5"/>
              <w:right w:val="single" w:sz="4" w:space="0" w:color="538DD5"/>
            </w:tcBorders>
            <w:shd w:val="clear" w:color="auto" w:fill="auto"/>
            <w:noWrap/>
            <w:vAlign w:val="bottom"/>
            <w:hideMark/>
          </w:tcPr>
          <w:p w14:paraId="11ABE5C4"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49</w:t>
            </w:r>
          </w:p>
        </w:tc>
        <w:tc>
          <w:tcPr>
            <w:tcW w:w="630" w:type="dxa"/>
            <w:tcBorders>
              <w:top w:val="nil"/>
              <w:left w:val="nil"/>
              <w:bottom w:val="single" w:sz="4" w:space="0" w:color="538DD5"/>
              <w:right w:val="single" w:sz="4" w:space="0" w:color="538DD5"/>
            </w:tcBorders>
            <w:shd w:val="clear" w:color="auto" w:fill="auto"/>
            <w:noWrap/>
            <w:vAlign w:val="bottom"/>
            <w:hideMark/>
          </w:tcPr>
          <w:p w14:paraId="0A9A384B"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427</w:t>
            </w:r>
          </w:p>
        </w:tc>
      </w:tr>
      <w:tr w:rsidR="00F40D52" w:rsidRPr="00F40D52" w14:paraId="0D8DFABD" w14:textId="77777777" w:rsidTr="00D51939">
        <w:trPr>
          <w:trHeight w:val="170"/>
        </w:trPr>
        <w:tc>
          <w:tcPr>
            <w:tcW w:w="2116" w:type="dxa"/>
            <w:tcBorders>
              <w:top w:val="nil"/>
              <w:left w:val="single" w:sz="4" w:space="0" w:color="538DD5"/>
              <w:bottom w:val="single" w:sz="4" w:space="0" w:color="538DD5"/>
              <w:right w:val="single" w:sz="4" w:space="0" w:color="538DD5"/>
            </w:tcBorders>
            <w:shd w:val="clear" w:color="auto" w:fill="auto"/>
            <w:noWrap/>
            <w:vAlign w:val="bottom"/>
            <w:hideMark/>
          </w:tcPr>
          <w:p w14:paraId="77EE471B"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xml:space="preserve">- </w:t>
            </w:r>
            <w:proofErr w:type="spellStart"/>
            <w:r w:rsidRPr="00F40D52">
              <w:rPr>
                <w:rFonts w:ascii="Arial Narrow" w:eastAsia="Times New Roman" w:hAnsi="Arial Narrow" w:cs="Arial CE"/>
                <w:sz w:val="18"/>
                <w:szCs w:val="18"/>
              </w:rPr>
              <w:t>endoproteza</w:t>
            </w:r>
            <w:proofErr w:type="spellEnd"/>
            <w:r w:rsidRPr="00F40D52">
              <w:rPr>
                <w:rFonts w:ascii="Arial Narrow" w:eastAsia="Times New Roman" w:hAnsi="Arial Narrow" w:cs="Arial CE"/>
                <w:sz w:val="18"/>
                <w:szCs w:val="18"/>
              </w:rPr>
              <w:t xml:space="preserve"> kolka</w:t>
            </w:r>
          </w:p>
        </w:tc>
        <w:tc>
          <w:tcPr>
            <w:tcW w:w="454" w:type="dxa"/>
            <w:tcBorders>
              <w:top w:val="nil"/>
              <w:left w:val="nil"/>
              <w:bottom w:val="single" w:sz="4" w:space="0" w:color="538DD5"/>
              <w:right w:val="single" w:sz="4" w:space="0" w:color="538DD5"/>
            </w:tcBorders>
            <w:shd w:val="clear" w:color="auto" w:fill="auto"/>
            <w:noWrap/>
            <w:vAlign w:val="bottom"/>
            <w:hideMark/>
          </w:tcPr>
          <w:p w14:paraId="0B2ADF2E"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159</w:t>
            </w:r>
          </w:p>
        </w:tc>
        <w:tc>
          <w:tcPr>
            <w:tcW w:w="461" w:type="dxa"/>
            <w:tcBorders>
              <w:top w:val="nil"/>
              <w:left w:val="nil"/>
              <w:bottom w:val="single" w:sz="4" w:space="0" w:color="538DD5"/>
              <w:right w:val="single" w:sz="4" w:space="0" w:color="538DD5"/>
            </w:tcBorders>
            <w:shd w:val="clear" w:color="auto" w:fill="auto"/>
            <w:noWrap/>
            <w:vAlign w:val="bottom"/>
            <w:hideMark/>
          </w:tcPr>
          <w:p w14:paraId="06C0B1AB"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54" w:type="dxa"/>
            <w:tcBorders>
              <w:top w:val="nil"/>
              <w:left w:val="nil"/>
              <w:bottom w:val="single" w:sz="4" w:space="0" w:color="538DD5"/>
              <w:right w:val="single" w:sz="4" w:space="0" w:color="538DD5"/>
            </w:tcBorders>
            <w:shd w:val="clear" w:color="auto" w:fill="auto"/>
            <w:noWrap/>
            <w:vAlign w:val="bottom"/>
            <w:hideMark/>
          </w:tcPr>
          <w:p w14:paraId="296CAB50"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65</w:t>
            </w:r>
          </w:p>
        </w:tc>
        <w:tc>
          <w:tcPr>
            <w:tcW w:w="432" w:type="dxa"/>
            <w:tcBorders>
              <w:top w:val="nil"/>
              <w:left w:val="nil"/>
              <w:bottom w:val="single" w:sz="4" w:space="0" w:color="538DD5"/>
              <w:right w:val="single" w:sz="4" w:space="0" w:color="538DD5"/>
            </w:tcBorders>
            <w:shd w:val="clear" w:color="auto" w:fill="auto"/>
            <w:noWrap/>
            <w:vAlign w:val="bottom"/>
            <w:hideMark/>
          </w:tcPr>
          <w:p w14:paraId="48F4ECC3"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10" w:type="dxa"/>
            <w:tcBorders>
              <w:top w:val="nil"/>
              <w:left w:val="nil"/>
              <w:bottom w:val="single" w:sz="4" w:space="0" w:color="538DD5"/>
              <w:right w:val="single" w:sz="4" w:space="0" w:color="538DD5"/>
            </w:tcBorders>
            <w:shd w:val="clear" w:color="auto" w:fill="auto"/>
            <w:noWrap/>
            <w:vAlign w:val="bottom"/>
            <w:hideMark/>
          </w:tcPr>
          <w:p w14:paraId="772BC05D"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58</w:t>
            </w:r>
          </w:p>
        </w:tc>
        <w:tc>
          <w:tcPr>
            <w:tcW w:w="408" w:type="dxa"/>
            <w:tcBorders>
              <w:top w:val="nil"/>
              <w:left w:val="nil"/>
              <w:bottom w:val="single" w:sz="4" w:space="0" w:color="538DD5"/>
              <w:right w:val="single" w:sz="4" w:space="0" w:color="538DD5"/>
            </w:tcBorders>
            <w:shd w:val="clear" w:color="auto" w:fill="auto"/>
            <w:noWrap/>
            <w:vAlign w:val="bottom"/>
            <w:hideMark/>
          </w:tcPr>
          <w:p w14:paraId="647FB395"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86</w:t>
            </w:r>
          </w:p>
        </w:tc>
        <w:tc>
          <w:tcPr>
            <w:tcW w:w="425" w:type="dxa"/>
            <w:tcBorders>
              <w:top w:val="nil"/>
              <w:left w:val="nil"/>
              <w:bottom w:val="single" w:sz="4" w:space="0" w:color="538DD5"/>
              <w:right w:val="single" w:sz="4" w:space="0" w:color="538DD5"/>
            </w:tcBorders>
            <w:shd w:val="clear" w:color="auto" w:fill="auto"/>
            <w:noWrap/>
            <w:vAlign w:val="bottom"/>
            <w:hideMark/>
          </w:tcPr>
          <w:p w14:paraId="12194874"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43</w:t>
            </w:r>
          </w:p>
        </w:tc>
        <w:tc>
          <w:tcPr>
            <w:tcW w:w="425" w:type="dxa"/>
            <w:tcBorders>
              <w:top w:val="nil"/>
              <w:left w:val="nil"/>
              <w:bottom w:val="single" w:sz="4" w:space="0" w:color="538DD5"/>
              <w:right w:val="single" w:sz="4" w:space="0" w:color="538DD5"/>
            </w:tcBorders>
            <w:shd w:val="clear" w:color="auto" w:fill="auto"/>
            <w:noWrap/>
            <w:vAlign w:val="bottom"/>
            <w:hideMark/>
          </w:tcPr>
          <w:p w14:paraId="6EFD3E23"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6" w:type="dxa"/>
            <w:tcBorders>
              <w:top w:val="nil"/>
              <w:left w:val="nil"/>
              <w:bottom w:val="single" w:sz="4" w:space="0" w:color="538DD5"/>
              <w:right w:val="single" w:sz="4" w:space="0" w:color="538DD5"/>
            </w:tcBorders>
            <w:shd w:val="clear" w:color="auto" w:fill="auto"/>
            <w:noWrap/>
            <w:vAlign w:val="bottom"/>
            <w:hideMark/>
          </w:tcPr>
          <w:p w14:paraId="0445C72B"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40</w:t>
            </w:r>
          </w:p>
        </w:tc>
        <w:tc>
          <w:tcPr>
            <w:tcW w:w="491" w:type="dxa"/>
            <w:tcBorders>
              <w:top w:val="nil"/>
              <w:left w:val="nil"/>
              <w:bottom w:val="single" w:sz="4" w:space="0" w:color="538DD5"/>
              <w:right w:val="single" w:sz="4" w:space="0" w:color="538DD5"/>
            </w:tcBorders>
            <w:shd w:val="clear" w:color="auto" w:fill="auto"/>
            <w:noWrap/>
            <w:vAlign w:val="bottom"/>
            <w:hideMark/>
          </w:tcPr>
          <w:p w14:paraId="03F6793E"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30</w:t>
            </w:r>
          </w:p>
        </w:tc>
        <w:tc>
          <w:tcPr>
            <w:tcW w:w="388" w:type="dxa"/>
            <w:tcBorders>
              <w:top w:val="nil"/>
              <w:left w:val="nil"/>
              <w:bottom w:val="single" w:sz="4" w:space="0" w:color="538DD5"/>
              <w:right w:val="single" w:sz="4" w:space="0" w:color="538DD5"/>
            </w:tcBorders>
            <w:shd w:val="clear" w:color="auto" w:fill="auto"/>
            <w:noWrap/>
            <w:vAlign w:val="bottom"/>
            <w:hideMark/>
          </w:tcPr>
          <w:p w14:paraId="2195F0FA"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92" w:type="dxa"/>
            <w:tcBorders>
              <w:top w:val="nil"/>
              <w:left w:val="nil"/>
              <w:bottom w:val="single" w:sz="4" w:space="0" w:color="538DD5"/>
              <w:right w:val="single" w:sz="4" w:space="0" w:color="538DD5"/>
            </w:tcBorders>
            <w:shd w:val="clear" w:color="auto" w:fill="auto"/>
            <w:noWrap/>
            <w:vAlign w:val="bottom"/>
            <w:hideMark/>
          </w:tcPr>
          <w:p w14:paraId="104A7C2B"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205</w:t>
            </w:r>
          </w:p>
        </w:tc>
        <w:tc>
          <w:tcPr>
            <w:tcW w:w="592" w:type="dxa"/>
            <w:tcBorders>
              <w:top w:val="nil"/>
              <w:left w:val="nil"/>
              <w:bottom w:val="single" w:sz="4" w:space="0" w:color="538DD5"/>
              <w:right w:val="single" w:sz="4" w:space="0" w:color="538DD5"/>
            </w:tcBorders>
            <w:shd w:val="clear" w:color="auto" w:fill="auto"/>
            <w:noWrap/>
            <w:vAlign w:val="bottom"/>
            <w:hideMark/>
          </w:tcPr>
          <w:p w14:paraId="148A2CD4"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107</w:t>
            </w:r>
          </w:p>
        </w:tc>
        <w:tc>
          <w:tcPr>
            <w:tcW w:w="630" w:type="dxa"/>
            <w:tcBorders>
              <w:top w:val="nil"/>
              <w:left w:val="nil"/>
              <w:bottom w:val="single" w:sz="4" w:space="0" w:color="538DD5"/>
              <w:right w:val="single" w:sz="4" w:space="0" w:color="538DD5"/>
            </w:tcBorders>
            <w:shd w:val="clear" w:color="auto" w:fill="auto"/>
            <w:noWrap/>
            <w:vAlign w:val="bottom"/>
            <w:hideMark/>
          </w:tcPr>
          <w:p w14:paraId="13E68521"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793</w:t>
            </w:r>
          </w:p>
        </w:tc>
      </w:tr>
      <w:tr w:rsidR="00F40D52" w:rsidRPr="00F40D52" w14:paraId="47FB1F25" w14:textId="77777777" w:rsidTr="00D51939">
        <w:trPr>
          <w:trHeight w:val="170"/>
        </w:trPr>
        <w:tc>
          <w:tcPr>
            <w:tcW w:w="2116" w:type="dxa"/>
            <w:tcBorders>
              <w:top w:val="nil"/>
              <w:left w:val="single" w:sz="4" w:space="0" w:color="538DD5"/>
              <w:bottom w:val="nil"/>
              <w:right w:val="single" w:sz="4" w:space="0" w:color="538DD5"/>
            </w:tcBorders>
            <w:shd w:val="clear" w:color="auto" w:fill="auto"/>
            <w:noWrap/>
            <w:vAlign w:val="bottom"/>
            <w:hideMark/>
          </w:tcPr>
          <w:p w14:paraId="1AD8DD89"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op. hrbtenice</w:t>
            </w:r>
          </w:p>
        </w:tc>
        <w:tc>
          <w:tcPr>
            <w:tcW w:w="454" w:type="dxa"/>
            <w:tcBorders>
              <w:top w:val="nil"/>
              <w:left w:val="nil"/>
              <w:bottom w:val="nil"/>
              <w:right w:val="single" w:sz="4" w:space="0" w:color="538DD5"/>
            </w:tcBorders>
            <w:shd w:val="clear" w:color="auto" w:fill="auto"/>
            <w:noWrap/>
            <w:vAlign w:val="bottom"/>
            <w:hideMark/>
          </w:tcPr>
          <w:p w14:paraId="0CB77F14"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36</w:t>
            </w:r>
          </w:p>
        </w:tc>
        <w:tc>
          <w:tcPr>
            <w:tcW w:w="461" w:type="dxa"/>
            <w:tcBorders>
              <w:top w:val="nil"/>
              <w:left w:val="nil"/>
              <w:bottom w:val="nil"/>
              <w:right w:val="single" w:sz="4" w:space="0" w:color="538DD5"/>
            </w:tcBorders>
            <w:shd w:val="clear" w:color="auto" w:fill="auto"/>
            <w:noWrap/>
            <w:vAlign w:val="bottom"/>
            <w:hideMark/>
          </w:tcPr>
          <w:p w14:paraId="7692DF7B"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54" w:type="dxa"/>
            <w:tcBorders>
              <w:top w:val="nil"/>
              <w:left w:val="nil"/>
              <w:bottom w:val="nil"/>
              <w:right w:val="single" w:sz="4" w:space="0" w:color="538DD5"/>
            </w:tcBorders>
            <w:shd w:val="clear" w:color="auto" w:fill="auto"/>
            <w:noWrap/>
            <w:vAlign w:val="bottom"/>
            <w:hideMark/>
          </w:tcPr>
          <w:p w14:paraId="7B945AE1"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32" w:type="dxa"/>
            <w:tcBorders>
              <w:top w:val="nil"/>
              <w:left w:val="nil"/>
              <w:bottom w:val="nil"/>
              <w:right w:val="single" w:sz="4" w:space="0" w:color="538DD5"/>
            </w:tcBorders>
            <w:shd w:val="clear" w:color="auto" w:fill="auto"/>
            <w:noWrap/>
            <w:vAlign w:val="bottom"/>
            <w:hideMark/>
          </w:tcPr>
          <w:p w14:paraId="056F6AD8"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10" w:type="dxa"/>
            <w:tcBorders>
              <w:top w:val="nil"/>
              <w:left w:val="nil"/>
              <w:bottom w:val="nil"/>
              <w:right w:val="single" w:sz="4" w:space="0" w:color="538DD5"/>
            </w:tcBorders>
            <w:shd w:val="clear" w:color="auto" w:fill="auto"/>
            <w:noWrap/>
            <w:vAlign w:val="bottom"/>
            <w:hideMark/>
          </w:tcPr>
          <w:p w14:paraId="1E6292BF"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37</w:t>
            </w:r>
          </w:p>
        </w:tc>
        <w:tc>
          <w:tcPr>
            <w:tcW w:w="408" w:type="dxa"/>
            <w:tcBorders>
              <w:top w:val="nil"/>
              <w:left w:val="nil"/>
              <w:bottom w:val="nil"/>
              <w:right w:val="single" w:sz="4" w:space="0" w:color="538DD5"/>
            </w:tcBorders>
            <w:shd w:val="clear" w:color="auto" w:fill="auto"/>
            <w:noWrap/>
            <w:vAlign w:val="bottom"/>
            <w:hideMark/>
          </w:tcPr>
          <w:p w14:paraId="46A47EA8"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5" w:type="dxa"/>
            <w:tcBorders>
              <w:top w:val="nil"/>
              <w:left w:val="nil"/>
              <w:bottom w:val="nil"/>
              <w:right w:val="single" w:sz="4" w:space="0" w:color="538DD5"/>
            </w:tcBorders>
            <w:shd w:val="clear" w:color="auto" w:fill="auto"/>
            <w:noWrap/>
            <w:vAlign w:val="bottom"/>
            <w:hideMark/>
          </w:tcPr>
          <w:p w14:paraId="2F9BC1A2"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5" w:type="dxa"/>
            <w:tcBorders>
              <w:top w:val="nil"/>
              <w:left w:val="nil"/>
              <w:bottom w:val="nil"/>
              <w:right w:val="single" w:sz="4" w:space="0" w:color="538DD5"/>
            </w:tcBorders>
            <w:shd w:val="clear" w:color="auto" w:fill="auto"/>
            <w:noWrap/>
            <w:vAlign w:val="bottom"/>
            <w:hideMark/>
          </w:tcPr>
          <w:p w14:paraId="05602C16"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6" w:type="dxa"/>
            <w:tcBorders>
              <w:top w:val="nil"/>
              <w:left w:val="nil"/>
              <w:bottom w:val="nil"/>
              <w:right w:val="single" w:sz="4" w:space="0" w:color="538DD5"/>
            </w:tcBorders>
            <w:shd w:val="clear" w:color="auto" w:fill="auto"/>
            <w:noWrap/>
            <w:vAlign w:val="bottom"/>
            <w:hideMark/>
          </w:tcPr>
          <w:p w14:paraId="5587FF5D"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91" w:type="dxa"/>
            <w:tcBorders>
              <w:top w:val="nil"/>
              <w:left w:val="nil"/>
              <w:bottom w:val="nil"/>
              <w:right w:val="single" w:sz="4" w:space="0" w:color="538DD5"/>
            </w:tcBorders>
            <w:shd w:val="clear" w:color="auto" w:fill="auto"/>
            <w:noWrap/>
            <w:vAlign w:val="bottom"/>
            <w:hideMark/>
          </w:tcPr>
          <w:p w14:paraId="5D5C758A"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388" w:type="dxa"/>
            <w:tcBorders>
              <w:top w:val="nil"/>
              <w:left w:val="nil"/>
              <w:bottom w:val="nil"/>
              <w:right w:val="single" w:sz="4" w:space="0" w:color="538DD5"/>
            </w:tcBorders>
            <w:shd w:val="clear" w:color="auto" w:fill="auto"/>
            <w:noWrap/>
            <w:vAlign w:val="bottom"/>
            <w:hideMark/>
          </w:tcPr>
          <w:p w14:paraId="3F161868"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92" w:type="dxa"/>
            <w:tcBorders>
              <w:top w:val="nil"/>
              <w:left w:val="nil"/>
              <w:bottom w:val="nil"/>
              <w:right w:val="single" w:sz="4" w:space="0" w:color="538DD5"/>
            </w:tcBorders>
            <w:shd w:val="clear" w:color="auto" w:fill="auto"/>
            <w:noWrap/>
            <w:vAlign w:val="bottom"/>
            <w:hideMark/>
          </w:tcPr>
          <w:p w14:paraId="4DB32F7D"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264</w:t>
            </w:r>
          </w:p>
        </w:tc>
        <w:tc>
          <w:tcPr>
            <w:tcW w:w="592" w:type="dxa"/>
            <w:tcBorders>
              <w:top w:val="nil"/>
              <w:left w:val="nil"/>
              <w:bottom w:val="nil"/>
              <w:right w:val="single" w:sz="4" w:space="0" w:color="538DD5"/>
            </w:tcBorders>
            <w:shd w:val="clear" w:color="auto" w:fill="auto"/>
            <w:noWrap/>
            <w:vAlign w:val="bottom"/>
            <w:hideMark/>
          </w:tcPr>
          <w:p w14:paraId="6E31A2DA"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155</w:t>
            </w:r>
          </w:p>
        </w:tc>
        <w:tc>
          <w:tcPr>
            <w:tcW w:w="630" w:type="dxa"/>
            <w:tcBorders>
              <w:top w:val="nil"/>
              <w:left w:val="nil"/>
              <w:bottom w:val="nil"/>
              <w:right w:val="single" w:sz="4" w:space="0" w:color="538DD5"/>
            </w:tcBorders>
            <w:shd w:val="clear" w:color="auto" w:fill="auto"/>
            <w:noWrap/>
            <w:vAlign w:val="bottom"/>
            <w:hideMark/>
          </w:tcPr>
          <w:p w14:paraId="01417A3D"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492</w:t>
            </w:r>
          </w:p>
        </w:tc>
      </w:tr>
      <w:tr w:rsidR="00F40D52" w:rsidRPr="00F40D52" w14:paraId="3ACAF9C8" w14:textId="77777777" w:rsidTr="00D51939">
        <w:trPr>
          <w:trHeight w:val="170"/>
        </w:trPr>
        <w:tc>
          <w:tcPr>
            <w:tcW w:w="2116" w:type="dxa"/>
            <w:tcBorders>
              <w:top w:val="nil"/>
              <w:left w:val="single" w:sz="4" w:space="0" w:color="538DD5"/>
              <w:bottom w:val="single" w:sz="4" w:space="0" w:color="538DD5"/>
              <w:right w:val="single" w:sz="4" w:space="0" w:color="538DD5"/>
            </w:tcBorders>
            <w:shd w:val="clear" w:color="auto" w:fill="auto"/>
            <w:noWrap/>
            <w:vAlign w:val="bottom"/>
            <w:hideMark/>
          </w:tcPr>
          <w:p w14:paraId="07E6B5FF" w14:textId="77777777" w:rsidR="00186BB7" w:rsidRPr="00F40D52" w:rsidRDefault="00186BB7" w:rsidP="00186BB7">
            <w:pPr>
              <w:spacing w:after="0" w:line="240" w:lineRule="auto"/>
              <w:ind w:firstLineChars="100" w:firstLine="180"/>
              <w:rPr>
                <w:rFonts w:ascii="Arial Narrow" w:eastAsia="Times New Roman" w:hAnsi="Arial Narrow" w:cs="Arial CE"/>
                <w:sz w:val="18"/>
                <w:szCs w:val="18"/>
              </w:rPr>
            </w:pPr>
            <w:r w:rsidRPr="00F40D52">
              <w:rPr>
                <w:rFonts w:ascii="Arial Narrow" w:eastAsia="Times New Roman" w:hAnsi="Arial Narrow" w:cs="Arial CE"/>
                <w:sz w:val="18"/>
                <w:szCs w:val="18"/>
              </w:rPr>
              <w:t xml:space="preserve">        Uteži</w:t>
            </w:r>
          </w:p>
        </w:tc>
        <w:tc>
          <w:tcPr>
            <w:tcW w:w="454" w:type="dxa"/>
            <w:tcBorders>
              <w:top w:val="nil"/>
              <w:left w:val="nil"/>
              <w:bottom w:val="single" w:sz="4" w:space="0" w:color="538DD5"/>
              <w:right w:val="single" w:sz="4" w:space="0" w:color="538DD5"/>
            </w:tcBorders>
            <w:shd w:val="clear" w:color="auto" w:fill="auto"/>
            <w:noWrap/>
            <w:vAlign w:val="bottom"/>
            <w:hideMark/>
          </w:tcPr>
          <w:p w14:paraId="38E0B7A0" w14:textId="7210A9A3" w:rsidR="00186BB7" w:rsidRPr="00F40D52" w:rsidRDefault="00186BB7" w:rsidP="00D51939">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144</w:t>
            </w:r>
          </w:p>
        </w:tc>
        <w:tc>
          <w:tcPr>
            <w:tcW w:w="461" w:type="dxa"/>
            <w:tcBorders>
              <w:top w:val="nil"/>
              <w:left w:val="nil"/>
              <w:bottom w:val="single" w:sz="4" w:space="0" w:color="538DD5"/>
              <w:right w:val="single" w:sz="4" w:space="0" w:color="538DD5"/>
            </w:tcBorders>
            <w:shd w:val="clear" w:color="auto" w:fill="auto"/>
            <w:noWrap/>
            <w:vAlign w:val="bottom"/>
            <w:hideMark/>
          </w:tcPr>
          <w:p w14:paraId="1FF1539D"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54" w:type="dxa"/>
            <w:tcBorders>
              <w:top w:val="nil"/>
              <w:left w:val="nil"/>
              <w:bottom w:val="single" w:sz="4" w:space="0" w:color="538DD5"/>
              <w:right w:val="single" w:sz="4" w:space="0" w:color="538DD5"/>
            </w:tcBorders>
            <w:shd w:val="clear" w:color="auto" w:fill="auto"/>
            <w:noWrap/>
            <w:vAlign w:val="bottom"/>
            <w:hideMark/>
          </w:tcPr>
          <w:p w14:paraId="08216363"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32" w:type="dxa"/>
            <w:tcBorders>
              <w:top w:val="nil"/>
              <w:left w:val="nil"/>
              <w:bottom w:val="single" w:sz="4" w:space="0" w:color="538DD5"/>
              <w:right w:val="single" w:sz="4" w:space="0" w:color="538DD5"/>
            </w:tcBorders>
            <w:shd w:val="clear" w:color="auto" w:fill="auto"/>
            <w:noWrap/>
            <w:vAlign w:val="bottom"/>
            <w:hideMark/>
          </w:tcPr>
          <w:p w14:paraId="03EE8D08"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10" w:type="dxa"/>
            <w:tcBorders>
              <w:top w:val="nil"/>
              <w:left w:val="nil"/>
              <w:bottom w:val="single" w:sz="4" w:space="0" w:color="538DD5"/>
              <w:right w:val="single" w:sz="4" w:space="0" w:color="538DD5"/>
            </w:tcBorders>
            <w:shd w:val="clear" w:color="auto" w:fill="auto"/>
            <w:noWrap/>
            <w:vAlign w:val="bottom"/>
            <w:hideMark/>
          </w:tcPr>
          <w:p w14:paraId="71A52AFE"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95,33</w:t>
            </w:r>
          </w:p>
        </w:tc>
        <w:tc>
          <w:tcPr>
            <w:tcW w:w="408" w:type="dxa"/>
            <w:tcBorders>
              <w:top w:val="nil"/>
              <w:left w:val="nil"/>
              <w:bottom w:val="single" w:sz="4" w:space="0" w:color="538DD5"/>
              <w:right w:val="single" w:sz="4" w:space="0" w:color="538DD5"/>
            </w:tcBorders>
            <w:shd w:val="clear" w:color="auto" w:fill="auto"/>
            <w:noWrap/>
            <w:vAlign w:val="bottom"/>
            <w:hideMark/>
          </w:tcPr>
          <w:p w14:paraId="686F503A"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5" w:type="dxa"/>
            <w:tcBorders>
              <w:top w:val="nil"/>
              <w:left w:val="nil"/>
              <w:bottom w:val="single" w:sz="4" w:space="0" w:color="538DD5"/>
              <w:right w:val="single" w:sz="4" w:space="0" w:color="538DD5"/>
            </w:tcBorders>
            <w:shd w:val="clear" w:color="auto" w:fill="auto"/>
            <w:noWrap/>
            <w:vAlign w:val="bottom"/>
            <w:hideMark/>
          </w:tcPr>
          <w:p w14:paraId="1165A7F3"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5" w:type="dxa"/>
            <w:tcBorders>
              <w:top w:val="nil"/>
              <w:left w:val="nil"/>
              <w:bottom w:val="single" w:sz="4" w:space="0" w:color="538DD5"/>
              <w:right w:val="single" w:sz="4" w:space="0" w:color="538DD5"/>
            </w:tcBorders>
            <w:shd w:val="clear" w:color="auto" w:fill="auto"/>
            <w:noWrap/>
            <w:vAlign w:val="bottom"/>
            <w:hideMark/>
          </w:tcPr>
          <w:p w14:paraId="03E8D7D1"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6" w:type="dxa"/>
            <w:tcBorders>
              <w:top w:val="nil"/>
              <w:left w:val="nil"/>
              <w:bottom w:val="single" w:sz="4" w:space="0" w:color="538DD5"/>
              <w:right w:val="single" w:sz="4" w:space="0" w:color="538DD5"/>
            </w:tcBorders>
            <w:shd w:val="clear" w:color="auto" w:fill="auto"/>
            <w:noWrap/>
            <w:vAlign w:val="bottom"/>
            <w:hideMark/>
          </w:tcPr>
          <w:p w14:paraId="16AC2BCB"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91" w:type="dxa"/>
            <w:tcBorders>
              <w:top w:val="nil"/>
              <w:left w:val="nil"/>
              <w:bottom w:val="single" w:sz="4" w:space="0" w:color="538DD5"/>
              <w:right w:val="single" w:sz="4" w:space="0" w:color="538DD5"/>
            </w:tcBorders>
            <w:shd w:val="clear" w:color="auto" w:fill="auto"/>
            <w:noWrap/>
            <w:vAlign w:val="bottom"/>
            <w:hideMark/>
          </w:tcPr>
          <w:p w14:paraId="6618CD6E"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388" w:type="dxa"/>
            <w:tcBorders>
              <w:top w:val="nil"/>
              <w:left w:val="nil"/>
              <w:bottom w:val="single" w:sz="4" w:space="0" w:color="538DD5"/>
              <w:right w:val="single" w:sz="4" w:space="0" w:color="538DD5"/>
            </w:tcBorders>
            <w:shd w:val="clear" w:color="auto" w:fill="auto"/>
            <w:noWrap/>
            <w:vAlign w:val="bottom"/>
            <w:hideMark/>
          </w:tcPr>
          <w:p w14:paraId="608DE820"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92" w:type="dxa"/>
            <w:tcBorders>
              <w:top w:val="nil"/>
              <w:left w:val="nil"/>
              <w:bottom w:val="single" w:sz="4" w:space="0" w:color="538DD5"/>
              <w:right w:val="single" w:sz="4" w:space="0" w:color="538DD5"/>
            </w:tcBorders>
            <w:shd w:val="clear" w:color="auto" w:fill="auto"/>
            <w:noWrap/>
            <w:vAlign w:val="bottom"/>
            <w:hideMark/>
          </w:tcPr>
          <w:p w14:paraId="3F0EF46F"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944,94</w:t>
            </w:r>
          </w:p>
        </w:tc>
        <w:tc>
          <w:tcPr>
            <w:tcW w:w="592" w:type="dxa"/>
            <w:tcBorders>
              <w:top w:val="nil"/>
              <w:left w:val="nil"/>
              <w:bottom w:val="single" w:sz="4" w:space="0" w:color="538DD5"/>
              <w:right w:val="single" w:sz="4" w:space="0" w:color="538DD5"/>
            </w:tcBorders>
            <w:shd w:val="clear" w:color="auto" w:fill="auto"/>
            <w:noWrap/>
            <w:vAlign w:val="bottom"/>
            <w:hideMark/>
          </w:tcPr>
          <w:p w14:paraId="3BC413E0"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528,06</w:t>
            </w:r>
          </w:p>
        </w:tc>
        <w:tc>
          <w:tcPr>
            <w:tcW w:w="630" w:type="dxa"/>
            <w:tcBorders>
              <w:top w:val="nil"/>
              <w:left w:val="nil"/>
              <w:bottom w:val="single" w:sz="4" w:space="0" w:color="538DD5"/>
              <w:right w:val="single" w:sz="4" w:space="0" w:color="538DD5"/>
            </w:tcBorders>
            <w:shd w:val="clear" w:color="auto" w:fill="auto"/>
            <w:noWrap/>
            <w:vAlign w:val="bottom"/>
            <w:hideMark/>
          </w:tcPr>
          <w:p w14:paraId="6C3B5223" w14:textId="77777777" w:rsidR="00186BB7" w:rsidRPr="00F40D52" w:rsidRDefault="00186BB7" w:rsidP="00186BB7">
            <w:pPr>
              <w:spacing w:after="0" w:line="240" w:lineRule="auto"/>
              <w:jc w:val="right"/>
              <w:rPr>
                <w:rFonts w:ascii="Arial Narrow" w:eastAsia="Times New Roman" w:hAnsi="Arial Narrow" w:cs="Arial CE"/>
                <w:b/>
                <w:sz w:val="18"/>
                <w:szCs w:val="18"/>
              </w:rPr>
            </w:pPr>
          </w:p>
        </w:tc>
      </w:tr>
      <w:tr w:rsidR="00F40D52" w:rsidRPr="00F40D52" w14:paraId="16FB92ED" w14:textId="77777777" w:rsidTr="00D51939">
        <w:trPr>
          <w:trHeight w:val="170"/>
        </w:trPr>
        <w:tc>
          <w:tcPr>
            <w:tcW w:w="2116" w:type="dxa"/>
            <w:tcBorders>
              <w:top w:val="nil"/>
              <w:left w:val="single" w:sz="4" w:space="0" w:color="538DD5"/>
              <w:bottom w:val="single" w:sz="4" w:space="0" w:color="538DD5"/>
              <w:right w:val="single" w:sz="4" w:space="0" w:color="538DD5"/>
            </w:tcBorders>
            <w:shd w:val="clear" w:color="auto" w:fill="auto"/>
            <w:noWrap/>
            <w:vAlign w:val="bottom"/>
            <w:hideMark/>
          </w:tcPr>
          <w:p w14:paraId="17DD4B3F"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op. kile</w:t>
            </w:r>
          </w:p>
        </w:tc>
        <w:tc>
          <w:tcPr>
            <w:tcW w:w="454" w:type="dxa"/>
            <w:tcBorders>
              <w:top w:val="nil"/>
              <w:left w:val="nil"/>
              <w:bottom w:val="single" w:sz="4" w:space="0" w:color="538DD5"/>
              <w:right w:val="single" w:sz="4" w:space="0" w:color="538DD5"/>
            </w:tcBorders>
            <w:shd w:val="clear" w:color="auto" w:fill="auto"/>
            <w:noWrap/>
            <w:vAlign w:val="bottom"/>
            <w:hideMark/>
          </w:tcPr>
          <w:p w14:paraId="1F9C5E58"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61" w:type="dxa"/>
            <w:tcBorders>
              <w:top w:val="nil"/>
              <w:left w:val="nil"/>
              <w:bottom w:val="single" w:sz="4" w:space="0" w:color="538DD5"/>
              <w:right w:val="single" w:sz="4" w:space="0" w:color="538DD5"/>
            </w:tcBorders>
            <w:shd w:val="clear" w:color="auto" w:fill="auto"/>
            <w:noWrap/>
            <w:vAlign w:val="bottom"/>
            <w:hideMark/>
          </w:tcPr>
          <w:p w14:paraId="4CDC211F"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31</w:t>
            </w:r>
          </w:p>
        </w:tc>
        <w:tc>
          <w:tcPr>
            <w:tcW w:w="454" w:type="dxa"/>
            <w:tcBorders>
              <w:top w:val="nil"/>
              <w:left w:val="nil"/>
              <w:bottom w:val="single" w:sz="4" w:space="0" w:color="538DD5"/>
              <w:right w:val="single" w:sz="4" w:space="0" w:color="538DD5"/>
            </w:tcBorders>
            <w:shd w:val="clear" w:color="auto" w:fill="auto"/>
            <w:noWrap/>
            <w:vAlign w:val="bottom"/>
            <w:hideMark/>
          </w:tcPr>
          <w:p w14:paraId="33EF8338"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28</w:t>
            </w:r>
          </w:p>
        </w:tc>
        <w:tc>
          <w:tcPr>
            <w:tcW w:w="432" w:type="dxa"/>
            <w:tcBorders>
              <w:top w:val="nil"/>
              <w:left w:val="nil"/>
              <w:bottom w:val="single" w:sz="4" w:space="0" w:color="538DD5"/>
              <w:right w:val="single" w:sz="4" w:space="0" w:color="538DD5"/>
            </w:tcBorders>
            <w:shd w:val="clear" w:color="auto" w:fill="auto"/>
            <w:noWrap/>
            <w:vAlign w:val="bottom"/>
            <w:hideMark/>
          </w:tcPr>
          <w:p w14:paraId="0689D6D6"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81</w:t>
            </w:r>
          </w:p>
        </w:tc>
        <w:tc>
          <w:tcPr>
            <w:tcW w:w="510" w:type="dxa"/>
            <w:tcBorders>
              <w:top w:val="nil"/>
              <w:left w:val="nil"/>
              <w:bottom w:val="single" w:sz="4" w:space="0" w:color="538DD5"/>
              <w:right w:val="single" w:sz="4" w:space="0" w:color="538DD5"/>
            </w:tcBorders>
            <w:shd w:val="clear" w:color="auto" w:fill="auto"/>
            <w:noWrap/>
            <w:vAlign w:val="bottom"/>
            <w:hideMark/>
          </w:tcPr>
          <w:p w14:paraId="71037AE6"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75</w:t>
            </w:r>
          </w:p>
        </w:tc>
        <w:tc>
          <w:tcPr>
            <w:tcW w:w="408" w:type="dxa"/>
            <w:tcBorders>
              <w:top w:val="nil"/>
              <w:left w:val="nil"/>
              <w:bottom w:val="single" w:sz="4" w:space="0" w:color="538DD5"/>
              <w:right w:val="single" w:sz="4" w:space="0" w:color="538DD5"/>
            </w:tcBorders>
            <w:shd w:val="clear" w:color="auto" w:fill="auto"/>
            <w:noWrap/>
            <w:vAlign w:val="bottom"/>
            <w:hideMark/>
          </w:tcPr>
          <w:p w14:paraId="2D8EBB5F"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86</w:t>
            </w:r>
          </w:p>
        </w:tc>
        <w:tc>
          <w:tcPr>
            <w:tcW w:w="425" w:type="dxa"/>
            <w:tcBorders>
              <w:top w:val="nil"/>
              <w:left w:val="nil"/>
              <w:bottom w:val="single" w:sz="4" w:space="0" w:color="538DD5"/>
              <w:right w:val="single" w:sz="4" w:space="0" w:color="538DD5"/>
            </w:tcBorders>
            <w:shd w:val="clear" w:color="auto" w:fill="auto"/>
            <w:noWrap/>
            <w:vAlign w:val="bottom"/>
            <w:hideMark/>
          </w:tcPr>
          <w:p w14:paraId="57B7020E"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w:t>
            </w:r>
          </w:p>
        </w:tc>
        <w:tc>
          <w:tcPr>
            <w:tcW w:w="425" w:type="dxa"/>
            <w:tcBorders>
              <w:top w:val="nil"/>
              <w:left w:val="nil"/>
              <w:bottom w:val="single" w:sz="4" w:space="0" w:color="538DD5"/>
              <w:right w:val="single" w:sz="4" w:space="0" w:color="538DD5"/>
            </w:tcBorders>
            <w:shd w:val="clear" w:color="auto" w:fill="auto"/>
            <w:noWrap/>
            <w:vAlign w:val="bottom"/>
            <w:hideMark/>
          </w:tcPr>
          <w:p w14:paraId="22D6A50F"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25</w:t>
            </w:r>
          </w:p>
        </w:tc>
        <w:tc>
          <w:tcPr>
            <w:tcW w:w="426" w:type="dxa"/>
            <w:tcBorders>
              <w:top w:val="nil"/>
              <w:left w:val="nil"/>
              <w:bottom w:val="single" w:sz="4" w:space="0" w:color="538DD5"/>
              <w:right w:val="single" w:sz="4" w:space="0" w:color="538DD5"/>
            </w:tcBorders>
            <w:shd w:val="clear" w:color="auto" w:fill="auto"/>
            <w:noWrap/>
            <w:vAlign w:val="bottom"/>
            <w:hideMark/>
          </w:tcPr>
          <w:p w14:paraId="1F86FF5A"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89</w:t>
            </w:r>
          </w:p>
        </w:tc>
        <w:tc>
          <w:tcPr>
            <w:tcW w:w="491" w:type="dxa"/>
            <w:tcBorders>
              <w:top w:val="nil"/>
              <w:left w:val="nil"/>
              <w:bottom w:val="single" w:sz="4" w:space="0" w:color="538DD5"/>
              <w:right w:val="single" w:sz="4" w:space="0" w:color="538DD5"/>
            </w:tcBorders>
            <w:shd w:val="clear" w:color="auto" w:fill="auto"/>
            <w:noWrap/>
            <w:vAlign w:val="bottom"/>
            <w:hideMark/>
          </w:tcPr>
          <w:p w14:paraId="18FEDD70"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95</w:t>
            </w:r>
          </w:p>
        </w:tc>
        <w:tc>
          <w:tcPr>
            <w:tcW w:w="388" w:type="dxa"/>
            <w:tcBorders>
              <w:top w:val="nil"/>
              <w:left w:val="nil"/>
              <w:bottom w:val="single" w:sz="4" w:space="0" w:color="538DD5"/>
              <w:right w:val="single" w:sz="4" w:space="0" w:color="538DD5"/>
            </w:tcBorders>
            <w:shd w:val="clear" w:color="auto" w:fill="auto"/>
            <w:noWrap/>
            <w:vAlign w:val="bottom"/>
            <w:hideMark/>
          </w:tcPr>
          <w:p w14:paraId="0481DEF1"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68</w:t>
            </w:r>
          </w:p>
        </w:tc>
        <w:tc>
          <w:tcPr>
            <w:tcW w:w="592" w:type="dxa"/>
            <w:tcBorders>
              <w:top w:val="nil"/>
              <w:left w:val="nil"/>
              <w:bottom w:val="single" w:sz="4" w:space="0" w:color="538DD5"/>
              <w:right w:val="single" w:sz="4" w:space="0" w:color="538DD5"/>
            </w:tcBorders>
            <w:shd w:val="clear" w:color="auto" w:fill="auto"/>
            <w:noWrap/>
            <w:vAlign w:val="bottom"/>
            <w:hideMark/>
          </w:tcPr>
          <w:p w14:paraId="05528172"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127</w:t>
            </w:r>
          </w:p>
        </w:tc>
        <w:tc>
          <w:tcPr>
            <w:tcW w:w="592" w:type="dxa"/>
            <w:tcBorders>
              <w:top w:val="nil"/>
              <w:left w:val="nil"/>
              <w:bottom w:val="single" w:sz="4" w:space="0" w:color="538DD5"/>
              <w:right w:val="single" w:sz="4" w:space="0" w:color="538DD5"/>
            </w:tcBorders>
            <w:shd w:val="clear" w:color="auto" w:fill="auto"/>
            <w:noWrap/>
            <w:vAlign w:val="bottom"/>
            <w:hideMark/>
          </w:tcPr>
          <w:p w14:paraId="493CA73D"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88</w:t>
            </w:r>
          </w:p>
        </w:tc>
        <w:tc>
          <w:tcPr>
            <w:tcW w:w="630" w:type="dxa"/>
            <w:tcBorders>
              <w:top w:val="nil"/>
              <w:left w:val="nil"/>
              <w:bottom w:val="single" w:sz="4" w:space="0" w:color="538DD5"/>
              <w:right w:val="single" w:sz="4" w:space="0" w:color="538DD5"/>
            </w:tcBorders>
            <w:shd w:val="clear" w:color="auto" w:fill="auto"/>
            <w:noWrap/>
            <w:vAlign w:val="bottom"/>
            <w:hideMark/>
          </w:tcPr>
          <w:p w14:paraId="36E8AB2C"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797</w:t>
            </w:r>
          </w:p>
        </w:tc>
      </w:tr>
      <w:tr w:rsidR="00F40D52" w:rsidRPr="00F40D52" w14:paraId="3AA5AB2E" w14:textId="77777777" w:rsidTr="00D51939">
        <w:trPr>
          <w:trHeight w:val="20"/>
        </w:trPr>
        <w:tc>
          <w:tcPr>
            <w:tcW w:w="2116" w:type="dxa"/>
            <w:tcBorders>
              <w:top w:val="nil"/>
              <w:left w:val="single" w:sz="4" w:space="0" w:color="538DD5"/>
              <w:bottom w:val="single" w:sz="4" w:space="0" w:color="538DD5"/>
              <w:right w:val="single" w:sz="4" w:space="0" w:color="538DD5"/>
            </w:tcBorders>
            <w:shd w:val="clear" w:color="auto" w:fill="auto"/>
            <w:vAlign w:val="bottom"/>
            <w:hideMark/>
          </w:tcPr>
          <w:p w14:paraId="4C403CB4" w14:textId="40FE5629" w:rsidR="00186BB7" w:rsidRPr="00F40D52" w:rsidRDefault="00186BB7" w:rsidP="00D51939">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op. na ožilju arterije in vene</w:t>
            </w:r>
          </w:p>
        </w:tc>
        <w:tc>
          <w:tcPr>
            <w:tcW w:w="454" w:type="dxa"/>
            <w:tcBorders>
              <w:top w:val="nil"/>
              <w:left w:val="nil"/>
              <w:bottom w:val="single" w:sz="4" w:space="0" w:color="538DD5"/>
              <w:right w:val="single" w:sz="4" w:space="0" w:color="538DD5"/>
            </w:tcBorders>
            <w:shd w:val="clear" w:color="auto" w:fill="auto"/>
            <w:noWrap/>
            <w:vAlign w:val="bottom"/>
            <w:hideMark/>
          </w:tcPr>
          <w:p w14:paraId="57659E7B"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61" w:type="dxa"/>
            <w:tcBorders>
              <w:top w:val="nil"/>
              <w:left w:val="nil"/>
              <w:bottom w:val="single" w:sz="4" w:space="0" w:color="538DD5"/>
              <w:right w:val="single" w:sz="4" w:space="0" w:color="538DD5"/>
            </w:tcBorders>
            <w:shd w:val="clear" w:color="auto" w:fill="auto"/>
            <w:noWrap/>
            <w:vAlign w:val="bottom"/>
            <w:hideMark/>
          </w:tcPr>
          <w:p w14:paraId="707DAD65"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54" w:type="dxa"/>
            <w:tcBorders>
              <w:top w:val="nil"/>
              <w:left w:val="nil"/>
              <w:bottom w:val="single" w:sz="4" w:space="0" w:color="538DD5"/>
              <w:right w:val="single" w:sz="4" w:space="0" w:color="538DD5"/>
            </w:tcBorders>
            <w:shd w:val="clear" w:color="auto" w:fill="auto"/>
            <w:noWrap/>
            <w:vAlign w:val="bottom"/>
            <w:hideMark/>
          </w:tcPr>
          <w:p w14:paraId="2071FE4B"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124</w:t>
            </w:r>
          </w:p>
        </w:tc>
        <w:tc>
          <w:tcPr>
            <w:tcW w:w="432" w:type="dxa"/>
            <w:tcBorders>
              <w:top w:val="nil"/>
              <w:left w:val="nil"/>
              <w:bottom w:val="single" w:sz="4" w:space="0" w:color="538DD5"/>
              <w:right w:val="single" w:sz="4" w:space="0" w:color="538DD5"/>
            </w:tcBorders>
            <w:shd w:val="clear" w:color="auto" w:fill="auto"/>
            <w:noWrap/>
            <w:vAlign w:val="bottom"/>
            <w:hideMark/>
          </w:tcPr>
          <w:p w14:paraId="50354DCD"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84</w:t>
            </w:r>
          </w:p>
        </w:tc>
        <w:tc>
          <w:tcPr>
            <w:tcW w:w="510" w:type="dxa"/>
            <w:tcBorders>
              <w:top w:val="nil"/>
              <w:left w:val="nil"/>
              <w:bottom w:val="single" w:sz="4" w:space="0" w:color="538DD5"/>
              <w:right w:val="single" w:sz="4" w:space="0" w:color="538DD5"/>
            </w:tcBorders>
            <w:shd w:val="clear" w:color="auto" w:fill="auto"/>
            <w:noWrap/>
            <w:vAlign w:val="bottom"/>
            <w:hideMark/>
          </w:tcPr>
          <w:p w14:paraId="27F6810C"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08" w:type="dxa"/>
            <w:tcBorders>
              <w:top w:val="nil"/>
              <w:left w:val="nil"/>
              <w:bottom w:val="single" w:sz="4" w:space="0" w:color="538DD5"/>
              <w:right w:val="single" w:sz="4" w:space="0" w:color="538DD5"/>
            </w:tcBorders>
            <w:shd w:val="clear" w:color="auto" w:fill="auto"/>
            <w:noWrap/>
            <w:vAlign w:val="bottom"/>
            <w:hideMark/>
          </w:tcPr>
          <w:p w14:paraId="36C17F74"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22</w:t>
            </w:r>
          </w:p>
        </w:tc>
        <w:tc>
          <w:tcPr>
            <w:tcW w:w="425" w:type="dxa"/>
            <w:tcBorders>
              <w:top w:val="nil"/>
              <w:left w:val="nil"/>
              <w:bottom w:val="single" w:sz="4" w:space="0" w:color="538DD5"/>
              <w:right w:val="single" w:sz="4" w:space="0" w:color="538DD5"/>
            </w:tcBorders>
            <w:shd w:val="clear" w:color="auto" w:fill="auto"/>
            <w:noWrap/>
            <w:vAlign w:val="bottom"/>
            <w:hideMark/>
          </w:tcPr>
          <w:p w14:paraId="384353AB"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5" w:type="dxa"/>
            <w:tcBorders>
              <w:top w:val="nil"/>
              <w:left w:val="nil"/>
              <w:bottom w:val="single" w:sz="4" w:space="0" w:color="538DD5"/>
              <w:right w:val="single" w:sz="4" w:space="0" w:color="538DD5"/>
            </w:tcBorders>
            <w:shd w:val="clear" w:color="auto" w:fill="auto"/>
            <w:noWrap/>
            <w:vAlign w:val="bottom"/>
            <w:hideMark/>
          </w:tcPr>
          <w:p w14:paraId="09ED8863"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6" w:type="dxa"/>
            <w:tcBorders>
              <w:top w:val="nil"/>
              <w:left w:val="nil"/>
              <w:bottom w:val="single" w:sz="4" w:space="0" w:color="538DD5"/>
              <w:right w:val="single" w:sz="4" w:space="0" w:color="538DD5"/>
            </w:tcBorders>
            <w:shd w:val="clear" w:color="auto" w:fill="auto"/>
            <w:noWrap/>
            <w:vAlign w:val="bottom"/>
            <w:hideMark/>
          </w:tcPr>
          <w:p w14:paraId="7895F974"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91" w:type="dxa"/>
            <w:tcBorders>
              <w:top w:val="nil"/>
              <w:left w:val="nil"/>
              <w:bottom w:val="single" w:sz="4" w:space="0" w:color="538DD5"/>
              <w:right w:val="single" w:sz="4" w:space="0" w:color="538DD5"/>
            </w:tcBorders>
            <w:shd w:val="clear" w:color="auto" w:fill="auto"/>
            <w:noWrap/>
            <w:vAlign w:val="bottom"/>
            <w:hideMark/>
          </w:tcPr>
          <w:p w14:paraId="2C8FDFE3"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23</w:t>
            </w:r>
          </w:p>
        </w:tc>
        <w:tc>
          <w:tcPr>
            <w:tcW w:w="388" w:type="dxa"/>
            <w:tcBorders>
              <w:top w:val="nil"/>
              <w:left w:val="nil"/>
              <w:bottom w:val="single" w:sz="4" w:space="0" w:color="538DD5"/>
              <w:right w:val="single" w:sz="4" w:space="0" w:color="538DD5"/>
            </w:tcBorders>
            <w:shd w:val="clear" w:color="auto" w:fill="auto"/>
            <w:noWrap/>
            <w:vAlign w:val="bottom"/>
            <w:hideMark/>
          </w:tcPr>
          <w:p w14:paraId="268CCDF9"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47</w:t>
            </w:r>
          </w:p>
        </w:tc>
        <w:tc>
          <w:tcPr>
            <w:tcW w:w="592" w:type="dxa"/>
            <w:tcBorders>
              <w:top w:val="nil"/>
              <w:left w:val="nil"/>
              <w:bottom w:val="single" w:sz="4" w:space="0" w:color="538DD5"/>
              <w:right w:val="single" w:sz="4" w:space="0" w:color="538DD5"/>
            </w:tcBorders>
            <w:shd w:val="clear" w:color="auto" w:fill="auto"/>
            <w:noWrap/>
            <w:vAlign w:val="bottom"/>
            <w:hideMark/>
          </w:tcPr>
          <w:p w14:paraId="02C6A061"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109</w:t>
            </w:r>
          </w:p>
        </w:tc>
        <w:tc>
          <w:tcPr>
            <w:tcW w:w="592" w:type="dxa"/>
            <w:tcBorders>
              <w:top w:val="nil"/>
              <w:left w:val="nil"/>
              <w:bottom w:val="single" w:sz="4" w:space="0" w:color="538DD5"/>
              <w:right w:val="single" w:sz="4" w:space="0" w:color="538DD5"/>
            </w:tcBorders>
            <w:shd w:val="clear" w:color="auto" w:fill="auto"/>
            <w:noWrap/>
            <w:vAlign w:val="bottom"/>
            <w:hideMark/>
          </w:tcPr>
          <w:p w14:paraId="19035154"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146</w:t>
            </w:r>
          </w:p>
        </w:tc>
        <w:tc>
          <w:tcPr>
            <w:tcW w:w="630" w:type="dxa"/>
            <w:tcBorders>
              <w:top w:val="nil"/>
              <w:left w:val="nil"/>
              <w:bottom w:val="single" w:sz="4" w:space="0" w:color="538DD5"/>
              <w:right w:val="single" w:sz="4" w:space="0" w:color="538DD5"/>
            </w:tcBorders>
            <w:shd w:val="clear" w:color="auto" w:fill="auto"/>
            <w:noWrap/>
            <w:vAlign w:val="bottom"/>
            <w:hideMark/>
          </w:tcPr>
          <w:p w14:paraId="2F53BDD0"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555</w:t>
            </w:r>
          </w:p>
        </w:tc>
      </w:tr>
      <w:tr w:rsidR="00F40D52" w:rsidRPr="00F40D52" w14:paraId="62B13D16" w14:textId="77777777" w:rsidTr="00D51939">
        <w:trPr>
          <w:trHeight w:val="20"/>
        </w:trPr>
        <w:tc>
          <w:tcPr>
            <w:tcW w:w="2116" w:type="dxa"/>
            <w:tcBorders>
              <w:top w:val="nil"/>
              <w:left w:val="single" w:sz="4" w:space="0" w:color="538DD5"/>
              <w:bottom w:val="single" w:sz="4" w:space="0" w:color="538DD5"/>
              <w:right w:val="single" w:sz="4" w:space="0" w:color="538DD5"/>
            </w:tcBorders>
            <w:shd w:val="clear" w:color="auto" w:fill="auto"/>
            <w:vAlign w:val="bottom"/>
            <w:hideMark/>
          </w:tcPr>
          <w:p w14:paraId="00A4DCA8" w14:textId="222B4B90" w:rsidR="00186BB7" w:rsidRPr="00F40D52" w:rsidRDefault="00186BB7" w:rsidP="00D51939">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op. na ožilju krčne žile</w:t>
            </w:r>
          </w:p>
        </w:tc>
        <w:tc>
          <w:tcPr>
            <w:tcW w:w="454" w:type="dxa"/>
            <w:tcBorders>
              <w:top w:val="nil"/>
              <w:left w:val="nil"/>
              <w:bottom w:val="single" w:sz="4" w:space="0" w:color="538DD5"/>
              <w:right w:val="single" w:sz="4" w:space="0" w:color="538DD5"/>
            </w:tcBorders>
            <w:shd w:val="clear" w:color="auto" w:fill="auto"/>
            <w:noWrap/>
            <w:vAlign w:val="bottom"/>
            <w:hideMark/>
          </w:tcPr>
          <w:p w14:paraId="4FB1BD72"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61" w:type="dxa"/>
            <w:tcBorders>
              <w:top w:val="nil"/>
              <w:left w:val="nil"/>
              <w:bottom w:val="single" w:sz="4" w:space="0" w:color="538DD5"/>
              <w:right w:val="single" w:sz="4" w:space="0" w:color="538DD5"/>
            </w:tcBorders>
            <w:shd w:val="clear" w:color="auto" w:fill="auto"/>
            <w:noWrap/>
            <w:vAlign w:val="bottom"/>
            <w:hideMark/>
          </w:tcPr>
          <w:p w14:paraId="70BDA2E4"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54" w:type="dxa"/>
            <w:tcBorders>
              <w:top w:val="nil"/>
              <w:left w:val="nil"/>
              <w:bottom w:val="single" w:sz="4" w:space="0" w:color="538DD5"/>
              <w:right w:val="single" w:sz="4" w:space="0" w:color="538DD5"/>
            </w:tcBorders>
            <w:shd w:val="clear" w:color="auto" w:fill="auto"/>
            <w:noWrap/>
            <w:vAlign w:val="bottom"/>
            <w:hideMark/>
          </w:tcPr>
          <w:p w14:paraId="361F0063"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32" w:type="dxa"/>
            <w:tcBorders>
              <w:top w:val="nil"/>
              <w:left w:val="nil"/>
              <w:bottom w:val="single" w:sz="4" w:space="0" w:color="538DD5"/>
              <w:right w:val="single" w:sz="4" w:space="0" w:color="538DD5"/>
            </w:tcBorders>
            <w:shd w:val="clear" w:color="auto" w:fill="auto"/>
            <w:noWrap/>
            <w:vAlign w:val="bottom"/>
            <w:hideMark/>
          </w:tcPr>
          <w:p w14:paraId="5E5E9DAB"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12</w:t>
            </w:r>
          </w:p>
        </w:tc>
        <w:tc>
          <w:tcPr>
            <w:tcW w:w="510" w:type="dxa"/>
            <w:tcBorders>
              <w:top w:val="nil"/>
              <w:left w:val="nil"/>
              <w:bottom w:val="single" w:sz="4" w:space="0" w:color="538DD5"/>
              <w:right w:val="single" w:sz="4" w:space="0" w:color="538DD5"/>
            </w:tcBorders>
            <w:shd w:val="clear" w:color="auto" w:fill="auto"/>
            <w:noWrap/>
            <w:vAlign w:val="bottom"/>
            <w:hideMark/>
          </w:tcPr>
          <w:p w14:paraId="6ED3A2CD"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22</w:t>
            </w:r>
          </w:p>
        </w:tc>
        <w:tc>
          <w:tcPr>
            <w:tcW w:w="408" w:type="dxa"/>
            <w:tcBorders>
              <w:top w:val="nil"/>
              <w:left w:val="nil"/>
              <w:bottom w:val="single" w:sz="4" w:space="0" w:color="538DD5"/>
              <w:right w:val="single" w:sz="4" w:space="0" w:color="538DD5"/>
            </w:tcBorders>
            <w:shd w:val="clear" w:color="auto" w:fill="auto"/>
            <w:noWrap/>
            <w:vAlign w:val="bottom"/>
            <w:hideMark/>
          </w:tcPr>
          <w:p w14:paraId="48199213"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30</w:t>
            </w:r>
          </w:p>
        </w:tc>
        <w:tc>
          <w:tcPr>
            <w:tcW w:w="425" w:type="dxa"/>
            <w:tcBorders>
              <w:top w:val="nil"/>
              <w:left w:val="nil"/>
              <w:bottom w:val="single" w:sz="4" w:space="0" w:color="538DD5"/>
              <w:right w:val="single" w:sz="4" w:space="0" w:color="538DD5"/>
            </w:tcBorders>
            <w:shd w:val="clear" w:color="auto" w:fill="auto"/>
            <w:noWrap/>
            <w:vAlign w:val="bottom"/>
            <w:hideMark/>
          </w:tcPr>
          <w:p w14:paraId="1805C9A2"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5" w:type="dxa"/>
            <w:tcBorders>
              <w:top w:val="nil"/>
              <w:left w:val="nil"/>
              <w:bottom w:val="single" w:sz="4" w:space="0" w:color="538DD5"/>
              <w:right w:val="single" w:sz="4" w:space="0" w:color="538DD5"/>
            </w:tcBorders>
            <w:shd w:val="clear" w:color="auto" w:fill="auto"/>
            <w:noWrap/>
            <w:vAlign w:val="bottom"/>
            <w:hideMark/>
          </w:tcPr>
          <w:p w14:paraId="31150074"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64</w:t>
            </w:r>
          </w:p>
        </w:tc>
        <w:tc>
          <w:tcPr>
            <w:tcW w:w="426" w:type="dxa"/>
            <w:tcBorders>
              <w:top w:val="nil"/>
              <w:left w:val="nil"/>
              <w:bottom w:val="single" w:sz="4" w:space="0" w:color="538DD5"/>
              <w:right w:val="single" w:sz="4" w:space="0" w:color="538DD5"/>
            </w:tcBorders>
            <w:shd w:val="clear" w:color="auto" w:fill="auto"/>
            <w:noWrap/>
            <w:vAlign w:val="bottom"/>
            <w:hideMark/>
          </w:tcPr>
          <w:p w14:paraId="0DBF2940"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91" w:type="dxa"/>
            <w:tcBorders>
              <w:top w:val="nil"/>
              <w:left w:val="nil"/>
              <w:bottom w:val="single" w:sz="4" w:space="0" w:color="538DD5"/>
              <w:right w:val="single" w:sz="4" w:space="0" w:color="538DD5"/>
            </w:tcBorders>
            <w:shd w:val="clear" w:color="auto" w:fill="auto"/>
            <w:noWrap/>
            <w:vAlign w:val="bottom"/>
            <w:hideMark/>
          </w:tcPr>
          <w:p w14:paraId="799E3E2F"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33</w:t>
            </w:r>
          </w:p>
        </w:tc>
        <w:tc>
          <w:tcPr>
            <w:tcW w:w="388" w:type="dxa"/>
            <w:tcBorders>
              <w:top w:val="nil"/>
              <w:left w:val="nil"/>
              <w:bottom w:val="single" w:sz="4" w:space="0" w:color="538DD5"/>
              <w:right w:val="single" w:sz="4" w:space="0" w:color="538DD5"/>
            </w:tcBorders>
            <w:shd w:val="clear" w:color="auto" w:fill="auto"/>
            <w:noWrap/>
            <w:vAlign w:val="bottom"/>
            <w:hideMark/>
          </w:tcPr>
          <w:p w14:paraId="46C48B48"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21</w:t>
            </w:r>
          </w:p>
        </w:tc>
        <w:tc>
          <w:tcPr>
            <w:tcW w:w="592" w:type="dxa"/>
            <w:tcBorders>
              <w:top w:val="nil"/>
              <w:left w:val="nil"/>
              <w:bottom w:val="single" w:sz="4" w:space="0" w:color="538DD5"/>
              <w:right w:val="single" w:sz="4" w:space="0" w:color="538DD5"/>
            </w:tcBorders>
            <w:shd w:val="clear" w:color="auto" w:fill="auto"/>
            <w:noWrap/>
            <w:vAlign w:val="bottom"/>
            <w:hideMark/>
          </w:tcPr>
          <w:p w14:paraId="7D202CE2"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92" w:type="dxa"/>
            <w:tcBorders>
              <w:top w:val="nil"/>
              <w:left w:val="nil"/>
              <w:bottom w:val="single" w:sz="4" w:space="0" w:color="538DD5"/>
              <w:right w:val="single" w:sz="4" w:space="0" w:color="538DD5"/>
            </w:tcBorders>
            <w:shd w:val="clear" w:color="auto" w:fill="auto"/>
            <w:noWrap/>
            <w:vAlign w:val="bottom"/>
            <w:hideMark/>
          </w:tcPr>
          <w:p w14:paraId="5666D13D"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35</w:t>
            </w:r>
          </w:p>
        </w:tc>
        <w:tc>
          <w:tcPr>
            <w:tcW w:w="630" w:type="dxa"/>
            <w:tcBorders>
              <w:top w:val="nil"/>
              <w:left w:val="nil"/>
              <w:bottom w:val="single" w:sz="4" w:space="0" w:color="538DD5"/>
              <w:right w:val="single" w:sz="4" w:space="0" w:color="538DD5"/>
            </w:tcBorders>
            <w:shd w:val="clear" w:color="auto" w:fill="auto"/>
            <w:noWrap/>
            <w:vAlign w:val="bottom"/>
            <w:hideMark/>
          </w:tcPr>
          <w:p w14:paraId="4175E3CE"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217</w:t>
            </w:r>
          </w:p>
        </w:tc>
      </w:tr>
      <w:tr w:rsidR="00F40D52" w:rsidRPr="00F40D52" w14:paraId="601228D7" w14:textId="77777777" w:rsidTr="00D51939">
        <w:trPr>
          <w:trHeight w:val="20"/>
        </w:trPr>
        <w:tc>
          <w:tcPr>
            <w:tcW w:w="2116" w:type="dxa"/>
            <w:tcBorders>
              <w:top w:val="nil"/>
              <w:left w:val="single" w:sz="4" w:space="0" w:color="538DD5"/>
              <w:bottom w:val="single" w:sz="4" w:space="0" w:color="538DD5"/>
              <w:right w:val="single" w:sz="4" w:space="0" w:color="538DD5"/>
            </w:tcBorders>
            <w:shd w:val="clear" w:color="auto" w:fill="auto"/>
            <w:noWrap/>
            <w:vAlign w:val="bottom"/>
            <w:hideMark/>
          </w:tcPr>
          <w:p w14:paraId="44815A5F"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op. rame</w:t>
            </w:r>
          </w:p>
        </w:tc>
        <w:tc>
          <w:tcPr>
            <w:tcW w:w="454" w:type="dxa"/>
            <w:tcBorders>
              <w:top w:val="nil"/>
              <w:left w:val="nil"/>
              <w:bottom w:val="single" w:sz="4" w:space="0" w:color="538DD5"/>
              <w:right w:val="single" w:sz="4" w:space="0" w:color="538DD5"/>
            </w:tcBorders>
            <w:shd w:val="clear" w:color="auto" w:fill="auto"/>
            <w:noWrap/>
            <w:vAlign w:val="bottom"/>
            <w:hideMark/>
          </w:tcPr>
          <w:p w14:paraId="3174BF23"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35</w:t>
            </w:r>
          </w:p>
        </w:tc>
        <w:tc>
          <w:tcPr>
            <w:tcW w:w="461" w:type="dxa"/>
            <w:tcBorders>
              <w:top w:val="nil"/>
              <w:left w:val="nil"/>
              <w:bottom w:val="single" w:sz="4" w:space="0" w:color="538DD5"/>
              <w:right w:val="single" w:sz="4" w:space="0" w:color="538DD5"/>
            </w:tcBorders>
            <w:shd w:val="clear" w:color="auto" w:fill="auto"/>
            <w:noWrap/>
            <w:vAlign w:val="bottom"/>
            <w:hideMark/>
          </w:tcPr>
          <w:p w14:paraId="66D56646"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54" w:type="dxa"/>
            <w:tcBorders>
              <w:top w:val="nil"/>
              <w:left w:val="nil"/>
              <w:bottom w:val="single" w:sz="4" w:space="0" w:color="538DD5"/>
              <w:right w:val="single" w:sz="4" w:space="0" w:color="538DD5"/>
            </w:tcBorders>
            <w:shd w:val="clear" w:color="auto" w:fill="auto"/>
            <w:noWrap/>
            <w:vAlign w:val="bottom"/>
            <w:hideMark/>
          </w:tcPr>
          <w:p w14:paraId="23C16CFD"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32" w:type="dxa"/>
            <w:tcBorders>
              <w:top w:val="nil"/>
              <w:left w:val="nil"/>
              <w:bottom w:val="single" w:sz="4" w:space="0" w:color="538DD5"/>
              <w:right w:val="single" w:sz="4" w:space="0" w:color="538DD5"/>
            </w:tcBorders>
            <w:shd w:val="clear" w:color="auto" w:fill="auto"/>
            <w:noWrap/>
            <w:vAlign w:val="bottom"/>
            <w:hideMark/>
          </w:tcPr>
          <w:p w14:paraId="4E7EEC6B"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10" w:type="dxa"/>
            <w:tcBorders>
              <w:top w:val="nil"/>
              <w:left w:val="nil"/>
              <w:bottom w:val="single" w:sz="4" w:space="0" w:color="538DD5"/>
              <w:right w:val="single" w:sz="4" w:space="0" w:color="538DD5"/>
            </w:tcBorders>
            <w:shd w:val="clear" w:color="auto" w:fill="auto"/>
            <w:noWrap/>
            <w:vAlign w:val="bottom"/>
            <w:hideMark/>
          </w:tcPr>
          <w:p w14:paraId="76409BC9"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52</w:t>
            </w:r>
          </w:p>
        </w:tc>
        <w:tc>
          <w:tcPr>
            <w:tcW w:w="408" w:type="dxa"/>
            <w:tcBorders>
              <w:top w:val="nil"/>
              <w:left w:val="nil"/>
              <w:bottom w:val="single" w:sz="4" w:space="0" w:color="538DD5"/>
              <w:right w:val="single" w:sz="4" w:space="0" w:color="538DD5"/>
            </w:tcBorders>
            <w:shd w:val="clear" w:color="auto" w:fill="auto"/>
            <w:noWrap/>
            <w:vAlign w:val="bottom"/>
            <w:hideMark/>
          </w:tcPr>
          <w:p w14:paraId="27A562D6"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11</w:t>
            </w:r>
          </w:p>
        </w:tc>
        <w:tc>
          <w:tcPr>
            <w:tcW w:w="425" w:type="dxa"/>
            <w:tcBorders>
              <w:top w:val="nil"/>
              <w:left w:val="nil"/>
              <w:bottom w:val="single" w:sz="4" w:space="0" w:color="538DD5"/>
              <w:right w:val="single" w:sz="4" w:space="0" w:color="538DD5"/>
            </w:tcBorders>
            <w:shd w:val="clear" w:color="auto" w:fill="auto"/>
            <w:noWrap/>
            <w:vAlign w:val="bottom"/>
            <w:hideMark/>
          </w:tcPr>
          <w:p w14:paraId="0ECD661D"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5" w:type="dxa"/>
            <w:tcBorders>
              <w:top w:val="nil"/>
              <w:left w:val="nil"/>
              <w:bottom w:val="single" w:sz="4" w:space="0" w:color="538DD5"/>
              <w:right w:val="single" w:sz="4" w:space="0" w:color="538DD5"/>
            </w:tcBorders>
            <w:shd w:val="clear" w:color="auto" w:fill="auto"/>
            <w:noWrap/>
            <w:vAlign w:val="bottom"/>
            <w:hideMark/>
          </w:tcPr>
          <w:p w14:paraId="78D32D1D"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6" w:type="dxa"/>
            <w:tcBorders>
              <w:top w:val="nil"/>
              <w:left w:val="nil"/>
              <w:bottom w:val="single" w:sz="4" w:space="0" w:color="538DD5"/>
              <w:right w:val="single" w:sz="4" w:space="0" w:color="538DD5"/>
            </w:tcBorders>
            <w:shd w:val="clear" w:color="auto" w:fill="auto"/>
            <w:noWrap/>
            <w:vAlign w:val="bottom"/>
            <w:hideMark/>
          </w:tcPr>
          <w:p w14:paraId="5876B5C8"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91" w:type="dxa"/>
            <w:tcBorders>
              <w:top w:val="nil"/>
              <w:left w:val="nil"/>
              <w:bottom w:val="single" w:sz="4" w:space="0" w:color="538DD5"/>
              <w:right w:val="single" w:sz="4" w:space="0" w:color="538DD5"/>
            </w:tcBorders>
            <w:shd w:val="clear" w:color="auto" w:fill="auto"/>
            <w:noWrap/>
            <w:vAlign w:val="bottom"/>
            <w:hideMark/>
          </w:tcPr>
          <w:p w14:paraId="5D28AA6C"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388" w:type="dxa"/>
            <w:tcBorders>
              <w:top w:val="nil"/>
              <w:left w:val="nil"/>
              <w:bottom w:val="single" w:sz="4" w:space="0" w:color="538DD5"/>
              <w:right w:val="single" w:sz="4" w:space="0" w:color="538DD5"/>
            </w:tcBorders>
            <w:shd w:val="clear" w:color="auto" w:fill="auto"/>
            <w:noWrap/>
            <w:vAlign w:val="bottom"/>
            <w:hideMark/>
          </w:tcPr>
          <w:p w14:paraId="7C1ED93B"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92" w:type="dxa"/>
            <w:tcBorders>
              <w:top w:val="nil"/>
              <w:left w:val="nil"/>
              <w:bottom w:val="single" w:sz="4" w:space="0" w:color="538DD5"/>
              <w:right w:val="single" w:sz="4" w:space="0" w:color="538DD5"/>
            </w:tcBorders>
            <w:shd w:val="clear" w:color="auto" w:fill="auto"/>
            <w:noWrap/>
            <w:vAlign w:val="bottom"/>
            <w:hideMark/>
          </w:tcPr>
          <w:p w14:paraId="4680B122"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86</w:t>
            </w:r>
          </w:p>
        </w:tc>
        <w:tc>
          <w:tcPr>
            <w:tcW w:w="592" w:type="dxa"/>
            <w:tcBorders>
              <w:top w:val="nil"/>
              <w:left w:val="nil"/>
              <w:bottom w:val="single" w:sz="4" w:space="0" w:color="538DD5"/>
              <w:right w:val="single" w:sz="4" w:space="0" w:color="538DD5"/>
            </w:tcBorders>
            <w:shd w:val="clear" w:color="auto" w:fill="auto"/>
            <w:noWrap/>
            <w:vAlign w:val="bottom"/>
            <w:hideMark/>
          </w:tcPr>
          <w:p w14:paraId="52183334"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34</w:t>
            </w:r>
          </w:p>
        </w:tc>
        <w:tc>
          <w:tcPr>
            <w:tcW w:w="630" w:type="dxa"/>
            <w:tcBorders>
              <w:top w:val="nil"/>
              <w:left w:val="nil"/>
              <w:bottom w:val="single" w:sz="4" w:space="0" w:color="538DD5"/>
              <w:right w:val="single" w:sz="4" w:space="0" w:color="538DD5"/>
            </w:tcBorders>
            <w:shd w:val="clear" w:color="auto" w:fill="auto"/>
            <w:noWrap/>
            <w:vAlign w:val="bottom"/>
            <w:hideMark/>
          </w:tcPr>
          <w:p w14:paraId="0571212B"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218</w:t>
            </w:r>
          </w:p>
        </w:tc>
      </w:tr>
      <w:tr w:rsidR="00F40D52" w:rsidRPr="00F40D52" w14:paraId="70AE172D" w14:textId="77777777" w:rsidTr="00D51939">
        <w:trPr>
          <w:trHeight w:val="20"/>
        </w:trPr>
        <w:tc>
          <w:tcPr>
            <w:tcW w:w="2116" w:type="dxa"/>
            <w:tcBorders>
              <w:top w:val="nil"/>
              <w:left w:val="single" w:sz="4" w:space="0" w:color="538DD5"/>
              <w:bottom w:val="single" w:sz="4" w:space="0" w:color="538DD5"/>
              <w:right w:val="single" w:sz="4" w:space="0" w:color="538DD5"/>
            </w:tcBorders>
            <w:shd w:val="clear" w:color="auto" w:fill="auto"/>
            <w:noWrap/>
            <w:vAlign w:val="bottom"/>
            <w:hideMark/>
          </w:tcPr>
          <w:p w14:paraId="59A601A9" w14:textId="6BF7DC08" w:rsidR="00186BB7" w:rsidRPr="00F40D52" w:rsidRDefault="00186BB7" w:rsidP="00D51939">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op. ušes, nosu ust in grla</w:t>
            </w:r>
          </w:p>
        </w:tc>
        <w:tc>
          <w:tcPr>
            <w:tcW w:w="454" w:type="dxa"/>
            <w:tcBorders>
              <w:top w:val="nil"/>
              <w:left w:val="nil"/>
              <w:bottom w:val="single" w:sz="4" w:space="0" w:color="538DD5"/>
              <w:right w:val="single" w:sz="4" w:space="0" w:color="538DD5"/>
            </w:tcBorders>
            <w:shd w:val="clear" w:color="auto" w:fill="auto"/>
            <w:noWrap/>
            <w:vAlign w:val="bottom"/>
            <w:hideMark/>
          </w:tcPr>
          <w:p w14:paraId="509AA056"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61" w:type="dxa"/>
            <w:tcBorders>
              <w:top w:val="nil"/>
              <w:left w:val="nil"/>
              <w:bottom w:val="single" w:sz="4" w:space="0" w:color="538DD5"/>
              <w:right w:val="single" w:sz="4" w:space="0" w:color="538DD5"/>
            </w:tcBorders>
            <w:shd w:val="clear" w:color="auto" w:fill="auto"/>
            <w:noWrap/>
            <w:vAlign w:val="bottom"/>
            <w:hideMark/>
          </w:tcPr>
          <w:p w14:paraId="5705EB51"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54" w:type="dxa"/>
            <w:tcBorders>
              <w:top w:val="nil"/>
              <w:left w:val="nil"/>
              <w:bottom w:val="single" w:sz="4" w:space="0" w:color="538DD5"/>
              <w:right w:val="single" w:sz="4" w:space="0" w:color="538DD5"/>
            </w:tcBorders>
            <w:shd w:val="clear" w:color="auto" w:fill="auto"/>
            <w:noWrap/>
            <w:vAlign w:val="bottom"/>
            <w:hideMark/>
          </w:tcPr>
          <w:p w14:paraId="192167BB"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32" w:type="dxa"/>
            <w:tcBorders>
              <w:top w:val="nil"/>
              <w:left w:val="nil"/>
              <w:bottom w:val="single" w:sz="4" w:space="0" w:color="538DD5"/>
              <w:right w:val="single" w:sz="4" w:space="0" w:color="538DD5"/>
            </w:tcBorders>
            <w:shd w:val="clear" w:color="auto" w:fill="auto"/>
            <w:noWrap/>
            <w:vAlign w:val="bottom"/>
            <w:hideMark/>
          </w:tcPr>
          <w:p w14:paraId="31953A97"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62</w:t>
            </w:r>
          </w:p>
        </w:tc>
        <w:tc>
          <w:tcPr>
            <w:tcW w:w="510" w:type="dxa"/>
            <w:tcBorders>
              <w:top w:val="nil"/>
              <w:left w:val="nil"/>
              <w:bottom w:val="single" w:sz="4" w:space="0" w:color="538DD5"/>
              <w:right w:val="single" w:sz="4" w:space="0" w:color="538DD5"/>
            </w:tcBorders>
            <w:shd w:val="clear" w:color="auto" w:fill="auto"/>
            <w:noWrap/>
            <w:vAlign w:val="bottom"/>
            <w:hideMark/>
          </w:tcPr>
          <w:p w14:paraId="44F57B89"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11</w:t>
            </w:r>
          </w:p>
        </w:tc>
        <w:tc>
          <w:tcPr>
            <w:tcW w:w="408" w:type="dxa"/>
            <w:tcBorders>
              <w:top w:val="nil"/>
              <w:left w:val="nil"/>
              <w:bottom w:val="single" w:sz="4" w:space="0" w:color="538DD5"/>
              <w:right w:val="single" w:sz="4" w:space="0" w:color="538DD5"/>
            </w:tcBorders>
            <w:shd w:val="clear" w:color="auto" w:fill="auto"/>
            <w:noWrap/>
            <w:vAlign w:val="bottom"/>
            <w:hideMark/>
          </w:tcPr>
          <w:p w14:paraId="189117F4"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5" w:type="dxa"/>
            <w:tcBorders>
              <w:top w:val="nil"/>
              <w:left w:val="nil"/>
              <w:bottom w:val="single" w:sz="4" w:space="0" w:color="538DD5"/>
              <w:right w:val="single" w:sz="4" w:space="0" w:color="538DD5"/>
            </w:tcBorders>
            <w:shd w:val="clear" w:color="auto" w:fill="auto"/>
            <w:noWrap/>
            <w:vAlign w:val="bottom"/>
            <w:hideMark/>
          </w:tcPr>
          <w:p w14:paraId="1150B5AC"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5" w:type="dxa"/>
            <w:tcBorders>
              <w:top w:val="nil"/>
              <w:left w:val="nil"/>
              <w:bottom w:val="single" w:sz="4" w:space="0" w:color="538DD5"/>
              <w:right w:val="single" w:sz="4" w:space="0" w:color="538DD5"/>
            </w:tcBorders>
            <w:shd w:val="clear" w:color="auto" w:fill="auto"/>
            <w:noWrap/>
            <w:vAlign w:val="bottom"/>
            <w:hideMark/>
          </w:tcPr>
          <w:p w14:paraId="60564CA4"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88</w:t>
            </w:r>
          </w:p>
        </w:tc>
        <w:tc>
          <w:tcPr>
            <w:tcW w:w="426" w:type="dxa"/>
            <w:tcBorders>
              <w:top w:val="nil"/>
              <w:left w:val="nil"/>
              <w:bottom w:val="single" w:sz="4" w:space="0" w:color="538DD5"/>
              <w:right w:val="single" w:sz="4" w:space="0" w:color="538DD5"/>
            </w:tcBorders>
            <w:shd w:val="clear" w:color="auto" w:fill="auto"/>
            <w:noWrap/>
            <w:vAlign w:val="bottom"/>
            <w:hideMark/>
          </w:tcPr>
          <w:p w14:paraId="69C72284"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91" w:type="dxa"/>
            <w:tcBorders>
              <w:top w:val="nil"/>
              <w:left w:val="nil"/>
              <w:bottom w:val="single" w:sz="4" w:space="0" w:color="538DD5"/>
              <w:right w:val="single" w:sz="4" w:space="0" w:color="538DD5"/>
            </w:tcBorders>
            <w:shd w:val="clear" w:color="auto" w:fill="auto"/>
            <w:noWrap/>
            <w:vAlign w:val="bottom"/>
            <w:hideMark/>
          </w:tcPr>
          <w:p w14:paraId="17841439"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388" w:type="dxa"/>
            <w:tcBorders>
              <w:top w:val="nil"/>
              <w:left w:val="nil"/>
              <w:bottom w:val="single" w:sz="4" w:space="0" w:color="538DD5"/>
              <w:right w:val="single" w:sz="4" w:space="0" w:color="538DD5"/>
            </w:tcBorders>
            <w:shd w:val="clear" w:color="auto" w:fill="auto"/>
            <w:noWrap/>
            <w:vAlign w:val="bottom"/>
            <w:hideMark/>
          </w:tcPr>
          <w:p w14:paraId="41088242"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92" w:type="dxa"/>
            <w:tcBorders>
              <w:top w:val="nil"/>
              <w:left w:val="nil"/>
              <w:bottom w:val="single" w:sz="4" w:space="0" w:color="538DD5"/>
              <w:right w:val="single" w:sz="4" w:space="0" w:color="538DD5"/>
            </w:tcBorders>
            <w:shd w:val="clear" w:color="auto" w:fill="auto"/>
            <w:noWrap/>
            <w:vAlign w:val="bottom"/>
            <w:hideMark/>
          </w:tcPr>
          <w:p w14:paraId="7E79F69D"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92" w:type="dxa"/>
            <w:tcBorders>
              <w:top w:val="nil"/>
              <w:left w:val="nil"/>
              <w:bottom w:val="single" w:sz="4" w:space="0" w:color="538DD5"/>
              <w:right w:val="single" w:sz="4" w:space="0" w:color="538DD5"/>
            </w:tcBorders>
            <w:shd w:val="clear" w:color="auto" w:fill="auto"/>
            <w:noWrap/>
            <w:vAlign w:val="bottom"/>
            <w:hideMark/>
          </w:tcPr>
          <w:p w14:paraId="27F6E0AB"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44</w:t>
            </w:r>
          </w:p>
        </w:tc>
        <w:tc>
          <w:tcPr>
            <w:tcW w:w="630" w:type="dxa"/>
            <w:tcBorders>
              <w:top w:val="nil"/>
              <w:left w:val="nil"/>
              <w:bottom w:val="single" w:sz="4" w:space="0" w:color="538DD5"/>
              <w:right w:val="single" w:sz="4" w:space="0" w:color="538DD5"/>
            </w:tcBorders>
            <w:shd w:val="clear" w:color="auto" w:fill="auto"/>
            <w:noWrap/>
            <w:vAlign w:val="bottom"/>
            <w:hideMark/>
          </w:tcPr>
          <w:p w14:paraId="4515CEDF"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205</w:t>
            </w:r>
          </w:p>
        </w:tc>
      </w:tr>
      <w:tr w:rsidR="00F40D52" w:rsidRPr="00F40D52" w14:paraId="45B56DC4" w14:textId="77777777" w:rsidTr="00D51939">
        <w:trPr>
          <w:trHeight w:val="20"/>
        </w:trPr>
        <w:tc>
          <w:tcPr>
            <w:tcW w:w="2116" w:type="dxa"/>
            <w:tcBorders>
              <w:top w:val="nil"/>
              <w:left w:val="single" w:sz="4" w:space="0" w:color="538DD5"/>
              <w:bottom w:val="single" w:sz="4" w:space="0" w:color="538DD5"/>
              <w:right w:val="single" w:sz="4" w:space="0" w:color="538DD5"/>
            </w:tcBorders>
            <w:shd w:val="clear" w:color="auto" w:fill="auto"/>
            <w:noWrap/>
            <w:vAlign w:val="bottom"/>
            <w:hideMark/>
          </w:tcPr>
          <w:p w14:paraId="61BC1534"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op. žolčnih kamnov</w:t>
            </w:r>
          </w:p>
        </w:tc>
        <w:tc>
          <w:tcPr>
            <w:tcW w:w="454" w:type="dxa"/>
            <w:tcBorders>
              <w:top w:val="nil"/>
              <w:left w:val="nil"/>
              <w:bottom w:val="single" w:sz="4" w:space="0" w:color="538DD5"/>
              <w:right w:val="single" w:sz="4" w:space="0" w:color="538DD5"/>
            </w:tcBorders>
            <w:shd w:val="clear" w:color="auto" w:fill="auto"/>
            <w:noWrap/>
            <w:vAlign w:val="bottom"/>
            <w:hideMark/>
          </w:tcPr>
          <w:p w14:paraId="07864F79"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61" w:type="dxa"/>
            <w:tcBorders>
              <w:top w:val="nil"/>
              <w:left w:val="nil"/>
              <w:bottom w:val="single" w:sz="4" w:space="0" w:color="538DD5"/>
              <w:right w:val="single" w:sz="4" w:space="0" w:color="538DD5"/>
            </w:tcBorders>
            <w:shd w:val="clear" w:color="auto" w:fill="auto"/>
            <w:noWrap/>
            <w:vAlign w:val="bottom"/>
            <w:hideMark/>
          </w:tcPr>
          <w:p w14:paraId="46A397CB"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31</w:t>
            </w:r>
          </w:p>
        </w:tc>
        <w:tc>
          <w:tcPr>
            <w:tcW w:w="454" w:type="dxa"/>
            <w:tcBorders>
              <w:top w:val="nil"/>
              <w:left w:val="nil"/>
              <w:bottom w:val="single" w:sz="4" w:space="0" w:color="538DD5"/>
              <w:right w:val="single" w:sz="4" w:space="0" w:color="538DD5"/>
            </w:tcBorders>
            <w:shd w:val="clear" w:color="auto" w:fill="auto"/>
            <w:noWrap/>
            <w:vAlign w:val="bottom"/>
            <w:hideMark/>
          </w:tcPr>
          <w:p w14:paraId="0D03217D"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50</w:t>
            </w:r>
          </w:p>
        </w:tc>
        <w:tc>
          <w:tcPr>
            <w:tcW w:w="432" w:type="dxa"/>
            <w:tcBorders>
              <w:top w:val="nil"/>
              <w:left w:val="nil"/>
              <w:bottom w:val="single" w:sz="4" w:space="0" w:color="538DD5"/>
              <w:right w:val="single" w:sz="4" w:space="0" w:color="538DD5"/>
            </w:tcBorders>
            <w:shd w:val="clear" w:color="auto" w:fill="auto"/>
            <w:noWrap/>
            <w:vAlign w:val="bottom"/>
            <w:hideMark/>
          </w:tcPr>
          <w:p w14:paraId="4C286A9D"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52</w:t>
            </w:r>
          </w:p>
        </w:tc>
        <w:tc>
          <w:tcPr>
            <w:tcW w:w="510" w:type="dxa"/>
            <w:tcBorders>
              <w:top w:val="nil"/>
              <w:left w:val="nil"/>
              <w:bottom w:val="single" w:sz="4" w:space="0" w:color="538DD5"/>
              <w:right w:val="single" w:sz="4" w:space="0" w:color="538DD5"/>
            </w:tcBorders>
            <w:shd w:val="clear" w:color="auto" w:fill="auto"/>
            <w:noWrap/>
            <w:vAlign w:val="bottom"/>
            <w:hideMark/>
          </w:tcPr>
          <w:p w14:paraId="458ED756"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86</w:t>
            </w:r>
          </w:p>
        </w:tc>
        <w:tc>
          <w:tcPr>
            <w:tcW w:w="408" w:type="dxa"/>
            <w:tcBorders>
              <w:top w:val="nil"/>
              <w:left w:val="nil"/>
              <w:bottom w:val="single" w:sz="4" w:space="0" w:color="538DD5"/>
              <w:right w:val="single" w:sz="4" w:space="0" w:color="538DD5"/>
            </w:tcBorders>
            <w:shd w:val="clear" w:color="auto" w:fill="auto"/>
            <w:noWrap/>
            <w:vAlign w:val="bottom"/>
            <w:hideMark/>
          </w:tcPr>
          <w:p w14:paraId="13E7D0F7"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58</w:t>
            </w:r>
          </w:p>
        </w:tc>
        <w:tc>
          <w:tcPr>
            <w:tcW w:w="425" w:type="dxa"/>
            <w:tcBorders>
              <w:top w:val="nil"/>
              <w:left w:val="nil"/>
              <w:bottom w:val="single" w:sz="4" w:space="0" w:color="538DD5"/>
              <w:right w:val="single" w:sz="4" w:space="0" w:color="538DD5"/>
            </w:tcBorders>
            <w:shd w:val="clear" w:color="auto" w:fill="auto"/>
            <w:noWrap/>
            <w:vAlign w:val="bottom"/>
            <w:hideMark/>
          </w:tcPr>
          <w:p w14:paraId="3F485B96"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57</w:t>
            </w:r>
          </w:p>
        </w:tc>
        <w:tc>
          <w:tcPr>
            <w:tcW w:w="425" w:type="dxa"/>
            <w:tcBorders>
              <w:top w:val="nil"/>
              <w:left w:val="nil"/>
              <w:bottom w:val="single" w:sz="4" w:space="0" w:color="538DD5"/>
              <w:right w:val="single" w:sz="4" w:space="0" w:color="538DD5"/>
            </w:tcBorders>
            <w:shd w:val="clear" w:color="auto" w:fill="auto"/>
            <w:noWrap/>
            <w:vAlign w:val="bottom"/>
            <w:hideMark/>
          </w:tcPr>
          <w:p w14:paraId="55EE6AC0"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10</w:t>
            </w:r>
          </w:p>
        </w:tc>
        <w:tc>
          <w:tcPr>
            <w:tcW w:w="426" w:type="dxa"/>
            <w:tcBorders>
              <w:top w:val="nil"/>
              <w:left w:val="nil"/>
              <w:bottom w:val="single" w:sz="4" w:space="0" w:color="538DD5"/>
              <w:right w:val="single" w:sz="4" w:space="0" w:color="538DD5"/>
            </w:tcBorders>
            <w:shd w:val="clear" w:color="auto" w:fill="auto"/>
            <w:noWrap/>
            <w:vAlign w:val="bottom"/>
            <w:hideMark/>
          </w:tcPr>
          <w:p w14:paraId="368218C0"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85</w:t>
            </w:r>
          </w:p>
        </w:tc>
        <w:tc>
          <w:tcPr>
            <w:tcW w:w="491" w:type="dxa"/>
            <w:tcBorders>
              <w:top w:val="nil"/>
              <w:left w:val="nil"/>
              <w:bottom w:val="single" w:sz="4" w:space="0" w:color="538DD5"/>
              <w:right w:val="single" w:sz="4" w:space="0" w:color="538DD5"/>
            </w:tcBorders>
            <w:shd w:val="clear" w:color="auto" w:fill="auto"/>
            <w:noWrap/>
            <w:vAlign w:val="bottom"/>
            <w:hideMark/>
          </w:tcPr>
          <w:p w14:paraId="37FC3ECA"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94</w:t>
            </w:r>
          </w:p>
        </w:tc>
        <w:tc>
          <w:tcPr>
            <w:tcW w:w="388" w:type="dxa"/>
            <w:tcBorders>
              <w:top w:val="nil"/>
              <w:left w:val="nil"/>
              <w:bottom w:val="single" w:sz="4" w:space="0" w:color="538DD5"/>
              <w:right w:val="single" w:sz="4" w:space="0" w:color="538DD5"/>
            </w:tcBorders>
            <w:shd w:val="clear" w:color="auto" w:fill="auto"/>
            <w:noWrap/>
            <w:vAlign w:val="bottom"/>
            <w:hideMark/>
          </w:tcPr>
          <w:p w14:paraId="63019855"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38</w:t>
            </w:r>
          </w:p>
        </w:tc>
        <w:tc>
          <w:tcPr>
            <w:tcW w:w="592" w:type="dxa"/>
            <w:tcBorders>
              <w:top w:val="nil"/>
              <w:left w:val="nil"/>
              <w:bottom w:val="single" w:sz="4" w:space="0" w:color="538DD5"/>
              <w:right w:val="single" w:sz="4" w:space="0" w:color="538DD5"/>
            </w:tcBorders>
            <w:shd w:val="clear" w:color="auto" w:fill="auto"/>
            <w:noWrap/>
            <w:vAlign w:val="bottom"/>
            <w:hideMark/>
          </w:tcPr>
          <w:p w14:paraId="4F3DE39F"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204</w:t>
            </w:r>
          </w:p>
        </w:tc>
        <w:tc>
          <w:tcPr>
            <w:tcW w:w="592" w:type="dxa"/>
            <w:tcBorders>
              <w:top w:val="nil"/>
              <w:left w:val="nil"/>
              <w:bottom w:val="single" w:sz="4" w:space="0" w:color="538DD5"/>
              <w:right w:val="single" w:sz="4" w:space="0" w:color="538DD5"/>
            </w:tcBorders>
            <w:shd w:val="clear" w:color="auto" w:fill="auto"/>
            <w:noWrap/>
            <w:vAlign w:val="bottom"/>
            <w:hideMark/>
          </w:tcPr>
          <w:p w14:paraId="14523670"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86</w:t>
            </w:r>
          </w:p>
        </w:tc>
        <w:tc>
          <w:tcPr>
            <w:tcW w:w="630" w:type="dxa"/>
            <w:tcBorders>
              <w:top w:val="nil"/>
              <w:left w:val="nil"/>
              <w:bottom w:val="single" w:sz="4" w:space="0" w:color="538DD5"/>
              <w:right w:val="single" w:sz="4" w:space="0" w:color="538DD5"/>
            </w:tcBorders>
            <w:shd w:val="clear" w:color="auto" w:fill="auto"/>
            <w:noWrap/>
            <w:vAlign w:val="bottom"/>
            <w:hideMark/>
          </w:tcPr>
          <w:p w14:paraId="30FF1AD7"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851</w:t>
            </w:r>
          </w:p>
        </w:tc>
      </w:tr>
      <w:tr w:rsidR="00F40D52" w:rsidRPr="00F40D52" w14:paraId="7F1913FF" w14:textId="77777777" w:rsidTr="00D51939">
        <w:trPr>
          <w:trHeight w:val="20"/>
        </w:trPr>
        <w:tc>
          <w:tcPr>
            <w:tcW w:w="2116" w:type="dxa"/>
            <w:tcBorders>
              <w:top w:val="nil"/>
              <w:left w:val="single" w:sz="4" w:space="0" w:color="538DD5"/>
              <w:bottom w:val="single" w:sz="4" w:space="0" w:color="538DD5"/>
              <w:right w:val="single" w:sz="4" w:space="0" w:color="538DD5"/>
            </w:tcBorders>
            <w:shd w:val="clear" w:color="auto" w:fill="auto"/>
            <w:vAlign w:val="bottom"/>
            <w:hideMark/>
          </w:tcPr>
          <w:p w14:paraId="5C40D2DD" w14:textId="0EEDF016" w:rsidR="00186BB7" w:rsidRPr="00F40D52" w:rsidRDefault="00186BB7" w:rsidP="00D51939">
            <w:pPr>
              <w:spacing w:after="0" w:line="240" w:lineRule="auto"/>
              <w:ind w:left="229" w:hanging="229"/>
              <w:rPr>
                <w:rFonts w:ascii="Arial Narrow" w:eastAsia="Times New Roman" w:hAnsi="Arial Narrow" w:cs="Arial CE"/>
                <w:sz w:val="18"/>
                <w:szCs w:val="18"/>
              </w:rPr>
            </w:pPr>
            <w:r w:rsidRPr="00F40D52">
              <w:rPr>
                <w:rFonts w:ascii="Arial Narrow" w:eastAsia="Times New Roman" w:hAnsi="Arial Narrow" w:cs="Arial CE"/>
                <w:sz w:val="18"/>
                <w:szCs w:val="18"/>
              </w:rPr>
              <w:t>- op</w:t>
            </w:r>
            <w:r w:rsidR="00D51939" w:rsidRPr="00F40D52">
              <w:rPr>
                <w:rFonts w:ascii="Arial Narrow" w:eastAsia="Times New Roman" w:hAnsi="Arial Narrow" w:cs="Arial CE"/>
                <w:sz w:val="18"/>
                <w:szCs w:val="18"/>
              </w:rPr>
              <w:t>.</w:t>
            </w:r>
            <w:r w:rsidRPr="00F40D52">
              <w:rPr>
                <w:rFonts w:ascii="Arial Narrow" w:eastAsia="Times New Roman" w:hAnsi="Arial Narrow" w:cs="Arial CE"/>
                <w:sz w:val="18"/>
                <w:szCs w:val="18"/>
              </w:rPr>
              <w:t xml:space="preserve"> na sto</w:t>
            </w:r>
            <w:r w:rsidR="00081D3B" w:rsidRPr="00F40D52">
              <w:rPr>
                <w:rFonts w:ascii="Arial Narrow" w:eastAsia="Times New Roman" w:hAnsi="Arial Narrow" w:cs="Arial CE"/>
                <w:sz w:val="18"/>
                <w:szCs w:val="18"/>
              </w:rPr>
              <w:t>palu</w:t>
            </w:r>
            <w:r w:rsidRPr="00F40D52">
              <w:rPr>
                <w:rFonts w:ascii="Arial Narrow" w:eastAsia="Times New Roman" w:hAnsi="Arial Narrow" w:cs="Arial CE"/>
                <w:sz w:val="18"/>
                <w:szCs w:val="18"/>
              </w:rPr>
              <w:t xml:space="preserve"> </w:t>
            </w:r>
            <w:proofErr w:type="spellStart"/>
            <w:r w:rsidRPr="00F40D52">
              <w:rPr>
                <w:rFonts w:ascii="Arial Narrow" w:eastAsia="Times New Roman" w:hAnsi="Arial Narrow" w:cs="Arial CE"/>
                <w:sz w:val="18"/>
                <w:szCs w:val="18"/>
              </w:rPr>
              <w:t>Hallux</w:t>
            </w:r>
            <w:proofErr w:type="spellEnd"/>
            <w:r w:rsidRPr="00F40D52">
              <w:rPr>
                <w:rFonts w:ascii="Arial Narrow" w:eastAsia="Times New Roman" w:hAnsi="Arial Narrow" w:cs="Arial CE"/>
                <w:sz w:val="18"/>
                <w:szCs w:val="18"/>
              </w:rPr>
              <w:t xml:space="preserve"> </w:t>
            </w:r>
            <w:proofErr w:type="spellStart"/>
            <w:r w:rsidRPr="00F40D52">
              <w:rPr>
                <w:rFonts w:ascii="Arial Narrow" w:eastAsia="Times New Roman" w:hAnsi="Arial Narrow" w:cs="Arial CE"/>
                <w:sz w:val="18"/>
                <w:szCs w:val="18"/>
              </w:rPr>
              <w:t>valgus</w:t>
            </w:r>
            <w:proofErr w:type="spellEnd"/>
          </w:p>
        </w:tc>
        <w:tc>
          <w:tcPr>
            <w:tcW w:w="454" w:type="dxa"/>
            <w:tcBorders>
              <w:top w:val="nil"/>
              <w:left w:val="nil"/>
              <w:bottom w:val="single" w:sz="4" w:space="0" w:color="538DD5"/>
              <w:right w:val="single" w:sz="4" w:space="0" w:color="538DD5"/>
            </w:tcBorders>
            <w:shd w:val="clear" w:color="auto" w:fill="auto"/>
            <w:noWrap/>
            <w:vAlign w:val="bottom"/>
            <w:hideMark/>
          </w:tcPr>
          <w:p w14:paraId="3DE6603F"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46</w:t>
            </w:r>
          </w:p>
        </w:tc>
        <w:tc>
          <w:tcPr>
            <w:tcW w:w="461" w:type="dxa"/>
            <w:tcBorders>
              <w:top w:val="nil"/>
              <w:left w:val="nil"/>
              <w:bottom w:val="single" w:sz="4" w:space="0" w:color="538DD5"/>
              <w:right w:val="single" w:sz="4" w:space="0" w:color="538DD5"/>
            </w:tcBorders>
            <w:shd w:val="clear" w:color="auto" w:fill="auto"/>
            <w:noWrap/>
            <w:vAlign w:val="bottom"/>
            <w:hideMark/>
          </w:tcPr>
          <w:p w14:paraId="4A07234F"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21</w:t>
            </w:r>
          </w:p>
        </w:tc>
        <w:tc>
          <w:tcPr>
            <w:tcW w:w="454" w:type="dxa"/>
            <w:tcBorders>
              <w:top w:val="nil"/>
              <w:left w:val="nil"/>
              <w:bottom w:val="single" w:sz="4" w:space="0" w:color="538DD5"/>
              <w:right w:val="single" w:sz="4" w:space="0" w:color="538DD5"/>
            </w:tcBorders>
            <w:shd w:val="clear" w:color="auto" w:fill="auto"/>
            <w:noWrap/>
            <w:vAlign w:val="bottom"/>
            <w:hideMark/>
          </w:tcPr>
          <w:p w14:paraId="0EE2600C"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13</w:t>
            </w:r>
          </w:p>
        </w:tc>
        <w:tc>
          <w:tcPr>
            <w:tcW w:w="432" w:type="dxa"/>
            <w:tcBorders>
              <w:top w:val="nil"/>
              <w:left w:val="nil"/>
              <w:bottom w:val="single" w:sz="4" w:space="0" w:color="538DD5"/>
              <w:right w:val="single" w:sz="4" w:space="0" w:color="538DD5"/>
            </w:tcBorders>
            <w:shd w:val="clear" w:color="auto" w:fill="auto"/>
            <w:noWrap/>
            <w:vAlign w:val="bottom"/>
            <w:hideMark/>
          </w:tcPr>
          <w:p w14:paraId="1D8B77BD"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10" w:type="dxa"/>
            <w:tcBorders>
              <w:top w:val="nil"/>
              <w:left w:val="nil"/>
              <w:bottom w:val="single" w:sz="4" w:space="0" w:color="538DD5"/>
              <w:right w:val="single" w:sz="4" w:space="0" w:color="538DD5"/>
            </w:tcBorders>
            <w:shd w:val="clear" w:color="auto" w:fill="auto"/>
            <w:noWrap/>
            <w:vAlign w:val="bottom"/>
            <w:hideMark/>
          </w:tcPr>
          <w:p w14:paraId="0A7D5D2A"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13</w:t>
            </w:r>
          </w:p>
        </w:tc>
        <w:tc>
          <w:tcPr>
            <w:tcW w:w="408" w:type="dxa"/>
            <w:tcBorders>
              <w:top w:val="nil"/>
              <w:left w:val="nil"/>
              <w:bottom w:val="single" w:sz="4" w:space="0" w:color="538DD5"/>
              <w:right w:val="single" w:sz="4" w:space="0" w:color="538DD5"/>
            </w:tcBorders>
            <w:shd w:val="clear" w:color="auto" w:fill="auto"/>
            <w:noWrap/>
            <w:vAlign w:val="bottom"/>
            <w:hideMark/>
          </w:tcPr>
          <w:p w14:paraId="066BBD06"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5" w:type="dxa"/>
            <w:tcBorders>
              <w:top w:val="nil"/>
              <w:left w:val="nil"/>
              <w:bottom w:val="single" w:sz="4" w:space="0" w:color="538DD5"/>
              <w:right w:val="single" w:sz="4" w:space="0" w:color="538DD5"/>
            </w:tcBorders>
            <w:shd w:val="clear" w:color="auto" w:fill="auto"/>
            <w:noWrap/>
            <w:vAlign w:val="bottom"/>
            <w:hideMark/>
          </w:tcPr>
          <w:p w14:paraId="6E3F3B76"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8</w:t>
            </w:r>
          </w:p>
        </w:tc>
        <w:tc>
          <w:tcPr>
            <w:tcW w:w="425" w:type="dxa"/>
            <w:tcBorders>
              <w:top w:val="nil"/>
              <w:left w:val="nil"/>
              <w:bottom w:val="single" w:sz="4" w:space="0" w:color="538DD5"/>
              <w:right w:val="single" w:sz="4" w:space="0" w:color="538DD5"/>
            </w:tcBorders>
            <w:shd w:val="clear" w:color="auto" w:fill="auto"/>
            <w:noWrap/>
            <w:vAlign w:val="bottom"/>
            <w:hideMark/>
          </w:tcPr>
          <w:p w14:paraId="0AD9051F"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26" w:type="dxa"/>
            <w:tcBorders>
              <w:top w:val="nil"/>
              <w:left w:val="nil"/>
              <w:bottom w:val="single" w:sz="4" w:space="0" w:color="538DD5"/>
              <w:right w:val="single" w:sz="4" w:space="0" w:color="538DD5"/>
            </w:tcBorders>
            <w:shd w:val="clear" w:color="auto" w:fill="auto"/>
            <w:noWrap/>
            <w:vAlign w:val="bottom"/>
            <w:hideMark/>
          </w:tcPr>
          <w:p w14:paraId="42A6356D"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91" w:type="dxa"/>
            <w:tcBorders>
              <w:top w:val="nil"/>
              <w:left w:val="nil"/>
              <w:bottom w:val="single" w:sz="4" w:space="0" w:color="538DD5"/>
              <w:right w:val="single" w:sz="4" w:space="0" w:color="538DD5"/>
            </w:tcBorders>
            <w:shd w:val="clear" w:color="auto" w:fill="auto"/>
            <w:noWrap/>
            <w:vAlign w:val="bottom"/>
            <w:hideMark/>
          </w:tcPr>
          <w:p w14:paraId="7D5C7527"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388" w:type="dxa"/>
            <w:tcBorders>
              <w:top w:val="nil"/>
              <w:left w:val="nil"/>
              <w:bottom w:val="single" w:sz="4" w:space="0" w:color="538DD5"/>
              <w:right w:val="single" w:sz="4" w:space="0" w:color="538DD5"/>
            </w:tcBorders>
            <w:shd w:val="clear" w:color="auto" w:fill="auto"/>
            <w:noWrap/>
            <w:vAlign w:val="bottom"/>
            <w:hideMark/>
          </w:tcPr>
          <w:p w14:paraId="5F076236"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592" w:type="dxa"/>
            <w:tcBorders>
              <w:top w:val="nil"/>
              <w:left w:val="nil"/>
              <w:bottom w:val="single" w:sz="4" w:space="0" w:color="538DD5"/>
              <w:right w:val="single" w:sz="4" w:space="0" w:color="538DD5"/>
            </w:tcBorders>
            <w:shd w:val="clear" w:color="auto" w:fill="auto"/>
            <w:noWrap/>
            <w:vAlign w:val="bottom"/>
            <w:hideMark/>
          </w:tcPr>
          <w:p w14:paraId="394F9400"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7</w:t>
            </w:r>
          </w:p>
        </w:tc>
        <w:tc>
          <w:tcPr>
            <w:tcW w:w="592" w:type="dxa"/>
            <w:tcBorders>
              <w:top w:val="nil"/>
              <w:left w:val="nil"/>
              <w:bottom w:val="single" w:sz="4" w:space="0" w:color="538DD5"/>
              <w:right w:val="single" w:sz="4" w:space="0" w:color="538DD5"/>
            </w:tcBorders>
            <w:shd w:val="clear" w:color="auto" w:fill="auto"/>
            <w:noWrap/>
            <w:vAlign w:val="bottom"/>
            <w:hideMark/>
          </w:tcPr>
          <w:p w14:paraId="3CED8A6F" w14:textId="77777777" w:rsidR="00186BB7" w:rsidRPr="00F40D52" w:rsidRDefault="00186BB7" w:rsidP="00186BB7">
            <w:pPr>
              <w:spacing w:after="0" w:line="240" w:lineRule="auto"/>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630" w:type="dxa"/>
            <w:tcBorders>
              <w:top w:val="nil"/>
              <w:left w:val="nil"/>
              <w:bottom w:val="single" w:sz="4" w:space="0" w:color="538DD5"/>
              <w:right w:val="single" w:sz="4" w:space="0" w:color="538DD5"/>
            </w:tcBorders>
            <w:shd w:val="clear" w:color="auto" w:fill="auto"/>
            <w:noWrap/>
            <w:vAlign w:val="bottom"/>
            <w:hideMark/>
          </w:tcPr>
          <w:p w14:paraId="7FE49445"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108</w:t>
            </w:r>
          </w:p>
        </w:tc>
      </w:tr>
      <w:tr w:rsidR="00F40D52" w:rsidRPr="00F40D52" w14:paraId="617E90BB" w14:textId="77777777" w:rsidTr="00D51939">
        <w:trPr>
          <w:trHeight w:val="227"/>
        </w:trPr>
        <w:tc>
          <w:tcPr>
            <w:tcW w:w="2116" w:type="dxa"/>
            <w:tcBorders>
              <w:top w:val="nil"/>
              <w:left w:val="single" w:sz="4" w:space="0" w:color="538DD5"/>
              <w:bottom w:val="single" w:sz="4" w:space="0" w:color="538DD5"/>
              <w:right w:val="single" w:sz="4" w:space="0" w:color="538DD5"/>
            </w:tcBorders>
            <w:shd w:val="clear" w:color="auto" w:fill="auto"/>
            <w:vAlign w:val="bottom"/>
            <w:hideMark/>
          </w:tcPr>
          <w:p w14:paraId="00212470" w14:textId="14352325" w:rsidR="00186BB7" w:rsidRPr="00F40D52" w:rsidRDefault="00186BB7" w:rsidP="00186BB7">
            <w:pPr>
              <w:spacing w:after="0" w:line="240" w:lineRule="auto"/>
              <w:ind w:left="229" w:hanging="229"/>
              <w:rPr>
                <w:rFonts w:ascii="Arial Narrow" w:eastAsia="Times New Roman" w:hAnsi="Arial Narrow" w:cs="Arial CE"/>
                <w:b/>
                <w:sz w:val="18"/>
                <w:szCs w:val="18"/>
              </w:rPr>
            </w:pPr>
            <w:r w:rsidRPr="00F40D52">
              <w:rPr>
                <w:rFonts w:ascii="Arial Narrow" w:eastAsia="Times New Roman" w:hAnsi="Arial Narrow" w:cs="Arial CE"/>
                <w:b/>
                <w:sz w:val="18"/>
                <w:szCs w:val="18"/>
              </w:rPr>
              <w:t>Spec. zunaj</w:t>
            </w:r>
            <w:r w:rsidR="00081D3B" w:rsidRPr="00F40D52">
              <w:rPr>
                <w:rFonts w:ascii="Arial Narrow" w:eastAsia="Times New Roman" w:hAnsi="Arial Narrow" w:cs="Arial CE"/>
                <w:b/>
                <w:sz w:val="18"/>
                <w:szCs w:val="18"/>
              </w:rPr>
              <w:t xml:space="preserve"> </w:t>
            </w:r>
            <w:proofErr w:type="spellStart"/>
            <w:r w:rsidRPr="00F40D52">
              <w:rPr>
                <w:rFonts w:ascii="Arial Narrow" w:eastAsia="Times New Roman" w:hAnsi="Arial Narrow" w:cs="Arial CE"/>
                <w:b/>
                <w:sz w:val="18"/>
                <w:szCs w:val="18"/>
              </w:rPr>
              <w:t>boln</w:t>
            </w:r>
            <w:proofErr w:type="spellEnd"/>
            <w:r w:rsidRPr="00F40D52">
              <w:rPr>
                <w:rFonts w:ascii="Arial Narrow" w:eastAsia="Times New Roman" w:hAnsi="Arial Narrow" w:cs="Arial CE"/>
                <w:b/>
                <w:sz w:val="18"/>
                <w:szCs w:val="18"/>
              </w:rPr>
              <w:t>. dej.</w:t>
            </w:r>
          </w:p>
        </w:tc>
        <w:tc>
          <w:tcPr>
            <w:tcW w:w="454" w:type="dxa"/>
            <w:tcBorders>
              <w:top w:val="nil"/>
              <w:left w:val="nil"/>
              <w:bottom w:val="single" w:sz="4" w:space="0" w:color="538DD5"/>
              <w:right w:val="single" w:sz="4" w:space="0" w:color="538DD5"/>
            </w:tcBorders>
            <w:shd w:val="clear" w:color="auto" w:fill="auto"/>
            <w:noWrap/>
            <w:vAlign w:val="bottom"/>
            <w:hideMark/>
          </w:tcPr>
          <w:p w14:paraId="127F877A"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61" w:type="dxa"/>
            <w:tcBorders>
              <w:top w:val="nil"/>
              <w:left w:val="nil"/>
              <w:bottom w:val="single" w:sz="4" w:space="0" w:color="538DD5"/>
              <w:right w:val="single" w:sz="4" w:space="0" w:color="538DD5"/>
            </w:tcBorders>
            <w:shd w:val="clear" w:color="auto" w:fill="auto"/>
            <w:noWrap/>
            <w:vAlign w:val="bottom"/>
            <w:hideMark/>
          </w:tcPr>
          <w:p w14:paraId="417CFBEF"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54" w:type="dxa"/>
            <w:tcBorders>
              <w:top w:val="nil"/>
              <w:left w:val="nil"/>
              <w:bottom w:val="single" w:sz="4" w:space="0" w:color="538DD5"/>
              <w:right w:val="single" w:sz="4" w:space="0" w:color="538DD5"/>
            </w:tcBorders>
            <w:shd w:val="clear" w:color="auto" w:fill="auto"/>
            <w:noWrap/>
            <w:vAlign w:val="bottom"/>
            <w:hideMark/>
          </w:tcPr>
          <w:p w14:paraId="72D9D2E6"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32" w:type="dxa"/>
            <w:tcBorders>
              <w:top w:val="nil"/>
              <w:left w:val="nil"/>
              <w:bottom w:val="single" w:sz="4" w:space="0" w:color="538DD5"/>
              <w:right w:val="single" w:sz="4" w:space="0" w:color="538DD5"/>
            </w:tcBorders>
            <w:shd w:val="clear" w:color="auto" w:fill="auto"/>
            <w:noWrap/>
            <w:vAlign w:val="bottom"/>
            <w:hideMark/>
          </w:tcPr>
          <w:p w14:paraId="297CB41F" w14:textId="77777777" w:rsidR="00186BB7" w:rsidRPr="00F40D52" w:rsidRDefault="00186BB7" w:rsidP="00186BB7">
            <w:pPr>
              <w:spacing w:after="0" w:line="240" w:lineRule="auto"/>
              <w:rPr>
                <w:rFonts w:ascii="Arial Narrow" w:eastAsia="Times New Roman" w:hAnsi="Arial Narrow" w:cs="Arial CE"/>
                <w:sz w:val="18"/>
                <w:szCs w:val="18"/>
              </w:rPr>
            </w:pPr>
          </w:p>
        </w:tc>
        <w:tc>
          <w:tcPr>
            <w:tcW w:w="510" w:type="dxa"/>
            <w:tcBorders>
              <w:top w:val="nil"/>
              <w:left w:val="nil"/>
              <w:bottom w:val="single" w:sz="4" w:space="0" w:color="538DD5"/>
              <w:right w:val="single" w:sz="4" w:space="0" w:color="538DD5"/>
            </w:tcBorders>
            <w:shd w:val="clear" w:color="auto" w:fill="auto"/>
            <w:noWrap/>
            <w:vAlign w:val="bottom"/>
            <w:hideMark/>
          </w:tcPr>
          <w:p w14:paraId="3016D8C3"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08" w:type="dxa"/>
            <w:tcBorders>
              <w:top w:val="nil"/>
              <w:left w:val="nil"/>
              <w:bottom w:val="single" w:sz="4" w:space="0" w:color="538DD5"/>
              <w:right w:val="single" w:sz="4" w:space="0" w:color="538DD5"/>
            </w:tcBorders>
            <w:shd w:val="clear" w:color="auto" w:fill="auto"/>
            <w:noWrap/>
            <w:vAlign w:val="bottom"/>
            <w:hideMark/>
          </w:tcPr>
          <w:p w14:paraId="77867FF6" w14:textId="77777777" w:rsidR="00186BB7" w:rsidRPr="00F40D52" w:rsidRDefault="00186BB7" w:rsidP="00186BB7">
            <w:pPr>
              <w:spacing w:after="0" w:line="240" w:lineRule="auto"/>
              <w:rPr>
                <w:rFonts w:ascii="Arial Narrow" w:eastAsia="Times New Roman" w:hAnsi="Arial Narrow" w:cs="Arial CE"/>
                <w:sz w:val="18"/>
                <w:szCs w:val="18"/>
              </w:rPr>
            </w:pPr>
          </w:p>
        </w:tc>
        <w:tc>
          <w:tcPr>
            <w:tcW w:w="425" w:type="dxa"/>
            <w:tcBorders>
              <w:top w:val="nil"/>
              <w:left w:val="nil"/>
              <w:bottom w:val="single" w:sz="4" w:space="0" w:color="538DD5"/>
              <w:right w:val="single" w:sz="4" w:space="0" w:color="538DD5"/>
            </w:tcBorders>
            <w:shd w:val="clear" w:color="auto" w:fill="auto"/>
            <w:noWrap/>
            <w:vAlign w:val="bottom"/>
            <w:hideMark/>
          </w:tcPr>
          <w:p w14:paraId="7DE7F95F"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25" w:type="dxa"/>
            <w:tcBorders>
              <w:top w:val="nil"/>
              <w:left w:val="nil"/>
              <w:bottom w:val="single" w:sz="4" w:space="0" w:color="538DD5"/>
              <w:right w:val="single" w:sz="4" w:space="0" w:color="538DD5"/>
            </w:tcBorders>
            <w:shd w:val="clear" w:color="auto" w:fill="auto"/>
            <w:noWrap/>
            <w:vAlign w:val="bottom"/>
            <w:hideMark/>
          </w:tcPr>
          <w:p w14:paraId="4756BF33" w14:textId="77777777" w:rsidR="00186BB7" w:rsidRPr="00F40D52" w:rsidRDefault="00186BB7" w:rsidP="00186BB7">
            <w:pPr>
              <w:spacing w:after="0" w:line="240" w:lineRule="auto"/>
              <w:rPr>
                <w:rFonts w:ascii="Arial Narrow" w:eastAsia="Times New Roman" w:hAnsi="Arial Narrow" w:cs="Arial CE"/>
                <w:sz w:val="18"/>
                <w:szCs w:val="18"/>
              </w:rPr>
            </w:pPr>
          </w:p>
        </w:tc>
        <w:tc>
          <w:tcPr>
            <w:tcW w:w="426" w:type="dxa"/>
            <w:tcBorders>
              <w:top w:val="nil"/>
              <w:left w:val="nil"/>
              <w:bottom w:val="single" w:sz="4" w:space="0" w:color="538DD5"/>
              <w:right w:val="single" w:sz="4" w:space="0" w:color="538DD5"/>
            </w:tcBorders>
            <w:shd w:val="clear" w:color="auto" w:fill="auto"/>
            <w:noWrap/>
            <w:vAlign w:val="bottom"/>
            <w:hideMark/>
          </w:tcPr>
          <w:p w14:paraId="65F1F3F2" w14:textId="77777777" w:rsidR="00186BB7" w:rsidRPr="00F40D52" w:rsidRDefault="00186BB7" w:rsidP="00186BB7">
            <w:pPr>
              <w:spacing w:after="0" w:line="240" w:lineRule="auto"/>
              <w:rPr>
                <w:rFonts w:ascii="Arial Narrow" w:eastAsia="Times New Roman" w:hAnsi="Arial Narrow" w:cs="Arial CE"/>
                <w:sz w:val="18"/>
                <w:szCs w:val="18"/>
              </w:rPr>
            </w:pPr>
          </w:p>
        </w:tc>
        <w:tc>
          <w:tcPr>
            <w:tcW w:w="491" w:type="dxa"/>
            <w:tcBorders>
              <w:top w:val="nil"/>
              <w:left w:val="nil"/>
              <w:bottom w:val="single" w:sz="4" w:space="0" w:color="538DD5"/>
              <w:right w:val="single" w:sz="4" w:space="0" w:color="538DD5"/>
            </w:tcBorders>
            <w:shd w:val="clear" w:color="auto" w:fill="auto"/>
            <w:noWrap/>
            <w:vAlign w:val="bottom"/>
            <w:hideMark/>
          </w:tcPr>
          <w:p w14:paraId="0E2884C0" w14:textId="77777777" w:rsidR="00186BB7" w:rsidRPr="00F40D52" w:rsidRDefault="00186BB7" w:rsidP="00186BB7">
            <w:pPr>
              <w:spacing w:after="0" w:line="240" w:lineRule="auto"/>
              <w:rPr>
                <w:rFonts w:ascii="Arial Narrow" w:eastAsia="Times New Roman" w:hAnsi="Arial Narrow" w:cs="Arial CE"/>
                <w:sz w:val="18"/>
                <w:szCs w:val="18"/>
              </w:rPr>
            </w:pPr>
          </w:p>
        </w:tc>
        <w:tc>
          <w:tcPr>
            <w:tcW w:w="388" w:type="dxa"/>
            <w:tcBorders>
              <w:top w:val="nil"/>
              <w:left w:val="nil"/>
              <w:bottom w:val="single" w:sz="4" w:space="0" w:color="538DD5"/>
              <w:right w:val="single" w:sz="4" w:space="0" w:color="538DD5"/>
            </w:tcBorders>
            <w:shd w:val="clear" w:color="auto" w:fill="auto"/>
            <w:noWrap/>
            <w:vAlign w:val="bottom"/>
            <w:hideMark/>
          </w:tcPr>
          <w:p w14:paraId="43797A90" w14:textId="77777777" w:rsidR="00186BB7" w:rsidRPr="00F40D52" w:rsidRDefault="00186BB7" w:rsidP="00186BB7">
            <w:pPr>
              <w:spacing w:after="0" w:line="240" w:lineRule="auto"/>
              <w:rPr>
                <w:rFonts w:ascii="Arial Narrow" w:eastAsia="Times New Roman" w:hAnsi="Arial Narrow" w:cs="Arial CE"/>
                <w:sz w:val="18"/>
                <w:szCs w:val="18"/>
              </w:rPr>
            </w:pPr>
          </w:p>
        </w:tc>
        <w:tc>
          <w:tcPr>
            <w:tcW w:w="592" w:type="dxa"/>
            <w:tcBorders>
              <w:top w:val="nil"/>
              <w:left w:val="nil"/>
              <w:bottom w:val="single" w:sz="4" w:space="0" w:color="538DD5"/>
              <w:right w:val="single" w:sz="4" w:space="0" w:color="538DD5"/>
            </w:tcBorders>
            <w:shd w:val="clear" w:color="auto" w:fill="auto"/>
            <w:noWrap/>
            <w:vAlign w:val="bottom"/>
            <w:hideMark/>
          </w:tcPr>
          <w:p w14:paraId="265FC4B9"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592" w:type="dxa"/>
            <w:tcBorders>
              <w:top w:val="nil"/>
              <w:left w:val="nil"/>
              <w:bottom w:val="single" w:sz="4" w:space="0" w:color="538DD5"/>
              <w:right w:val="single" w:sz="4" w:space="0" w:color="538DD5"/>
            </w:tcBorders>
            <w:shd w:val="clear" w:color="auto" w:fill="auto"/>
            <w:noWrap/>
            <w:vAlign w:val="bottom"/>
            <w:hideMark/>
          </w:tcPr>
          <w:p w14:paraId="430AC1F3" w14:textId="77777777" w:rsidR="00186BB7" w:rsidRPr="00F40D52" w:rsidRDefault="00186BB7" w:rsidP="00186BB7">
            <w:pPr>
              <w:spacing w:after="0" w:line="240" w:lineRule="auto"/>
              <w:rPr>
                <w:rFonts w:ascii="Arial Narrow" w:eastAsia="Times New Roman" w:hAnsi="Arial Narrow" w:cs="Arial CE"/>
                <w:sz w:val="18"/>
                <w:szCs w:val="18"/>
              </w:rPr>
            </w:pPr>
          </w:p>
        </w:tc>
        <w:tc>
          <w:tcPr>
            <w:tcW w:w="630" w:type="dxa"/>
            <w:tcBorders>
              <w:top w:val="nil"/>
              <w:left w:val="nil"/>
              <w:bottom w:val="single" w:sz="4" w:space="0" w:color="538DD5"/>
              <w:right w:val="single" w:sz="4" w:space="0" w:color="538DD5"/>
            </w:tcBorders>
            <w:shd w:val="clear" w:color="auto" w:fill="auto"/>
            <w:noWrap/>
            <w:vAlign w:val="bottom"/>
            <w:hideMark/>
          </w:tcPr>
          <w:p w14:paraId="0EBF71D4" w14:textId="77777777" w:rsidR="00186BB7" w:rsidRPr="00F40D52" w:rsidRDefault="00186BB7" w:rsidP="00186BB7">
            <w:pPr>
              <w:spacing w:after="0" w:line="240" w:lineRule="auto"/>
              <w:jc w:val="right"/>
              <w:rPr>
                <w:rFonts w:ascii="Arial Narrow" w:eastAsia="Times New Roman" w:hAnsi="Arial Narrow" w:cs="Arial CE"/>
                <w:b/>
                <w:sz w:val="18"/>
                <w:szCs w:val="18"/>
              </w:rPr>
            </w:pPr>
          </w:p>
        </w:tc>
      </w:tr>
      <w:tr w:rsidR="00F40D52" w:rsidRPr="00F40D52" w14:paraId="4D638784" w14:textId="77777777" w:rsidTr="00D51939">
        <w:trPr>
          <w:trHeight w:val="20"/>
        </w:trPr>
        <w:tc>
          <w:tcPr>
            <w:tcW w:w="2116" w:type="dxa"/>
            <w:tcBorders>
              <w:top w:val="nil"/>
              <w:left w:val="single" w:sz="4" w:space="0" w:color="538DD5"/>
              <w:bottom w:val="single" w:sz="4" w:space="0" w:color="538DD5"/>
              <w:right w:val="single" w:sz="4" w:space="0" w:color="538DD5"/>
            </w:tcBorders>
            <w:shd w:val="clear" w:color="auto" w:fill="auto"/>
            <w:vAlign w:val="bottom"/>
            <w:hideMark/>
          </w:tcPr>
          <w:p w14:paraId="4F83310C" w14:textId="56E93FFA" w:rsidR="00186BB7" w:rsidRPr="00F40D52" w:rsidRDefault="00186BB7" w:rsidP="00D51939">
            <w:pPr>
              <w:spacing w:after="0" w:line="240" w:lineRule="auto"/>
              <w:ind w:left="229" w:hanging="229"/>
              <w:rPr>
                <w:rFonts w:ascii="Arial Narrow" w:eastAsia="Times New Roman" w:hAnsi="Arial Narrow" w:cs="Arial CE"/>
                <w:sz w:val="18"/>
                <w:szCs w:val="18"/>
              </w:rPr>
            </w:pPr>
            <w:r w:rsidRPr="00F40D52">
              <w:rPr>
                <w:rFonts w:ascii="Arial Narrow" w:eastAsia="Times New Roman" w:hAnsi="Arial Narrow" w:cs="Arial CE"/>
                <w:sz w:val="18"/>
                <w:szCs w:val="18"/>
              </w:rPr>
              <w:t>- op. na ožilju krčne žile</w:t>
            </w:r>
          </w:p>
        </w:tc>
        <w:tc>
          <w:tcPr>
            <w:tcW w:w="454" w:type="dxa"/>
            <w:tcBorders>
              <w:top w:val="nil"/>
              <w:left w:val="nil"/>
              <w:bottom w:val="single" w:sz="4" w:space="0" w:color="538DD5"/>
              <w:right w:val="single" w:sz="4" w:space="0" w:color="538DD5"/>
            </w:tcBorders>
            <w:shd w:val="clear" w:color="auto" w:fill="auto"/>
            <w:noWrap/>
            <w:vAlign w:val="bottom"/>
            <w:hideMark/>
          </w:tcPr>
          <w:p w14:paraId="76FD6E66"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61" w:type="dxa"/>
            <w:tcBorders>
              <w:top w:val="nil"/>
              <w:left w:val="nil"/>
              <w:bottom w:val="single" w:sz="4" w:space="0" w:color="538DD5"/>
              <w:right w:val="single" w:sz="4" w:space="0" w:color="538DD5"/>
            </w:tcBorders>
            <w:shd w:val="clear" w:color="auto" w:fill="auto"/>
            <w:noWrap/>
            <w:vAlign w:val="bottom"/>
            <w:hideMark/>
          </w:tcPr>
          <w:p w14:paraId="73814579"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54" w:type="dxa"/>
            <w:tcBorders>
              <w:top w:val="nil"/>
              <w:left w:val="nil"/>
              <w:bottom w:val="single" w:sz="4" w:space="0" w:color="538DD5"/>
              <w:right w:val="single" w:sz="4" w:space="0" w:color="538DD5"/>
            </w:tcBorders>
            <w:shd w:val="clear" w:color="auto" w:fill="auto"/>
            <w:noWrap/>
            <w:vAlign w:val="bottom"/>
            <w:hideMark/>
          </w:tcPr>
          <w:p w14:paraId="41532E11"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 76</w:t>
            </w:r>
          </w:p>
        </w:tc>
        <w:tc>
          <w:tcPr>
            <w:tcW w:w="432" w:type="dxa"/>
            <w:tcBorders>
              <w:top w:val="nil"/>
              <w:left w:val="nil"/>
              <w:bottom w:val="single" w:sz="4" w:space="0" w:color="538DD5"/>
              <w:right w:val="single" w:sz="4" w:space="0" w:color="538DD5"/>
            </w:tcBorders>
            <w:shd w:val="clear" w:color="auto" w:fill="auto"/>
            <w:noWrap/>
            <w:vAlign w:val="bottom"/>
            <w:hideMark/>
          </w:tcPr>
          <w:p w14:paraId="2F1B0670"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52</w:t>
            </w:r>
          </w:p>
        </w:tc>
        <w:tc>
          <w:tcPr>
            <w:tcW w:w="510" w:type="dxa"/>
            <w:tcBorders>
              <w:top w:val="nil"/>
              <w:left w:val="nil"/>
              <w:bottom w:val="single" w:sz="4" w:space="0" w:color="538DD5"/>
              <w:right w:val="single" w:sz="4" w:space="0" w:color="538DD5"/>
            </w:tcBorders>
            <w:shd w:val="clear" w:color="auto" w:fill="auto"/>
            <w:noWrap/>
            <w:vAlign w:val="bottom"/>
            <w:hideMark/>
          </w:tcPr>
          <w:p w14:paraId="3AD2BC5F"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08" w:type="dxa"/>
            <w:tcBorders>
              <w:top w:val="nil"/>
              <w:left w:val="nil"/>
              <w:bottom w:val="single" w:sz="4" w:space="0" w:color="538DD5"/>
              <w:right w:val="single" w:sz="4" w:space="0" w:color="538DD5"/>
            </w:tcBorders>
            <w:shd w:val="clear" w:color="auto" w:fill="auto"/>
            <w:noWrap/>
            <w:vAlign w:val="bottom"/>
            <w:hideMark/>
          </w:tcPr>
          <w:p w14:paraId="41915F81"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w:t>
            </w:r>
          </w:p>
        </w:tc>
        <w:tc>
          <w:tcPr>
            <w:tcW w:w="425" w:type="dxa"/>
            <w:tcBorders>
              <w:top w:val="nil"/>
              <w:left w:val="nil"/>
              <w:bottom w:val="single" w:sz="4" w:space="0" w:color="538DD5"/>
              <w:right w:val="single" w:sz="4" w:space="0" w:color="538DD5"/>
            </w:tcBorders>
            <w:shd w:val="clear" w:color="auto" w:fill="auto"/>
            <w:noWrap/>
            <w:vAlign w:val="bottom"/>
            <w:hideMark/>
          </w:tcPr>
          <w:p w14:paraId="0109AD49"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25" w:type="dxa"/>
            <w:tcBorders>
              <w:top w:val="nil"/>
              <w:left w:val="nil"/>
              <w:bottom w:val="single" w:sz="4" w:space="0" w:color="538DD5"/>
              <w:right w:val="single" w:sz="4" w:space="0" w:color="538DD5"/>
            </w:tcBorders>
            <w:shd w:val="clear" w:color="auto" w:fill="auto"/>
            <w:noWrap/>
            <w:vAlign w:val="bottom"/>
            <w:hideMark/>
          </w:tcPr>
          <w:p w14:paraId="6B497FB1"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20</w:t>
            </w:r>
          </w:p>
        </w:tc>
        <w:tc>
          <w:tcPr>
            <w:tcW w:w="426" w:type="dxa"/>
            <w:tcBorders>
              <w:top w:val="nil"/>
              <w:left w:val="nil"/>
              <w:bottom w:val="single" w:sz="4" w:space="0" w:color="538DD5"/>
              <w:right w:val="single" w:sz="4" w:space="0" w:color="538DD5"/>
            </w:tcBorders>
            <w:shd w:val="clear" w:color="auto" w:fill="auto"/>
            <w:noWrap/>
            <w:vAlign w:val="bottom"/>
            <w:hideMark/>
          </w:tcPr>
          <w:p w14:paraId="7DB48FA7"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91" w:type="dxa"/>
            <w:tcBorders>
              <w:top w:val="nil"/>
              <w:left w:val="nil"/>
              <w:bottom w:val="single" w:sz="4" w:space="0" w:color="538DD5"/>
              <w:right w:val="single" w:sz="4" w:space="0" w:color="538DD5"/>
            </w:tcBorders>
            <w:shd w:val="clear" w:color="auto" w:fill="auto"/>
            <w:noWrap/>
            <w:vAlign w:val="bottom"/>
            <w:hideMark/>
          </w:tcPr>
          <w:p w14:paraId="12F7E3B2"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45</w:t>
            </w:r>
          </w:p>
        </w:tc>
        <w:tc>
          <w:tcPr>
            <w:tcW w:w="388" w:type="dxa"/>
            <w:tcBorders>
              <w:top w:val="nil"/>
              <w:left w:val="nil"/>
              <w:bottom w:val="single" w:sz="4" w:space="0" w:color="538DD5"/>
              <w:right w:val="single" w:sz="4" w:space="0" w:color="538DD5"/>
            </w:tcBorders>
            <w:shd w:val="clear" w:color="auto" w:fill="auto"/>
            <w:noWrap/>
            <w:vAlign w:val="bottom"/>
            <w:hideMark/>
          </w:tcPr>
          <w:p w14:paraId="4AE6D80A"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592" w:type="dxa"/>
            <w:tcBorders>
              <w:top w:val="nil"/>
              <w:left w:val="nil"/>
              <w:bottom w:val="single" w:sz="4" w:space="0" w:color="538DD5"/>
              <w:right w:val="single" w:sz="4" w:space="0" w:color="538DD5"/>
            </w:tcBorders>
            <w:shd w:val="clear" w:color="auto" w:fill="auto"/>
            <w:noWrap/>
            <w:vAlign w:val="bottom"/>
            <w:hideMark/>
          </w:tcPr>
          <w:p w14:paraId="14FAD033"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592" w:type="dxa"/>
            <w:tcBorders>
              <w:top w:val="nil"/>
              <w:left w:val="nil"/>
              <w:bottom w:val="single" w:sz="4" w:space="0" w:color="538DD5"/>
              <w:right w:val="single" w:sz="4" w:space="0" w:color="538DD5"/>
            </w:tcBorders>
            <w:shd w:val="clear" w:color="auto" w:fill="auto"/>
            <w:noWrap/>
            <w:vAlign w:val="bottom"/>
            <w:hideMark/>
          </w:tcPr>
          <w:p w14:paraId="751202D3"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630" w:type="dxa"/>
            <w:tcBorders>
              <w:top w:val="nil"/>
              <w:left w:val="nil"/>
              <w:bottom w:val="single" w:sz="4" w:space="0" w:color="538DD5"/>
              <w:right w:val="single" w:sz="4" w:space="0" w:color="538DD5"/>
            </w:tcBorders>
            <w:shd w:val="clear" w:color="auto" w:fill="auto"/>
            <w:noWrap/>
            <w:vAlign w:val="bottom"/>
            <w:hideMark/>
          </w:tcPr>
          <w:p w14:paraId="4F0351BC"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197</w:t>
            </w:r>
          </w:p>
        </w:tc>
      </w:tr>
      <w:tr w:rsidR="00F40D52" w:rsidRPr="00F40D52" w14:paraId="12246009" w14:textId="77777777" w:rsidTr="00D51939">
        <w:trPr>
          <w:trHeight w:val="20"/>
        </w:trPr>
        <w:tc>
          <w:tcPr>
            <w:tcW w:w="2116" w:type="dxa"/>
            <w:tcBorders>
              <w:top w:val="nil"/>
              <w:left w:val="single" w:sz="4" w:space="0" w:color="538DD5"/>
              <w:bottom w:val="single" w:sz="4" w:space="0" w:color="538DD5"/>
              <w:right w:val="single" w:sz="4" w:space="0" w:color="538DD5"/>
            </w:tcBorders>
            <w:shd w:val="clear" w:color="auto" w:fill="auto"/>
            <w:vAlign w:val="bottom"/>
            <w:hideMark/>
          </w:tcPr>
          <w:p w14:paraId="7E52B435" w14:textId="77777777" w:rsidR="00186BB7" w:rsidRPr="00F40D52" w:rsidRDefault="00186BB7" w:rsidP="00D51939">
            <w:pPr>
              <w:spacing w:after="0" w:line="240" w:lineRule="auto"/>
              <w:ind w:left="229" w:hanging="229"/>
              <w:rPr>
                <w:rFonts w:ascii="Arial Narrow" w:eastAsia="Times New Roman" w:hAnsi="Arial Narrow" w:cs="Arial CE"/>
                <w:sz w:val="18"/>
                <w:szCs w:val="18"/>
              </w:rPr>
            </w:pPr>
            <w:r w:rsidRPr="00F40D52">
              <w:rPr>
                <w:rFonts w:ascii="Arial Narrow" w:eastAsia="Times New Roman" w:hAnsi="Arial Narrow" w:cs="Arial CE"/>
                <w:sz w:val="18"/>
                <w:szCs w:val="18"/>
              </w:rPr>
              <w:t>- op. kile</w:t>
            </w:r>
          </w:p>
        </w:tc>
        <w:tc>
          <w:tcPr>
            <w:tcW w:w="454" w:type="dxa"/>
            <w:tcBorders>
              <w:top w:val="nil"/>
              <w:left w:val="nil"/>
              <w:bottom w:val="single" w:sz="4" w:space="0" w:color="538DD5"/>
              <w:right w:val="single" w:sz="4" w:space="0" w:color="538DD5"/>
            </w:tcBorders>
            <w:shd w:val="clear" w:color="auto" w:fill="auto"/>
            <w:noWrap/>
            <w:vAlign w:val="bottom"/>
            <w:hideMark/>
          </w:tcPr>
          <w:p w14:paraId="45D84C9D"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 </w:t>
            </w:r>
          </w:p>
        </w:tc>
        <w:tc>
          <w:tcPr>
            <w:tcW w:w="461" w:type="dxa"/>
            <w:tcBorders>
              <w:top w:val="nil"/>
              <w:left w:val="nil"/>
              <w:bottom w:val="single" w:sz="4" w:space="0" w:color="538DD5"/>
              <w:right w:val="single" w:sz="4" w:space="0" w:color="538DD5"/>
            </w:tcBorders>
            <w:shd w:val="clear" w:color="auto" w:fill="auto"/>
            <w:noWrap/>
            <w:vAlign w:val="bottom"/>
            <w:hideMark/>
          </w:tcPr>
          <w:p w14:paraId="16000A84"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54" w:type="dxa"/>
            <w:tcBorders>
              <w:top w:val="nil"/>
              <w:left w:val="nil"/>
              <w:bottom w:val="single" w:sz="4" w:space="0" w:color="538DD5"/>
              <w:right w:val="single" w:sz="4" w:space="0" w:color="538DD5"/>
            </w:tcBorders>
            <w:shd w:val="clear" w:color="auto" w:fill="auto"/>
            <w:noWrap/>
            <w:vAlign w:val="bottom"/>
            <w:hideMark/>
          </w:tcPr>
          <w:p w14:paraId="1AA01783" w14:textId="77777777" w:rsidR="00186BB7" w:rsidRPr="00F40D52" w:rsidRDefault="00186BB7" w:rsidP="00186BB7">
            <w:pPr>
              <w:spacing w:after="0" w:line="240" w:lineRule="auto"/>
              <w:jc w:val="right"/>
              <w:rPr>
                <w:rFonts w:ascii="Arial Narrow" w:eastAsia="Times New Roman" w:hAnsi="Arial Narrow" w:cs="Arial CE"/>
                <w:sz w:val="18"/>
                <w:szCs w:val="18"/>
              </w:rPr>
            </w:pPr>
            <w:r w:rsidRPr="00F40D52">
              <w:rPr>
                <w:rFonts w:ascii="Arial Narrow" w:eastAsia="Times New Roman" w:hAnsi="Arial Narrow" w:cs="Arial CE"/>
                <w:sz w:val="18"/>
                <w:szCs w:val="18"/>
              </w:rPr>
              <w:t>17</w:t>
            </w:r>
          </w:p>
        </w:tc>
        <w:tc>
          <w:tcPr>
            <w:tcW w:w="432" w:type="dxa"/>
            <w:tcBorders>
              <w:top w:val="nil"/>
              <w:left w:val="nil"/>
              <w:bottom w:val="single" w:sz="4" w:space="0" w:color="538DD5"/>
              <w:right w:val="single" w:sz="4" w:space="0" w:color="538DD5"/>
            </w:tcBorders>
            <w:shd w:val="clear" w:color="auto" w:fill="auto"/>
            <w:noWrap/>
            <w:vAlign w:val="bottom"/>
            <w:hideMark/>
          </w:tcPr>
          <w:p w14:paraId="0AB2C0DA"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510" w:type="dxa"/>
            <w:tcBorders>
              <w:top w:val="nil"/>
              <w:left w:val="nil"/>
              <w:bottom w:val="single" w:sz="4" w:space="0" w:color="538DD5"/>
              <w:right w:val="single" w:sz="4" w:space="0" w:color="538DD5"/>
            </w:tcBorders>
            <w:shd w:val="clear" w:color="auto" w:fill="auto"/>
            <w:noWrap/>
            <w:vAlign w:val="bottom"/>
            <w:hideMark/>
          </w:tcPr>
          <w:p w14:paraId="069D30E2"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08" w:type="dxa"/>
            <w:tcBorders>
              <w:top w:val="nil"/>
              <w:left w:val="nil"/>
              <w:bottom w:val="single" w:sz="4" w:space="0" w:color="538DD5"/>
              <w:right w:val="single" w:sz="4" w:space="0" w:color="538DD5"/>
            </w:tcBorders>
            <w:shd w:val="clear" w:color="auto" w:fill="auto"/>
            <w:noWrap/>
            <w:vAlign w:val="bottom"/>
            <w:hideMark/>
          </w:tcPr>
          <w:p w14:paraId="5768FEBB"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25" w:type="dxa"/>
            <w:tcBorders>
              <w:top w:val="nil"/>
              <w:left w:val="nil"/>
              <w:bottom w:val="single" w:sz="4" w:space="0" w:color="538DD5"/>
              <w:right w:val="single" w:sz="4" w:space="0" w:color="538DD5"/>
            </w:tcBorders>
            <w:shd w:val="clear" w:color="auto" w:fill="auto"/>
            <w:noWrap/>
            <w:vAlign w:val="bottom"/>
            <w:hideMark/>
          </w:tcPr>
          <w:p w14:paraId="72012159"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25" w:type="dxa"/>
            <w:tcBorders>
              <w:top w:val="nil"/>
              <w:left w:val="nil"/>
              <w:bottom w:val="single" w:sz="4" w:space="0" w:color="538DD5"/>
              <w:right w:val="single" w:sz="4" w:space="0" w:color="538DD5"/>
            </w:tcBorders>
            <w:shd w:val="clear" w:color="auto" w:fill="auto"/>
            <w:noWrap/>
            <w:vAlign w:val="bottom"/>
            <w:hideMark/>
          </w:tcPr>
          <w:p w14:paraId="3069563C"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26" w:type="dxa"/>
            <w:tcBorders>
              <w:top w:val="nil"/>
              <w:left w:val="nil"/>
              <w:bottom w:val="single" w:sz="4" w:space="0" w:color="538DD5"/>
              <w:right w:val="single" w:sz="4" w:space="0" w:color="538DD5"/>
            </w:tcBorders>
            <w:shd w:val="clear" w:color="auto" w:fill="auto"/>
            <w:noWrap/>
            <w:vAlign w:val="bottom"/>
            <w:hideMark/>
          </w:tcPr>
          <w:p w14:paraId="541DFBDC"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491" w:type="dxa"/>
            <w:tcBorders>
              <w:top w:val="nil"/>
              <w:left w:val="nil"/>
              <w:bottom w:val="single" w:sz="4" w:space="0" w:color="538DD5"/>
              <w:right w:val="single" w:sz="4" w:space="0" w:color="538DD5"/>
            </w:tcBorders>
            <w:shd w:val="clear" w:color="auto" w:fill="auto"/>
            <w:noWrap/>
            <w:vAlign w:val="bottom"/>
            <w:hideMark/>
          </w:tcPr>
          <w:p w14:paraId="1D540C61"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388" w:type="dxa"/>
            <w:tcBorders>
              <w:top w:val="nil"/>
              <w:left w:val="nil"/>
              <w:bottom w:val="single" w:sz="4" w:space="0" w:color="538DD5"/>
              <w:right w:val="single" w:sz="4" w:space="0" w:color="538DD5"/>
            </w:tcBorders>
            <w:shd w:val="clear" w:color="auto" w:fill="auto"/>
            <w:noWrap/>
            <w:vAlign w:val="bottom"/>
            <w:hideMark/>
          </w:tcPr>
          <w:p w14:paraId="3C6B9677"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592" w:type="dxa"/>
            <w:tcBorders>
              <w:top w:val="nil"/>
              <w:left w:val="nil"/>
              <w:bottom w:val="single" w:sz="4" w:space="0" w:color="538DD5"/>
              <w:right w:val="single" w:sz="4" w:space="0" w:color="538DD5"/>
            </w:tcBorders>
            <w:shd w:val="clear" w:color="auto" w:fill="auto"/>
            <w:noWrap/>
            <w:vAlign w:val="bottom"/>
            <w:hideMark/>
          </w:tcPr>
          <w:p w14:paraId="06783A09"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592" w:type="dxa"/>
            <w:tcBorders>
              <w:top w:val="nil"/>
              <w:left w:val="nil"/>
              <w:bottom w:val="single" w:sz="4" w:space="0" w:color="538DD5"/>
              <w:right w:val="single" w:sz="4" w:space="0" w:color="538DD5"/>
            </w:tcBorders>
            <w:shd w:val="clear" w:color="auto" w:fill="auto"/>
            <w:noWrap/>
            <w:vAlign w:val="bottom"/>
            <w:hideMark/>
          </w:tcPr>
          <w:p w14:paraId="4D5726D6" w14:textId="77777777" w:rsidR="00186BB7" w:rsidRPr="00F40D52" w:rsidRDefault="00186BB7" w:rsidP="00186BB7">
            <w:pPr>
              <w:spacing w:after="0" w:line="240" w:lineRule="auto"/>
              <w:jc w:val="right"/>
              <w:rPr>
                <w:rFonts w:ascii="Arial Narrow" w:eastAsia="Times New Roman" w:hAnsi="Arial Narrow" w:cs="Arial CE"/>
                <w:sz w:val="18"/>
                <w:szCs w:val="18"/>
              </w:rPr>
            </w:pPr>
          </w:p>
        </w:tc>
        <w:tc>
          <w:tcPr>
            <w:tcW w:w="630" w:type="dxa"/>
            <w:tcBorders>
              <w:top w:val="nil"/>
              <w:left w:val="nil"/>
              <w:bottom w:val="single" w:sz="4" w:space="0" w:color="538DD5"/>
              <w:right w:val="single" w:sz="4" w:space="0" w:color="538DD5"/>
            </w:tcBorders>
            <w:shd w:val="clear" w:color="auto" w:fill="auto"/>
            <w:noWrap/>
            <w:vAlign w:val="bottom"/>
            <w:hideMark/>
          </w:tcPr>
          <w:p w14:paraId="2379C918"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17</w:t>
            </w:r>
          </w:p>
        </w:tc>
      </w:tr>
      <w:tr w:rsidR="00D51939" w:rsidRPr="00F40D52" w14:paraId="633B8B06" w14:textId="77777777" w:rsidTr="00D51939">
        <w:trPr>
          <w:trHeight w:val="227"/>
        </w:trPr>
        <w:tc>
          <w:tcPr>
            <w:tcW w:w="2116" w:type="dxa"/>
            <w:tcBorders>
              <w:top w:val="nil"/>
              <w:left w:val="single" w:sz="4" w:space="0" w:color="538DD5"/>
              <w:bottom w:val="single" w:sz="4" w:space="0" w:color="538DD5"/>
              <w:right w:val="single" w:sz="4" w:space="0" w:color="538DD5"/>
            </w:tcBorders>
            <w:shd w:val="clear" w:color="auto" w:fill="auto"/>
            <w:vAlign w:val="bottom"/>
            <w:hideMark/>
          </w:tcPr>
          <w:p w14:paraId="1884E33B" w14:textId="77777777" w:rsidR="00186BB7" w:rsidRPr="00F40D52" w:rsidRDefault="00186BB7" w:rsidP="00D51939">
            <w:pPr>
              <w:spacing w:after="0" w:line="240" w:lineRule="auto"/>
              <w:ind w:left="229" w:hanging="229"/>
              <w:rPr>
                <w:rFonts w:ascii="Arial Narrow" w:eastAsia="Times New Roman" w:hAnsi="Arial Narrow" w:cs="Arial CE"/>
                <w:b/>
                <w:sz w:val="18"/>
                <w:szCs w:val="18"/>
              </w:rPr>
            </w:pPr>
            <w:r w:rsidRPr="00F40D52">
              <w:rPr>
                <w:rFonts w:ascii="Arial Narrow" w:eastAsia="Times New Roman" w:hAnsi="Arial Narrow" w:cs="Arial CE"/>
                <w:b/>
                <w:sz w:val="18"/>
                <w:szCs w:val="18"/>
              </w:rPr>
              <w:t>Skupaj primeri</w:t>
            </w:r>
          </w:p>
        </w:tc>
        <w:tc>
          <w:tcPr>
            <w:tcW w:w="454" w:type="dxa"/>
            <w:tcBorders>
              <w:top w:val="nil"/>
              <w:left w:val="nil"/>
              <w:bottom w:val="single" w:sz="4" w:space="0" w:color="538DD5"/>
              <w:right w:val="single" w:sz="4" w:space="0" w:color="538DD5"/>
            </w:tcBorders>
            <w:shd w:val="clear" w:color="auto" w:fill="auto"/>
            <w:noWrap/>
            <w:vAlign w:val="bottom"/>
            <w:hideMark/>
          </w:tcPr>
          <w:p w14:paraId="3D0E1D7C"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316</w:t>
            </w:r>
          </w:p>
        </w:tc>
        <w:tc>
          <w:tcPr>
            <w:tcW w:w="461" w:type="dxa"/>
            <w:tcBorders>
              <w:top w:val="nil"/>
              <w:left w:val="nil"/>
              <w:bottom w:val="single" w:sz="4" w:space="0" w:color="538DD5"/>
              <w:right w:val="single" w:sz="4" w:space="0" w:color="538DD5"/>
            </w:tcBorders>
            <w:shd w:val="clear" w:color="auto" w:fill="auto"/>
            <w:noWrap/>
            <w:vAlign w:val="bottom"/>
            <w:hideMark/>
          </w:tcPr>
          <w:p w14:paraId="618DE9B9"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83</w:t>
            </w:r>
          </w:p>
        </w:tc>
        <w:tc>
          <w:tcPr>
            <w:tcW w:w="454" w:type="dxa"/>
            <w:tcBorders>
              <w:top w:val="nil"/>
              <w:left w:val="nil"/>
              <w:bottom w:val="single" w:sz="4" w:space="0" w:color="538DD5"/>
              <w:right w:val="single" w:sz="4" w:space="0" w:color="538DD5"/>
            </w:tcBorders>
            <w:shd w:val="clear" w:color="auto" w:fill="auto"/>
            <w:noWrap/>
            <w:vAlign w:val="bottom"/>
            <w:hideMark/>
          </w:tcPr>
          <w:p w14:paraId="1C4C4995"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341</w:t>
            </w:r>
          </w:p>
        </w:tc>
        <w:tc>
          <w:tcPr>
            <w:tcW w:w="432" w:type="dxa"/>
            <w:tcBorders>
              <w:top w:val="nil"/>
              <w:left w:val="nil"/>
              <w:bottom w:val="single" w:sz="4" w:space="0" w:color="538DD5"/>
              <w:right w:val="single" w:sz="4" w:space="0" w:color="538DD5"/>
            </w:tcBorders>
            <w:shd w:val="clear" w:color="auto" w:fill="auto"/>
            <w:noWrap/>
            <w:vAlign w:val="bottom"/>
            <w:hideMark/>
          </w:tcPr>
          <w:p w14:paraId="35AF97C5"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343</w:t>
            </w:r>
          </w:p>
        </w:tc>
        <w:tc>
          <w:tcPr>
            <w:tcW w:w="510" w:type="dxa"/>
            <w:tcBorders>
              <w:top w:val="nil"/>
              <w:left w:val="nil"/>
              <w:bottom w:val="single" w:sz="4" w:space="0" w:color="538DD5"/>
              <w:right w:val="single" w:sz="4" w:space="0" w:color="538DD5"/>
            </w:tcBorders>
            <w:shd w:val="clear" w:color="auto" w:fill="auto"/>
            <w:noWrap/>
            <w:vAlign w:val="bottom"/>
            <w:hideMark/>
          </w:tcPr>
          <w:p w14:paraId="2C5E34B6"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394</w:t>
            </w:r>
          </w:p>
        </w:tc>
        <w:tc>
          <w:tcPr>
            <w:tcW w:w="408" w:type="dxa"/>
            <w:tcBorders>
              <w:top w:val="nil"/>
              <w:left w:val="nil"/>
              <w:bottom w:val="single" w:sz="4" w:space="0" w:color="538DD5"/>
              <w:right w:val="single" w:sz="4" w:space="0" w:color="538DD5"/>
            </w:tcBorders>
            <w:shd w:val="clear" w:color="auto" w:fill="auto"/>
            <w:noWrap/>
            <w:vAlign w:val="bottom"/>
            <w:hideMark/>
          </w:tcPr>
          <w:p w14:paraId="35190348"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302</w:t>
            </w:r>
          </w:p>
        </w:tc>
        <w:tc>
          <w:tcPr>
            <w:tcW w:w="425" w:type="dxa"/>
            <w:tcBorders>
              <w:top w:val="nil"/>
              <w:left w:val="nil"/>
              <w:bottom w:val="single" w:sz="4" w:space="0" w:color="538DD5"/>
              <w:right w:val="single" w:sz="4" w:space="0" w:color="538DD5"/>
            </w:tcBorders>
            <w:shd w:val="clear" w:color="auto" w:fill="auto"/>
            <w:noWrap/>
            <w:vAlign w:val="bottom"/>
            <w:hideMark/>
          </w:tcPr>
          <w:p w14:paraId="1B9FC0D8"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163</w:t>
            </w:r>
          </w:p>
        </w:tc>
        <w:tc>
          <w:tcPr>
            <w:tcW w:w="425" w:type="dxa"/>
            <w:tcBorders>
              <w:top w:val="nil"/>
              <w:left w:val="nil"/>
              <w:bottom w:val="single" w:sz="4" w:space="0" w:color="538DD5"/>
              <w:right w:val="single" w:sz="4" w:space="0" w:color="538DD5"/>
            </w:tcBorders>
            <w:shd w:val="clear" w:color="auto" w:fill="auto"/>
            <w:noWrap/>
            <w:vAlign w:val="bottom"/>
            <w:hideMark/>
          </w:tcPr>
          <w:p w14:paraId="5AB5D038"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259</w:t>
            </w:r>
          </w:p>
        </w:tc>
        <w:tc>
          <w:tcPr>
            <w:tcW w:w="426" w:type="dxa"/>
            <w:tcBorders>
              <w:top w:val="nil"/>
              <w:left w:val="nil"/>
              <w:bottom w:val="single" w:sz="4" w:space="0" w:color="538DD5"/>
              <w:right w:val="single" w:sz="4" w:space="0" w:color="538DD5"/>
            </w:tcBorders>
            <w:shd w:val="clear" w:color="auto" w:fill="auto"/>
            <w:noWrap/>
            <w:vAlign w:val="bottom"/>
            <w:hideMark/>
          </w:tcPr>
          <w:p w14:paraId="0C01E590"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244</w:t>
            </w:r>
          </w:p>
        </w:tc>
        <w:tc>
          <w:tcPr>
            <w:tcW w:w="491" w:type="dxa"/>
            <w:tcBorders>
              <w:top w:val="nil"/>
              <w:left w:val="nil"/>
              <w:bottom w:val="single" w:sz="4" w:space="0" w:color="538DD5"/>
              <w:right w:val="single" w:sz="4" w:space="0" w:color="538DD5"/>
            </w:tcBorders>
            <w:shd w:val="clear" w:color="auto" w:fill="auto"/>
            <w:noWrap/>
            <w:vAlign w:val="bottom"/>
            <w:hideMark/>
          </w:tcPr>
          <w:p w14:paraId="3FD08A66"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336</w:t>
            </w:r>
          </w:p>
        </w:tc>
        <w:tc>
          <w:tcPr>
            <w:tcW w:w="388" w:type="dxa"/>
            <w:tcBorders>
              <w:top w:val="nil"/>
              <w:left w:val="nil"/>
              <w:bottom w:val="single" w:sz="4" w:space="0" w:color="538DD5"/>
              <w:right w:val="single" w:sz="4" w:space="0" w:color="538DD5"/>
            </w:tcBorders>
            <w:shd w:val="clear" w:color="auto" w:fill="auto"/>
            <w:noWrap/>
            <w:vAlign w:val="bottom"/>
            <w:hideMark/>
          </w:tcPr>
          <w:p w14:paraId="3E5A30AA"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174</w:t>
            </w:r>
          </w:p>
        </w:tc>
        <w:tc>
          <w:tcPr>
            <w:tcW w:w="592" w:type="dxa"/>
            <w:tcBorders>
              <w:top w:val="nil"/>
              <w:left w:val="nil"/>
              <w:bottom w:val="single" w:sz="4" w:space="0" w:color="538DD5"/>
              <w:right w:val="single" w:sz="4" w:space="0" w:color="538DD5"/>
            </w:tcBorders>
            <w:shd w:val="clear" w:color="auto" w:fill="auto"/>
            <w:noWrap/>
            <w:vAlign w:val="bottom"/>
            <w:hideMark/>
          </w:tcPr>
          <w:p w14:paraId="2509B9C8"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1.102</w:t>
            </w:r>
          </w:p>
        </w:tc>
        <w:tc>
          <w:tcPr>
            <w:tcW w:w="592" w:type="dxa"/>
            <w:tcBorders>
              <w:top w:val="nil"/>
              <w:left w:val="nil"/>
              <w:bottom w:val="single" w:sz="4" w:space="0" w:color="538DD5"/>
              <w:right w:val="single" w:sz="4" w:space="0" w:color="538DD5"/>
            </w:tcBorders>
            <w:shd w:val="clear" w:color="auto" w:fill="auto"/>
            <w:noWrap/>
            <w:vAlign w:val="bottom"/>
            <w:hideMark/>
          </w:tcPr>
          <w:p w14:paraId="01290733"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744</w:t>
            </w:r>
          </w:p>
        </w:tc>
        <w:tc>
          <w:tcPr>
            <w:tcW w:w="630" w:type="dxa"/>
            <w:tcBorders>
              <w:top w:val="nil"/>
              <w:left w:val="nil"/>
              <w:bottom w:val="single" w:sz="4" w:space="0" w:color="538DD5"/>
              <w:right w:val="single" w:sz="4" w:space="0" w:color="538DD5"/>
            </w:tcBorders>
            <w:shd w:val="clear" w:color="auto" w:fill="auto"/>
            <w:noWrap/>
            <w:vAlign w:val="bottom"/>
            <w:hideMark/>
          </w:tcPr>
          <w:p w14:paraId="1E05E554" w14:textId="77777777" w:rsidR="00186BB7" w:rsidRPr="00F40D52" w:rsidRDefault="00186BB7" w:rsidP="00186BB7">
            <w:pPr>
              <w:spacing w:after="0" w:line="240" w:lineRule="auto"/>
              <w:jc w:val="right"/>
              <w:rPr>
                <w:rFonts w:ascii="Arial Narrow" w:eastAsia="Times New Roman" w:hAnsi="Arial Narrow" w:cs="Arial CE"/>
                <w:b/>
                <w:sz w:val="18"/>
                <w:szCs w:val="18"/>
              </w:rPr>
            </w:pPr>
            <w:r w:rsidRPr="00F40D52">
              <w:rPr>
                <w:rFonts w:ascii="Arial Narrow" w:eastAsia="Times New Roman" w:hAnsi="Arial Narrow" w:cs="Arial CE"/>
                <w:b/>
                <w:sz w:val="18"/>
                <w:szCs w:val="18"/>
              </w:rPr>
              <w:t>4.877</w:t>
            </w:r>
          </w:p>
        </w:tc>
      </w:tr>
    </w:tbl>
    <w:p w14:paraId="7E5163C4" w14:textId="77777777" w:rsidR="00186BB7" w:rsidRPr="00F40D52" w:rsidRDefault="00186BB7" w:rsidP="004B4698">
      <w:pPr>
        <w:spacing w:after="0" w:line="120" w:lineRule="exact"/>
        <w:rPr>
          <w:rFonts w:ascii="Arial Narrow" w:eastAsia="Times New Roman" w:hAnsi="Arial Narrow" w:cs="Times New Roman"/>
        </w:rPr>
      </w:pPr>
    </w:p>
    <w:p w14:paraId="136D6505" w14:textId="77777777" w:rsidR="00186BB7" w:rsidRPr="00F40D52" w:rsidRDefault="00186BB7" w:rsidP="00186BB7">
      <w:pPr>
        <w:spacing w:after="0" w:line="240" w:lineRule="exact"/>
        <w:rPr>
          <w:rFonts w:ascii="Arial Narrow" w:eastAsia="Times New Roman" w:hAnsi="Arial Narrow" w:cs="Times New Roman"/>
        </w:rPr>
      </w:pPr>
      <w:r w:rsidRPr="00F40D52">
        <w:rPr>
          <w:rFonts w:ascii="Arial Narrow" w:eastAsia="Times New Roman" w:hAnsi="Arial Narrow" w:cs="Times New Roman"/>
        </w:rPr>
        <w:t>Sprememba velja od 1. 1. 2019 naprej.</w:t>
      </w:r>
    </w:p>
    <w:p w14:paraId="66C92C62" w14:textId="77777777" w:rsidR="00E935D9" w:rsidRPr="00F40D52" w:rsidRDefault="007C5076" w:rsidP="00E935D9">
      <w:pPr>
        <w:pStyle w:val="Naslov3"/>
        <w:numPr>
          <w:ilvl w:val="0"/>
          <w:numId w:val="14"/>
        </w:numPr>
        <w:tabs>
          <w:tab w:val="num" w:pos="284"/>
          <w:tab w:val="num" w:pos="4472"/>
        </w:tabs>
        <w:ind w:left="0" w:firstLine="0"/>
      </w:pPr>
      <w:r w:rsidRPr="00F40D52">
        <w:t>člen</w:t>
      </w:r>
    </w:p>
    <w:p w14:paraId="4EB894F3" w14:textId="77777777" w:rsidR="007C5076" w:rsidRPr="00F40D52" w:rsidRDefault="007C5076" w:rsidP="007C5076">
      <w:pPr>
        <w:pStyle w:val="Slog1"/>
        <w:rPr>
          <w:rFonts w:cs="Times New Roman"/>
          <w:b/>
        </w:rPr>
      </w:pPr>
      <w:r w:rsidRPr="00F40D52">
        <w:rPr>
          <w:rFonts w:cs="Times New Roman"/>
          <w:b/>
        </w:rPr>
        <w:t xml:space="preserve">V 17. členu v (1) odstavku se </w:t>
      </w:r>
      <w:r w:rsidR="00270504" w:rsidRPr="00F40D52">
        <w:rPr>
          <w:rFonts w:cs="Times New Roman"/>
          <w:b/>
        </w:rPr>
        <w:t xml:space="preserve">na koncu </w:t>
      </w:r>
      <w:r w:rsidRPr="00F40D52">
        <w:rPr>
          <w:rFonts w:cs="Times New Roman"/>
          <w:b/>
        </w:rPr>
        <w:t xml:space="preserve">doda nova </w:t>
      </w:r>
      <w:r w:rsidR="00270504" w:rsidRPr="00F40D52">
        <w:rPr>
          <w:rFonts w:cs="Times New Roman"/>
          <w:b/>
        </w:rPr>
        <w:t xml:space="preserve">17. </w:t>
      </w:r>
      <w:r w:rsidRPr="00F40D52">
        <w:rPr>
          <w:rFonts w:cs="Times New Roman"/>
          <w:b/>
        </w:rPr>
        <w:t>točka, ki se glasi:</w:t>
      </w:r>
    </w:p>
    <w:p w14:paraId="1A3716F4" w14:textId="2BE6A95A" w:rsidR="007C5076" w:rsidRPr="00F40D52" w:rsidRDefault="007C5076" w:rsidP="007C5076">
      <w:pPr>
        <w:spacing w:after="0" w:line="240" w:lineRule="auto"/>
        <w:jc w:val="both"/>
        <w:rPr>
          <w:rFonts w:ascii="Arial Narrow" w:hAnsi="Arial Narrow" w:cs="Calibri"/>
        </w:rPr>
      </w:pPr>
      <w:r w:rsidRPr="00F40D52">
        <w:rPr>
          <w:rFonts w:ascii="Arial Narrow" w:hAnsi="Arial Narrow" w:cs="Calibri"/>
        </w:rPr>
        <w:t>»</w:t>
      </w:r>
      <w:r w:rsidR="00270504" w:rsidRPr="00F40D52">
        <w:rPr>
          <w:rFonts w:ascii="Arial Narrow" w:hAnsi="Arial Narrow" w:cs="Calibri"/>
        </w:rPr>
        <w:t xml:space="preserve">17. </w:t>
      </w:r>
      <w:r w:rsidR="00463725" w:rsidRPr="00F40D52">
        <w:rPr>
          <w:rFonts w:ascii="Arial Narrow" w:hAnsi="Arial Narrow" w:cs="Calibri"/>
        </w:rPr>
        <w:t xml:space="preserve">Presejalni test za </w:t>
      </w:r>
      <w:proofErr w:type="spellStart"/>
      <w:r w:rsidR="00463725" w:rsidRPr="00F40D52">
        <w:rPr>
          <w:rFonts w:ascii="Arial Narrow" w:hAnsi="Arial Narrow" w:cs="Calibri"/>
        </w:rPr>
        <w:t>neinvazivno</w:t>
      </w:r>
      <w:proofErr w:type="spellEnd"/>
      <w:r w:rsidR="00463725" w:rsidRPr="00F40D52">
        <w:rPr>
          <w:rFonts w:ascii="Arial Narrow" w:hAnsi="Arial Narrow" w:cs="Calibri"/>
        </w:rPr>
        <w:t xml:space="preserve"> </w:t>
      </w:r>
      <w:r w:rsidRPr="00F40D52">
        <w:rPr>
          <w:rFonts w:ascii="Arial Narrow" w:hAnsi="Arial Narrow" w:cs="Calibri"/>
        </w:rPr>
        <w:t xml:space="preserve">določitev plodovega genotipa RHD iz periferne krvi </w:t>
      </w:r>
      <w:proofErr w:type="spellStart"/>
      <w:r w:rsidRPr="00F40D52">
        <w:rPr>
          <w:rFonts w:ascii="Arial Narrow" w:hAnsi="Arial Narrow" w:cs="Calibri"/>
        </w:rPr>
        <w:t>RhD</w:t>
      </w:r>
      <w:proofErr w:type="spellEnd"/>
      <w:r w:rsidR="004B6926" w:rsidRPr="00F40D52">
        <w:rPr>
          <w:rFonts w:ascii="Arial Narrow" w:hAnsi="Arial Narrow" w:cs="Calibri"/>
        </w:rPr>
        <w:t xml:space="preserve"> </w:t>
      </w:r>
      <w:r w:rsidRPr="00F40D52">
        <w:rPr>
          <w:rFonts w:ascii="Arial Narrow" w:hAnsi="Arial Narrow" w:cs="Calibri"/>
        </w:rPr>
        <w:t>negativnih nosečnic</w:t>
      </w:r>
      <w:r w:rsidR="004B6926" w:rsidRPr="00F40D52">
        <w:rPr>
          <w:rStyle w:val="Sprotnaopomba-sklic"/>
          <w:rFonts w:ascii="Arial Narrow" w:hAnsi="Arial Narrow" w:cs="Calibri"/>
        </w:rPr>
        <w:footnoteReference w:id="1"/>
      </w:r>
      <w:r w:rsidRPr="00F40D52">
        <w:rPr>
          <w:rFonts w:ascii="Arial Narrow" w:hAnsi="Arial Narrow" w:cs="Calibri"/>
        </w:rPr>
        <w:t>«</w:t>
      </w:r>
    </w:p>
    <w:p w14:paraId="4E785EF7" w14:textId="77777777" w:rsidR="00C27C15" w:rsidRPr="00F40D52" w:rsidRDefault="00C27C15" w:rsidP="00D51939">
      <w:pPr>
        <w:spacing w:after="0" w:line="60" w:lineRule="exact"/>
        <w:rPr>
          <w:rFonts w:ascii="Arial Narrow" w:hAnsi="Arial Narrow" w:cs="Calibri"/>
        </w:rPr>
      </w:pPr>
    </w:p>
    <w:p w14:paraId="7ADFF8C7" w14:textId="77777777" w:rsidR="00C27C15" w:rsidRPr="00F40D52" w:rsidRDefault="00C27C15" w:rsidP="007C5076">
      <w:pPr>
        <w:spacing w:after="0" w:line="240" w:lineRule="auto"/>
        <w:jc w:val="both"/>
        <w:rPr>
          <w:rFonts w:ascii="Arial Narrow" w:hAnsi="Arial Narrow" w:cs="Calibri"/>
        </w:rPr>
      </w:pPr>
      <w:r w:rsidRPr="00F40D52">
        <w:rPr>
          <w:rFonts w:ascii="Arial Narrow" w:hAnsi="Arial Narrow" w:cs="Calibri"/>
        </w:rPr>
        <w:t>Sprememba velja od 1. 1</w:t>
      </w:r>
      <w:r w:rsidR="00AB4F35" w:rsidRPr="00F40D52">
        <w:rPr>
          <w:rFonts w:ascii="Arial Narrow" w:hAnsi="Arial Narrow" w:cs="Calibri"/>
        </w:rPr>
        <w:t>0</w:t>
      </w:r>
      <w:r w:rsidRPr="00F40D52">
        <w:rPr>
          <w:rFonts w:ascii="Arial Narrow" w:hAnsi="Arial Narrow" w:cs="Calibri"/>
        </w:rPr>
        <w:t>. 2018 naprej.</w:t>
      </w:r>
    </w:p>
    <w:p w14:paraId="1FCA9342" w14:textId="77777777" w:rsidR="00081D3B" w:rsidRPr="00F40D52" w:rsidRDefault="00081D3B" w:rsidP="00D51939">
      <w:pPr>
        <w:spacing w:after="120"/>
        <w:rPr>
          <w:rFonts w:ascii="Arial Narrow" w:hAnsi="Arial Narrow" w:cs="Calibri"/>
        </w:rPr>
      </w:pPr>
    </w:p>
    <w:p w14:paraId="2EAC9467" w14:textId="77777777" w:rsidR="007C5076" w:rsidRPr="00F40D52" w:rsidRDefault="007C5076" w:rsidP="00BB79DD">
      <w:pPr>
        <w:spacing w:after="0" w:line="240" w:lineRule="auto"/>
        <w:jc w:val="both"/>
        <w:rPr>
          <w:rFonts w:ascii="Arial Narrow" w:hAnsi="Arial Narrow" w:cs="Calibri"/>
          <w:b/>
        </w:rPr>
      </w:pPr>
      <w:r w:rsidRPr="00F40D52">
        <w:rPr>
          <w:rFonts w:ascii="Arial Narrow" w:hAnsi="Arial Narrow" w:cs="Calibri"/>
          <w:b/>
        </w:rPr>
        <w:t>V 17. členu v (6) odstavku se prvi stavek nadomesti z besedilom, ki se glasi:</w:t>
      </w:r>
    </w:p>
    <w:p w14:paraId="2DC60012" w14:textId="77777777" w:rsidR="007C5076" w:rsidRPr="00F40D52" w:rsidRDefault="007C5076" w:rsidP="00BB79DD">
      <w:pPr>
        <w:spacing w:after="0" w:line="240" w:lineRule="auto"/>
        <w:jc w:val="both"/>
        <w:rPr>
          <w:rFonts w:ascii="Arial Narrow" w:hAnsi="Arial Narrow" w:cs="Calibri"/>
        </w:rPr>
      </w:pPr>
      <w:r w:rsidRPr="00F40D52">
        <w:rPr>
          <w:rFonts w:ascii="Arial Narrow" w:hAnsi="Arial Narrow" w:cs="Calibri"/>
        </w:rPr>
        <w:t xml:space="preserve">»Bolnišnice načrtujejo sredstva za </w:t>
      </w:r>
      <w:proofErr w:type="spellStart"/>
      <w:r w:rsidRPr="00F40D52">
        <w:rPr>
          <w:rFonts w:ascii="Arial Narrow" w:hAnsi="Arial Narrow" w:cs="Calibri"/>
        </w:rPr>
        <w:t>patohistološke</w:t>
      </w:r>
      <w:proofErr w:type="spellEnd"/>
      <w:r w:rsidRPr="00F40D52">
        <w:rPr>
          <w:rFonts w:ascii="Arial Narrow" w:hAnsi="Arial Narrow" w:cs="Calibri"/>
        </w:rPr>
        <w:t xml:space="preserve"> in citološke preiskave v odstotku od </w:t>
      </w:r>
      <w:proofErr w:type="spellStart"/>
      <w:r w:rsidRPr="00F40D52">
        <w:rPr>
          <w:rFonts w:ascii="Arial Narrow" w:hAnsi="Arial Narrow" w:cs="Calibri"/>
        </w:rPr>
        <w:t>vkalkuliranih</w:t>
      </w:r>
      <w:proofErr w:type="spellEnd"/>
      <w:r w:rsidRPr="00F40D52">
        <w:rPr>
          <w:rFonts w:ascii="Arial Narrow" w:hAnsi="Arial Narrow" w:cs="Calibri"/>
        </w:rPr>
        <w:t xml:space="preserve"> sredstev za materialne stroške v specialistični </w:t>
      </w:r>
      <w:proofErr w:type="spellStart"/>
      <w:r w:rsidRPr="00F40D52">
        <w:rPr>
          <w:rFonts w:ascii="Arial Narrow" w:hAnsi="Arial Narrow" w:cs="Calibri"/>
        </w:rPr>
        <w:t>zunajbolnišnični</w:t>
      </w:r>
      <w:proofErr w:type="spellEnd"/>
      <w:r w:rsidRPr="00F40D52">
        <w:rPr>
          <w:rFonts w:ascii="Arial Narrow" w:hAnsi="Arial Narrow" w:cs="Calibri"/>
        </w:rPr>
        <w:t xml:space="preserve"> dejavnosti, ki se načrtuje v točkah (vključno s funkcionalno diagnostiko) ali storitvah (dermatologija) v naslednji višini:«</w:t>
      </w:r>
    </w:p>
    <w:p w14:paraId="1FFD8569" w14:textId="77777777" w:rsidR="00BB79DD" w:rsidRPr="00F40D52" w:rsidRDefault="00BB79DD" w:rsidP="000A5C6A">
      <w:pPr>
        <w:spacing w:after="0" w:line="120" w:lineRule="exact"/>
        <w:rPr>
          <w:rFonts w:ascii="Arial Narrow" w:hAnsi="Arial Narrow" w:cs="Calibri"/>
        </w:rPr>
      </w:pPr>
    </w:p>
    <w:p w14:paraId="7BA434BE" w14:textId="77777777" w:rsidR="00644084" w:rsidRPr="00F40D52" w:rsidRDefault="00644084" w:rsidP="00BB79DD">
      <w:pPr>
        <w:spacing w:after="0" w:line="240" w:lineRule="auto"/>
        <w:jc w:val="both"/>
        <w:rPr>
          <w:rFonts w:ascii="Arial Narrow" w:hAnsi="Arial Narrow" w:cs="Calibri"/>
          <w:b/>
        </w:rPr>
      </w:pPr>
    </w:p>
    <w:p w14:paraId="5BF3E2F0" w14:textId="77777777" w:rsidR="00BB79DD" w:rsidRPr="00F40D52" w:rsidRDefault="00BB79DD" w:rsidP="00BB79DD">
      <w:pPr>
        <w:spacing w:after="0" w:line="240" w:lineRule="auto"/>
        <w:jc w:val="both"/>
        <w:rPr>
          <w:rFonts w:ascii="Arial Narrow" w:hAnsi="Arial Narrow" w:cs="Calibri"/>
          <w:b/>
        </w:rPr>
      </w:pPr>
      <w:r w:rsidRPr="00F40D52">
        <w:rPr>
          <w:rFonts w:ascii="Arial Narrow" w:hAnsi="Arial Narrow" w:cs="Calibri"/>
          <w:b/>
        </w:rPr>
        <w:t xml:space="preserve">V 17. členu v (6) odstavku v tabeli se pri </w:t>
      </w:r>
      <w:proofErr w:type="spellStart"/>
      <w:r w:rsidRPr="00F40D52">
        <w:rPr>
          <w:rFonts w:ascii="Arial Narrow" w:hAnsi="Arial Narrow" w:cs="Calibri"/>
          <w:b/>
        </w:rPr>
        <w:t>poddejavnosti</w:t>
      </w:r>
      <w:proofErr w:type="spellEnd"/>
      <w:r w:rsidRPr="00F40D52">
        <w:rPr>
          <w:rFonts w:ascii="Arial Narrow" w:hAnsi="Arial Narrow" w:cs="Calibri"/>
          <w:b/>
        </w:rPr>
        <w:t xml:space="preserve"> dermatologija spremeni % MS, tako da se glasi: </w:t>
      </w:r>
    </w:p>
    <w:p w14:paraId="3655EA34" w14:textId="77777777" w:rsidR="00BB79DD" w:rsidRPr="00F40D52" w:rsidRDefault="00BB79DD" w:rsidP="00BB79DD">
      <w:pPr>
        <w:spacing w:after="0" w:line="240" w:lineRule="auto"/>
        <w:jc w:val="both"/>
        <w:rPr>
          <w:rFonts w:ascii="Arial Narrow" w:hAnsi="Arial Narrow" w:cs="Calibri"/>
          <w:b/>
        </w:rPr>
      </w:pPr>
      <w:r w:rsidRPr="00F40D52">
        <w:rPr>
          <w:rFonts w:ascii="Arial Narrow" w:hAnsi="Arial Narrow" w:cs="Calibri"/>
          <w:b/>
        </w:rPr>
        <w:t>»24, 21%«</w:t>
      </w:r>
    </w:p>
    <w:p w14:paraId="19069EA4" w14:textId="77777777" w:rsidR="00BB79DD" w:rsidRPr="00F40D52" w:rsidRDefault="00BB79DD" w:rsidP="00BB79DD">
      <w:pPr>
        <w:spacing w:after="0" w:line="120" w:lineRule="exact"/>
        <w:rPr>
          <w:rFonts w:ascii="Arial Narrow" w:hAnsi="Arial Narrow" w:cs="Calibri"/>
        </w:rPr>
      </w:pPr>
    </w:p>
    <w:p w14:paraId="2E00B393" w14:textId="77777777" w:rsidR="00BB79DD" w:rsidRPr="00F40D52" w:rsidRDefault="00BB79DD" w:rsidP="00BB79DD">
      <w:pPr>
        <w:spacing w:after="0" w:line="240" w:lineRule="auto"/>
        <w:jc w:val="both"/>
        <w:rPr>
          <w:rFonts w:ascii="Arial Narrow" w:hAnsi="Arial Narrow" w:cs="Calibri"/>
        </w:rPr>
      </w:pPr>
      <w:r w:rsidRPr="00F40D52">
        <w:rPr>
          <w:rFonts w:ascii="Arial Narrow" w:hAnsi="Arial Narrow" w:cs="Calibri"/>
        </w:rPr>
        <w:t>Spremembi veljata od 1. 1. 2019 naprej.</w:t>
      </w:r>
    </w:p>
    <w:p w14:paraId="517FBF5A" w14:textId="77777777" w:rsidR="00BB79DD" w:rsidRPr="00F40D52" w:rsidRDefault="00BB79DD" w:rsidP="00BB79DD">
      <w:pPr>
        <w:spacing w:after="0" w:line="240" w:lineRule="exact"/>
        <w:rPr>
          <w:rFonts w:ascii="Arial Narrow" w:eastAsia="Times New Roman" w:hAnsi="Arial Narrow" w:cs="Times New Roman"/>
        </w:rPr>
      </w:pPr>
    </w:p>
    <w:p w14:paraId="2CDCCE84" w14:textId="77777777" w:rsidR="00186BB7" w:rsidRPr="00F40D52" w:rsidRDefault="00186BB7" w:rsidP="00BB79DD">
      <w:pPr>
        <w:spacing w:after="0" w:line="240" w:lineRule="auto"/>
        <w:jc w:val="both"/>
        <w:rPr>
          <w:rFonts w:ascii="Arial Narrow" w:hAnsi="Arial Narrow" w:cs="Calibri"/>
          <w:b/>
        </w:rPr>
      </w:pPr>
      <w:r w:rsidRPr="00F40D52">
        <w:rPr>
          <w:rFonts w:ascii="Arial Narrow" w:hAnsi="Arial Narrow" w:cs="Calibri"/>
          <w:b/>
        </w:rPr>
        <w:t>V 17. členu v (6) odstavku se zadnji stavek spremeni tako, da se glasi:</w:t>
      </w:r>
    </w:p>
    <w:p w14:paraId="2DEB6A3B" w14:textId="77777777" w:rsidR="00186BB7" w:rsidRPr="00F40D52" w:rsidRDefault="00186BB7" w:rsidP="00186BB7">
      <w:pPr>
        <w:spacing w:after="0" w:line="60" w:lineRule="exact"/>
        <w:ind w:left="284"/>
        <w:rPr>
          <w:rFonts w:ascii="Arial Narrow" w:eastAsia="Times New Roman" w:hAnsi="Arial Narrow" w:cs="Times New Roman"/>
        </w:rPr>
      </w:pPr>
    </w:p>
    <w:p w14:paraId="3B572FD4" w14:textId="77777777" w:rsidR="00186BB7" w:rsidRPr="00F40D52" w:rsidRDefault="00186BB7" w:rsidP="00186BB7">
      <w:pPr>
        <w:spacing w:after="0" w:line="240" w:lineRule="auto"/>
        <w:jc w:val="both"/>
        <w:rPr>
          <w:rFonts w:ascii="Arial Narrow" w:hAnsi="Arial Narrow" w:cs="Calibri"/>
        </w:rPr>
      </w:pPr>
      <w:r w:rsidRPr="00F40D52">
        <w:rPr>
          <w:rFonts w:ascii="Arial Narrow" w:hAnsi="Arial Narrow" w:cs="Calibri"/>
        </w:rPr>
        <w:t>»V primeru enkratnega dodatnega programa ali plačila preseganja programa v skladu z merili iz Priloge III, se skupna planirana sredstva pri končnem letnem obračunu povečajo sorazmerno glede na predvideno plačilo preseganja pogodbenega plana točk v specialistični zunaj bolnišnični dejavnosti.«</w:t>
      </w:r>
    </w:p>
    <w:p w14:paraId="11EB82A5" w14:textId="77777777" w:rsidR="00186BB7" w:rsidRPr="00F40D52" w:rsidRDefault="00186BB7" w:rsidP="00186BB7">
      <w:pPr>
        <w:spacing w:after="0" w:line="120" w:lineRule="exact"/>
        <w:rPr>
          <w:rFonts w:ascii="Arial Narrow" w:eastAsia="Times New Roman" w:hAnsi="Arial Narrow" w:cs="Times New Roman"/>
        </w:rPr>
      </w:pPr>
    </w:p>
    <w:p w14:paraId="12FFA1E0" w14:textId="7CB2645B" w:rsidR="00186BB7" w:rsidRPr="00F40D52" w:rsidRDefault="00186BB7" w:rsidP="00186BB7">
      <w:pPr>
        <w:spacing w:after="0" w:line="240" w:lineRule="auto"/>
        <w:jc w:val="both"/>
        <w:rPr>
          <w:rFonts w:ascii="Arial Narrow" w:hAnsi="Arial Narrow" w:cs="Calibri"/>
        </w:rPr>
      </w:pPr>
      <w:r w:rsidRPr="00F40D52">
        <w:rPr>
          <w:rFonts w:ascii="Arial Narrow" w:hAnsi="Arial Narrow" w:cs="Calibri"/>
        </w:rPr>
        <w:t>Sprememb</w:t>
      </w:r>
      <w:r w:rsidR="00102ED9" w:rsidRPr="00F40D52">
        <w:rPr>
          <w:rFonts w:ascii="Arial Narrow" w:hAnsi="Arial Narrow" w:cs="Calibri"/>
        </w:rPr>
        <w:t>a</w:t>
      </w:r>
      <w:r w:rsidRPr="00F40D52">
        <w:rPr>
          <w:rFonts w:ascii="Arial Narrow" w:hAnsi="Arial Narrow" w:cs="Calibri"/>
        </w:rPr>
        <w:t xml:space="preserve"> velja od 1. 1. 2018 naprej.</w:t>
      </w:r>
    </w:p>
    <w:p w14:paraId="53945A00" w14:textId="62C0F35D" w:rsidR="00644084" w:rsidRPr="00F40D52" w:rsidRDefault="00644084" w:rsidP="00186BB7">
      <w:pPr>
        <w:spacing w:after="0" w:line="240" w:lineRule="auto"/>
        <w:jc w:val="both"/>
        <w:rPr>
          <w:rFonts w:ascii="Arial Narrow" w:hAnsi="Arial Narrow" w:cs="Calibri"/>
        </w:rPr>
      </w:pPr>
    </w:p>
    <w:p w14:paraId="7D4D90C8" w14:textId="77777777" w:rsidR="00644084" w:rsidRPr="00F40D52" w:rsidRDefault="00644084" w:rsidP="000A5C6A">
      <w:pPr>
        <w:spacing w:after="0" w:line="120" w:lineRule="exact"/>
        <w:rPr>
          <w:rFonts w:ascii="Arial Narrow" w:hAnsi="Arial Narrow" w:cs="Calibri"/>
        </w:rPr>
      </w:pPr>
    </w:p>
    <w:p w14:paraId="23B8403E" w14:textId="0DD29C2F" w:rsidR="00644084" w:rsidRPr="00290632" w:rsidRDefault="00644084" w:rsidP="00186BB7">
      <w:pPr>
        <w:spacing w:after="0" w:line="240" w:lineRule="auto"/>
        <w:jc w:val="both"/>
        <w:rPr>
          <w:rFonts w:ascii="Arial Narrow" w:hAnsi="Arial Narrow" w:cs="Calibri"/>
          <w:b/>
        </w:rPr>
      </w:pPr>
      <w:r w:rsidRPr="00290632">
        <w:rPr>
          <w:rFonts w:ascii="Arial Narrow" w:hAnsi="Arial Narrow" w:cs="Calibri"/>
          <w:b/>
        </w:rPr>
        <w:t>V 17. členu se doda nov (12) odstavek, ki se glasi:</w:t>
      </w:r>
    </w:p>
    <w:p w14:paraId="6E856077" w14:textId="77777777" w:rsidR="00644084" w:rsidRPr="00290632" w:rsidRDefault="00644084" w:rsidP="00D51939">
      <w:pPr>
        <w:spacing w:after="0" w:line="60" w:lineRule="exact"/>
        <w:rPr>
          <w:rFonts w:ascii="Arial Narrow" w:hAnsi="Arial Narrow" w:cs="Calibri"/>
        </w:rPr>
      </w:pPr>
    </w:p>
    <w:p w14:paraId="63BE8094" w14:textId="42B7FDA4" w:rsidR="00644084" w:rsidRPr="00290632" w:rsidRDefault="0086123E" w:rsidP="00186BB7">
      <w:pPr>
        <w:spacing w:after="0" w:line="240" w:lineRule="auto"/>
        <w:jc w:val="both"/>
        <w:rPr>
          <w:rFonts w:ascii="Arial Narrow" w:hAnsi="Arial Narrow" w:cs="Calibri"/>
        </w:rPr>
      </w:pPr>
      <w:r w:rsidRPr="00290632">
        <w:rPr>
          <w:rFonts w:ascii="Arial Narrow" w:hAnsi="Arial Narrow" w:cs="Calibri"/>
        </w:rPr>
        <w:t xml:space="preserve">»(12) </w:t>
      </w:r>
      <w:r w:rsidR="00644084" w:rsidRPr="00290632">
        <w:rPr>
          <w:rFonts w:ascii="Arial Narrow" w:hAnsi="Arial Narrow" w:cs="Calibri"/>
        </w:rPr>
        <w:t>Zavod RS za transfuzijsko medicino</w:t>
      </w:r>
      <w:r w:rsidRPr="00290632">
        <w:rPr>
          <w:rFonts w:ascii="Arial Narrow" w:hAnsi="Arial Narrow" w:cs="Calibri"/>
        </w:rPr>
        <w:t xml:space="preserve"> opravlja presejalno testiranje pri krvodajalcu za vsako odvzeto enoto krvi in komponento krvi za </w:t>
      </w:r>
      <w:proofErr w:type="spellStart"/>
      <w:r w:rsidRPr="00290632">
        <w:rPr>
          <w:rFonts w:ascii="Arial Narrow" w:hAnsi="Arial Narrow" w:cs="Calibri"/>
        </w:rPr>
        <w:t>aferezo</w:t>
      </w:r>
      <w:proofErr w:type="spellEnd"/>
      <w:r w:rsidRPr="00290632">
        <w:rPr>
          <w:rFonts w:ascii="Arial Narrow" w:hAnsi="Arial Narrow" w:cs="Calibri"/>
        </w:rPr>
        <w:t xml:space="preserve"> na prisotnost virusa Zahodnega Nila.</w:t>
      </w:r>
      <w:r w:rsidR="00D51939" w:rsidRPr="00290632">
        <w:rPr>
          <w:rFonts w:ascii="Arial Narrow" w:hAnsi="Arial Narrow" w:cs="Calibri"/>
        </w:rPr>
        <w:t>«</w:t>
      </w:r>
    </w:p>
    <w:p w14:paraId="23D6145D" w14:textId="77777777" w:rsidR="0086123E" w:rsidRPr="00290632" w:rsidRDefault="0086123E" w:rsidP="00D51939">
      <w:pPr>
        <w:spacing w:after="0" w:line="60" w:lineRule="exact"/>
        <w:rPr>
          <w:rFonts w:ascii="Arial Narrow" w:hAnsi="Arial Narrow" w:cs="Calibri"/>
        </w:rPr>
      </w:pPr>
    </w:p>
    <w:p w14:paraId="03E1063D" w14:textId="6AB912D2" w:rsidR="0086123E" w:rsidRPr="00290632" w:rsidRDefault="0086123E" w:rsidP="00186BB7">
      <w:pPr>
        <w:spacing w:after="0" w:line="240" w:lineRule="auto"/>
        <w:jc w:val="both"/>
        <w:rPr>
          <w:rFonts w:ascii="Arial Narrow" w:hAnsi="Arial Narrow" w:cs="Calibri"/>
        </w:rPr>
      </w:pPr>
      <w:r w:rsidRPr="00290632">
        <w:rPr>
          <w:rFonts w:ascii="Arial Narrow" w:hAnsi="Arial Narrow" w:cs="Calibri"/>
        </w:rPr>
        <w:t>Ostali odstavki se preštevilčijo.</w:t>
      </w:r>
    </w:p>
    <w:p w14:paraId="41406BF4" w14:textId="77777777" w:rsidR="00C7601B" w:rsidRPr="00290632" w:rsidRDefault="00C7601B" w:rsidP="00C7601B">
      <w:pPr>
        <w:spacing w:after="0" w:line="60" w:lineRule="exact"/>
        <w:rPr>
          <w:rFonts w:ascii="Arial Narrow" w:hAnsi="Arial Narrow" w:cs="Calibri"/>
        </w:rPr>
      </w:pPr>
    </w:p>
    <w:p w14:paraId="5F7A3506" w14:textId="39DD15E3" w:rsidR="00C7601B" w:rsidRPr="00F40D52" w:rsidRDefault="00C7601B" w:rsidP="00186BB7">
      <w:pPr>
        <w:spacing w:after="0" w:line="240" w:lineRule="auto"/>
        <w:jc w:val="both"/>
        <w:rPr>
          <w:rFonts w:ascii="Arial Narrow" w:hAnsi="Arial Narrow" w:cs="Calibri"/>
        </w:rPr>
      </w:pPr>
      <w:r w:rsidRPr="00290632">
        <w:rPr>
          <w:rFonts w:ascii="Arial Narrow" w:hAnsi="Arial Narrow" w:cs="Calibri"/>
        </w:rPr>
        <w:t>Sprememba velja od 20. 9. 2018 naprej.</w:t>
      </w:r>
    </w:p>
    <w:p w14:paraId="1D33D307" w14:textId="77777777" w:rsidR="0086070A" w:rsidRPr="00F40D52" w:rsidRDefault="0086070A" w:rsidP="0086070A">
      <w:pPr>
        <w:pStyle w:val="Naslov3"/>
        <w:numPr>
          <w:ilvl w:val="0"/>
          <w:numId w:val="14"/>
        </w:numPr>
        <w:tabs>
          <w:tab w:val="num" w:pos="284"/>
          <w:tab w:val="num" w:pos="4472"/>
        </w:tabs>
        <w:ind w:left="0" w:firstLine="0"/>
      </w:pPr>
      <w:r w:rsidRPr="00F40D52">
        <w:t>člen</w:t>
      </w:r>
    </w:p>
    <w:p w14:paraId="6ED1D619" w14:textId="17CFE54E" w:rsidR="0086070A" w:rsidRPr="00F40D52" w:rsidRDefault="0086070A" w:rsidP="00FD3C5A">
      <w:pPr>
        <w:pStyle w:val="Slog1"/>
        <w:rPr>
          <w:rFonts w:cs="Times New Roman"/>
          <w:b/>
        </w:rPr>
      </w:pPr>
      <w:r w:rsidRPr="00F40D52">
        <w:rPr>
          <w:rFonts w:cs="Times New Roman"/>
          <w:b/>
        </w:rPr>
        <w:t>V 20. členu se (1) odstavek spremeni tako, da se glasi:</w:t>
      </w:r>
    </w:p>
    <w:p w14:paraId="68336C55" w14:textId="77777777" w:rsidR="0086070A" w:rsidRPr="00F40D52" w:rsidRDefault="0086070A" w:rsidP="00D51939">
      <w:pPr>
        <w:spacing w:after="0" w:line="60" w:lineRule="exact"/>
        <w:rPr>
          <w:rFonts w:ascii="Arial Narrow" w:hAnsi="Arial Narrow" w:cs="Calibri"/>
        </w:rPr>
      </w:pPr>
    </w:p>
    <w:p w14:paraId="1D9C8E72" w14:textId="04E679B4" w:rsidR="0086070A" w:rsidRPr="00F40D52" w:rsidRDefault="0086070A" w:rsidP="00186BB7">
      <w:pPr>
        <w:spacing w:after="0" w:line="240" w:lineRule="auto"/>
        <w:jc w:val="both"/>
        <w:rPr>
          <w:rFonts w:ascii="Arial Narrow" w:hAnsi="Arial Narrow" w:cs="Calibri"/>
        </w:rPr>
      </w:pPr>
      <w:r w:rsidRPr="00F40D52">
        <w:rPr>
          <w:rFonts w:ascii="Arial Narrow" w:hAnsi="Arial Narrow" w:cs="Calibri"/>
        </w:rPr>
        <w:t>»(1) Sredstva za regres se vračunajo v vrednost programov oziroma cene zdravstvenih storitev v višini 842,79 evra letno na planiranega delavca iz delovnih ur.«</w:t>
      </w:r>
    </w:p>
    <w:p w14:paraId="42DEBCDC" w14:textId="77777777" w:rsidR="00C7601B" w:rsidRPr="00F40D52" w:rsidRDefault="00C7601B" w:rsidP="00C7601B">
      <w:pPr>
        <w:spacing w:after="0" w:line="60" w:lineRule="exact"/>
        <w:rPr>
          <w:rFonts w:ascii="Arial Narrow" w:hAnsi="Arial Narrow" w:cs="Calibri"/>
        </w:rPr>
      </w:pPr>
    </w:p>
    <w:p w14:paraId="7600264D" w14:textId="3DB3876A" w:rsidR="00C7601B" w:rsidRPr="00F40D52" w:rsidRDefault="00C7601B" w:rsidP="00186BB7">
      <w:pPr>
        <w:spacing w:after="0" w:line="240" w:lineRule="auto"/>
        <w:jc w:val="both"/>
        <w:rPr>
          <w:rFonts w:ascii="Arial Narrow" w:hAnsi="Arial Narrow" w:cs="Calibri"/>
        </w:rPr>
      </w:pPr>
      <w:r w:rsidRPr="00F40D52">
        <w:rPr>
          <w:rFonts w:ascii="Arial Narrow" w:hAnsi="Arial Narrow" w:cs="Calibri"/>
        </w:rPr>
        <w:t>Sprememba velja od 1. 1. 2018 naprej.</w:t>
      </w:r>
    </w:p>
    <w:p w14:paraId="0C20FD48" w14:textId="77777777" w:rsidR="00EE203A" w:rsidRPr="00F40D52" w:rsidRDefault="00EE203A" w:rsidP="00EE203A">
      <w:pPr>
        <w:pStyle w:val="Naslov3"/>
        <w:numPr>
          <w:ilvl w:val="0"/>
          <w:numId w:val="14"/>
        </w:numPr>
        <w:tabs>
          <w:tab w:val="num" w:pos="284"/>
          <w:tab w:val="num" w:pos="4472"/>
        </w:tabs>
        <w:ind w:left="0" w:firstLine="0"/>
      </w:pPr>
      <w:r w:rsidRPr="00F40D52">
        <w:t>člen</w:t>
      </w:r>
    </w:p>
    <w:p w14:paraId="030F6D8E" w14:textId="6802F2CD" w:rsidR="0086070A" w:rsidRPr="00F40D52" w:rsidRDefault="00EE203A" w:rsidP="00FD3C5A">
      <w:pPr>
        <w:pStyle w:val="Slog1"/>
        <w:spacing w:after="60"/>
        <w:rPr>
          <w:rFonts w:cs="Times New Roman"/>
          <w:b/>
        </w:rPr>
      </w:pPr>
      <w:r w:rsidRPr="00F40D52">
        <w:rPr>
          <w:rFonts w:cs="Times New Roman"/>
          <w:b/>
        </w:rPr>
        <w:t>V 24. členu se briše</w:t>
      </w:r>
      <w:r w:rsidR="00C7601B" w:rsidRPr="00F40D52">
        <w:rPr>
          <w:rFonts w:cs="Times New Roman"/>
          <w:b/>
        </w:rPr>
        <w:t xml:space="preserve"> (17) odstavek</w:t>
      </w:r>
      <w:r w:rsidRPr="00F40D52">
        <w:rPr>
          <w:rFonts w:cs="Times New Roman"/>
          <w:b/>
        </w:rPr>
        <w:t>.</w:t>
      </w:r>
    </w:p>
    <w:p w14:paraId="2B5ED164" w14:textId="7605E139" w:rsidR="00C7601B" w:rsidRPr="00F40D52" w:rsidRDefault="00C7601B" w:rsidP="00C7601B">
      <w:pPr>
        <w:rPr>
          <w:rFonts w:ascii="Arial Narrow" w:hAnsi="Arial Narrow" w:cs="Times New Roman"/>
        </w:rPr>
      </w:pPr>
      <w:r w:rsidRPr="00F40D52">
        <w:rPr>
          <w:rFonts w:ascii="Arial Narrow" w:hAnsi="Arial Narrow" w:cs="Times New Roman"/>
        </w:rPr>
        <w:t>Sprememba velja od 1. 1. 2018 naprej.</w:t>
      </w:r>
    </w:p>
    <w:p w14:paraId="73F1CF1C" w14:textId="77777777" w:rsidR="00EB6149" w:rsidRPr="00F40D52" w:rsidRDefault="00EB6149" w:rsidP="00EB6149">
      <w:pPr>
        <w:pStyle w:val="Naslov3"/>
        <w:numPr>
          <w:ilvl w:val="0"/>
          <w:numId w:val="14"/>
        </w:numPr>
        <w:tabs>
          <w:tab w:val="num" w:pos="284"/>
          <w:tab w:val="num" w:pos="4472"/>
        </w:tabs>
        <w:ind w:left="0" w:firstLine="0"/>
      </w:pPr>
      <w:r w:rsidRPr="00F40D52">
        <w:t>člen</w:t>
      </w:r>
    </w:p>
    <w:p w14:paraId="1EA362FB" w14:textId="2EB1ACC5" w:rsidR="00EB6149" w:rsidRPr="00F40D52" w:rsidRDefault="00A47CD8" w:rsidP="00EB6149">
      <w:pPr>
        <w:pStyle w:val="Slog1"/>
        <w:rPr>
          <w:rFonts w:cs="Times New Roman"/>
          <w:b/>
        </w:rPr>
      </w:pPr>
      <w:r w:rsidRPr="00F40D52">
        <w:rPr>
          <w:rFonts w:cs="Times New Roman"/>
          <w:b/>
        </w:rPr>
        <w:t>V 25. členu v (</w:t>
      </w:r>
      <w:r w:rsidR="00CD7D4F" w:rsidRPr="00F40D52">
        <w:rPr>
          <w:rFonts w:cs="Times New Roman"/>
          <w:b/>
        </w:rPr>
        <w:t>5</w:t>
      </w:r>
      <w:r w:rsidRPr="00F40D52">
        <w:rPr>
          <w:rFonts w:cs="Times New Roman"/>
          <w:b/>
        </w:rPr>
        <w:t>) odstavku se v tabeli dodajo nove točke, ki se glasijo:</w:t>
      </w:r>
    </w:p>
    <w:p w14:paraId="7D18E9C2" w14:textId="77777777" w:rsidR="00EB6149" w:rsidRPr="00F40D52" w:rsidRDefault="00EB6149" w:rsidP="00CD7D4F">
      <w:pPr>
        <w:spacing w:after="0" w:line="240" w:lineRule="exact"/>
        <w:rPr>
          <w:rFonts w:ascii="Arial Narrow" w:eastAsia="Times New Roman" w:hAnsi="Arial Narrow" w:cs="Times New Roman"/>
        </w:rPr>
      </w:pPr>
    </w:p>
    <w:tbl>
      <w:tblPr>
        <w:tblW w:w="9420" w:type="dxa"/>
        <w:tblInd w:w="65" w:type="dxa"/>
        <w:tblCellMar>
          <w:left w:w="70" w:type="dxa"/>
          <w:right w:w="70" w:type="dxa"/>
        </w:tblCellMar>
        <w:tblLook w:val="04A0" w:firstRow="1" w:lastRow="0" w:firstColumn="1" w:lastColumn="0" w:noHBand="0" w:noVBand="1"/>
      </w:tblPr>
      <w:tblGrid>
        <w:gridCol w:w="380"/>
        <w:gridCol w:w="2900"/>
        <w:gridCol w:w="2380"/>
        <w:gridCol w:w="700"/>
        <w:gridCol w:w="700"/>
        <w:gridCol w:w="1180"/>
        <w:gridCol w:w="1180"/>
      </w:tblGrid>
      <w:tr w:rsidR="00F40D52" w:rsidRPr="00F40D52" w14:paraId="281DEC6F" w14:textId="77777777" w:rsidTr="000A5C6A">
        <w:trPr>
          <w:trHeight w:val="810"/>
          <w:tblHeader/>
        </w:trPr>
        <w:tc>
          <w:tcPr>
            <w:tcW w:w="380" w:type="dxa"/>
            <w:tcBorders>
              <w:top w:val="single" w:sz="4" w:space="0" w:color="538DD5"/>
              <w:left w:val="single" w:sz="4" w:space="0" w:color="538DD5"/>
              <w:bottom w:val="single" w:sz="4" w:space="0" w:color="538DD5"/>
              <w:right w:val="single" w:sz="4" w:space="0" w:color="538DD5"/>
            </w:tcBorders>
            <w:shd w:val="clear" w:color="000000" w:fill="FFFFFF"/>
            <w:vAlign w:val="bottom"/>
            <w:hideMark/>
          </w:tcPr>
          <w:p w14:paraId="37E06300" w14:textId="77777777" w:rsidR="000A5C6A" w:rsidRPr="00F40D52" w:rsidRDefault="000A5C6A" w:rsidP="000A5C6A">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2900" w:type="dxa"/>
            <w:tcBorders>
              <w:top w:val="single" w:sz="4" w:space="0" w:color="538DD5"/>
              <w:left w:val="nil"/>
              <w:bottom w:val="single" w:sz="4" w:space="0" w:color="538DD5"/>
              <w:right w:val="single" w:sz="4" w:space="0" w:color="538DD5"/>
            </w:tcBorders>
            <w:shd w:val="clear" w:color="000000" w:fill="FFFFFF"/>
            <w:vAlign w:val="center"/>
            <w:hideMark/>
          </w:tcPr>
          <w:p w14:paraId="3642B92A" w14:textId="77777777" w:rsidR="000A5C6A" w:rsidRPr="00F40D52" w:rsidRDefault="000A5C6A" w:rsidP="000A5C6A">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P  r  o  g  r  a  m</w:t>
            </w:r>
          </w:p>
        </w:tc>
        <w:tc>
          <w:tcPr>
            <w:tcW w:w="2380" w:type="dxa"/>
            <w:tcBorders>
              <w:top w:val="single" w:sz="4" w:space="0" w:color="538DD5"/>
              <w:left w:val="nil"/>
              <w:bottom w:val="single" w:sz="4" w:space="0" w:color="538DD5"/>
              <w:right w:val="nil"/>
            </w:tcBorders>
            <w:shd w:val="clear" w:color="000000" w:fill="FFFFFF"/>
            <w:vAlign w:val="center"/>
            <w:hideMark/>
          </w:tcPr>
          <w:p w14:paraId="38C642A5" w14:textId="77777777" w:rsidR="000A5C6A" w:rsidRPr="00F40D52" w:rsidRDefault="000A5C6A" w:rsidP="000A5C6A">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I  z  v  a  j  a  l  e  c</w:t>
            </w:r>
          </w:p>
        </w:tc>
        <w:tc>
          <w:tcPr>
            <w:tcW w:w="700" w:type="dxa"/>
            <w:tcBorders>
              <w:top w:val="single" w:sz="4" w:space="0" w:color="538DD5"/>
              <w:left w:val="single" w:sz="4" w:space="0" w:color="538DD5"/>
              <w:bottom w:val="single" w:sz="4" w:space="0" w:color="538DD5"/>
              <w:right w:val="nil"/>
            </w:tcBorders>
            <w:shd w:val="clear" w:color="000000" w:fill="FFFFFF"/>
            <w:vAlign w:val="center"/>
            <w:hideMark/>
          </w:tcPr>
          <w:p w14:paraId="28F78B3C" w14:textId="77777777" w:rsidR="000A5C6A" w:rsidRPr="00F40D52" w:rsidRDefault="000A5C6A" w:rsidP="000A5C6A">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xml:space="preserve">Obseg </w:t>
            </w:r>
          </w:p>
        </w:tc>
        <w:tc>
          <w:tcPr>
            <w:tcW w:w="700" w:type="dxa"/>
            <w:tcBorders>
              <w:top w:val="single" w:sz="4" w:space="0" w:color="538DD5"/>
              <w:left w:val="nil"/>
              <w:bottom w:val="single" w:sz="4" w:space="0" w:color="538DD5"/>
              <w:right w:val="single" w:sz="4" w:space="0" w:color="538DD5"/>
            </w:tcBorders>
            <w:shd w:val="clear" w:color="000000" w:fill="FFFFFF"/>
            <w:vAlign w:val="center"/>
            <w:hideMark/>
          </w:tcPr>
          <w:p w14:paraId="3BA547BA" w14:textId="77777777" w:rsidR="000A5C6A" w:rsidRPr="00F40D52" w:rsidRDefault="000A5C6A" w:rsidP="000A5C6A">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1180" w:type="dxa"/>
            <w:tcBorders>
              <w:top w:val="single" w:sz="4" w:space="0" w:color="538DD5"/>
              <w:left w:val="nil"/>
              <w:bottom w:val="single" w:sz="4" w:space="0" w:color="538DD5"/>
              <w:right w:val="single" w:sz="4" w:space="0" w:color="538DD5"/>
            </w:tcBorders>
            <w:shd w:val="clear" w:color="000000" w:fill="FFFFFF"/>
            <w:vAlign w:val="center"/>
            <w:hideMark/>
          </w:tcPr>
          <w:p w14:paraId="4EBD769F" w14:textId="77777777" w:rsidR="000A5C6A" w:rsidRPr="00F40D52" w:rsidRDefault="000A5C6A" w:rsidP="000A5C6A">
            <w:pPr>
              <w:spacing w:after="0" w:line="240" w:lineRule="auto"/>
              <w:jc w:val="center"/>
              <w:rPr>
                <w:rFonts w:ascii="Arial Narrow" w:eastAsia="Times New Roman" w:hAnsi="Arial Narrow" w:cs="Times New Roman"/>
                <w:b/>
                <w:bCs/>
                <w:sz w:val="18"/>
                <w:szCs w:val="18"/>
              </w:rPr>
            </w:pPr>
            <w:proofErr w:type="spellStart"/>
            <w:r w:rsidRPr="00F40D52">
              <w:rPr>
                <w:rFonts w:ascii="Arial Narrow" w:eastAsia="Times New Roman" w:hAnsi="Arial Narrow" w:cs="Times New Roman"/>
                <w:b/>
                <w:bCs/>
                <w:sz w:val="18"/>
                <w:szCs w:val="18"/>
              </w:rPr>
              <w:t>Dod</w:t>
            </w:r>
            <w:proofErr w:type="spellEnd"/>
            <w:r w:rsidRPr="00F40D52">
              <w:rPr>
                <w:rFonts w:ascii="Arial Narrow" w:eastAsia="Times New Roman" w:hAnsi="Arial Narrow" w:cs="Times New Roman"/>
                <w:b/>
                <w:bCs/>
                <w:sz w:val="18"/>
                <w:szCs w:val="18"/>
              </w:rPr>
              <w:t>. sred.</w:t>
            </w:r>
            <w:r w:rsidRPr="00F40D52">
              <w:rPr>
                <w:rFonts w:ascii="Arial Narrow" w:eastAsia="Times New Roman" w:hAnsi="Arial Narrow" w:cs="Times New Roman"/>
                <w:b/>
                <w:bCs/>
                <w:sz w:val="18"/>
                <w:szCs w:val="18"/>
              </w:rPr>
              <w:br/>
              <w:t>letna raven</w:t>
            </w:r>
          </w:p>
        </w:tc>
        <w:tc>
          <w:tcPr>
            <w:tcW w:w="1180" w:type="dxa"/>
            <w:tcBorders>
              <w:top w:val="single" w:sz="4" w:space="0" w:color="538DD5"/>
              <w:left w:val="nil"/>
              <w:bottom w:val="single" w:sz="4" w:space="0" w:color="538DD5"/>
              <w:right w:val="single" w:sz="4" w:space="0" w:color="538DD5"/>
            </w:tcBorders>
            <w:shd w:val="clear" w:color="000000" w:fill="FFFFFF"/>
            <w:vAlign w:val="center"/>
            <w:hideMark/>
          </w:tcPr>
          <w:p w14:paraId="557C999D" w14:textId="77777777" w:rsidR="000A5C6A" w:rsidRPr="00F40D52" w:rsidRDefault="000A5C6A" w:rsidP="000A5C6A">
            <w:pPr>
              <w:spacing w:after="0" w:line="240" w:lineRule="auto"/>
              <w:jc w:val="center"/>
              <w:rPr>
                <w:rFonts w:ascii="Arial Narrow" w:eastAsia="Times New Roman" w:hAnsi="Arial Narrow" w:cs="Times New Roman"/>
                <w:b/>
                <w:bCs/>
                <w:sz w:val="18"/>
                <w:szCs w:val="18"/>
              </w:rPr>
            </w:pPr>
            <w:proofErr w:type="spellStart"/>
            <w:r w:rsidRPr="00F40D52">
              <w:rPr>
                <w:rFonts w:ascii="Arial Narrow" w:eastAsia="Times New Roman" w:hAnsi="Arial Narrow" w:cs="Times New Roman"/>
                <w:b/>
                <w:bCs/>
                <w:sz w:val="18"/>
                <w:szCs w:val="18"/>
              </w:rPr>
              <w:t>Dod</w:t>
            </w:r>
            <w:proofErr w:type="spellEnd"/>
            <w:r w:rsidRPr="00F40D52">
              <w:rPr>
                <w:rFonts w:ascii="Arial Narrow" w:eastAsia="Times New Roman" w:hAnsi="Arial Narrow" w:cs="Times New Roman"/>
                <w:b/>
                <w:bCs/>
                <w:sz w:val="18"/>
                <w:szCs w:val="18"/>
              </w:rPr>
              <w:t>.sred.</w:t>
            </w:r>
            <w:r w:rsidRPr="00F40D52">
              <w:rPr>
                <w:rFonts w:ascii="Arial Narrow" w:eastAsia="Times New Roman" w:hAnsi="Arial Narrow" w:cs="Times New Roman"/>
                <w:b/>
                <w:bCs/>
                <w:sz w:val="18"/>
                <w:szCs w:val="18"/>
              </w:rPr>
              <w:br/>
              <w:t xml:space="preserve"> 1.1.- 31.12.18</w:t>
            </w:r>
          </w:p>
        </w:tc>
      </w:tr>
      <w:tr w:rsidR="00F40D52" w:rsidRPr="00F40D52" w14:paraId="0D7E4BC7" w14:textId="77777777" w:rsidTr="000A5C6A">
        <w:trPr>
          <w:trHeight w:val="540"/>
        </w:trPr>
        <w:tc>
          <w:tcPr>
            <w:tcW w:w="380" w:type="dxa"/>
            <w:tcBorders>
              <w:top w:val="nil"/>
              <w:left w:val="single" w:sz="4" w:space="0" w:color="538DD5"/>
              <w:bottom w:val="single" w:sz="4" w:space="0" w:color="538DD5"/>
              <w:right w:val="single" w:sz="4" w:space="0" w:color="538DD5"/>
            </w:tcBorders>
            <w:shd w:val="clear" w:color="000000" w:fill="FFFFFF"/>
            <w:hideMark/>
          </w:tcPr>
          <w:p w14:paraId="1F043458" w14:textId="77777777" w:rsidR="000A5C6A" w:rsidRPr="00F40D52" w:rsidRDefault="000A5C6A" w:rsidP="000A5C6A">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16</w:t>
            </w:r>
          </w:p>
        </w:tc>
        <w:tc>
          <w:tcPr>
            <w:tcW w:w="2900" w:type="dxa"/>
            <w:tcBorders>
              <w:top w:val="nil"/>
              <w:left w:val="nil"/>
              <w:bottom w:val="single" w:sz="4" w:space="0" w:color="538DD5"/>
              <w:right w:val="single" w:sz="4" w:space="0" w:color="538DD5"/>
            </w:tcBorders>
            <w:shd w:val="clear" w:color="000000" w:fill="FFFFFF"/>
            <w:hideMark/>
          </w:tcPr>
          <w:p w14:paraId="7F58DB86"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Regres</w:t>
            </w:r>
            <w:r w:rsidRPr="00F40D52">
              <w:rPr>
                <w:rFonts w:ascii="Arial Narrow" w:eastAsia="Times New Roman" w:hAnsi="Arial Narrow" w:cs="Times New Roman"/>
                <w:sz w:val="18"/>
                <w:szCs w:val="18"/>
              </w:rPr>
              <w:br/>
              <w:t>Od 1. 1. 2018</w:t>
            </w:r>
          </w:p>
        </w:tc>
        <w:tc>
          <w:tcPr>
            <w:tcW w:w="2380" w:type="dxa"/>
            <w:tcBorders>
              <w:top w:val="nil"/>
              <w:left w:val="nil"/>
              <w:bottom w:val="single" w:sz="4" w:space="0" w:color="538DD5"/>
              <w:right w:val="single" w:sz="4" w:space="0" w:color="538DD5"/>
            </w:tcBorders>
            <w:shd w:val="clear" w:color="000000" w:fill="FFFFFF"/>
            <w:hideMark/>
          </w:tcPr>
          <w:p w14:paraId="0EEA8F6E"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538DD5"/>
              <w:right w:val="nil"/>
            </w:tcBorders>
            <w:shd w:val="clear" w:color="000000" w:fill="FFFFFF"/>
            <w:hideMark/>
          </w:tcPr>
          <w:p w14:paraId="578D2A14" w14:textId="77777777" w:rsidR="000A5C6A" w:rsidRPr="00F40D52" w:rsidRDefault="000A5C6A" w:rsidP="000A5C6A">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single" w:sz="4" w:space="0" w:color="538DD5"/>
            </w:tcBorders>
            <w:shd w:val="clear" w:color="000000" w:fill="FFFFFF"/>
            <w:hideMark/>
          </w:tcPr>
          <w:p w14:paraId="5D94272B" w14:textId="77777777" w:rsidR="000A5C6A" w:rsidRPr="00F40D52" w:rsidRDefault="000A5C6A" w:rsidP="000A5C6A">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nil"/>
              <w:right w:val="single" w:sz="4" w:space="0" w:color="538DD5"/>
            </w:tcBorders>
            <w:shd w:val="clear" w:color="000000" w:fill="FFFFFF"/>
            <w:hideMark/>
          </w:tcPr>
          <w:p w14:paraId="17AF77A9" w14:textId="77777777" w:rsidR="000A5C6A" w:rsidRPr="00F40D52" w:rsidRDefault="000A5C6A" w:rsidP="000A5C6A">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5.757.852,81</w:t>
            </w:r>
          </w:p>
        </w:tc>
        <w:tc>
          <w:tcPr>
            <w:tcW w:w="1180" w:type="dxa"/>
            <w:tcBorders>
              <w:top w:val="nil"/>
              <w:left w:val="nil"/>
              <w:bottom w:val="nil"/>
              <w:right w:val="single" w:sz="4" w:space="0" w:color="538DD5"/>
            </w:tcBorders>
            <w:shd w:val="clear" w:color="000000" w:fill="FFFFFF"/>
            <w:hideMark/>
          </w:tcPr>
          <w:p w14:paraId="418E5C78" w14:textId="77777777" w:rsidR="000A5C6A" w:rsidRPr="00F40D52" w:rsidRDefault="000A5C6A" w:rsidP="000A5C6A">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5.757.852,81</w:t>
            </w:r>
          </w:p>
        </w:tc>
      </w:tr>
      <w:tr w:rsidR="00F40D52" w:rsidRPr="00F40D52" w14:paraId="44527355" w14:textId="77777777" w:rsidTr="000A5C6A">
        <w:trPr>
          <w:trHeight w:val="626"/>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412DBF26" w14:textId="77777777" w:rsidR="000A5C6A" w:rsidRPr="00F40D52" w:rsidRDefault="000A5C6A" w:rsidP="000A5C6A">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17</w:t>
            </w:r>
          </w:p>
        </w:tc>
        <w:tc>
          <w:tcPr>
            <w:tcW w:w="2900" w:type="dxa"/>
            <w:tcBorders>
              <w:top w:val="nil"/>
              <w:left w:val="nil"/>
              <w:bottom w:val="single" w:sz="4" w:space="0" w:color="538DD5"/>
              <w:right w:val="single" w:sz="4" w:space="0" w:color="538DD5"/>
            </w:tcBorders>
            <w:shd w:val="clear" w:color="000000" w:fill="FFFFFF"/>
            <w:hideMark/>
          </w:tcPr>
          <w:p w14:paraId="130AF4F1"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Dodatna sredstva za informatizacijo v lekarniški dejavnosti</w:t>
            </w:r>
            <w:r w:rsidRPr="00F40D52">
              <w:rPr>
                <w:rFonts w:ascii="Arial Narrow" w:eastAsia="Times New Roman" w:hAnsi="Arial Narrow" w:cs="Times New Roman"/>
                <w:sz w:val="18"/>
                <w:szCs w:val="18"/>
              </w:rPr>
              <w:br/>
              <w:t>Od 1. 1. 2019</w:t>
            </w:r>
          </w:p>
        </w:tc>
        <w:tc>
          <w:tcPr>
            <w:tcW w:w="2380" w:type="dxa"/>
            <w:tcBorders>
              <w:top w:val="single" w:sz="4" w:space="0" w:color="538DD5"/>
              <w:left w:val="nil"/>
              <w:bottom w:val="single" w:sz="4" w:space="0" w:color="538DD5"/>
              <w:right w:val="single" w:sz="4" w:space="0" w:color="538DD5"/>
            </w:tcBorders>
            <w:shd w:val="clear" w:color="000000" w:fill="FFFFFF"/>
            <w:hideMark/>
          </w:tcPr>
          <w:p w14:paraId="266376C0"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single" w:sz="4" w:space="0" w:color="538DD5"/>
              <w:left w:val="nil"/>
              <w:bottom w:val="single" w:sz="4" w:space="0" w:color="538DD5"/>
              <w:right w:val="nil"/>
            </w:tcBorders>
            <w:shd w:val="clear" w:color="000000" w:fill="FFFFFF"/>
            <w:hideMark/>
          </w:tcPr>
          <w:p w14:paraId="50CF7C3D" w14:textId="77777777" w:rsidR="000A5C6A" w:rsidRPr="00F40D52" w:rsidRDefault="000A5C6A" w:rsidP="000A5C6A">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single" w:sz="4" w:space="0" w:color="538DD5"/>
              <w:left w:val="nil"/>
              <w:bottom w:val="single" w:sz="4" w:space="0" w:color="538DD5"/>
              <w:right w:val="single" w:sz="4" w:space="0" w:color="538DD5"/>
            </w:tcBorders>
            <w:shd w:val="clear" w:color="000000" w:fill="FFFFFF"/>
            <w:hideMark/>
          </w:tcPr>
          <w:p w14:paraId="42DE1DDB" w14:textId="77777777" w:rsidR="000A5C6A" w:rsidRPr="00F40D52" w:rsidRDefault="000A5C6A" w:rsidP="000A5C6A">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single" w:sz="4" w:space="0" w:color="538DD5"/>
              <w:left w:val="nil"/>
              <w:bottom w:val="nil"/>
              <w:right w:val="single" w:sz="4" w:space="0" w:color="538DD5"/>
            </w:tcBorders>
            <w:shd w:val="clear" w:color="000000" w:fill="FFFFFF"/>
            <w:hideMark/>
          </w:tcPr>
          <w:p w14:paraId="5E2C3166" w14:textId="77777777" w:rsidR="000A5C6A" w:rsidRPr="00F40D52" w:rsidRDefault="000A5C6A" w:rsidP="000A5C6A">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202.314,00</w:t>
            </w:r>
          </w:p>
        </w:tc>
        <w:tc>
          <w:tcPr>
            <w:tcW w:w="1180" w:type="dxa"/>
            <w:tcBorders>
              <w:top w:val="single" w:sz="4" w:space="0" w:color="538DD5"/>
              <w:left w:val="nil"/>
              <w:bottom w:val="nil"/>
              <w:right w:val="single" w:sz="4" w:space="0" w:color="538DD5"/>
            </w:tcBorders>
            <w:shd w:val="clear" w:color="000000" w:fill="FFFFFF"/>
            <w:hideMark/>
          </w:tcPr>
          <w:p w14:paraId="607003E6"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590BB26D" w14:textId="77777777" w:rsidTr="000A5C6A">
        <w:trPr>
          <w:trHeight w:val="651"/>
        </w:trPr>
        <w:tc>
          <w:tcPr>
            <w:tcW w:w="380" w:type="dxa"/>
            <w:tcBorders>
              <w:top w:val="nil"/>
              <w:left w:val="single" w:sz="4" w:space="0" w:color="538DD5"/>
              <w:bottom w:val="single" w:sz="4" w:space="0" w:color="538DD5"/>
              <w:right w:val="single" w:sz="4" w:space="0" w:color="538DD5"/>
            </w:tcBorders>
            <w:shd w:val="clear" w:color="000000" w:fill="FFFFFF"/>
            <w:hideMark/>
          </w:tcPr>
          <w:p w14:paraId="2A1F697C" w14:textId="77777777" w:rsidR="000A5C6A" w:rsidRPr="00F40D52" w:rsidRDefault="000A5C6A" w:rsidP="000A5C6A">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18</w:t>
            </w:r>
          </w:p>
        </w:tc>
        <w:tc>
          <w:tcPr>
            <w:tcW w:w="2900" w:type="dxa"/>
            <w:tcBorders>
              <w:top w:val="nil"/>
              <w:left w:val="nil"/>
              <w:bottom w:val="single" w:sz="4" w:space="0" w:color="538DD5"/>
              <w:right w:val="single" w:sz="4" w:space="0" w:color="538DD5"/>
            </w:tcBorders>
            <w:shd w:val="clear" w:color="000000" w:fill="FFFFFF"/>
            <w:hideMark/>
          </w:tcPr>
          <w:p w14:paraId="121E7937"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Dodatna sredstva za izvajanje lekarniške dejavnosti</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single" w:sz="4" w:space="0" w:color="538DD5"/>
            </w:tcBorders>
            <w:shd w:val="clear" w:color="000000" w:fill="FFFFFF"/>
            <w:hideMark/>
          </w:tcPr>
          <w:p w14:paraId="361CEB2D"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538DD5"/>
              <w:right w:val="nil"/>
            </w:tcBorders>
            <w:shd w:val="clear" w:color="000000" w:fill="FFFFFF"/>
            <w:hideMark/>
          </w:tcPr>
          <w:p w14:paraId="0E770008" w14:textId="77777777" w:rsidR="000A5C6A" w:rsidRPr="00F40D52" w:rsidRDefault="000A5C6A" w:rsidP="000A5C6A">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single" w:sz="4" w:space="0" w:color="538DD5"/>
            </w:tcBorders>
            <w:shd w:val="clear" w:color="000000" w:fill="FFFFFF"/>
            <w:hideMark/>
          </w:tcPr>
          <w:p w14:paraId="0648EEDA" w14:textId="77777777" w:rsidR="000A5C6A" w:rsidRPr="00F40D52" w:rsidRDefault="000A5C6A" w:rsidP="000A5C6A">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single" w:sz="4" w:space="0" w:color="538DD5"/>
              <w:left w:val="nil"/>
              <w:bottom w:val="nil"/>
              <w:right w:val="single" w:sz="4" w:space="0" w:color="538DD5"/>
            </w:tcBorders>
            <w:shd w:val="clear" w:color="000000" w:fill="FFFFFF"/>
            <w:hideMark/>
          </w:tcPr>
          <w:p w14:paraId="36FFE0A9" w14:textId="77777777" w:rsidR="000A5C6A" w:rsidRPr="00F40D52" w:rsidRDefault="000A5C6A" w:rsidP="000A5C6A">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420.000,00</w:t>
            </w:r>
          </w:p>
        </w:tc>
        <w:tc>
          <w:tcPr>
            <w:tcW w:w="1180" w:type="dxa"/>
            <w:tcBorders>
              <w:top w:val="single" w:sz="4" w:space="0" w:color="538DD5"/>
              <w:left w:val="nil"/>
              <w:bottom w:val="nil"/>
              <w:right w:val="single" w:sz="4" w:space="0" w:color="538DD5"/>
            </w:tcBorders>
            <w:shd w:val="clear" w:color="000000" w:fill="FFFFFF"/>
            <w:hideMark/>
          </w:tcPr>
          <w:p w14:paraId="115A8778"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7CA86A5D" w14:textId="77777777" w:rsidTr="000A5C6A">
        <w:trPr>
          <w:trHeight w:val="961"/>
        </w:trPr>
        <w:tc>
          <w:tcPr>
            <w:tcW w:w="380" w:type="dxa"/>
            <w:tcBorders>
              <w:top w:val="nil"/>
              <w:left w:val="single" w:sz="4" w:space="0" w:color="538DD5"/>
              <w:bottom w:val="single" w:sz="4" w:space="0" w:color="538DD5"/>
              <w:right w:val="single" w:sz="4" w:space="0" w:color="538DD5"/>
            </w:tcBorders>
            <w:shd w:val="clear" w:color="000000" w:fill="FFFFFF"/>
            <w:hideMark/>
          </w:tcPr>
          <w:p w14:paraId="30C8E367" w14:textId="77777777" w:rsidR="000A5C6A" w:rsidRPr="00F40D52" w:rsidRDefault="000A5C6A" w:rsidP="000A5C6A">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19</w:t>
            </w:r>
          </w:p>
        </w:tc>
        <w:tc>
          <w:tcPr>
            <w:tcW w:w="2900" w:type="dxa"/>
            <w:tcBorders>
              <w:top w:val="nil"/>
              <w:left w:val="nil"/>
              <w:bottom w:val="single" w:sz="4" w:space="0" w:color="538DD5"/>
              <w:right w:val="single" w:sz="4" w:space="0" w:color="538DD5"/>
            </w:tcBorders>
            <w:shd w:val="clear" w:color="000000" w:fill="FFFFFF"/>
            <w:hideMark/>
          </w:tcPr>
          <w:p w14:paraId="25C8BE29"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LZM - Presejalni test za </w:t>
            </w:r>
            <w:proofErr w:type="spellStart"/>
            <w:r w:rsidRPr="00F40D52">
              <w:rPr>
                <w:rFonts w:ascii="Arial Narrow" w:eastAsia="Times New Roman" w:hAnsi="Arial Narrow" w:cs="Times New Roman"/>
                <w:sz w:val="18"/>
                <w:szCs w:val="18"/>
              </w:rPr>
              <w:t>neinvazivno</w:t>
            </w:r>
            <w:proofErr w:type="spellEnd"/>
            <w:r w:rsidRPr="00F40D52">
              <w:rPr>
                <w:rFonts w:ascii="Arial Narrow" w:eastAsia="Times New Roman" w:hAnsi="Arial Narrow" w:cs="Times New Roman"/>
                <w:sz w:val="18"/>
                <w:szCs w:val="18"/>
              </w:rPr>
              <w:t xml:space="preserve"> določitev plodovega genotipa RHD iz periferne krvi </w:t>
            </w:r>
            <w:proofErr w:type="spellStart"/>
            <w:r w:rsidRPr="00F40D52">
              <w:rPr>
                <w:rFonts w:ascii="Arial Narrow" w:eastAsia="Times New Roman" w:hAnsi="Arial Narrow" w:cs="Times New Roman"/>
                <w:sz w:val="18"/>
                <w:szCs w:val="18"/>
              </w:rPr>
              <w:t>RhD</w:t>
            </w:r>
            <w:proofErr w:type="spellEnd"/>
            <w:r w:rsidRPr="00F40D52">
              <w:rPr>
                <w:rFonts w:ascii="Arial Narrow" w:eastAsia="Times New Roman" w:hAnsi="Arial Narrow" w:cs="Times New Roman"/>
                <w:sz w:val="18"/>
                <w:szCs w:val="18"/>
              </w:rPr>
              <w:t xml:space="preserve">–negativnih nosečnic </w:t>
            </w:r>
            <w:r w:rsidRPr="00F40D52">
              <w:rPr>
                <w:rFonts w:ascii="Arial Narrow" w:eastAsia="Times New Roman" w:hAnsi="Arial Narrow" w:cs="Times New Roman"/>
                <w:sz w:val="18"/>
                <w:szCs w:val="18"/>
              </w:rPr>
              <w:br/>
              <w:t xml:space="preserve">Od 1.10.2018 </w:t>
            </w:r>
          </w:p>
        </w:tc>
        <w:tc>
          <w:tcPr>
            <w:tcW w:w="2380" w:type="dxa"/>
            <w:tcBorders>
              <w:top w:val="nil"/>
              <w:left w:val="nil"/>
              <w:bottom w:val="single" w:sz="4" w:space="0" w:color="538DD5"/>
              <w:right w:val="nil"/>
            </w:tcBorders>
            <w:shd w:val="clear" w:color="000000" w:fill="FFFFFF"/>
            <w:hideMark/>
          </w:tcPr>
          <w:p w14:paraId="2133F946"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single" w:sz="4" w:space="0" w:color="538DD5"/>
              <w:bottom w:val="single" w:sz="4" w:space="0" w:color="538DD5"/>
              <w:right w:val="nil"/>
            </w:tcBorders>
            <w:shd w:val="clear" w:color="000000" w:fill="FFFFFF"/>
            <w:hideMark/>
          </w:tcPr>
          <w:p w14:paraId="61EEA5C1" w14:textId="77777777" w:rsidR="000A5C6A" w:rsidRPr="00F40D52" w:rsidRDefault="000A5C6A" w:rsidP="000A5C6A">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4.200</w:t>
            </w:r>
          </w:p>
        </w:tc>
        <w:tc>
          <w:tcPr>
            <w:tcW w:w="700" w:type="dxa"/>
            <w:tcBorders>
              <w:top w:val="nil"/>
              <w:left w:val="nil"/>
              <w:bottom w:val="single" w:sz="4" w:space="0" w:color="538DD5"/>
              <w:right w:val="single" w:sz="4" w:space="0" w:color="538DD5"/>
            </w:tcBorders>
            <w:shd w:val="clear" w:color="000000" w:fill="FFFFFF"/>
            <w:hideMark/>
          </w:tcPr>
          <w:p w14:paraId="1B59C737" w14:textId="77777777" w:rsidR="000A5C6A" w:rsidRPr="00F40D52" w:rsidRDefault="000A5C6A" w:rsidP="000A5C6A">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testov</w:t>
            </w:r>
          </w:p>
        </w:tc>
        <w:tc>
          <w:tcPr>
            <w:tcW w:w="1180" w:type="dxa"/>
            <w:tcBorders>
              <w:top w:val="single" w:sz="4" w:space="0" w:color="538DD5"/>
              <w:left w:val="nil"/>
              <w:bottom w:val="single" w:sz="4" w:space="0" w:color="538DD5"/>
              <w:right w:val="single" w:sz="4" w:space="0" w:color="538DD5"/>
            </w:tcBorders>
            <w:shd w:val="clear" w:color="000000" w:fill="FFFFFF"/>
            <w:hideMark/>
          </w:tcPr>
          <w:p w14:paraId="5E3C443F" w14:textId="77777777" w:rsidR="000A5C6A" w:rsidRPr="00F40D52" w:rsidRDefault="000A5C6A" w:rsidP="000A5C6A">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272.832,00</w:t>
            </w:r>
          </w:p>
        </w:tc>
        <w:tc>
          <w:tcPr>
            <w:tcW w:w="1180" w:type="dxa"/>
            <w:tcBorders>
              <w:top w:val="single" w:sz="4" w:space="0" w:color="538DD5"/>
              <w:left w:val="nil"/>
              <w:bottom w:val="single" w:sz="4" w:space="0" w:color="538DD5"/>
              <w:right w:val="single" w:sz="4" w:space="0" w:color="538DD5"/>
            </w:tcBorders>
            <w:shd w:val="clear" w:color="000000" w:fill="FFFFFF"/>
            <w:hideMark/>
          </w:tcPr>
          <w:p w14:paraId="491318BA" w14:textId="77777777" w:rsidR="000A5C6A" w:rsidRPr="00F40D52" w:rsidRDefault="000A5C6A" w:rsidP="000A5C6A">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68.208,00</w:t>
            </w:r>
          </w:p>
        </w:tc>
      </w:tr>
      <w:tr w:rsidR="00F40D52" w:rsidRPr="00F40D52" w14:paraId="260F4E77" w14:textId="77777777" w:rsidTr="000A5C6A">
        <w:trPr>
          <w:trHeight w:val="810"/>
        </w:trPr>
        <w:tc>
          <w:tcPr>
            <w:tcW w:w="380" w:type="dxa"/>
            <w:tcBorders>
              <w:top w:val="nil"/>
              <w:left w:val="single" w:sz="4" w:space="0" w:color="538DD5"/>
              <w:bottom w:val="nil"/>
              <w:right w:val="nil"/>
            </w:tcBorders>
            <w:shd w:val="clear" w:color="auto" w:fill="auto"/>
            <w:hideMark/>
          </w:tcPr>
          <w:p w14:paraId="640566F9" w14:textId="77777777" w:rsidR="000A5C6A" w:rsidRPr="00F40D52" w:rsidRDefault="000A5C6A" w:rsidP="000A5C6A">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20</w:t>
            </w:r>
          </w:p>
        </w:tc>
        <w:tc>
          <w:tcPr>
            <w:tcW w:w="2900" w:type="dxa"/>
            <w:tcBorders>
              <w:top w:val="nil"/>
              <w:left w:val="single" w:sz="4" w:space="0" w:color="538DD5"/>
              <w:bottom w:val="single" w:sz="4" w:space="0" w:color="538DD5"/>
              <w:right w:val="single" w:sz="4" w:space="0" w:color="538DD5"/>
            </w:tcBorders>
            <w:shd w:val="clear" w:color="000000" w:fill="FFFFFF"/>
            <w:hideMark/>
          </w:tcPr>
          <w:p w14:paraId="3E4C3B98" w14:textId="06DBEF2A" w:rsidR="000A5C6A" w:rsidRPr="00F40D52" w:rsidRDefault="006747ED" w:rsidP="000A5C6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w:t>
            </w:r>
            <w:r w:rsidR="000A5C6A" w:rsidRPr="00F40D52">
              <w:rPr>
                <w:rFonts w:ascii="Arial Narrow" w:eastAsia="Times New Roman" w:hAnsi="Arial Narrow" w:cs="Times New Roman"/>
                <w:sz w:val="18"/>
                <w:szCs w:val="18"/>
              </w:rPr>
              <w:t>resejalni test krvodajalcev na okužbo z virusom Zahodnega Nila</w:t>
            </w:r>
            <w:r w:rsidR="000A5C6A" w:rsidRPr="00F40D52">
              <w:rPr>
                <w:rFonts w:ascii="Arial Narrow" w:eastAsia="Times New Roman" w:hAnsi="Arial Narrow" w:cs="Times New Roman"/>
                <w:sz w:val="18"/>
                <w:szCs w:val="18"/>
              </w:rPr>
              <w:br/>
              <w:t>Od 20. 9. 2018</w:t>
            </w:r>
          </w:p>
        </w:tc>
        <w:tc>
          <w:tcPr>
            <w:tcW w:w="2380" w:type="dxa"/>
            <w:tcBorders>
              <w:top w:val="nil"/>
              <w:left w:val="nil"/>
              <w:bottom w:val="single" w:sz="4" w:space="0" w:color="538DD5"/>
              <w:right w:val="single" w:sz="4" w:space="0" w:color="538DD5"/>
            </w:tcBorders>
            <w:shd w:val="clear" w:color="000000" w:fill="FFFFFF"/>
            <w:hideMark/>
          </w:tcPr>
          <w:p w14:paraId="0D970798"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Zavod RS za transfuzijsko medicino</w:t>
            </w:r>
          </w:p>
        </w:tc>
        <w:tc>
          <w:tcPr>
            <w:tcW w:w="700" w:type="dxa"/>
            <w:tcBorders>
              <w:top w:val="nil"/>
              <w:left w:val="nil"/>
              <w:bottom w:val="single" w:sz="4" w:space="0" w:color="538DD5"/>
              <w:right w:val="nil"/>
            </w:tcBorders>
            <w:shd w:val="clear" w:color="000000" w:fill="FFFFFF"/>
            <w:hideMark/>
          </w:tcPr>
          <w:p w14:paraId="760B0FBB" w14:textId="77777777" w:rsidR="000A5C6A" w:rsidRPr="00F40D52" w:rsidRDefault="000A5C6A" w:rsidP="000A5C6A">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538DD5"/>
              <w:right w:val="single" w:sz="4" w:space="0" w:color="538DD5"/>
            </w:tcBorders>
            <w:shd w:val="clear" w:color="000000" w:fill="FFFFFF"/>
            <w:hideMark/>
          </w:tcPr>
          <w:p w14:paraId="21677E02" w14:textId="77777777" w:rsidR="000A5C6A" w:rsidRPr="00F40D52" w:rsidRDefault="000A5C6A" w:rsidP="000A5C6A">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1180" w:type="dxa"/>
            <w:tcBorders>
              <w:top w:val="nil"/>
              <w:left w:val="nil"/>
              <w:bottom w:val="single" w:sz="4" w:space="0" w:color="538DD5"/>
              <w:right w:val="single" w:sz="4" w:space="0" w:color="538DD5"/>
            </w:tcBorders>
            <w:shd w:val="clear" w:color="000000" w:fill="FFFFFF"/>
            <w:hideMark/>
          </w:tcPr>
          <w:p w14:paraId="1A59DCFC" w14:textId="77777777" w:rsidR="000A5C6A" w:rsidRPr="00F40D52" w:rsidRDefault="000A5C6A" w:rsidP="000A5C6A">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700.000,00</w:t>
            </w:r>
          </w:p>
        </w:tc>
        <w:tc>
          <w:tcPr>
            <w:tcW w:w="1180" w:type="dxa"/>
            <w:tcBorders>
              <w:top w:val="nil"/>
              <w:left w:val="nil"/>
              <w:bottom w:val="single" w:sz="4" w:space="0" w:color="538DD5"/>
              <w:right w:val="single" w:sz="4" w:space="0" w:color="538DD5"/>
            </w:tcBorders>
            <w:shd w:val="clear" w:color="000000" w:fill="FFFFFF"/>
            <w:hideMark/>
          </w:tcPr>
          <w:p w14:paraId="047F6340" w14:textId="77777777" w:rsidR="000A5C6A" w:rsidRPr="00F40D52" w:rsidRDefault="000A5C6A" w:rsidP="000A5C6A">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327.000,00</w:t>
            </w:r>
          </w:p>
        </w:tc>
      </w:tr>
      <w:tr w:rsidR="00F40D52" w:rsidRPr="00F40D52" w14:paraId="4A72A408" w14:textId="77777777" w:rsidTr="000A5C6A">
        <w:trPr>
          <w:trHeight w:val="270"/>
        </w:trPr>
        <w:tc>
          <w:tcPr>
            <w:tcW w:w="380" w:type="dxa"/>
            <w:tcBorders>
              <w:top w:val="nil"/>
              <w:left w:val="single" w:sz="4" w:space="0" w:color="538DD5"/>
              <w:bottom w:val="single" w:sz="4" w:space="0" w:color="538DD5"/>
              <w:right w:val="single" w:sz="4" w:space="0" w:color="538DD5"/>
            </w:tcBorders>
            <w:shd w:val="clear" w:color="000000" w:fill="FFFFFF"/>
            <w:hideMark/>
          </w:tcPr>
          <w:p w14:paraId="3441F842" w14:textId="77777777" w:rsidR="000A5C6A" w:rsidRPr="00F40D52" w:rsidRDefault="000A5C6A" w:rsidP="000A5C6A">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2900" w:type="dxa"/>
            <w:tcBorders>
              <w:top w:val="nil"/>
              <w:left w:val="nil"/>
              <w:bottom w:val="single" w:sz="4" w:space="0" w:color="538DD5"/>
              <w:right w:val="single" w:sz="4" w:space="0" w:color="538DD5"/>
            </w:tcBorders>
            <w:shd w:val="clear" w:color="000000" w:fill="FFFFFF"/>
            <w:hideMark/>
          </w:tcPr>
          <w:p w14:paraId="61DDCB53"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b/>
                <w:bCs/>
                <w:sz w:val="18"/>
                <w:szCs w:val="18"/>
              </w:rPr>
              <w:t>SKUPAJ 5. ODSTAVEK</w:t>
            </w:r>
            <w:r w:rsidRPr="00F40D52">
              <w:rPr>
                <w:rFonts w:ascii="Arial Narrow" w:eastAsia="Times New Roman" w:hAnsi="Arial Narrow" w:cs="Times New Roman"/>
                <w:sz w:val="18"/>
                <w:szCs w:val="18"/>
              </w:rPr>
              <w:t xml:space="preserve"> An2 SD18</w:t>
            </w:r>
          </w:p>
        </w:tc>
        <w:tc>
          <w:tcPr>
            <w:tcW w:w="2380" w:type="dxa"/>
            <w:tcBorders>
              <w:top w:val="nil"/>
              <w:left w:val="nil"/>
              <w:bottom w:val="single" w:sz="4" w:space="0" w:color="538DD5"/>
              <w:right w:val="single" w:sz="4" w:space="0" w:color="538DD5"/>
            </w:tcBorders>
            <w:shd w:val="clear" w:color="000000" w:fill="FFFFFF"/>
            <w:hideMark/>
          </w:tcPr>
          <w:p w14:paraId="14CE16B5" w14:textId="77777777" w:rsidR="000A5C6A" w:rsidRPr="00F40D52" w:rsidRDefault="000A5C6A" w:rsidP="000A5C6A">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538DD5"/>
              <w:right w:val="nil"/>
            </w:tcBorders>
            <w:shd w:val="clear" w:color="000000" w:fill="FFFFFF"/>
            <w:hideMark/>
          </w:tcPr>
          <w:p w14:paraId="4149D247" w14:textId="77777777" w:rsidR="000A5C6A" w:rsidRPr="00F40D52" w:rsidRDefault="000A5C6A" w:rsidP="000A5C6A">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single" w:sz="4" w:space="0" w:color="538DD5"/>
            </w:tcBorders>
            <w:shd w:val="clear" w:color="000000" w:fill="FFFFFF"/>
            <w:hideMark/>
          </w:tcPr>
          <w:p w14:paraId="4814D44B" w14:textId="77777777" w:rsidR="000A5C6A" w:rsidRPr="00F40D52" w:rsidRDefault="000A5C6A" w:rsidP="000A5C6A">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single" w:sz="4" w:space="0" w:color="538DD5"/>
              <w:left w:val="nil"/>
              <w:bottom w:val="single" w:sz="4" w:space="0" w:color="538DD5"/>
              <w:right w:val="single" w:sz="4" w:space="0" w:color="538DD5"/>
            </w:tcBorders>
            <w:shd w:val="clear" w:color="000000" w:fill="FFFFFF"/>
            <w:hideMark/>
          </w:tcPr>
          <w:p w14:paraId="62212DAA" w14:textId="77777777" w:rsidR="000A5C6A" w:rsidRPr="00F40D52" w:rsidRDefault="000A5C6A" w:rsidP="000A5C6A">
            <w:pPr>
              <w:spacing w:after="0" w:line="240" w:lineRule="auto"/>
              <w:jc w:val="right"/>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7.352.998,81</w:t>
            </w:r>
          </w:p>
        </w:tc>
        <w:tc>
          <w:tcPr>
            <w:tcW w:w="1180" w:type="dxa"/>
            <w:tcBorders>
              <w:top w:val="single" w:sz="4" w:space="0" w:color="538DD5"/>
              <w:left w:val="nil"/>
              <w:bottom w:val="single" w:sz="4" w:space="0" w:color="538DD5"/>
              <w:right w:val="single" w:sz="4" w:space="0" w:color="538DD5"/>
            </w:tcBorders>
            <w:shd w:val="clear" w:color="000000" w:fill="FFFFFF"/>
            <w:hideMark/>
          </w:tcPr>
          <w:p w14:paraId="2DE1CC98" w14:textId="77777777" w:rsidR="000A5C6A" w:rsidRPr="00F40D52" w:rsidRDefault="000A5C6A" w:rsidP="000A5C6A">
            <w:pPr>
              <w:spacing w:after="0" w:line="240" w:lineRule="auto"/>
              <w:jc w:val="right"/>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6.153.060,81</w:t>
            </w:r>
          </w:p>
        </w:tc>
      </w:tr>
    </w:tbl>
    <w:p w14:paraId="2411F2F1" w14:textId="278A4AE1" w:rsidR="00D51939" w:rsidRPr="00F40D52" w:rsidRDefault="00D51939">
      <w:pPr>
        <w:rPr>
          <w:rFonts w:ascii="Arial Narrow" w:eastAsia="Times New Roman" w:hAnsi="Arial Narrow" w:cs="Times New Roman"/>
        </w:rPr>
      </w:pPr>
      <w:r w:rsidRPr="00F40D52">
        <w:rPr>
          <w:rFonts w:ascii="Arial Narrow" w:eastAsia="Times New Roman" w:hAnsi="Arial Narrow" w:cs="Times New Roman"/>
        </w:rPr>
        <w:br w:type="page"/>
      </w:r>
    </w:p>
    <w:p w14:paraId="7F676C75" w14:textId="77777777" w:rsidR="000A5C6A" w:rsidRPr="00F40D52" w:rsidRDefault="000A5C6A" w:rsidP="00CD7D4F">
      <w:pPr>
        <w:spacing w:after="0" w:line="240" w:lineRule="exact"/>
        <w:rPr>
          <w:rFonts w:ascii="Arial Narrow" w:eastAsia="Times New Roman" w:hAnsi="Arial Narrow" w:cs="Times New Roman"/>
        </w:rPr>
      </w:pPr>
    </w:p>
    <w:p w14:paraId="66D77257" w14:textId="030F1100" w:rsidR="00CD7D4F" w:rsidRPr="00F40D52" w:rsidRDefault="00CD7D4F" w:rsidP="00CD7D4F">
      <w:pPr>
        <w:pStyle w:val="Naslov3"/>
        <w:widowControl/>
        <w:suppressAutoHyphens w:val="0"/>
        <w:spacing w:before="0" w:after="0" w:line="240" w:lineRule="exact"/>
        <w:jc w:val="left"/>
      </w:pPr>
      <w:r w:rsidRPr="00F40D52">
        <w:t>V 25. členu v (6) odstavku se v tabeli dodajo nove točke, ki se glasijo:</w:t>
      </w:r>
    </w:p>
    <w:p w14:paraId="740BDDED" w14:textId="77777777" w:rsidR="00CD7D4F" w:rsidRPr="00F40D52" w:rsidRDefault="00CD7D4F" w:rsidP="00CD7D4F">
      <w:pPr>
        <w:spacing w:after="0" w:line="240" w:lineRule="auto"/>
        <w:rPr>
          <w:rFonts w:ascii="Arial Narrow" w:hAnsi="Arial Narrow"/>
          <w:lang w:eastAsia="x-none"/>
        </w:rPr>
      </w:pPr>
    </w:p>
    <w:p w14:paraId="5FA1BB8D" w14:textId="77777777" w:rsidR="000A5C6A" w:rsidRPr="00F40D52" w:rsidRDefault="000A5C6A" w:rsidP="000A5C6A">
      <w:pPr>
        <w:spacing w:after="0" w:line="120" w:lineRule="exact"/>
        <w:rPr>
          <w:rFonts w:ascii="Arial Narrow" w:hAnsi="Arial Narrow"/>
          <w:lang w:eastAsia="x-none"/>
        </w:rPr>
      </w:pPr>
    </w:p>
    <w:tbl>
      <w:tblPr>
        <w:tblW w:w="9420" w:type="dxa"/>
        <w:tblInd w:w="65" w:type="dxa"/>
        <w:tblCellMar>
          <w:left w:w="70" w:type="dxa"/>
          <w:right w:w="70" w:type="dxa"/>
        </w:tblCellMar>
        <w:tblLook w:val="04A0" w:firstRow="1" w:lastRow="0" w:firstColumn="1" w:lastColumn="0" w:noHBand="0" w:noVBand="1"/>
      </w:tblPr>
      <w:tblGrid>
        <w:gridCol w:w="387"/>
        <w:gridCol w:w="2890"/>
        <w:gridCol w:w="2370"/>
        <w:gridCol w:w="700"/>
        <w:gridCol w:w="715"/>
        <w:gridCol w:w="1179"/>
        <w:gridCol w:w="1179"/>
      </w:tblGrid>
      <w:tr w:rsidR="00F40D52" w:rsidRPr="00F40D52" w14:paraId="7DD3F460" w14:textId="77777777" w:rsidTr="00CD7D4F">
        <w:trPr>
          <w:trHeight w:val="810"/>
          <w:tblHeader/>
        </w:trPr>
        <w:tc>
          <w:tcPr>
            <w:tcW w:w="380" w:type="dxa"/>
            <w:tcBorders>
              <w:top w:val="single" w:sz="4" w:space="0" w:color="538DD5"/>
              <w:left w:val="single" w:sz="4" w:space="0" w:color="538DD5"/>
              <w:bottom w:val="single" w:sz="4" w:space="0" w:color="538DD5"/>
              <w:right w:val="single" w:sz="4" w:space="0" w:color="538DD5"/>
            </w:tcBorders>
            <w:shd w:val="clear" w:color="000000" w:fill="FFFFFF"/>
            <w:vAlign w:val="bottom"/>
            <w:hideMark/>
          </w:tcPr>
          <w:p w14:paraId="16A5BE4C" w14:textId="77777777" w:rsidR="00CD7D4F" w:rsidRPr="00F40D52" w:rsidRDefault="00CD7D4F" w:rsidP="00CD7D4F">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2900" w:type="dxa"/>
            <w:tcBorders>
              <w:top w:val="single" w:sz="4" w:space="0" w:color="538DD5"/>
              <w:left w:val="nil"/>
              <w:bottom w:val="single" w:sz="4" w:space="0" w:color="538DD5"/>
              <w:right w:val="single" w:sz="4" w:space="0" w:color="538DD5"/>
            </w:tcBorders>
            <w:shd w:val="clear" w:color="000000" w:fill="FFFFFF"/>
            <w:vAlign w:val="center"/>
            <w:hideMark/>
          </w:tcPr>
          <w:p w14:paraId="6F8219C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  r  o  g  r  a  m</w:t>
            </w:r>
          </w:p>
        </w:tc>
        <w:tc>
          <w:tcPr>
            <w:tcW w:w="2380" w:type="dxa"/>
            <w:tcBorders>
              <w:top w:val="single" w:sz="4" w:space="0" w:color="538DD5"/>
              <w:left w:val="nil"/>
              <w:bottom w:val="single" w:sz="4" w:space="0" w:color="538DD5"/>
              <w:right w:val="nil"/>
            </w:tcBorders>
            <w:shd w:val="clear" w:color="000000" w:fill="FFFFFF"/>
            <w:vAlign w:val="center"/>
            <w:hideMark/>
          </w:tcPr>
          <w:p w14:paraId="6D242C5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I  z  v  a  j  a  l  e  c</w:t>
            </w:r>
          </w:p>
        </w:tc>
        <w:tc>
          <w:tcPr>
            <w:tcW w:w="1400" w:type="dxa"/>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14:paraId="1FC66DF6"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Obseg </w:t>
            </w:r>
          </w:p>
        </w:tc>
        <w:tc>
          <w:tcPr>
            <w:tcW w:w="1180" w:type="dxa"/>
            <w:tcBorders>
              <w:top w:val="single" w:sz="4" w:space="0" w:color="538DD5"/>
              <w:left w:val="nil"/>
              <w:bottom w:val="single" w:sz="4" w:space="0" w:color="538DD5"/>
              <w:right w:val="single" w:sz="4" w:space="0" w:color="538DD5"/>
            </w:tcBorders>
            <w:shd w:val="clear" w:color="000000" w:fill="FFFFFF"/>
            <w:vAlign w:val="center"/>
            <w:hideMark/>
          </w:tcPr>
          <w:p w14:paraId="1A753430" w14:textId="77777777" w:rsidR="00CD7D4F" w:rsidRPr="00F40D52" w:rsidRDefault="00CD7D4F" w:rsidP="00CD7D4F">
            <w:pPr>
              <w:spacing w:after="0" w:line="240" w:lineRule="auto"/>
              <w:jc w:val="center"/>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Dod</w:t>
            </w:r>
            <w:proofErr w:type="spellEnd"/>
            <w:r w:rsidRPr="00F40D52">
              <w:rPr>
                <w:rFonts w:ascii="Arial Narrow" w:eastAsia="Times New Roman" w:hAnsi="Arial Narrow" w:cs="Times New Roman"/>
                <w:sz w:val="18"/>
                <w:szCs w:val="18"/>
              </w:rPr>
              <w:t>. sred.</w:t>
            </w:r>
            <w:r w:rsidRPr="00F40D52">
              <w:rPr>
                <w:rFonts w:ascii="Arial Narrow" w:eastAsia="Times New Roman" w:hAnsi="Arial Narrow" w:cs="Times New Roman"/>
                <w:sz w:val="18"/>
                <w:szCs w:val="18"/>
              </w:rPr>
              <w:br/>
              <w:t>letna raven</w:t>
            </w:r>
          </w:p>
        </w:tc>
        <w:tc>
          <w:tcPr>
            <w:tcW w:w="1180" w:type="dxa"/>
            <w:tcBorders>
              <w:top w:val="single" w:sz="4" w:space="0" w:color="538DD5"/>
              <w:left w:val="nil"/>
              <w:bottom w:val="single" w:sz="4" w:space="0" w:color="538DD5"/>
              <w:right w:val="single" w:sz="4" w:space="0" w:color="538DD5"/>
            </w:tcBorders>
            <w:shd w:val="clear" w:color="000000" w:fill="FFFFFF"/>
            <w:vAlign w:val="center"/>
            <w:hideMark/>
          </w:tcPr>
          <w:p w14:paraId="1D5FC34C" w14:textId="77777777" w:rsidR="00CD7D4F" w:rsidRPr="00F40D52" w:rsidRDefault="00CD7D4F" w:rsidP="00CD7D4F">
            <w:pPr>
              <w:spacing w:after="0" w:line="240" w:lineRule="auto"/>
              <w:jc w:val="center"/>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Dod</w:t>
            </w:r>
            <w:proofErr w:type="spellEnd"/>
            <w:r w:rsidRPr="00F40D52">
              <w:rPr>
                <w:rFonts w:ascii="Arial Narrow" w:eastAsia="Times New Roman" w:hAnsi="Arial Narrow" w:cs="Times New Roman"/>
                <w:sz w:val="18"/>
                <w:szCs w:val="18"/>
              </w:rPr>
              <w:t>.sred.</w:t>
            </w:r>
            <w:r w:rsidRPr="00F40D52">
              <w:rPr>
                <w:rFonts w:ascii="Arial Narrow" w:eastAsia="Times New Roman" w:hAnsi="Arial Narrow" w:cs="Times New Roman"/>
                <w:sz w:val="18"/>
                <w:szCs w:val="18"/>
              </w:rPr>
              <w:br/>
              <w:t xml:space="preserve"> 1.1.- 31.12.18</w:t>
            </w:r>
          </w:p>
        </w:tc>
      </w:tr>
      <w:tr w:rsidR="00F40D52" w:rsidRPr="00F40D52" w14:paraId="4F577747" w14:textId="77777777" w:rsidTr="00C7601B">
        <w:trPr>
          <w:trHeight w:val="390"/>
        </w:trPr>
        <w:tc>
          <w:tcPr>
            <w:tcW w:w="380" w:type="dxa"/>
            <w:tcBorders>
              <w:top w:val="nil"/>
              <w:left w:val="single" w:sz="4" w:space="0" w:color="538DD5"/>
              <w:bottom w:val="nil"/>
              <w:right w:val="nil"/>
            </w:tcBorders>
            <w:shd w:val="clear" w:color="auto" w:fill="auto"/>
            <w:vAlign w:val="center"/>
            <w:hideMark/>
          </w:tcPr>
          <w:p w14:paraId="475308CD"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2900" w:type="dxa"/>
            <w:tcBorders>
              <w:top w:val="nil"/>
              <w:left w:val="nil"/>
              <w:bottom w:val="nil"/>
              <w:right w:val="nil"/>
            </w:tcBorders>
            <w:shd w:val="clear" w:color="auto" w:fill="auto"/>
            <w:vAlign w:val="center"/>
            <w:hideMark/>
          </w:tcPr>
          <w:p w14:paraId="578578F6" w14:textId="77777777" w:rsidR="00CD7D4F" w:rsidRPr="00F40D52" w:rsidRDefault="00CD7D4F" w:rsidP="00CD7D4F">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Osnovna zdravstvena dejavnost</w:t>
            </w:r>
          </w:p>
        </w:tc>
        <w:tc>
          <w:tcPr>
            <w:tcW w:w="2380" w:type="dxa"/>
            <w:tcBorders>
              <w:top w:val="nil"/>
              <w:left w:val="nil"/>
              <w:bottom w:val="nil"/>
              <w:right w:val="nil"/>
            </w:tcBorders>
            <w:shd w:val="clear" w:color="auto" w:fill="auto"/>
            <w:vAlign w:val="center"/>
            <w:hideMark/>
          </w:tcPr>
          <w:p w14:paraId="367E6310" w14:textId="77777777" w:rsidR="00CD7D4F" w:rsidRPr="00F40D52" w:rsidRDefault="00CD7D4F" w:rsidP="00CD7D4F">
            <w:pPr>
              <w:spacing w:after="0" w:line="240" w:lineRule="auto"/>
              <w:jc w:val="right"/>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14:paraId="29AB33A8" w14:textId="77777777" w:rsidR="00CD7D4F" w:rsidRPr="00F40D52" w:rsidRDefault="00CD7D4F" w:rsidP="00CD7D4F">
            <w:pPr>
              <w:spacing w:after="0" w:line="240" w:lineRule="auto"/>
              <w:rPr>
                <w:rFonts w:ascii="Arial" w:eastAsia="Times New Roman" w:hAnsi="Arial" w:cs="Arial"/>
                <w:sz w:val="20"/>
                <w:szCs w:val="20"/>
              </w:rPr>
            </w:pPr>
          </w:p>
        </w:tc>
        <w:tc>
          <w:tcPr>
            <w:tcW w:w="700" w:type="dxa"/>
            <w:tcBorders>
              <w:top w:val="nil"/>
              <w:left w:val="nil"/>
              <w:bottom w:val="single" w:sz="4" w:space="0" w:color="538DD5"/>
              <w:right w:val="nil"/>
            </w:tcBorders>
            <w:shd w:val="clear" w:color="auto" w:fill="auto"/>
            <w:vAlign w:val="center"/>
            <w:hideMark/>
          </w:tcPr>
          <w:p w14:paraId="27E97B84" w14:textId="77777777" w:rsidR="00CD7D4F" w:rsidRPr="00F40D52" w:rsidRDefault="00CD7D4F" w:rsidP="00CD7D4F">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vAlign w:val="center"/>
            <w:hideMark/>
          </w:tcPr>
          <w:p w14:paraId="4334355E"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nil"/>
              <w:right w:val="single" w:sz="4" w:space="0" w:color="538DD5"/>
            </w:tcBorders>
            <w:shd w:val="clear" w:color="auto" w:fill="auto"/>
            <w:vAlign w:val="center"/>
            <w:hideMark/>
          </w:tcPr>
          <w:p w14:paraId="44F03CC0"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r>
      <w:tr w:rsidR="00F40D52" w:rsidRPr="00F40D52" w14:paraId="23342F0E" w14:textId="77777777" w:rsidTr="00C7601B">
        <w:trPr>
          <w:trHeight w:val="285"/>
        </w:trPr>
        <w:tc>
          <w:tcPr>
            <w:tcW w:w="380" w:type="dxa"/>
            <w:tcBorders>
              <w:top w:val="single" w:sz="4" w:space="0" w:color="538DD5"/>
              <w:left w:val="single" w:sz="4" w:space="0" w:color="538DD5"/>
              <w:bottom w:val="nil"/>
              <w:right w:val="single" w:sz="4" w:space="0" w:color="538DD5"/>
            </w:tcBorders>
            <w:shd w:val="clear" w:color="000000" w:fill="FFFFFF"/>
            <w:hideMark/>
          </w:tcPr>
          <w:p w14:paraId="6987BD5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81</w:t>
            </w:r>
          </w:p>
        </w:tc>
        <w:tc>
          <w:tcPr>
            <w:tcW w:w="2900" w:type="dxa"/>
            <w:tcBorders>
              <w:top w:val="single" w:sz="4" w:space="0" w:color="538DD5"/>
              <w:left w:val="nil"/>
              <w:bottom w:val="nil"/>
              <w:right w:val="single" w:sz="4" w:space="0" w:color="538DD5"/>
            </w:tcBorders>
            <w:shd w:val="clear" w:color="000000" w:fill="FFFFFF"/>
            <w:hideMark/>
          </w:tcPr>
          <w:p w14:paraId="17780861"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Splošna ambulanta</w:t>
            </w:r>
          </w:p>
        </w:tc>
        <w:tc>
          <w:tcPr>
            <w:tcW w:w="2380" w:type="dxa"/>
            <w:tcBorders>
              <w:top w:val="single" w:sz="4" w:space="0" w:color="538DD5"/>
              <w:left w:val="nil"/>
              <w:bottom w:val="single" w:sz="4" w:space="0" w:color="C5D9F1"/>
              <w:right w:val="nil"/>
            </w:tcBorders>
            <w:shd w:val="clear" w:color="000000" w:fill="FFFFFF"/>
            <w:hideMark/>
          </w:tcPr>
          <w:p w14:paraId="72E62D2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single" w:sz="4" w:space="0" w:color="538DD5"/>
              <w:left w:val="single" w:sz="4" w:space="0" w:color="538DD5"/>
              <w:bottom w:val="single" w:sz="4" w:space="0" w:color="C5D9F1"/>
              <w:right w:val="nil"/>
            </w:tcBorders>
            <w:shd w:val="clear" w:color="000000" w:fill="FFFFFF"/>
            <w:hideMark/>
          </w:tcPr>
          <w:p w14:paraId="0360238B"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9,20</w:t>
            </w:r>
          </w:p>
        </w:tc>
        <w:tc>
          <w:tcPr>
            <w:tcW w:w="700" w:type="dxa"/>
            <w:tcBorders>
              <w:top w:val="single" w:sz="4" w:space="0" w:color="538DD5"/>
              <w:left w:val="nil"/>
              <w:bottom w:val="single" w:sz="4" w:space="0" w:color="C5D9F1"/>
              <w:right w:val="single" w:sz="4" w:space="0" w:color="548DD4" w:themeColor="text2" w:themeTint="99"/>
            </w:tcBorders>
            <w:shd w:val="clear" w:color="000000" w:fill="FFFFFF"/>
            <w:hideMark/>
          </w:tcPr>
          <w:p w14:paraId="1A40394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single" w:sz="4" w:space="0" w:color="538DD5"/>
              <w:left w:val="single" w:sz="4" w:space="0" w:color="548DD4" w:themeColor="text2" w:themeTint="99"/>
              <w:bottom w:val="nil"/>
              <w:right w:val="single" w:sz="4" w:space="0" w:color="538DD5"/>
            </w:tcBorders>
            <w:shd w:val="clear" w:color="000000" w:fill="FFFFFF"/>
            <w:hideMark/>
          </w:tcPr>
          <w:p w14:paraId="2CE231F6"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1.149.188,28</w:t>
            </w:r>
          </w:p>
        </w:tc>
        <w:tc>
          <w:tcPr>
            <w:tcW w:w="1180" w:type="dxa"/>
            <w:tcBorders>
              <w:top w:val="single" w:sz="4" w:space="0" w:color="538DD5"/>
              <w:left w:val="nil"/>
              <w:bottom w:val="nil"/>
              <w:right w:val="single" w:sz="4" w:space="0" w:color="538DD5"/>
            </w:tcBorders>
            <w:shd w:val="clear" w:color="auto" w:fill="auto"/>
            <w:hideMark/>
          </w:tcPr>
          <w:p w14:paraId="7CA363AF"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224.841,20</w:t>
            </w:r>
          </w:p>
        </w:tc>
      </w:tr>
      <w:tr w:rsidR="00F40D52" w:rsidRPr="00F40D52" w14:paraId="78DBB439" w14:textId="77777777" w:rsidTr="00C7601B">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3FDF6F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60F740A2"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 2019</w:t>
            </w:r>
          </w:p>
        </w:tc>
        <w:tc>
          <w:tcPr>
            <w:tcW w:w="2380" w:type="dxa"/>
            <w:tcBorders>
              <w:top w:val="nil"/>
              <w:left w:val="nil"/>
              <w:bottom w:val="single" w:sz="4" w:space="0" w:color="C5D9F1"/>
              <w:right w:val="single" w:sz="4" w:space="0" w:color="538DD5"/>
            </w:tcBorders>
            <w:shd w:val="clear" w:color="000000" w:fill="FFFFFF"/>
            <w:vAlign w:val="center"/>
            <w:hideMark/>
          </w:tcPr>
          <w:p w14:paraId="087772D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xml:space="preserve">V občini Duplek </w:t>
            </w:r>
          </w:p>
        </w:tc>
        <w:tc>
          <w:tcPr>
            <w:tcW w:w="700" w:type="dxa"/>
            <w:tcBorders>
              <w:top w:val="nil"/>
              <w:left w:val="nil"/>
              <w:bottom w:val="single" w:sz="4" w:space="0" w:color="C5D9F1"/>
              <w:right w:val="nil"/>
            </w:tcBorders>
            <w:shd w:val="clear" w:color="000000" w:fill="FFFFFF"/>
            <w:vAlign w:val="center"/>
            <w:hideMark/>
          </w:tcPr>
          <w:p w14:paraId="697CD8AC"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75913E6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6013382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C5D0D7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F336DAC" w14:textId="77777777" w:rsidTr="00C7601B">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1F9DEEE9"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08E33265"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 2019</w:t>
            </w:r>
          </w:p>
        </w:tc>
        <w:tc>
          <w:tcPr>
            <w:tcW w:w="2380" w:type="dxa"/>
            <w:tcBorders>
              <w:top w:val="nil"/>
              <w:left w:val="nil"/>
              <w:bottom w:val="single" w:sz="4" w:space="0" w:color="C5D9F1"/>
              <w:right w:val="single" w:sz="4" w:space="0" w:color="538DD5"/>
            </w:tcBorders>
            <w:shd w:val="clear" w:color="000000" w:fill="FFFFFF"/>
            <w:vAlign w:val="center"/>
            <w:hideMark/>
          </w:tcPr>
          <w:p w14:paraId="0F1106B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V občini Tišina</w:t>
            </w:r>
          </w:p>
        </w:tc>
        <w:tc>
          <w:tcPr>
            <w:tcW w:w="700" w:type="dxa"/>
            <w:tcBorders>
              <w:top w:val="nil"/>
              <w:left w:val="nil"/>
              <w:bottom w:val="single" w:sz="4" w:space="0" w:color="C5D9F1"/>
              <w:right w:val="nil"/>
            </w:tcBorders>
            <w:shd w:val="clear" w:color="000000" w:fill="FFFFFF"/>
            <w:vAlign w:val="center"/>
            <w:hideMark/>
          </w:tcPr>
          <w:p w14:paraId="1B3A580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28506A2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3004161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7CFEFE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78ECC638" w14:textId="77777777" w:rsidTr="00C7601B">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30349E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50363A3E"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C5D9F1"/>
              <w:right w:val="single" w:sz="4" w:space="0" w:color="538DD5"/>
            </w:tcBorders>
            <w:shd w:val="clear" w:color="000000" w:fill="FFFFFF"/>
            <w:vAlign w:val="center"/>
            <w:hideMark/>
          </w:tcPr>
          <w:p w14:paraId="4B653FE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EVA d. o. o.</w:t>
            </w:r>
          </w:p>
        </w:tc>
        <w:tc>
          <w:tcPr>
            <w:tcW w:w="700" w:type="dxa"/>
            <w:tcBorders>
              <w:top w:val="nil"/>
              <w:left w:val="nil"/>
              <w:bottom w:val="single" w:sz="4" w:space="0" w:color="C5D9F1"/>
              <w:right w:val="nil"/>
            </w:tcBorders>
            <w:shd w:val="clear" w:color="000000" w:fill="FFFFFF"/>
            <w:vAlign w:val="center"/>
            <w:hideMark/>
          </w:tcPr>
          <w:p w14:paraId="06506F09"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56C06D0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2F22BD2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2BFF37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FB3B051" w14:textId="77777777" w:rsidTr="00C7601B">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E7D3AF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154B1F46"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C5D9F1"/>
              <w:right w:val="single" w:sz="4" w:space="0" w:color="538DD5"/>
            </w:tcBorders>
            <w:shd w:val="clear" w:color="000000" w:fill="FFFFFF"/>
            <w:vAlign w:val="center"/>
            <w:hideMark/>
          </w:tcPr>
          <w:p w14:paraId="7DFB6D3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Murska Sobota</w:t>
            </w:r>
          </w:p>
        </w:tc>
        <w:tc>
          <w:tcPr>
            <w:tcW w:w="700" w:type="dxa"/>
            <w:tcBorders>
              <w:top w:val="nil"/>
              <w:left w:val="nil"/>
              <w:bottom w:val="single" w:sz="4" w:space="0" w:color="C5D9F1"/>
              <w:right w:val="nil"/>
            </w:tcBorders>
            <w:shd w:val="clear" w:color="000000" w:fill="FFFFFF"/>
            <w:vAlign w:val="center"/>
            <w:hideMark/>
          </w:tcPr>
          <w:p w14:paraId="319A887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2,00</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107205D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0156BCF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79BD12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51ED624" w14:textId="77777777" w:rsidTr="00C7601B">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1B7FEF1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16031846"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C5D9F1"/>
              <w:right w:val="single" w:sz="4" w:space="0" w:color="538DD5"/>
            </w:tcBorders>
            <w:shd w:val="clear" w:color="000000" w:fill="FFFFFF"/>
            <w:vAlign w:val="center"/>
            <w:hideMark/>
          </w:tcPr>
          <w:p w14:paraId="0FC6F8A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Koper</w:t>
            </w:r>
          </w:p>
        </w:tc>
        <w:tc>
          <w:tcPr>
            <w:tcW w:w="700" w:type="dxa"/>
            <w:tcBorders>
              <w:top w:val="nil"/>
              <w:left w:val="nil"/>
              <w:bottom w:val="single" w:sz="4" w:space="0" w:color="C5D9F1"/>
              <w:right w:val="nil"/>
            </w:tcBorders>
            <w:shd w:val="clear" w:color="000000" w:fill="FFFFFF"/>
            <w:vAlign w:val="center"/>
            <w:hideMark/>
          </w:tcPr>
          <w:p w14:paraId="5F3D82C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2,00</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55CF901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16D6D2B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A5E779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1DABE7D5" w14:textId="77777777" w:rsidTr="00C7601B">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2B09E75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35FCBA4A"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538DD5"/>
              <w:right w:val="single" w:sz="4" w:space="0" w:color="538DD5"/>
            </w:tcBorders>
            <w:shd w:val="clear" w:color="000000" w:fill="FFFFFF"/>
            <w:vAlign w:val="center"/>
            <w:hideMark/>
          </w:tcPr>
          <w:p w14:paraId="3B837FE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Maribor</w:t>
            </w:r>
          </w:p>
        </w:tc>
        <w:tc>
          <w:tcPr>
            <w:tcW w:w="700" w:type="dxa"/>
            <w:tcBorders>
              <w:top w:val="nil"/>
              <w:left w:val="nil"/>
              <w:bottom w:val="single" w:sz="4" w:space="0" w:color="538DD5"/>
              <w:right w:val="nil"/>
            </w:tcBorders>
            <w:shd w:val="clear" w:color="000000" w:fill="FFFFFF"/>
            <w:vAlign w:val="center"/>
            <w:hideMark/>
          </w:tcPr>
          <w:p w14:paraId="3ECD89C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3,00</w:t>
            </w:r>
          </w:p>
        </w:tc>
        <w:tc>
          <w:tcPr>
            <w:tcW w:w="700" w:type="dxa"/>
            <w:tcBorders>
              <w:top w:val="single" w:sz="4" w:space="0" w:color="C5D9F1"/>
              <w:left w:val="nil"/>
              <w:bottom w:val="single" w:sz="4" w:space="0" w:color="538DD5"/>
              <w:right w:val="single" w:sz="4" w:space="0" w:color="548DD4" w:themeColor="text2" w:themeTint="99"/>
            </w:tcBorders>
            <w:shd w:val="clear" w:color="000000" w:fill="FFFFFF"/>
            <w:vAlign w:val="center"/>
            <w:hideMark/>
          </w:tcPr>
          <w:p w14:paraId="6E2C0D4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single" w:sz="4" w:space="0" w:color="538DD5"/>
              <w:right w:val="single" w:sz="4" w:space="0" w:color="538DD5"/>
            </w:tcBorders>
            <w:shd w:val="clear" w:color="000000" w:fill="FFFFFF"/>
            <w:vAlign w:val="center"/>
            <w:hideMark/>
          </w:tcPr>
          <w:p w14:paraId="2B06698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300A7EB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1F6C8C87" w14:textId="77777777" w:rsidTr="00CD7D4F">
        <w:trPr>
          <w:trHeight w:val="270"/>
        </w:trPr>
        <w:tc>
          <w:tcPr>
            <w:tcW w:w="380" w:type="dxa"/>
            <w:tcBorders>
              <w:top w:val="nil"/>
              <w:left w:val="single" w:sz="4" w:space="0" w:color="538DD5"/>
              <w:bottom w:val="nil"/>
              <w:right w:val="single" w:sz="4" w:space="0" w:color="538DD5"/>
            </w:tcBorders>
            <w:shd w:val="clear" w:color="000000" w:fill="FFFFFF"/>
            <w:hideMark/>
          </w:tcPr>
          <w:p w14:paraId="66E99671"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82</w:t>
            </w:r>
          </w:p>
        </w:tc>
        <w:tc>
          <w:tcPr>
            <w:tcW w:w="2900" w:type="dxa"/>
            <w:tcBorders>
              <w:top w:val="nil"/>
              <w:left w:val="nil"/>
              <w:bottom w:val="nil"/>
              <w:right w:val="single" w:sz="4" w:space="0" w:color="538DD5"/>
            </w:tcBorders>
            <w:shd w:val="clear" w:color="000000" w:fill="FFFFFF"/>
            <w:hideMark/>
          </w:tcPr>
          <w:p w14:paraId="2A3D5281" w14:textId="62AECDDD"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D</w:t>
            </w:r>
            <w:r w:rsidR="00D51939" w:rsidRPr="00F40D52">
              <w:rPr>
                <w:rFonts w:ascii="Arial Narrow" w:eastAsia="Times New Roman" w:hAnsi="Arial Narrow" w:cs="Times New Roman"/>
                <w:sz w:val="18"/>
                <w:szCs w:val="18"/>
              </w:rPr>
              <w:t xml:space="preserve">ispanzer za žene            </w:t>
            </w:r>
            <w:r w:rsidRPr="00F40D52">
              <w:rPr>
                <w:rFonts w:ascii="Arial Narrow" w:eastAsia="Times New Roman" w:hAnsi="Arial Narrow" w:cs="Times New Roman"/>
                <w:sz w:val="18"/>
                <w:szCs w:val="18"/>
              </w:rPr>
              <w:t>Od 1. 10. 2018</w:t>
            </w:r>
          </w:p>
        </w:tc>
        <w:tc>
          <w:tcPr>
            <w:tcW w:w="2380" w:type="dxa"/>
            <w:tcBorders>
              <w:top w:val="nil"/>
              <w:left w:val="nil"/>
              <w:bottom w:val="single" w:sz="4" w:space="0" w:color="C5D9F1"/>
              <w:right w:val="single" w:sz="4" w:space="0" w:color="538DD5"/>
            </w:tcBorders>
            <w:shd w:val="clear" w:color="000000" w:fill="FFFFFF"/>
            <w:hideMark/>
          </w:tcPr>
          <w:p w14:paraId="0D92F675"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C5D9F1"/>
              <w:right w:val="nil"/>
            </w:tcBorders>
            <w:shd w:val="clear" w:color="000000" w:fill="FFFFFF"/>
            <w:hideMark/>
          </w:tcPr>
          <w:p w14:paraId="5A05A6F1"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6,74</w:t>
            </w:r>
          </w:p>
        </w:tc>
        <w:tc>
          <w:tcPr>
            <w:tcW w:w="700" w:type="dxa"/>
            <w:tcBorders>
              <w:top w:val="nil"/>
              <w:left w:val="nil"/>
              <w:bottom w:val="single" w:sz="4" w:space="0" w:color="C5D9F1"/>
              <w:right w:val="single" w:sz="4" w:space="0" w:color="538DD5"/>
            </w:tcBorders>
            <w:shd w:val="clear" w:color="000000" w:fill="FFFFFF"/>
            <w:hideMark/>
          </w:tcPr>
          <w:p w14:paraId="25E24D7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timov</w:t>
            </w:r>
          </w:p>
        </w:tc>
        <w:tc>
          <w:tcPr>
            <w:tcW w:w="1180" w:type="dxa"/>
            <w:tcBorders>
              <w:top w:val="nil"/>
              <w:left w:val="nil"/>
              <w:bottom w:val="nil"/>
              <w:right w:val="single" w:sz="4" w:space="0" w:color="538DD5"/>
            </w:tcBorders>
            <w:shd w:val="clear" w:color="000000" w:fill="FFFFFF"/>
            <w:hideMark/>
          </w:tcPr>
          <w:p w14:paraId="75C35108"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961.668,23</w:t>
            </w:r>
          </w:p>
        </w:tc>
        <w:tc>
          <w:tcPr>
            <w:tcW w:w="1180" w:type="dxa"/>
            <w:tcBorders>
              <w:top w:val="nil"/>
              <w:left w:val="nil"/>
              <w:bottom w:val="nil"/>
              <w:right w:val="single" w:sz="4" w:space="0" w:color="538DD5"/>
            </w:tcBorders>
            <w:shd w:val="clear" w:color="000000" w:fill="FFFFFF"/>
            <w:hideMark/>
          </w:tcPr>
          <w:p w14:paraId="61088894"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240.417,06</w:t>
            </w:r>
          </w:p>
        </w:tc>
      </w:tr>
      <w:tr w:rsidR="00F40D52" w:rsidRPr="00F40D52" w14:paraId="7D601ACF"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257ED1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22E465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644E6FE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Slovenska Bistrica</w:t>
            </w:r>
          </w:p>
        </w:tc>
        <w:tc>
          <w:tcPr>
            <w:tcW w:w="700" w:type="dxa"/>
            <w:tcBorders>
              <w:top w:val="nil"/>
              <w:left w:val="nil"/>
              <w:bottom w:val="single" w:sz="4" w:space="0" w:color="C5D9F1"/>
              <w:right w:val="nil"/>
            </w:tcBorders>
            <w:shd w:val="clear" w:color="000000" w:fill="FFFFFF"/>
            <w:vAlign w:val="center"/>
            <w:hideMark/>
          </w:tcPr>
          <w:p w14:paraId="302785AD"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773FFD6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CE89A0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268E68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453A069B"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6AF174A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4C1420E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3B3E09D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Domžale</w:t>
            </w:r>
          </w:p>
        </w:tc>
        <w:tc>
          <w:tcPr>
            <w:tcW w:w="700" w:type="dxa"/>
            <w:tcBorders>
              <w:top w:val="nil"/>
              <w:left w:val="nil"/>
              <w:bottom w:val="single" w:sz="4" w:space="0" w:color="C5D9F1"/>
              <w:right w:val="nil"/>
            </w:tcBorders>
            <w:shd w:val="clear" w:color="000000" w:fill="FFFFFF"/>
            <w:vAlign w:val="center"/>
            <w:hideMark/>
          </w:tcPr>
          <w:p w14:paraId="560D50F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57E88406"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E1DC80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78F72F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37D98BE6"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5E1C4DD6"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7EE2E94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621D11A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Kamnik</w:t>
            </w:r>
          </w:p>
        </w:tc>
        <w:tc>
          <w:tcPr>
            <w:tcW w:w="700" w:type="dxa"/>
            <w:tcBorders>
              <w:top w:val="nil"/>
              <w:left w:val="nil"/>
              <w:bottom w:val="single" w:sz="4" w:space="0" w:color="C5D9F1"/>
              <w:right w:val="nil"/>
            </w:tcBorders>
            <w:shd w:val="clear" w:color="000000" w:fill="FFFFFF"/>
            <w:vAlign w:val="center"/>
            <w:hideMark/>
          </w:tcPr>
          <w:p w14:paraId="103B160D"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45C9B72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684497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C03C64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020A71EB"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FD8B9C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85B6B6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5634D23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Sežana</w:t>
            </w:r>
          </w:p>
        </w:tc>
        <w:tc>
          <w:tcPr>
            <w:tcW w:w="700" w:type="dxa"/>
            <w:tcBorders>
              <w:top w:val="nil"/>
              <w:left w:val="nil"/>
              <w:bottom w:val="single" w:sz="4" w:space="0" w:color="C5D9F1"/>
              <w:right w:val="nil"/>
            </w:tcBorders>
            <w:shd w:val="clear" w:color="000000" w:fill="FFFFFF"/>
            <w:vAlign w:val="center"/>
            <w:hideMark/>
          </w:tcPr>
          <w:p w14:paraId="43709856"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0,10</w:t>
            </w:r>
          </w:p>
        </w:tc>
        <w:tc>
          <w:tcPr>
            <w:tcW w:w="700" w:type="dxa"/>
            <w:tcBorders>
              <w:top w:val="nil"/>
              <w:left w:val="nil"/>
              <w:bottom w:val="single" w:sz="4" w:space="0" w:color="C5D9F1"/>
              <w:right w:val="single" w:sz="4" w:space="0" w:color="538DD5"/>
            </w:tcBorders>
            <w:shd w:val="clear" w:color="000000" w:fill="FFFFFF"/>
            <w:vAlign w:val="center"/>
            <w:hideMark/>
          </w:tcPr>
          <w:p w14:paraId="519102B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32220C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F4FC37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1E5B5A9C"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65C0F4F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3683D66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7AC5BA6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OZG Kranj</w:t>
            </w:r>
          </w:p>
        </w:tc>
        <w:tc>
          <w:tcPr>
            <w:tcW w:w="700" w:type="dxa"/>
            <w:tcBorders>
              <w:top w:val="nil"/>
              <w:left w:val="nil"/>
              <w:bottom w:val="single" w:sz="4" w:space="0" w:color="C5D9F1"/>
              <w:right w:val="nil"/>
            </w:tcBorders>
            <w:shd w:val="clear" w:color="000000" w:fill="FFFFFF"/>
            <w:vAlign w:val="center"/>
            <w:hideMark/>
          </w:tcPr>
          <w:p w14:paraId="0E8D2B6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0,60</w:t>
            </w:r>
          </w:p>
        </w:tc>
        <w:tc>
          <w:tcPr>
            <w:tcW w:w="700" w:type="dxa"/>
            <w:tcBorders>
              <w:top w:val="nil"/>
              <w:left w:val="nil"/>
              <w:bottom w:val="single" w:sz="4" w:space="0" w:color="C5D9F1"/>
              <w:right w:val="single" w:sz="4" w:space="0" w:color="538DD5"/>
            </w:tcBorders>
            <w:shd w:val="clear" w:color="000000" w:fill="FFFFFF"/>
            <w:vAlign w:val="center"/>
            <w:hideMark/>
          </w:tcPr>
          <w:p w14:paraId="58C7FA5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ADBE49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0DCB6B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8D59D75"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31AFE65E"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442579D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6CC10BB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Novo mesto</w:t>
            </w:r>
          </w:p>
        </w:tc>
        <w:tc>
          <w:tcPr>
            <w:tcW w:w="700" w:type="dxa"/>
            <w:tcBorders>
              <w:top w:val="nil"/>
              <w:left w:val="nil"/>
              <w:bottom w:val="single" w:sz="4" w:space="0" w:color="C5D9F1"/>
              <w:right w:val="nil"/>
            </w:tcBorders>
            <w:shd w:val="clear" w:color="000000" w:fill="FFFFFF"/>
            <w:vAlign w:val="center"/>
            <w:hideMark/>
          </w:tcPr>
          <w:p w14:paraId="44EA818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C5D9F1"/>
              <w:right w:val="single" w:sz="4" w:space="0" w:color="538DD5"/>
            </w:tcBorders>
            <w:shd w:val="clear" w:color="000000" w:fill="FFFFFF"/>
            <w:vAlign w:val="center"/>
            <w:hideMark/>
          </w:tcPr>
          <w:p w14:paraId="73781E6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232AFF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D95045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4CE59D79"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66066F6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1FEC19A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3FA1231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Šmarje pri Jelšah</w:t>
            </w:r>
          </w:p>
        </w:tc>
        <w:tc>
          <w:tcPr>
            <w:tcW w:w="700" w:type="dxa"/>
            <w:tcBorders>
              <w:top w:val="nil"/>
              <w:left w:val="nil"/>
              <w:bottom w:val="single" w:sz="4" w:space="0" w:color="C5D9F1"/>
              <w:right w:val="nil"/>
            </w:tcBorders>
            <w:shd w:val="clear" w:color="000000" w:fill="FFFFFF"/>
            <w:vAlign w:val="center"/>
            <w:hideMark/>
          </w:tcPr>
          <w:p w14:paraId="23CAFF4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0,10</w:t>
            </w:r>
          </w:p>
        </w:tc>
        <w:tc>
          <w:tcPr>
            <w:tcW w:w="700" w:type="dxa"/>
            <w:tcBorders>
              <w:top w:val="nil"/>
              <w:left w:val="nil"/>
              <w:bottom w:val="single" w:sz="4" w:space="0" w:color="C5D9F1"/>
              <w:right w:val="single" w:sz="4" w:space="0" w:color="538DD5"/>
            </w:tcBorders>
            <w:shd w:val="clear" w:color="000000" w:fill="FFFFFF"/>
            <w:vAlign w:val="center"/>
            <w:hideMark/>
          </w:tcPr>
          <w:p w14:paraId="3DAFC77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B84126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4C38C2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0903F138"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1FD6FFDA"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1622205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nil"/>
              <w:right w:val="single" w:sz="4" w:space="0" w:color="538DD5"/>
            </w:tcBorders>
            <w:shd w:val="clear" w:color="000000" w:fill="FFFFFF"/>
            <w:vAlign w:val="center"/>
            <w:hideMark/>
          </w:tcPr>
          <w:p w14:paraId="363EA04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Ivančna Gorica</w:t>
            </w:r>
          </w:p>
        </w:tc>
        <w:tc>
          <w:tcPr>
            <w:tcW w:w="700" w:type="dxa"/>
            <w:tcBorders>
              <w:top w:val="nil"/>
              <w:left w:val="nil"/>
              <w:bottom w:val="nil"/>
              <w:right w:val="nil"/>
            </w:tcBorders>
            <w:shd w:val="clear" w:color="000000" w:fill="FFFFFF"/>
            <w:vAlign w:val="center"/>
            <w:hideMark/>
          </w:tcPr>
          <w:p w14:paraId="1B97063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0,35</w:t>
            </w:r>
          </w:p>
        </w:tc>
        <w:tc>
          <w:tcPr>
            <w:tcW w:w="700" w:type="dxa"/>
            <w:tcBorders>
              <w:top w:val="nil"/>
              <w:left w:val="nil"/>
              <w:bottom w:val="nil"/>
              <w:right w:val="single" w:sz="4" w:space="0" w:color="538DD5"/>
            </w:tcBorders>
            <w:shd w:val="clear" w:color="000000" w:fill="FFFFFF"/>
            <w:vAlign w:val="center"/>
            <w:hideMark/>
          </w:tcPr>
          <w:p w14:paraId="0BD5C6E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33BF60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E5AB5F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E20C93F"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749AA1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600E14E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1744F41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Litija</w:t>
            </w:r>
          </w:p>
        </w:tc>
        <w:tc>
          <w:tcPr>
            <w:tcW w:w="700" w:type="dxa"/>
            <w:tcBorders>
              <w:top w:val="nil"/>
              <w:left w:val="nil"/>
              <w:bottom w:val="single" w:sz="4" w:space="0" w:color="C5D9F1"/>
              <w:right w:val="nil"/>
            </w:tcBorders>
            <w:shd w:val="clear" w:color="000000" w:fill="FFFFFF"/>
            <w:vAlign w:val="center"/>
            <w:hideMark/>
          </w:tcPr>
          <w:p w14:paraId="4B5571E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C5D9F1"/>
              <w:right w:val="single" w:sz="4" w:space="0" w:color="538DD5"/>
            </w:tcBorders>
            <w:shd w:val="clear" w:color="000000" w:fill="FFFFFF"/>
            <w:vAlign w:val="center"/>
            <w:hideMark/>
          </w:tcPr>
          <w:p w14:paraId="27FF3FFA"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6460EE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8B54B9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1CF3333"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AD5725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6990689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6408715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Ljubljana</w:t>
            </w:r>
          </w:p>
        </w:tc>
        <w:tc>
          <w:tcPr>
            <w:tcW w:w="700" w:type="dxa"/>
            <w:tcBorders>
              <w:top w:val="nil"/>
              <w:left w:val="nil"/>
              <w:bottom w:val="single" w:sz="4" w:space="0" w:color="C5D9F1"/>
              <w:right w:val="nil"/>
            </w:tcBorders>
            <w:shd w:val="clear" w:color="000000" w:fill="FFFFFF"/>
            <w:vAlign w:val="center"/>
            <w:hideMark/>
          </w:tcPr>
          <w:p w14:paraId="32F121AC"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67A5A21E"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849428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D8AD30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4D2C48A9"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4EBFC1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0C3248D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0021DF3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Velenje</w:t>
            </w:r>
          </w:p>
        </w:tc>
        <w:tc>
          <w:tcPr>
            <w:tcW w:w="700" w:type="dxa"/>
            <w:tcBorders>
              <w:top w:val="nil"/>
              <w:left w:val="nil"/>
              <w:bottom w:val="single" w:sz="4" w:space="0" w:color="C5D9F1"/>
              <w:right w:val="nil"/>
            </w:tcBorders>
            <w:shd w:val="clear" w:color="000000" w:fill="FFFFFF"/>
            <w:vAlign w:val="center"/>
            <w:hideMark/>
          </w:tcPr>
          <w:p w14:paraId="2E7DED4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0,09</w:t>
            </w:r>
          </w:p>
        </w:tc>
        <w:tc>
          <w:tcPr>
            <w:tcW w:w="700" w:type="dxa"/>
            <w:tcBorders>
              <w:top w:val="nil"/>
              <w:left w:val="nil"/>
              <w:bottom w:val="single" w:sz="4" w:space="0" w:color="C5D9F1"/>
              <w:right w:val="single" w:sz="4" w:space="0" w:color="538DD5"/>
            </w:tcBorders>
            <w:shd w:val="clear" w:color="000000" w:fill="FFFFFF"/>
            <w:vAlign w:val="center"/>
            <w:hideMark/>
          </w:tcPr>
          <w:p w14:paraId="300530B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2299B0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12CC27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00865440"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36EC4C8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2413F7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3C2CC9A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Slovenj Gradec</w:t>
            </w:r>
          </w:p>
        </w:tc>
        <w:tc>
          <w:tcPr>
            <w:tcW w:w="700" w:type="dxa"/>
            <w:tcBorders>
              <w:top w:val="nil"/>
              <w:left w:val="nil"/>
              <w:bottom w:val="single" w:sz="4" w:space="0" w:color="C5D9F1"/>
              <w:right w:val="nil"/>
            </w:tcBorders>
            <w:shd w:val="clear" w:color="000000" w:fill="FFFFFF"/>
            <w:vAlign w:val="center"/>
            <w:hideMark/>
          </w:tcPr>
          <w:p w14:paraId="1D416E4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722F71E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1309C6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0ED093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B94093F"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3C5ADE9C"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051AEBD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74D5EB3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Celje</w:t>
            </w:r>
          </w:p>
        </w:tc>
        <w:tc>
          <w:tcPr>
            <w:tcW w:w="700" w:type="dxa"/>
            <w:tcBorders>
              <w:top w:val="nil"/>
              <w:left w:val="nil"/>
              <w:bottom w:val="single" w:sz="4" w:space="0" w:color="C5D9F1"/>
              <w:right w:val="nil"/>
            </w:tcBorders>
            <w:shd w:val="clear" w:color="000000" w:fill="FFFFFF"/>
            <w:vAlign w:val="center"/>
            <w:hideMark/>
          </w:tcPr>
          <w:p w14:paraId="4DACCC6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792B8E1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6F8264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8E09A8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DDEFF0F"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933B38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3F7BA68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05AF4F8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Radlje ob Dravi</w:t>
            </w:r>
          </w:p>
        </w:tc>
        <w:tc>
          <w:tcPr>
            <w:tcW w:w="700" w:type="dxa"/>
            <w:tcBorders>
              <w:top w:val="nil"/>
              <w:left w:val="nil"/>
              <w:bottom w:val="single" w:sz="4" w:space="0" w:color="C5D9F1"/>
              <w:right w:val="nil"/>
            </w:tcBorders>
            <w:shd w:val="clear" w:color="000000" w:fill="FFFFFF"/>
            <w:vAlign w:val="center"/>
            <w:hideMark/>
          </w:tcPr>
          <w:p w14:paraId="318A850C"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C5D9F1"/>
              <w:right w:val="single" w:sz="4" w:space="0" w:color="538DD5"/>
            </w:tcBorders>
            <w:shd w:val="clear" w:color="000000" w:fill="FFFFFF"/>
            <w:vAlign w:val="center"/>
            <w:hideMark/>
          </w:tcPr>
          <w:p w14:paraId="2A1EEE2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FA260D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36A3E2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41967755" w14:textId="77777777" w:rsidTr="00CD7D4F">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1EEBD8B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58E4A38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538DD5"/>
              <w:right w:val="single" w:sz="4" w:space="0" w:color="538DD5"/>
            </w:tcBorders>
            <w:shd w:val="clear" w:color="000000" w:fill="FFFFFF"/>
            <w:vAlign w:val="center"/>
            <w:hideMark/>
          </w:tcPr>
          <w:p w14:paraId="5662C98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Medvode</w:t>
            </w:r>
          </w:p>
        </w:tc>
        <w:tc>
          <w:tcPr>
            <w:tcW w:w="700" w:type="dxa"/>
            <w:tcBorders>
              <w:top w:val="nil"/>
              <w:left w:val="nil"/>
              <w:bottom w:val="single" w:sz="4" w:space="0" w:color="538DD5"/>
              <w:right w:val="nil"/>
            </w:tcBorders>
            <w:shd w:val="clear" w:color="000000" w:fill="FFFFFF"/>
            <w:vAlign w:val="center"/>
            <w:hideMark/>
          </w:tcPr>
          <w:p w14:paraId="26DA75E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0,40</w:t>
            </w:r>
          </w:p>
        </w:tc>
        <w:tc>
          <w:tcPr>
            <w:tcW w:w="700" w:type="dxa"/>
            <w:tcBorders>
              <w:top w:val="nil"/>
              <w:left w:val="nil"/>
              <w:bottom w:val="single" w:sz="4" w:space="0" w:color="538DD5"/>
              <w:right w:val="single" w:sz="4" w:space="0" w:color="538DD5"/>
            </w:tcBorders>
            <w:shd w:val="clear" w:color="000000" w:fill="FFFFFF"/>
            <w:vAlign w:val="center"/>
            <w:hideMark/>
          </w:tcPr>
          <w:p w14:paraId="25E9A5F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0F90AB0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3BFF060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2B9D946" w14:textId="77777777" w:rsidTr="00CD7D4F">
        <w:trPr>
          <w:trHeight w:val="270"/>
        </w:trPr>
        <w:tc>
          <w:tcPr>
            <w:tcW w:w="380" w:type="dxa"/>
            <w:tcBorders>
              <w:top w:val="nil"/>
              <w:left w:val="single" w:sz="4" w:space="0" w:color="538DD5"/>
              <w:bottom w:val="nil"/>
              <w:right w:val="single" w:sz="4" w:space="0" w:color="538DD5"/>
            </w:tcBorders>
            <w:shd w:val="clear" w:color="000000" w:fill="FFFFFF"/>
            <w:hideMark/>
          </w:tcPr>
          <w:p w14:paraId="446CD457"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83</w:t>
            </w:r>
          </w:p>
        </w:tc>
        <w:tc>
          <w:tcPr>
            <w:tcW w:w="2900" w:type="dxa"/>
            <w:tcBorders>
              <w:top w:val="nil"/>
              <w:left w:val="nil"/>
              <w:bottom w:val="nil"/>
              <w:right w:val="single" w:sz="4" w:space="0" w:color="538DD5"/>
            </w:tcBorders>
            <w:shd w:val="clear" w:color="000000" w:fill="FFFFFF"/>
            <w:hideMark/>
          </w:tcPr>
          <w:p w14:paraId="1E1AECF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DS 1 </w:t>
            </w:r>
          </w:p>
        </w:tc>
        <w:tc>
          <w:tcPr>
            <w:tcW w:w="2380" w:type="dxa"/>
            <w:tcBorders>
              <w:top w:val="nil"/>
              <w:left w:val="nil"/>
              <w:bottom w:val="single" w:sz="4" w:space="0" w:color="C5D9F1"/>
              <w:right w:val="single" w:sz="4" w:space="0" w:color="538DD5"/>
            </w:tcBorders>
            <w:shd w:val="clear" w:color="000000" w:fill="FFFFFF"/>
            <w:hideMark/>
          </w:tcPr>
          <w:p w14:paraId="0A028885"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C5D9F1"/>
              <w:right w:val="nil"/>
            </w:tcBorders>
            <w:shd w:val="clear" w:color="000000" w:fill="FFFFFF"/>
            <w:hideMark/>
          </w:tcPr>
          <w:p w14:paraId="1E3C0B4B"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0,45</w:t>
            </w:r>
          </w:p>
        </w:tc>
        <w:tc>
          <w:tcPr>
            <w:tcW w:w="700" w:type="dxa"/>
            <w:tcBorders>
              <w:top w:val="nil"/>
              <w:left w:val="nil"/>
              <w:bottom w:val="single" w:sz="4" w:space="0" w:color="C5D9F1"/>
              <w:right w:val="single" w:sz="4" w:space="0" w:color="538DD5"/>
            </w:tcBorders>
            <w:shd w:val="clear" w:color="000000" w:fill="FFFFFF"/>
            <w:hideMark/>
          </w:tcPr>
          <w:p w14:paraId="0089FFD6"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nil"/>
              <w:right w:val="single" w:sz="4" w:space="0" w:color="538DD5"/>
            </w:tcBorders>
            <w:shd w:val="clear" w:color="000000" w:fill="FFFFFF"/>
            <w:hideMark/>
          </w:tcPr>
          <w:p w14:paraId="49286213"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155.795,43</w:t>
            </w:r>
          </w:p>
        </w:tc>
        <w:tc>
          <w:tcPr>
            <w:tcW w:w="1180" w:type="dxa"/>
            <w:tcBorders>
              <w:top w:val="nil"/>
              <w:left w:val="nil"/>
              <w:bottom w:val="nil"/>
              <w:right w:val="single" w:sz="4" w:space="0" w:color="538DD5"/>
            </w:tcBorders>
            <w:shd w:val="clear" w:color="000000" w:fill="FFFFFF"/>
            <w:hideMark/>
          </w:tcPr>
          <w:p w14:paraId="2D47489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11BC7043"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4ED1204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47D0396E"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 2019</w:t>
            </w:r>
          </w:p>
        </w:tc>
        <w:tc>
          <w:tcPr>
            <w:tcW w:w="2380" w:type="dxa"/>
            <w:tcBorders>
              <w:top w:val="nil"/>
              <w:left w:val="nil"/>
              <w:bottom w:val="single" w:sz="4" w:space="0" w:color="C5D9F1"/>
              <w:right w:val="single" w:sz="4" w:space="0" w:color="538DD5"/>
            </w:tcBorders>
            <w:shd w:val="clear" w:color="000000" w:fill="FFFFFF"/>
            <w:vAlign w:val="center"/>
            <w:hideMark/>
          </w:tcPr>
          <w:p w14:paraId="1A38118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Ptuj</w:t>
            </w:r>
          </w:p>
        </w:tc>
        <w:tc>
          <w:tcPr>
            <w:tcW w:w="700" w:type="dxa"/>
            <w:tcBorders>
              <w:top w:val="nil"/>
              <w:left w:val="nil"/>
              <w:bottom w:val="single" w:sz="4" w:space="0" w:color="C5D9F1"/>
              <w:right w:val="nil"/>
            </w:tcBorders>
            <w:shd w:val="clear" w:color="000000" w:fill="FFFFFF"/>
            <w:vAlign w:val="center"/>
            <w:hideMark/>
          </w:tcPr>
          <w:p w14:paraId="7405E08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0,30</w:t>
            </w:r>
          </w:p>
        </w:tc>
        <w:tc>
          <w:tcPr>
            <w:tcW w:w="700" w:type="dxa"/>
            <w:tcBorders>
              <w:top w:val="nil"/>
              <w:left w:val="nil"/>
              <w:bottom w:val="single" w:sz="4" w:space="0" w:color="C5D9F1"/>
              <w:right w:val="single" w:sz="4" w:space="0" w:color="538DD5"/>
            </w:tcBorders>
            <w:shd w:val="clear" w:color="000000" w:fill="FFFFFF"/>
            <w:vAlign w:val="center"/>
            <w:hideMark/>
          </w:tcPr>
          <w:p w14:paraId="20829AFE"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D80CBE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11C322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0520067" w14:textId="77777777" w:rsidTr="00CD7D4F">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052B845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7181F5AB"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 2019</w:t>
            </w:r>
          </w:p>
        </w:tc>
        <w:tc>
          <w:tcPr>
            <w:tcW w:w="2380" w:type="dxa"/>
            <w:tcBorders>
              <w:top w:val="nil"/>
              <w:left w:val="nil"/>
              <w:bottom w:val="single" w:sz="4" w:space="0" w:color="538DD5"/>
              <w:right w:val="single" w:sz="4" w:space="0" w:color="538DD5"/>
            </w:tcBorders>
            <w:shd w:val="clear" w:color="000000" w:fill="FFFFFF"/>
            <w:vAlign w:val="center"/>
            <w:hideMark/>
          </w:tcPr>
          <w:p w14:paraId="21BA941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Slovenska Bistrica</w:t>
            </w:r>
          </w:p>
        </w:tc>
        <w:tc>
          <w:tcPr>
            <w:tcW w:w="700" w:type="dxa"/>
            <w:tcBorders>
              <w:top w:val="nil"/>
              <w:left w:val="nil"/>
              <w:bottom w:val="single" w:sz="4" w:space="0" w:color="538DD5"/>
              <w:right w:val="nil"/>
            </w:tcBorders>
            <w:shd w:val="clear" w:color="000000" w:fill="FFFFFF"/>
            <w:vAlign w:val="center"/>
            <w:hideMark/>
          </w:tcPr>
          <w:p w14:paraId="0DCEF5B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0,15</w:t>
            </w:r>
          </w:p>
        </w:tc>
        <w:tc>
          <w:tcPr>
            <w:tcW w:w="700" w:type="dxa"/>
            <w:tcBorders>
              <w:top w:val="nil"/>
              <w:left w:val="nil"/>
              <w:bottom w:val="single" w:sz="4" w:space="0" w:color="538DD5"/>
              <w:right w:val="single" w:sz="4" w:space="0" w:color="538DD5"/>
            </w:tcBorders>
            <w:shd w:val="clear" w:color="000000" w:fill="FFFFFF"/>
            <w:vAlign w:val="center"/>
            <w:hideMark/>
          </w:tcPr>
          <w:p w14:paraId="57B5476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6080C65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4745802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34CBEC6D" w14:textId="77777777" w:rsidTr="00CD7D4F">
        <w:trPr>
          <w:trHeight w:val="270"/>
        </w:trPr>
        <w:tc>
          <w:tcPr>
            <w:tcW w:w="380" w:type="dxa"/>
            <w:tcBorders>
              <w:top w:val="nil"/>
              <w:left w:val="single" w:sz="4" w:space="0" w:color="538DD5"/>
              <w:bottom w:val="nil"/>
              <w:right w:val="single" w:sz="4" w:space="0" w:color="538DD5"/>
            </w:tcBorders>
            <w:shd w:val="clear" w:color="000000" w:fill="FFFFFF"/>
            <w:hideMark/>
          </w:tcPr>
          <w:p w14:paraId="74E65E02"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84</w:t>
            </w:r>
          </w:p>
        </w:tc>
        <w:tc>
          <w:tcPr>
            <w:tcW w:w="2900" w:type="dxa"/>
            <w:tcBorders>
              <w:top w:val="nil"/>
              <w:left w:val="nil"/>
              <w:bottom w:val="nil"/>
              <w:right w:val="single" w:sz="4" w:space="0" w:color="538DD5"/>
            </w:tcBorders>
            <w:shd w:val="clear" w:color="000000" w:fill="FFFFFF"/>
            <w:hideMark/>
          </w:tcPr>
          <w:p w14:paraId="44B176D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NRV</w:t>
            </w:r>
          </w:p>
        </w:tc>
        <w:tc>
          <w:tcPr>
            <w:tcW w:w="2380" w:type="dxa"/>
            <w:tcBorders>
              <w:top w:val="nil"/>
              <w:left w:val="nil"/>
              <w:bottom w:val="single" w:sz="4" w:space="0" w:color="C5D9F1"/>
              <w:right w:val="single" w:sz="4" w:space="0" w:color="538DD5"/>
            </w:tcBorders>
            <w:shd w:val="clear" w:color="000000" w:fill="FFFFFF"/>
            <w:hideMark/>
          </w:tcPr>
          <w:p w14:paraId="67285F7B"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C5D9F1"/>
              <w:right w:val="nil"/>
            </w:tcBorders>
            <w:shd w:val="clear" w:color="000000" w:fill="FFFFFF"/>
            <w:hideMark/>
          </w:tcPr>
          <w:p w14:paraId="12E3E1EE"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2,20</w:t>
            </w:r>
          </w:p>
        </w:tc>
        <w:tc>
          <w:tcPr>
            <w:tcW w:w="700" w:type="dxa"/>
            <w:tcBorders>
              <w:top w:val="nil"/>
              <w:left w:val="nil"/>
              <w:bottom w:val="single" w:sz="4" w:space="0" w:color="C5D9F1"/>
              <w:right w:val="single" w:sz="4" w:space="0" w:color="538DD5"/>
            </w:tcBorders>
            <w:shd w:val="clear" w:color="000000" w:fill="FFFFFF"/>
            <w:hideMark/>
          </w:tcPr>
          <w:p w14:paraId="4B5F1EAF"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nil"/>
              <w:right w:val="single" w:sz="4" w:space="0" w:color="538DD5"/>
            </w:tcBorders>
            <w:shd w:val="clear" w:color="000000" w:fill="FFFFFF"/>
            <w:hideMark/>
          </w:tcPr>
          <w:p w14:paraId="1B28F465"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791.737,53</w:t>
            </w:r>
          </w:p>
        </w:tc>
        <w:tc>
          <w:tcPr>
            <w:tcW w:w="1180" w:type="dxa"/>
            <w:tcBorders>
              <w:top w:val="nil"/>
              <w:left w:val="nil"/>
              <w:bottom w:val="nil"/>
              <w:right w:val="single" w:sz="4" w:space="0" w:color="538DD5"/>
            </w:tcBorders>
            <w:shd w:val="clear" w:color="000000" w:fill="FFFFFF"/>
            <w:hideMark/>
          </w:tcPr>
          <w:p w14:paraId="0D3491D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6DF753CA"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0E39ED1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5F493683"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 2019</w:t>
            </w:r>
          </w:p>
        </w:tc>
        <w:tc>
          <w:tcPr>
            <w:tcW w:w="2380" w:type="dxa"/>
            <w:tcBorders>
              <w:top w:val="nil"/>
              <w:left w:val="nil"/>
              <w:bottom w:val="single" w:sz="4" w:space="0" w:color="C5D9F1"/>
              <w:right w:val="single" w:sz="4" w:space="0" w:color="538DD5"/>
            </w:tcBorders>
            <w:shd w:val="clear" w:color="000000" w:fill="FFFFFF"/>
            <w:vAlign w:val="center"/>
            <w:hideMark/>
          </w:tcPr>
          <w:p w14:paraId="16BD316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Slovenska Bistrica</w:t>
            </w:r>
          </w:p>
        </w:tc>
        <w:tc>
          <w:tcPr>
            <w:tcW w:w="700" w:type="dxa"/>
            <w:tcBorders>
              <w:top w:val="nil"/>
              <w:left w:val="nil"/>
              <w:bottom w:val="single" w:sz="4" w:space="0" w:color="C5D9F1"/>
              <w:right w:val="nil"/>
            </w:tcBorders>
            <w:shd w:val="clear" w:color="000000" w:fill="FFFFFF"/>
            <w:vAlign w:val="center"/>
            <w:hideMark/>
          </w:tcPr>
          <w:p w14:paraId="731D393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432A174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0CAEBB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3C1697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CD78DDD"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4456659E"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41853431"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 2019</w:t>
            </w:r>
          </w:p>
        </w:tc>
        <w:tc>
          <w:tcPr>
            <w:tcW w:w="2380" w:type="dxa"/>
            <w:tcBorders>
              <w:top w:val="nil"/>
              <w:left w:val="nil"/>
              <w:bottom w:val="single" w:sz="4" w:space="0" w:color="C5D9F1"/>
              <w:right w:val="single" w:sz="4" w:space="0" w:color="538DD5"/>
            </w:tcBorders>
            <w:shd w:val="clear" w:color="000000" w:fill="FFFFFF"/>
            <w:vAlign w:val="center"/>
            <w:hideMark/>
          </w:tcPr>
          <w:p w14:paraId="2E3014D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Maribor</w:t>
            </w:r>
          </w:p>
        </w:tc>
        <w:tc>
          <w:tcPr>
            <w:tcW w:w="700" w:type="dxa"/>
            <w:tcBorders>
              <w:top w:val="nil"/>
              <w:left w:val="nil"/>
              <w:bottom w:val="single" w:sz="4" w:space="0" w:color="C5D9F1"/>
              <w:right w:val="nil"/>
            </w:tcBorders>
            <w:shd w:val="clear" w:color="000000" w:fill="FFFFFF"/>
            <w:vAlign w:val="center"/>
            <w:hideMark/>
          </w:tcPr>
          <w:p w14:paraId="059B67AD"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35E511D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FEA559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BE1B48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79B9D1F2"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646A238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56E321B4"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 2019</w:t>
            </w:r>
          </w:p>
        </w:tc>
        <w:tc>
          <w:tcPr>
            <w:tcW w:w="2380" w:type="dxa"/>
            <w:tcBorders>
              <w:top w:val="nil"/>
              <w:left w:val="nil"/>
              <w:bottom w:val="single" w:sz="4" w:space="0" w:color="C5D9F1"/>
              <w:right w:val="single" w:sz="4" w:space="0" w:color="538DD5"/>
            </w:tcBorders>
            <w:shd w:val="clear" w:color="000000" w:fill="FFFFFF"/>
            <w:vAlign w:val="center"/>
            <w:hideMark/>
          </w:tcPr>
          <w:p w14:paraId="6290E0C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Zdravstveno reševalni center Koroške</w:t>
            </w:r>
          </w:p>
        </w:tc>
        <w:tc>
          <w:tcPr>
            <w:tcW w:w="700" w:type="dxa"/>
            <w:tcBorders>
              <w:top w:val="nil"/>
              <w:left w:val="nil"/>
              <w:bottom w:val="single" w:sz="4" w:space="0" w:color="C5D9F1"/>
              <w:right w:val="nil"/>
            </w:tcBorders>
            <w:shd w:val="clear" w:color="000000" w:fill="FFFFFF"/>
            <w:vAlign w:val="center"/>
            <w:hideMark/>
          </w:tcPr>
          <w:p w14:paraId="6B0C7C86"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59120409"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331A19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20FF86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7207B14" w14:textId="77777777" w:rsidTr="00CD7D4F">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68B8302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7D1BBF40"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 2019</w:t>
            </w:r>
          </w:p>
        </w:tc>
        <w:tc>
          <w:tcPr>
            <w:tcW w:w="2380" w:type="dxa"/>
            <w:tcBorders>
              <w:top w:val="nil"/>
              <w:left w:val="nil"/>
              <w:bottom w:val="single" w:sz="4" w:space="0" w:color="538DD5"/>
              <w:right w:val="single" w:sz="4" w:space="0" w:color="538DD5"/>
            </w:tcBorders>
            <w:shd w:val="clear" w:color="000000" w:fill="FFFFFF"/>
            <w:vAlign w:val="center"/>
            <w:hideMark/>
          </w:tcPr>
          <w:p w14:paraId="2C84E2D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Šmarje</w:t>
            </w:r>
          </w:p>
        </w:tc>
        <w:tc>
          <w:tcPr>
            <w:tcW w:w="700" w:type="dxa"/>
            <w:tcBorders>
              <w:top w:val="nil"/>
              <w:left w:val="nil"/>
              <w:bottom w:val="single" w:sz="4" w:space="0" w:color="538DD5"/>
              <w:right w:val="nil"/>
            </w:tcBorders>
            <w:shd w:val="clear" w:color="000000" w:fill="FFFFFF"/>
            <w:vAlign w:val="center"/>
            <w:hideMark/>
          </w:tcPr>
          <w:p w14:paraId="00FF8E8E"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0,70</w:t>
            </w:r>
          </w:p>
        </w:tc>
        <w:tc>
          <w:tcPr>
            <w:tcW w:w="700" w:type="dxa"/>
            <w:tcBorders>
              <w:top w:val="nil"/>
              <w:left w:val="nil"/>
              <w:bottom w:val="single" w:sz="4" w:space="0" w:color="538DD5"/>
              <w:right w:val="single" w:sz="4" w:space="0" w:color="538DD5"/>
            </w:tcBorders>
            <w:shd w:val="clear" w:color="000000" w:fill="FFFFFF"/>
            <w:vAlign w:val="center"/>
            <w:hideMark/>
          </w:tcPr>
          <w:p w14:paraId="670C8A6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67260FF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3A407DA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73158188" w14:textId="77777777" w:rsidTr="00C7601B">
        <w:trPr>
          <w:trHeight w:val="540"/>
        </w:trPr>
        <w:tc>
          <w:tcPr>
            <w:tcW w:w="380" w:type="dxa"/>
            <w:tcBorders>
              <w:top w:val="nil"/>
              <w:left w:val="single" w:sz="4" w:space="0" w:color="538DD5"/>
              <w:bottom w:val="single" w:sz="4" w:space="0" w:color="538DD5"/>
              <w:right w:val="single" w:sz="4" w:space="0" w:color="538DD5"/>
            </w:tcBorders>
            <w:shd w:val="clear" w:color="000000" w:fill="FFFFFF"/>
            <w:hideMark/>
          </w:tcPr>
          <w:p w14:paraId="141E9632"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85</w:t>
            </w:r>
          </w:p>
        </w:tc>
        <w:tc>
          <w:tcPr>
            <w:tcW w:w="2900" w:type="dxa"/>
            <w:tcBorders>
              <w:top w:val="nil"/>
              <w:left w:val="nil"/>
              <w:bottom w:val="single" w:sz="4" w:space="0" w:color="538DD5"/>
              <w:right w:val="single" w:sz="4" w:space="0" w:color="538DD5"/>
            </w:tcBorders>
            <w:shd w:val="clear" w:color="000000" w:fill="FFFFFF"/>
            <w:hideMark/>
          </w:tcPr>
          <w:p w14:paraId="7474AD2A"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DS 3a</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3B241C85"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Litija</w:t>
            </w:r>
          </w:p>
        </w:tc>
        <w:tc>
          <w:tcPr>
            <w:tcW w:w="700" w:type="dxa"/>
            <w:tcBorders>
              <w:top w:val="nil"/>
              <w:left w:val="single" w:sz="4" w:space="0" w:color="538DD5"/>
              <w:bottom w:val="single" w:sz="4" w:space="0" w:color="538DD5"/>
              <w:right w:val="nil"/>
            </w:tcBorders>
            <w:shd w:val="clear" w:color="000000" w:fill="FFFFFF"/>
            <w:hideMark/>
          </w:tcPr>
          <w:p w14:paraId="7366E252"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0,30</w:t>
            </w:r>
          </w:p>
        </w:tc>
        <w:tc>
          <w:tcPr>
            <w:tcW w:w="700" w:type="dxa"/>
            <w:tcBorders>
              <w:top w:val="nil"/>
              <w:left w:val="nil"/>
              <w:bottom w:val="single" w:sz="4" w:space="0" w:color="538DD5"/>
              <w:right w:val="single" w:sz="4" w:space="0" w:color="538DD5"/>
            </w:tcBorders>
            <w:shd w:val="clear" w:color="000000" w:fill="FFFFFF"/>
            <w:hideMark/>
          </w:tcPr>
          <w:p w14:paraId="4D0552FB"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604D564D"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89.413,52</w:t>
            </w:r>
          </w:p>
        </w:tc>
        <w:tc>
          <w:tcPr>
            <w:tcW w:w="1180" w:type="dxa"/>
            <w:tcBorders>
              <w:top w:val="nil"/>
              <w:left w:val="nil"/>
              <w:bottom w:val="single" w:sz="4" w:space="0" w:color="538DD5"/>
              <w:right w:val="single" w:sz="4" w:space="0" w:color="538DD5"/>
            </w:tcBorders>
            <w:shd w:val="clear" w:color="000000" w:fill="FFFFFF"/>
            <w:hideMark/>
          </w:tcPr>
          <w:p w14:paraId="11F4B020"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1392660B" w14:textId="77777777" w:rsidTr="00C7601B">
        <w:trPr>
          <w:trHeight w:val="330"/>
        </w:trPr>
        <w:tc>
          <w:tcPr>
            <w:tcW w:w="380" w:type="dxa"/>
            <w:tcBorders>
              <w:top w:val="nil"/>
              <w:left w:val="single" w:sz="4" w:space="0" w:color="538DD5"/>
              <w:bottom w:val="nil"/>
              <w:right w:val="single" w:sz="4" w:space="0" w:color="538DD5"/>
            </w:tcBorders>
            <w:shd w:val="clear" w:color="000000" w:fill="FFFFFF"/>
            <w:hideMark/>
          </w:tcPr>
          <w:p w14:paraId="1B172A4E"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86</w:t>
            </w:r>
          </w:p>
        </w:tc>
        <w:tc>
          <w:tcPr>
            <w:tcW w:w="2900" w:type="dxa"/>
            <w:tcBorders>
              <w:top w:val="nil"/>
              <w:left w:val="nil"/>
              <w:bottom w:val="nil"/>
              <w:right w:val="single" w:sz="4" w:space="0" w:color="538DD5"/>
            </w:tcBorders>
            <w:shd w:val="clear" w:color="000000" w:fill="FFFFFF"/>
            <w:hideMark/>
          </w:tcPr>
          <w:p w14:paraId="62BEBB64"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Fizioterapija</w:t>
            </w:r>
          </w:p>
        </w:tc>
        <w:tc>
          <w:tcPr>
            <w:tcW w:w="2380" w:type="dxa"/>
            <w:tcBorders>
              <w:top w:val="nil"/>
              <w:left w:val="nil"/>
              <w:bottom w:val="single" w:sz="4" w:space="0" w:color="C5D9F1"/>
              <w:right w:val="nil"/>
            </w:tcBorders>
            <w:shd w:val="clear" w:color="000000" w:fill="FFFFFF"/>
            <w:hideMark/>
          </w:tcPr>
          <w:p w14:paraId="4A27C8F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single" w:sz="4" w:space="0" w:color="538DD5"/>
              <w:bottom w:val="single" w:sz="4" w:space="0" w:color="C5D9F1"/>
              <w:right w:val="nil"/>
            </w:tcBorders>
            <w:shd w:val="clear" w:color="000000" w:fill="FFFFFF"/>
            <w:hideMark/>
          </w:tcPr>
          <w:p w14:paraId="73566DB2"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1,38</w:t>
            </w:r>
          </w:p>
        </w:tc>
        <w:tc>
          <w:tcPr>
            <w:tcW w:w="700" w:type="dxa"/>
            <w:tcBorders>
              <w:top w:val="single" w:sz="4" w:space="0" w:color="538DD5"/>
              <w:left w:val="nil"/>
              <w:bottom w:val="single" w:sz="4" w:space="0" w:color="C5D9F1"/>
              <w:right w:val="single" w:sz="4" w:space="0" w:color="548DD4" w:themeColor="text2" w:themeTint="99"/>
            </w:tcBorders>
            <w:shd w:val="clear" w:color="000000" w:fill="FFFFFF"/>
            <w:hideMark/>
          </w:tcPr>
          <w:p w14:paraId="55BB330F"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timov</w:t>
            </w:r>
          </w:p>
        </w:tc>
        <w:tc>
          <w:tcPr>
            <w:tcW w:w="1180" w:type="dxa"/>
            <w:tcBorders>
              <w:top w:val="nil"/>
              <w:left w:val="single" w:sz="4" w:space="0" w:color="548DD4" w:themeColor="text2" w:themeTint="99"/>
              <w:bottom w:val="nil"/>
              <w:right w:val="single" w:sz="4" w:space="0" w:color="538DD5"/>
            </w:tcBorders>
            <w:shd w:val="clear" w:color="000000" w:fill="FFFFFF"/>
            <w:hideMark/>
          </w:tcPr>
          <w:p w14:paraId="09A2A7C9"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51.633,37</w:t>
            </w:r>
          </w:p>
        </w:tc>
        <w:tc>
          <w:tcPr>
            <w:tcW w:w="1180" w:type="dxa"/>
            <w:tcBorders>
              <w:top w:val="nil"/>
              <w:left w:val="nil"/>
              <w:bottom w:val="nil"/>
              <w:right w:val="single" w:sz="4" w:space="0" w:color="538DD5"/>
            </w:tcBorders>
            <w:shd w:val="clear" w:color="000000" w:fill="FFFFFF"/>
            <w:hideMark/>
          </w:tcPr>
          <w:p w14:paraId="400B7B9F"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6.547,71</w:t>
            </w:r>
          </w:p>
        </w:tc>
      </w:tr>
      <w:tr w:rsidR="00F40D52" w:rsidRPr="00F40D52" w14:paraId="58E24EC8" w14:textId="77777777" w:rsidTr="00C7601B">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261815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1AB1203"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C5D9F1"/>
              <w:right w:val="single" w:sz="4" w:space="0" w:color="538DD5"/>
            </w:tcBorders>
            <w:shd w:val="clear" w:color="000000" w:fill="FFFFFF"/>
            <w:vAlign w:val="center"/>
            <w:hideMark/>
          </w:tcPr>
          <w:p w14:paraId="3ADED43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Logatec</w:t>
            </w:r>
          </w:p>
        </w:tc>
        <w:tc>
          <w:tcPr>
            <w:tcW w:w="700" w:type="dxa"/>
            <w:tcBorders>
              <w:top w:val="nil"/>
              <w:left w:val="nil"/>
              <w:bottom w:val="single" w:sz="4" w:space="0" w:color="C5D9F1"/>
              <w:right w:val="nil"/>
            </w:tcBorders>
            <w:shd w:val="clear" w:color="000000" w:fill="FFFFFF"/>
            <w:vAlign w:val="center"/>
            <w:hideMark/>
          </w:tcPr>
          <w:p w14:paraId="1180BEC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13241FAE"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6BE016F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EDD3FB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07D06D1" w14:textId="77777777" w:rsidTr="00C7601B">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CF53FC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679D5996"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C5D9F1"/>
              <w:right w:val="single" w:sz="4" w:space="0" w:color="538DD5"/>
            </w:tcBorders>
            <w:shd w:val="clear" w:color="000000" w:fill="FFFFFF"/>
            <w:vAlign w:val="center"/>
            <w:hideMark/>
          </w:tcPr>
          <w:p w14:paraId="1A82BFA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Fizioterapija Rudolfovo d. o. o.</w:t>
            </w:r>
          </w:p>
        </w:tc>
        <w:tc>
          <w:tcPr>
            <w:tcW w:w="700" w:type="dxa"/>
            <w:tcBorders>
              <w:top w:val="nil"/>
              <w:left w:val="nil"/>
              <w:bottom w:val="single" w:sz="4" w:space="0" w:color="C5D9F1"/>
              <w:right w:val="nil"/>
            </w:tcBorders>
            <w:shd w:val="clear" w:color="000000" w:fill="FFFFFF"/>
            <w:vAlign w:val="center"/>
            <w:hideMark/>
          </w:tcPr>
          <w:p w14:paraId="24FF8D0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7AD1850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52E94EA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B7C740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460A17F7" w14:textId="77777777" w:rsidTr="00C7601B">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677B4F9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00A89778"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1.1.2019</w:t>
            </w:r>
          </w:p>
        </w:tc>
        <w:tc>
          <w:tcPr>
            <w:tcW w:w="2380" w:type="dxa"/>
            <w:tcBorders>
              <w:top w:val="nil"/>
              <w:left w:val="nil"/>
              <w:bottom w:val="single" w:sz="4" w:space="0" w:color="C5D9F1"/>
              <w:right w:val="single" w:sz="4" w:space="0" w:color="538DD5"/>
            </w:tcBorders>
            <w:shd w:val="clear" w:color="000000" w:fill="FFFFFF"/>
            <w:vAlign w:val="center"/>
            <w:hideMark/>
          </w:tcPr>
          <w:p w14:paraId="5EC77AA2" w14:textId="3E6B8352" w:rsidR="00CD7D4F" w:rsidRPr="00F40D52" w:rsidRDefault="00CD7D4F" w:rsidP="000E0BC5">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xml:space="preserve">Fizioterapija </w:t>
            </w:r>
            <w:r w:rsidRPr="00290632">
              <w:rPr>
                <w:rFonts w:ascii="Arial Narrow" w:eastAsia="Times New Roman" w:hAnsi="Arial Narrow" w:cs="Times New Roman"/>
                <w:sz w:val="16"/>
                <w:szCs w:val="16"/>
              </w:rPr>
              <w:t>R</w:t>
            </w:r>
            <w:r w:rsidR="000E0BC5" w:rsidRPr="00290632">
              <w:rPr>
                <w:rFonts w:ascii="Arial Narrow" w:eastAsia="Times New Roman" w:hAnsi="Arial Narrow" w:cs="Times New Roman"/>
                <w:sz w:val="16"/>
                <w:szCs w:val="16"/>
              </w:rPr>
              <w:t>e</w:t>
            </w:r>
            <w:r w:rsidRPr="00290632">
              <w:rPr>
                <w:rFonts w:ascii="Arial Narrow" w:eastAsia="Times New Roman" w:hAnsi="Arial Narrow" w:cs="Times New Roman"/>
                <w:sz w:val="16"/>
                <w:szCs w:val="16"/>
              </w:rPr>
              <w:t xml:space="preserve">ven </w:t>
            </w:r>
            <w:r w:rsidRPr="00F40D52">
              <w:rPr>
                <w:rFonts w:ascii="Arial Narrow" w:eastAsia="Times New Roman" w:hAnsi="Arial Narrow" w:cs="Times New Roman"/>
                <w:sz w:val="16"/>
                <w:szCs w:val="16"/>
              </w:rPr>
              <w:t>d. o. o.</w:t>
            </w:r>
          </w:p>
        </w:tc>
        <w:tc>
          <w:tcPr>
            <w:tcW w:w="700" w:type="dxa"/>
            <w:tcBorders>
              <w:top w:val="nil"/>
              <w:left w:val="nil"/>
              <w:bottom w:val="single" w:sz="4" w:space="0" w:color="C5D9F1"/>
              <w:right w:val="nil"/>
            </w:tcBorders>
            <w:shd w:val="clear" w:color="000000" w:fill="FFFFFF"/>
            <w:vAlign w:val="center"/>
            <w:hideMark/>
          </w:tcPr>
          <w:p w14:paraId="25B880D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0,18</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323414F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1316406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7B140A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37AA9CB2" w14:textId="77777777" w:rsidTr="00C7601B">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0C463BA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7D6AE568"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1.1.2019</w:t>
            </w:r>
          </w:p>
        </w:tc>
        <w:tc>
          <w:tcPr>
            <w:tcW w:w="2380" w:type="dxa"/>
            <w:tcBorders>
              <w:top w:val="nil"/>
              <w:left w:val="nil"/>
              <w:bottom w:val="single" w:sz="4" w:space="0" w:color="538DD5"/>
              <w:right w:val="single" w:sz="4" w:space="0" w:color="538DD5"/>
            </w:tcBorders>
            <w:shd w:val="clear" w:color="000000" w:fill="FFFFFF"/>
            <w:vAlign w:val="center"/>
            <w:hideMark/>
          </w:tcPr>
          <w:p w14:paraId="08EFB70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Fontana d. o. o.</w:t>
            </w:r>
          </w:p>
        </w:tc>
        <w:tc>
          <w:tcPr>
            <w:tcW w:w="700" w:type="dxa"/>
            <w:tcBorders>
              <w:top w:val="nil"/>
              <w:left w:val="nil"/>
              <w:bottom w:val="single" w:sz="4" w:space="0" w:color="538DD5"/>
              <w:right w:val="nil"/>
            </w:tcBorders>
            <w:shd w:val="clear" w:color="000000" w:fill="FFFFFF"/>
            <w:vAlign w:val="center"/>
            <w:hideMark/>
          </w:tcPr>
          <w:p w14:paraId="6F4D3EC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single" w:sz="4" w:space="0" w:color="C5D9F1"/>
              <w:left w:val="nil"/>
              <w:bottom w:val="single" w:sz="4" w:space="0" w:color="538DD5"/>
              <w:right w:val="single" w:sz="4" w:space="0" w:color="548DD4" w:themeColor="text2" w:themeTint="99"/>
            </w:tcBorders>
            <w:shd w:val="clear" w:color="000000" w:fill="FFFFFF"/>
            <w:vAlign w:val="center"/>
            <w:hideMark/>
          </w:tcPr>
          <w:p w14:paraId="016DBA0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single" w:sz="4" w:space="0" w:color="538DD5"/>
              <w:right w:val="single" w:sz="4" w:space="0" w:color="538DD5"/>
            </w:tcBorders>
            <w:shd w:val="clear" w:color="000000" w:fill="FFFFFF"/>
            <w:vAlign w:val="center"/>
            <w:hideMark/>
          </w:tcPr>
          <w:p w14:paraId="6986435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5ED1F4D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50949A4" w14:textId="77777777" w:rsidTr="000A5C6A">
        <w:trPr>
          <w:trHeight w:val="540"/>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274A222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87</w:t>
            </w:r>
          </w:p>
        </w:tc>
        <w:tc>
          <w:tcPr>
            <w:tcW w:w="2900" w:type="dxa"/>
            <w:tcBorders>
              <w:top w:val="single" w:sz="4" w:space="0" w:color="538DD5"/>
              <w:left w:val="nil"/>
              <w:bottom w:val="single" w:sz="4" w:space="0" w:color="538DD5"/>
              <w:right w:val="single" w:sz="4" w:space="0" w:color="538DD5"/>
            </w:tcBorders>
            <w:shd w:val="clear" w:color="000000" w:fill="FFFFFF"/>
            <w:hideMark/>
          </w:tcPr>
          <w:p w14:paraId="620DACBA"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Dispanzer za mentalno zdravje</w:t>
            </w:r>
            <w:r w:rsidRPr="00F40D52">
              <w:rPr>
                <w:rFonts w:ascii="Arial Narrow" w:eastAsia="Times New Roman" w:hAnsi="Arial Narrow" w:cs="Times New Roman"/>
                <w:sz w:val="18"/>
                <w:szCs w:val="18"/>
              </w:rPr>
              <w:br/>
              <w:t>Od 1. 10. 2018</w:t>
            </w:r>
          </w:p>
        </w:tc>
        <w:tc>
          <w:tcPr>
            <w:tcW w:w="2380" w:type="dxa"/>
            <w:tcBorders>
              <w:top w:val="single" w:sz="4" w:space="0" w:color="538DD5"/>
              <w:left w:val="nil"/>
              <w:bottom w:val="single" w:sz="4" w:space="0" w:color="538DD5"/>
              <w:right w:val="nil"/>
            </w:tcBorders>
            <w:shd w:val="clear" w:color="000000" w:fill="FFFFFF"/>
            <w:hideMark/>
          </w:tcPr>
          <w:p w14:paraId="41A844F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Ptuj</w:t>
            </w:r>
          </w:p>
        </w:tc>
        <w:tc>
          <w:tcPr>
            <w:tcW w:w="700" w:type="dxa"/>
            <w:tcBorders>
              <w:top w:val="single" w:sz="4" w:space="0" w:color="538DD5"/>
              <w:left w:val="single" w:sz="4" w:space="0" w:color="538DD5"/>
              <w:bottom w:val="single" w:sz="4" w:space="0" w:color="538DD5"/>
              <w:right w:val="nil"/>
            </w:tcBorders>
            <w:shd w:val="clear" w:color="000000" w:fill="FFFFFF"/>
            <w:hideMark/>
          </w:tcPr>
          <w:p w14:paraId="6F6BB3E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single" w:sz="4" w:space="0" w:color="538DD5"/>
              <w:left w:val="nil"/>
              <w:bottom w:val="single" w:sz="4" w:space="0" w:color="538DD5"/>
              <w:right w:val="single" w:sz="4" w:space="0" w:color="538DD5"/>
            </w:tcBorders>
            <w:shd w:val="clear" w:color="000000" w:fill="FFFFFF"/>
            <w:hideMark/>
          </w:tcPr>
          <w:p w14:paraId="11E20A94"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single" w:sz="4" w:space="0" w:color="538DD5"/>
              <w:left w:val="nil"/>
              <w:bottom w:val="single" w:sz="4" w:space="0" w:color="538DD5"/>
              <w:right w:val="single" w:sz="4" w:space="0" w:color="538DD5"/>
            </w:tcBorders>
            <w:shd w:val="clear" w:color="000000" w:fill="FFFFFF"/>
            <w:hideMark/>
          </w:tcPr>
          <w:p w14:paraId="27BC78E7"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42.655,59</w:t>
            </w:r>
          </w:p>
        </w:tc>
        <w:tc>
          <w:tcPr>
            <w:tcW w:w="1180" w:type="dxa"/>
            <w:tcBorders>
              <w:top w:val="single" w:sz="4" w:space="0" w:color="538DD5"/>
              <w:left w:val="nil"/>
              <w:bottom w:val="single" w:sz="4" w:space="0" w:color="538DD5"/>
              <w:right w:val="single" w:sz="4" w:space="0" w:color="538DD5"/>
            </w:tcBorders>
            <w:shd w:val="clear" w:color="000000" w:fill="FFFFFF"/>
            <w:hideMark/>
          </w:tcPr>
          <w:p w14:paraId="0477050C"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10.663,90</w:t>
            </w:r>
          </w:p>
        </w:tc>
      </w:tr>
      <w:tr w:rsidR="00F40D52" w:rsidRPr="00F40D52" w14:paraId="06D590F7" w14:textId="77777777" w:rsidTr="000A5C6A">
        <w:trPr>
          <w:trHeight w:val="270"/>
        </w:trPr>
        <w:tc>
          <w:tcPr>
            <w:tcW w:w="380" w:type="dxa"/>
            <w:tcBorders>
              <w:top w:val="single" w:sz="4" w:space="0" w:color="538DD5"/>
              <w:left w:val="single" w:sz="4" w:space="0" w:color="538DD5"/>
              <w:bottom w:val="nil"/>
              <w:right w:val="single" w:sz="4" w:space="0" w:color="538DD5"/>
            </w:tcBorders>
            <w:shd w:val="clear" w:color="000000" w:fill="FFFFFF"/>
            <w:hideMark/>
          </w:tcPr>
          <w:p w14:paraId="305AFFD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88</w:t>
            </w:r>
          </w:p>
        </w:tc>
        <w:tc>
          <w:tcPr>
            <w:tcW w:w="2900" w:type="dxa"/>
            <w:tcBorders>
              <w:top w:val="single" w:sz="4" w:space="0" w:color="538DD5"/>
              <w:left w:val="nil"/>
              <w:bottom w:val="nil"/>
              <w:right w:val="single" w:sz="4" w:space="0" w:color="538DD5"/>
            </w:tcBorders>
            <w:shd w:val="clear" w:color="000000" w:fill="FFFFFF"/>
            <w:hideMark/>
          </w:tcPr>
          <w:p w14:paraId="2E154D65" w14:textId="563A2064"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Kl</w:t>
            </w:r>
            <w:r w:rsidR="00D51939" w:rsidRPr="00F40D52">
              <w:rPr>
                <w:rFonts w:ascii="Arial Narrow" w:eastAsia="Times New Roman" w:hAnsi="Arial Narrow" w:cs="Times New Roman"/>
                <w:sz w:val="18"/>
                <w:szCs w:val="18"/>
              </w:rPr>
              <w:t xml:space="preserve">inična psihologija         </w:t>
            </w:r>
            <w:r w:rsidRPr="00F40D52">
              <w:rPr>
                <w:rFonts w:ascii="Arial Narrow" w:eastAsia="Times New Roman" w:hAnsi="Arial Narrow" w:cs="Times New Roman"/>
                <w:sz w:val="18"/>
                <w:szCs w:val="18"/>
              </w:rPr>
              <w:t xml:space="preserve"> Od 1. 10. 2018</w:t>
            </w:r>
          </w:p>
        </w:tc>
        <w:tc>
          <w:tcPr>
            <w:tcW w:w="2380" w:type="dxa"/>
            <w:tcBorders>
              <w:top w:val="single" w:sz="4" w:space="0" w:color="538DD5"/>
              <w:left w:val="nil"/>
              <w:bottom w:val="single" w:sz="4" w:space="0" w:color="C5D9F1"/>
              <w:right w:val="nil"/>
            </w:tcBorders>
            <w:shd w:val="clear" w:color="000000" w:fill="FFFFFF"/>
            <w:hideMark/>
          </w:tcPr>
          <w:p w14:paraId="0246EC51"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single" w:sz="4" w:space="0" w:color="538DD5"/>
              <w:left w:val="single" w:sz="4" w:space="0" w:color="538DD5"/>
              <w:bottom w:val="single" w:sz="4" w:space="0" w:color="C5D9F1"/>
              <w:right w:val="nil"/>
            </w:tcBorders>
            <w:shd w:val="clear" w:color="000000" w:fill="FFFFFF"/>
            <w:hideMark/>
          </w:tcPr>
          <w:p w14:paraId="75E4A3FB"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5,50</w:t>
            </w:r>
          </w:p>
        </w:tc>
        <w:tc>
          <w:tcPr>
            <w:tcW w:w="700" w:type="dxa"/>
            <w:tcBorders>
              <w:top w:val="single" w:sz="4" w:space="0" w:color="538DD5"/>
              <w:left w:val="nil"/>
              <w:bottom w:val="single" w:sz="4" w:space="0" w:color="C5D9F1"/>
              <w:right w:val="single" w:sz="4" w:space="0" w:color="538DD5"/>
            </w:tcBorders>
            <w:shd w:val="clear" w:color="000000" w:fill="FFFFFF"/>
            <w:hideMark/>
          </w:tcPr>
          <w:p w14:paraId="5F73DC1B"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single" w:sz="4" w:space="0" w:color="538DD5"/>
              <w:left w:val="nil"/>
              <w:bottom w:val="nil"/>
              <w:right w:val="single" w:sz="4" w:space="0" w:color="538DD5"/>
            </w:tcBorders>
            <w:shd w:val="clear" w:color="000000" w:fill="FFFFFF"/>
            <w:hideMark/>
          </w:tcPr>
          <w:p w14:paraId="7ACFD53E"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383.113,78</w:t>
            </w:r>
          </w:p>
        </w:tc>
        <w:tc>
          <w:tcPr>
            <w:tcW w:w="1180" w:type="dxa"/>
            <w:tcBorders>
              <w:top w:val="single" w:sz="4" w:space="0" w:color="538DD5"/>
              <w:left w:val="nil"/>
              <w:bottom w:val="nil"/>
              <w:right w:val="single" w:sz="4" w:space="0" w:color="538DD5"/>
            </w:tcBorders>
            <w:shd w:val="clear" w:color="000000" w:fill="FFFFFF"/>
            <w:hideMark/>
          </w:tcPr>
          <w:p w14:paraId="123498C6"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95.778,45</w:t>
            </w:r>
          </w:p>
        </w:tc>
      </w:tr>
      <w:tr w:rsidR="00F40D52" w:rsidRPr="00F40D52" w14:paraId="7E118A37" w14:textId="77777777" w:rsidTr="000A5C6A">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4A270D9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5740A2E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65B77F3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Krško</w:t>
            </w:r>
          </w:p>
        </w:tc>
        <w:tc>
          <w:tcPr>
            <w:tcW w:w="700" w:type="dxa"/>
            <w:tcBorders>
              <w:top w:val="nil"/>
              <w:left w:val="nil"/>
              <w:bottom w:val="single" w:sz="4" w:space="0" w:color="C5D9F1"/>
              <w:right w:val="nil"/>
            </w:tcBorders>
            <w:shd w:val="clear" w:color="000000" w:fill="FFFFFF"/>
            <w:vAlign w:val="center"/>
            <w:hideMark/>
          </w:tcPr>
          <w:p w14:paraId="4B9768D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0A9F0656"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11C2C41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7EA998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7980686" w14:textId="77777777" w:rsidTr="000A5C6A">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01F051A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7B7915E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6F4A65D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Trebnje</w:t>
            </w:r>
          </w:p>
        </w:tc>
        <w:tc>
          <w:tcPr>
            <w:tcW w:w="700" w:type="dxa"/>
            <w:tcBorders>
              <w:top w:val="nil"/>
              <w:left w:val="nil"/>
              <w:bottom w:val="single" w:sz="4" w:space="0" w:color="C5D9F1"/>
              <w:right w:val="nil"/>
            </w:tcBorders>
            <w:shd w:val="clear" w:color="000000" w:fill="FFFFFF"/>
            <w:vAlign w:val="center"/>
            <w:hideMark/>
          </w:tcPr>
          <w:p w14:paraId="14328E0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727E712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77C91A7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90889B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4DD5B6BF" w14:textId="77777777" w:rsidTr="000A5C6A">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E3F22C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5727612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1CC5E11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Ljubljana</w:t>
            </w:r>
          </w:p>
        </w:tc>
        <w:tc>
          <w:tcPr>
            <w:tcW w:w="700" w:type="dxa"/>
            <w:tcBorders>
              <w:top w:val="nil"/>
              <w:left w:val="nil"/>
              <w:bottom w:val="single" w:sz="4" w:space="0" w:color="C5D9F1"/>
              <w:right w:val="nil"/>
            </w:tcBorders>
            <w:shd w:val="clear" w:color="000000" w:fill="FFFFFF"/>
            <w:vAlign w:val="center"/>
            <w:hideMark/>
          </w:tcPr>
          <w:p w14:paraId="6E5A033A"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2,00</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0E3AC54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7FAEFC5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713CE1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2A2E8B5" w14:textId="77777777" w:rsidTr="000A5C6A">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1AD0A35E"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511808C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22161DB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Ormož</w:t>
            </w:r>
          </w:p>
        </w:tc>
        <w:tc>
          <w:tcPr>
            <w:tcW w:w="700" w:type="dxa"/>
            <w:tcBorders>
              <w:top w:val="nil"/>
              <w:left w:val="nil"/>
              <w:bottom w:val="single" w:sz="4" w:space="0" w:color="C5D9F1"/>
              <w:right w:val="nil"/>
            </w:tcBorders>
            <w:shd w:val="clear" w:color="000000" w:fill="FFFFFF"/>
            <w:vAlign w:val="center"/>
            <w:hideMark/>
          </w:tcPr>
          <w:p w14:paraId="457E409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single" w:sz="4" w:space="0" w:color="C5D9F1"/>
              <w:left w:val="nil"/>
              <w:bottom w:val="single" w:sz="4" w:space="0" w:color="C5D9F1"/>
              <w:right w:val="single" w:sz="4" w:space="0" w:color="548DD4" w:themeColor="text2" w:themeTint="99"/>
            </w:tcBorders>
            <w:shd w:val="clear" w:color="000000" w:fill="FFFFFF"/>
            <w:vAlign w:val="center"/>
            <w:hideMark/>
          </w:tcPr>
          <w:p w14:paraId="178064D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33A8E48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15485E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B2D5F7C" w14:textId="77777777" w:rsidTr="000A5C6A">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4EC63B26"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5D8010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6AABB29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Lenart</w:t>
            </w:r>
          </w:p>
        </w:tc>
        <w:tc>
          <w:tcPr>
            <w:tcW w:w="700" w:type="dxa"/>
            <w:tcBorders>
              <w:top w:val="nil"/>
              <w:left w:val="nil"/>
              <w:bottom w:val="single" w:sz="4" w:space="0" w:color="C5D9F1"/>
              <w:right w:val="nil"/>
            </w:tcBorders>
            <w:shd w:val="clear" w:color="000000" w:fill="FFFFFF"/>
            <w:vAlign w:val="center"/>
            <w:hideMark/>
          </w:tcPr>
          <w:p w14:paraId="57F0522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single" w:sz="4" w:space="0" w:color="C5D9F1"/>
              <w:left w:val="nil"/>
              <w:bottom w:val="single" w:sz="4" w:space="0" w:color="538DD5"/>
              <w:right w:val="single" w:sz="4" w:space="0" w:color="548DD4" w:themeColor="text2" w:themeTint="99"/>
            </w:tcBorders>
            <w:shd w:val="clear" w:color="000000" w:fill="FFFFFF"/>
            <w:vAlign w:val="center"/>
            <w:hideMark/>
          </w:tcPr>
          <w:p w14:paraId="398BAA0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single" w:sz="4" w:space="0" w:color="548DD4" w:themeColor="text2" w:themeTint="99"/>
              <w:bottom w:val="nil"/>
              <w:right w:val="single" w:sz="4" w:space="0" w:color="538DD5"/>
            </w:tcBorders>
            <w:shd w:val="clear" w:color="000000" w:fill="FFFFFF"/>
            <w:vAlign w:val="center"/>
            <w:hideMark/>
          </w:tcPr>
          <w:p w14:paraId="3E07D4C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D7A62C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0594FAD0" w14:textId="77777777" w:rsidTr="000A5C6A">
        <w:trPr>
          <w:trHeight w:val="627"/>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46B5126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89</w:t>
            </w:r>
          </w:p>
        </w:tc>
        <w:tc>
          <w:tcPr>
            <w:tcW w:w="2900" w:type="dxa"/>
            <w:tcBorders>
              <w:top w:val="single" w:sz="4" w:space="0" w:color="538DD5"/>
              <w:left w:val="nil"/>
              <w:bottom w:val="single" w:sz="4" w:space="0" w:color="538DD5"/>
              <w:right w:val="single" w:sz="4" w:space="0" w:color="538DD5"/>
            </w:tcBorders>
            <w:shd w:val="clear" w:color="000000" w:fill="FFFFFF"/>
            <w:hideMark/>
          </w:tcPr>
          <w:p w14:paraId="2B8FEB16"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Center za duševno zdravje za otroke in mladostnike</w:t>
            </w:r>
            <w:r w:rsidRPr="00F40D52">
              <w:rPr>
                <w:rFonts w:ascii="Arial Narrow" w:eastAsia="Times New Roman" w:hAnsi="Arial Narrow" w:cs="Times New Roman"/>
                <w:sz w:val="18"/>
                <w:szCs w:val="18"/>
              </w:rPr>
              <w:br/>
              <w:t>Od 1. 1. 2019</w:t>
            </w:r>
          </w:p>
        </w:tc>
        <w:tc>
          <w:tcPr>
            <w:tcW w:w="2380" w:type="dxa"/>
            <w:tcBorders>
              <w:top w:val="single" w:sz="4" w:space="0" w:color="538DD5"/>
              <w:left w:val="nil"/>
              <w:bottom w:val="single" w:sz="4" w:space="0" w:color="538DD5"/>
              <w:right w:val="nil"/>
            </w:tcBorders>
            <w:shd w:val="clear" w:color="000000" w:fill="FFFFFF"/>
            <w:hideMark/>
          </w:tcPr>
          <w:p w14:paraId="4B3A7386"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Trbovlje</w:t>
            </w:r>
          </w:p>
        </w:tc>
        <w:tc>
          <w:tcPr>
            <w:tcW w:w="700" w:type="dxa"/>
            <w:tcBorders>
              <w:top w:val="single" w:sz="4" w:space="0" w:color="538DD5"/>
              <w:left w:val="single" w:sz="4" w:space="0" w:color="538DD5"/>
              <w:bottom w:val="single" w:sz="4" w:space="0" w:color="538DD5"/>
              <w:right w:val="nil"/>
            </w:tcBorders>
            <w:shd w:val="clear" w:color="000000" w:fill="FFFFFF"/>
            <w:hideMark/>
          </w:tcPr>
          <w:p w14:paraId="1C6EAEE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single" w:sz="4" w:space="0" w:color="538DD5"/>
              <w:left w:val="nil"/>
              <w:bottom w:val="single" w:sz="4" w:space="0" w:color="538DD5"/>
              <w:right w:val="single" w:sz="4" w:space="0" w:color="538DD5"/>
            </w:tcBorders>
            <w:shd w:val="clear" w:color="000000" w:fill="FFFFFF"/>
            <w:hideMark/>
          </w:tcPr>
          <w:p w14:paraId="5D398C5E"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single" w:sz="4" w:space="0" w:color="538DD5"/>
              <w:left w:val="nil"/>
              <w:bottom w:val="single" w:sz="4" w:space="0" w:color="538DD5"/>
              <w:right w:val="single" w:sz="4" w:space="0" w:color="538DD5"/>
            </w:tcBorders>
            <w:shd w:val="clear" w:color="000000" w:fill="FFFFFF"/>
            <w:hideMark/>
          </w:tcPr>
          <w:p w14:paraId="03CADCED"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420.727,81</w:t>
            </w:r>
          </w:p>
        </w:tc>
        <w:tc>
          <w:tcPr>
            <w:tcW w:w="1180" w:type="dxa"/>
            <w:tcBorders>
              <w:top w:val="single" w:sz="4" w:space="0" w:color="538DD5"/>
              <w:left w:val="nil"/>
              <w:bottom w:val="single" w:sz="4" w:space="0" w:color="538DD5"/>
              <w:right w:val="single" w:sz="4" w:space="0" w:color="538DD5"/>
            </w:tcBorders>
            <w:shd w:val="clear" w:color="000000" w:fill="FFFFFF"/>
            <w:hideMark/>
          </w:tcPr>
          <w:p w14:paraId="188A1D5B"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7EFEAFFE" w14:textId="77777777" w:rsidTr="000A5C6A">
        <w:trPr>
          <w:trHeight w:val="409"/>
        </w:trPr>
        <w:tc>
          <w:tcPr>
            <w:tcW w:w="380" w:type="dxa"/>
            <w:tcBorders>
              <w:top w:val="nil"/>
              <w:left w:val="single" w:sz="4" w:space="0" w:color="538DD5"/>
              <w:bottom w:val="single" w:sz="4" w:space="0" w:color="538DD5"/>
              <w:right w:val="single" w:sz="4" w:space="0" w:color="538DD5"/>
            </w:tcBorders>
            <w:shd w:val="clear" w:color="000000" w:fill="FFFFFF"/>
            <w:hideMark/>
          </w:tcPr>
          <w:p w14:paraId="3F66AD5E"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90</w:t>
            </w:r>
          </w:p>
        </w:tc>
        <w:tc>
          <w:tcPr>
            <w:tcW w:w="2900" w:type="dxa"/>
            <w:tcBorders>
              <w:top w:val="nil"/>
              <w:left w:val="nil"/>
              <w:bottom w:val="single" w:sz="4" w:space="0" w:color="538DD5"/>
              <w:right w:val="single" w:sz="4" w:space="0" w:color="538DD5"/>
            </w:tcBorders>
            <w:shd w:val="clear" w:color="000000" w:fill="FFFFFF"/>
            <w:hideMark/>
          </w:tcPr>
          <w:p w14:paraId="6115C4A4"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Center za duševno zdravje odraslih</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1B25AB16"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Trbovlje</w:t>
            </w:r>
          </w:p>
        </w:tc>
        <w:tc>
          <w:tcPr>
            <w:tcW w:w="700" w:type="dxa"/>
            <w:tcBorders>
              <w:top w:val="nil"/>
              <w:left w:val="single" w:sz="4" w:space="0" w:color="538DD5"/>
              <w:bottom w:val="single" w:sz="4" w:space="0" w:color="538DD5"/>
              <w:right w:val="nil"/>
            </w:tcBorders>
            <w:shd w:val="clear" w:color="000000" w:fill="FFFFFF"/>
            <w:hideMark/>
          </w:tcPr>
          <w:p w14:paraId="0F2126D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05DCA4C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7CAA64D8"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274.621,79</w:t>
            </w:r>
          </w:p>
        </w:tc>
        <w:tc>
          <w:tcPr>
            <w:tcW w:w="1180" w:type="dxa"/>
            <w:tcBorders>
              <w:top w:val="nil"/>
              <w:left w:val="nil"/>
              <w:bottom w:val="single" w:sz="4" w:space="0" w:color="538DD5"/>
              <w:right w:val="single" w:sz="4" w:space="0" w:color="538DD5"/>
            </w:tcBorders>
            <w:shd w:val="clear" w:color="000000" w:fill="FFFFFF"/>
            <w:hideMark/>
          </w:tcPr>
          <w:p w14:paraId="2FEBAAA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03D03BCC" w14:textId="77777777" w:rsidTr="000A5C6A">
        <w:trPr>
          <w:trHeight w:val="416"/>
        </w:trPr>
        <w:tc>
          <w:tcPr>
            <w:tcW w:w="380" w:type="dxa"/>
            <w:tcBorders>
              <w:top w:val="nil"/>
              <w:left w:val="single" w:sz="4" w:space="0" w:color="538DD5"/>
              <w:bottom w:val="single" w:sz="4" w:space="0" w:color="538DD5"/>
              <w:right w:val="single" w:sz="4" w:space="0" w:color="538DD5"/>
            </w:tcBorders>
            <w:shd w:val="clear" w:color="000000" w:fill="FFFFFF"/>
            <w:hideMark/>
          </w:tcPr>
          <w:p w14:paraId="0BB28FA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lastRenderedPageBreak/>
              <w:t>91</w:t>
            </w:r>
          </w:p>
        </w:tc>
        <w:tc>
          <w:tcPr>
            <w:tcW w:w="2900" w:type="dxa"/>
            <w:tcBorders>
              <w:top w:val="nil"/>
              <w:left w:val="nil"/>
              <w:bottom w:val="single" w:sz="4" w:space="0" w:color="538DD5"/>
              <w:right w:val="single" w:sz="4" w:space="0" w:color="538DD5"/>
            </w:tcBorders>
            <w:shd w:val="clear" w:color="000000" w:fill="FFFFFF"/>
            <w:hideMark/>
          </w:tcPr>
          <w:p w14:paraId="5C3C934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Patronažna služba</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1AEA5CA4"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Trbovlje</w:t>
            </w:r>
          </w:p>
        </w:tc>
        <w:tc>
          <w:tcPr>
            <w:tcW w:w="700" w:type="dxa"/>
            <w:tcBorders>
              <w:top w:val="nil"/>
              <w:left w:val="single" w:sz="4" w:space="0" w:color="538DD5"/>
              <w:bottom w:val="single" w:sz="4" w:space="0" w:color="538DD5"/>
              <w:right w:val="nil"/>
            </w:tcBorders>
            <w:shd w:val="clear" w:color="000000" w:fill="FFFFFF"/>
            <w:hideMark/>
          </w:tcPr>
          <w:p w14:paraId="2BF0B74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4,00</w:t>
            </w:r>
          </w:p>
        </w:tc>
        <w:tc>
          <w:tcPr>
            <w:tcW w:w="700" w:type="dxa"/>
            <w:tcBorders>
              <w:top w:val="nil"/>
              <w:left w:val="nil"/>
              <w:bottom w:val="single" w:sz="4" w:space="0" w:color="538DD5"/>
              <w:right w:val="single" w:sz="4" w:space="0" w:color="538DD5"/>
            </w:tcBorders>
            <w:shd w:val="clear" w:color="000000" w:fill="FFFFFF"/>
            <w:hideMark/>
          </w:tcPr>
          <w:p w14:paraId="4CB2EA84"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timi</w:t>
            </w:r>
          </w:p>
        </w:tc>
        <w:tc>
          <w:tcPr>
            <w:tcW w:w="1180" w:type="dxa"/>
            <w:tcBorders>
              <w:top w:val="nil"/>
              <w:left w:val="nil"/>
              <w:bottom w:val="single" w:sz="4" w:space="0" w:color="538DD5"/>
              <w:right w:val="single" w:sz="4" w:space="0" w:color="538DD5"/>
            </w:tcBorders>
            <w:shd w:val="clear" w:color="000000" w:fill="FFFFFF"/>
            <w:hideMark/>
          </w:tcPr>
          <w:p w14:paraId="06DBA2BF"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151.686,00</w:t>
            </w:r>
          </w:p>
        </w:tc>
        <w:tc>
          <w:tcPr>
            <w:tcW w:w="1180" w:type="dxa"/>
            <w:tcBorders>
              <w:top w:val="nil"/>
              <w:left w:val="nil"/>
              <w:bottom w:val="single" w:sz="4" w:space="0" w:color="538DD5"/>
              <w:right w:val="single" w:sz="4" w:space="0" w:color="538DD5"/>
            </w:tcBorders>
            <w:shd w:val="clear" w:color="000000" w:fill="FFFFFF"/>
            <w:hideMark/>
          </w:tcPr>
          <w:p w14:paraId="32FF363B"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5381E5FA" w14:textId="77777777" w:rsidTr="00CD7D4F">
        <w:trPr>
          <w:trHeight w:val="810"/>
        </w:trPr>
        <w:tc>
          <w:tcPr>
            <w:tcW w:w="380" w:type="dxa"/>
            <w:tcBorders>
              <w:top w:val="nil"/>
              <w:left w:val="single" w:sz="4" w:space="0" w:color="538DD5"/>
              <w:bottom w:val="single" w:sz="4" w:space="0" w:color="538DD5"/>
              <w:right w:val="single" w:sz="4" w:space="0" w:color="538DD5"/>
            </w:tcBorders>
            <w:shd w:val="clear" w:color="000000" w:fill="FFFFFF"/>
            <w:hideMark/>
          </w:tcPr>
          <w:p w14:paraId="6692A3B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92</w:t>
            </w:r>
          </w:p>
        </w:tc>
        <w:tc>
          <w:tcPr>
            <w:tcW w:w="2900" w:type="dxa"/>
            <w:tcBorders>
              <w:top w:val="nil"/>
              <w:left w:val="nil"/>
              <w:bottom w:val="single" w:sz="4" w:space="0" w:color="538DD5"/>
              <w:right w:val="single" w:sz="4" w:space="0" w:color="538DD5"/>
            </w:tcBorders>
            <w:shd w:val="clear" w:color="000000" w:fill="FFFFFF"/>
            <w:hideMark/>
          </w:tcPr>
          <w:p w14:paraId="229FED44"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Skupnostna psihiatrična obravnava v okviru centrov za duševno zdravje odraslih</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6C5E033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Trbovlje</w:t>
            </w:r>
          </w:p>
        </w:tc>
        <w:tc>
          <w:tcPr>
            <w:tcW w:w="700" w:type="dxa"/>
            <w:tcBorders>
              <w:top w:val="nil"/>
              <w:left w:val="single" w:sz="4" w:space="0" w:color="538DD5"/>
              <w:bottom w:val="single" w:sz="4" w:space="0" w:color="538DD5"/>
              <w:right w:val="nil"/>
            </w:tcBorders>
            <w:shd w:val="clear" w:color="000000" w:fill="FFFFFF"/>
            <w:hideMark/>
          </w:tcPr>
          <w:p w14:paraId="6DAF74E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7F24CD3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41E15DDE"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358.679,22</w:t>
            </w:r>
          </w:p>
        </w:tc>
        <w:tc>
          <w:tcPr>
            <w:tcW w:w="1180" w:type="dxa"/>
            <w:tcBorders>
              <w:top w:val="nil"/>
              <w:left w:val="nil"/>
              <w:bottom w:val="single" w:sz="4" w:space="0" w:color="538DD5"/>
              <w:right w:val="single" w:sz="4" w:space="0" w:color="538DD5"/>
            </w:tcBorders>
            <w:shd w:val="clear" w:color="000000" w:fill="FFFFFF"/>
            <w:hideMark/>
          </w:tcPr>
          <w:p w14:paraId="7DDAF1F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1CC672C6" w14:textId="77777777" w:rsidTr="003356DB">
        <w:trPr>
          <w:trHeight w:val="596"/>
        </w:trPr>
        <w:tc>
          <w:tcPr>
            <w:tcW w:w="380" w:type="dxa"/>
            <w:tcBorders>
              <w:top w:val="nil"/>
              <w:left w:val="single" w:sz="4" w:space="0" w:color="538DD5"/>
              <w:bottom w:val="single" w:sz="4" w:space="0" w:color="538DD5"/>
              <w:right w:val="single" w:sz="4" w:space="0" w:color="538DD5"/>
            </w:tcBorders>
            <w:shd w:val="clear" w:color="000000" w:fill="FFFFFF"/>
            <w:hideMark/>
          </w:tcPr>
          <w:p w14:paraId="39607FB6"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93</w:t>
            </w:r>
          </w:p>
        </w:tc>
        <w:tc>
          <w:tcPr>
            <w:tcW w:w="2900" w:type="dxa"/>
            <w:tcBorders>
              <w:top w:val="nil"/>
              <w:left w:val="nil"/>
              <w:bottom w:val="single" w:sz="4" w:space="0" w:color="538DD5"/>
              <w:right w:val="single" w:sz="4" w:space="0" w:color="538DD5"/>
            </w:tcBorders>
            <w:shd w:val="clear" w:color="000000" w:fill="FFFFFF"/>
            <w:hideMark/>
          </w:tcPr>
          <w:p w14:paraId="4610456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Center za duševno zdravje za otroke in mladostnike</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79445E6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Ptuj</w:t>
            </w:r>
          </w:p>
        </w:tc>
        <w:tc>
          <w:tcPr>
            <w:tcW w:w="700" w:type="dxa"/>
            <w:tcBorders>
              <w:top w:val="nil"/>
              <w:left w:val="single" w:sz="4" w:space="0" w:color="538DD5"/>
              <w:bottom w:val="single" w:sz="4" w:space="0" w:color="538DD5"/>
              <w:right w:val="nil"/>
            </w:tcBorders>
            <w:shd w:val="clear" w:color="000000" w:fill="FFFFFF"/>
            <w:hideMark/>
          </w:tcPr>
          <w:p w14:paraId="4EE6A6A1"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0193491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0A674EE6"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420.727,81</w:t>
            </w:r>
          </w:p>
        </w:tc>
        <w:tc>
          <w:tcPr>
            <w:tcW w:w="1180" w:type="dxa"/>
            <w:tcBorders>
              <w:top w:val="nil"/>
              <w:left w:val="nil"/>
              <w:bottom w:val="single" w:sz="4" w:space="0" w:color="538DD5"/>
              <w:right w:val="single" w:sz="4" w:space="0" w:color="538DD5"/>
            </w:tcBorders>
            <w:shd w:val="clear" w:color="000000" w:fill="FFFFFF"/>
            <w:hideMark/>
          </w:tcPr>
          <w:p w14:paraId="384A7DB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5E896876" w14:textId="77777777" w:rsidTr="000A5C6A">
        <w:trPr>
          <w:trHeight w:val="402"/>
        </w:trPr>
        <w:tc>
          <w:tcPr>
            <w:tcW w:w="380" w:type="dxa"/>
            <w:tcBorders>
              <w:top w:val="nil"/>
              <w:left w:val="single" w:sz="4" w:space="0" w:color="538DD5"/>
              <w:bottom w:val="single" w:sz="4" w:space="0" w:color="538DD5"/>
              <w:right w:val="single" w:sz="4" w:space="0" w:color="538DD5"/>
            </w:tcBorders>
            <w:shd w:val="clear" w:color="000000" w:fill="FFFFFF"/>
            <w:hideMark/>
          </w:tcPr>
          <w:p w14:paraId="042DCD2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94</w:t>
            </w:r>
          </w:p>
        </w:tc>
        <w:tc>
          <w:tcPr>
            <w:tcW w:w="2900" w:type="dxa"/>
            <w:tcBorders>
              <w:top w:val="nil"/>
              <w:left w:val="nil"/>
              <w:bottom w:val="single" w:sz="4" w:space="0" w:color="538DD5"/>
              <w:right w:val="single" w:sz="4" w:space="0" w:color="538DD5"/>
            </w:tcBorders>
            <w:shd w:val="clear" w:color="000000" w:fill="FFFFFF"/>
            <w:hideMark/>
          </w:tcPr>
          <w:p w14:paraId="6C2425F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Center za duševno zdravje odraslih</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41D22610"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Ptuj</w:t>
            </w:r>
          </w:p>
        </w:tc>
        <w:tc>
          <w:tcPr>
            <w:tcW w:w="700" w:type="dxa"/>
            <w:tcBorders>
              <w:top w:val="nil"/>
              <w:left w:val="single" w:sz="4" w:space="0" w:color="538DD5"/>
              <w:bottom w:val="single" w:sz="4" w:space="0" w:color="538DD5"/>
              <w:right w:val="nil"/>
            </w:tcBorders>
            <w:shd w:val="clear" w:color="000000" w:fill="FFFFFF"/>
            <w:hideMark/>
          </w:tcPr>
          <w:p w14:paraId="360B14D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622B84E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3A974580"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274.621,79</w:t>
            </w:r>
          </w:p>
        </w:tc>
        <w:tc>
          <w:tcPr>
            <w:tcW w:w="1180" w:type="dxa"/>
            <w:tcBorders>
              <w:top w:val="nil"/>
              <w:left w:val="nil"/>
              <w:bottom w:val="single" w:sz="4" w:space="0" w:color="538DD5"/>
              <w:right w:val="single" w:sz="4" w:space="0" w:color="538DD5"/>
            </w:tcBorders>
            <w:shd w:val="clear" w:color="000000" w:fill="FFFFFF"/>
            <w:hideMark/>
          </w:tcPr>
          <w:p w14:paraId="58520B54"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52AEFF41" w14:textId="77777777" w:rsidTr="003356DB">
        <w:trPr>
          <w:trHeight w:val="398"/>
        </w:trPr>
        <w:tc>
          <w:tcPr>
            <w:tcW w:w="380" w:type="dxa"/>
            <w:tcBorders>
              <w:top w:val="nil"/>
              <w:left w:val="single" w:sz="4" w:space="0" w:color="538DD5"/>
              <w:bottom w:val="single" w:sz="4" w:space="0" w:color="538DD5"/>
              <w:right w:val="single" w:sz="4" w:space="0" w:color="538DD5"/>
            </w:tcBorders>
            <w:shd w:val="clear" w:color="000000" w:fill="FFFFFF"/>
            <w:hideMark/>
          </w:tcPr>
          <w:p w14:paraId="587953A1"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95</w:t>
            </w:r>
          </w:p>
        </w:tc>
        <w:tc>
          <w:tcPr>
            <w:tcW w:w="2900" w:type="dxa"/>
            <w:tcBorders>
              <w:top w:val="nil"/>
              <w:left w:val="nil"/>
              <w:bottom w:val="single" w:sz="4" w:space="0" w:color="538DD5"/>
              <w:right w:val="single" w:sz="4" w:space="0" w:color="538DD5"/>
            </w:tcBorders>
            <w:shd w:val="clear" w:color="000000" w:fill="FFFFFF"/>
            <w:hideMark/>
          </w:tcPr>
          <w:p w14:paraId="418A1C62"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Patronažna služba</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6A6FADB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Ptuj</w:t>
            </w:r>
          </w:p>
        </w:tc>
        <w:tc>
          <w:tcPr>
            <w:tcW w:w="700" w:type="dxa"/>
            <w:tcBorders>
              <w:top w:val="nil"/>
              <w:left w:val="single" w:sz="4" w:space="0" w:color="538DD5"/>
              <w:bottom w:val="single" w:sz="4" w:space="0" w:color="538DD5"/>
              <w:right w:val="nil"/>
            </w:tcBorders>
            <w:shd w:val="clear" w:color="000000" w:fill="FFFFFF"/>
            <w:hideMark/>
          </w:tcPr>
          <w:p w14:paraId="59686F0B"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4,00</w:t>
            </w:r>
          </w:p>
        </w:tc>
        <w:tc>
          <w:tcPr>
            <w:tcW w:w="700" w:type="dxa"/>
            <w:tcBorders>
              <w:top w:val="nil"/>
              <w:left w:val="nil"/>
              <w:bottom w:val="single" w:sz="4" w:space="0" w:color="538DD5"/>
              <w:right w:val="single" w:sz="4" w:space="0" w:color="538DD5"/>
            </w:tcBorders>
            <w:shd w:val="clear" w:color="000000" w:fill="FFFFFF"/>
            <w:hideMark/>
          </w:tcPr>
          <w:p w14:paraId="1678D4D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timi</w:t>
            </w:r>
          </w:p>
        </w:tc>
        <w:tc>
          <w:tcPr>
            <w:tcW w:w="1180" w:type="dxa"/>
            <w:tcBorders>
              <w:top w:val="nil"/>
              <w:left w:val="nil"/>
              <w:bottom w:val="single" w:sz="4" w:space="0" w:color="538DD5"/>
              <w:right w:val="single" w:sz="4" w:space="0" w:color="538DD5"/>
            </w:tcBorders>
            <w:shd w:val="clear" w:color="000000" w:fill="FFFFFF"/>
            <w:hideMark/>
          </w:tcPr>
          <w:p w14:paraId="348AC9EC"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151.686,00</w:t>
            </w:r>
          </w:p>
        </w:tc>
        <w:tc>
          <w:tcPr>
            <w:tcW w:w="1180" w:type="dxa"/>
            <w:tcBorders>
              <w:top w:val="nil"/>
              <w:left w:val="nil"/>
              <w:bottom w:val="single" w:sz="4" w:space="0" w:color="538DD5"/>
              <w:right w:val="single" w:sz="4" w:space="0" w:color="538DD5"/>
            </w:tcBorders>
            <w:shd w:val="clear" w:color="000000" w:fill="FFFFFF"/>
            <w:hideMark/>
          </w:tcPr>
          <w:p w14:paraId="4B713FF2"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519421D9" w14:textId="77777777" w:rsidTr="000A5C6A">
        <w:trPr>
          <w:trHeight w:val="713"/>
        </w:trPr>
        <w:tc>
          <w:tcPr>
            <w:tcW w:w="380" w:type="dxa"/>
            <w:tcBorders>
              <w:top w:val="nil"/>
              <w:left w:val="single" w:sz="4" w:space="0" w:color="538DD5"/>
              <w:bottom w:val="single" w:sz="4" w:space="0" w:color="538DD5"/>
              <w:right w:val="single" w:sz="4" w:space="0" w:color="538DD5"/>
            </w:tcBorders>
            <w:shd w:val="clear" w:color="000000" w:fill="FFFFFF"/>
            <w:hideMark/>
          </w:tcPr>
          <w:p w14:paraId="1E83406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96</w:t>
            </w:r>
          </w:p>
        </w:tc>
        <w:tc>
          <w:tcPr>
            <w:tcW w:w="2900" w:type="dxa"/>
            <w:tcBorders>
              <w:top w:val="nil"/>
              <w:left w:val="nil"/>
              <w:bottom w:val="single" w:sz="4" w:space="0" w:color="538DD5"/>
              <w:right w:val="single" w:sz="4" w:space="0" w:color="538DD5"/>
            </w:tcBorders>
            <w:shd w:val="clear" w:color="000000" w:fill="FFFFFF"/>
            <w:hideMark/>
          </w:tcPr>
          <w:p w14:paraId="2C495B99" w14:textId="52090B87" w:rsidR="00CD7D4F" w:rsidRPr="00F40D52" w:rsidRDefault="00CD7D4F" w:rsidP="00D51939">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Skupnostna psihiatrična obravnava v okviru centrov za duševno zdravje odraslih</w:t>
            </w:r>
            <w:r w:rsidRPr="00F40D52">
              <w:rPr>
                <w:rFonts w:ascii="Arial Narrow" w:eastAsia="Times New Roman" w:hAnsi="Arial Narrow" w:cs="Times New Roman"/>
                <w:sz w:val="18"/>
                <w:szCs w:val="18"/>
              </w:rPr>
              <w:br w:type="page"/>
            </w:r>
            <w:r w:rsidR="00D51939" w:rsidRPr="00F40D52">
              <w:rPr>
                <w:rFonts w:ascii="Arial Narrow" w:eastAsia="Times New Roman" w:hAnsi="Arial Narrow" w:cs="Times New Roman"/>
                <w:sz w:val="18"/>
                <w:szCs w:val="18"/>
              </w:rPr>
              <w:t xml:space="preserve"> - od</w:t>
            </w:r>
            <w:r w:rsidRPr="00F40D52">
              <w:rPr>
                <w:rFonts w:ascii="Arial Narrow" w:eastAsia="Times New Roman" w:hAnsi="Arial Narrow" w:cs="Times New Roman"/>
                <w:sz w:val="18"/>
                <w:szCs w:val="18"/>
              </w:rPr>
              <w:t xml:space="preserve"> 1. 1. 2019</w:t>
            </w:r>
          </w:p>
        </w:tc>
        <w:tc>
          <w:tcPr>
            <w:tcW w:w="2380" w:type="dxa"/>
            <w:tcBorders>
              <w:top w:val="nil"/>
              <w:left w:val="nil"/>
              <w:bottom w:val="single" w:sz="4" w:space="0" w:color="538DD5"/>
              <w:right w:val="nil"/>
            </w:tcBorders>
            <w:shd w:val="clear" w:color="000000" w:fill="FFFFFF"/>
            <w:hideMark/>
          </w:tcPr>
          <w:p w14:paraId="154BC351"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Ptuj</w:t>
            </w:r>
          </w:p>
        </w:tc>
        <w:tc>
          <w:tcPr>
            <w:tcW w:w="700" w:type="dxa"/>
            <w:tcBorders>
              <w:top w:val="nil"/>
              <w:left w:val="single" w:sz="4" w:space="0" w:color="538DD5"/>
              <w:bottom w:val="single" w:sz="4" w:space="0" w:color="538DD5"/>
              <w:right w:val="nil"/>
            </w:tcBorders>
            <w:shd w:val="clear" w:color="000000" w:fill="FFFFFF"/>
            <w:hideMark/>
          </w:tcPr>
          <w:p w14:paraId="1690BFE3"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4A1E298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022CE802"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358.679,22</w:t>
            </w:r>
          </w:p>
        </w:tc>
        <w:tc>
          <w:tcPr>
            <w:tcW w:w="1180" w:type="dxa"/>
            <w:tcBorders>
              <w:top w:val="nil"/>
              <w:left w:val="nil"/>
              <w:bottom w:val="single" w:sz="4" w:space="0" w:color="538DD5"/>
              <w:right w:val="single" w:sz="4" w:space="0" w:color="538DD5"/>
            </w:tcBorders>
            <w:shd w:val="clear" w:color="000000" w:fill="FFFFFF"/>
            <w:hideMark/>
          </w:tcPr>
          <w:p w14:paraId="0FCD49C7"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009013B9" w14:textId="77777777" w:rsidTr="003356DB">
        <w:trPr>
          <w:trHeight w:val="386"/>
        </w:trPr>
        <w:tc>
          <w:tcPr>
            <w:tcW w:w="380" w:type="dxa"/>
            <w:tcBorders>
              <w:top w:val="nil"/>
              <w:left w:val="single" w:sz="4" w:space="0" w:color="538DD5"/>
              <w:bottom w:val="single" w:sz="4" w:space="0" w:color="538DD5"/>
              <w:right w:val="single" w:sz="4" w:space="0" w:color="538DD5"/>
            </w:tcBorders>
            <w:shd w:val="clear" w:color="000000" w:fill="FFFFFF"/>
            <w:hideMark/>
          </w:tcPr>
          <w:p w14:paraId="3AE3686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97</w:t>
            </w:r>
          </w:p>
        </w:tc>
        <w:tc>
          <w:tcPr>
            <w:tcW w:w="2900" w:type="dxa"/>
            <w:tcBorders>
              <w:top w:val="nil"/>
              <w:left w:val="nil"/>
              <w:bottom w:val="single" w:sz="4" w:space="0" w:color="538DD5"/>
              <w:right w:val="single" w:sz="4" w:space="0" w:color="538DD5"/>
            </w:tcBorders>
            <w:shd w:val="clear" w:color="000000" w:fill="FFFFFF"/>
            <w:hideMark/>
          </w:tcPr>
          <w:p w14:paraId="4129512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Center za duševno zdravje odraslih</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691BD455"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Ormož</w:t>
            </w:r>
          </w:p>
        </w:tc>
        <w:tc>
          <w:tcPr>
            <w:tcW w:w="700" w:type="dxa"/>
            <w:tcBorders>
              <w:top w:val="nil"/>
              <w:left w:val="single" w:sz="4" w:space="0" w:color="538DD5"/>
              <w:bottom w:val="single" w:sz="4" w:space="0" w:color="538DD5"/>
              <w:right w:val="nil"/>
            </w:tcBorders>
            <w:shd w:val="clear" w:color="000000" w:fill="FFFFFF"/>
            <w:hideMark/>
          </w:tcPr>
          <w:p w14:paraId="6BADA86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00235ED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67FA9168"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274.621,79</w:t>
            </w:r>
          </w:p>
        </w:tc>
        <w:tc>
          <w:tcPr>
            <w:tcW w:w="1180" w:type="dxa"/>
            <w:tcBorders>
              <w:top w:val="nil"/>
              <w:left w:val="nil"/>
              <w:bottom w:val="single" w:sz="4" w:space="0" w:color="538DD5"/>
              <w:right w:val="single" w:sz="4" w:space="0" w:color="538DD5"/>
            </w:tcBorders>
            <w:shd w:val="clear" w:color="000000" w:fill="FFFFFF"/>
            <w:hideMark/>
          </w:tcPr>
          <w:p w14:paraId="12A9362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462647A3" w14:textId="77777777" w:rsidTr="000A5C6A">
        <w:trPr>
          <w:trHeight w:val="433"/>
        </w:trPr>
        <w:tc>
          <w:tcPr>
            <w:tcW w:w="380" w:type="dxa"/>
            <w:tcBorders>
              <w:top w:val="nil"/>
              <w:left w:val="single" w:sz="4" w:space="0" w:color="538DD5"/>
              <w:bottom w:val="single" w:sz="4" w:space="0" w:color="538DD5"/>
              <w:right w:val="single" w:sz="4" w:space="0" w:color="538DD5"/>
            </w:tcBorders>
            <w:shd w:val="clear" w:color="000000" w:fill="FFFFFF"/>
            <w:hideMark/>
          </w:tcPr>
          <w:p w14:paraId="32515C9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98</w:t>
            </w:r>
          </w:p>
        </w:tc>
        <w:tc>
          <w:tcPr>
            <w:tcW w:w="2900" w:type="dxa"/>
            <w:tcBorders>
              <w:top w:val="nil"/>
              <w:left w:val="nil"/>
              <w:bottom w:val="single" w:sz="4" w:space="0" w:color="538DD5"/>
              <w:right w:val="single" w:sz="4" w:space="0" w:color="538DD5"/>
            </w:tcBorders>
            <w:shd w:val="clear" w:color="000000" w:fill="FFFFFF"/>
            <w:hideMark/>
          </w:tcPr>
          <w:p w14:paraId="765A42DB"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Patronažna služba</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7FC3B8C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Ormož</w:t>
            </w:r>
          </w:p>
        </w:tc>
        <w:tc>
          <w:tcPr>
            <w:tcW w:w="700" w:type="dxa"/>
            <w:tcBorders>
              <w:top w:val="nil"/>
              <w:left w:val="single" w:sz="4" w:space="0" w:color="538DD5"/>
              <w:bottom w:val="single" w:sz="4" w:space="0" w:color="538DD5"/>
              <w:right w:val="nil"/>
            </w:tcBorders>
            <w:shd w:val="clear" w:color="000000" w:fill="FFFFFF"/>
            <w:hideMark/>
          </w:tcPr>
          <w:p w14:paraId="12941A56"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2,00</w:t>
            </w:r>
          </w:p>
        </w:tc>
        <w:tc>
          <w:tcPr>
            <w:tcW w:w="700" w:type="dxa"/>
            <w:tcBorders>
              <w:top w:val="nil"/>
              <w:left w:val="nil"/>
              <w:bottom w:val="single" w:sz="4" w:space="0" w:color="538DD5"/>
              <w:right w:val="single" w:sz="4" w:space="0" w:color="538DD5"/>
            </w:tcBorders>
            <w:shd w:val="clear" w:color="000000" w:fill="FFFFFF"/>
            <w:hideMark/>
          </w:tcPr>
          <w:p w14:paraId="56C314B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14FE37D4"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75.843,00</w:t>
            </w:r>
          </w:p>
        </w:tc>
        <w:tc>
          <w:tcPr>
            <w:tcW w:w="1180" w:type="dxa"/>
            <w:tcBorders>
              <w:top w:val="nil"/>
              <w:left w:val="nil"/>
              <w:bottom w:val="single" w:sz="4" w:space="0" w:color="538DD5"/>
              <w:right w:val="single" w:sz="4" w:space="0" w:color="538DD5"/>
            </w:tcBorders>
            <w:shd w:val="clear" w:color="000000" w:fill="FFFFFF"/>
            <w:hideMark/>
          </w:tcPr>
          <w:p w14:paraId="77B06BD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3D3010B5" w14:textId="77777777" w:rsidTr="00CD7D4F">
        <w:trPr>
          <w:trHeight w:val="855"/>
        </w:trPr>
        <w:tc>
          <w:tcPr>
            <w:tcW w:w="380" w:type="dxa"/>
            <w:tcBorders>
              <w:top w:val="nil"/>
              <w:left w:val="single" w:sz="4" w:space="0" w:color="538DD5"/>
              <w:bottom w:val="single" w:sz="4" w:space="0" w:color="538DD5"/>
              <w:right w:val="single" w:sz="4" w:space="0" w:color="538DD5"/>
            </w:tcBorders>
            <w:shd w:val="clear" w:color="000000" w:fill="FFFFFF"/>
            <w:hideMark/>
          </w:tcPr>
          <w:p w14:paraId="45970FF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99</w:t>
            </w:r>
          </w:p>
        </w:tc>
        <w:tc>
          <w:tcPr>
            <w:tcW w:w="2900" w:type="dxa"/>
            <w:tcBorders>
              <w:top w:val="nil"/>
              <w:left w:val="nil"/>
              <w:bottom w:val="single" w:sz="4" w:space="0" w:color="538DD5"/>
              <w:right w:val="single" w:sz="4" w:space="0" w:color="538DD5"/>
            </w:tcBorders>
            <w:shd w:val="clear" w:color="000000" w:fill="FFFFFF"/>
            <w:hideMark/>
          </w:tcPr>
          <w:p w14:paraId="4F4BF861"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Skupnostna psihiatrična obravnava v okviru centrov za duševno zdravje odraslih</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30847AE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Ormož</w:t>
            </w:r>
          </w:p>
        </w:tc>
        <w:tc>
          <w:tcPr>
            <w:tcW w:w="700" w:type="dxa"/>
            <w:tcBorders>
              <w:top w:val="nil"/>
              <w:left w:val="single" w:sz="4" w:space="0" w:color="538DD5"/>
              <w:bottom w:val="single" w:sz="4" w:space="0" w:color="538DD5"/>
              <w:right w:val="nil"/>
            </w:tcBorders>
            <w:shd w:val="clear" w:color="000000" w:fill="FFFFFF"/>
            <w:hideMark/>
          </w:tcPr>
          <w:p w14:paraId="656CC032"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18161FC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23CEA296"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358.679,22</w:t>
            </w:r>
          </w:p>
        </w:tc>
        <w:tc>
          <w:tcPr>
            <w:tcW w:w="1180" w:type="dxa"/>
            <w:tcBorders>
              <w:top w:val="nil"/>
              <w:left w:val="nil"/>
              <w:bottom w:val="single" w:sz="4" w:space="0" w:color="538DD5"/>
              <w:right w:val="single" w:sz="4" w:space="0" w:color="538DD5"/>
            </w:tcBorders>
            <w:shd w:val="clear" w:color="000000" w:fill="FFFFFF"/>
            <w:hideMark/>
          </w:tcPr>
          <w:p w14:paraId="4940274A"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0DA9577F" w14:textId="77777777" w:rsidTr="000A5C6A">
        <w:trPr>
          <w:trHeight w:val="396"/>
        </w:trPr>
        <w:tc>
          <w:tcPr>
            <w:tcW w:w="380" w:type="dxa"/>
            <w:tcBorders>
              <w:top w:val="nil"/>
              <w:left w:val="single" w:sz="4" w:space="0" w:color="538DD5"/>
              <w:bottom w:val="single" w:sz="4" w:space="0" w:color="538DD5"/>
              <w:right w:val="single" w:sz="4" w:space="0" w:color="538DD5"/>
            </w:tcBorders>
            <w:shd w:val="clear" w:color="000000" w:fill="FFFFFF"/>
            <w:hideMark/>
          </w:tcPr>
          <w:p w14:paraId="77FDCCE3"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2900" w:type="dxa"/>
            <w:tcBorders>
              <w:top w:val="nil"/>
              <w:left w:val="nil"/>
              <w:bottom w:val="single" w:sz="4" w:space="0" w:color="538DD5"/>
              <w:right w:val="single" w:sz="4" w:space="0" w:color="538DD5"/>
            </w:tcBorders>
            <w:shd w:val="clear" w:color="000000" w:fill="FFFFFF"/>
            <w:hideMark/>
          </w:tcPr>
          <w:p w14:paraId="5EAA183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Center za duševno zdravje odraslih</w:t>
            </w:r>
            <w:r w:rsidRPr="00F40D52">
              <w:rPr>
                <w:rFonts w:ascii="Arial Narrow" w:eastAsia="Times New Roman" w:hAnsi="Arial Narrow" w:cs="Times New Roman"/>
                <w:sz w:val="18"/>
                <w:szCs w:val="18"/>
              </w:rPr>
              <w:br/>
              <w:t>Od 1. 4. 2019</w:t>
            </w:r>
          </w:p>
        </w:tc>
        <w:tc>
          <w:tcPr>
            <w:tcW w:w="2380" w:type="dxa"/>
            <w:tcBorders>
              <w:top w:val="nil"/>
              <w:left w:val="nil"/>
              <w:bottom w:val="single" w:sz="4" w:space="0" w:color="538DD5"/>
              <w:right w:val="nil"/>
            </w:tcBorders>
            <w:shd w:val="clear" w:color="000000" w:fill="FFFFFF"/>
            <w:hideMark/>
          </w:tcPr>
          <w:p w14:paraId="3E6F406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OZG Kranj</w:t>
            </w:r>
          </w:p>
        </w:tc>
        <w:tc>
          <w:tcPr>
            <w:tcW w:w="700" w:type="dxa"/>
            <w:tcBorders>
              <w:top w:val="nil"/>
              <w:left w:val="single" w:sz="4" w:space="0" w:color="538DD5"/>
              <w:bottom w:val="single" w:sz="4" w:space="0" w:color="538DD5"/>
              <w:right w:val="nil"/>
            </w:tcBorders>
            <w:shd w:val="clear" w:color="000000" w:fill="FFFFFF"/>
            <w:hideMark/>
          </w:tcPr>
          <w:p w14:paraId="4D06B47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1547100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623EB69B"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205.966,34</w:t>
            </w:r>
          </w:p>
        </w:tc>
        <w:tc>
          <w:tcPr>
            <w:tcW w:w="1180" w:type="dxa"/>
            <w:tcBorders>
              <w:top w:val="nil"/>
              <w:left w:val="nil"/>
              <w:bottom w:val="single" w:sz="4" w:space="0" w:color="538DD5"/>
              <w:right w:val="single" w:sz="4" w:space="0" w:color="538DD5"/>
            </w:tcBorders>
            <w:shd w:val="clear" w:color="000000" w:fill="FFFFFF"/>
            <w:hideMark/>
          </w:tcPr>
          <w:p w14:paraId="1AF03EE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00B74661" w14:textId="77777777" w:rsidTr="003356DB">
        <w:trPr>
          <w:trHeight w:val="359"/>
        </w:trPr>
        <w:tc>
          <w:tcPr>
            <w:tcW w:w="380" w:type="dxa"/>
            <w:tcBorders>
              <w:top w:val="nil"/>
              <w:left w:val="single" w:sz="4" w:space="0" w:color="538DD5"/>
              <w:bottom w:val="single" w:sz="4" w:space="0" w:color="538DD5"/>
              <w:right w:val="single" w:sz="4" w:space="0" w:color="538DD5"/>
            </w:tcBorders>
            <w:shd w:val="clear" w:color="000000" w:fill="FFFFFF"/>
            <w:hideMark/>
          </w:tcPr>
          <w:p w14:paraId="348E4C2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101</w:t>
            </w:r>
          </w:p>
        </w:tc>
        <w:tc>
          <w:tcPr>
            <w:tcW w:w="2900" w:type="dxa"/>
            <w:tcBorders>
              <w:top w:val="nil"/>
              <w:left w:val="nil"/>
              <w:bottom w:val="single" w:sz="4" w:space="0" w:color="538DD5"/>
              <w:right w:val="single" w:sz="4" w:space="0" w:color="538DD5"/>
            </w:tcBorders>
            <w:shd w:val="clear" w:color="000000" w:fill="FFFFFF"/>
            <w:hideMark/>
          </w:tcPr>
          <w:p w14:paraId="520B28D0"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Patronažna služba</w:t>
            </w:r>
            <w:r w:rsidRPr="00F40D52">
              <w:rPr>
                <w:rFonts w:ascii="Arial Narrow" w:eastAsia="Times New Roman" w:hAnsi="Arial Narrow" w:cs="Times New Roman"/>
                <w:sz w:val="18"/>
                <w:szCs w:val="18"/>
              </w:rPr>
              <w:br/>
              <w:t>Od 1. 4. 2019</w:t>
            </w:r>
          </w:p>
        </w:tc>
        <w:tc>
          <w:tcPr>
            <w:tcW w:w="2380" w:type="dxa"/>
            <w:tcBorders>
              <w:top w:val="nil"/>
              <w:left w:val="nil"/>
              <w:bottom w:val="single" w:sz="4" w:space="0" w:color="538DD5"/>
              <w:right w:val="nil"/>
            </w:tcBorders>
            <w:shd w:val="clear" w:color="000000" w:fill="FFFFFF"/>
            <w:hideMark/>
          </w:tcPr>
          <w:p w14:paraId="11298E74"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OZG Kranj</w:t>
            </w:r>
          </w:p>
        </w:tc>
        <w:tc>
          <w:tcPr>
            <w:tcW w:w="700" w:type="dxa"/>
            <w:tcBorders>
              <w:top w:val="nil"/>
              <w:left w:val="single" w:sz="4" w:space="0" w:color="538DD5"/>
              <w:bottom w:val="single" w:sz="4" w:space="0" w:color="538DD5"/>
              <w:right w:val="nil"/>
            </w:tcBorders>
            <w:shd w:val="clear" w:color="000000" w:fill="FFFFFF"/>
            <w:hideMark/>
          </w:tcPr>
          <w:p w14:paraId="024AB84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2,00</w:t>
            </w:r>
          </w:p>
        </w:tc>
        <w:tc>
          <w:tcPr>
            <w:tcW w:w="700" w:type="dxa"/>
            <w:tcBorders>
              <w:top w:val="nil"/>
              <w:left w:val="nil"/>
              <w:bottom w:val="single" w:sz="4" w:space="0" w:color="538DD5"/>
              <w:right w:val="single" w:sz="4" w:space="0" w:color="538DD5"/>
            </w:tcBorders>
            <w:shd w:val="clear" w:color="000000" w:fill="FFFFFF"/>
            <w:hideMark/>
          </w:tcPr>
          <w:p w14:paraId="078C683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3086D974"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56.882,25</w:t>
            </w:r>
          </w:p>
        </w:tc>
        <w:tc>
          <w:tcPr>
            <w:tcW w:w="1180" w:type="dxa"/>
            <w:tcBorders>
              <w:top w:val="nil"/>
              <w:left w:val="nil"/>
              <w:bottom w:val="single" w:sz="4" w:space="0" w:color="538DD5"/>
              <w:right w:val="single" w:sz="4" w:space="0" w:color="538DD5"/>
            </w:tcBorders>
            <w:shd w:val="clear" w:color="000000" w:fill="FFFFFF"/>
            <w:hideMark/>
          </w:tcPr>
          <w:p w14:paraId="40510EF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08B25645" w14:textId="77777777" w:rsidTr="003356DB">
        <w:trPr>
          <w:trHeight w:val="1486"/>
        </w:trPr>
        <w:tc>
          <w:tcPr>
            <w:tcW w:w="380" w:type="dxa"/>
            <w:tcBorders>
              <w:top w:val="nil"/>
              <w:left w:val="single" w:sz="4" w:space="0" w:color="538DD5"/>
              <w:bottom w:val="single" w:sz="4" w:space="0" w:color="538DD5"/>
              <w:right w:val="single" w:sz="4" w:space="0" w:color="538DD5"/>
            </w:tcBorders>
            <w:shd w:val="clear" w:color="000000" w:fill="FFFFFF"/>
            <w:hideMark/>
          </w:tcPr>
          <w:p w14:paraId="121394B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102</w:t>
            </w:r>
          </w:p>
        </w:tc>
        <w:tc>
          <w:tcPr>
            <w:tcW w:w="2900" w:type="dxa"/>
            <w:tcBorders>
              <w:top w:val="nil"/>
              <w:left w:val="nil"/>
              <w:bottom w:val="single" w:sz="4" w:space="0" w:color="538DD5"/>
              <w:right w:val="single" w:sz="4" w:space="0" w:color="538DD5"/>
            </w:tcBorders>
            <w:shd w:val="clear" w:color="000000" w:fill="FFFFFF"/>
            <w:hideMark/>
          </w:tcPr>
          <w:p w14:paraId="143BE62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Skupnostna psihiatrična obravnava v okviru centrov za duševno zdravje odraslih***(sprememba standarda 230269 v standard Skupnostna psihiatrična obravnava v okviru centrov za duševno zdravje odraslih)</w:t>
            </w:r>
            <w:r w:rsidRPr="00F40D52">
              <w:rPr>
                <w:rFonts w:ascii="Arial Narrow" w:eastAsia="Times New Roman" w:hAnsi="Arial Narrow" w:cs="Times New Roman"/>
                <w:sz w:val="18"/>
                <w:szCs w:val="18"/>
              </w:rPr>
              <w:br/>
              <w:t>Od 1. 4. 2019</w:t>
            </w:r>
          </w:p>
        </w:tc>
        <w:tc>
          <w:tcPr>
            <w:tcW w:w="2380" w:type="dxa"/>
            <w:tcBorders>
              <w:top w:val="nil"/>
              <w:left w:val="nil"/>
              <w:bottom w:val="single" w:sz="4" w:space="0" w:color="538DD5"/>
              <w:right w:val="nil"/>
            </w:tcBorders>
            <w:shd w:val="clear" w:color="000000" w:fill="FFFFFF"/>
            <w:hideMark/>
          </w:tcPr>
          <w:p w14:paraId="58FA2134"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OZG Kranj</w:t>
            </w:r>
          </w:p>
        </w:tc>
        <w:tc>
          <w:tcPr>
            <w:tcW w:w="700" w:type="dxa"/>
            <w:tcBorders>
              <w:top w:val="nil"/>
              <w:left w:val="single" w:sz="4" w:space="0" w:color="538DD5"/>
              <w:bottom w:val="single" w:sz="4" w:space="0" w:color="538DD5"/>
              <w:right w:val="nil"/>
            </w:tcBorders>
            <w:shd w:val="clear" w:color="000000" w:fill="FFFFFF"/>
            <w:hideMark/>
          </w:tcPr>
          <w:p w14:paraId="0ED8A9B6"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28F376DF"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1F2414FE"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205.966,34</w:t>
            </w:r>
          </w:p>
        </w:tc>
        <w:tc>
          <w:tcPr>
            <w:tcW w:w="1180" w:type="dxa"/>
            <w:tcBorders>
              <w:top w:val="nil"/>
              <w:left w:val="nil"/>
              <w:bottom w:val="single" w:sz="4" w:space="0" w:color="538DD5"/>
              <w:right w:val="single" w:sz="4" w:space="0" w:color="538DD5"/>
            </w:tcBorders>
            <w:shd w:val="clear" w:color="000000" w:fill="FFFFFF"/>
            <w:hideMark/>
          </w:tcPr>
          <w:p w14:paraId="46460ECB"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11259C02" w14:textId="77777777" w:rsidTr="000A5C6A">
        <w:trPr>
          <w:trHeight w:val="417"/>
        </w:trPr>
        <w:tc>
          <w:tcPr>
            <w:tcW w:w="380" w:type="dxa"/>
            <w:tcBorders>
              <w:top w:val="nil"/>
              <w:left w:val="single" w:sz="4" w:space="0" w:color="538DD5"/>
              <w:bottom w:val="single" w:sz="4" w:space="0" w:color="538DD5"/>
              <w:right w:val="single" w:sz="4" w:space="0" w:color="538DD5"/>
            </w:tcBorders>
            <w:shd w:val="clear" w:color="000000" w:fill="FFFFFF"/>
            <w:hideMark/>
          </w:tcPr>
          <w:p w14:paraId="3CA4445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103</w:t>
            </w:r>
          </w:p>
        </w:tc>
        <w:tc>
          <w:tcPr>
            <w:tcW w:w="2900" w:type="dxa"/>
            <w:tcBorders>
              <w:top w:val="nil"/>
              <w:left w:val="nil"/>
              <w:bottom w:val="single" w:sz="4" w:space="0" w:color="538DD5"/>
              <w:right w:val="single" w:sz="4" w:space="0" w:color="538DD5"/>
            </w:tcBorders>
            <w:shd w:val="clear" w:color="000000" w:fill="FFFFFF"/>
            <w:hideMark/>
          </w:tcPr>
          <w:p w14:paraId="04DED56A"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Center za duševno zdravje odraslih</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73ADF721"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Sevnica</w:t>
            </w:r>
          </w:p>
        </w:tc>
        <w:tc>
          <w:tcPr>
            <w:tcW w:w="700" w:type="dxa"/>
            <w:tcBorders>
              <w:top w:val="nil"/>
              <w:left w:val="single" w:sz="4" w:space="0" w:color="538DD5"/>
              <w:bottom w:val="single" w:sz="4" w:space="0" w:color="538DD5"/>
              <w:right w:val="nil"/>
            </w:tcBorders>
            <w:shd w:val="clear" w:color="000000" w:fill="FFFFFF"/>
            <w:hideMark/>
          </w:tcPr>
          <w:p w14:paraId="73EEB2F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27545884"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69D48F00"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274.621,79</w:t>
            </w:r>
          </w:p>
        </w:tc>
        <w:tc>
          <w:tcPr>
            <w:tcW w:w="1180" w:type="dxa"/>
            <w:tcBorders>
              <w:top w:val="nil"/>
              <w:left w:val="nil"/>
              <w:bottom w:val="single" w:sz="4" w:space="0" w:color="538DD5"/>
              <w:right w:val="single" w:sz="4" w:space="0" w:color="538DD5"/>
            </w:tcBorders>
            <w:shd w:val="clear" w:color="000000" w:fill="FFFFFF"/>
            <w:hideMark/>
          </w:tcPr>
          <w:p w14:paraId="1A7EE50B"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427F197D" w14:textId="77777777" w:rsidTr="000A5C6A">
        <w:trPr>
          <w:trHeight w:val="424"/>
        </w:trPr>
        <w:tc>
          <w:tcPr>
            <w:tcW w:w="380" w:type="dxa"/>
            <w:tcBorders>
              <w:top w:val="nil"/>
              <w:left w:val="single" w:sz="4" w:space="0" w:color="538DD5"/>
              <w:bottom w:val="single" w:sz="4" w:space="0" w:color="538DD5"/>
              <w:right w:val="single" w:sz="4" w:space="0" w:color="538DD5"/>
            </w:tcBorders>
            <w:shd w:val="clear" w:color="000000" w:fill="FFFFFF"/>
            <w:hideMark/>
          </w:tcPr>
          <w:p w14:paraId="6ADEB75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104</w:t>
            </w:r>
          </w:p>
        </w:tc>
        <w:tc>
          <w:tcPr>
            <w:tcW w:w="2900" w:type="dxa"/>
            <w:tcBorders>
              <w:top w:val="nil"/>
              <w:left w:val="nil"/>
              <w:bottom w:val="single" w:sz="4" w:space="0" w:color="538DD5"/>
              <w:right w:val="single" w:sz="4" w:space="0" w:color="538DD5"/>
            </w:tcBorders>
            <w:shd w:val="clear" w:color="000000" w:fill="FFFFFF"/>
            <w:hideMark/>
          </w:tcPr>
          <w:p w14:paraId="7D2D654A"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Patronažna služba</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5193C77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Sevnica</w:t>
            </w:r>
          </w:p>
        </w:tc>
        <w:tc>
          <w:tcPr>
            <w:tcW w:w="700" w:type="dxa"/>
            <w:tcBorders>
              <w:top w:val="nil"/>
              <w:left w:val="single" w:sz="4" w:space="0" w:color="538DD5"/>
              <w:bottom w:val="single" w:sz="4" w:space="0" w:color="538DD5"/>
              <w:right w:val="nil"/>
            </w:tcBorders>
            <w:shd w:val="clear" w:color="000000" w:fill="FFFFFF"/>
            <w:hideMark/>
          </w:tcPr>
          <w:p w14:paraId="2D58C6C6"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2,00</w:t>
            </w:r>
          </w:p>
        </w:tc>
        <w:tc>
          <w:tcPr>
            <w:tcW w:w="700" w:type="dxa"/>
            <w:tcBorders>
              <w:top w:val="nil"/>
              <w:left w:val="nil"/>
              <w:bottom w:val="single" w:sz="4" w:space="0" w:color="538DD5"/>
              <w:right w:val="single" w:sz="4" w:space="0" w:color="538DD5"/>
            </w:tcBorders>
            <w:shd w:val="clear" w:color="000000" w:fill="FFFFFF"/>
            <w:hideMark/>
          </w:tcPr>
          <w:p w14:paraId="41CE74E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28673C4D"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75.843,00</w:t>
            </w:r>
          </w:p>
        </w:tc>
        <w:tc>
          <w:tcPr>
            <w:tcW w:w="1180" w:type="dxa"/>
            <w:tcBorders>
              <w:top w:val="nil"/>
              <w:left w:val="nil"/>
              <w:bottom w:val="single" w:sz="4" w:space="0" w:color="538DD5"/>
              <w:right w:val="single" w:sz="4" w:space="0" w:color="538DD5"/>
            </w:tcBorders>
            <w:shd w:val="clear" w:color="000000" w:fill="FFFFFF"/>
            <w:hideMark/>
          </w:tcPr>
          <w:p w14:paraId="1B8117E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5BA26195" w14:textId="77777777" w:rsidTr="003356DB">
        <w:trPr>
          <w:trHeight w:val="1406"/>
        </w:trPr>
        <w:tc>
          <w:tcPr>
            <w:tcW w:w="380" w:type="dxa"/>
            <w:tcBorders>
              <w:top w:val="nil"/>
              <w:left w:val="single" w:sz="4" w:space="0" w:color="538DD5"/>
              <w:bottom w:val="single" w:sz="4" w:space="0" w:color="538DD5"/>
              <w:right w:val="single" w:sz="4" w:space="0" w:color="538DD5"/>
            </w:tcBorders>
            <w:shd w:val="clear" w:color="000000" w:fill="FFFFFF"/>
            <w:hideMark/>
          </w:tcPr>
          <w:p w14:paraId="2101B411"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105</w:t>
            </w:r>
          </w:p>
        </w:tc>
        <w:tc>
          <w:tcPr>
            <w:tcW w:w="2900" w:type="dxa"/>
            <w:tcBorders>
              <w:top w:val="nil"/>
              <w:left w:val="nil"/>
              <w:bottom w:val="single" w:sz="4" w:space="0" w:color="538DD5"/>
              <w:right w:val="single" w:sz="4" w:space="0" w:color="538DD5"/>
            </w:tcBorders>
            <w:shd w:val="clear" w:color="000000" w:fill="FFFFFF"/>
            <w:hideMark/>
          </w:tcPr>
          <w:p w14:paraId="5965B9FB"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 Skupnostna psihiatrična obravnava v okviru centrov za duševno zdravje odraslih***(sprememba standarda 230269 v standard Skupnostna psihiatrična obravnava v okviru centrov za duševno zdravje odraslih)</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2E9CA8C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Sevnica</w:t>
            </w:r>
          </w:p>
        </w:tc>
        <w:tc>
          <w:tcPr>
            <w:tcW w:w="700" w:type="dxa"/>
            <w:tcBorders>
              <w:top w:val="nil"/>
              <w:left w:val="single" w:sz="4" w:space="0" w:color="538DD5"/>
              <w:bottom w:val="single" w:sz="4" w:space="0" w:color="538DD5"/>
              <w:right w:val="nil"/>
            </w:tcBorders>
            <w:shd w:val="clear" w:color="000000" w:fill="FFFFFF"/>
            <w:hideMark/>
          </w:tcPr>
          <w:p w14:paraId="4B04996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0A7E424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28C1CF00"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274.621,79</w:t>
            </w:r>
          </w:p>
        </w:tc>
        <w:tc>
          <w:tcPr>
            <w:tcW w:w="1180" w:type="dxa"/>
            <w:tcBorders>
              <w:top w:val="nil"/>
              <w:left w:val="nil"/>
              <w:bottom w:val="single" w:sz="4" w:space="0" w:color="538DD5"/>
              <w:right w:val="single" w:sz="4" w:space="0" w:color="538DD5"/>
            </w:tcBorders>
            <w:shd w:val="clear" w:color="000000" w:fill="FFFFFF"/>
            <w:hideMark/>
          </w:tcPr>
          <w:p w14:paraId="2E2EFCBB"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6301CA6C" w14:textId="77777777" w:rsidTr="003356DB">
        <w:trPr>
          <w:trHeight w:val="661"/>
        </w:trPr>
        <w:tc>
          <w:tcPr>
            <w:tcW w:w="380" w:type="dxa"/>
            <w:tcBorders>
              <w:top w:val="nil"/>
              <w:left w:val="single" w:sz="4" w:space="0" w:color="538DD5"/>
              <w:bottom w:val="single" w:sz="4" w:space="0" w:color="538DD5"/>
              <w:right w:val="single" w:sz="4" w:space="0" w:color="538DD5"/>
            </w:tcBorders>
            <w:shd w:val="clear" w:color="000000" w:fill="FFFFFF"/>
            <w:hideMark/>
          </w:tcPr>
          <w:p w14:paraId="7F866E3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106</w:t>
            </w:r>
          </w:p>
        </w:tc>
        <w:tc>
          <w:tcPr>
            <w:tcW w:w="2900" w:type="dxa"/>
            <w:tcBorders>
              <w:top w:val="nil"/>
              <w:left w:val="nil"/>
              <w:bottom w:val="single" w:sz="4" w:space="0" w:color="538DD5"/>
              <w:right w:val="single" w:sz="4" w:space="0" w:color="538DD5"/>
            </w:tcBorders>
            <w:shd w:val="clear" w:color="000000" w:fill="FFFFFF"/>
            <w:hideMark/>
          </w:tcPr>
          <w:p w14:paraId="633E1834"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Center za duševno zdravje za otroke in mladostnike</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60336AF7"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Mladinsko klimatsko zdravilišče Rakitna</w:t>
            </w:r>
          </w:p>
        </w:tc>
        <w:tc>
          <w:tcPr>
            <w:tcW w:w="700" w:type="dxa"/>
            <w:tcBorders>
              <w:top w:val="nil"/>
              <w:left w:val="single" w:sz="4" w:space="0" w:color="538DD5"/>
              <w:bottom w:val="single" w:sz="4" w:space="0" w:color="538DD5"/>
              <w:right w:val="nil"/>
            </w:tcBorders>
            <w:shd w:val="clear" w:color="000000" w:fill="FFFFFF"/>
            <w:hideMark/>
          </w:tcPr>
          <w:p w14:paraId="2F9B6B0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1,00</w:t>
            </w:r>
          </w:p>
        </w:tc>
        <w:tc>
          <w:tcPr>
            <w:tcW w:w="700" w:type="dxa"/>
            <w:tcBorders>
              <w:top w:val="nil"/>
              <w:left w:val="nil"/>
              <w:bottom w:val="single" w:sz="4" w:space="0" w:color="538DD5"/>
              <w:right w:val="single" w:sz="4" w:space="0" w:color="538DD5"/>
            </w:tcBorders>
            <w:shd w:val="clear" w:color="000000" w:fill="FFFFFF"/>
            <w:hideMark/>
          </w:tcPr>
          <w:p w14:paraId="786601E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w:t>
            </w:r>
          </w:p>
        </w:tc>
        <w:tc>
          <w:tcPr>
            <w:tcW w:w="1180" w:type="dxa"/>
            <w:tcBorders>
              <w:top w:val="nil"/>
              <w:left w:val="nil"/>
              <w:bottom w:val="single" w:sz="4" w:space="0" w:color="538DD5"/>
              <w:right w:val="single" w:sz="4" w:space="0" w:color="538DD5"/>
            </w:tcBorders>
            <w:shd w:val="clear" w:color="000000" w:fill="FFFFFF"/>
            <w:hideMark/>
          </w:tcPr>
          <w:p w14:paraId="7C64A9C6"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420.727,81</w:t>
            </w:r>
          </w:p>
        </w:tc>
        <w:tc>
          <w:tcPr>
            <w:tcW w:w="1180" w:type="dxa"/>
            <w:tcBorders>
              <w:top w:val="nil"/>
              <w:left w:val="nil"/>
              <w:bottom w:val="single" w:sz="4" w:space="0" w:color="538DD5"/>
              <w:right w:val="single" w:sz="4" w:space="0" w:color="538DD5"/>
            </w:tcBorders>
            <w:shd w:val="clear" w:color="000000" w:fill="FFFFFF"/>
            <w:hideMark/>
          </w:tcPr>
          <w:p w14:paraId="3CD2187A"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15540EAB" w14:textId="77777777" w:rsidTr="00CD7D4F">
        <w:trPr>
          <w:trHeight w:val="390"/>
        </w:trPr>
        <w:tc>
          <w:tcPr>
            <w:tcW w:w="380" w:type="dxa"/>
            <w:tcBorders>
              <w:top w:val="nil"/>
              <w:left w:val="single" w:sz="4" w:space="0" w:color="538DD5"/>
              <w:bottom w:val="single" w:sz="4" w:space="0" w:color="538DD5"/>
              <w:right w:val="nil"/>
            </w:tcBorders>
            <w:shd w:val="clear" w:color="auto" w:fill="auto"/>
            <w:vAlign w:val="center"/>
            <w:hideMark/>
          </w:tcPr>
          <w:p w14:paraId="56BF83B9"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2900" w:type="dxa"/>
            <w:tcBorders>
              <w:top w:val="nil"/>
              <w:left w:val="nil"/>
              <w:bottom w:val="single" w:sz="4" w:space="0" w:color="538DD5"/>
              <w:right w:val="nil"/>
            </w:tcBorders>
            <w:shd w:val="clear" w:color="auto" w:fill="auto"/>
            <w:vAlign w:val="center"/>
            <w:hideMark/>
          </w:tcPr>
          <w:p w14:paraId="0C2D3F08" w14:textId="77777777" w:rsidR="00CD7D4F" w:rsidRPr="00F40D52" w:rsidRDefault="00CD7D4F" w:rsidP="00CD7D4F">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Zobozdravstvena dejavnost</w:t>
            </w:r>
          </w:p>
        </w:tc>
        <w:tc>
          <w:tcPr>
            <w:tcW w:w="2380" w:type="dxa"/>
            <w:tcBorders>
              <w:top w:val="nil"/>
              <w:left w:val="nil"/>
              <w:bottom w:val="single" w:sz="4" w:space="0" w:color="538DD5"/>
              <w:right w:val="nil"/>
            </w:tcBorders>
            <w:shd w:val="clear" w:color="auto" w:fill="auto"/>
            <w:vAlign w:val="center"/>
            <w:hideMark/>
          </w:tcPr>
          <w:p w14:paraId="3ED7BBD2" w14:textId="77777777" w:rsidR="00CD7D4F" w:rsidRPr="00F40D52" w:rsidRDefault="00CD7D4F" w:rsidP="00CD7D4F">
            <w:pPr>
              <w:spacing w:after="0" w:line="240" w:lineRule="auto"/>
              <w:jc w:val="right"/>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nil"/>
            </w:tcBorders>
            <w:shd w:val="clear" w:color="auto" w:fill="auto"/>
            <w:vAlign w:val="center"/>
            <w:hideMark/>
          </w:tcPr>
          <w:p w14:paraId="754D3DAE"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nil"/>
            </w:tcBorders>
            <w:shd w:val="clear" w:color="auto" w:fill="auto"/>
            <w:vAlign w:val="center"/>
            <w:hideMark/>
          </w:tcPr>
          <w:p w14:paraId="2F44269C"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single" w:sz="4" w:space="0" w:color="538DD5"/>
              <w:right w:val="nil"/>
            </w:tcBorders>
            <w:shd w:val="clear" w:color="auto" w:fill="auto"/>
            <w:vAlign w:val="center"/>
            <w:hideMark/>
          </w:tcPr>
          <w:p w14:paraId="648A05D0"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single" w:sz="4" w:space="0" w:color="538DD5"/>
              <w:right w:val="single" w:sz="4" w:space="0" w:color="538DD5"/>
            </w:tcBorders>
            <w:shd w:val="clear" w:color="auto" w:fill="auto"/>
            <w:vAlign w:val="center"/>
            <w:hideMark/>
          </w:tcPr>
          <w:p w14:paraId="1E0DDFEB"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r>
      <w:tr w:rsidR="00F40D52" w:rsidRPr="00F40D52" w14:paraId="4EE49D58" w14:textId="77777777" w:rsidTr="003356DB">
        <w:trPr>
          <w:trHeight w:val="861"/>
        </w:trPr>
        <w:tc>
          <w:tcPr>
            <w:tcW w:w="380" w:type="dxa"/>
            <w:tcBorders>
              <w:top w:val="nil"/>
              <w:left w:val="single" w:sz="4" w:space="0" w:color="538DD5"/>
              <w:bottom w:val="single" w:sz="4" w:space="0" w:color="538DD5"/>
              <w:right w:val="single" w:sz="4" w:space="0" w:color="538DD5"/>
            </w:tcBorders>
            <w:shd w:val="clear" w:color="000000" w:fill="FFFFFF"/>
            <w:hideMark/>
          </w:tcPr>
          <w:p w14:paraId="54C376D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107</w:t>
            </w:r>
          </w:p>
        </w:tc>
        <w:tc>
          <w:tcPr>
            <w:tcW w:w="2900" w:type="dxa"/>
            <w:tcBorders>
              <w:top w:val="nil"/>
              <w:left w:val="nil"/>
              <w:bottom w:val="single" w:sz="4" w:space="0" w:color="538DD5"/>
              <w:right w:val="single" w:sz="4" w:space="0" w:color="538DD5"/>
            </w:tcBorders>
            <w:shd w:val="clear" w:color="000000" w:fill="FFFFFF"/>
            <w:hideMark/>
          </w:tcPr>
          <w:p w14:paraId="61A40D56" w14:textId="77777777" w:rsidR="003356DB"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Plačilo do 20 % preseganja v zobozdravstveni dejavnosti v skladu s Prilogo III/a v obdobju </w:t>
            </w:r>
          </w:p>
          <w:p w14:paraId="69B3AD5C" w14:textId="6DA09373"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od 1. 1. 2018 - 31. 12. 2018</w:t>
            </w:r>
          </w:p>
        </w:tc>
        <w:tc>
          <w:tcPr>
            <w:tcW w:w="2380" w:type="dxa"/>
            <w:tcBorders>
              <w:top w:val="nil"/>
              <w:left w:val="nil"/>
              <w:bottom w:val="single" w:sz="4" w:space="0" w:color="538DD5"/>
              <w:right w:val="single" w:sz="4" w:space="0" w:color="538DD5"/>
            </w:tcBorders>
            <w:shd w:val="clear" w:color="000000" w:fill="FFFFFF"/>
            <w:hideMark/>
          </w:tcPr>
          <w:p w14:paraId="2D0EA1A7"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538DD5"/>
              <w:right w:val="nil"/>
            </w:tcBorders>
            <w:shd w:val="clear" w:color="000000" w:fill="FFFFFF"/>
            <w:hideMark/>
          </w:tcPr>
          <w:p w14:paraId="255C477B"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single" w:sz="4" w:space="0" w:color="538DD5"/>
            </w:tcBorders>
            <w:shd w:val="clear" w:color="000000" w:fill="FFFFFF"/>
            <w:hideMark/>
          </w:tcPr>
          <w:p w14:paraId="602EFBEB"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single" w:sz="4" w:space="0" w:color="538DD5"/>
              <w:right w:val="single" w:sz="4" w:space="0" w:color="538DD5"/>
            </w:tcBorders>
            <w:shd w:val="clear" w:color="000000" w:fill="FFFFFF"/>
            <w:hideMark/>
          </w:tcPr>
          <w:p w14:paraId="0583561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1180" w:type="dxa"/>
            <w:tcBorders>
              <w:top w:val="nil"/>
              <w:left w:val="nil"/>
              <w:bottom w:val="single" w:sz="4" w:space="0" w:color="538DD5"/>
              <w:right w:val="single" w:sz="4" w:space="0" w:color="538DD5"/>
            </w:tcBorders>
            <w:shd w:val="clear" w:color="000000" w:fill="FFFFFF"/>
            <w:hideMark/>
          </w:tcPr>
          <w:p w14:paraId="1A8A8387"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14.507.763,00</w:t>
            </w:r>
          </w:p>
        </w:tc>
      </w:tr>
      <w:tr w:rsidR="00F40D52" w:rsidRPr="00F40D52" w14:paraId="260D68C8" w14:textId="77777777" w:rsidTr="00CD7D4F">
        <w:trPr>
          <w:trHeight w:val="315"/>
        </w:trPr>
        <w:tc>
          <w:tcPr>
            <w:tcW w:w="380" w:type="dxa"/>
            <w:tcBorders>
              <w:top w:val="nil"/>
              <w:left w:val="single" w:sz="4" w:space="0" w:color="538DD5"/>
              <w:bottom w:val="nil"/>
              <w:right w:val="single" w:sz="4" w:space="0" w:color="538DD5"/>
            </w:tcBorders>
            <w:shd w:val="clear" w:color="000000" w:fill="FFFFFF"/>
            <w:hideMark/>
          </w:tcPr>
          <w:p w14:paraId="337527D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108</w:t>
            </w:r>
          </w:p>
        </w:tc>
        <w:tc>
          <w:tcPr>
            <w:tcW w:w="2900" w:type="dxa"/>
            <w:tcBorders>
              <w:top w:val="nil"/>
              <w:left w:val="nil"/>
              <w:bottom w:val="nil"/>
              <w:right w:val="single" w:sz="4" w:space="0" w:color="538DD5"/>
            </w:tcBorders>
            <w:shd w:val="clear" w:color="000000" w:fill="FFFFFF"/>
            <w:hideMark/>
          </w:tcPr>
          <w:p w14:paraId="30871C88" w14:textId="471AFB2E" w:rsidR="00CD7D4F" w:rsidRPr="00F40D52" w:rsidRDefault="00CD7D4F" w:rsidP="00D51939">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Zobozdravstvo za odrasle  Od 1. 1. 2019</w:t>
            </w:r>
          </w:p>
        </w:tc>
        <w:tc>
          <w:tcPr>
            <w:tcW w:w="2380" w:type="dxa"/>
            <w:tcBorders>
              <w:top w:val="nil"/>
              <w:left w:val="nil"/>
              <w:bottom w:val="single" w:sz="4" w:space="0" w:color="C5D9F1"/>
              <w:right w:val="single" w:sz="4" w:space="0" w:color="538DD5"/>
            </w:tcBorders>
            <w:shd w:val="clear" w:color="000000" w:fill="FFFFFF"/>
            <w:hideMark/>
          </w:tcPr>
          <w:p w14:paraId="4A5E5FA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C5D9F1"/>
              <w:right w:val="nil"/>
            </w:tcBorders>
            <w:shd w:val="clear" w:color="000000" w:fill="FFFFFF"/>
            <w:hideMark/>
          </w:tcPr>
          <w:p w14:paraId="21895A9F"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11,78</w:t>
            </w:r>
          </w:p>
        </w:tc>
        <w:tc>
          <w:tcPr>
            <w:tcW w:w="700" w:type="dxa"/>
            <w:tcBorders>
              <w:top w:val="nil"/>
              <w:left w:val="nil"/>
              <w:bottom w:val="single" w:sz="4" w:space="0" w:color="C5D9F1"/>
              <w:right w:val="single" w:sz="4" w:space="0" w:color="538DD5"/>
            </w:tcBorders>
            <w:shd w:val="clear" w:color="000000" w:fill="FFFFFF"/>
            <w:hideMark/>
          </w:tcPr>
          <w:p w14:paraId="2D665962"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timov</w:t>
            </w:r>
          </w:p>
        </w:tc>
        <w:tc>
          <w:tcPr>
            <w:tcW w:w="1180" w:type="dxa"/>
            <w:tcBorders>
              <w:top w:val="nil"/>
              <w:left w:val="nil"/>
              <w:bottom w:val="nil"/>
              <w:right w:val="single" w:sz="4" w:space="0" w:color="538DD5"/>
            </w:tcBorders>
            <w:shd w:val="clear" w:color="000000" w:fill="FFFFFF"/>
            <w:hideMark/>
          </w:tcPr>
          <w:p w14:paraId="4A7FD35A"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1.361.487,73</w:t>
            </w:r>
          </w:p>
        </w:tc>
        <w:tc>
          <w:tcPr>
            <w:tcW w:w="1180" w:type="dxa"/>
            <w:tcBorders>
              <w:top w:val="nil"/>
              <w:left w:val="nil"/>
              <w:bottom w:val="nil"/>
              <w:right w:val="single" w:sz="4" w:space="0" w:color="538DD5"/>
            </w:tcBorders>
            <w:shd w:val="clear" w:color="000000" w:fill="FFFFFF"/>
            <w:hideMark/>
          </w:tcPr>
          <w:p w14:paraId="24DBF9D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4409982F"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6B797DCC"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EDBDD5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43C7318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Domžale</w:t>
            </w:r>
          </w:p>
        </w:tc>
        <w:tc>
          <w:tcPr>
            <w:tcW w:w="700" w:type="dxa"/>
            <w:tcBorders>
              <w:top w:val="nil"/>
              <w:left w:val="nil"/>
              <w:bottom w:val="single" w:sz="4" w:space="0" w:color="C5D9F1"/>
              <w:right w:val="nil"/>
            </w:tcBorders>
            <w:shd w:val="clear" w:color="000000" w:fill="FFFFFF"/>
            <w:vAlign w:val="center"/>
            <w:hideMark/>
          </w:tcPr>
          <w:p w14:paraId="4BC45A4B"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46C8BCF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E05779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2CAAAD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5F13022"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3F2009E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4B27EF8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561CF25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Kamnik</w:t>
            </w:r>
          </w:p>
        </w:tc>
        <w:tc>
          <w:tcPr>
            <w:tcW w:w="700" w:type="dxa"/>
            <w:tcBorders>
              <w:top w:val="nil"/>
              <w:left w:val="nil"/>
              <w:bottom w:val="single" w:sz="4" w:space="0" w:color="C5D9F1"/>
              <w:right w:val="nil"/>
            </w:tcBorders>
            <w:shd w:val="clear" w:color="000000" w:fill="FFFFFF"/>
            <w:vAlign w:val="center"/>
            <w:hideMark/>
          </w:tcPr>
          <w:p w14:paraId="2F8B08AB"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03D8600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EE82F6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C6F53D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49721BA8"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0D062F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0570822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483EF54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Sežana</w:t>
            </w:r>
          </w:p>
        </w:tc>
        <w:tc>
          <w:tcPr>
            <w:tcW w:w="700" w:type="dxa"/>
            <w:tcBorders>
              <w:top w:val="nil"/>
              <w:left w:val="nil"/>
              <w:bottom w:val="single" w:sz="4" w:space="0" w:color="C5D9F1"/>
              <w:right w:val="nil"/>
            </w:tcBorders>
            <w:shd w:val="clear" w:color="000000" w:fill="FFFFFF"/>
            <w:vAlign w:val="center"/>
            <w:hideMark/>
          </w:tcPr>
          <w:p w14:paraId="32539096"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4ADE996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8AF756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E38F09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1852B251" w14:textId="77777777" w:rsidTr="003356DB">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399BD73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2A9C5B5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538DD5"/>
              <w:right w:val="single" w:sz="4" w:space="0" w:color="538DD5"/>
            </w:tcBorders>
            <w:shd w:val="clear" w:color="000000" w:fill="FFFFFF"/>
            <w:vAlign w:val="center"/>
            <w:hideMark/>
          </w:tcPr>
          <w:p w14:paraId="4B698DF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Slovenj Gradec</w:t>
            </w:r>
          </w:p>
        </w:tc>
        <w:tc>
          <w:tcPr>
            <w:tcW w:w="700" w:type="dxa"/>
            <w:tcBorders>
              <w:top w:val="nil"/>
              <w:left w:val="nil"/>
              <w:bottom w:val="single" w:sz="4" w:space="0" w:color="538DD5"/>
              <w:right w:val="nil"/>
            </w:tcBorders>
            <w:shd w:val="clear" w:color="000000" w:fill="FFFFFF"/>
            <w:vAlign w:val="center"/>
            <w:hideMark/>
          </w:tcPr>
          <w:p w14:paraId="2B79449B"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538DD5"/>
              <w:right w:val="single" w:sz="4" w:space="0" w:color="538DD5"/>
            </w:tcBorders>
            <w:shd w:val="clear" w:color="000000" w:fill="FFFFFF"/>
            <w:vAlign w:val="center"/>
            <w:hideMark/>
          </w:tcPr>
          <w:p w14:paraId="6649C76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37736CC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62209DC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34185AB" w14:textId="77777777" w:rsidTr="003356DB">
        <w:trPr>
          <w:trHeight w:val="210"/>
        </w:trPr>
        <w:tc>
          <w:tcPr>
            <w:tcW w:w="380" w:type="dxa"/>
            <w:tcBorders>
              <w:top w:val="single" w:sz="4" w:space="0" w:color="538DD5"/>
              <w:left w:val="single" w:sz="4" w:space="0" w:color="538DD5"/>
              <w:bottom w:val="nil"/>
              <w:right w:val="single" w:sz="4" w:space="0" w:color="538DD5"/>
            </w:tcBorders>
            <w:shd w:val="clear" w:color="000000" w:fill="FFFFFF"/>
            <w:vAlign w:val="center"/>
            <w:hideMark/>
          </w:tcPr>
          <w:p w14:paraId="378F960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lastRenderedPageBreak/>
              <w:t> </w:t>
            </w:r>
          </w:p>
        </w:tc>
        <w:tc>
          <w:tcPr>
            <w:tcW w:w="2900" w:type="dxa"/>
            <w:tcBorders>
              <w:top w:val="single" w:sz="4" w:space="0" w:color="538DD5"/>
              <w:left w:val="nil"/>
              <w:bottom w:val="nil"/>
              <w:right w:val="single" w:sz="4" w:space="0" w:color="538DD5"/>
            </w:tcBorders>
            <w:shd w:val="clear" w:color="000000" w:fill="FFFFFF"/>
            <w:vAlign w:val="center"/>
            <w:hideMark/>
          </w:tcPr>
          <w:p w14:paraId="1A7B8B1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single" w:sz="4" w:space="0" w:color="538DD5"/>
              <w:left w:val="nil"/>
              <w:bottom w:val="single" w:sz="4" w:space="0" w:color="C5D9F1"/>
              <w:right w:val="single" w:sz="4" w:space="0" w:color="538DD5"/>
            </w:tcBorders>
            <w:shd w:val="clear" w:color="000000" w:fill="FFFFFF"/>
            <w:vAlign w:val="center"/>
            <w:hideMark/>
          </w:tcPr>
          <w:p w14:paraId="1094F26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Izola</w:t>
            </w:r>
          </w:p>
        </w:tc>
        <w:tc>
          <w:tcPr>
            <w:tcW w:w="700" w:type="dxa"/>
            <w:tcBorders>
              <w:top w:val="single" w:sz="4" w:space="0" w:color="538DD5"/>
              <w:left w:val="nil"/>
              <w:bottom w:val="single" w:sz="4" w:space="0" w:color="C5D9F1"/>
              <w:right w:val="nil"/>
            </w:tcBorders>
            <w:shd w:val="clear" w:color="000000" w:fill="FFFFFF"/>
            <w:vAlign w:val="center"/>
            <w:hideMark/>
          </w:tcPr>
          <w:p w14:paraId="3D24914B"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0,15</w:t>
            </w:r>
          </w:p>
        </w:tc>
        <w:tc>
          <w:tcPr>
            <w:tcW w:w="700" w:type="dxa"/>
            <w:tcBorders>
              <w:top w:val="single" w:sz="4" w:space="0" w:color="538DD5"/>
              <w:left w:val="nil"/>
              <w:bottom w:val="single" w:sz="4" w:space="0" w:color="C5D9F1"/>
              <w:right w:val="single" w:sz="4" w:space="0" w:color="538DD5"/>
            </w:tcBorders>
            <w:shd w:val="clear" w:color="000000" w:fill="FFFFFF"/>
            <w:vAlign w:val="center"/>
            <w:hideMark/>
          </w:tcPr>
          <w:p w14:paraId="3EE6BA5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single" w:sz="4" w:space="0" w:color="538DD5"/>
              <w:left w:val="nil"/>
              <w:bottom w:val="nil"/>
              <w:right w:val="single" w:sz="4" w:space="0" w:color="538DD5"/>
            </w:tcBorders>
            <w:shd w:val="clear" w:color="000000" w:fill="FFFFFF"/>
            <w:vAlign w:val="center"/>
            <w:hideMark/>
          </w:tcPr>
          <w:p w14:paraId="3487A27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single" w:sz="4" w:space="0" w:color="538DD5"/>
              <w:left w:val="nil"/>
              <w:bottom w:val="nil"/>
              <w:right w:val="single" w:sz="4" w:space="0" w:color="538DD5"/>
            </w:tcBorders>
            <w:shd w:val="clear" w:color="000000" w:fill="FFFFFF"/>
            <w:vAlign w:val="center"/>
            <w:hideMark/>
          </w:tcPr>
          <w:p w14:paraId="5270FA5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3DE9A149"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13B1E0B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A05AB8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36927A5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OZG Kranj</w:t>
            </w:r>
          </w:p>
        </w:tc>
        <w:tc>
          <w:tcPr>
            <w:tcW w:w="700" w:type="dxa"/>
            <w:tcBorders>
              <w:top w:val="nil"/>
              <w:left w:val="nil"/>
              <w:bottom w:val="single" w:sz="4" w:space="0" w:color="C5D9F1"/>
              <w:right w:val="nil"/>
            </w:tcBorders>
            <w:shd w:val="clear" w:color="000000" w:fill="FFFFFF"/>
            <w:vAlign w:val="center"/>
            <w:hideMark/>
          </w:tcPr>
          <w:p w14:paraId="2C6B3D35"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2917F48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70D4D9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467670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DAECAB9"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46DD4A8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328020A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7871DF8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Novo mesto</w:t>
            </w:r>
          </w:p>
        </w:tc>
        <w:tc>
          <w:tcPr>
            <w:tcW w:w="700" w:type="dxa"/>
            <w:tcBorders>
              <w:top w:val="nil"/>
              <w:left w:val="nil"/>
              <w:bottom w:val="single" w:sz="4" w:space="0" w:color="C5D9F1"/>
              <w:right w:val="nil"/>
            </w:tcBorders>
            <w:shd w:val="clear" w:color="000000" w:fill="FFFFFF"/>
            <w:vAlign w:val="center"/>
            <w:hideMark/>
          </w:tcPr>
          <w:p w14:paraId="4398A8EA"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5294EA4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5ED8F3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59D46B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411C18C"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5A3F8C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1E8C589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092E7DD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Laško</w:t>
            </w:r>
          </w:p>
        </w:tc>
        <w:tc>
          <w:tcPr>
            <w:tcW w:w="700" w:type="dxa"/>
            <w:tcBorders>
              <w:top w:val="nil"/>
              <w:left w:val="nil"/>
              <w:bottom w:val="single" w:sz="4" w:space="0" w:color="C5D9F1"/>
              <w:right w:val="nil"/>
            </w:tcBorders>
            <w:shd w:val="clear" w:color="000000" w:fill="FFFFFF"/>
            <w:vAlign w:val="center"/>
            <w:hideMark/>
          </w:tcPr>
          <w:p w14:paraId="579E0EF9"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0,63</w:t>
            </w:r>
          </w:p>
        </w:tc>
        <w:tc>
          <w:tcPr>
            <w:tcW w:w="700" w:type="dxa"/>
            <w:tcBorders>
              <w:top w:val="nil"/>
              <w:left w:val="nil"/>
              <w:bottom w:val="single" w:sz="4" w:space="0" w:color="C5D9F1"/>
              <w:right w:val="single" w:sz="4" w:space="0" w:color="538DD5"/>
            </w:tcBorders>
            <w:shd w:val="clear" w:color="000000" w:fill="FFFFFF"/>
            <w:vAlign w:val="center"/>
            <w:hideMark/>
          </w:tcPr>
          <w:p w14:paraId="65B141F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C3BB26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9393E2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3DBC7F51"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583AE2DD"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661E0B4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29A4931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Logatec</w:t>
            </w:r>
          </w:p>
        </w:tc>
        <w:tc>
          <w:tcPr>
            <w:tcW w:w="700" w:type="dxa"/>
            <w:tcBorders>
              <w:top w:val="nil"/>
              <w:left w:val="nil"/>
              <w:bottom w:val="single" w:sz="4" w:space="0" w:color="C5D9F1"/>
              <w:right w:val="nil"/>
            </w:tcBorders>
            <w:shd w:val="clear" w:color="000000" w:fill="FFFFFF"/>
            <w:vAlign w:val="center"/>
            <w:hideMark/>
          </w:tcPr>
          <w:p w14:paraId="29AAC3F3"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172C13C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0FF6C3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1E8742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0D7FC15C"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036D120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0A597AF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25CE7F0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Ivančna Gorica</w:t>
            </w:r>
          </w:p>
        </w:tc>
        <w:tc>
          <w:tcPr>
            <w:tcW w:w="700" w:type="dxa"/>
            <w:tcBorders>
              <w:top w:val="nil"/>
              <w:left w:val="nil"/>
              <w:bottom w:val="single" w:sz="4" w:space="0" w:color="C5D9F1"/>
              <w:right w:val="nil"/>
            </w:tcBorders>
            <w:shd w:val="clear" w:color="000000" w:fill="FFFFFF"/>
            <w:vAlign w:val="center"/>
            <w:hideMark/>
          </w:tcPr>
          <w:p w14:paraId="7DEC7666"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73872A1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3671BD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5A2B17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734FFD6D"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9299BB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4C46DB1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55511DD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Maribor</w:t>
            </w:r>
          </w:p>
        </w:tc>
        <w:tc>
          <w:tcPr>
            <w:tcW w:w="700" w:type="dxa"/>
            <w:tcBorders>
              <w:top w:val="nil"/>
              <w:left w:val="nil"/>
              <w:bottom w:val="single" w:sz="4" w:space="0" w:color="C5D9F1"/>
              <w:right w:val="nil"/>
            </w:tcBorders>
            <w:shd w:val="clear" w:color="000000" w:fill="FFFFFF"/>
            <w:vAlign w:val="center"/>
            <w:hideMark/>
          </w:tcPr>
          <w:p w14:paraId="23F271F6"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270AAE5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FCE9CB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45DF36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1BFBC9F6"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5EBA293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6CC357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032BF43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Trebnje</w:t>
            </w:r>
          </w:p>
        </w:tc>
        <w:tc>
          <w:tcPr>
            <w:tcW w:w="700" w:type="dxa"/>
            <w:tcBorders>
              <w:top w:val="nil"/>
              <w:left w:val="nil"/>
              <w:bottom w:val="single" w:sz="4" w:space="0" w:color="C5D9F1"/>
              <w:right w:val="nil"/>
            </w:tcBorders>
            <w:shd w:val="clear" w:color="000000" w:fill="FFFFFF"/>
            <w:vAlign w:val="center"/>
            <w:hideMark/>
          </w:tcPr>
          <w:p w14:paraId="4843CD19"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6C2014F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5D24E1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00B48F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4EC19B3E"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57F90C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9E0D9F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32158AE7" w14:textId="4858793A"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xml:space="preserve">ZD </w:t>
            </w:r>
            <w:r w:rsidR="000E0BC5" w:rsidRPr="00290632">
              <w:rPr>
                <w:rFonts w:ascii="Arial Narrow" w:eastAsia="Times New Roman" w:hAnsi="Arial Narrow" w:cs="Times New Roman"/>
                <w:sz w:val="16"/>
                <w:szCs w:val="16"/>
              </w:rPr>
              <w:t xml:space="preserve">zobozdravstveno varstvo </w:t>
            </w:r>
            <w:r w:rsidRPr="00F40D52">
              <w:rPr>
                <w:rFonts w:ascii="Arial Narrow" w:eastAsia="Times New Roman" w:hAnsi="Arial Narrow" w:cs="Times New Roman"/>
                <w:sz w:val="16"/>
                <w:szCs w:val="16"/>
              </w:rPr>
              <w:t>Nova Gorica</w:t>
            </w:r>
          </w:p>
        </w:tc>
        <w:tc>
          <w:tcPr>
            <w:tcW w:w="700" w:type="dxa"/>
            <w:tcBorders>
              <w:top w:val="nil"/>
              <w:left w:val="nil"/>
              <w:bottom w:val="single" w:sz="4" w:space="0" w:color="C5D9F1"/>
              <w:right w:val="nil"/>
            </w:tcBorders>
            <w:shd w:val="clear" w:color="000000" w:fill="FFFFFF"/>
            <w:vAlign w:val="center"/>
            <w:hideMark/>
          </w:tcPr>
          <w:p w14:paraId="7F7E9B07"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370E56F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C2A886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6BFFFB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AEB0475" w14:textId="77777777" w:rsidTr="00CD7D4F">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746D873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28E9463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538DD5"/>
              <w:right w:val="single" w:sz="4" w:space="0" w:color="538DD5"/>
            </w:tcBorders>
            <w:shd w:val="clear" w:color="000000" w:fill="FFFFFF"/>
            <w:vAlign w:val="center"/>
            <w:hideMark/>
          </w:tcPr>
          <w:p w14:paraId="183666F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Murska Sobota</w:t>
            </w:r>
          </w:p>
        </w:tc>
        <w:tc>
          <w:tcPr>
            <w:tcW w:w="700" w:type="dxa"/>
            <w:tcBorders>
              <w:top w:val="nil"/>
              <w:left w:val="nil"/>
              <w:bottom w:val="single" w:sz="4" w:space="0" w:color="538DD5"/>
              <w:right w:val="nil"/>
            </w:tcBorders>
            <w:shd w:val="clear" w:color="000000" w:fill="FFFFFF"/>
            <w:vAlign w:val="center"/>
            <w:hideMark/>
          </w:tcPr>
          <w:p w14:paraId="7A1A0A04"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538DD5"/>
              <w:right w:val="single" w:sz="4" w:space="0" w:color="538DD5"/>
            </w:tcBorders>
            <w:shd w:val="clear" w:color="000000" w:fill="FFFFFF"/>
            <w:vAlign w:val="center"/>
            <w:hideMark/>
          </w:tcPr>
          <w:p w14:paraId="53FF434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02C5A09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72AE7C7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37290965" w14:textId="77777777" w:rsidTr="00CD7D4F">
        <w:trPr>
          <w:trHeight w:val="270"/>
        </w:trPr>
        <w:tc>
          <w:tcPr>
            <w:tcW w:w="380" w:type="dxa"/>
            <w:tcBorders>
              <w:top w:val="nil"/>
              <w:left w:val="single" w:sz="4" w:space="0" w:color="538DD5"/>
              <w:bottom w:val="nil"/>
              <w:right w:val="single" w:sz="4" w:space="0" w:color="538DD5"/>
            </w:tcBorders>
            <w:shd w:val="clear" w:color="000000" w:fill="FFFFFF"/>
            <w:hideMark/>
          </w:tcPr>
          <w:p w14:paraId="1516D1B3"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109</w:t>
            </w:r>
          </w:p>
        </w:tc>
        <w:tc>
          <w:tcPr>
            <w:tcW w:w="2900" w:type="dxa"/>
            <w:tcBorders>
              <w:top w:val="nil"/>
              <w:left w:val="nil"/>
              <w:bottom w:val="nil"/>
              <w:right w:val="single" w:sz="4" w:space="0" w:color="538DD5"/>
            </w:tcBorders>
            <w:shd w:val="clear" w:color="000000" w:fill="FFFFFF"/>
            <w:hideMark/>
          </w:tcPr>
          <w:p w14:paraId="277787A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Zobozdravstvo za odrasle</w:t>
            </w:r>
          </w:p>
        </w:tc>
        <w:tc>
          <w:tcPr>
            <w:tcW w:w="2380" w:type="dxa"/>
            <w:tcBorders>
              <w:top w:val="nil"/>
              <w:left w:val="nil"/>
              <w:bottom w:val="single" w:sz="4" w:space="0" w:color="C5D9F1"/>
              <w:right w:val="single" w:sz="4" w:space="0" w:color="538DD5"/>
            </w:tcBorders>
            <w:shd w:val="clear" w:color="000000" w:fill="FFFFFF"/>
            <w:hideMark/>
          </w:tcPr>
          <w:p w14:paraId="2F9C2AB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C5D9F1"/>
              <w:right w:val="nil"/>
            </w:tcBorders>
            <w:shd w:val="clear" w:color="000000" w:fill="FFFFFF"/>
            <w:hideMark/>
          </w:tcPr>
          <w:p w14:paraId="1520BEC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2,84</w:t>
            </w:r>
          </w:p>
        </w:tc>
        <w:tc>
          <w:tcPr>
            <w:tcW w:w="700" w:type="dxa"/>
            <w:tcBorders>
              <w:top w:val="nil"/>
              <w:left w:val="nil"/>
              <w:bottom w:val="single" w:sz="4" w:space="0" w:color="C5D9F1"/>
              <w:right w:val="single" w:sz="4" w:space="0" w:color="538DD5"/>
            </w:tcBorders>
            <w:shd w:val="clear" w:color="000000" w:fill="FFFFFF"/>
            <w:hideMark/>
          </w:tcPr>
          <w:p w14:paraId="24428BA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timov</w:t>
            </w:r>
          </w:p>
        </w:tc>
        <w:tc>
          <w:tcPr>
            <w:tcW w:w="1180" w:type="dxa"/>
            <w:tcBorders>
              <w:top w:val="nil"/>
              <w:left w:val="nil"/>
              <w:bottom w:val="nil"/>
              <w:right w:val="single" w:sz="4" w:space="0" w:color="538DD5"/>
            </w:tcBorders>
            <w:shd w:val="clear" w:color="000000" w:fill="FFFFFF"/>
            <w:hideMark/>
          </w:tcPr>
          <w:p w14:paraId="27F4D047"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328.236,43</w:t>
            </w:r>
          </w:p>
        </w:tc>
        <w:tc>
          <w:tcPr>
            <w:tcW w:w="1180" w:type="dxa"/>
            <w:tcBorders>
              <w:top w:val="nil"/>
              <w:left w:val="nil"/>
              <w:bottom w:val="nil"/>
              <w:right w:val="single" w:sz="4" w:space="0" w:color="538DD5"/>
            </w:tcBorders>
            <w:shd w:val="clear" w:color="auto" w:fill="auto"/>
            <w:hideMark/>
          </w:tcPr>
          <w:p w14:paraId="75E6ED43"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68.575,21</w:t>
            </w:r>
          </w:p>
        </w:tc>
      </w:tr>
      <w:tr w:rsidR="00F40D52" w:rsidRPr="00F40D52" w14:paraId="3CDB894B"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3C5A2A4E"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6A15B82B"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11. 2018</w:t>
            </w:r>
          </w:p>
        </w:tc>
        <w:tc>
          <w:tcPr>
            <w:tcW w:w="2380" w:type="dxa"/>
            <w:tcBorders>
              <w:top w:val="nil"/>
              <w:left w:val="nil"/>
              <w:bottom w:val="single" w:sz="4" w:space="0" w:color="C5D9F1"/>
              <w:right w:val="single" w:sz="4" w:space="0" w:color="538DD5"/>
            </w:tcBorders>
            <w:shd w:val="clear" w:color="000000" w:fill="FFFFFF"/>
            <w:vAlign w:val="center"/>
            <w:hideMark/>
          </w:tcPr>
          <w:p w14:paraId="5E472E8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Sevnica</w:t>
            </w:r>
          </w:p>
        </w:tc>
        <w:tc>
          <w:tcPr>
            <w:tcW w:w="700" w:type="dxa"/>
            <w:tcBorders>
              <w:top w:val="nil"/>
              <w:left w:val="nil"/>
              <w:bottom w:val="single" w:sz="4" w:space="0" w:color="C5D9F1"/>
              <w:right w:val="nil"/>
            </w:tcBorders>
            <w:shd w:val="clear" w:color="000000" w:fill="FFFFFF"/>
            <w:vAlign w:val="center"/>
            <w:hideMark/>
          </w:tcPr>
          <w:p w14:paraId="6BD1A46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0,60</w:t>
            </w:r>
          </w:p>
        </w:tc>
        <w:tc>
          <w:tcPr>
            <w:tcW w:w="700" w:type="dxa"/>
            <w:tcBorders>
              <w:top w:val="nil"/>
              <w:left w:val="nil"/>
              <w:bottom w:val="single" w:sz="4" w:space="0" w:color="C5D9F1"/>
              <w:right w:val="single" w:sz="4" w:space="0" w:color="538DD5"/>
            </w:tcBorders>
            <w:shd w:val="clear" w:color="000000" w:fill="FFFFFF"/>
            <w:vAlign w:val="center"/>
            <w:hideMark/>
          </w:tcPr>
          <w:p w14:paraId="649CBA5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BA57AF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66C1E8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08646EC"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4D2EC5D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16685014"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C5D9F1"/>
              <w:right w:val="single" w:sz="4" w:space="0" w:color="538DD5"/>
            </w:tcBorders>
            <w:shd w:val="clear" w:color="000000" w:fill="FFFFFF"/>
            <w:vAlign w:val="center"/>
            <w:hideMark/>
          </w:tcPr>
          <w:p w14:paraId="3AD4BE9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Velenje</w:t>
            </w:r>
          </w:p>
        </w:tc>
        <w:tc>
          <w:tcPr>
            <w:tcW w:w="700" w:type="dxa"/>
            <w:tcBorders>
              <w:top w:val="nil"/>
              <w:left w:val="nil"/>
              <w:bottom w:val="single" w:sz="4" w:space="0" w:color="C5D9F1"/>
              <w:right w:val="nil"/>
            </w:tcBorders>
            <w:shd w:val="clear" w:color="000000" w:fill="FFFFFF"/>
            <w:vAlign w:val="center"/>
            <w:hideMark/>
          </w:tcPr>
          <w:p w14:paraId="0EA1ABD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6B48FA1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9AE3E2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C93789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4F25F87"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5A5B8E3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056AF26E"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11. 2018</w:t>
            </w:r>
          </w:p>
        </w:tc>
        <w:tc>
          <w:tcPr>
            <w:tcW w:w="2380" w:type="dxa"/>
            <w:tcBorders>
              <w:top w:val="nil"/>
              <w:left w:val="nil"/>
              <w:bottom w:val="single" w:sz="4" w:space="0" w:color="C5D9F1"/>
              <w:right w:val="single" w:sz="4" w:space="0" w:color="538DD5"/>
            </w:tcBorders>
            <w:shd w:val="clear" w:color="000000" w:fill="FFFFFF"/>
            <w:vAlign w:val="center"/>
            <w:hideMark/>
          </w:tcPr>
          <w:p w14:paraId="72E3066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Trbovlje</w:t>
            </w:r>
          </w:p>
        </w:tc>
        <w:tc>
          <w:tcPr>
            <w:tcW w:w="700" w:type="dxa"/>
            <w:tcBorders>
              <w:top w:val="nil"/>
              <w:left w:val="nil"/>
              <w:bottom w:val="single" w:sz="4" w:space="0" w:color="C5D9F1"/>
              <w:right w:val="nil"/>
            </w:tcBorders>
            <w:shd w:val="clear" w:color="000000" w:fill="FFFFFF"/>
            <w:vAlign w:val="center"/>
            <w:hideMark/>
          </w:tcPr>
          <w:p w14:paraId="0A799036"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0,30</w:t>
            </w:r>
          </w:p>
        </w:tc>
        <w:tc>
          <w:tcPr>
            <w:tcW w:w="700" w:type="dxa"/>
            <w:tcBorders>
              <w:top w:val="nil"/>
              <w:left w:val="nil"/>
              <w:bottom w:val="single" w:sz="4" w:space="0" w:color="C5D9F1"/>
              <w:right w:val="single" w:sz="4" w:space="0" w:color="538DD5"/>
            </w:tcBorders>
            <w:shd w:val="clear" w:color="000000" w:fill="FFFFFF"/>
            <w:vAlign w:val="center"/>
            <w:hideMark/>
          </w:tcPr>
          <w:p w14:paraId="749E259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214A74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D62736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7CDE6408"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4147BCD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7823AB03"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11. 2018</w:t>
            </w:r>
          </w:p>
        </w:tc>
        <w:tc>
          <w:tcPr>
            <w:tcW w:w="2380" w:type="dxa"/>
            <w:tcBorders>
              <w:top w:val="nil"/>
              <w:left w:val="nil"/>
              <w:bottom w:val="single" w:sz="4" w:space="0" w:color="C5D9F1"/>
              <w:right w:val="single" w:sz="4" w:space="0" w:color="538DD5"/>
            </w:tcBorders>
            <w:shd w:val="clear" w:color="000000" w:fill="FFFFFF"/>
            <w:vAlign w:val="center"/>
            <w:hideMark/>
          </w:tcPr>
          <w:p w14:paraId="0B64936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OZG Kranj</w:t>
            </w:r>
          </w:p>
        </w:tc>
        <w:tc>
          <w:tcPr>
            <w:tcW w:w="700" w:type="dxa"/>
            <w:tcBorders>
              <w:top w:val="nil"/>
              <w:left w:val="nil"/>
              <w:bottom w:val="single" w:sz="4" w:space="0" w:color="C5D9F1"/>
              <w:right w:val="nil"/>
            </w:tcBorders>
            <w:shd w:val="clear" w:color="000000" w:fill="FFFFFF"/>
            <w:vAlign w:val="center"/>
            <w:hideMark/>
          </w:tcPr>
          <w:p w14:paraId="2C7836F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1AE1FD2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AB8621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E98897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1AE11DEB"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AB083E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60C07467"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C5D9F1"/>
              <w:right w:val="single" w:sz="4" w:space="0" w:color="538DD5"/>
            </w:tcBorders>
            <w:shd w:val="clear" w:color="000000" w:fill="FFFFFF"/>
            <w:vAlign w:val="center"/>
            <w:hideMark/>
          </w:tcPr>
          <w:p w14:paraId="523E84A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OZG Kranj (ZD Škofja Loka)</w:t>
            </w:r>
          </w:p>
        </w:tc>
        <w:tc>
          <w:tcPr>
            <w:tcW w:w="700" w:type="dxa"/>
            <w:tcBorders>
              <w:top w:val="nil"/>
              <w:left w:val="nil"/>
              <w:bottom w:val="single" w:sz="4" w:space="0" w:color="C5D9F1"/>
              <w:right w:val="nil"/>
            </w:tcBorders>
            <w:shd w:val="clear" w:color="000000" w:fill="FFFFFF"/>
            <w:vAlign w:val="center"/>
            <w:hideMark/>
          </w:tcPr>
          <w:p w14:paraId="4373264D"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C5D9F1"/>
              <w:right w:val="single" w:sz="4" w:space="0" w:color="538DD5"/>
            </w:tcBorders>
            <w:shd w:val="clear" w:color="000000" w:fill="FFFFFF"/>
            <w:vAlign w:val="center"/>
            <w:hideMark/>
          </w:tcPr>
          <w:p w14:paraId="33911D9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128AD2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0878AB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6439CA5" w14:textId="77777777" w:rsidTr="00CD7D4F">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494583E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0AE141D5"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538DD5"/>
              <w:right w:val="single" w:sz="4" w:space="0" w:color="538DD5"/>
            </w:tcBorders>
            <w:shd w:val="clear" w:color="000000" w:fill="FFFFFF"/>
            <w:vAlign w:val="center"/>
            <w:hideMark/>
          </w:tcPr>
          <w:p w14:paraId="7EA73BD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Križaj d. o. o.</w:t>
            </w:r>
          </w:p>
        </w:tc>
        <w:tc>
          <w:tcPr>
            <w:tcW w:w="700" w:type="dxa"/>
            <w:tcBorders>
              <w:top w:val="nil"/>
              <w:left w:val="nil"/>
              <w:bottom w:val="single" w:sz="4" w:space="0" w:color="538DD5"/>
              <w:right w:val="nil"/>
            </w:tcBorders>
            <w:shd w:val="clear" w:color="000000" w:fill="FFFFFF"/>
            <w:vAlign w:val="center"/>
            <w:hideMark/>
          </w:tcPr>
          <w:p w14:paraId="70B0123A"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0,24</w:t>
            </w:r>
          </w:p>
        </w:tc>
        <w:tc>
          <w:tcPr>
            <w:tcW w:w="700" w:type="dxa"/>
            <w:tcBorders>
              <w:top w:val="nil"/>
              <w:left w:val="nil"/>
              <w:bottom w:val="single" w:sz="4" w:space="0" w:color="538DD5"/>
              <w:right w:val="single" w:sz="4" w:space="0" w:color="538DD5"/>
            </w:tcBorders>
            <w:shd w:val="clear" w:color="000000" w:fill="FFFFFF"/>
            <w:vAlign w:val="center"/>
            <w:hideMark/>
          </w:tcPr>
          <w:p w14:paraId="2DB83AD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0FB57EF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40D4295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87E0771" w14:textId="77777777" w:rsidTr="00CD7D4F">
        <w:trPr>
          <w:trHeight w:val="270"/>
        </w:trPr>
        <w:tc>
          <w:tcPr>
            <w:tcW w:w="380" w:type="dxa"/>
            <w:tcBorders>
              <w:top w:val="nil"/>
              <w:left w:val="single" w:sz="4" w:space="0" w:color="538DD5"/>
              <w:bottom w:val="nil"/>
              <w:right w:val="single" w:sz="4" w:space="0" w:color="538DD5"/>
            </w:tcBorders>
            <w:shd w:val="clear" w:color="000000" w:fill="FFFFFF"/>
            <w:hideMark/>
          </w:tcPr>
          <w:p w14:paraId="0ADD20D7"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110</w:t>
            </w:r>
          </w:p>
        </w:tc>
        <w:tc>
          <w:tcPr>
            <w:tcW w:w="2900" w:type="dxa"/>
            <w:tcBorders>
              <w:top w:val="nil"/>
              <w:left w:val="nil"/>
              <w:bottom w:val="nil"/>
              <w:right w:val="single" w:sz="4" w:space="0" w:color="538DD5"/>
            </w:tcBorders>
            <w:shd w:val="clear" w:color="000000" w:fill="FFFFFF"/>
            <w:hideMark/>
          </w:tcPr>
          <w:p w14:paraId="604182B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Zobozdravstvo za mladino</w:t>
            </w:r>
          </w:p>
        </w:tc>
        <w:tc>
          <w:tcPr>
            <w:tcW w:w="2380" w:type="dxa"/>
            <w:tcBorders>
              <w:top w:val="nil"/>
              <w:left w:val="nil"/>
              <w:bottom w:val="single" w:sz="4" w:space="0" w:color="C5D9F1"/>
              <w:right w:val="single" w:sz="4" w:space="0" w:color="538DD5"/>
            </w:tcBorders>
            <w:shd w:val="clear" w:color="000000" w:fill="FFFFFF"/>
            <w:hideMark/>
          </w:tcPr>
          <w:p w14:paraId="4C417410"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C5D9F1"/>
              <w:right w:val="nil"/>
            </w:tcBorders>
            <w:shd w:val="clear" w:color="000000" w:fill="FFFFFF"/>
            <w:hideMark/>
          </w:tcPr>
          <w:p w14:paraId="060E56C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1,25</w:t>
            </w:r>
          </w:p>
        </w:tc>
        <w:tc>
          <w:tcPr>
            <w:tcW w:w="700" w:type="dxa"/>
            <w:tcBorders>
              <w:top w:val="nil"/>
              <w:left w:val="nil"/>
              <w:bottom w:val="single" w:sz="4" w:space="0" w:color="C5D9F1"/>
              <w:right w:val="single" w:sz="4" w:space="0" w:color="538DD5"/>
            </w:tcBorders>
            <w:shd w:val="clear" w:color="000000" w:fill="FFFFFF"/>
            <w:hideMark/>
          </w:tcPr>
          <w:p w14:paraId="6F23659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nil"/>
              <w:right w:val="single" w:sz="4" w:space="0" w:color="538DD5"/>
            </w:tcBorders>
            <w:shd w:val="clear" w:color="000000" w:fill="FFFFFF"/>
            <w:hideMark/>
          </w:tcPr>
          <w:p w14:paraId="3BFCF0CD"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111.855,71</w:t>
            </w:r>
          </w:p>
        </w:tc>
        <w:tc>
          <w:tcPr>
            <w:tcW w:w="1180" w:type="dxa"/>
            <w:tcBorders>
              <w:top w:val="nil"/>
              <w:left w:val="nil"/>
              <w:bottom w:val="nil"/>
              <w:right w:val="single" w:sz="4" w:space="0" w:color="538DD5"/>
            </w:tcBorders>
            <w:shd w:val="clear" w:color="000000" w:fill="FFFFFF"/>
            <w:hideMark/>
          </w:tcPr>
          <w:p w14:paraId="71AEC30F"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23.489,70</w:t>
            </w:r>
          </w:p>
        </w:tc>
      </w:tr>
      <w:tr w:rsidR="00F40D52" w:rsidRPr="00F40D52" w14:paraId="3FD8B27F"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5F0509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1F50A931"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C5D9F1"/>
              <w:right w:val="single" w:sz="4" w:space="0" w:color="538DD5"/>
            </w:tcBorders>
            <w:shd w:val="clear" w:color="000000" w:fill="FFFFFF"/>
            <w:vAlign w:val="center"/>
            <w:hideMark/>
          </w:tcPr>
          <w:p w14:paraId="74778BB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Lenart</w:t>
            </w:r>
          </w:p>
        </w:tc>
        <w:tc>
          <w:tcPr>
            <w:tcW w:w="700" w:type="dxa"/>
            <w:tcBorders>
              <w:top w:val="nil"/>
              <w:left w:val="nil"/>
              <w:bottom w:val="single" w:sz="4" w:space="0" w:color="C5D9F1"/>
              <w:right w:val="nil"/>
            </w:tcBorders>
            <w:shd w:val="clear" w:color="000000" w:fill="FFFFFF"/>
            <w:vAlign w:val="center"/>
            <w:hideMark/>
          </w:tcPr>
          <w:p w14:paraId="2937362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0,30</w:t>
            </w:r>
          </w:p>
        </w:tc>
        <w:tc>
          <w:tcPr>
            <w:tcW w:w="700" w:type="dxa"/>
            <w:tcBorders>
              <w:top w:val="nil"/>
              <w:left w:val="nil"/>
              <w:bottom w:val="single" w:sz="4" w:space="0" w:color="C5D9F1"/>
              <w:right w:val="single" w:sz="4" w:space="0" w:color="538DD5"/>
            </w:tcBorders>
            <w:shd w:val="clear" w:color="000000" w:fill="FFFFFF"/>
            <w:vAlign w:val="center"/>
            <w:hideMark/>
          </w:tcPr>
          <w:p w14:paraId="4624839A"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1D98F3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25772B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3351826F"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7447EB6"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19BDFE63"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11. 2018</w:t>
            </w:r>
          </w:p>
        </w:tc>
        <w:tc>
          <w:tcPr>
            <w:tcW w:w="2380" w:type="dxa"/>
            <w:tcBorders>
              <w:top w:val="nil"/>
              <w:left w:val="nil"/>
              <w:bottom w:val="single" w:sz="4" w:space="0" w:color="C5D9F1"/>
              <w:right w:val="single" w:sz="4" w:space="0" w:color="538DD5"/>
            </w:tcBorders>
            <w:shd w:val="clear" w:color="000000" w:fill="FFFFFF"/>
            <w:vAlign w:val="center"/>
            <w:hideMark/>
          </w:tcPr>
          <w:p w14:paraId="28D4CF9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Trbovlje</w:t>
            </w:r>
          </w:p>
        </w:tc>
        <w:tc>
          <w:tcPr>
            <w:tcW w:w="700" w:type="dxa"/>
            <w:tcBorders>
              <w:top w:val="nil"/>
              <w:left w:val="nil"/>
              <w:bottom w:val="single" w:sz="4" w:space="0" w:color="C5D9F1"/>
              <w:right w:val="nil"/>
            </w:tcBorders>
            <w:shd w:val="clear" w:color="000000" w:fill="FFFFFF"/>
            <w:vAlign w:val="center"/>
            <w:hideMark/>
          </w:tcPr>
          <w:p w14:paraId="072CB37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0,60</w:t>
            </w:r>
          </w:p>
        </w:tc>
        <w:tc>
          <w:tcPr>
            <w:tcW w:w="700" w:type="dxa"/>
            <w:tcBorders>
              <w:top w:val="nil"/>
              <w:left w:val="nil"/>
              <w:bottom w:val="single" w:sz="4" w:space="0" w:color="C5D9F1"/>
              <w:right w:val="single" w:sz="4" w:space="0" w:color="538DD5"/>
            </w:tcBorders>
            <w:shd w:val="clear" w:color="000000" w:fill="FFFFFF"/>
            <w:vAlign w:val="center"/>
            <w:hideMark/>
          </w:tcPr>
          <w:p w14:paraId="58EDAD6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121313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169CFB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3168126"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59059A9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47086A85"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C5D9F1"/>
              <w:right w:val="single" w:sz="4" w:space="0" w:color="538DD5"/>
            </w:tcBorders>
            <w:shd w:val="clear" w:color="000000" w:fill="FFFFFF"/>
            <w:vAlign w:val="center"/>
            <w:hideMark/>
          </w:tcPr>
          <w:p w14:paraId="28EB5E1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xml:space="preserve">Pisk Juta Simona </w:t>
            </w:r>
          </w:p>
        </w:tc>
        <w:tc>
          <w:tcPr>
            <w:tcW w:w="700" w:type="dxa"/>
            <w:tcBorders>
              <w:top w:val="nil"/>
              <w:left w:val="nil"/>
              <w:bottom w:val="single" w:sz="4" w:space="0" w:color="C5D9F1"/>
              <w:right w:val="nil"/>
            </w:tcBorders>
            <w:shd w:val="clear" w:color="000000" w:fill="FFFFFF"/>
            <w:vAlign w:val="center"/>
            <w:hideMark/>
          </w:tcPr>
          <w:p w14:paraId="68854FCD"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C5D9F1"/>
              <w:right w:val="single" w:sz="4" w:space="0" w:color="538DD5"/>
            </w:tcBorders>
            <w:shd w:val="clear" w:color="000000" w:fill="FFFFFF"/>
            <w:vAlign w:val="center"/>
            <w:hideMark/>
          </w:tcPr>
          <w:p w14:paraId="5D53553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0F8445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F61B98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F701F2C" w14:textId="77777777" w:rsidTr="00CD7D4F">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21656F3D"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4B69483B" w14:textId="77777777" w:rsidR="00CD7D4F" w:rsidRPr="00F40D52" w:rsidRDefault="00CD7D4F" w:rsidP="00CD7D4F">
            <w:pPr>
              <w:spacing w:after="0" w:line="240" w:lineRule="auto"/>
              <w:ind w:firstLineChars="400" w:firstLine="640"/>
              <w:rPr>
                <w:rFonts w:ascii="Arial Narrow" w:eastAsia="Times New Roman" w:hAnsi="Arial Narrow" w:cs="Times New Roman"/>
                <w:sz w:val="16"/>
                <w:szCs w:val="16"/>
              </w:rPr>
            </w:pPr>
            <w:r w:rsidRPr="00F40D52">
              <w:rPr>
                <w:rFonts w:ascii="Arial Narrow" w:eastAsia="Times New Roman" w:hAnsi="Arial Narrow" w:cs="Times New Roman"/>
                <w:sz w:val="16"/>
                <w:szCs w:val="16"/>
              </w:rPr>
              <w:t>Od 1. 10. 2018</w:t>
            </w:r>
          </w:p>
        </w:tc>
        <w:tc>
          <w:tcPr>
            <w:tcW w:w="2380" w:type="dxa"/>
            <w:tcBorders>
              <w:top w:val="nil"/>
              <w:left w:val="nil"/>
              <w:bottom w:val="single" w:sz="4" w:space="0" w:color="538DD5"/>
              <w:right w:val="single" w:sz="4" w:space="0" w:color="538DD5"/>
            </w:tcBorders>
            <w:shd w:val="clear" w:color="000000" w:fill="FFFFFF"/>
            <w:vAlign w:val="center"/>
            <w:hideMark/>
          </w:tcPr>
          <w:p w14:paraId="2104EDC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xml:space="preserve">Zasebna zobna </w:t>
            </w:r>
            <w:proofErr w:type="spellStart"/>
            <w:r w:rsidRPr="00F40D52">
              <w:rPr>
                <w:rFonts w:ascii="Arial Narrow" w:eastAsia="Times New Roman" w:hAnsi="Arial Narrow" w:cs="Times New Roman"/>
                <w:sz w:val="16"/>
                <w:szCs w:val="16"/>
              </w:rPr>
              <w:t>amb</w:t>
            </w:r>
            <w:proofErr w:type="spellEnd"/>
            <w:r w:rsidRPr="00F40D52">
              <w:rPr>
                <w:rFonts w:ascii="Arial Narrow" w:eastAsia="Times New Roman" w:hAnsi="Arial Narrow" w:cs="Times New Roman"/>
                <w:sz w:val="16"/>
                <w:szCs w:val="16"/>
              </w:rPr>
              <w:t>. Mirjam Brajnik</w:t>
            </w:r>
          </w:p>
        </w:tc>
        <w:tc>
          <w:tcPr>
            <w:tcW w:w="700" w:type="dxa"/>
            <w:tcBorders>
              <w:top w:val="nil"/>
              <w:left w:val="nil"/>
              <w:bottom w:val="single" w:sz="4" w:space="0" w:color="538DD5"/>
              <w:right w:val="nil"/>
            </w:tcBorders>
            <w:shd w:val="clear" w:color="000000" w:fill="FFFFFF"/>
            <w:vAlign w:val="center"/>
            <w:hideMark/>
          </w:tcPr>
          <w:p w14:paraId="5523C0AA"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0,15</w:t>
            </w:r>
          </w:p>
        </w:tc>
        <w:tc>
          <w:tcPr>
            <w:tcW w:w="700" w:type="dxa"/>
            <w:tcBorders>
              <w:top w:val="nil"/>
              <w:left w:val="nil"/>
              <w:bottom w:val="single" w:sz="4" w:space="0" w:color="538DD5"/>
              <w:right w:val="single" w:sz="4" w:space="0" w:color="538DD5"/>
            </w:tcBorders>
            <w:shd w:val="clear" w:color="000000" w:fill="FFFFFF"/>
            <w:vAlign w:val="center"/>
            <w:hideMark/>
          </w:tcPr>
          <w:p w14:paraId="57A328E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2964018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7C9B5DF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A8B69B9" w14:textId="77777777" w:rsidTr="003356DB">
        <w:trPr>
          <w:trHeight w:val="591"/>
        </w:trPr>
        <w:tc>
          <w:tcPr>
            <w:tcW w:w="380" w:type="dxa"/>
            <w:tcBorders>
              <w:top w:val="nil"/>
              <w:left w:val="single" w:sz="4" w:space="0" w:color="538DD5"/>
              <w:bottom w:val="single" w:sz="4" w:space="0" w:color="538DD5"/>
              <w:right w:val="single" w:sz="4" w:space="0" w:color="538DD5"/>
            </w:tcBorders>
            <w:shd w:val="clear" w:color="000000" w:fill="FFFFFF"/>
            <w:hideMark/>
          </w:tcPr>
          <w:p w14:paraId="3B68CA67"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111</w:t>
            </w:r>
          </w:p>
        </w:tc>
        <w:tc>
          <w:tcPr>
            <w:tcW w:w="2900" w:type="dxa"/>
            <w:tcBorders>
              <w:top w:val="nil"/>
              <w:left w:val="nil"/>
              <w:bottom w:val="single" w:sz="4" w:space="0" w:color="538DD5"/>
              <w:right w:val="single" w:sz="4" w:space="0" w:color="538DD5"/>
            </w:tcBorders>
            <w:shd w:val="clear" w:color="000000" w:fill="FFFFFF"/>
            <w:hideMark/>
          </w:tcPr>
          <w:p w14:paraId="64B8039E" w14:textId="77777777" w:rsidR="00D51939" w:rsidRPr="00F40D52" w:rsidRDefault="00CD7D4F" w:rsidP="00D51939">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Zobozdravstvena oskrba varovancev s posebnimi potrebami</w:t>
            </w:r>
          </w:p>
          <w:p w14:paraId="3E29AF27" w14:textId="026FA296" w:rsidR="00CD7D4F" w:rsidRPr="00F40D52" w:rsidRDefault="00CD7D4F" w:rsidP="00D51939">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Od 1. 10. 2018</w:t>
            </w:r>
          </w:p>
        </w:tc>
        <w:tc>
          <w:tcPr>
            <w:tcW w:w="2380" w:type="dxa"/>
            <w:tcBorders>
              <w:top w:val="nil"/>
              <w:left w:val="nil"/>
              <w:bottom w:val="single" w:sz="4" w:space="0" w:color="538DD5"/>
              <w:right w:val="single" w:sz="4" w:space="0" w:color="538DD5"/>
            </w:tcBorders>
            <w:shd w:val="clear" w:color="000000" w:fill="FFFFFF"/>
            <w:hideMark/>
          </w:tcPr>
          <w:p w14:paraId="60314DE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Murska Sobota</w:t>
            </w:r>
          </w:p>
        </w:tc>
        <w:tc>
          <w:tcPr>
            <w:tcW w:w="700" w:type="dxa"/>
            <w:tcBorders>
              <w:top w:val="nil"/>
              <w:left w:val="nil"/>
              <w:bottom w:val="single" w:sz="4" w:space="0" w:color="538DD5"/>
              <w:right w:val="nil"/>
            </w:tcBorders>
            <w:shd w:val="clear" w:color="000000" w:fill="FFFFFF"/>
            <w:hideMark/>
          </w:tcPr>
          <w:p w14:paraId="5E874002"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0,20</w:t>
            </w:r>
          </w:p>
        </w:tc>
        <w:tc>
          <w:tcPr>
            <w:tcW w:w="700" w:type="dxa"/>
            <w:tcBorders>
              <w:top w:val="nil"/>
              <w:left w:val="nil"/>
              <w:bottom w:val="single" w:sz="4" w:space="0" w:color="538DD5"/>
              <w:right w:val="single" w:sz="4" w:space="0" w:color="538DD5"/>
            </w:tcBorders>
            <w:shd w:val="clear" w:color="000000" w:fill="FFFFFF"/>
            <w:hideMark/>
          </w:tcPr>
          <w:p w14:paraId="05AF6E7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362C6CC5"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87.313,19</w:t>
            </w:r>
          </w:p>
        </w:tc>
        <w:tc>
          <w:tcPr>
            <w:tcW w:w="1180" w:type="dxa"/>
            <w:tcBorders>
              <w:top w:val="nil"/>
              <w:left w:val="nil"/>
              <w:bottom w:val="single" w:sz="4" w:space="0" w:color="538DD5"/>
              <w:right w:val="single" w:sz="4" w:space="0" w:color="538DD5"/>
            </w:tcBorders>
            <w:shd w:val="clear" w:color="auto" w:fill="auto"/>
            <w:hideMark/>
          </w:tcPr>
          <w:p w14:paraId="6155903D"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21.828,30</w:t>
            </w:r>
          </w:p>
        </w:tc>
      </w:tr>
      <w:tr w:rsidR="00F40D52" w:rsidRPr="00F40D52" w14:paraId="511780F4" w14:textId="77777777" w:rsidTr="00CD7D4F">
        <w:trPr>
          <w:trHeight w:val="405"/>
        </w:trPr>
        <w:tc>
          <w:tcPr>
            <w:tcW w:w="380" w:type="dxa"/>
            <w:tcBorders>
              <w:top w:val="nil"/>
              <w:left w:val="single" w:sz="4" w:space="0" w:color="538DD5"/>
              <w:bottom w:val="single" w:sz="4" w:space="0" w:color="538DD5"/>
              <w:right w:val="nil"/>
            </w:tcBorders>
            <w:shd w:val="clear" w:color="auto" w:fill="auto"/>
            <w:vAlign w:val="center"/>
            <w:hideMark/>
          </w:tcPr>
          <w:p w14:paraId="4163B7D2"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5280" w:type="dxa"/>
            <w:gridSpan w:val="2"/>
            <w:tcBorders>
              <w:top w:val="single" w:sz="4" w:space="0" w:color="538DD5"/>
              <w:left w:val="nil"/>
              <w:bottom w:val="single" w:sz="4" w:space="0" w:color="538DD5"/>
              <w:right w:val="nil"/>
            </w:tcBorders>
            <w:shd w:val="clear" w:color="auto" w:fill="auto"/>
            <w:vAlign w:val="center"/>
            <w:hideMark/>
          </w:tcPr>
          <w:p w14:paraId="298FD66C" w14:textId="77777777" w:rsidR="00CD7D4F" w:rsidRPr="00F40D52" w:rsidRDefault="00CD7D4F" w:rsidP="00CD7D4F">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xml:space="preserve">Specialistična </w:t>
            </w:r>
            <w:proofErr w:type="spellStart"/>
            <w:r w:rsidRPr="00F40D52">
              <w:rPr>
                <w:rFonts w:ascii="Arial Narrow" w:eastAsia="Times New Roman" w:hAnsi="Arial Narrow" w:cs="Times New Roman"/>
                <w:b/>
                <w:bCs/>
                <w:sz w:val="18"/>
                <w:szCs w:val="18"/>
              </w:rPr>
              <w:t>zunajbolnišnična</w:t>
            </w:r>
            <w:proofErr w:type="spellEnd"/>
            <w:r w:rsidRPr="00F40D52">
              <w:rPr>
                <w:rFonts w:ascii="Arial Narrow" w:eastAsia="Times New Roman" w:hAnsi="Arial Narrow" w:cs="Times New Roman"/>
                <w:b/>
                <w:bCs/>
                <w:sz w:val="18"/>
                <w:szCs w:val="18"/>
              </w:rPr>
              <w:t xml:space="preserve"> dejavnost</w:t>
            </w:r>
          </w:p>
        </w:tc>
        <w:tc>
          <w:tcPr>
            <w:tcW w:w="700" w:type="dxa"/>
            <w:tcBorders>
              <w:top w:val="nil"/>
              <w:left w:val="nil"/>
              <w:bottom w:val="single" w:sz="4" w:space="0" w:color="538DD5"/>
              <w:right w:val="nil"/>
            </w:tcBorders>
            <w:shd w:val="clear" w:color="auto" w:fill="auto"/>
            <w:vAlign w:val="center"/>
            <w:hideMark/>
          </w:tcPr>
          <w:p w14:paraId="0E21ACA1"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nil"/>
            </w:tcBorders>
            <w:shd w:val="clear" w:color="auto" w:fill="auto"/>
            <w:vAlign w:val="center"/>
            <w:hideMark/>
          </w:tcPr>
          <w:p w14:paraId="3CE8433A"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single" w:sz="4" w:space="0" w:color="538DD5"/>
              <w:right w:val="nil"/>
            </w:tcBorders>
            <w:shd w:val="clear" w:color="auto" w:fill="auto"/>
            <w:vAlign w:val="center"/>
            <w:hideMark/>
          </w:tcPr>
          <w:p w14:paraId="3567DE64"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single" w:sz="4" w:space="0" w:color="538DD5"/>
              <w:right w:val="single" w:sz="4" w:space="0" w:color="538DD5"/>
            </w:tcBorders>
            <w:shd w:val="clear" w:color="auto" w:fill="auto"/>
            <w:vAlign w:val="center"/>
            <w:hideMark/>
          </w:tcPr>
          <w:p w14:paraId="6CCB5F64"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r>
      <w:tr w:rsidR="00F40D52" w:rsidRPr="00F40D52" w14:paraId="1D0AC38D" w14:textId="77777777" w:rsidTr="00CD7D4F">
        <w:trPr>
          <w:trHeight w:val="285"/>
        </w:trPr>
        <w:tc>
          <w:tcPr>
            <w:tcW w:w="380" w:type="dxa"/>
            <w:tcBorders>
              <w:top w:val="nil"/>
              <w:left w:val="single" w:sz="4" w:space="0" w:color="538DD5"/>
              <w:bottom w:val="nil"/>
              <w:right w:val="single" w:sz="4" w:space="0" w:color="538DD5"/>
            </w:tcBorders>
            <w:shd w:val="clear" w:color="000000" w:fill="FFFFFF"/>
            <w:hideMark/>
          </w:tcPr>
          <w:p w14:paraId="0DBAF3A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112</w:t>
            </w:r>
          </w:p>
        </w:tc>
        <w:tc>
          <w:tcPr>
            <w:tcW w:w="2900" w:type="dxa"/>
            <w:tcBorders>
              <w:top w:val="nil"/>
              <w:left w:val="nil"/>
              <w:bottom w:val="nil"/>
              <w:right w:val="single" w:sz="4" w:space="0" w:color="538DD5"/>
            </w:tcBorders>
            <w:shd w:val="clear" w:color="000000" w:fill="FFFFFF"/>
            <w:hideMark/>
          </w:tcPr>
          <w:p w14:paraId="5820F294" w14:textId="46F8647C" w:rsidR="00CD7D4F" w:rsidRPr="00F40D52" w:rsidRDefault="00CD7D4F" w:rsidP="00D51939">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UZ - ultrazvok (231 246)   Od 1. 1. 2019</w:t>
            </w:r>
          </w:p>
        </w:tc>
        <w:tc>
          <w:tcPr>
            <w:tcW w:w="2380" w:type="dxa"/>
            <w:tcBorders>
              <w:top w:val="nil"/>
              <w:left w:val="nil"/>
              <w:bottom w:val="single" w:sz="4" w:space="0" w:color="C5D9F1"/>
              <w:right w:val="single" w:sz="4" w:space="0" w:color="538DD5"/>
            </w:tcBorders>
            <w:shd w:val="clear" w:color="000000" w:fill="FFFFFF"/>
            <w:hideMark/>
          </w:tcPr>
          <w:p w14:paraId="0306ED1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C5D9F1"/>
              <w:right w:val="nil"/>
            </w:tcBorders>
            <w:shd w:val="clear" w:color="000000" w:fill="FFFFFF"/>
            <w:hideMark/>
          </w:tcPr>
          <w:p w14:paraId="3BC320BE"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6,09</w:t>
            </w:r>
          </w:p>
        </w:tc>
        <w:tc>
          <w:tcPr>
            <w:tcW w:w="700" w:type="dxa"/>
            <w:tcBorders>
              <w:top w:val="nil"/>
              <w:left w:val="nil"/>
              <w:bottom w:val="single" w:sz="4" w:space="0" w:color="C5D9F1"/>
              <w:right w:val="single" w:sz="4" w:space="0" w:color="538DD5"/>
            </w:tcBorders>
            <w:shd w:val="clear" w:color="000000" w:fill="FFFFFF"/>
            <w:hideMark/>
          </w:tcPr>
          <w:p w14:paraId="47CBDD2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timov</w:t>
            </w:r>
          </w:p>
        </w:tc>
        <w:tc>
          <w:tcPr>
            <w:tcW w:w="1180" w:type="dxa"/>
            <w:tcBorders>
              <w:top w:val="nil"/>
              <w:left w:val="nil"/>
              <w:bottom w:val="nil"/>
              <w:right w:val="single" w:sz="4" w:space="0" w:color="538DD5"/>
            </w:tcBorders>
            <w:shd w:val="clear" w:color="000000" w:fill="FFFFFF"/>
            <w:hideMark/>
          </w:tcPr>
          <w:p w14:paraId="72EF5676"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733.533,54</w:t>
            </w:r>
          </w:p>
        </w:tc>
        <w:tc>
          <w:tcPr>
            <w:tcW w:w="1180" w:type="dxa"/>
            <w:tcBorders>
              <w:top w:val="nil"/>
              <w:left w:val="nil"/>
              <w:bottom w:val="nil"/>
              <w:right w:val="single" w:sz="4" w:space="0" w:color="538DD5"/>
            </w:tcBorders>
            <w:shd w:val="clear" w:color="000000" w:fill="FFFFFF"/>
            <w:hideMark/>
          </w:tcPr>
          <w:p w14:paraId="62D4E965"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7F0CA32B"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40FCB55D"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39C6930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1202DF5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Slovenska Bistrica</w:t>
            </w:r>
          </w:p>
        </w:tc>
        <w:tc>
          <w:tcPr>
            <w:tcW w:w="700" w:type="dxa"/>
            <w:tcBorders>
              <w:top w:val="nil"/>
              <w:left w:val="nil"/>
              <w:bottom w:val="single" w:sz="4" w:space="0" w:color="C5D9F1"/>
              <w:right w:val="nil"/>
            </w:tcBorders>
            <w:shd w:val="clear" w:color="000000" w:fill="FFFFFF"/>
            <w:vAlign w:val="center"/>
            <w:hideMark/>
          </w:tcPr>
          <w:p w14:paraId="133DD842"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0,18</w:t>
            </w:r>
          </w:p>
        </w:tc>
        <w:tc>
          <w:tcPr>
            <w:tcW w:w="700" w:type="dxa"/>
            <w:tcBorders>
              <w:top w:val="nil"/>
              <w:left w:val="nil"/>
              <w:bottom w:val="single" w:sz="4" w:space="0" w:color="C5D9F1"/>
              <w:right w:val="single" w:sz="4" w:space="0" w:color="538DD5"/>
            </w:tcBorders>
            <w:shd w:val="clear" w:color="000000" w:fill="FFFFFF"/>
            <w:vAlign w:val="center"/>
            <w:hideMark/>
          </w:tcPr>
          <w:p w14:paraId="469E076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79014A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D7510A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C2FE38D"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2DC93EC"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03237C6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03687A0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Medvode</w:t>
            </w:r>
          </w:p>
        </w:tc>
        <w:tc>
          <w:tcPr>
            <w:tcW w:w="700" w:type="dxa"/>
            <w:tcBorders>
              <w:top w:val="nil"/>
              <w:left w:val="nil"/>
              <w:bottom w:val="single" w:sz="4" w:space="0" w:color="C5D9F1"/>
              <w:right w:val="nil"/>
            </w:tcBorders>
            <w:shd w:val="clear" w:color="000000" w:fill="FFFFFF"/>
            <w:vAlign w:val="center"/>
            <w:hideMark/>
          </w:tcPr>
          <w:p w14:paraId="5A1EF727"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0,30</w:t>
            </w:r>
          </w:p>
        </w:tc>
        <w:tc>
          <w:tcPr>
            <w:tcW w:w="700" w:type="dxa"/>
            <w:tcBorders>
              <w:top w:val="nil"/>
              <w:left w:val="nil"/>
              <w:bottom w:val="single" w:sz="4" w:space="0" w:color="C5D9F1"/>
              <w:right w:val="single" w:sz="4" w:space="0" w:color="538DD5"/>
            </w:tcBorders>
            <w:shd w:val="clear" w:color="000000" w:fill="FFFFFF"/>
            <w:vAlign w:val="center"/>
            <w:hideMark/>
          </w:tcPr>
          <w:p w14:paraId="70FC670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E0893B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A18959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63CB790"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4439715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6ABCE2C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6B54C88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Nazarje</w:t>
            </w:r>
          </w:p>
        </w:tc>
        <w:tc>
          <w:tcPr>
            <w:tcW w:w="700" w:type="dxa"/>
            <w:tcBorders>
              <w:top w:val="nil"/>
              <w:left w:val="nil"/>
              <w:bottom w:val="single" w:sz="4" w:space="0" w:color="C5D9F1"/>
              <w:right w:val="nil"/>
            </w:tcBorders>
            <w:shd w:val="clear" w:color="000000" w:fill="FFFFFF"/>
            <w:vAlign w:val="center"/>
            <w:hideMark/>
          </w:tcPr>
          <w:p w14:paraId="2E9DD3E3"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C5D9F1"/>
              <w:right w:val="single" w:sz="4" w:space="0" w:color="538DD5"/>
            </w:tcBorders>
            <w:shd w:val="clear" w:color="000000" w:fill="FFFFFF"/>
            <w:vAlign w:val="center"/>
            <w:hideMark/>
          </w:tcPr>
          <w:p w14:paraId="77D6741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92FB0C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59CAA4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0AFA9B6F"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25AE66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444F3A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0443199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Velenje</w:t>
            </w:r>
          </w:p>
        </w:tc>
        <w:tc>
          <w:tcPr>
            <w:tcW w:w="700" w:type="dxa"/>
            <w:tcBorders>
              <w:top w:val="nil"/>
              <w:left w:val="nil"/>
              <w:bottom w:val="single" w:sz="4" w:space="0" w:color="C5D9F1"/>
              <w:right w:val="nil"/>
            </w:tcBorders>
            <w:shd w:val="clear" w:color="000000" w:fill="FFFFFF"/>
            <w:vAlign w:val="center"/>
            <w:hideMark/>
          </w:tcPr>
          <w:p w14:paraId="1D3A89BC"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0,10</w:t>
            </w:r>
          </w:p>
        </w:tc>
        <w:tc>
          <w:tcPr>
            <w:tcW w:w="700" w:type="dxa"/>
            <w:tcBorders>
              <w:top w:val="nil"/>
              <w:left w:val="nil"/>
              <w:bottom w:val="single" w:sz="4" w:space="0" w:color="C5D9F1"/>
              <w:right w:val="single" w:sz="4" w:space="0" w:color="538DD5"/>
            </w:tcBorders>
            <w:shd w:val="clear" w:color="000000" w:fill="FFFFFF"/>
            <w:vAlign w:val="center"/>
            <w:hideMark/>
          </w:tcPr>
          <w:p w14:paraId="69C2A1C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AC516C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6078EB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1BF52714" w14:textId="77777777" w:rsidTr="00D51939">
        <w:trPr>
          <w:trHeight w:val="210"/>
        </w:trPr>
        <w:tc>
          <w:tcPr>
            <w:tcW w:w="380" w:type="dxa"/>
            <w:tcBorders>
              <w:top w:val="nil"/>
              <w:left w:val="single" w:sz="4" w:space="0" w:color="538DD5"/>
              <w:right w:val="single" w:sz="4" w:space="0" w:color="538DD5"/>
            </w:tcBorders>
            <w:shd w:val="clear" w:color="000000" w:fill="FFFFFF"/>
            <w:vAlign w:val="center"/>
            <w:hideMark/>
          </w:tcPr>
          <w:p w14:paraId="4B29B77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right w:val="single" w:sz="4" w:space="0" w:color="538DD5"/>
            </w:tcBorders>
            <w:shd w:val="clear" w:color="000000" w:fill="FFFFFF"/>
            <w:vAlign w:val="center"/>
            <w:hideMark/>
          </w:tcPr>
          <w:p w14:paraId="1A6FDDF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right w:val="single" w:sz="4" w:space="0" w:color="538DD5"/>
            </w:tcBorders>
            <w:shd w:val="clear" w:color="000000" w:fill="FFFFFF"/>
            <w:vAlign w:val="center"/>
            <w:hideMark/>
          </w:tcPr>
          <w:p w14:paraId="50A2499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Gornja Radgona</w:t>
            </w:r>
          </w:p>
        </w:tc>
        <w:tc>
          <w:tcPr>
            <w:tcW w:w="700" w:type="dxa"/>
            <w:tcBorders>
              <w:top w:val="nil"/>
              <w:left w:val="nil"/>
              <w:right w:val="nil"/>
            </w:tcBorders>
            <w:shd w:val="clear" w:color="000000" w:fill="FFFFFF"/>
            <w:vAlign w:val="center"/>
            <w:hideMark/>
          </w:tcPr>
          <w:p w14:paraId="7CEE9E17"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0,23</w:t>
            </w:r>
          </w:p>
        </w:tc>
        <w:tc>
          <w:tcPr>
            <w:tcW w:w="700" w:type="dxa"/>
            <w:tcBorders>
              <w:top w:val="nil"/>
              <w:left w:val="nil"/>
              <w:right w:val="single" w:sz="4" w:space="0" w:color="538DD5"/>
            </w:tcBorders>
            <w:shd w:val="clear" w:color="000000" w:fill="FFFFFF"/>
            <w:vAlign w:val="center"/>
            <w:hideMark/>
          </w:tcPr>
          <w:p w14:paraId="6933CFF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right w:val="single" w:sz="4" w:space="0" w:color="538DD5"/>
            </w:tcBorders>
            <w:shd w:val="clear" w:color="000000" w:fill="FFFFFF"/>
            <w:vAlign w:val="center"/>
            <w:hideMark/>
          </w:tcPr>
          <w:p w14:paraId="03BD267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right w:val="single" w:sz="4" w:space="0" w:color="538DD5"/>
            </w:tcBorders>
            <w:shd w:val="clear" w:color="000000" w:fill="FFFFFF"/>
            <w:vAlign w:val="center"/>
            <w:hideMark/>
          </w:tcPr>
          <w:p w14:paraId="0A7A96B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56B6568" w14:textId="77777777" w:rsidTr="00D51939">
        <w:trPr>
          <w:trHeight w:val="210"/>
        </w:trPr>
        <w:tc>
          <w:tcPr>
            <w:tcW w:w="380" w:type="dxa"/>
            <w:tcBorders>
              <w:left w:val="single" w:sz="4" w:space="0" w:color="538DD5"/>
              <w:bottom w:val="nil"/>
              <w:right w:val="single" w:sz="4" w:space="0" w:color="538DD5"/>
            </w:tcBorders>
            <w:shd w:val="clear" w:color="000000" w:fill="FFFFFF"/>
            <w:vAlign w:val="center"/>
            <w:hideMark/>
          </w:tcPr>
          <w:p w14:paraId="26E8E50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left w:val="nil"/>
              <w:bottom w:val="nil"/>
              <w:right w:val="single" w:sz="4" w:space="0" w:color="538DD5"/>
            </w:tcBorders>
            <w:shd w:val="clear" w:color="000000" w:fill="FFFFFF"/>
            <w:vAlign w:val="center"/>
            <w:hideMark/>
          </w:tcPr>
          <w:p w14:paraId="4FA6672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left w:val="nil"/>
              <w:bottom w:val="single" w:sz="4" w:space="0" w:color="C5D9F1"/>
              <w:right w:val="single" w:sz="4" w:space="0" w:color="538DD5"/>
            </w:tcBorders>
            <w:shd w:val="clear" w:color="000000" w:fill="FFFFFF"/>
            <w:vAlign w:val="center"/>
            <w:hideMark/>
          </w:tcPr>
          <w:p w14:paraId="3DD00C7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OZG Kranj</w:t>
            </w:r>
          </w:p>
        </w:tc>
        <w:tc>
          <w:tcPr>
            <w:tcW w:w="700" w:type="dxa"/>
            <w:tcBorders>
              <w:left w:val="nil"/>
              <w:bottom w:val="single" w:sz="4" w:space="0" w:color="C5D9F1"/>
              <w:right w:val="nil"/>
            </w:tcBorders>
            <w:shd w:val="clear" w:color="000000" w:fill="FFFFFF"/>
            <w:vAlign w:val="center"/>
            <w:hideMark/>
          </w:tcPr>
          <w:p w14:paraId="717A63FA"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left w:val="nil"/>
              <w:bottom w:val="single" w:sz="4" w:space="0" w:color="C5D9F1"/>
              <w:right w:val="single" w:sz="4" w:space="0" w:color="538DD5"/>
            </w:tcBorders>
            <w:shd w:val="clear" w:color="000000" w:fill="FFFFFF"/>
            <w:vAlign w:val="center"/>
            <w:hideMark/>
          </w:tcPr>
          <w:p w14:paraId="7F5A639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left w:val="nil"/>
              <w:bottom w:val="nil"/>
              <w:right w:val="single" w:sz="4" w:space="0" w:color="538DD5"/>
            </w:tcBorders>
            <w:shd w:val="clear" w:color="000000" w:fill="FFFFFF"/>
            <w:vAlign w:val="center"/>
            <w:hideMark/>
          </w:tcPr>
          <w:p w14:paraId="49AC1FD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left w:val="nil"/>
              <w:bottom w:val="nil"/>
              <w:right w:val="single" w:sz="4" w:space="0" w:color="538DD5"/>
            </w:tcBorders>
            <w:shd w:val="clear" w:color="000000" w:fill="FFFFFF"/>
            <w:vAlign w:val="center"/>
            <w:hideMark/>
          </w:tcPr>
          <w:p w14:paraId="6B4DDED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1290B1AC"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41E053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EBA34C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388728B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Novo mesto</w:t>
            </w:r>
          </w:p>
        </w:tc>
        <w:tc>
          <w:tcPr>
            <w:tcW w:w="700" w:type="dxa"/>
            <w:tcBorders>
              <w:top w:val="nil"/>
              <w:left w:val="nil"/>
              <w:bottom w:val="single" w:sz="4" w:space="0" w:color="C5D9F1"/>
              <w:right w:val="nil"/>
            </w:tcBorders>
            <w:shd w:val="clear" w:color="000000" w:fill="FFFFFF"/>
            <w:vAlign w:val="center"/>
            <w:hideMark/>
          </w:tcPr>
          <w:p w14:paraId="34326C7F"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0D79007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613447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C35AF3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7C855546"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53FCC649"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34FBE3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4540A90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Krško</w:t>
            </w:r>
          </w:p>
        </w:tc>
        <w:tc>
          <w:tcPr>
            <w:tcW w:w="700" w:type="dxa"/>
            <w:tcBorders>
              <w:top w:val="nil"/>
              <w:left w:val="nil"/>
              <w:bottom w:val="single" w:sz="4" w:space="0" w:color="C5D9F1"/>
              <w:right w:val="nil"/>
            </w:tcBorders>
            <w:shd w:val="clear" w:color="000000" w:fill="FFFFFF"/>
            <w:vAlign w:val="center"/>
            <w:hideMark/>
          </w:tcPr>
          <w:p w14:paraId="5CA07C94"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0,03</w:t>
            </w:r>
          </w:p>
        </w:tc>
        <w:tc>
          <w:tcPr>
            <w:tcW w:w="700" w:type="dxa"/>
            <w:tcBorders>
              <w:top w:val="nil"/>
              <w:left w:val="nil"/>
              <w:bottom w:val="single" w:sz="4" w:space="0" w:color="C5D9F1"/>
              <w:right w:val="single" w:sz="4" w:space="0" w:color="538DD5"/>
            </w:tcBorders>
            <w:shd w:val="clear" w:color="000000" w:fill="FFFFFF"/>
            <w:vAlign w:val="center"/>
            <w:hideMark/>
          </w:tcPr>
          <w:p w14:paraId="13D8253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6618749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33D94E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091ADF51"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22560F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0F055A8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5B6E46A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Laško</w:t>
            </w:r>
          </w:p>
        </w:tc>
        <w:tc>
          <w:tcPr>
            <w:tcW w:w="700" w:type="dxa"/>
            <w:tcBorders>
              <w:top w:val="nil"/>
              <w:left w:val="nil"/>
              <w:bottom w:val="single" w:sz="4" w:space="0" w:color="C5D9F1"/>
              <w:right w:val="nil"/>
            </w:tcBorders>
            <w:shd w:val="clear" w:color="000000" w:fill="FFFFFF"/>
            <w:vAlign w:val="center"/>
            <w:hideMark/>
          </w:tcPr>
          <w:p w14:paraId="309A5B0D"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C5D9F1"/>
              <w:right w:val="single" w:sz="4" w:space="0" w:color="538DD5"/>
            </w:tcBorders>
            <w:shd w:val="clear" w:color="000000" w:fill="FFFFFF"/>
            <w:vAlign w:val="center"/>
            <w:hideMark/>
          </w:tcPr>
          <w:p w14:paraId="2CA3D36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3F1A31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80A2AD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E855F94"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66F5CC0A"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7EA17C8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1432A87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Logatec</w:t>
            </w:r>
          </w:p>
        </w:tc>
        <w:tc>
          <w:tcPr>
            <w:tcW w:w="700" w:type="dxa"/>
            <w:tcBorders>
              <w:top w:val="nil"/>
              <w:left w:val="nil"/>
              <w:bottom w:val="single" w:sz="4" w:space="0" w:color="C5D9F1"/>
              <w:right w:val="nil"/>
            </w:tcBorders>
            <w:shd w:val="clear" w:color="000000" w:fill="FFFFFF"/>
            <w:vAlign w:val="center"/>
            <w:hideMark/>
          </w:tcPr>
          <w:p w14:paraId="7675FF99"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27DB820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B17FA2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1E5233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02A47E7"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3DB0A61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3CE11E8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235C9D7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Lendava</w:t>
            </w:r>
          </w:p>
        </w:tc>
        <w:tc>
          <w:tcPr>
            <w:tcW w:w="700" w:type="dxa"/>
            <w:tcBorders>
              <w:top w:val="nil"/>
              <w:left w:val="nil"/>
              <w:bottom w:val="single" w:sz="4" w:space="0" w:color="C5D9F1"/>
              <w:right w:val="nil"/>
            </w:tcBorders>
            <w:shd w:val="clear" w:color="000000" w:fill="FFFFFF"/>
            <w:vAlign w:val="center"/>
            <w:hideMark/>
          </w:tcPr>
          <w:p w14:paraId="3311030B"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2EAE94A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A8A052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BF4FA1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A2DAC14"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111527B6"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73A12CD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0941DEA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Ljubljana</w:t>
            </w:r>
          </w:p>
        </w:tc>
        <w:tc>
          <w:tcPr>
            <w:tcW w:w="700" w:type="dxa"/>
            <w:tcBorders>
              <w:top w:val="nil"/>
              <w:left w:val="nil"/>
              <w:bottom w:val="single" w:sz="4" w:space="0" w:color="C5D9F1"/>
              <w:right w:val="nil"/>
            </w:tcBorders>
            <w:shd w:val="clear" w:color="000000" w:fill="FFFFFF"/>
            <w:vAlign w:val="center"/>
            <w:hideMark/>
          </w:tcPr>
          <w:p w14:paraId="3F080031"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30FC28E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4B8E16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3AB356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9F70E9A"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52F636A"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3605C5C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16814F4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Brežice</w:t>
            </w:r>
          </w:p>
        </w:tc>
        <w:tc>
          <w:tcPr>
            <w:tcW w:w="700" w:type="dxa"/>
            <w:tcBorders>
              <w:top w:val="nil"/>
              <w:left w:val="nil"/>
              <w:bottom w:val="single" w:sz="4" w:space="0" w:color="C5D9F1"/>
              <w:right w:val="nil"/>
            </w:tcBorders>
            <w:shd w:val="clear" w:color="000000" w:fill="FFFFFF"/>
            <w:vAlign w:val="center"/>
            <w:hideMark/>
          </w:tcPr>
          <w:p w14:paraId="79CAB3B9"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705DC01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79FCE6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8BE5CB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4CE3BDD0" w14:textId="77777777" w:rsidTr="00CD7D4F">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05F8000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16264E2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538DD5"/>
              <w:right w:val="single" w:sz="4" w:space="0" w:color="538DD5"/>
            </w:tcBorders>
            <w:shd w:val="clear" w:color="000000" w:fill="FFFFFF"/>
            <w:vAlign w:val="center"/>
            <w:hideMark/>
          </w:tcPr>
          <w:p w14:paraId="56913C2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Ormož</w:t>
            </w:r>
          </w:p>
        </w:tc>
        <w:tc>
          <w:tcPr>
            <w:tcW w:w="700" w:type="dxa"/>
            <w:tcBorders>
              <w:top w:val="nil"/>
              <w:left w:val="nil"/>
              <w:bottom w:val="single" w:sz="4" w:space="0" w:color="538DD5"/>
              <w:right w:val="nil"/>
            </w:tcBorders>
            <w:shd w:val="clear" w:color="000000" w:fill="FFFFFF"/>
            <w:vAlign w:val="center"/>
            <w:hideMark/>
          </w:tcPr>
          <w:p w14:paraId="1CBDAC64" w14:textId="77777777" w:rsidR="00CD7D4F" w:rsidRPr="00F40D52" w:rsidRDefault="00CD7D4F" w:rsidP="00CD7D4F">
            <w:pPr>
              <w:spacing w:after="0" w:line="240" w:lineRule="auto"/>
              <w:jc w:val="right"/>
              <w:rPr>
                <w:rFonts w:ascii="Arial Narrow" w:eastAsia="Times New Roman" w:hAnsi="Arial Narrow" w:cs="Times New Roman"/>
                <w:sz w:val="16"/>
                <w:szCs w:val="16"/>
              </w:rPr>
            </w:pPr>
            <w:r w:rsidRPr="00F40D52">
              <w:rPr>
                <w:rFonts w:ascii="Arial Narrow" w:eastAsia="Times New Roman" w:hAnsi="Arial Narrow" w:cs="Times New Roman"/>
                <w:sz w:val="16"/>
                <w:szCs w:val="16"/>
              </w:rPr>
              <w:t>0,15</w:t>
            </w:r>
          </w:p>
        </w:tc>
        <w:tc>
          <w:tcPr>
            <w:tcW w:w="700" w:type="dxa"/>
            <w:tcBorders>
              <w:top w:val="nil"/>
              <w:left w:val="nil"/>
              <w:bottom w:val="single" w:sz="4" w:space="0" w:color="538DD5"/>
              <w:right w:val="single" w:sz="4" w:space="0" w:color="538DD5"/>
            </w:tcBorders>
            <w:shd w:val="clear" w:color="000000" w:fill="FFFFFF"/>
            <w:vAlign w:val="center"/>
            <w:hideMark/>
          </w:tcPr>
          <w:p w14:paraId="338B345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7E6400C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5D7E2F2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105F2E18" w14:textId="77777777" w:rsidTr="00CD7D4F">
        <w:trPr>
          <w:trHeight w:val="285"/>
        </w:trPr>
        <w:tc>
          <w:tcPr>
            <w:tcW w:w="380" w:type="dxa"/>
            <w:tcBorders>
              <w:top w:val="nil"/>
              <w:left w:val="single" w:sz="4" w:space="0" w:color="538DD5"/>
              <w:bottom w:val="nil"/>
              <w:right w:val="single" w:sz="4" w:space="0" w:color="538DD5"/>
            </w:tcBorders>
            <w:shd w:val="clear" w:color="000000" w:fill="FFFFFF"/>
            <w:hideMark/>
          </w:tcPr>
          <w:p w14:paraId="57F5BBD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113</w:t>
            </w:r>
          </w:p>
        </w:tc>
        <w:tc>
          <w:tcPr>
            <w:tcW w:w="2900" w:type="dxa"/>
            <w:tcBorders>
              <w:top w:val="nil"/>
              <w:left w:val="nil"/>
              <w:bottom w:val="nil"/>
              <w:right w:val="single" w:sz="4" w:space="0" w:color="538DD5"/>
            </w:tcBorders>
            <w:shd w:val="clear" w:color="000000" w:fill="FFFFFF"/>
            <w:hideMark/>
          </w:tcPr>
          <w:p w14:paraId="0932FFF2" w14:textId="7D28211B"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UZ - ultrazvok (231 246)  Od 1. 10. 2018</w:t>
            </w:r>
          </w:p>
        </w:tc>
        <w:tc>
          <w:tcPr>
            <w:tcW w:w="2380" w:type="dxa"/>
            <w:tcBorders>
              <w:top w:val="nil"/>
              <w:left w:val="nil"/>
              <w:bottom w:val="single" w:sz="4" w:space="0" w:color="C5D9F1"/>
              <w:right w:val="single" w:sz="4" w:space="0" w:color="538DD5"/>
            </w:tcBorders>
            <w:shd w:val="clear" w:color="000000" w:fill="FFFFFF"/>
            <w:hideMark/>
          </w:tcPr>
          <w:p w14:paraId="0491912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C5D9F1"/>
              <w:right w:val="nil"/>
            </w:tcBorders>
            <w:shd w:val="clear" w:color="000000" w:fill="FFFFFF"/>
            <w:hideMark/>
          </w:tcPr>
          <w:p w14:paraId="5F7B2FE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1,38</w:t>
            </w:r>
          </w:p>
        </w:tc>
        <w:tc>
          <w:tcPr>
            <w:tcW w:w="700" w:type="dxa"/>
            <w:tcBorders>
              <w:top w:val="nil"/>
              <w:left w:val="nil"/>
              <w:bottom w:val="single" w:sz="4" w:space="0" w:color="C5D9F1"/>
              <w:right w:val="single" w:sz="4" w:space="0" w:color="538DD5"/>
            </w:tcBorders>
            <w:shd w:val="clear" w:color="000000" w:fill="FFFFFF"/>
            <w:hideMark/>
          </w:tcPr>
          <w:p w14:paraId="13E9B8D7"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nil"/>
              <w:right w:val="single" w:sz="4" w:space="0" w:color="538DD5"/>
            </w:tcBorders>
            <w:shd w:val="clear" w:color="000000" w:fill="FFFFFF"/>
            <w:hideMark/>
          </w:tcPr>
          <w:p w14:paraId="0864D69E"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166.219,42</w:t>
            </w:r>
          </w:p>
        </w:tc>
        <w:tc>
          <w:tcPr>
            <w:tcW w:w="1180" w:type="dxa"/>
            <w:tcBorders>
              <w:top w:val="nil"/>
              <w:left w:val="nil"/>
              <w:bottom w:val="nil"/>
              <w:right w:val="single" w:sz="4" w:space="0" w:color="538DD5"/>
            </w:tcBorders>
            <w:shd w:val="clear" w:color="000000" w:fill="FFFFFF"/>
            <w:hideMark/>
          </w:tcPr>
          <w:p w14:paraId="1F8A1BF4"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41.554,86</w:t>
            </w:r>
          </w:p>
        </w:tc>
      </w:tr>
      <w:tr w:rsidR="00F40D52" w:rsidRPr="00F40D52" w14:paraId="7C084182"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E78090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4DFE9E1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3C02D42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Novo mesto</w:t>
            </w:r>
          </w:p>
        </w:tc>
        <w:tc>
          <w:tcPr>
            <w:tcW w:w="700" w:type="dxa"/>
            <w:tcBorders>
              <w:top w:val="nil"/>
              <w:left w:val="nil"/>
              <w:bottom w:val="single" w:sz="4" w:space="0" w:color="C5D9F1"/>
              <w:right w:val="nil"/>
            </w:tcBorders>
            <w:shd w:val="clear" w:color="000000" w:fill="FFFFFF"/>
            <w:vAlign w:val="center"/>
            <w:hideMark/>
          </w:tcPr>
          <w:p w14:paraId="5392D90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439CC619"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0687DC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3AE2D2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1760A7F7"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63C6058C"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3ECFA64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3F2B94A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Krško</w:t>
            </w:r>
          </w:p>
        </w:tc>
        <w:tc>
          <w:tcPr>
            <w:tcW w:w="700" w:type="dxa"/>
            <w:tcBorders>
              <w:top w:val="nil"/>
              <w:left w:val="nil"/>
              <w:bottom w:val="single" w:sz="4" w:space="0" w:color="C5D9F1"/>
              <w:right w:val="nil"/>
            </w:tcBorders>
            <w:shd w:val="clear" w:color="000000" w:fill="FFFFFF"/>
            <w:vAlign w:val="center"/>
            <w:hideMark/>
          </w:tcPr>
          <w:p w14:paraId="05F31C8C"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0,03</w:t>
            </w:r>
          </w:p>
        </w:tc>
        <w:tc>
          <w:tcPr>
            <w:tcW w:w="700" w:type="dxa"/>
            <w:tcBorders>
              <w:top w:val="nil"/>
              <w:left w:val="nil"/>
              <w:bottom w:val="single" w:sz="4" w:space="0" w:color="C5D9F1"/>
              <w:right w:val="single" w:sz="4" w:space="0" w:color="538DD5"/>
            </w:tcBorders>
            <w:shd w:val="clear" w:color="000000" w:fill="FFFFFF"/>
            <w:vAlign w:val="center"/>
            <w:hideMark/>
          </w:tcPr>
          <w:p w14:paraId="5A9AD1B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06C55C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723E6F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10D7588"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21874F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F4AFC9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6AC9322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Laško</w:t>
            </w:r>
          </w:p>
        </w:tc>
        <w:tc>
          <w:tcPr>
            <w:tcW w:w="700" w:type="dxa"/>
            <w:tcBorders>
              <w:top w:val="nil"/>
              <w:left w:val="nil"/>
              <w:bottom w:val="single" w:sz="4" w:space="0" w:color="C5D9F1"/>
              <w:right w:val="nil"/>
            </w:tcBorders>
            <w:shd w:val="clear" w:color="000000" w:fill="FFFFFF"/>
            <w:vAlign w:val="center"/>
            <w:hideMark/>
          </w:tcPr>
          <w:p w14:paraId="4395E15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C5D9F1"/>
              <w:right w:val="single" w:sz="4" w:space="0" w:color="538DD5"/>
            </w:tcBorders>
            <w:shd w:val="clear" w:color="000000" w:fill="FFFFFF"/>
            <w:vAlign w:val="center"/>
            <w:hideMark/>
          </w:tcPr>
          <w:p w14:paraId="67F2213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EF122A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3CC560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313941B"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1C62A93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10026F6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4878CD1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Ormož</w:t>
            </w:r>
          </w:p>
        </w:tc>
        <w:tc>
          <w:tcPr>
            <w:tcW w:w="700" w:type="dxa"/>
            <w:tcBorders>
              <w:top w:val="nil"/>
              <w:left w:val="nil"/>
              <w:bottom w:val="single" w:sz="4" w:space="0" w:color="C5D9F1"/>
              <w:right w:val="nil"/>
            </w:tcBorders>
            <w:shd w:val="clear" w:color="000000" w:fill="FFFFFF"/>
            <w:vAlign w:val="center"/>
            <w:hideMark/>
          </w:tcPr>
          <w:p w14:paraId="5D618D5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0,15</w:t>
            </w:r>
          </w:p>
        </w:tc>
        <w:tc>
          <w:tcPr>
            <w:tcW w:w="700" w:type="dxa"/>
            <w:tcBorders>
              <w:top w:val="nil"/>
              <w:left w:val="nil"/>
              <w:bottom w:val="single" w:sz="4" w:space="0" w:color="C5D9F1"/>
              <w:right w:val="single" w:sz="4" w:space="0" w:color="538DD5"/>
            </w:tcBorders>
            <w:shd w:val="clear" w:color="000000" w:fill="FFFFFF"/>
            <w:vAlign w:val="center"/>
            <w:hideMark/>
          </w:tcPr>
          <w:p w14:paraId="0277A769"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35E1D1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C8EF32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07605355"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0125C7B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16AC31E"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17CC2C5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Murska Sobota</w:t>
            </w:r>
          </w:p>
        </w:tc>
        <w:tc>
          <w:tcPr>
            <w:tcW w:w="700" w:type="dxa"/>
            <w:tcBorders>
              <w:top w:val="nil"/>
              <w:left w:val="nil"/>
              <w:bottom w:val="single" w:sz="4" w:space="0" w:color="C5D9F1"/>
              <w:right w:val="nil"/>
            </w:tcBorders>
            <w:shd w:val="clear" w:color="000000" w:fill="FFFFFF"/>
            <w:vAlign w:val="center"/>
            <w:hideMark/>
          </w:tcPr>
          <w:p w14:paraId="0ECEE8A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C5D9F1"/>
              <w:right w:val="single" w:sz="4" w:space="0" w:color="538DD5"/>
            </w:tcBorders>
            <w:shd w:val="clear" w:color="000000" w:fill="FFFFFF"/>
            <w:vAlign w:val="center"/>
            <w:hideMark/>
          </w:tcPr>
          <w:p w14:paraId="32C0305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20B3763"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3588E8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1A17DC42" w14:textId="77777777" w:rsidTr="003356DB">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156998EE"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0F1CAD0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538DD5"/>
              <w:right w:val="single" w:sz="4" w:space="0" w:color="538DD5"/>
            </w:tcBorders>
            <w:shd w:val="clear" w:color="000000" w:fill="FFFFFF"/>
            <w:vAlign w:val="center"/>
            <w:hideMark/>
          </w:tcPr>
          <w:p w14:paraId="5A26420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Medvode</w:t>
            </w:r>
          </w:p>
        </w:tc>
        <w:tc>
          <w:tcPr>
            <w:tcW w:w="700" w:type="dxa"/>
            <w:tcBorders>
              <w:top w:val="nil"/>
              <w:left w:val="nil"/>
              <w:bottom w:val="single" w:sz="4" w:space="0" w:color="538DD5"/>
              <w:right w:val="nil"/>
            </w:tcBorders>
            <w:shd w:val="clear" w:color="000000" w:fill="FFFFFF"/>
            <w:vAlign w:val="center"/>
            <w:hideMark/>
          </w:tcPr>
          <w:p w14:paraId="08BFDCA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0,30</w:t>
            </w:r>
          </w:p>
        </w:tc>
        <w:tc>
          <w:tcPr>
            <w:tcW w:w="700" w:type="dxa"/>
            <w:tcBorders>
              <w:top w:val="nil"/>
              <w:left w:val="nil"/>
              <w:bottom w:val="single" w:sz="4" w:space="0" w:color="538DD5"/>
              <w:right w:val="single" w:sz="4" w:space="0" w:color="538DD5"/>
            </w:tcBorders>
            <w:shd w:val="clear" w:color="000000" w:fill="FFFFFF"/>
            <w:vAlign w:val="center"/>
            <w:hideMark/>
          </w:tcPr>
          <w:p w14:paraId="438027BD"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2681654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4D17836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ED13A02" w14:textId="77777777" w:rsidTr="003356DB">
        <w:trPr>
          <w:trHeight w:val="540"/>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2069966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114</w:t>
            </w:r>
          </w:p>
        </w:tc>
        <w:tc>
          <w:tcPr>
            <w:tcW w:w="2900" w:type="dxa"/>
            <w:tcBorders>
              <w:top w:val="single" w:sz="4" w:space="0" w:color="538DD5"/>
              <w:left w:val="nil"/>
              <w:bottom w:val="single" w:sz="4" w:space="0" w:color="538DD5"/>
              <w:right w:val="single" w:sz="4" w:space="0" w:color="538DD5"/>
            </w:tcBorders>
            <w:shd w:val="clear" w:color="000000" w:fill="FFFFFF"/>
            <w:hideMark/>
          </w:tcPr>
          <w:p w14:paraId="0DBC0A1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CT, MR, UZ, RTG - plačilo po realizaciji</w:t>
            </w:r>
            <w:r w:rsidRPr="00F40D52">
              <w:rPr>
                <w:rFonts w:ascii="Arial Narrow" w:eastAsia="Times New Roman" w:hAnsi="Arial Narrow" w:cs="Times New Roman"/>
                <w:sz w:val="18"/>
                <w:szCs w:val="18"/>
              </w:rPr>
              <w:br/>
              <w:t>Od 1. 1. 2019</w:t>
            </w:r>
          </w:p>
        </w:tc>
        <w:tc>
          <w:tcPr>
            <w:tcW w:w="2380" w:type="dxa"/>
            <w:tcBorders>
              <w:top w:val="single" w:sz="4" w:space="0" w:color="538DD5"/>
              <w:left w:val="nil"/>
              <w:bottom w:val="single" w:sz="4" w:space="0" w:color="538DD5"/>
              <w:right w:val="single" w:sz="4" w:space="0" w:color="538DD5"/>
            </w:tcBorders>
            <w:shd w:val="clear" w:color="000000" w:fill="FFFFFF"/>
            <w:hideMark/>
          </w:tcPr>
          <w:p w14:paraId="01DC0D4B"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single" w:sz="4" w:space="0" w:color="538DD5"/>
              <w:left w:val="nil"/>
              <w:bottom w:val="single" w:sz="4" w:space="0" w:color="538DD5"/>
              <w:right w:val="nil"/>
            </w:tcBorders>
            <w:shd w:val="clear" w:color="000000" w:fill="FFFFFF"/>
            <w:hideMark/>
          </w:tcPr>
          <w:p w14:paraId="71F6B02A"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single" w:sz="4" w:space="0" w:color="538DD5"/>
              <w:left w:val="nil"/>
              <w:bottom w:val="single" w:sz="4" w:space="0" w:color="538DD5"/>
              <w:right w:val="single" w:sz="4" w:space="0" w:color="538DD5"/>
            </w:tcBorders>
            <w:shd w:val="clear" w:color="000000" w:fill="FFFFFF"/>
            <w:hideMark/>
          </w:tcPr>
          <w:p w14:paraId="1FD124C3"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single" w:sz="4" w:space="0" w:color="538DD5"/>
              <w:left w:val="nil"/>
              <w:bottom w:val="single" w:sz="4" w:space="0" w:color="538DD5"/>
              <w:right w:val="single" w:sz="4" w:space="0" w:color="538DD5"/>
            </w:tcBorders>
            <w:shd w:val="clear" w:color="000000" w:fill="FFFFFF"/>
            <w:hideMark/>
          </w:tcPr>
          <w:p w14:paraId="357C0DA7"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10.496.402,00</w:t>
            </w:r>
          </w:p>
        </w:tc>
        <w:tc>
          <w:tcPr>
            <w:tcW w:w="1180" w:type="dxa"/>
            <w:tcBorders>
              <w:top w:val="single" w:sz="4" w:space="0" w:color="538DD5"/>
              <w:left w:val="nil"/>
              <w:bottom w:val="single" w:sz="4" w:space="0" w:color="538DD5"/>
              <w:right w:val="single" w:sz="4" w:space="0" w:color="538DD5"/>
            </w:tcBorders>
            <w:shd w:val="clear" w:color="000000" w:fill="FFFFFF"/>
            <w:hideMark/>
          </w:tcPr>
          <w:p w14:paraId="73249E1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12EE48F8" w14:textId="77777777" w:rsidTr="003356DB">
        <w:trPr>
          <w:trHeight w:val="851"/>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1BAB495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115</w:t>
            </w:r>
          </w:p>
        </w:tc>
        <w:tc>
          <w:tcPr>
            <w:tcW w:w="2900" w:type="dxa"/>
            <w:tcBorders>
              <w:top w:val="single" w:sz="4" w:space="0" w:color="538DD5"/>
              <w:left w:val="nil"/>
              <w:bottom w:val="single" w:sz="4" w:space="0" w:color="538DD5"/>
              <w:right w:val="single" w:sz="4" w:space="0" w:color="538DD5"/>
            </w:tcBorders>
            <w:shd w:val="clear" w:color="000000" w:fill="FFFFFF"/>
            <w:hideMark/>
          </w:tcPr>
          <w:p w14:paraId="1529C762"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Plačilo do 20 % preseganja v specialistični zunaj bolnišnični dejavnosti in fizioterapiji v skladu s Prilogo III v obdobju od 1. 1. 2018 - 31. 12. 2018</w:t>
            </w:r>
          </w:p>
        </w:tc>
        <w:tc>
          <w:tcPr>
            <w:tcW w:w="2380" w:type="dxa"/>
            <w:tcBorders>
              <w:top w:val="single" w:sz="4" w:space="0" w:color="538DD5"/>
              <w:left w:val="nil"/>
              <w:bottom w:val="single" w:sz="4" w:space="0" w:color="538DD5"/>
              <w:right w:val="nil"/>
            </w:tcBorders>
            <w:shd w:val="clear" w:color="000000" w:fill="FFFFFF"/>
            <w:hideMark/>
          </w:tcPr>
          <w:p w14:paraId="7ED2AB3A"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single" w:sz="4" w:space="0" w:color="538DD5"/>
              <w:left w:val="single" w:sz="4" w:space="0" w:color="538DD5"/>
              <w:bottom w:val="single" w:sz="4" w:space="0" w:color="538DD5"/>
              <w:right w:val="nil"/>
            </w:tcBorders>
            <w:shd w:val="clear" w:color="000000" w:fill="FFFFFF"/>
            <w:hideMark/>
          </w:tcPr>
          <w:p w14:paraId="72FFCBD9"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single" w:sz="4" w:space="0" w:color="538DD5"/>
              <w:left w:val="nil"/>
              <w:bottom w:val="single" w:sz="4" w:space="0" w:color="538DD5"/>
              <w:right w:val="single" w:sz="4" w:space="0" w:color="538DD5"/>
            </w:tcBorders>
            <w:shd w:val="clear" w:color="000000" w:fill="FFFFFF"/>
            <w:hideMark/>
          </w:tcPr>
          <w:p w14:paraId="5A3C46BB"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single" w:sz="4" w:space="0" w:color="538DD5"/>
              <w:left w:val="nil"/>
              <w:bottom w:val="single" w:sz="4" w:space="0" w:color="538DD5"/>
              <w:right w:val="single" w:sz="4" w:space="0" w:color="538DD5"/>
            </w:tcBorders>
            <w:shd w:val="clear" w:color="000000" w:fill="FFFFFF"/>
            <w:hideMark/>
          </w:tcPr>
          <w:p w14:paraId="55725A5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1180" w:type="dxa"/>
            <w:tcBorders>
              <w:top w:val="single" w:sz="4" w:space="0" w:color="538DD5"/>
              <w:left w:val="nil"/>
              <w:bottom w:val="single" w:sz="4" w:space="0" w:color="538DD5"/>
              <w:right w:val="single" w:sz="4" w:space="0" w:color="538DD5"/>
            </w:tcBorders>
            <w:shd w:val="clear" w:color="000000" w:fill="FFFFFF"/>
            <w:hideMark/>
          </w:tcPr>
          <w:p w14:paraId="1F0160E1"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13.325.100,88</w:t>
            </w:r>
          </w:p>
        </w:tc>
      </w:tr>
      <w:tr w:rsidR="00F40D52" w:rsidRPr="00F40D52" w14:paraId="599D6BF3" w14:textId="77777777" w:rsidTr="003356DB">
        <w:trPr>
          <w:trHeight w:val="540"/>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5A72128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116</w:t>
            </w:r>
          </w:p>
        </w:tc>
        <w:tc>
          <w:tcPr>
            <w:tcW w:w="2900" w:type="dxa"/>
            <w:tcBorders>
              <w:top w:val="single" w:sz="4" w:space="0" w:color="538DD5"/>
              <w:left w:val="nil"/>
              <w:bottom w:val="single" w:sz="4" w:space="0" w:color="538DD5"/>
              <w:right w:val="single" w:sz="4" w:space="0" w:color="538DD5"/>
            </w:tcBorders>
            <w:shd w:val="clear" w:color="000000" w:fill="FFFFFF"/>
            <w:hideMark/>
          </w:tcPr>
          <w:p w14:paraId="653DCD56" w14:textId="77777777" w:rsidR="00CD7D4F" w:rsidRPr="00F40D52" w:rsidRDefault="00CD7D4F" w:rsidP="00CD7D4F">
            <w:pPr>
              <w:spacing w:after="0" w:line="240" w:lineRule="auto"/>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Diabetnična</w:t>
            </w:r>
            <w:proofErr w:type="spellEnd"/>
            <w:r w:rsidRPr="00F40D52">
              <w:rPr>
                <w:rFonts w:ascii="Arial Narrow" w:eastAsia="Times New Roman" w:hAnsi="Arial Narrow" w:cs="Times New Roman"/>
                <w:sz w:val="18"/>
                <w:szCs w:val="18"/>
              </w:rPr>
              <w:t xml:space="preserve"> retinopatija</w:t>
            </w:r>
            <w:r w:rsidRPr="00F40D52">
              <w:rPr>
                <w:rFonts w:ascii="Arial Narrow" w:eastAsia="Times New Roman" w:hAnsi="Arial Narrow" w:cs="Times New Roman"/>
                <w:sz w:val="18"/>
                <w:szCs w:val="18"/>
              </w:rPr>
              <w:br/>
              <w:t>Od 1. 10. 2018</w:t>
            </w:r>
          </w:p>
        </w:tc>
        <w:tc>
          <w:tcPr>
            <w:tcW w:w="2380" w:type="dxa"/>
            <w:tcBorders>
              <w:top w:val="single" w:sz="4" w:space="0" w:color="538DD5"/>
              <w:left w:val="nil"/>
              <w:bottom w:val="single" w:sz="4" w:space="0" w:color="538DD5"/>
              <w:right w:val="nil"/>
            </w:tcBorders>
            <w:shd w:val="clear" w:color="000000" w:fill="FFFFFF"/>
            <w:hideMark/>
          </w:tcPr>
          <w:p w14:paraId="0EFB459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SB Brežice</w:t>
            </w:r>
          </w:p>
        </w:tc>
        <w:tc>
          <w:tcPr>
            <w:tcW w:w="700" w:type="dxa"/>
            <w:tcBorders>
              <w:top w:val="single" w:sz="4" w:space="0" w:color="538DD5"/>
              <w:left w:val="single" w:sz="4" w:space="0" w:color="538DD5"/>
              <w:bottom w:val="single" w:sz="4" w:space="0" w:color="538DD5"/>
              <w:right w:val="nil"/>
            </w:tcBorders>
            <w:shd w:val="clear" w:color="auto" w:fill="auto"/>
            <w:noWrap/>
            <w:hideMark/>
          </w:tcPr>
          <w:p w14:paraId="58A99A87"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600</w:t>
            </w:r>
          </w:p>
        </w:tc>
        <w:tc>
          <w:tcPr>
            <w:tcW w:w="700" w:type="dxa"/>
            <w:tcBorders>
              <w:top w:val="single" w:sz="4" w:space="0" w:color="538DD5"/>
              <w:left w:val="nil"/>
              <w:bottom w:val="single" w:sz="4" w:space="0" w:color="538DD5"/>
              <w:right w:val="single" w:sz="4" w:space="0" w:color="538DD5"/>
            </w:tcBorders>
            <w:shd w:val="clear" w:color="000000" w:fill="FFFFFF"/>
            <w:hideMark/>
          </w:tcPr>
          <w:p w14:paraId="7D9A23BA"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primerov</w:t>
            </w:r>
          </w:p>
        </w:tc>
        <w:tc>
          <w:tcPr>
            <w:tcW w:w="1180" w:type="dxa"/>
            <w:tcBorders>
              <w:top w:val="single" w:sz="4" w:space="0" w:color="538DD5"/>
              <w:left w:val="nil"/>
              <w:bottom w:val="single" w:sz="4" w:space="0" w:color="538DD5"/>
              <w:right w:val="single" w:sz="4" w:space="0" w:color="538DD5"/>
            </w:tcBorders>
            <w:shd w:val="clear" w:color="000000" w:fill="FFFFFF"/>
            <w:hideMark/>
          </w:tcPr>
          <w:p w14:paraId="1D598BFC"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19.470,00</w:t>
            </w:r>
          </w:p>
        </w:tc>
        <w:tc>
          <w:tcPr>
            <w:tcW w:w="1180" w:type="dxa"/>
            <w:tcBorders>
              <w:top w:val="single" w:sz="4" w:space="0" w:color="538DD5"/>
              <w:left w:val="nil"/>
              <w:bottom w:val="single" w:sz="4" w:space="0" w:color="538DD5"/>
              <w:right w:val="single" w:sz="4" w:space="0" w:color="538DD5"/>
            </w:tcBorders>
            <w:shd w:val="clear" w:color="000000" w:fill="FFFFFF"/>
            <w:hideMark/>
          </w:tcPr>
          <w:p w14:paraId="0F5C0E4D"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4.867,50</w:t>
            </w:r>
          </w:p>
        </w:tc>
      </w:tr>
      <w:tr w:rsidR="00F40D52" w:rsidRPr="00F40D52" w14:paraId="05503988" w14:textId="77777777" w:rsidTr="003356DB">
        <w:trPr>
          <w:trHeight w:val="592"/>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07432A2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lastRenderedPageBreak/>
              <w:t>117</w:t>
            </w:r>
          </w:p>
        </w:tc>
        <w:tc>
          <w:tcPr>
            <w:tcW w:w="2900" w:type="dxa"/>
            <w:tcBorders>
              <w:top w:val="single" w:sz="4" w:space="0" w:color="538DD5"/>
              <w:left w:val="nil"/>
              <w:bottom w:val="single" w:sz="4" w:space="0" w:color="538DD5"/>
              <w:right w:val="single" w:sz="4" w:space="0" w:color="538DD5"/>
            </w:tcBorders>
            <w:shd w:val="clear" w:color="000000" w:fill="FFFFFF"/>
            <w:hideMark/>
          </w:tcPr>
          <w:p w14:paraId="36B53B6A" w14:textId="77777777" w:rsidR="00CD7D4F" w:rsidRPr="00F40D52" w:rsidRDefault="00CD7D4F" w:rsidP="00CD7D4F">
            <w:pPr>
              <w:spacing w:after="0" w:line="240" w:lineRule="auto"/>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Parodontologija</w:t>
            </w:r>
            <w:proofErr w:type="spellEnd"/>
            <w:r w:rsidRPr="00F40D52">
              <w:rPr>
                <w:rFonts w:ascii="Arial Narrow" w:eastAsia="Times New Roman" w:hAnsi="Arial Narrow" w:cs="Times New Roman"/>
                <w:sz w:val="18"/>
                <w:szCs w:val="18"/>
              </w:rPr>
              <w:t xml:space="preserve"> / Zobne bolezni in </w:t>
            </w:r>
            <w:proofErr w:type="spellStart"/>
            <w:r w:rsidRPr="00F40D52">
              <w:rPr>
                <w:rFonts w:ascii="Arial Narrow" w:eastAsia="Times New Roman" w:hAnsi="Arial Narrow" w:cs="Times New Roman"/>
                <w:sz w:val="18"/>
                <w:szCs w:val="18"/>
              </w:rPr>
              <w:t>endodontija</w:t>
            </w:r>
            <w:proofErr w:type="spellEnd"/>
            <w:r w:rsidRPr="00F40D52">
              <w:rPr>
                <w:rFonts w:ascii="Arial Narrow" w:eastAsia="Times New Roman" w:hAnsi="Arial Narrow" w:cs="Times New Roman"/>
                <w:sz w:val="18"/>
                <w:szCs w:val="18"/>
              </w:rPr>
              <w:t xml:space="preserve"> </w:t>
            </w:r>
            <w:r w:rsidRPr="00F40D52">
              <w:rPr>
                <w:rFonts w:ascii="Arial Narrow" w:eastAsia="Times New Roman" w:hAnsi="Arial Narrow" w:cs="Times New Roman"/>
                <w:sz w:val="18"/>
                <w:szCs w:val="18"/>
              </w:rPr>
              <w:br/>
              <w:t>Od 1. 1. 2019</w:t>
            </w:r>
          </w:p>
        </w:tc>
        <w:tc>
          <w:tcPr>
            <w:tcW w:w="2380" w:type="dxa"/>
            <w:tcBorders>
              <w:top w:val="single" w:sz="4" w:space="0" w:color="538DD5"/>
              <w:left w:val="nil"/>
              <w:bottom w:val="single" w:sz="4" w:space="0" w:color="538DD5"/>
              <w:right w:val="nil"/>
            </w:tcBorders>
            <w:shd w:val="clear" w:color="000000" w:fill="FFFFFF"/>
            <w:hideMark/>
          </w:tcPr>
          <w:p w14:paraId="61B52726"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Maribor</w:t>
            </w:r>
          </w:p>
        </w:tc>
        <w:tc>
          <w:tcPr>
            <w:tcW w:w="700" w:type="dxa"/>
            <w:tcBorders>
              <w:top w:val="single" w:sz="4" w:space="0" w:color="538DD5"/>
              <w:left w:val="single" w:sz="4" w:space="0" w:color="538DD5"/>
              <w:bottom w:val="single" w:sz="4" w:space="0" w:color="538DD5"/>
              <w:right w:val="nil"/>
            </w:tcBorders>
            <w:shd w:val="clear" w:color="000000" w:fill="FFFFFF"/>
            <w:hideMark/>
          </w:tcPr>
          <w:p w14:paraId="7DABCE3E"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2,00</w:t>
            </w:r>
          </w:p>
        </w:tc>
        <w:tc>
          <w:tcPr>
            <w:tcW w:w="700" w:type="dxa"/>
            <w:tcBorders>
              <w:top w:val="single" w:sz="4" w:space="0" w:color="538DD5"/>
              <w:left w:val="nil"/>
              <w:bottom w:val="single" w:sz="4" w:space="0" w:color="538DD5"/>
              <w:right w:val="single" w:sz="4" w:space="0" w:color="538DD5"/>
            </w:tcBorders>
            <w:shd w:val="clear" w:color="000000" w:fill="FFFFFF"/>
            <w:hideMark/>
          </w:tcPr>
          <w:p w14:paraId="431420E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single" w:sz="4" w:space="0" w:color="538DD5"/>
              <w:left w:val="nil"/>
              <w:bottom w:val="single" w:sz="4" w:space="0" w:color="538DD5"/>
              <w:right w:val="single" w:sz="4" w:space="0" w:color="538DD5"/>
            </w:tcBorders>
            <w:shd w:val="clear" w:color="000000" w:fill="FFFFFF"/>
            <w:hideMark/>
          </w:tcPr>
          <w:p w14:paraId="763E110E"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244.663,47</w:t>
            </w:r>
          </w:p>
        </w:tc>
        <w:tc>
          <w:tcPr>
            <w:tcW w:w="1180" w:type="dxa"/>
            <w:tcBorders>
              <w:top w:val="single" w:sz="4" w:space="0" w:color="538DD5"/>
              <w:left w:val="nil"/>
              <w:bottom w:val="single" w:sz="4" w:space="0" w:color="538DD5"/>
              <w:right w:val="single" w:sz="4" w:space="0" w:color="538DD5"/>
            </w:tcBorders>
            <w:shd w:val="clear" w:color="000000" w:fill="FFFFFF"/>
            <w:hideMark/>
          </w:tcPr>
          <w:p w14:paraId="46214491"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746E7AC7" w14:textId="77777777" w:rsidTr="003356DB">
        <w:trPr>
          <w:trHeight w:val="374"/>
        </w:trPr>
        <w:tc>
          <w:tcPr>
            <w:tcW w:w="380" w:type="dxa"/>
            <w:tcBorders>
              <w:top w:val="nil"/>
              <w:left w:val="single" w:sz="4" w:space="0" w:color="538DD5"/>
              <w:bottom w:val="single" w:sz="4" w:space="0" w:color="538DD5"/>
              <w:right w:val="single" w:sz="4" w:space="0" w:color="538DD5"/>
            </w:tcBorders>
            <w:shd w:val="clear" w:color="000000" w:fill="FFFFFF"/>
            <w:hideMark/>
          </w:tcPr>
          <w:p w14:paraId="71BBDB7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118</w:t>
            </w:r>
          </w:p>
        </w:tc>
        <w:tc>
          <w:tcPr>
            <w:tcW w:w="2900" w:type="dxa"/>
            <w:tcBorders>
              <w:top w:val="nil"/>
              <w:left w:val="nil"/>
              <w:bottom w:val="single" w:sz="4" w:space="0" w:color="538DD5"/>
              <w:right w:val="single" w:sz="4" w:space="0" w:color="538DD5"/>
            </w:tcBorders>
            <w:shd w:val="clear" w:color="000000" w:fill="FFFFFF"/>
            <w:hideMark/>
          </w:tcPr>
          <w:p w14:paraId="4EE03662"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Pediatrija</w:t>
            </w:r>
            <w:r w:rsidRPr="00F40D52">
              <w:rPr>
                <w:rFonts w:ascii="Arial Narrow" w:eastAsia="Times New Roman" w:hAnsi="Arial Narrow" w:cs="Times New Roman"/>
                <w:sz w:val="18"/>
                <w:szCs w:val="18"/>
              </w:rPr>
              <w:br/>
              <w:t>Od 1. 10. 2018</w:t>
            </w:r>
          </w:p>
        </w:tc>
        <w:tc>
          <w:tcPr>
            <w:tcW w:w="2380" w:type="dxa"/>
            <w:tcBorders>
              <w:top w:val="nil"/>
              <w:left w:val="nil"/>
              <w:bottom w:val="single" w:sz="4" w:space="0" w:color="538DD5"/>
              <w:right w:val="single" w:sz="4" w:space="0" w:color="538DD5"/>
            </w:tcBorders>
            <w:shd w:val="clear" w:color="000000" w:fill="FFFFFF"/>
            <w:hideMark/>
          </w:tcPr>
          <w:p w14:paraId="0A931DB4"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Inštitut za avtizem</w:t>
            </w:r>
          </w:p>
        </w:tc>
        <w:tc>
          <w:tcPr>
            <w:tcW w:w="700" w:type="dxa"/>
            <w:tcBorders>
              <w:top w:val="nil"/>
              <w:left w:val="nil"/>
              <w:bottom w:val="single" w:sz="4" w:space="0" w:color="538DD5"/>
              <w:right w:val="nil"/>
            </w:tcBorders>
            <w:shd w:val="clear" w:color="000000" w:fill="FFFFFF"/>
            <w:hideMark/>
          </w:tcPr>
          <w:p w14:paraId="48E73C8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0,12</w:t>
            </w:r>
          </w:p>
        </w:tc>
        <w:tc>
          <w:tcPr>
            <w:tcW w:w="700" w:type="dxa"/>
            <w:tcBorders>
              <w:top w:val="nil"/>
              <w:left w:val="nil"/>
              <w:bottom w:val="single" w:sz="4" w:space="0" w:color="538DD5"/>
              <w:right w:val="single" w:sz="4" w:space="0" w:color="538DD5"/>
            </w:tcBorders>
            <w:shd w:val="clear" w:color="000000" w:fill="FFFFFF"/>
            <w:hideMark/>
          </w:tcPr>
          <w:p w14:paraId="6A0A2BCF"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233F8E73"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15.430,46</w:t>
            </w:r>
          </w:p>
        </w:tc>
        <w:tc>
          <w:tcPr>
            <w:tcW w:w="1180" w:type="dxa"/>
            <w:tcBorders>
              <w:top w:val="nil"/>
              <w:left w:val="nil"/>
              <w:bottom w:val="single" w:sz="4" w:space="0" w:color="538DD5"/>
              <w:right w:val="single" w:sz="4" w:space="0" w:color="538DD5"/>
            </w:tcBorders>
            <w:shd w:val="clear" w:color="000000" w:fill="FFFFFF"/>
            <w:hideMark/>
          </w:tcPr>
          <w:p w14:paraId="58489AFB"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3.857,61</w:t>
            </w:r>
          </w:p>
        </w:tc>
      </w:tr>
      <w:tr w:rsidR="00F40D52" w:rsidRPr="00F40D52" w14:paraId="16435F71" w14:textId="77777777" w:rsidTr="003356DB">
        <w:trPr>
          <w:trHeight w:val="379"/>
        </w:trPr>
        <w:tc>
          <w:tcPr>
            <w:tcW w:w="380" w:type="dxa"/>
            <w:tcBorders>
              <w:top w:val="nil"/>
              <w:left w:val="single" w:sz="4" w:space="0" w:color="538DD5"/>
              <w:bottom w:val="single" w:sz="4" w:space="0" w:color="538DD5"/>
              <w:right w:val="single" w:sz="4" w:space="0" w:color="538DD5"/>
            </w:tcBorders>
            <w:shd w:val="clear" w:color="000000" w:fill="FFFFFF"/>
            <w:hideMark/>
          </w:tcPr>
          <w:p w14:paraId="4D691E33"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119</w:t>
            </w:r>
          </w:p>
        </w:tc>
        <w:tc>
          <w:tcPr>
            <w:tcW w:w="2900" w:type="dxa"/>
            <w:tcBorders>
              <w:top w:val="nil"/>
              <w:left w:val="nil"/>
              <w:bottom w:val="single" w:sz="4" w:space="0" w:color="538DD5"/>
              <w:right w:val="single" w:sz="4" w:space="0" w:color="538DD5"/>
            </w:tcBorders>
            <w:shd w:val="clear" w:color="000000" w:fill="FFFFFF"/>
            <w:hideMark/>
          </w:tcPr>
          <w:p w14:paraId="54B878B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Ortopedija</w:t>
            </w:r>
            <w:r w:rsidRPr="00F40D52">
              <w:rPr>
                <w:rFonts w:ascii="Arial Narrow" w:eastAsia="Times New Roman" w:hAnsi="Arial Narrow" w:cs="Times New Roman"/>
                <w:sz w:val="18"/>
                <w:szCs w:val="18"/>
              </w:rPr>
              <w:br/>
              <w:t>Od 1. 10. 2018</w:t>
            </w:r>
          </w:p>
        </w:tc>
        <w:tc>
          <w:tcPr>
            <w:tcW w:w="2380" w:type="dxa"/>
            <w:tcBorders>
              <w:top w:val="nil"/>
              <w:left w:val="nil"/>
              <w:bottom w:val="single" w:sz="4" w:space="0" w:color="538DD5"/>
              <w:right w:val="single" w:sz="4" w:space="0" w:color="538DD5"/>
            </w:tcBorders>
            <w:shd w:val="clear" w:color="000000" w:fill="FFFFFF"/>
            <w:hideMark/>
          </w:tcPr>
          <w:p w14:paraId="43FD18A5" w14:textId="77777777" w:rsidR="00CD7D4F" w:rsidRPr="00F40D52" w:rsidRDefault="00CD7D4F" w:rsidP="00CD7D4F">
            <w:pPr>
              <w:spacing w:after="0" w:line="240" w:lineRule="auto"/>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Ultramedica</w:t>
            </w:r>
            <w:proofErr w:type="spellEnd"/>
            <w:r w:rsidRPr="00F40D52">
              <w:rPr>
                <w:rFonts w:ascii="Arial Narrow" w:eastAsia="Times New Roman" w:hAnsi="Arial Narrow" w:cs="Times New Roman"/>
                <w:sz w:val="18"/>
                <w:szCs w:val="18"/>
              </w:rPr>
              <w:t xml:space="preserve"> d. o. o.</w:t>
            </w:r>
          </w:p>
        </w:tc>
        <w:tc>
          <w:tcPr>
            <w:tcW w:w="700" w:type="dxa"/>
            <w:tcBorders>
              <w:top w:val="nil"/>
              <w:left w:val="nil"/>
              <w:bottom w:val="single" w:sz="4" w:space="0" w:color="538DD5"/>
              <w:right w:val="nil"/>
            </w:tcBorders>
            <w:shd w:val="clear" w:color="000000" w:fill="FFFFFF"/>
            <w:hideMark/>
          </w:tcPr>
          <w:p w14:paraId="5FA742F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0,16</w:t>
            </w:r>
          </w:p>
        </w:tc>
        <w:tc>
          <w:tcPr>
            <w:tcW w:w="700" w:type="dxa"/>
            <w:tcBorders>
              <w:top w:val="nil"/>
              <w:left w:val="nil"/>
              <w:bottom w:val="single" w:sz="4" w:space="0" w:color="538DD5"/>
              <w:right w:val="single" w:sz="4" w:space="0" w:color="538DD5"/>
            </w:tcBorders>
            <w:shd w:val="clear" w:color="000000" w:fill="FFFFFF"/>
            <w:hideMark/>
          </w:tcPr>
          <w:p w14:paraId="2EBFD897"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10E4E5CF"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21.365,83</w:t>
            </w:r>
          </w:p>
        </w:tc>
        <w:tc>
          <w:tcPr>
            <w:tcW w:w="1180" w:type="dxa"/>
            <w:tcBorders>
              <w:top w:val="nil"/>
              <w:left w:val="nil"/>
              <w:bottom w:val="single" w:sz="4" w:space="0" w:color="538DD5"/>
              <w:right w:val="single" w:sz="4" w:space="0" w:color="538DD5"/>
            </w:tcBorders>
            <w:shd w:val="clear" w:color="000000" w:fill="FFFFFF"/>
            <w:hideMark/>
          </w:tcPr>
          <w:p w14:paraId="3850FE95"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5.341,46</w:t>
            </w:r>
          </w:p>
        </w:tc>
      </w:tr>
      <w:tr w:rsidR="00F40D52" w:rsidRPr="00F40D52" w14:paraId="1E19FECA" w14:textId="77777777" w:rsidTr="003356DB">
        <w:trPr>
          <w:trHeight w:val="397"/>
        </w:trPr>
        <w:tc>
          <w:tcPr>
            <w:tcW w:w="380" w:type="dxa"/>
            <w:tcBorders>
              <w:top w:val="nil"/>
              <w:left w:val="single" w:sz="4" w:space="0" w:color="538DD5"/>
              <w:bottom w:val="single" w:sz="4" w:space="0" w:color="538DD5"/>
              <w:right w:val="single" w:sz="4" w:space="0" w:color="538DD5"/>
            </w:tcBorders>
            <w:shd w:val="clear" w:color="000000" w:fill="FFFFFF"/>
            <w:hideMark/>
          </w:tcPr>
          <w:p w14:paraId="31B12634"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120</w:t>
            </w:r>
          </w:p>
        </w:tc>
        <w:tc>
          <w:tcPr>
            <w:tcW w:w="2900" w:type="dxa"/>
            <w:tcBorders>
              <w:top w:val="nil"/>
              <w:left w:val="nil"/>
              <w:bottom w:val="single" w:sz="4" w:space="0" w:color="538DD5"/>
              <w:right w:val="single" w:sz="4" w:space="0" w:color="538DD5"/>
            </w:tcBorders>
            <w:shd w:val="clear" w:color="000000" w:fill="FFFFFF"/>
            <w:hideMark/>
          </w:tcPr>
          <w:p w14:paraId="74135C8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Kardiologija</w:t>
            </w:r>
            <w:r w:rsidRPr="00F40D52">
              <w:rPr>
                <w:rFonts w:ascii="Arial Narrow" w:eastAsia="Times New Roman" w:hAnsi="Arial Narrow" w:cs="Times New Roman"/>
                <w:sz w:val="18"/>
                <w:szCs w:val="18"/>
              </w:rPr>
              <w:br/>
              <w:t>Od 1. 10. 2018</w:t>
            </w:r>
          </w:p>
        </w:tc>
        <w:tc>
          <w:tcPr>
            <w:tcW w:w="2380" w:type="dxa"/>
            <w:tcBorders>
              <w:top w:val="nil"/>
              <w:left w:val="nil"/>
              <w:bottom w:val="single" w:sz="4" w:space="0" w:color="538DD5"/>
              <w:right w:val="single" w:sz="4" w:space="0" w:color="538DD5"/>
            </w:tcBorders>
            <w:shd w:val="clear" w:color="000000" w:fill="FFFFFF"/>
            <w:hideMark/>
          </w:tcPr>
          <w:p w14:paraId="25D267E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Zdravstveni zavod Celjenje</w:t>
            </w:r>
          </w:p>
        </w:tc>
        <w:tc>
          <w:tcPr>
            <w:tcW w:w="700" w:type="dxa"/>
            <w:tcBorders>
              <w:top w:val="nil"/>
              <w:left w:val="nil"/>
              <w:bottom w:val="single" w:sz="4" w:space="0" w:color="538DD5"/>
              <w:right w:val="nil"/>
            </w:tcBorders>
            <w:shd w:val="clear" w:color="000000" w:fill="FFFFFF"/>
            <w:hideMark/>
          </w:tcPr>
          <w:p w14:paraId="13E84111"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0,16</w:t>
            </w:r>
          </w:p>
        </w:tc>
        <w:tc>
          <w:tcPr>
            <w:tcW w:w="700" w:type="dxa"/>
            <w:tcBorders>
              <w:top w:val="nil"/>
              <w:left w:val="nil"/>
              <w:bottom w:val="single" w:sz="4" w:space="0" w:color="538DD5"/>
              <w:right w:val="single" w:sz="4" w:space="0" w:color="538DD5"/>
            </w:tcBorders>
            <w:shd w:val="clear" w:color="000000" w:fill="FFFFFF"/>
            <w:hideMark/>
          </w:tcPr>
          <w:p w14:paraId="5014D53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4A453125"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24.657,23</w:t>
            </w:r>
          </w:p>
        </w:tc>
        <w:tc>
          <w:tcPr>
            <w:tcW w:w="1180" w:type="dxa"/>
            <w:tcBorders>
              <w:top w:val="nil"/>
              <w:left w:val="nil"/>
              <w:bottom w:val="single" w:sz="4" w:space="0" w:color="538DD5"/>
              <w:right w:val="single" w:sz="4" w:space="0" w:color="538DD5"/>
            </w:tcBorders>
            <w:shd w:val="clear" w:color="000000" w:fill="FFFFFF"/>
            <w:hideMark/>
          </w:tcPr>
          <w:p w14:paraId="5B7B23D1"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6.164,31</w:t>
            </w:r>
          </w:p>
        </w:tc>
      </w:tr>
      <w:tr w:rsidR="00F40D52" w:rsidRPr="00F40D52" w14:paraId="5D837A14" w14:textId="77777777" w:rsidTr="003356DB">
        <w:trPr>
          <w:trHeight w:val="454"/>
        </w:trPr>
        <w:tc>
          <w:tcPr>
            <w:tcW w:w="380" w:type="dxa"/>
            <w:tcBorders>
              <w:top w:val="nil"/>
              <w:left w:val="single" w:sz="4" w:space="0" w:color="538DD5"/>
              <w:bottom w:val="single" w:sz="4" w:space="0" w:color="538DD5"/>
              <w:right w:val="single" w:sz="4" w:space="0" w:color="538DD5"/>
            </w:tcBorders>
            <w:shd w:val="clear" w:color="000000" w:fill="FFFFFF"/>
            <w:hideMark/>
          </w:tcPr>
          <w:p w14:paraId="66505A81"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121</w:t>
            </w:r>
          </w:p>
        </w:tc>
        <w:tc>
          <w:tcPr>
            <w:tcW w:w="2900" w:type="dxa"/>
            <w:tcBorders>
              <w:top w:val="nil"/>
              <w:left w:val="nil"/>
              <w:bottom w:val="single" w:sz="4" w:space="0" w:color="538DD5"/>
              <w:right w:val="single" w:sz="4" w:space="0" w:color="538DD5"/>
            </w:tcBorders>
            <w:shd w:val="clear" w:color="000000" w:fill="FFFFFF"/>
            <w:hideMark/>
          </w:tcPr>
          <w:p w14:paraId="33ACFFE0"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Psihiatrija</w:t>
            </w:r>
            <w:r w:rsidRPr="00F40D52">
              <w:rPr>
                <w:rFonts w:ascii="Arial Narrow" w:eastAsia="Times New Roman" w:hAnsi="Arial Narrow" w:cs="Times New Roman"/>
                <w:sz w:val="18"/>
                <w:szCs w:val="18"/>
              </w:rPr>
              <w:br/>
              <w:t>Od 1. 10. 2018</w:t>
            </w:r>
          </w:p>
        </w:tc>
        <w:tc>
          <w:tcPr>
            <w:tcW w:w="2380" w:type="dxa"/>
            <w:tcBorders>
              <w:top w:val="nil"/>
              <w:left w:val="nil"/>
              <w:bottom w:val="single" w:sz="4" w:space="0" w:color="538DD5"/>
              <w:right w:val="single" w:sz="4" w:space="0" w:color="538DD5"/>
            </w:tcBorders>
            <w:shd w:val="clear" w:color="000000" w:fill="FFFFFF"/>
            <w:hideMark/>
          </w:tcPr>
          <w:p w14:paraId="0EE0F544"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Zdravstveni zavod Celjenje</w:t>
            </w:r>
          </w:p>
        </w:tc>
        <w:tc>
          <w:tcPr>
            <w:tcW w:w="700" w:type="dxa"/>
            <w:tcBorders>
              <w:top w:val="nil"/>
              <w:left w:val="nil"/>
              <w:bottom w:val="single" w:sz="4" w:space="0" w:color="538DD5"/>
              <w:right w:val="nil"/>
            </w:tcBorders>
            <w:shd w:val="clear" w:color="000000" w:fill="FFFFFF"/>
            <w:hideMark/>
          </w:tcPr>
          <w:p w14:paraId="672DF0B7"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0,06</w:t>
            </w:r>
          </w:p>
        </w:tc>
        <w:tc>
          <w:tcPr>
            <w:tcW w:w="700" w:type="dxa"/>
            <w:tcBorders>
              <w:top w:val="nil"/>
              <w:left w:val="nil"/>
              <w:bottom w:val="single" w:sz="4" w:space="0" w:color="538DD5"/>
              <w:right w:val="single" w:sz="4" w:space="0" w:color="538DD5"/>
            </w:tcBorders>
            <w:shd w:val="clear" w:color="000000" w:fill="FFFFFF"/>
            <w:hideMark/>
          </w:tcPr>
          <w:p w14:paraId="68789377"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74BE2726"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6.229,53</w:t>
            </w:r>
          </w:p>
        </w:tc>
        <w:tc>
          <w:tcPr>
            <w:tcW w:w="1180" w:type="dxa"/>
            <w:tcBorders>
              <w:top w:val="nil"/>
              <w:left w:val="nil"/>
              <w:bottom w:val="single" w:sz="4" w:space="0" w:color="538DD5"/>
              <w:right w:val="single" w:sz="4" w:space="0" w:color="538DD5"/>
            </w:tcBorders>
            <w:shd w:val="clear" w:color="000000" w:fill="FFFFFF"/>
            <w:hideMark/>
          </w:tcPr>
          <w:p w14:paraId="3DF0E4BA"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1.557,38</w:t>
            </w:r>
          </w:p>
        </w:tc>
      </w:tr>
      <w:tr w:rsidR="00F40D52" w:rsidRPr="00F40D52" w14:paraId="0FF8B39F" w14:textId="77777777" w:rsidTr="003356DB">
        <w:trPr>
          <w:trHeight w:val="454"/>
        </w:trPr>
        <w:tc>
          <w:tcPr>
            <w:tcW w:w="380" w:type="dxa"/>
            <w:tcBorders>
              <w:top w:val="nil"/>
              <w:left w:val="single" w:sz="4" w:space="0" w:color="538DD5"/>
              <w:bottom w:val="single" w:sz="4" w:space="0" w:color="538DD5"/>
              <w:right w:val="single" w:sz="4" w:space="0" w:color="538DD5"/>
            </w:tcBorders>
            <w:shd w:val="clear" w:color="000000" w:fill="FFFFFF"/>
            <w:hideMark/>
          </w:tcPr>
          <w:p w14:paraId="17EF282F"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122</w:t>
            </w:r>
          </w:p>
        </w:tc>
        <w:tc>
          <w:tcPr>
            <w:tcW w:w="2900" w:type="dxa"/>
            <w:tcBorders>
              <w:top w:val="nil"/>
              <w:left w:val="nil"/>
              <w:bottom w:val="single" w:sz="4" w:space="0" w:color="538DD5"/>
              <w:right w:val="single" w:sz="4" w:space="0" w:color="538DD5"/>
            </w:tcBorders>
            <w:shd w:val="clear" w:color="000000" w:fill="FFFFFF"/>
            <w:hideMark/>
          </w:tcPr>
          <w:p w14:paraId="4CE56186"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Urologija</w:t>
            </w:r>
            <w:r w:rsidRPr="00F40D52">
              <w:rPr>
                <w:rFonts w:ascii="Arial Narrow" w:eastAsia="Times New Roman" w:hAnsi="Arial Narrow" w:cs="Times New Roman"/>
                <w:sz w:val="18"/>
                <w:szCs w:val="18"/>
              </w:rPr>
              <w:br/>
              <w:t>Od 1. 10. 2018</w:t>
            </w:r>
          </w:p>
        </w:tc>
        <w:tc>
          <w:tcPr>
            <w:tcW w:w="2380" w:type="dxa"/>
            <w:tcBorders>
              <w:top w:val="nil"/>
              <w:left w:val="nil"/>
              <w:bottom w:val="single" w:sz="4" w:space="0" w:color="538DD5"/>
              <w:right w:val="single" w:sz="4" w:space="0" w:color="538DD5"/>
            </w:tcBorders>
            <w:shd w:val="clear" w:color="000000" w:fill="FFFFFF"/>
            <w:hideMark/>
          </w:tcPr>
          <w:p w14:paraId="16DB3257"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ZD Lendava</w:t>
            </w:r>
          </w:p>
        </w:tc>
        <w:tc>
          <w:tcPr>
            <w:tcW w:w="700" w:type="dxa"/>
            <w:tcBorders>
              <w:top w:val="nil"/>
              <w:left w:val="nil"/>
              <w:bottom w:val="single" w:sz="4" w:space="0" w:color="538DD5"/>
              <w:right w:val="nil"/>
            </w:tcBorders>
            <w:shd w:val="clear" w:color="000000" w:fill="FFFFFF"/>
            <w:hideMark/>
          </w:tcPr>
          <w:p w14:paraId="7226F33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0,30</w:t>
            </w:r>
          </w:p>
        </w:tc>
        <w:tc>
          <w:tcPr>
            <w:tcW w:w="700" w:type="dxa"/>
            <w:tcBorders>
              <w:top w:val="nil"/>
              <w:left w:val="nil"/>
              <w:bottom w:val="single" w:sz="4" w:space="0" w:color="538DD5"/>
              <w:right w:val="single" w:sz="4" w:space="0" w:color="538DD5"/>
            </w:tcBorders>
            <w:shd w:val="clear" w:color="000000" w:fill="FFFFFF"/>
            <w:hideMark/>
          </w:tcPr>
          <w:p w14:paraId="5B4D8D5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49347FA6"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41.277,89</w:t>
            </w:r>
          </w:p>
        </w:tc>
        <w:tc>
          <w:tcPr>
            <w:tcW w:w="1180" w:type="dxa"/>
            <w:tcBorders>
              <w:top w:val="nil"/>
              <w:left w:val="nil"/>
              <w:bottom w:val="single" w:sz="4" w:space="0" w:color="538DD5"/>
              <w:right w:val="single" w:sz="4" w:space="0" w:color="538DD5"/>
            </w:tcBorders>
            <w:shd w:val="clear" w:color="000000" w:fill="FFFFFF"/>
            <w:hideMark/>
          </w:tcPr>
          <w:p w14:paraId="7E11E7DB"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10.319,47</w:t>
            </w:r>
          </w:p>
        </w:tc>
      </w:tr>
      <w:tr w:rsidR="00F40D52" w:rsidRPr="00F40D52" w14:paraId="44532CA6" w14:textId="77777777" w:rsidTr="00C7601B">
        <w:trPr>
          <w:trHeight w:val="227"/>
        </w:trPr>
        <w:tc>
          <w:tcPr>
            <w:tcW w:w="380" w:type="dxa"/>
            <w:tcBorders>
              <w:top w:val="nil"/>
              <w:left w:val="single" w:sz="4" w:space="0" w:color="538DD5"/>
              <w:bottom w:val="nil"/>
              <w:right w:val="single" w:sz="4" w:space="0" w:color="538DD5"/>
            </w:tcBorders>
            <w:shd w:val="clear" w:color="000000" w:fill="FFFFFF"/>
            <w:hideMark/>
          </w:tcPr>
          <w:p w14:paraId="530FA65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123</w:t>
            </w:r>
          </w:p>
        </w:tc>
        <w:tc>
          <w:tcPr>
            <w:tcW w:w="2900" w:type="dxa"/>
            <w:tcBorders>
              <w:top w:val="nil"/>
              <w:left w:val="nil"/>
              <w:bottom w:val="nil"/>
              <w:right w:val="single" w:sz="4" w:space="0" w:color="538DD5"/>
            </w:tcBorders>
            <w:shd w:val="clear" w:color="000000" w:fill="FFFFFF"/>
            <w:hideMark/>
          </w:tcPr>
          <w:p w14:paraId="1A6E2231" w14:textId="20BB42BA"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Okulistika</w:t>
            </w:r>
            <w:r w:rsidR="00C7601B" w:rsidRPr="00F40D52">
              <w:rPr>
                <w:rFonts w:ascii="Arial Narrow" w:eastAsia="Times New Roman" w:hAnsi="Arial Narrow" w:cs="Times New Roman"/>
                <w:sz w:val="18"/>
                <w:szCs w:val="18"/>
              </w:rPr>
              <w:t xml:space="preserve">                        </w:t>
            </w:r>
            <w:r w:rsidRPr="00F40D52">
              <w:rPr>
                <w:rFonts w:ascii="Arial Narrow" w:eastAsia="Times New Roman" w:hAnsi="Arial Narrow" w:cs="Times New Roman"/>
                <w:sz w:val="18"/>
                <w:szCs w:val="18"/>
              </w:rPr>
              <w:t xml:space="preserve"> Od 1. 10. 2018</w:t>
            </w:r>
          </w:p>
        </w:tc>
        <w:tc>
          <w:tcPr>
            <w:tcW w:w="2380" w:type="dxa"/>
            <w:tcBorders>
              <w:top w:val="nil"/>
              <w:left w:val="nil"/>
              <w:bottom w:val="single" w:sz="4" w:space="0" w:color="C5D9F1"/>
              <w:right w:val="single" w:sz="4" w:space="0" w:color="538DD5"/>
            </w:tcBorders>
            <w:shd w:val="clear" w:color="000000" w:fill="FFFFFF"/>
            <w:hideMark/>
          </w:tcPr>
          <w:p w14:paraId="0E227491"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C5D9F1"/>
              <w:right w:val="nil"/>
            </w:tcBorders>
            <w:shd w:val="clear" w:color="000000" w:fill="FFFFFF"/>
            <w:hideMark/>
          </w:tcPr>
          <w:p w14:paraId="5ADE8C1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1,82</w:t>
            </w:r>
          </w:p>
        </w:tc>
        <w:tc>
          <w:tcPr>
            <w:tcW w:w="700" w:type="dxa"/>
            <w:tcBorders>
              <w:top w:val="nil"/>
              <w:left w:val="nil"/>
              <w:bottom w:val="single" w:sz="4" w:space="0" w:color="C5D9F1"/>
              <w:right w:val="single" w:sz="4" w:space="0" w:color="538DD5"/>
            </w:tcBorders>
            <w:shd w:val="clear" w:color="000000" w:fill="FFFFFF"/>
            <w:hideMark/>
          </w:tcPr>
          <w:p w14:paraId="26B0DE51"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nil"/>
              <w:right w:val="single" w:sz="4" w:space="0" w:color="538DD5"/>
            </w:tcBorders>
            <w:shd w:val="clear" w:color="000000" w:fill="FFFFFF"/>
            <w:hideMark/>
          </w:tcPr>
          <w:p w14:paraId="6A4D9759"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217.934,24</w:t>
            </w:r>
          </w:p>
        </w:tc>
        <w:tc>
          <w:tcPr>
            <w:tcW w:w="1180" w:type="dxa"/>
            <w:tcBorders>
              <w:top w:val="nil"/>
              <w:left w:val="nil"/>
              <w:bottom w:val="nil"/>
              <w:right w:val="single" w:sz="4" w:space="0" w:color="538DD5"/>
            </w:tcBorders>
            <w:shd w:val="clear" w:color="000000" w:fill="FFFFFF"/>
            <w:hideMark/>
          </w:tcPr>
          <w:p w14:paraId="3DB42DF0"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54.483,56</w:t>
            </w:r>
          </w:p>
        </w:tc>
      </w:tr>
      <w:tr w:rsidR="00F40D52" w:rsidRPr="00F40D52" w14:paraId="62943CFD"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45E4BBB0"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7301318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nil"/>
            </w:tcBorders>
            <w:shd w:val="clear" w:color="000000" w:fill="FFFFFF"/>
            <w:vAlign w:val="center"/>
            <w:hideMark/>
          </w:tcPr>
          <w:p w14:paraId="0FD67CD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Očesni center Optimist d. o. o.</w:t>
            </w:r>
          </w:p>
        </w:tc>
        <w:tc>
          <w:tcPr>
            <w:tcW w:w="700" w:type="dxa"/>
            <w:tcBorders>
              <w:top w:val="nil"/>
              <w:left w:val="single" w:sz="4" w:space="0" w:color="538DD5"/>
              <w:bottom w:val="single" w:sz="4" w:space="0" w:color="C5D9F1"/>
              <w:right w:val="nil"/>
            </w:tcBorders>
            <w:shd w:val="clear" w:color="000000" w:fill="FFFFFF"/>
            <w:vAlign w:val="center"/>
            <w:hideMark/>
          </w:tcPr>
          <w:p w14:paraId="327FE16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0,12</w:t>
            </w:r>
          </w:p>
        </w:tc>
        <w:tc>
          <w:tcPr>
            <w:tcW w:w="700" w:type="dxa"/>
            <w:tcBorders>
              <w:top w:val="nil"/>
              <w:left w:val="nil"/>
              <w:bottom w:val="single" w:sz="4" w:space="0" w:color="C5D9F1"/>
              <w:right w:val="single" w:sz="4" w:space="0" w:color="538DD5"/>
            </w:tcBorders>
            <w:shd w:val="clear" w:color="000000" w:fill="FFFFFF"/>
            <w:vAlign w:val="center"/>
            <w:hideMark/>
          </w:tcPr>
          <w:p w14:paraId="6EF70714"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5D7823B"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7ABBD9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35868BDB"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6BF4A38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332684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nil"/>
            </w:tcBorders>
            <w:shd w:val="clear" w:color="000000" w:fill="FFFFFF"/>
            <w:vAlign w:val="center"/>
            <w:hideMark/>
          </w:tcPr>
          <w:p w14:paraId="5FD75DC2"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Ormož</w:t>
            </w:r>
          </w:p>
        </w:tc>
        <w:tc>
          <w:tcPr>
            <w:tcW w:w="700" w:type="dxa"/>
            <w:tcBorders>
              <w:top w:val="nil"/>
              <w:left w:val="single" w:sz="4" w:space="0" w:color="538DD5"/>
              <w:bottom w:val="single" w:sz="4" w:space="0" w:color="C5D9F1"/>
              <w:right w:val="nil"/>
            </w:tcBorders>
            <w:shd w:val="clear" w:color="000000" w:fill="FFFFFF"/>
            <w:vAlign w:val="center"/>
            <w:hideMark/>
          </w:tcPr>
          <w:p w14:paraId="6434BFE1"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C5D9F1"/>
              <w:right w:val="single" w:sz="4" w:space="0" w:color="538DD5"/>
            </w:tcBorders>
            <w:shd w:val="clear" w:color="000000" w:fill="FFFFFF"/>
            <w:vAlign w:val="center"/>
            <w:hideMark/>
          </w:tcPr>
          <w:p w14:paraId="56B203DD"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64B090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07A73AC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2488B577"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05B026CE"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51CD62E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4F594A3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Šmarje pri Jelšah</w:t>
            </w:r>
          </w:p>
        </w:tc>
        <w:tc>
          <w:tcPr>
            <w:tcW w:w="700" w:type="dxa"/>
            <w:tcBorders>
              <w:top w:val="nil"/>
              <w:left w:val="nil"/>
              <w:bottom w:val="single" w:sz="4" w:space="0" w:color="C5D9F1"/>
              <w:right w:val="nil"/>
            </w:tcBorders>
            <w:shd w:val="clear" w:color="000000" w:fill="FFFFFF"/>
            <w:vAlign w:val="center"/>
            <w:hideMark/>
          </w:tcPr>
          <w:p w14:paraId="2F80B5DC"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0,10</w:t>
            </w:r>
          </w:p>
        </w:tc>
        <w:tc>
          <w:tcPr>
            <w:tcW w:w="700" w:type="dxa"/>
            <w:tcBorders>
              <w:top w:val="nil"/>
              <w:left w:val="nil"/>
              <w:bottom w:val="single" w:sz="4" w:space="0" w:color="C5D9F1"/>
              <w:right w:val="single" w:sz="4" w:space="0" w:color="538DD5"/>
            </w:tcBorders>
            <w:shd w:val="clear" w:color="000000" w:fill="FFFFFF"/>
            <w:vAlign w:val="center"/>
            <w:hideMark/>
          </w:tcPr>
          <w:p w14:paraId="77CD9442"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4BD91E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179404C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37CEACE1"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2BA6684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29FB41A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2712D06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Medvode</w:t>
            </w:r>
          </w:p>
        </w:tc>
        <w:tc>
          <w:tcPr>
            <w:tcW w:w="700" w:type="dxa"/>
            <w:tcBorders>
              <w:top w:val="nil"/>
              <w:left w:val="nil"/>
              <w:bottom w:val="single" w:sz="4" w:space="0" w:color="C5D9F1"/>
              <w:right w:val="nil"/>
            </w:tcBorders>
            <w:shd w:val="clear" w:color="000000" w:fill="FFFFFF"/>
            <w:vAlign w:val="center"/>
            <w:hideMark/>
          </w:tcPr>
          <w:p w14:paraId="17D0E6DE"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44358D0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556FBF6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B0E89F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DA9CF2A"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0ECB14C6"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1FE8AC0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3C1C2F9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OZG Kranj</w:t>
            </w:r>
          </w:p>
        </w:tc>
        <w:tc>
          <w:tcPr>
            <w:tcW w:w="700" w:type="dxa"/>
            <w:tcBorders>
              <w:top w:val="nil"/>
              <w:left w:val="nil"/>
              <w:bottom w:val="single" w:sz="4" w:space="0" w:color="C5D9F1"/>
              <w:right w:val="nil"/>
            </w:tcBorders>
            <w:shd w:val="clear" w:color="000000" w:fill="FFFFFF"/>
            <w:vAlign w:val="center"/>
            <w:hideMark/>
          </w:tcPr>
          <w:p w14:paraId="205A32F5"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0,50</w:t>
            </w:r>
          </w:p>
        </w:tc>
        <w:tc>
          <w:tcPr>
            <w:tcW w:w="700" w:type="dxa"/>
            <w:tcBorders>
              <w:top w:val="nil"/>
              <w:left w:val="nil"/>
              <w:bottom w:val="single" w:sz="4" w:space="0" w:color="C5D9F1"/>
              <w:right w:val="single" w:sz="4" w:space="0" w:color="538DD5"/>
            </w:tcBorders>
            <w:shd w:val="clear" w:color="000000" w:fill="FFFFFF"/>
            <w:vAlign w:val="center"/>
            <w:hideMark/>
          </w:tcPr>
          <w:p w14:paraId="3F61B3F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22414E0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E5BAA8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85B2361" w14:textId="77777777" w:rsidTr="00CD7D4F">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567D5B18"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221C8395"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538DD5"/>
              <w:right w:val="nil"/>
            </w:tcBorders>
            <w:shd w:val="clear" w:color="000000" w:fill="FFFFFF"/>
            <w:vAlign w:val="center"/>
            <w:hideMark/>
          </w:tcPr>
          <w:p w14:paraId="3AF0B92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Litija</w:t>
            </w:r>
          </w:p>
        </w:tc>
        <w:tc>
          <w:tcPr>
            <w:tcW w:w="700" w:type="dxa"/>
            <w:tcBorders>
              <w:top w:val="nil"/>
              <w:left w:val="single" w:sz="4" w:space="0" w:color="538DD5"/>
              <w:bottom w:val="single" w:sz="4" w:space="0" w:color="538DD5"/>
              <w:right w:val="nil"/>
            </w:tcBorders>
            <w:shd w:val="clear" w:color="000000" w:fill="FFFFFF"/>
            <w:vAlign w:val="center"/>
            <w:hideMark/>
          </w:tcPr>
          <w:p w14:paraId="3FFB043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0,40</w:t>
            </w:r>
          </w:p>
        </w:tc>
        <w:tc>
          <w:tcPr>
            <w:tcW w:w="700" w:type="dxa"/>
            <w:tcBorders>
              <w:top w:val="nil"/>
              <w:left w:val="nil"/>
              <w:bottom w:val="single" w:sz="4" w:space="0" w:color="538DD5"/>
              <w:right w:val="single" w:sz="4" w:space="0" w:color="538DD5"/>
            </w:tcBorders>
            <w:shd w:val="clear" w:color="000000" w:fill="FFFFFF"/>
            <w:vAlign w:val="center"/>
            <w:hideMark/>
          </w:tcPr>
          <w:p w14:paraId="1BDCF0DF"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0611546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61DFF8D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554D9A97" w14:textId="77777777" w:rsidTr="003356DB">
        <w:trPr>
          <w:trHeight w:val="454"/>
        </w:trPr>
        <w:tc>
          <w:tcPr>
            <w:tcW w:w="380" w:type="dxa"/>
            <w:tcBorders>
              <w:top w:val="nil"/>
              <w:left w:val="single" w:sz="4" w:space="0" w:color="538DD5"/>
              <w:bottom w:val="single" w:sz="4" w:space="0" w:color="538DD5"/>
              <w:right w:val="single" w:sz="4" w:space="0" w:color="538DD5"/>
            </w:tcBorders>
            <w:shd w:val="clear" w:color="000000" w:fill="FFFFFF"/>
            <w:hideMark/>
          </w:tcPr>
          <w:p w14:paraId="0B692C1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124</w:t>
            </w:r>
          </w:p>
        </w:tc>
        <w:tc>
          <w:tcPr>
            <w:tcW w:w="2900" w:type="dxa"/>
            <w:tcBorders>
              <w:top w:val="nil"/>
              <w:left w:val="nil"/>
              <w:bottom w:val="single" w:sz="4" w:space="0" w:color="538DD5"/>
              <w:right w:val="single" w:sz="4" w:space="0" w:color="538DD5"/>
            </w:tcBorders>
            <w:shd w:val="clear" w:color="000000" w:fill="FFFFFF"/>
            <w:hideMark/>
          </w:tcPr>
          <w:p w14:paraId="5CCC23E6"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Operacije sivih mren</w:t>
            </w:r>
            <w:r w:rsidRPr="00F40D52">
              <w:rPr>
                <w:rFonts w:ascii="Arial Narrow" w:eastAsia="Times New Roman" w:hAnsi="Arial Narrow" w:cs="Times New Roman"/>
                <w:sz w:val="18"/>
                <w:szCs w:val="18"/>
              </w:rPr>
              <w:br/>
              <w:t>Od 1. 10. 2018</w:t>
            </w:r>
          </w:p>
        </w:tc>
        <w:tc>
          <w:tcPr>
            <w:tcW w:w="2380" w:type="dxa"/>
            <w:tcBorders>
              <w:top w:val="nil"/>
              <w:left w:val="nil"/>
              <w:bottom w:val="single" w:sz="4" w:space="0" w:color="538DD5"/>
              <w:right w:val="nil"/>
            </w:tcBorders>
            <w:shd w:val="clear" w:color="000000" w:fill="FFFFFF"/>
            <w:hideMark/>
          </w:tcPr>
          <w:p w14:paraId="1E8A1057"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Vidim, očesni kirurški center d. o. o.</w:t>
            </w:r>
          </w:p>
        </w:tc>
        <w:tc>
          <w:tcPr>
            <w:tcW w:w="700" w:type="dxa"/>
            <w:tcBorders>
              <w:top w:val="nil"/>
              <w:left w:val="single" w:sz="4" w:space="0" w:color="538DD5"/>
              <w:bottom w:val="single" w:sz="4" w:space="0" w:color="538DD5"/>
              <w:right w:val="nil"/>
            </w:tcBorders>
            <w:shd w:val="clear" w:color="000000" w:fill="FFFFFF"/>
            <w:hideMark/>
          </w:tcPr>
          <w:p w14:paraId="31A18EA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104</w:t>
            </w:r>
          </w:p>
        </w:tc>
        <w:tc>
          <w:tcPr>
            <w:tcW w:w="700" w:type="dxa"/>
            <w:tcBorders>
              <w:top w:val="nil"/>
              <w:left w:val="nil"/>
              <w:bottom w:val="single" w:sz="4" w:space="0" w:color="538DD5"/>
              <w:right w:val="single" w:sz="4" w:space="0" w:color="538DD5"/>
            </w:tcBorders>
            <w:shd w:val="clear" w:color="000000" w:fill="FFFFFF"/>
            <w:hideMark/>
          </w:tcPr>
          <w:p w14:paraId="1DEA8D96"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operacij</w:t>
            </w:r>
          </w:p>
        </w:tc>
        <w:tc>
          <w:tcPr>
            <w:tcW w:w="1180" w:type="dxa"/>
            <w:tcBorders>
              <w:top w:val="nil"/>
              <w:left w:val="nil"/>
              <w:bottom w:val="single" w:sz="4" w:space="0" w:color="538DD5"/>
              <w:right w:val="single" w:sz="4" w:space="0" w:color="538DD5"/>
            </w:tcBorders>
            <w:shd w:val="clear" w:color="000000" w:fill="FFFFFF"/>
            <w:hideMark/>
          </w:tcPr>
          <w:p w14:paraId="4A468311"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60.144,79</w:t>
            </w:r>
          </w:p>
        </w:tc>
        <w:tc>
          <w:tcPr>
            <w:tcW w:w="1180" w:type="dxa"/>
            <w:tcBorders>
              <w:top w:val="nil"/>
              <w:left w:val="nil"/>
              <w:bottom w:val="single" w:sz="4" w:space="0" w:color="538DD5"/>
              <w:right w:val="single" w:sz="4" w:space="0" w:color="538DD5"/>
            </w:tcBorders>
            <w:shd w:val="clear" w:color="000000" w:fill="FFFFFF"/>
            <w:hideMark/>
          </w:tcPr>
          <w:p w14:paraId="0E1EF946"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15.036,20</w:t>
            </w:r>
          </w:p>
        </w:tc>
      </w:tr>
      <w:tr w:rsidR="00F40D52" w:rsidRPr="00F40D52" w14:paraId="7EB84FDB" w14:textId="77777777" w:rsidTr="00C7601B">
        <w:trPr>
          <w:trHeight w:val="227"/>
        </w:trPr>
        <w:tc>
          <w:tcPr>
            <w:tcW w:w="380" w:type="dxa"/>
            <w:tcBorders>
              <w:top w:val="nil"/>
              <w:left w:val="single" w:sz="4" w:space="0" w:color="538DD5"/>
              <w:bottom w:val="nil"/>
              <w:right w:val="single" w:sz="4" w:space="0" w:color="538DD5"/>
            </w:tcBorders>
            <w:shd w:val="clear" w:color="000000" w:fill="FFFFFF"/>
            <w:hideMark/>
          </w:tcPr>
          <w:p w14:paraId="1D307A7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125</w:t>
            </w:r>
          </w:p>
        </w:tc>
        <w:tc>
          <w:tcPr>
            <w:tcW w:w="2900" w:type="dxa"/>
            <w:tcBorders>
              <w:top w:val="nil"/>
              <w:left w:val="nil"/>
              <w:bottom w:val="nil"/>
              <w:right w:val="single" w:sz="4" w:space="0" w:color="538DD5"/>
            </w:tcBorders>
            <w:shd w:val="clear" w:color="000000" w:fill="FFFFFF"/>
            <w:hideMark/>
          </w:tcPr>
          <w:p w14:paraId="67D7A28A" w14:textId="2C159989" w:rsidR="00CD7D4F" w:rsidRPr="00F40D52" w:rsidRDefault="00CD7D4F" w:rsidP="00C7601B">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Dermatologija                  Od 1. 10. 2018</w:t>
            </w:r>
          </w:p>
        </w:tc>
        <w:tc>
          <w:tcPr>
            <w:tcW w:w="2380" w:type="dxa"/>
            <w:tcBorders>
              <w:top w:val="nil"/>
              <w:left w:val="nil"/>
              <w:bottom w:val="single" w:sz="4" w:space="0" w:color="C5D9F1"/>
              <w:right w:val="nil"/>
            </w:tcBorders>
            <w:shd w:val="clear" w:color="000000" w:fill="FFFFFF"/>
            <w:hideMark/>
          </w:tcPr>
          <w:p w14:paraId="56836A8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single" w:sz="4" w:space="0" w:color="538DD5"/>
              <w:bottom w:val="single" w:sz="4" w:space="0" w:color="C5D9F1"/>
              <w:right w:val="nil"/>
            </w:tcBorders>
            <w:shd w:val="clear" w:color="000000" w:fill="FFFFFF"/>
            <w:hideMark/>
          </w:tcPr>
          <w:p w14:paraId="0A9A1064"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1,40</w:t>
            </w:r>
          </w:p>
        </w:tc>
        <w:tc>
          <w:tcPr>
            <w:tcW w:w="700" w:type="dxa"/>
            <w:tcBorders>
              <w:top w:val="nil"/>
              <w:left w:val="nil"/>
              <w:bottom w:val="single" w:sz="4" w:space="0" w:color="C5D9F1"/>
              <w:right w:val="single" w:sz="4" w:space="0" w:color="538DD5"/>
            </w:tcBorders>
            <w:shd w:val="clear" w:color="000000" w:fill="FFFFFF"/>
            <w:hideMark/>
          </w:tcPr>
          <w:p w14:paraId="537375E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nil"/>
              <w:right w:val="single" w:sz="4" w:space="0" w:color="538DD5"/>
            </w:tcBorders>
            <w:shd w:val="clear" w:color="000000" w:fill="FFFFFF"/>
            <w:hideMark/>
          </w:tcPr>
          <w:p w14:paraId="0F7F6495"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146.646,60</w:t>
            </w:r>
          </w:p>
        </w:tc>
        <w:tc>
          <w:tcPr>
            <w:tcW w:w="1180" w:type="dxa"/>
            <w:tcBorders>
              <w:top w:val="nil"/>
              <w:left w:val="nil"/>
              <w:bottom w:val="nil"/>
              <w:right w:val="single" w:sz="4" w:space="0" w:color="538DD5"/>
            </w:tcBorders>
            <w:shd w:val="clear" w:color="000000" w:fill="FFFFFF"/>
            <w:hideMark/>
          </w:tcPr>
          <w:p w14:paraId="2542620D"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36.661,65</w:t>
            </w:r>
          </w:p>
        </w:tc>
      </w:tr>
      <w:tr w:rsidR="00F40D52" w:rsidRPr="00F40D52" w14:paraId="2A6A3533"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7FDC7B2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486E0F24"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nil"/>
            </w:tcBorders>
            <w:shd w:val="clear" w:color="000000" w:fill="FFFFFF"/>
            <w:vAlign w:val="center"/>
            <w:hideMark/>
          </w:tcPr>
          <w:p w14:paraId="4147AEEC"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Ptuj</w:t>
            </w:r>
          </w:p>
        </w:tc>
        <w:tc>
          <w:tcPr>
            <w:tcW w:w="700" w:type="dxa"/>
            <w:tcBorders>
              <w:top w:val="nil"/>
              <w:left w:val="single" w:sz="4" w:space="0" w:color="538DD5"/>
              <w:bottom w:val="single" w:sz="4" w:space="0" w:color="C5D9F1"/>
              <w:right w:val="nil"/>
            </w:tcBorders>
            <w:shd w:val="clear" w:color="000000" w:fill="FFFFFF"/>
            <w:vAlign w:val="center"/>
            <w:hideMark/>
          </w:tcPr>
          <w:p w14:paraId="760E5B3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1,00</w:t>
            </w:r>
          </w:p>
        </w:tc>
        <w:tc>
          <w:tcPr>
            <w:tcW w:w="700" w:type="dxa"/>
            <w:tcBorders>
              <w:top w:val="nil"/>
              <w:left w:val="nil"/>
              <w:bottom w:val="single" w:sz="4" w:space="0" w:color="C5D9F1"/>
              <w:right w:val="single" w:sz="4" w:space="0" w:color="538DD5"/>
            </w:tcBorders>
            <w:shd w:val="clear" w:color="000000" w:fill="FFFFFF"/>
            <w:vAlign w:val="center"/>
            <w:hideMark/>
          </w:tcPr>
          <w:p w14:paraId="1FCE31C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4457C528"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63355A9"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03A54CC7" w14:textId="77777777" w:rsidTr="00CD7D4F">
        <w:trPr>
          <w:trHeight w:val="210"/>
        </w:trPr>
        <w:tc>
          <w:tcPr>
            <w:tcW w:w="380" w:type="dxa"/>
            <w:tcBorders>
              <w:top w:val="nil"/>
              <w:left w:val="single" w:sz="4" w:space="0" w:color="538DD5"/>
              <w:bottom w:val="nil"/>
              <w:right w:val="single" w:sz="4" w:space="0" w:color="538DD5"/>
            </w:tcBorders>
            <w:shd w:val="clear" w:color="000000" w:fill="FFFFFF"/>
            <w:vAlign w:val="center"/>
            <w:hideMark/>
          </w:tcPr>
          <w:p w14:paraId="4787A24B"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nil"/>
              <w:right w:val="single" w:sz="4" w:space="0" w:color="538DD5"/>
            </w:tcBorders>
            <w:shd w:val="clear" w:color="000000" w:fill="FFFFFF"/>
            <w:vAlign w:val="center"/>
            <w:hideMark/>
          </w:tcPr>
          <w:p w14:paraId="3969FD00"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C5D9F1"/>
              <w:right w:val="single" w:sz="4" w:space="0" w:color="538DD5"/>
            </w:tcBorders>
            <w:shd w:val="clear" w:color="000000" w:fill="FFFFFF"/>
            <w:vAlign w:val="center"/>
            <w:hideMark/>
          </w:tcPr>
          <w:p w14:paraId="321BB61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Ormož</w:t>
            </w:r>
          </w:p>
        </w:tc>
        <w:tc>
          <w:tcPr>
            <w:tcW w:w="700" w:type="dxa"/>
            <w:tcBorders>
              <w:top w:val="nil"/>
              <w:left w:val="nil"/>
              <w:bottom w:val="single" w:sz="4" w:space="0" w:color="C5D9F1"/>
              <w:right w:val="nil"/>
            </w:tcBorders>
            <w:shd w:val="clear" w:color="000000" w:fill="FFFFFF"/>
            <w:vAlign w:val="center"/>
            <w:hideMark/>
          </w:tcPr>
          <w:p w14:paraId="6C25D9C3"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C5D9F1"/>
              <w:right w:val="single" w:sz="4" w:space="0" w:color="538DD5"/>
            </w:tcBorders>
            <w:shd w:val="clear" w:color="000000" w:fill="FFFFFF"/>
            <w:vAlign w:val="center"/>
            <w:hideMark/>
          </w:tcPr>
          <w:p w14:paraId="031FF146"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7B77BF67"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nil"/>
              <w:right w:val="single" w:sz="4" w:space="0" w:color="538DD5"/>
            </w:tcBorders>
            <w:shd w:val="clear" w:color="000000" w:fill="FFFFFF"/>
            <w:vAlign w:val="center"/>
            <w:hideMark/>
          </w:tcPr>
          <w:p w14:paraId="3BF6BC5F"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3B374C29" w14:textId="77777777" w:rsidTr="000A5C6A">
        <w:trPr>
          <w:trHeight w:val="210"/>
        </w:trPr>
        <w:tc>
          <w:tcPr>
            <w:tcW w:w="380" w:type="dxa"/>
            <w:tcBorders>
              <w:top w:val="nil"/>
              <w:left w:val="single" w:sz="4" w:space="0" w:color="538DD5"/>
              <w:bottom w:val="single" w:sz="4" w:space="0" w:color="538DD5"/>
              <w:right w:val="single" w:sz="4" w:space="0" w:color="538DD5"/>
            </w:tcBorders>
            <w:shd w:val="clear" w:color="000000" w:fill="FFFFFF"/>
            <w:vAlign w:val="center"/>
            <w:hideMark/>
          </w:tcPr>
          <w:p w14:paraId="777F0D9C"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900" w:type="dxa"/>
            <w:tcBorders>
              <w:top w:val="nil"/>
              <w:left w:val="nil"/>
              <w:bottom w:val="single" w:sz="4" w:space="0" w:color="538DD5"/>
              <w:right w:val="single" w:sz="4" w:space="0" w:color="538DD5"/>
            </w:tcBorders>
            <w:shd w:val="clear" w:color="000000" w:fill="FFFFFF"/>
            <w:vAlign w:val="center"/>
            <w:hideMark/>
          </w:tcPr>
          <w:p w14:paraId="603A1706"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2380" w:type="dxa"/>
            <w:tcBorders>
              <w:top w:val="nil"/>
              <w:left w:val="nil"/>
              <w:bottom w:val="single" w:sz="4" w:space="0" w:color="538DD5"/>
              <w:right w:val="single" w:sz="4" w:space="0" w:color="538DD5"/>
            </w:tcBorders>
            <w:shd w:val="clear" w:color="000000" w:fill="FFFFFF"/>
            <w:vAlign w:val="center"/>
            <w:hideMark/>
          </w:tcPr>
          <w:p w14:paraId="2F923D0A"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ZD Sevnica</w:t>
            </w:r>
          </w:p>
        </w:tc>
        <w:tc>
          <w:tcPr>
            <w:tcW w:w="700" w:type="dxa"/>
            <w:tcBorders>
              <w:top w:val="nil"/>
              <w:left w:val="nil"/>
              <w:bottom w:val="single" w:sz="4" w:space="0" w:color="538DD5"/>
              <w:right w:val="nil"/>
            </w:tcBorders>
            <w:shd w:val="clear" w:color="000000" w:fill="FFFFFF"/>
            <w:vAlign w:val="center"/>
            <w:hideMark/>
          </w:tcPr>
          <w:p w14:paraId="183C65C7"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0,20</w:t>
            </w:r>
          </w:p>
        </w:tc>
        <w:tc>
          <w:tcPr>
            <w:tcW w:w="700" w:type="dxa"/>
            <w:tcBorders>
              <w:top w:val="nil"/>
              <w:left w:val="nil"/>
              <w:bottom w:val="single" w:sz="4" w:space="0" w:color="538DD5"/>
              <w:right w:val="single" w:sz="4" w:space="0" w:color="538DD5"/>
            </w:tcBorders>
            <w:shd w:val="clear" w:color="000000" w:fill="FFFFFF"/>
            <w:vAlign w:val="center"/>
            <w:hideMark/>
          </w:tcPr>
          <w:p w14:paraId="60193F29" w14:textId="77777777" w:rsidR="00CD7D4F" w:rsidRPr="00F40D52" w:rsidRDefault="00CD7D4F" w:rsidP="00CD7D4F">
            <w:pPr>
              <w:spacing w:after="0" w:line="240" w:lineRule="auto"/>
              <w:jc w:val="center"/>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4398E6C1"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c>
          <w:tcPr>
            <w:tcW w:w="1180" w:type="dxa"/>
            <w:tcBorders>
              <w:top w:val="nil"/>
              <w:left w:val="nil"/>
              <w:bottom w:val="single" w:sz="4" w:space="0" w:color="538DD5"/>
              <w:right w:val="single" w:sz="4" w:space="0" w:color="538DD5"/>
            </w:tcBorders>
            <w:shd w:val="clear" w:color="000000" w:fill="FFFFFF"/>
            <w:vAlign w:val="center"/>
            <w:hideMark/>
          </w:tcPr>
          <w:p w14:paraId="5BD9524D" w14:textId="77777777" w:rsidR="00CD7D4F" w:rsidRPr="00F40D52" w:rsidRDefault="00CD7D4F" w:rsidP="00CD7D4F">
            <w:pPr>
              <w:spacing w:after="0" w:line="240" w:lineRule="auto"/>
              <w:rPr>
                <w:rFonts w:ascii="Arial Narrow" w:eastAsia="Times New Roman" w:hAnsi="Arial Narrow" w:cs="Times New Roman"/>
                <w:sz w:val="16"/>
                <w:szCs w:val="16"/>
              </w:rPr>
            </w:pPr>
            <w:r w:rsidRPr="00F40D52">
              <w:rPr>
                <w:rFonts w:ascii="Arial Narrow" w:eastAsia="Times New Roman" w:hAnsi="Arial Narrow" w:cs="Times New Roman"/>
                <w:sz w:val="16"/>
                <w:szCs w:val="16"/>
              </w:rPr>
              <w:t> </w:t>
            </w:r>
          </w:p>
        </w:tc>
      </w:tr>
      <w:tr w:rsidR="00F40D52" w:rsidRPr="00F40D52" w14:paraId="62ADA05B" w14:textId="77777777" w:rsidTr="000A5C6A">
        <w:trPr>
          <w:trHeight w:val="540"/>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537181DB"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126</w:t>
            </w:r>
          </w:p>
        </w:tc>
        <w:tc>
          <w:tcPr>
            <w:tcW w:w="2900" w:type="dxa"/>
            <w:tcBorders>
              <w:top w:val="single" w:sz="4" w:space="0" w:color="538DD5"/>
              <w:left w:val="nil"/>
              <w:bottom w:val="single" w:sz="4" w:space="0" w:color="538DD5"/>
              <w:right w:val="single" w:sz="4" w:space="0" w:color="538DD5"/>
            </w:tcBorders>
            <w:shd w:val="clear" w:color="000000" w:fill="FFFFFF"/>
            <w:hideMark/>
          </w:tcPr>
          <w:p w14:paraId="448F9AE8" w14:textId="77777777" w:rsidR="00CD7D4F" w:rsidRPr="00F40D52" w:rsidRDefault="00CD7D4F" w:rsidP="00CD7D4F">
            <w:pPr>
              <w:spacing w:after="0" w:line="240" w:lineRule="auto"/>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Alergologija</w:t>
            </w:r>
            <w:proofErr w:type="spellEnd"/>
            <w:r w:rsidRPr="00F40D52">
              <w:rPr>
                <w:rFonts w:ascii="Arial Narrow" w:eastAsia="Times New Roman" w:hAnsi="Arial Narrow" w:cs="Times New Roman"/>
                <w:sz w:val="18"/>
                <w:szCs w:val="18"/>
              </w:rPr>
              <w:br/>
              <w:t>Od 1. 1. 2018</w:t>
            </w:r>
          </w:p>
        </w:tc>
        <w:tc>
          <w:tcPr>
            <w:tcW w:w="2380" w:type="dxa"/>
            <w:tcBorders>
              <w:top w:val="single" w:sz="4" w:space="0" w:color="538DD5"/>
              <w:left w:val="nil"/>
              <w:bottom w:val="single" w:sz="4" w:space="0" w:color="538DD5"/>
              <w:right w:val="nil"/>
            </w:tcBorders>
            <w:shd w:val="clear" w:color="000000" w:fill="FFFFFF"/>
            <w:hideMark/>
          </w:tcPr>
          <w:p w14:paraId="543682C8" w14:textId="77777777" w:rsidR="00CD7D4F" w:rsidRPr="00F40D52" w:rsidRDefault="00CD7D4F" w:rsidP="00CD7D4F">
            <w:pPr>
              <w:spacing w:after="0" w:line="240" w:lineRule="auto"/>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Remeda</w:t>
            </w:r>
            <w:proofErr w:type="spellEnd"/>
            <w:r w:rsidRPr="00F40D52">
              <w:rPr>
                <w:rFonts w:ascii="Arial Narrow" w:eastAsia="Times New Roman" w:hAnsi="Arial Narrow" w:cs="Times New Roman"/>
                <w:sz w:val="18"/>
                <w:szCs w:val="18"/>
              </w:rPr>
              <w:t>, medicinski center Domžale</w:t>
            </w:r>
          </w:p>
        </w:tc>
        <w:tc>
          <w:tcPr>
            <w:tcW w:w="700" w:type="dxa"/>
            <w:tcBorders>
              <w:top w:val="single" w:sz="4" w:space="0" w:color="538DD5"/>
              <w:left w:val="single" w:sz="4" w:space="0" w:color="538DD5"/>
              <w:bottom w:val="single" w:sz="4" w:space="0" w:color="538DD5"/>
              <w:right w:val="nil"/>
            </w:tcBorders>
            <w:shd w:val="clear" w:color="000000" w:fill="FFFFFF"/>
            <w:hideMark/>
          </w:tcPr>
          <w:p w14:paraId="4A441DF4"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0,04</w:t>
            </w:r>
          </w:p>
        </w:tc>
        <w:tc>
          <w:tcPr>
            <w:tcW w:w="700" w:type="dxa"/>
            <w:tcBorders>
              <w:top w:val="single" w:sz="4" w:space="0" w:color="538DD5"/>
              <w:left w:val="nil"/>
              <w:bottom w:val="single" w:sz="4" w:space="0" w:color="538DD5"/>
              <w:right w:val="single" w:sz="4" w:space="0" w:color="538DD5"/>
            </w:tcBorders>
            <w:shd w:val="clear" w:color="000000" w:fill="FFFFFF"/>
            <w:hideMark/>
          </w:tcPr>
          <w:p w14:paraId="323DF7A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single" w:sz="4" w:space="0" w:color="538DD5"/>
              <w:left w:val="nil"/>
              <w:bottom w:val="single" w:sz="4" w:space="0" w:color="538DD5"/>
              <w:right w:val="single" w:sz="4" w:space="0" w:color="538DD5"/>
            </w:tcBorders>
            <w:shd w:val="clear" w:color="000000" w:fill="FFFFFF"/>
            <w:hideMark/>
          </w:tcPr>
          <w:p w14:paraId="0E53801E"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6.272,35</w:t>
            </w:r>
          </w:p>
        </w:tc>
        <w:tc>
          <w:tcPr>
            <w:tcW w:w="1180" w:type="dxa"/>
            <w:tcBorders>
              <w:top w:val="single" w:sz="4" w:space="0" w:color="538DD5"/>
              <w:left w:val="nil"/>
              <w:bottom w:val="single" w:sz="4" w:space="0" w:color="538DD5"/>
              <w:right w:val="single" w:sz="4" w:space="0" w:color="538DD5"/>
            </w:tcBorders>
            <w:shd w:val="clear" w:color="000000" w:fill="FFFFFF"/>
            <w:hideMark/>
          </w:tcPr>
          <w:p w14:paraId="3466B154"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6.272,35</w:t>
            </w:r>
          </w:p>
        </w:tc>
      </w:tr>
      <w:tr w:rsidR="00F40D52" w:rsidRPr="00F40D52" w14:paraId="20E81644" w14:textId="77777777" w:rsidTr="003356DB">
        <w:trPr>
          <w:trHeight w:val="454"/>
        </w:trPr>
        <w:tc>
          <w:tcPr>
            <w:tcW w:w="380" w:type="dxa"/>
            <w:tcBorders>
              <w:top w:val="nil"/>
              <w:left w:val="single" w:sz="4" w:space="0" w:color="538DD5"/>
              <w:bottom w:val="single" w:sz="4" w:space="0" w:color="538DD5"/>
              <w:right w:val="single" w:sz="4" w:space="0" w:color="538DD5"/>
            </w:tcBorders>
            <w:shd w:val="clear" w:color="000000" w:fill="FFFFFF"/>
            <w:hideMark/>
          </w:tcPr>
          <w:p w14:paraId="39EDAFC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127</w:t>
            </w:r>
          </w:p>
        </w:tc>
        <w:tc>
          <w:tcPr>
            <w:tcW w:w="2900" w:type="dxa"/>
            <w:tcBorders>
              <w:top w:val="nil"/>
              <w:left w:val="nil"/>
              <w:bottom w:val="single" w:sz="4" w:space="0" w:color="538DD5"/>
              <w:right w:val="single" w:sz="4" w:space="0" w:color="538DD5"/>
            </w:tcBorders>
            <w:shd w:val="clear" w:color="000000" w:fill="FFFFFF"/>
            <w:hideMark/>
          </w:tcPr>
          <w:p w14:paraId="6E7D54A2"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Kardiologija</w:t>
            </w:r>
            <w:r w:rsidRPr="00F40D52">
              <w:rPr>
                <w:rFonts w:ascii="Arial Narrow" w:eastAsia="Times New Roman" w:hAnsi="Arial Narrow" w:cs="Times New Roman"/>
                <w:sz w:val="18"/>
                <w:szCs w:val="18"/>
              </w:rPr>
              <w:br/>
              <w:t>Od 1. 1. 2018</w:t>
            </w:r>
          </w:p>
        </w:tc>
        <w:tc>
          <w:tcPr>
            <w:tcW w:w="2380" w:type="dxa"/>
            <w:tcBorders>
              <w:top w:val="nil"/>
              <w:left w:val="nil"/>
              <w:bottom w:val="single" w:sz="4" w:space="0" w:color="538DD5"/>
              <w:right w:val="single" w:sz="4" w:space="0" w:color="538DD5"/>
            </w:tcBorders>
            <w:shd w:val="clear" w:color="000000" w:fill="FFFFFF"/>
            <w:hideMark/>
          </w:tcPr>
          <w:p w14:paraId="5924C7E8" w14:textId="77777777" w:rsidR="00CD7D4F" w:rsidRPr="00F40D52" w:rsidRDefault="00CD7D4F" w:rsidP="00CD7D4F">
            <w:pPr>
              <w:spacing w:after="0" w:line="240" w:lineRule="auto"/>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Remeda</w:t>
            </w:r>
            <w:proofErr w:type="spellEnd"/>
            <w:r w:rsidRPr="00F40D52">
              <w:rPr>
                <w:rFonts w:ascii="Arial Narrow" w:eastAsia="Times New Roman" w:hAnsi="Arial Narrow" w:cs="Times New Roman"/>
                <w:sz w:val="18"/>
                <w:szCs w:val="18"/>
              </w:rPr>
              <w:t>, medicinski center Domžale</w:t>
            </w:r>
          </w:p>
        </w:tc>
        <w:tc>
          <w:tcPr>
            <w:tcW w:w="700" w:type="dxa"/>
            <w:tcBorders>
              <w:top w:val="nil"/>
              <w:left w:val="nil"/>
              <w:bottom w:val="single" w:sz="4" w:space="0" w:color="538DD5"/>
              <w:right w:val="nil"/>
            </w:tcBorders>
            <w:shd w:val="clear" w:color="000000" w:fill="FFFFFF"/>
            <w:hideMark/>
          </w:tcPr>
          <w:p w14:paraId="7315EF43"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0,20</w:t>
            </w:r>
          </w:p>
        </w:tc>
        <w:tc>
          <w:tcPr>
            <w:tcW w:w="700" w:type="dxa"/>
            <w:tcBorders>
              <w:top w:val="nil"/>
              <w:left w:val="nil"/>
              <w:bottom w:val="single" w:sz="4" w:space="0" w:color="538DD5"/>
              <w:right w:val="single" w:sz="4" w:space="0" w:color="538DD5"/>
            </w:tcBorders>
            <w:shd w:val="clear" w:color="000000" w:fill="FFFFFF"/>
            <w:hideMark/>
          </w:tcPr>
          <w:p w14:paraId="2B88D15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3AD36440"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30.821,54</w:t>
            </w:r>
          </w:p>
        </w:tc>
        <w:tc>
          <w:tcPr>
            <w:tcW w:w="1180" w:type="dxa"/>
            <w:tcBorders>
              <w:top w:val="nil"/>
              <w:left w:val="nil"/>
              <w:bottom w:val="single" w:sz="4" w:space="0" w:color="538DD5"/>
              <w:right w:val="single" w:sz="4" w:space="0" w:color="538DD5"/>
            </w:tcBorders>
            <w:shd w:val="clear" w:color="000000" w:fill="FFFFFF"/>
            <w:hideMark/>
          </w:tcPr>
          <w:p w14:paraId="5AB9B1D5"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30.821,54</w:t>
            </w:r>
          </w:p>
        </w:tc>
      </w:tr>
      <w:tr w:rsidR="00F40D52" w:rsidRPr="00F40D52" w14:paraId="1CAF61A4" w14:textId="77777777" w:rsidTr="003356DB">
        <w:trPr>
          <w:trHeight w:val="454"/>
        </w:trPr>
        <w:tc>
          <w:tcPr>
            <w:tcW w:w="380" w:type="dxa"/>
            <w:tcBorders>
              <w:top w:val="nil"/>
              <w:left w:val="single" w:sz="4" w:space="0" w:color="538DD5"/>
              <w:bottom w:val="single" w:sz="4" w:space="0" w:color="538DD5"/>
              <w:right w:val="single" w:sz="4" w:space="0" w:color="538DD5"/>
            </w:tcBorders>
            <w:shd w:val="clear" w:color="000000" w:fill="FFFFFF"/>
            <w:hideMark/>
          </w:tcPr>
          <w:p w14:paraId="02AAF90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128</w:t>
            </w:r>
          </w:p>
        </w:tc>
        <w:tc>
          <w:tcPr>
            <w:tcW w:w="2900" w:type="dxa"/>
            <w:tcBorders>
              <w:top w:val="nil"/>
              <w:left w:val="nil"/>
              <w:bottom w:val="single" w:sz="4" w:space="0" w:color="538DD5"/>
              <w:right w:val="single" w:sz="4" w:space="0" w:color="538DD5"/>
            </w:tcBorders>
            <w:shd w:val="clear" w:color="000000" w:fill="FFFFFF"/>
            <w:hideMark/>
          </w:tcPr>
          <w:p w14:paraId="742088E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Pulmologija z RTG</w:t>
            </w:r>
            <w:r w:rsidRPr="00F40D52">
              <w:rPr>
                <w:rFonts w:ascii="Arial Narrow" w:eastAsia="Times New Roman" w:hAnsi="Arial Narrow" w:cs="Times New Roman"/>
                <w:sz w:val="18"/>
                <w:szCs w:val="18"/>
              </w:rPr>
              <w:br/>
              <w:t>Od 1. 1. 2018</w:t>
            </w:r>
          </w:p>
        </w:tc>
        <w:tc>
          <w:tcPr>
            <w:tcW w:w="2380" w:type="dxa"/>
            <w:tcBorders>
              <w:top w:val="nil"/>
              <w:left w:val="nil"/>
              <w:bottom w:val="single" w:sz="4" w:space="0" w:color="538DD5"/>
              <w:right w:val="single" w:sz="4" w:space="0" w:color="538DD5"/>
            </w:tcBorders>
            <w:shd w:val="clear" w:color="000000" w:fill="FFFFFF"/>
            <w:hideMark/>
          </w:tcPr>
          <w:p w14:paraId="1F3241A6" w14:textId="77777777" w:rsidR="00CD7D4F" w:rsidRPr="00F40D52" w:rsidRDefault="00CD7D4F" w:rsidP="00CD7D4F">
            <w:pPr>
              <w:spacing w:after="0" w:line="240" w:lineRule="auto"/>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Remeda</w:t>
            </w:r>
            <w:proofErr w:type="spellEnd"/>
            <w:r w:rsidRPr="00F40D52">
              <w:rPr>
                <w:rFonts w:ascii="Arial Narrow" w:eastAsia="Times New Roman" w:hAnsi="Arial Narrow" w:cs="Times New Roman"/>
                <w:sz w:val="18"/>
                <w:szCs w:val="18"/>
              </w:rPr>
              <w:t>, medicinski center Domžale</w:t>
            </w:r>
          </w:p>
        </w:tc>
        <w:tc>
          <w:tcPr>
            <w:tcW w:w="700" w:type="dxa"/>
            <w:tcBorders>
              <w:top w:val="nil"/>
              <w:left w:val="nil"/>
              <w:bottom w:val="single" w:sz="4" w:space="0" w:color="538DD5"/>
              <w:right w:val="nil"/>
            </w:tcBorders>
            <w:shd w:val="clear" w:color="000000" w:fill="FFFFFF"/>
            <w:hideMark/>
          </w:tcPr>
          <w:p w14:paraId="660D3B4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0,06</w:t>
            </w:r>
          </w:p>
        </w:tc>
        <w:tc>
          <w:tcPr>
            <w:tcW w:w="700" w:type="dxa"/>
            <w:tcBorders>
              <w:top w:val="nil"/>
              <w:left w:val="nil"/>
              <w:bottom w:val="single" w:sz="4" w:space="0" w:color="538DD5"/>
              <w:right w:val="single" w:sz="4" w:space="0" w:color="538DD5"/>
            </w:tcBorders>
            <w:shd w:val="clear" w:color="000000" w:fill="FFFFFF"/>
            <w:hideMark/>
          </w:tcPr>
          <w:p w14:paraId="24A7A83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4EED6A99"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11.892,25</w:t>
            </w:r>
          </w:p>
        </w:tc>
        <w:tc>
          <w:tcPr>
            <w:tcW w:w="1180" w:type="dxa"/>
            <w:tcBorders>
              <w:top w:val="nil"/>
              <w:left w:val="nil"/>
              <w:bottom w:val="single" w:sz="4" w:space="0" w:color="538DD5"/>
              <w:right w:val="single" w:sz="4" w:space="0" w:color="538DD5"/>
            </w:tcBorders>
            <w:shd w:val="clear" w:color="000000" w:fill="FFFFFF"/>
            <w:hideMark/>
          </w:tcPr>
          <w:p w14:paraId="051F4BE6"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11.892,25</w:t>
            </w:r>
          </w:p>
        </w:tc>
      </w:tr>
      <w:tr w:rsidR="00F40D52" w:rsidRPr="00F40D52" w14:paraId="25F6AA1A" w14:textId="77777777" w:rsidTr="00CD7D4F">
        <w:trPr>
          <w:trHeight w:val="390"/>
        </w:trPr>
        <w:tc>
          <w:tcPr>
            <w:tcW w:w="380" w:type="dxa"/>
            <w:tcBorders>
              <w:top w:val="nil"/>
              <w:left w:val="single" w:sz="4" w:space="0" w:color="538DD5"/>
              <w:bottom w:val="single" w:sz="4" w:space="0" w:color="538DD5"/>
              <w:right w:val="nil"/>
            </w:tcBorders>
            <w:shd w:val="clear" w:color="auto" w:fill="auto"/>
            <w:vAlign w:val="center"/>
            <w:hideMark/>
          </w:tcPr>
          <w:p w14:paraId="0F419511"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2900" w:type="dxa"/>
            <w:tcBorders>
              <w:top w:val="nil"/>
              <w:left w:val="nil"/>
              <w:bottom w:val="single" w:sz="4" w:space="0" w:color="538DD5"/>
              <w:right w:val="nil"/>
            </w:tcBorders>
            <w:shd w:val="clear" w:color="auto" w:fill="auto"/>
            <w:vAlign w:val="center"/>
            <w:hideMark/>
          </w:tcPr>
          <w:p w14:paraId="62006166" w14:textId="77777777" w:rsidR="00CD7D4F" w:rsidRPr="00F40D52" w:rsidRDefault="00CD7D4F" w:rsidP="00CD7D4F">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Bolnišnična dejavnost</w:t>
            </w:r>
          </w:p>
        </w:tc>
        <w:tc>
          <w:tcPr>
            <w:tcW w:w="2380" w:type="dxa"/>
            <w:tcBorders>
              <w:top w:val="nil"/>
              <w:left w:val="nil"/>
              <w:bottom w:val="single" w:sz="4" w:space="0" w:color="538DD5"/>
              <w:right w:val="nil"/>
            </w:tcBorders>
            <w:shd w:val="clear" w:color="auto" w:fill="auto"/>
            <w:vAlign w:val="center"/>
            <w:hideMark/>
          </w:tcPr>
          <w:p w14:paraId="43A5770C" w14:textId="77777777" w:rsidR="00CD7D4F" w:rsidRPr="00F40D52" w:rsidRDefault="00CD7D4F" w:rsidP="00CD7D4F">
            <w:pPr>
              <w:spacing w:after="0" w:line="240" w:lineRule="auto"/>
              <w:jc w:val="right"/>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nil"/>
            </w:tcBorders>
            <w:shd w:val="clear" w:color="auto" w:fill="auto"/>
            <w:vAlign w:val="center"/>
            <w:hideMark/>
          </w:tcPr>
          <w:p w14:paraId="3DD4DDE7"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nil"/>
            </w:tcBorders>
            <w:shd w:val="clear" w:color="auto" w:fill="auto"/>
            <w:vAlign w:val="center"/>
            <w:hideMark/>
          </w:tcPr>
          <w:p w14:paraId="2A51B8E4"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single" w:sz="4" w:space="0" w:color="538DD5"/>
              <w:right w:val="nil"/>
            </w:tcBorders>
            <w:shd w:val="clear" w:color="auto" w:fill="auto"/>
            <w:vAlign w:val="center"/>
            <w:hideMark/>
          </w:tcPr>
          <w:p w14:paraId="1C2ED1BB"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single" w:sz="4" w:space="0" w:color="538DD5"/>
              <w:right w:val="single" w:sz="4" w:space="0" w:color="538DD5"/>
            </w:tcBorders>
            <w:shd w:val="clear" w:color="auto" w:fill="auto"/>
            <w:vAlign w:val="center"/>
            <w:hideMark/>
          </w:tcPr>
          <w:p w14:paraId="4B30B0AD"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r>
      <w:tr w:rsidR="00F40D52" w:rsidRPr="00F40D52" w14:paraId="4173A16F" w14:textId="77777777" w:rsidTr="000A5C6A">
        <w:trPr>
          <w:trHeight w:val="663"/>
        </w:trPr>
        <w:tc>
          <w:tcPr>
            <w:tcW w:w="380" w:type="dxa"/>
            <w:tcBorders>
              <w:top w:val="nil"/>
              <w:left w:val="single" w:sz="4" w:space="0" w:color="538DD5"/>
              <w:bottom w:val="single" w:sz="4" w:space="0" w:color="538DD5"/>
              <w:right w:val="single" w:sz="4" w:space="0" w:color="538DD5"/>
            </w:tcBorders>
            <w:shd w:val="clear" w:color="000000" w:fill="FFFFFF"/>
            <w:hideMark/>
          </w:tcPr>
          <w:p w14:paraId="02E86557"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129</w:t>
            </w:r>
          </w:p>
        </w:tc>
        <w:tc>
          <w:tcPr>
            <w:tcW w:w="2900" w:type="dxa"/>
            <w:tcBorders>
              <w:top w:val="nil"/>
              <w:left w:val="nil"/>
              <w:bottom w:val="single" w:sz="4" w:space="0" w:color="538DD5"/>
              <w:right w:val="single" w:sz="4" w:space="0" w:color="538DD5"/>
            </w:tcBorders>
            <w:shd w:val="clear" w:color="000000" w:fill="FFFFFF"/>
            <w:hideMark/>
          </w:tcPr>
          <w:p w14:paraId="5AA4EC4F" w14:textId="77777777" w:rsidR="000A5C6A"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Povečanje  programov v specialistični bolnišnični in specialistični zunaj bolnišnični dejavnosti </w:t>
            </w:r>
            <w:r w:rsidRPr="00F40D52">
              <w:rPr>
                <w:rFonts w:ascii="Arial Narrow" w:eastAsia="Times New Roman" w:hAnsi="Arial Narrow" w:cs="Times New Roman"/>
                <w:sz w:val="18"/>
                <w:szCs w:val="18"/>
              </w:rPr>
              <w:br w:type="page"/>
            </w:r>
          </w:p>
          <w:p w14:paraId="28846F6F" w14:textId="040A759C"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Od 1. 1. 2019</w:t>
            </w:r>
          </w:p>
        </w:tc>
        <w:tc>
          <w:tcPr>
            <w:tcW w:w="2380" w:type="dxa"/>
            <w:tcBorders>
              <w:top w:val="nil"/>
              <w:left w:val="nil"/>
              <w:bottom w:val="single" w:sz="4" w:space="0" w:color="538DD5"/>
              <w:right w:val="single" w:sz="4" w:space="0" w:color="538DD5"/>
            </w:tcBorders>
            <w:shd w:val="clear" w:color="000000" w:fill="FFFFFF"/>
            <w:hideMark/>
          </w:tcPr>
          <w:p w14:paraId="7BB3AAF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538DD5"/>
              <w:right w:val="nil"/>
            </w:tcBorders>
            <w:shd w:val="clear" w:color="000000" w:fill="FFFFFF"/>
            <w:hideMark/>
          </w:tcPr>
          <w:p w14:paraId="36B30566"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single" w:sz="4" w:space="0" w:color="538DD5"/>
            </w:tcBorders>
            <w:shd w:val="clear" w:color="000000" w:fill="FFFFFF"/>
            <w:hideMark/>
          </w:tcPr>
          <w:p w14:paraId="0CE2E5F6"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single" w:sz="4" w:space="0" w:color="538DD5"/>
              <w:right w:val="single" w:sz="4" w:space="0" w:color="538DD5"/>
            </w:tcBorders>
            <w:shd w:val="clear" w:color="000000" w:fill="FFFFFF"/>
            <w:hideMark/>
          </w:tcPr>
          <w:p w14:paraId="779CC1EA"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13.995.972,00</w:t>
            </w:r>
          </w:p>
        </w:tc>
        <w:tc>
          <w:tcPr>
            <w:tcW w:w="1180" w:type="dxa"/>
            <w:tcBorders>
              <w:top w:val="nil"/>
              <w:left w:val="nil"/>
              <w:bottom w:val="single" w:sz="4" w:space="0" w:color="538DD5"/>
              <w:right w:val="single" w:sz="4" w:space="0" w:color="538DD5"/>
            </w:tcBorders>
            <w:shd w:val="clear" w:color="000000" w:fill="FFFFFF"/>
            <w:hideMark/>
          </w:tcPr>
          <w:p w14:paraId="53C82D0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77BF133B" w14:textId="77777777" w:rsidTr="003356DB">
        <w:trPr>
          <w:trHeight w:val="689"/>
        </w:trPr>
        <w:tc>
          <w:tcPr>
            <w:tcW w:w="380" w:type="dxa"/>
            <w:tcBorders>
              <w:top w:val="nil"/>
              <w:left w:val="single" w:sz="4" w:space="0" w:color="538DD5"/>
              <w:bottom w:val="single" w:sz="4" w:space="0" w:color="538DD5"/>
              <w:right w:val="single" w:sz="4" w:space="0" w:color="538DD5"/>
            </w:tcBorders>
            <w:shd w:val="clear" w:color="000000" w:fill="FFFFFF"/>
            <w:hideMark/>
          </w:tcPr>
          <w:p w14:paraId="0C04F4E5"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130</w:t>
            </w:r>
          </w:p>
        </w:tc>
        <w:tc>
          <w:tcPr>
            <w:tcW w:w="2900" w:type="dxa"/>
            <w:tcBorders>
              <w:top w:val="nil"/>
              <w:left w:val="nil"/>
              <w:bottom w:val="single" w:sz="4" w:space="0" w:color="538DD5"/>
              <w:right w:val="single" w:sz="4" w:space="0" w:color="538DD5"/>
            </w:tcBorders>
            <w:shd w:val="clear" w:color="000000" w:fill="FFFFFF"/>
            <w:hideMark/>
          </w:tcPr>
          <w:p w14:paraId="3533B94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Plačilo po realizaciji - </w:t>
            </w:r>
            <w:proofErr w:type="spellStart"/>
            <w:r w:rsidRPr="00F40D52">
              <w:rPr>
                <w:rFonts w:ascii="Arial Narrow" w:eastAsia="Times New Roman" w:hAnsi="Arial Narrow" w:cs="Times New Roman"/>
                <w:sz w:val="18"/>
                <w:szCs w:val="18"/>
              </w:rPr>
              <w:t>prospektivni</w:t>
            </w:r>
            <w:proofErr w:type="spellEnd"/>
            <w:r w:rsidRPr="00F40D52">
              <w:rPr>
                <w:rFonts w:ascii="Arial Narrow" w:eastAsia="Times New Roman" w:hAnsi="Arial Narrow" w:cs="Times New Roman"/>
                <w:sz w:val="18"/>
                <w:szCs w:val="18"/>
              </w:rPr>
              <w:t xml:space="preserve"> program ABO</w:t>
            </w:r>
            <w:r w:rsidRPr="00F40D52">
              <w:rPr>
                <w:rFonts w:ascii="Arial Narrow" w:eastAsia="Times New Roman" w:hAnsi="Arial Narrow" w:cs="Times New Roman"/>
                <w:sz w:val="18"/>
                <w:szCs w:val="18"/>
              </w:rPr>
              <w:br/>
              <w:t>Od 1. 1. - 31. 12. 2018</w:t>
            </w:r>
          </w:p>
        </w:tc>
        <w:tc>
          <w:tcPr>
            <w:tcW w:w="2380" w:type="dxa"/>
            <w:tcBorders>
              <w:top w:val="nil"/>
              <w:left w:val="nil"/>
              <w:bottom w:val="single" w:sz="4" w:space="0" w:color="538DD5"/>
              <w:right w:val="nil"/>
            </w:tcBorders>
            <w:shd w:val="clear" w:color="000000" w:fill="FFFFFF"/>
            <w:hideMark/>
          </w:tcPr>
          <w:p w14:paraId="1C589D16"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single" w:sz="4" w:space="0" w:color="538DD5"/>
              <w:bottom w:val="single" w:sz="4" w:space="0" w:color="538DD5"/>
              <w:right w:val="nil"/>
            </w:tcBorders>
            <w:shd w:val="clear" w:color="000000" w:fill="FFFFFF"/>
            <w:hideMark/>
          </w:tcPr>
          <w:p w14:paraId="0E8F0DDE"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single" w:sz="4" w:space="0" w:color="538DD5"/>
            </w:tcBorders>
            <w:shd w:val="clear" w:color="000000" w:fill="FFFFFF"/>
            <w:hideMark/>
          </w:tcPr>
          <w:p w14:paraId="2113ABF5"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single" w:sz="4" w:space="0" w:color="538DD5"/>
              <w:right w:val="single" w:sz="4" w:space="0" w:color="538DD5"/>
            </w:tcBorders>
            <w:shd w:val="clear" w:color="000000" w:fill="FFFFFF"/>
            <w:hideMark/>
          </w:tcPr>
          <w:p w14:paraId="0AB8933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1180" w:type="dxa"/>
            <w:tcBorders>
              <w:top w:val="nil"/>
              <w:left w:val="nil"/>
              <w:bottom w:val="single" w:sz="4" w:space="0" w:color="538DD5"/>
              <w:right w:val="single" w:sz="4" w:space="0" w:color="538DD5"/>
            </w:tcBorders>
            <w:shd w:val="clear" w:color="000000" w:fill="FFFFFF"/>
            <w:hideMark/>
          </w:tcPr>
          <w:p w14:paraId="65F4B48B"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9.092.915,00</w:t>
            </w:r>
          </w:p>
        </w:tc>
      </w:tr>
      <w:tr w:rsidR="00F40D52" w:rsidRPr="00F40D52" w14:paraId="31F5BC5C" w14:textId="77777777" w:rsidTr="003356DB">
        <w:trPr>
          <w:trHeight w:val="454"/>
        </w:trPr>
        <w:tc>
          <w:tcPr>
            <w:tcW w:w="380" w:type="dxa"/>
            <w:tcBorders>
              <w:top w:val="nil"/>
              <w:left w:val="single" w:sz="4" w:space="0" w:color="538DD5"/>
              <w:bottom w:val="single" w:sz="4" w:space="0" w:color="538DD5"/>
              <w:right w:val="single" w:sz="4" w:space="0" w:color="538DD5"/>
            </w:tcBorders>
            <w:shd w:val="clear" w:color="000000" w:fill="FFFFFF"/>
            <w:hideMark/>
          </w:tcPr>
          <w:p w14:paraId="7851BD5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131</w:t>
            </w:r>
          </w:p>
        </w:tc>
        <w:tc>
          <w:tcPr>
            <w:tcW w:w="2900" w:type="dxa"/>
            <w:tcBorders>
              <w:top w:val="nil"/>
              <w:left w:val="nil"/>
              <w:bottom w:val="single" w:sz="4" w:space="0" w:color="538DD5"/>
              <w:right w:val="single" w:sz="4" w:space="0" w:color="538DD5"/>
            </w:tcBorders>
            <w:shd w:val="clear" w:color="000000" w:fill="FFFFFF"/>
            <w:hideMark/>
          </w:tcPr>
          <w:p w14:paraId="72DA6715"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Akutna bolnišnična obravnava</w:t>
            </w:r>
            <w:r w:rsidRPr="00F40D52">
              <w:rPr>
                <w:rFonts w:ascii="Arial Narrow" w:eastAsia="Times New Roman" w:hAnsi="Arial Narrow" w:cs="Times New Roman"/>
                <w:sz w:val="18"/>
                <w:szCs w:val="18"/>
              </w:rPr>
              <w:br/>
              <w:t>Od 1. 10. 2018</w:t>
            </w:r>
          </w:p>
        </w:tc>
        <w:tc>
          <w:tcPr>
            <w:tcW w:w="2380" w:type="dxa"/>
            <w:tcBorders>
              <w:top w:val="nil"/>
              <w:left w:val="nil"/>
              <w:bottom w:val="single" w:sz="4" w:space="0" w:color="538DD5"/>
              <w:right w:val="nil"/>
            </w:tcBorders>
            <w:shd w:val="clear" w:color="000000" w:fill="FFFFFF"/>
            <w:hideMark/>
          </w:tcPr>
          <w:p w14:paraId="3FB189CA" w14:textId="77777777" w:rsidR="00CD7D4F" w:rsidRPr="00F40D52" w:rsidRDefault="00CD7D4F" w:rsidP="00CD7D4F">
            <w:pPr>
              <w:spacing w:after="0" w:line="240" w:lineRule="auto"/>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Arbor</w:t>
            </w:r>
            <w:proofErr w:type="spellEnd"/>
            <w:r w:rsidRPr="00F40D52">
              <w:rPr>
                <w:rFonts w:ascii="Arial Narrow" w:eastAsia="Times New Roman" w:hAnsi="Arial Narrow" w:cs="Times New Roman"/>
                <w:sz w:val="18"/>
                <w:szCs w:val="18"/>
              </w:rPr>
              <w:t xml:space="preserve"> </w:t>
            </w:r>
            <w:proofErr w:type="spellStart"/>
            <w:r w:rsidRPr="00F40D52">
              <w:rPr>
                <w:rFonts w:ascii="Arial Narrow" w:eastAsia="Times New Roman" w:hAnsi="Arial Narrow" w:cs="Times New Roman"/>
                <w:sz w:val="18"/>
                <w:szCs w:val="18"/>
              </w:rPr>
              <w:t>mea</w:t>
            </w:r>
            <w:proofErr w:type="spellEnd"/>
            <w:r w:rsidRPr="00F40D52">
              <w:rPr>
                <w:rFonts w:ascii="Arial Narrow" w:eastAsia="Times New Roman" w:hAnsi="Arial Narrow" w:cs="Times New Roman"/>
                <w:sz w:val="18"/>
                <w:szCs w:val="18"/>
              </w:rPr>
              <w:t xml:space="preserve"> d. o. o.</w:t>
            </w:r>
          </w:p>
        </w:tc>
        <w:tc>
          <w:tcPr>
            <w:tcW w:w="700" w:type="dxa"/>
            <w:tcBorders>
              <w:top w:val="nil"/>
              <w:left w:val="single" w:sz="4" w:space="0" w:color="538DD5"/>
              <w:bottom w:val="single" w:sz="4" w:space="0" w:color="538DD5"/>
              <w:right w:val="nil"/>
            </w:tcBorders>
            <w:shd w:val="clear" w:color="000000" w:fill="FFFFFF"/>
            <w:hideMark/>
          </w:tcPr>
          <w:p w14:paraId="18FFD94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92,00</w:t>
            </w:r>
          </w:p>
        </w:tc>
        <w:tc>
          <w:tcPr>
            <w:tcW w:w="700" w:type="dxa"/>
            <w:tcBorders>
              <w:top w:val="nil"/>
              <w:left w:val="nil"/>
              <w:bottom w:val="single" w:sz="4" w:space="0" w:color="538DD5"/>
              <w:right w:val="single" w:sz="4" w:space="0" w:color="538DD5"/>
            </w:tcBorders>
            <w:shd w:val="clear" w:color="000000" w:fill="FFFFFF"/>
            <w:hideMark/>
          </w:tcPr>
          <w:p w14:paraId="2A3F8343"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uteži</w:t>
            </w:r>
          </w:p>
        </w:tc>
        <w:tc>
          <w:tcPr>
            <w:tcW w:w="1180" w:type="dxa"/>
            <w:tcBorders>
              <w:top w:val="nil"/>
              <w:left w:val="nil"/>
              <w:bottom w:val="single" w:sz="4" w:space="0" w:color="538DD5"/>
              <w:right w:val="single" w:sz="4" w:space="0" w:color="538DD5"/>
            </w:tcBorders>
            <w:shd w:val="clear" w:color="000000" w:fill="FFFFFF"/>
            <w:hideMark/>
          </w:tcPr>
          <w:p w14:paraId="619B6E97"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110.629,08</w:t>
            </w:r>
          </w:p>
        </w:tc>
        <w:tc>
          <w:tcPr>
            <w:tcW w:w="1180" w:type="dxa"/>
            <w:tcBorders>
              <w:top w:val="nil"/>
              <w:left w:val="nil"/>
              <w:bottom w:val="single" w:sz="4" w:space="0" w:color="538DD5"/>
              <w:right w:val="single" w:sz="4" w:space="0" w:color="538DD5"/>
            </w:tcBorders>
            <w:shd w:val="clear" w:color="000000" w:fill="FFFFFF"/>
            <w:hideMark/>
          </w:tcPr>
          <w:p w14:paraId="22EE7B1D"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27.657,27</w:t>
            </w:r>
          </w:p>
        </w:tc>
      </w:tr>
      <w:tr w:rsidR="00F40D52" w:rsidRPr="00F40D52" w14:paraId="46F311AC" w14:textId="77777777" w:rsidTr="00CD7D4F">
        <w:trPr>
          <w:trHeight w:val="1080"/>
        </w:trPr>
        <w:tc>
          <w:tcPr>
            <w:tcW w:w="380" w:type="dxa"/>
            <w:tcBorders>
              <w:top w:val="nil"/>
              <w:left w:val="single" w:sz="4" w:space="0" w:color="538DD5"/>
              <w:bottom w:val="single" w:sz="4" w:space="0" w:color="538DD5"/>
              <w:right w:val="single" w:sz="4" w:space="0" w:color="538DD5"/>
            </w:tcBorders>
            <w:shd w:val="clear" w:color="000000" w:fill="FFFFFF"/>
            <w:hideMark/>
          </w:tcPr>
          <w:p w14:paraId="3B47F16F"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132</w:t>
            </w:r>
          </w:p>
        </w:tc>
        <w:tc>
          <w:tcPr>
            <w:tcW w:w="2900" w:type="dxa"/>
            <w:tcBorders>
              <w:top w:val="nil"/>
              <w:left w:val="nil"/>
              <w:bottom w:val="single" w:sz="4" w:space="0" w:color="538DD5"/>
              <w:right w:val="single" w:sz="4" w:space="0" w:color="538DD5"/>
            </w:tcBorders>
            <w:shd w:val="clear" w:color="000000" w:fill="FFFFFF"/>
            <w:hideMark/>
          </w:tcPr>
          <w:p w14:paraId="52060B43" w14:textId="77777777" w:rsidR="00CD7D4F" w:rsidRPr="00F40D52" w:rsidRDefault="00CD7D4F" w:rsidP="00CD7D4F">
            <w:pPr>
              <w:spacing w:after="0" w:line="240" w:lineRule="auto"/>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Hospitalna</w:t>
            </w:r>
            <w:proofErr w:type="spellEnd"/>
            <w:r w:rsidRPr="00F40D52">
              <w:rPr>
                <w:rFonts w:ascii="Arial Narrow" w:eastAsia="Times New Roman" w:hAnsi="Arial Narrow" w:cs="Times New Roman"/>
                <w:sz w:val="18"/>
                <w:szCs w:val="18"/>
              </w:rPr>
              <w:t xml:space="preserve"> nevrološka obravnava bolnikov z demencami, ki so atipične, reverzibilne, hitro potekajoče in/ali ki se javljajo pri mlajših</w:t>
            </w:r>
            <w:r w:rsidRPr="00F40D52">
              <w:rPr>
                <w:rFonts w:ascii="Arial Narrow" w:eastAsia="Times New Roman" w:hAnsi="Arial Narrow" w:cs="Times New Roman"/>
                <w:sz w:val="18"/>
                <w:szCs w:val="18"/>
              </w:rPr>
              <w:br/>
              <w:t>Od 1. 1. 2018</w:t>
            </w:r>
          </w:p>
        </w:tc>
        <w:tc>
          <w:tcPr>
            <w:tcW w:w="2380" w:type="dxa"/>
            <w:tcBorders>
              <w:top w:val="nil"/>
              <w:left w:val="nil"/>
              <w:bottom w:val="single" w:sz="4" w:space="0" w:color="538DD5"/>
              <w:right w:val="nil"/>
            </w:tcBorders>
            <w:shd w:val="clear" w:color="000000" w:fill="FFFFFF"/>
            <w:hideMark/>
          </w:tcPr>
          <w:p w14:paraId="4CEADE4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UKC Ljubljana (Nevrološka klinika)</w:t>
            </w:r>
          </w:p>
        </w:tc>
        <w:tc>
          <w:tcPr>
            <w:tcW w:w="700" w:type="dxa"/>
            <w:tcBorders>
              <w:top w:val="nil"/>
              <w:left w:val="single" w:sz="4" w:space="0" w:color="538DD5"/>
              <w:bottom w:val="single" w:sz="4" w:space="0" w:color="538DD5"/>
              <w:right w:val="nil"/>
            </w:tcBorders>
            <w:shd w:val="clear" w:color="000000" w:fill="FFFFFF"/>
            <w:hideMark/>
          </w:tcPr>
          <w:p w14:paraId="695F55C9"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00" w:type="dxa"/>
            <w:tcBorders>
              <w:top w:val="nil"/>
              <w:left w:val="nil"/>
              <w:bottom w:val="single" w:sz="4" w:space="0" w:color="538DD5"/>
              <w:right w:val="single" w:sz="4" w:space="0" w:color="538DD5"/>
            </w:tcBorders>
            <w:shd w:val="clear" w:color="000000" w:fill="FFFFFF"/>
            <w:hideMark/>
          </w:tcPr>
          <w:p w14:paraId="096AFF1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1180" w:type="dxa"/>
            <w:tcBorders>
              <w:top w:val="nil"/>
              <w:left w:val="nil"/>
              <w:bottom w:val="single" w:sz="4" w:space="0" w:color="538DD5"/>
              <w:right w:val="single" w:sz="4" w:space="0" w:color="538DD5"/>
            </w:tcBorders>
            <w:shd w:val="clear" w:color="000000" w:fill="FFFFFF"/>
            <w:hideMark/>
          </w:tcPr>
          <w:p w14:paraId="68C93E51"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200.000,00</w:t>
            </w:r>
          </w:p>
        </w:tc>
        <w:tc>
          <w:tcPr>
            <w:tcW w:w="1180" w:type="dxa"/>
            <w:tcBorders>
              <w:top w:val="nil"/>
              <w:left w:val="nil"/>
              <w:bottom w:val="single" w:sz="4" w:space="0" w:color="538DD5"/>
              <w:right w:val="single" w:sz="4" w:space="0" w:color="538DD5"/>
            </w:tcBorders>
            <w:shd w:val="clear" w:color="000000" w:fill="FFFFFF"/>
            <w:hideMark/>
          </w:tcPr>
          <w:p w14:paraId="0B689A45"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200.000,00</w:t>
            </w:r>
          </w:p>
        </w:tc>
      </w:tr>
      <w:tr w:rsidR="00F40D52" w:rsidRPr="00F40D52" w14:paraId="4045AFA1" w14:textId="77777777" w:rsidTr="003356DB">
        <w:trPr>
          <w:trHeight w:val="680"/>
        </w:trPr>
        <w:tc>
          <w:tcPr>
            <w:tcW w:w="380" w:type="dxa"/>
            <w:tcBorders>
              <w:top w:val="nil"/>
              <w:left w:val="single" w:sz="4" w:space="0" w:color="538DD5"/>
              <w:bottom w:val="single" w:sz="4" w:space="0" w:color="538DD5"/>
              <w:right w:val="single" w:sz="4" w:space="0" w:color="538DD5"/>
            </w:tcBorders>
            <w:shd w:val="clear" w:color="000000" w:fill="FFFFFF"/>
            <w:hideMark/>
          </w:tcPr>
          <w:p w14:paraId="75F9CDB2"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133</w:t>
            </w:r>
          </w:p>
        </w:tc>
        <w:tc>
          <w:tcPr>
            <w:tcW w:w="2900" w:type="dxa"/>
            <w:tcBorders>
              <w:top w:val="nil"/>
              <w:left w:val="nil"/>
              <w:bottom w:val="single" w:sz="4" w:space="0" w:color="538DD5"/>
              <w:right w:val="single" w:sz="4" w:space="0" w:color="538DD5"/>
            </w:tcBorders>
            <w:shd w:val="clear" w:color="000000" w:fill="FFFFFF"/>
            <w:hideMark/>
          </w:tcPr>
          <w:p w14:paraId="0B551A2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Zdravljenje s </w:t>
            </w:r>
            <w:proofErr w:type="spellStart"/>
            <w:r w:rsidRPr="00F40D52">
              <w:rPr>
                <w:rFonts w:ascii="Arial Narrow" w:eastAsia="Times New Roman" w:hAnsi="Arial Narrow" w:cs="Times New Roman"/>
                <w:sz w:val="18"/>
                <w:szCs w:val="18"/>
              </w:rPr>
              <w:t>perkutano</w:t>
            </w:r>
            <w:proofErr w:type="spellEnd"/>
            <w:r w:rsidRPr="00F40D52">
              <w:rPr>
                <w:rFonts w:ascii="Arial Narrow" w:eastAsia="Times New Roman" w:hAnsi="Arial Narrow" w:cs="Times New Roman"/>
                <w:sz w:val="18"/>
                <w:szCs w:val="18"/>
              </w:rPr>
              <w:t xml:space="preserve"> vstavitvijo aortne zaklopke (TAVI) </w:t>
            </w:r>
            <w:r w:rsidRPr="00F40D52">
              <w:rPr>
                <w:rFonts w:ascii="Arial Narrow" w:eastAsia="Times New Roman" w:hAnsi="Arial Narrow" w:cs="Times New Roman"/>
                <w:sz w:val="18"/>
                <w:szCs w:val="18"/>
              </w:rPr>
              <w:br/>
              <w:t>Od 1. 1. 2018</w:t>
            </w:r>
          </w:p>
        </w:tc>
        <w:tc>
          <w:tcPr>
            <w:tcW w:w="2380" w:type="dxa"/>
            <w:tcBorders>
              <w:top w:val="nil"/>
              <w:left w:val="nil"/>
              <w:bottom w:val="single" w:sz="4" w:space="0" w:color="538DD5"/>
              <w:right w:val="nil"/>
            </w:tcBorders>
            <w:shd w:val="clear" w:color="000000" w:fill="FFFFFF"/>
            <w:hideMark/>
          </w:tcPr>
          <w:p w14:paraId="1E84B2C2" w14:textId="4FCE57DB" w:rsidR="000F5CED" w:rsidRPr="000F5CED" w:rsidRDefault="00CD7D4F" w:rsidP="00CD7D4F">
            <w:pPr>
              <w:spacing w:after="0" w:line="240" w:lineRule="auto"/>
              <w:rPr>
                <w:rFonts w:ascii="Arial Narrow" w:eastAsia="Times New Roman" w:hAnsi="Arial Narrow" w:cs="Times New Roman"/>
                <w:color w:val="FF0000"/>
                <w:sz w:val="18"/>
                <w:szCs w:val="18"/>
              </w:rPr>
            </w:pPr>
            <w:r w:rsidRPr="000F5CED">
              <w:rPr>
                <w:rFonts w:ascii="Arial Narrow" w:eastAsia="Times New Roman" w:hAnsi="Arial Narrow" w:cs="Times New Roman"/>
                <w:color w:val="FF0000"/>
                <w:sz w:val="18"/>
                <w:szCs w:val="18"/>
              </w:rPr>
              <w:t>UKC Ljubljana</w:t>
            </w:r>
            <w:r w:rsidR="000F5CED" w:rsidRPr="000F5CED">
              <w:rPr>
                <w:rFonts w:ascii="Arial Narrow" w:eastAsia="Times New Roman" w:hAnsi="Arial Narrow" w:cs="Times New Roman"/>
                <w:color w:val="FF0000"/>
                <w:sz w:val="18"/>
                <w:szCs w:val="18"/>
              </w:rPr>
              <w:t xml:space="preserve"> 33</w:t>
            </w:r>
            <w:r w:rsidRPr="000F5CED">
              <w:rPr>
                <w:rFonts w:ascii="Arial Narrow" w:eastAsia="Times New Roman" w:hAnsi="Arial Narrow" w:cs="Times New Roman"/>
                <w:color w:val="FF0000"/>
                <w:sz w:val="18"/>
                <w:szCs w:val="18"/>
              </w:rPr>
              <w:t xml:space="preserve"> </w:t>
            </w:r>
          </w:p>
          <w:p w14:paraId="05B8E958" w14:textId="030412E7" w:rsidR="000F5CED" w:rsidRPr="000F5CED" w:rsidRDefault="00CD7D4F" w:rsidP="000F5CED">
            <w:pPr>
              <w:spacing w:after="0" w:line="240" w:lineRule="auto"/>
              <w:rPr>
                <w:rFonts w:ascii="Arial Narrow" w:eastAsia="Times New Roman" w:hAnsi="Arial Narrow" w:cs="Times New Roman"/>
                <w:color w:val="FF0000"/>
                <w:sz w:val="18"/>
                <w:szCs w:val="18"/>
              </w:rPr>
            </w:pPr>
            <w:r w:rsidRPr="000F5CED">
              <w:rPr>
                <w:rFonts w:ascii="Arial Narrow" w:eastAsia="Times New Roman" w:hAnsi="Arial Narrow" w:cs="Times New Roman"/>
                <w:color w:val="FF0000"/>
                <w:sz w:val="18"/>
                <w:szCs w:val="18"/>
              </w:rPr>
              <w:t>UKC Maribor</w:t>
            </w:r>
            <w:r w:rsidR="000F5CED" w:rsidRPr="000F5CED">
              <w:rPr>
                <w:rFonts w:ascii="Arial Narrow" w:eastAsia="Times New Roman" w:hAnsi="Arial Narrow" w:cs="Times New Roman"/>
                <w:color w:val="FF0000"/>
                <w:sz w:val="18"/>
                <w:szCs w:val="18"/>
              </w:rPr>
              <w:t xml:space="preserve">   22</w:t>
            </w:r>
            <w:r w:rsidRPr="000F5CED">
              <w:rPr>
                <w:rFonts w:ascii="Arial Narrow" w:eastAsia="Times New Roman" w:hAnsi="Arial Narrow" w:cs="Times New Roman"/>
                <w:color w:val="FF0000"/>
                <w:sz w:val="18"/>
                <w:szCs w:val="18"/>
              </w:rPr>
              <w:t xml:space="preserve"> </w:t>
            </w:r>
          </w:p>
          <w:p w14:paraId="5ADA1B92" w14:textId="217AE731" w:rsidR="00CD7D4F" w:rsidRPr="00F40D52" w:rsidRDefault="00CD7D4F" w:rsidP="000F5CED">
            <w:pPr>
              <w:spacing w:after="0" w:line="240" w:lineRule="auto"/>
              <w:rPr>
                <w:rFonts w:ascii="Arial Narrow" w:eastAsia="Times New Roman" w:hAnsi="Arial Narrow" w:cs="Times New Roman"/>
                <w:sz w:val="18"/>
                <w:szCs w:val="18"/>
              </w:rPr>
            </w:pPr>
            <w:r w:rsidRPr="000F5CED">
              <w:rPr>
                <w:rFonts w:ascii="Arial Narrow" w:eastAsia="Times New Roman" w:hAnsi="Arial Narrow" w:cs="Times New Roman"/>
                <w:color w:val="FF0000"/>
                <w:sz w:val="18"/>
                <w:szCs w:val="18"/>
              </w:rPr>
              <w:t xml:space="preserve">MC </w:t>
            </w:r>
            <w:proofErr w:type="spellStart"/>
            <w:r w:rsidRPr="000F5CED">
              <w:rPr>
                <w:rFonts w:ascii="Arial Narrow" w:eastAsia="Times New Roman" w:hAnsi="Arial Narrow" w:cs="Times New Roman"/>
                <w:color w:val="FF0000"/>
                <w:sz w:val="18"/>
                <w:szCs w:val="18"/>
              </w:rPr>
              <w:t>Medicor</w:t>
            </w:r>
            <w:proofErr w:type="spellEnd"/>
            <w:r w:rsidR="000F5CED" w:rsidRPr="000F5CED">
              <w:rPr>
                <w:rFonts w:ascii="Arial Narrow" w:eastAsia="Times New Roman" w:hAnsi="Arial Narrow" w:cs="Times New Roman"/>
                <w:color w:val="FF0000"/>
                <w:sz w:val="18"/>
                <w:szCs w:val="18"/>
              </w:rPr>
              <w:t xml:space="preserve">    30</w:t>
            </w:r>
          </w:p>
        </w:tc>
        <w:tc>
          <w:tcPr>
            <w:tcW w:w="700" w:type="dxa"/>
            <w:tcBorders>
              <w:top w:val="nil"/>
              <w:left w:val="single" w:sz="4" w:space="0" w:color="538DD5"/>
              <w:bottom w:val="single" w:sz="4" w:space="0" w:color="538DD5"/>
              <w:right w:val="nil"/>
            </w:tcBorders>
            <w:shd w:val="clear" w:color="000000" w:fill="FFFFFF"/>
            <w:hideMark/>
          </w:tcPr>
          <w:p w14:paraId="7C60871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85</w:t>
            </w:r>
          </w:p>
        </w:tc>
        <w:tc>
          <w:tcPr>
            <w:tcW w:w="700" w:type="dxa"/>
            <w:tcBorders>
              <w:top w:val="nil"/>
              <w:left w:val="nil"/>
              <w:bottom w:val="single" w:sz="4" w:space="0" w:color="538DD5"/>
              <w:right w:val="single" w:sz="4" w:space="0" w:color="538DD5"/>
            </w:tcBorders>
            <w:shd w:val="clear" w:color="000000" w:fill="FFFFFF"/>
            <w:hideMark/>
          </w:tcPr>
          <w:p w14:paraId="1E2BF333"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primerov</w:t>
            </w:r>
          </w:p>
        </w:tc>
        <w:tc>
          <w:tcPr>
            <w:tcW w:w="1180" w:type="dxa"/>
            <w:tcBorders>
              <w:top w:val="nil"/>
              <w:left w:val="nil"/>
              <w:bottom w:val="single" w:sz="4" w:space="0" w:color="538DD5"/>
              <w:right w:val="single" w:sz="4" w:space="0" w:color="538DD5"/>
            </w:tcBorders>
            <w:shd w:val="clear" w:color="000000" w:fill="FFFFFF"/>
            <w:hideMark/>
          </w:tcPr>
          <w:p w14:paraId="171D9DA8"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2.007.940,00</w:t>
            </w:r>
          </w:p>
        </w:tc>
        <w:tc>
          <w:tcPr>
            <w:tcW w:w="1180" w:type="dxa"/>
            <w:tcBorders>
              <w:top w:val="nil"/>
              <w:left w:val="nil"/>
              <w:bottom w:val="single" w:sz="4" w:space="0" w:color="538DD5"/>
              <w:right w:val="single" w:sz="4" w:space="0" w:color="538DD5"/>
            </w:tcBorders>
            <w:shd w:val="clear" w:color="000000" w:fill="FFFFFF"/>
            <w:hideMark/>
          </w:tcPr>
          <w:p w14:paraId="6635FD5C"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2.007.940,00</w:t>
            </w:r>
          </w:p>
        </w:tc>
      </w:tr>
      <w:tr w:rsidR="00F40D52" w:rsidRPr="00F40D52" w14:paraId="53B33323" w14:textId="77777777" w:rsidTr="003356DB">
        <w:trPr>
          <w:trHeight w:val="454"/>
        </w:trPr>
        <w:tc>
          <w:tcPr>
            <w:tcW w:w="380" w:type="dxa"/>
            <w:tcBorders>
              <w:top w:val="nil"/>
              <w:left w:val="single" w:sz="4" w:space="0" w:color="538DD5"/>
              <w:bottom w:val="single" w:sz="4" w:space="0" w:color="538DD5"/>
              <w:right w:val="single" w:sz="4" w:space="0" w:color="538DD5"/>
            </w:tcBorders>
            <w:shd w:val="clear" w:color="000000" w:fill="FFFFFF"/>
            <w:hideMark/>
          </w:tcPr>
          <w:p w14:paraId="4C6F7AF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134</w:t>
            </w:r>
          </w:p>
        </w:tc>
        <w:tc>
          <w:tcPr>
            <w:tcW w:w="2900" w:type="dxa"/>
            <w:tcBorders>
              <w:top w:val="nil"/>
              <w:left w:val="nil"/>
              <w:bottom w:val="single" w:sz="4" w:space="0" w:color="538DD5"/>
              <w:right w:val="single" w:sz="4" w:space="0" w:color="538DD5"/>
            </w:tcBorders>
            <w:shd w:val="clear" w:color="000000" w:fill="FFFFFF"/>
            <w:hideMark/>
          </w:tcPr>
          <w:p w14:paraId="6BCD60D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Hematologija</w:t>
            </w:r>
            <w:r w:rsidRPr="00F40D52">
              <w:rPr>
                <w:rFonts w:ascii="Arial Narrow" w:eastAsia="Times New Roman" w:hAnsi="Arial Narrow" w:cs="Times New Roman"/>
                <w:sz w:val="18"/>
                <w:szCs w:val="18"/>
              </w:rPr>
              <w:br/>
              <w:t>Od 1. 1. 2018</w:t>
            </w:r>
          </w:p>
        </w:tc>
        <w:tc>
          <w:tcPr>
            <w:tcW w:w="2380" w:type="dxa"/>
            <w:tcBorders>
              <w:top w:val="nil"/>
              <w:left w:val="nil"/>
              <w:bottom w:val="single" w:sz="4" w:space="0" w:color="538DD5"/>
              <w:right w:val="nil"/>
            </w:tcBorders>
            <w:shd w:val="clear" w:color="000000" w:fill="FFFFFF"/>
            <w:hideMark/>
          </w:tcPr>
          <w:p w14:paraId="410A309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SB Trbovlje</w:t>
            </w:r>
          </w:p>
        </w:tc>
        <w:tc>
          <w:tcPr>
            <w:tcW w:w="700" w:type="dxa"/>
            <w:tcBorders>
              <w:top w:val="nil"/>
              <w:left w:val="single" w:sz="4" w:space="0" w:color="538DD5"/>
              <w:bottom w:val="single" w:sz="4" w:space="0" w:color="538DD5"/>
              <w:right w:val="nil"/>
            </w:tcBorders>
            <w:shd w:val="clear" w:color="000000" w:fill="FFFFFF"/>
            <w:hideMark/>
          </w:tcPr>
          <w:p w14:paraId="3EF7DC9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70</w:t>
            </w:r>
          </w:p>
        </w:tc>
        <w:tc>
          <w:tcPr>
            <w:tcW w:w="700" w:type="dxa"/>
            <w:tcBorders>
              <w:top w:val="nil"/>
              <w:left w:val="nil"/>
              <w:bottom w:val="single" w:sz="4" w:space="0" w:color="538DD5"/>
              <w:right w:val="single" w:sz="4" w:space="0" w:color="538DD5"/>
            </w:tcBorders>
            <w:shd w:val="clear" w:color="000000" w:fill="FFFFFF"/>
            <w:hideMark/>
          </w:tcPr>
          <w:p w14:paraId="45D55EDF"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primerov</w:t>
            </w:r>
          </w:p>
        </w:tc>
        <w:tc>
          <w:tcPr>
            <w:tcW w:w="1180" w:type="dxa"/>
            <w:tcBorders>
              <w:top w:val="nil"/>
              <w:left w:val="nil"/>
              <w:bottom w:val="single" w:sz="4" w:space="0" w:color="538DD5"/>
              <w:right w:val="single" w:sz="4" w:space="0" w:color="538DD5"/>
            </w:tcBorders>
            <w:shd w:val="clear" w:color="000000" w:fill="FFFFFF"/>
            <w:hideMark/>
          </w:tcPr>
          <w:p w14:paraId="25A573B2"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80.270,00</w:t>
            </w:r>
          </w:p>
        </w:tc>
        <w:tc>
          <w:tcPr>
            <w:tcW w:w="1180" w:type="dxa"/>
            <w:tcBorders>
              <w:top w:val="nil"/>
              <w:left w:val="nil"/>
              <w:bottom w:val="single" w:sz="4" w:space="0" w:color="538DD5"/>
              <w:right w:val="single" w:sz="4" w:space="0" w:color="538DD5"/>
            </w:tcBorders>
            <w:shd w:val="clear" w:color="000000" w:fill="FFFFFF"/>
            <w:hideMark/>
          </w:tcPr>
          <w:p w14:paraId="57542F9B" w14:textId="6A3D3BCD" w:rsidR="00CD7D4F" w:rsidRPr="00F40D52" w:rsidRDefault="00CD7D4F" w:rsidP="003356DB">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80.270,00</w:t>
            </w:r>
          </w:p>
        </w:tc>
      </w:tr>
      <w:tr w:rsidR="00F40D52" w:rsidRPr="00F40D52" w14:paraId="1383314C" w14:textId="77777777" w:rsidTr="00C7601B">
        <w:trPr>
          <w:trHeight w:val="340"/>
        </w:trPr>
        <w:tc>
          <w:tcPr>
            <w:tcW w:w="380" w:type="dxa"/>
            <w:tcBorders>
              <w:top w:val="nil"/>
              <w:left w:val="single" w:sz="4" w:space="0" w:color="538DD5"/>
              <w:bottom w:val="single" w:sz="4" w:space="0" w:color="538DD5"/>
              <w:right w:val="nil"/>
            </w:tcBorders>
            <w:shd w:val="clear" w:color="auto" w:fill="auto"/>
            <w:vAlign w:val="center"/>
            <w:hideMark/>
          </w:tcPr>
          <w:p w14:paraId="1CBD99C9" w14:textId="77777777" w:rsidR="00CD7D4F" w:rsidRPr="00F40D52" w:rsidRDefault="00CD7D4F" w:rsidP="00CD7D4F">
            <w:pPr>
              <w:spacing w:after="0" w:line="240" w:lineRule="auto"/>
              <w:jc w:val="center"/>
              <w:rPr>
                <w:rFonts w:ascii="Arial" w:eastAsia="Times New Roman" w:hAnsi="Arial" w:cs="Arial"/>
                <w:sz w:val="20"/>
                <w:szCs w:val="20"/>
              </w:rPr>
            </w:pPr>
            <w:r w:rsidRPr="00F40D52">
              <w:rPr>
                <w:rFonts w:ascii="Arial" w:eastAsia="Times New Roman" w:hAnsi="Arial" w:cs="Arial"/>
                <w:sz w:val="20"/>
                <w:szCs w:val="20"/>
              </w:rPr>
              <w:t> </w:t>
            </w:r>
          </w:p>
        </w:tc>
        <w:tc>
          <w:tcPr>
            <w:tcW w:w="5280" w:type="dxa"/>
            <w:gridSpan w:val="2"/>
            <w:tcBorders>
              <w:top w:val="single" w:sz="4" w:space="0" w:color="538DD5"/>
              <w:left w:val="nil"/>
              <w:bottom w:val="single" w:sz="4" w:space="0" w:color="538DD5"/>
              <w:right w:val="nil"/>
            </w:tcBorders>
            <w:shd w:val="clear" w:color="auto" w:fill="auto"/>
            <w:vAlign w:val="center"/>
            <w:hideMark/>
          </w:tcPr>
          <w:p w14:paraId="30C18638" w14:textId="77777777" w:rsidR="00CD7D4F" w:rsidRPr="00F40D52" w:rsidRDefault="00CD7D4F" w:rsidP="00CD7D4F">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Dejavnost socialnovarstvenih zavodov in zavodov za usposabljanje</w:t>
            </w:r>
          </w:p>
        </w:tc>
        <w:tc>
          <w:tcPr>
            <w:tcW w:w="700" w:type="dxa"/>
            <w:tcBorders>
              <w:top w:val="nil"/>
              <w:left w:val="nil"/>
              <w:bottom w:val="single" w:sz="4" w:space="0" w:color="538DD5"/>
              <w:right w:val="nil"/>
            </w:tcBorders>
            <w:shd w:val="clear" w:color="auto" w:fill="auto"/>
            <w:vAlign w:val="center"/>
            <w:hideMark/>
          </w:tcPr>
          <w:p w14:paraId="0B46CFCA"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700" w:type="dxa"/>
            <w:tcBorders>
              <w:top w:val="nil"/>
              <w:left w:val="nil"/>
              <w:bottom w:val="single" w:sz="4" w:space="0" w:color="538DD5"/>
              <w:right w:val="nil"/>
            </w:tcBorders>
            <w:shd w:val="clear" w:color="auto" w:fill="auto"/>
            <w:vAlign w:val="center"/>
            <w:hideMark/>
          </w:tcPr>
          <w:p w14:paraId="369E29C3"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single" w:sz="4" w:space="0" w:color="538DD5"/>
              <w:right w:val="nil"/>
            </w:tcBorders>
            <w:shd w:val="clear" w:color="auto" w:fill="auto"/>
            <w:vAlign w:val="center"/>
            <w:hideMark/>
          </w:tcPr>
          <w:p w14:paraId="6CB4EC36"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c>
          <w:tcPr>
            <w:tcW w:w="1180" w:type="dxa"/>
            <w:tcBorders>
              <w:top w:val="nil"/>
              <w:left w:val="nil"/>
              <w:bottom w:val="single" w:sz="4" w:space="0" w:color="538DD5"/>
              <w:right w:val="single" w:sz="4" w:space="0" w:color="538DD5"/>
            </w:tcBorders>
            <w:shd w:val="clear" w:color="auto" w:fill="auto"/>
            <w:vAlign w:val="center"/>
            <w:hideMark/>
          </w:tcPr>
          <w:p w14:paraId="73D6D3AB" w14:textId="77777777" w:rsidR="00CD7D4F" w:rsidRPr="00F40D52" w:rsidRDefault="00CD7D4F" w:rsidP="00CD7D4F">
            <w:pPr>
              <w:spacing w:after="0" w:line="240" w:lineRule="auto"/>
              <w:rPr>
                <w:rFonts w:ascii="Arial" w:eastAsia="Times New Roman" w:hAnsi="Arial" w:cs="Arial"/>
                <w:sz w:val="20"/>
                <w:szCs w:val="20"/>
              </w:rPr>
            </w:pPr>
            <w:r w:rsidRPr="00F40D52">
              <w:rPr>
                <w:rFonts w:ascii="Arial" w:eastAsia="Times New Roman" w:hAnsi="Arial" w:cs="Arial"/>
                <w:sz w:val="20"/>
                <w:szCs w:val="20"/>
              </w:rPr>
              <w:t> </w:t>
            </w:r>
          </w:p>
        </w:tc>
      </w:tr>
      <w:tr w:rsidR="00F40D52" w:rsidRPr="00F40D52" w14:paraId="324BCCFA" w14:textId="77777777" w:rsidTr="00C7601B">
        <w:trPr>
          <w:trHeight w:val="680"/>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2B06F2E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135</w:t>
            </w:r>
          </w:p>
        </w:tc>
        <w:tc>
          <w:tcPr>
            <w:tcW w:w="2900" w:type="dxa"/>
            <w:tcBorders>
              <w:top w:val="single" w:sz="4" w:space="0" w:color="538DD5"/>
              <w:left w:val="nil"/>
              <w:bottom w:val="single" w:sz="4" w:space="0" w:color="538DD5"/>
              <w:right w:val="single" w:sz="4" w:space="0" w:color="538DD5"/>
            </w:tcBorders>
            <w:shd w:val="clear" w:color="000000" w:fill="FFFFFF"/>
            <w:hideMark/>
          </w:tcPr>
          <w:p w14:paraId="44A2180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zdravstvene nege domov za starejše</w:t>
            </w:r>
            <w:r w:rsidRPr="00F40D52">
              <w:rPr>
                <w:rFonts w:ascii="Arial Narrow" w:eastAsia="Times New Roman" w:hAnsi="Arial Narrow" w:cs="Times New Roman"/>
                <w:sz w:val="18"/>
                <w:szCs w:val="18"/>
              </w:rPr>
              <w:br/>
              <w:t>Od 1. 1. 2019</w:t>
            </w:r>
          </w:p>
        </w:tc>
        <w:tc>
          <w:tcPr>
            <w:tcW w:w="2380" w:type="dxa"/>
            <w:tcBorders>
              <w:top w:val="single" w:sz="4" w:space="0" w:color="538DD5"/>
              <w:left w:val="nil"/>
              <w:bottom w:val="single" w:sz="4" w:space="0" w:color="538DD5"/>
              <w:right w:val="nil"/>
            </w:tcBorders>
            <w:shd w:val="clear" w:color="000000" w:fill="FFFFFF"/>
            <w:hideMark/>
          </w:tcPr>
          <w:p w14:paraId="1981C680"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DEOS d.d. PE Notranje Gorice</w:t>
            </w:r>
          </w:p>
        </w:tc>
        <w:tc>
          <w:tcPr>
            <w:tcW w:w="1400" w:type="dxa"/>
            <w:gridSpan w:val="2"/>
            <w:tcBorders>
              <w:top w:val="single" w:sz="4" w:space="0" w:color="538DD5"/>
              <w:left w:val="single" w:sz="4" w:space="0" w:color="538DD5"/>
              <w:bottom w:val="single" w:sz="4" w:space="0" w:color="538DD5"/>
              <w:right w:val="single" w:sz="4" w:space="0" w:color="538DD5"/>
            </w:tcBorders>
            <w:shd w:val="clear" w:color="000000" w:fill="FFFFFF"/>
            <w:hideMark/>
          </w:tcPr>
          <w:p w14:paraId="22A8E82E"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14.600 storitev "dan zdravstvene nege"</w:t>
            </w:r>
          </w:p>
        </w:tc>
        <w:tc>
          <w:tcPr>
            <w:tcW w:w="1180" w:type="dxa"/>
            <w:tcBorders>
              <w:top w:val="single" w:sz="4" w:space="0" w:color="538DD5"/>
              <w:left w:val="nil"/>
              <w:bottom w:val="single" w:sz="4" w:space="0" w:color="538DD5"/>
              <w:right w:val="single" w:sz="4" w:space="0" w:color="538DD5"/>
            </w:tcBorders>
            <w:shd w:val="clear" w:color="000000" w:fill="FFFFFF"/>
            <w:hideMark/>
          </w:tcPr>
          <w:p w14:paraId="44DFF1B8"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244.056,60</w:t>
            </w:r>
          </w:p>
        </w:tc>
        <w:tc>
          <w:tcPr>
            <w:tcW w:w="1180" w:type="dxa"/>
            <w:tcBorders>
              <w:top w:val="single" w:sz="4" w:space="0" w:color="538DD5"/>
              <w:left w:val="nil"/>
              <w:bottom w:val="single" w:sz="4" w:space="0" w:color="538DD5"/>
              <w:right w:val="single" w:sz="4" w:space="0" w:color="538DD5"/>
            </w:tcBorders>
            <w:shd w:val="clear" w:color="000000" w:fill="FFFFFF"/>
            <w:hideMark/>
          </w:tcPr>
          <w:p w14:paraId="5E4904D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5FB609D5" w14:textId="77777777" w:rsidTr="003356DB">
        <w:trPr>
          <w:trHeight w:val="810"/>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21036BF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lastRenderedPageBreak/>
              <w:t>136</w:t>
            </w:r>
          </w:p>
        </w:tc>
        <w:tc>
          <w:tcPr>
            <w:tcW w:w="2900" w:type="dxa"/>
            <w:tcBorders>
              <w:top w:val="single" w:sz="4" w:space="0" w:color="538DD5"/>
              <w:left w:val="nil"/>
              <w:bottom w:val="single" w:sz="4" w:space="0" w:color="538DD5"/>
              <w:right w:val="single" w:sz="4" w:space="0" w:color="538DD5"/>
            </w:tcBorders>
            <w:shd w:val="clear" w:color="000000" w:fill="FFFFFF"/>
            <w:hideMark/>
          </w:tcPr>
          <w:p w14:paraId="1B52823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osnovnega zdravljenja oskrbovancev domov za starejše (SA SVZ)</w:t>
            </w:r>
            <w:r w:rsidRPr="00F40D52">
              <w:rPr>
                <w:rFonts w:ascii="Arial Narrow" w:eastAsia="Times New Roman" w:hAnsi="Arial Narrow" w:cs="Times New Roman"/>
                <w:sz w:val="18"/>
                <w:szCs w:val="18"/>
              </w:rPr>
              <w:br/>
              <w:t>Od 1. 1. 2019</w:t>
            </w:r>
          </w:p>
        </w:tc>
        <w:tc>
          <w:tcPr>
            <w:tcW w:w="2380" w:type="dxa"/>
            <w:tcBorders>
              <w:top w:val="single" w:sz="4" w:space="0" w:color="538DD5"/>
              <w:left w:val="nil"/>
              <w:bottom w:val="single" w:sz="4" w:space="0" w:color="538DD5"/>
              <w:right w:val="nil"/>
            </w:tcBorders>
            <w:shd w:val="clear" w:color="000000" w:fill="FFFFFF"/>
            <w:hideMark/>
          </w:tcPr>
          <w:p w14:paraId="475AE98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Izvajalci osnovnega zdravljenja</w:t>
            </w:r>
          </w:p>
        </w:tc>
        <w:tc>
          <w:tcPr>
            <w:tcW w:w="700" w:type="dxa"/>
            <w:tcBorders>
              <w:top w:val="single" w:sz="4" w:space="0" w:color="538DD5"/>
              <w:left w:val="single" w:sz="4" w:space="0" w:color="538DD5"/>
              <w:bottom w:val="single" w:sz="4" w:space="0" w:color="538DD5"/>
              <w:right w:val="nil"/>
            </w:tcBorders>
            <w:shd w:val="clear" w:color="000000" w:fill="FFFFFF"/>
            <w:hideMark/>
          </w:tcPr>
          <w:p w14:paraId="05BE9114"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0,13</w:t>
            </w:r>
          </w:p>
        </w:tc>
        <w:tc>
          <w:tcPr>
            <w:tcW w:w="700" w:type="dxa"/>
            <w:tcBorders>
              <w:top w:val="single" w:sz="4" w:space="0" w:color="538DD5"/>
              <w:left w:val="nil"/>
              <w:bottom w:val="single" w:sz="4" w:space="0" w:color="538DD5"/>
              <w:right w:val="single" w:sz="4" w:space="0" w:color="538DD5"/>
            </w:tcBorders>
            <w:shd w:val="clear" w:color="000000" w:fill="FFFFFF"/>
            <w:hideMark/>
          </w:tcPr>
          <w:p w14:paraId="7AD0715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single" w:sz="4" w:space="0" w:color="538DD5"/>
              <w:left w:val="nil"/>
              <w:bottom w:val="single" w:sz="4" w:space="0" w:color="538DD5"/>
              <w:right w:val="single" w:sz="4" w:space="0" w:color="538DD5"/>
            </w:tcBorders>
            <w:shd w:val="clear" w:color="000000" w:fill="FFFFFF"/>
            <w:hideMark/>
          </w:tcPr>
          <w:p w14:paraId="29994F4E"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17.342,23</w:t>
            </w:r>
          </w:p>
        </w:tc>
        <w:tc>
          <w:tcPr>
            <w:tcW w:w="1180" w:type="dxa"/>
            <w:tcBorders>
              <w:top w:val="single" w:sz="4" w:space="0" w:color="538DD5"/>
              <w:left w:val="nil"/>
              <w:bottom w:val="single" w:sz="4" w:space="0" w:color="538DD5"/>
              <w:right w:val="single" w:sz="4" w:space="0" w:color="538DD5"/>
            </w:tcBorders>
            <w:shd w:val="clear" w:color="000000" w:fill="FFFFFF"/>
            <w:hideMark/>
          </w:tcPr>
          <w:p w14:paraId="7984336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464B8402" w14:textId="77777777" w:rsidTr="003356DB">
        <w:trPr>
          <w:trHeight w:val="680"/>
        </w:trPr>
        <w:tc>
          <w:tcPr>
            <w:tcW w:w="380" w:type="dxa"/>
            <w:tcBorders>
              <w:top w:val="nil"/>
              <w:left w:val="single" w:sz="4" w:space="0" w:color="538DD5"/>
              <w:bottom w:val="single" w:sz="4" w:space="0" w:color="538DD5"/>
              <w:right w:val="single" w:sz="4" w:space="0" w:color="538DD5"/>
            </w:tcBorders>
            <w:shd w:val="clear" w:color="000000" w:fill="FFFFFF"/>
            <w:hideMark/>
          </w:tcPr>
          <w:p w14:paraId="65A4086B"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137</w:t>
            </w:r>
          </w:p>
        </w:tc>
        <w:tc>
          <w:tcPr>
            <w:tcW w:w="2900" w:type="dxa"/>
            <w:tcBorders>
              <w:top w:val="nil"/>
              <w:left w:val="nil"/>
              <w:bottom w:val="single" w:sz="4" w:space="0" w:color="538DD5"/>
              <w:right w:val="single" w:sz="4" w:space="0" w:color="538DD5"/>
            </w:tcBorders>
            <w:shd w:val="clear" w:color="000000" w:fill="FFFFFF"/>
            <w:hideMark/>
          </w:tcPr>
          <w:p w14:paraId="60E3DB1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zdravstvene nege domov za starejše</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2059FD7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DEOS d.d. PE Horjul</w:t>
            </w:r>
          </w:p>
        </w:tc>
        <w:tc>
          <w:tcPr>
            <w:tcW w:w="1400" w:type="dxa"/>
            <w:gridSpan w:val="2"/>
            <w:tcBorders>
              <w:top w:val="nil"/>
              <w:left w:val="single" w:sz="4" w:space="0" w:color="538DD5"/>
              <w:bottom w:val="nil"/>
              <w:right w:val="single" w:sz="4" w:space="0" w:color="538DD5"/>
            </w:tcBorders>
            <w:shd w:val="clear" w:color="000000" w:fill="FFFFFF"/>
            <w:hideMark/>
          </w:tcPr>
          <w:p w14:paraId="375DA9D4"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19.710 storitev "dan zdravstvene nege"</w:t>
            </w:r>
          </w:p>
        </w:tc>
        <w:tc>
          <w:tcPr>
            <w:tcW w:w="1180" w:type="dxa"/>
            <w:tcBorders>
              <w:top w:val="nil"/>
              <w:left w:val="nil"/>
              <w:bottom w:val="single" w:sz="4" w:space="0" w:color="538DD5"/>
              <w:right w:val="single" w:sz="4" w:space="0" w:color="538DD5"/>
            </w:tcBorders>
            <w:shd w:val="clear" w:color="000000" w:fill="FFFFFF"/>
            <w:hideMark/>
          </w:tcPr>
          <w:p w14:paraId="1F48FD90"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339.997,50</w:t>
            </w:r>
          </w:p>
        </w:tc>
        <w:tc>
          <w:tcPr>
            <w:tcW w:w="1180" w:type="dxa"/>
            <w:tcBorders>
              <w:top w:val="nil"/>
              <w:left w:val="nil"/>
              <w:bottom w:val="single" w:sz="4" w:space="0" w:color="538DD5"/>
              <w:right w:val="single" w:sz="4" w:space="0" w:color="538DD5"/>
            </w:tcBorders>
            <w:shd w:val="clear" w:color="000000" w:fill="FFFFFF"/>
            <w:hideMark/>
          </w:tcPr>
          <w:p w14:paraId="4E34451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7DB9DC58" w14:textId="77777777" w:rsidTr="00CD7D4F">
        <w:trPr>
          <w:trHeight w:val="810"/>
        </w:trPr>
        <w:tc>
          <w:tcPr>
            <w:tcW w:w="380" w:type="dxa"/>
            <w:tcBorders>
              <w:top w:val="nil"/>
              <w:left w:val="single" w:sz="4" w:space="0" w:color="538DD5"/>
              <w:bottom w:val="single" w:sz="4" w:space="0" w:color="538DD5"/>
              <w:right w:val="single" w:sz="4" w:space="0" w:color="538DD5"/>
            </w:tcBorders>
            <w:shd w:val="clear" w:color="000000" w:fill="FFFFFF"/>
            <w:hideMark/>
          </w:tcPr>
          <w:p w14:paraId="5A1415D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138</w:t>
            </w:r>
          </w:p>
        </w:tc>
        <w:tc>
          <w:tcPr>
            <w:tcW w:w="2900" w:type="dxa"/>
            <w:tcBorders>
              <w:top w:val="nil"/>
              <w:left w:val="nil"/>
              <w:bottom w:val="single" w:sz="4" w:space="0" w:color="538DD5"/>
              <w:right w:val="single" w:sz="4" w:space="0" w:color="538DD5"/>
            </w:tcBorders>
            <w:shd w:val="clear" w:color="000000" w:fill="FFFFFF"/>
            <w:hideMark/>
          </w:tcPr>
          <w:p w14:paraId="4F96E67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osnovnega zdravljenja oskrbovancev domov za starejše (SA SVZ)</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6B15669B"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Izvajalci osnovnega zdravljenja</w:t>
            </w:r>
          </w:p>
        </w:tc>
        <w:tc>
          <w:tcPr>
            <w:tcW w:w="700" w:type="dxa"/>
            <w:tcBorders>
              <w:top w:val="single" w:sz="4" w:space="0" w:color="538DD5"/>
              <w:left w:val="single" w:sz="4" w:space="0" w:color="538DD5"/>
              <w:bottom w:val="single" w:sz="4" w:space="0" w:color="538DD5"/>
              <w:right w:val="nil"/>
            </w:tcBorders>
            <w:shd w:val="clear" w:color="000000" w:fill="FFFFFF"/>
            <w:hideMark/>
          </w:tcPr>
          <w:p w14:paraId="2F0E4BA9"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0,18</w:t>
            </w:r>
          </w:p>
        </w:tc>
        <w:tc>
          <w:tcPr>
            <w:tcW w:w="700" w:type="dxa"/>
            <w:tcBorders>
              <w:top w:val="single" w:sz="4" w:space="0" w:color="538DD5"/>
              <w:left w:val="nil"/>
              <w:bottom w:val="single" w:sz="4" w:space="0" w:color="538DD5"/>
              <w:right w:val="single" w:sz="4" w:space="0" w:color="538DD5"/>
            </w:tcBorders>
            <w:shd w:val="clear" w:color="000000" w:fill="FFFFFF"/>
            <w:hideMark/>
          </w:tcPr>
          <w:p w14:paraId="527955E7"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13E17203"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23.412,01</w:t>
            </w:r>
          </w:p>
        </w:tc>
        <w:tc>
          <w:tcPr>
            <w:tcW w:w="1180" w:type="dxa"/>
            <w:tcBorders>
              <w:top w:val="nil"/>
              <w:left w:val="nil"/>
              <w:bottom w:val="single" w:sz="4" w:space="0" w:color="538DD5"/>
              <w:right w:val="single" w:sz="4" w:space="0" w:color="538DD5"/>
            </w:tcBorders>
            <w:shd w:val="clear" w:color="000000" w:fill="FFFFFF"/>
            <w:hideMark/>
          </w:tcPr>
          <w:p w14:paraId="4ADF9091"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406E4A86" w14:textId="77777777" w:rsidTr="003356DB">
        <w:trPr>
          <w:trHeight w:val="680"/>
        </w:trPr>
        <w:tc>
          <w:tcPr>
            <w:tcW w:w="380" w:type="dxa"/>
            <w:tcBorders>
              <w:top w:val="nil"/>
              <w:left w:val="single" w:sz="4" w:space="0" w:color="538DD5"/>
              <w:bottom w:val="single" w:sz="4" w:space="0" w:color="538DD5"/>
              <w:right w:val="single" w:sz="4" w:space="0" w:color="538DD5"/>
            </w:tcBorders>
            <w:shd w:val="clear" w:color="000000" w:fill="FFFFFF"/>
            <w:hideMark/>
          </w:tcPr>
          <w:p w14:paraId="5E471BB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139</w:t>
            </w:r>
          </w:p>
        </w:tc>
        <w:tc>
          <w:tcPr>
            <w:tcW w:w="2900" w:type="dxa"/>
            <w:tcBorders>
              <w:top w:val="nil"/>
              <w:left w:val="nil"/>
              <w:bottom w:val="single" w:sz="4" w:space="0" w:color="538DD5"/>
              <w:right w:val="single" w:sz="4" w:space="0" w:color="538DD5"/>
            </w:tcBorders>
            <w:shd w:val="clear" w:color="000000" w:fill="FFFFFF"/>
            <w:hideMark/>
          </w:tcPr>
          <w:p w14:paraId="68FF5681"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zdravstvene nege domov za starejše</w:t>
            </w:r>
            <w:r w:rsidRPr="00F40D52">
              <w:rPr>
                <w:rFonts w:ascii="Arial Narrow" w:eastAsia="Times New Roman" w:hAnsi="Arial Narrow" w:cs="Times New Roman"/>
                <w:sz w:val="18"/>
                <w:szCs w:val="18"/>
              </w:rPr>
              <w:br/>
              <w:t>Od 1. 1. 2018</w:t>
            </w:r>
          </w:p>
        </w:tc>
        <w:tc>
          <w:tcPr>
            <w:tcW w:w="2380" w:type="dxa"/>
            <w:tcBorders>
              <w:top w:val="nil"/>
              <w:left w:val="nil"/>
              <w:bottom w:val="single" w:sz="4" w:space="0" w:color="538DD5"/>
              <w:right w:val="nil"/>
            </w:tcBorders>
            <w:shd w:val="clear" w:color="000000" w:fill="FFFFFF"/>
            <w:hideMark/>
          </w:tcPr>
          <w:p w14:paraId="26A68BF3" w14:textId="77777777" w:rsidR="00CD7D4F" w:rsidRPr="00F40D52" w:rsidRDefault="00CD7D4F" w:rsidP="00CD7D4F">
            <w:pPr>
              <w:spacing w:after="0" w:line="240" w:lineRule="auto"/>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Turzis</w:t>
            </w:r>
            <w:proofErr w:type="spellEnd"/>
            <w:r w:rsidRPr="00F40D52">
              <w:rPr>
                <w:rFonts w:ascii="Arial Narrow" w:eastAsia="Times New Roman" w:hAnsi="Arial Narrow" w:cs="Times New Roman"/>
                <w:sz w:val="18"/>
                <w:szCs w:val="18"/>
              </w:rPr>
              <w:t xml:space="preserve"> Renče</w:t>
            </w:r>
          </w:p>
        </w:tc>
        <w:tc>
          <w:tcPr>
            <w:tcW w:w="1400" w:type="dxa"/>
            <w:gridSpan w:val="2"/>
            <w:tcBorders>
              <w:top w:val="nil"/>
              <w:left w:val="single" w:sz="4" w:space="0" w:color="538DD5"/>
              <w:bottom w:val="nil"/>
              <w:right w:val="single" w:sz="4" w:space="0" w:color="538DD5"/>
            </w:tcBorders>
            <w:shd w:val="clear" w:color="000000" w:fill="FFFFFF"/>
            <w:hideMark/>
          </w:tcPr>
          <w:p w14:paraId="5E53B122"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365 storitev "dan zdravstvene nege"</w:t>
            </w:r>
          </w:p>
        </w:tc>
        <w:tc>
          <w:tcPr>
            <w:tcW w:w="1180" w:type="dxa"/>
            <w:tcBorders>
              <w:top w:val="nil"/>
              <w:left w:val="nil"/>
              <w:bottom w:val="single" w:sz="4" w:space="0" w:color="538DD5"/>
              <w:right w:val="single" w:sz="4" w:space="0" w:color="538DD5"/>
            </w:tcBorders>
            <w:shd w:val="clear" w:color="000000" w:fill="FFFFFF"/>
            <w:hideMark/>
          </w:tcPr>
          <w:p w14:paraId="4BBF469C"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5.120,53</w:t>
            </w:r>
          </w:p>
        </w:tc>
        <w:tc>
          <w:tcPr>
            <w:tcW w:w="1180" w:type="dxa"/>
            <w:tcBorders>
              <w:top w:val="nil"/>
              <w:left w:val="nil"/>
              <w:bottom w:val="single" w:sz="4" w:space="0" w:color="538DD5"/>
              <w:right w:val="single" w:sz="4" w:space="0" w:color="538DD5"/>
            </w:tcBorders>
            <w:shd w:val="clear" w:color="000000" w:fill="FFFFFF"/>
            <w:hideMark/>
          </w:tcPr>
          <w:p w14:paraId="04049FAC"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5.120,53</w:t>
            </w:r>
          </w:p>
        </w:tc>
      </w:tr>
      <w:tr w:rsidR="00F40D52" w:rsidRPr="00F40D52" w14:paraId="1A498E6F" w14:textId="77777777" w:rsidTr="003356DB">
        <w:trPr>
          <w:trHeight w:val="810"/>
        </w:trPr>
        <w:tc>
          <w:tcPr>
            <w:tcW w:w="380" w:type="dxa"/>
            <w:tcBorders>
              <w:top w:val="nil"/>
              <w:left w:val="single" w:sz="4" w:space="0" w:color="538DD5"/>
              <w:bottom w:val="single" w:sz="4" w:space="0" w:color="538DD5"/>
              <w:right w:val="single" w:sz="4" w:space="0" w:color="538DD5"/>
            </w:tcBorders>
            <w:shd w:val="clear" w:color="000000" w:fill="FFFFFF"/>
            <w:hideMark/>
          </w:tcPr>
          <w:p w14:paraId="622DC3A1"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140</w:t>
            </w:r>
          </w:p>
        </w:tc>
        <w:tc>
          <w:tcPr>
            <w:tcW w:w="2900" w:type="dxa"/>
            <w:tcBorders>
              <w:top w:val="nil"/>
              <w:left w:val="nil"/>
              <w:bottom w:val="single" w:sz="4" w:space="0" w:color="538DD5"/>
              <w:right w:val="single" w:sz="4" w:space="0" w:color="538DD5"/>
            </w:tcBorders>
            <w:shd w:val="clear" w:color="000000" w:fill="FFFFFF"/>
            <w:hideMark/>
          </w:tcPr>
          <w:p w14:paraId="10B6E63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osnovnega zdravljenja oskrbovancev domov za starejše (SA SVZ)</w:t>
            </w:r>
            <w:r w:rsidRPr="00F40D52">
              <w:rPr>
                <w:rFonts w:ascii="Arial Narrow" w:eastAsia="Times New Roman" w:hAnsi="Arial Narrow" w:cs="Times New Roman"/>
                <w:sz w:val="18"/>
                <w:szCs w:val="18"/>
              </w:rPr>
              <w:br/>
              <w:t>Od 1. 1. 2018</w:t>
            </w:r>
          </w:p>
        </w:tc>
        <w:tc>
          <w:tcPr>
            <w:tcW w:w="2380" w:type="dxa"/>
            <w:tcBorders>
              <w:top w:val="nil"/>
              <w:left w:val="nil"/>
              <w:bottom w:val="single" w:sz="4" w:space="0" w:color="538DD5"/>
              <w:right w:val="nil"/>
            </w:tcBorders>
            <w:shd w:val="clear" w:color="000000" w:fill="FFFFFF"/>
            <w:hideMark/>
          </w:tcPr>
          <w:p w14:paraId="53AB511B"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Izvajalci osnovnega zdravljenja</w:t>
            </w:r>
          </w:p>
        </w:tc>
        <w:tc>
          <w:tcPr>
            <w:tcW w:w="700" w:type="dxa"/>
            <w:tcBorders>
              <w:top w:val="single" w:sz="4" w:space="0" w:color="538DD5"/>
              <w:left w:val="single" w:sz="4" w:space="0" w:color="538DD5"/>
              <w:bottom w:val="single" w:sz="4" w:space="0" w:color="538DD5"/>
              <w:right w:val="nil"/>
            </w:tcBorders>
            <w:shd w:val="clear" w:color="000000" w:fill="FFFFFF"/>
            <w:hideMark/>
          </w:tcPr>
          <w:p w14:paraId="6E535352"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0,003</w:t>
            </w:r>
          </w:p>
        </w:tc>
        <w:tc>
          <w:tcPr>
            <w:tcW w:w="700" w:type="dxa"/>
            <w:tcBorders>
              <w:top w:val="single" w:sz="4" w:space="0" w:color="538DD5"/>
              <w:left w:val="nil"/>
              <w:bottom w:val="single" w:sz="4" w:space="0" w:color="538DD5"/>
              <w:right w:val="single" w:sz="4" w:space="0" w:color="538DD5"/>
            </w:tcBorders>
            <w:shd w:val="clear" w:color="000000" w:fill="FFFFFF"/>
            <w:hideMark/>
          </w:tcPr>
          <w:p w14:paraId="0DB05AD1"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4198B84D"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437,17</w:t>
            </w:r>
          </w:p>
        </w:tc>
        <w:tc>
          <w:tcPr>
            <w:tcW w:w="1180" w:type="dxa"/>
            <w:tcBorders>
              <w:top w:val="nil"/>
              <w:left w:val="nil"/>
              <w:bottom w:val="single" w:sz="4" w:space="0" w:color="538DD5"/>
              <w:right w:val="single" w:sz="4" w:space="0" w:color="538DD5"/>
            </w:tcBorders>
            <w:shd w:val="clear" w:color="000000" w:fill="FFFFFF"/>
            <w:hideMark/>
          </w:tcPr>
          <w:p w14:paraId="1AE33A8A"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437,17</w:t>
            </w:r>
          </w:p>
        </w:tc>
      </w:tr>
      <w:tr w:rsidR="00F40D52" w:rsidRPr="00F40D52" w14:paraId="5CD60990" w14:textId="77777777" w:rsidTr="003356DB">
        <w:trPr>
          <w:trHeight w:val="680"/>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12EA0B0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141</w:t>
            </w:r>
          </w:p>
        </w:tc>
        <w:tc>
          <w:tcPr>
            <w:tcW w:w="2900" w:type="dxa"/>
            <w:tcBorders>
              <w:top w:val="single" w:sz="4" w:space="0" w:color="538DD5"/>
              <w:left w:val="nil"/>
              <w:bottom w:val="single" w:sz="4" w:space="0" w:color="538DD5"/>
              <w:right w:val="single" w:sz="4" w:space="0" w:color="538DD5"/>
            </w:tcBorders>
            <w:shd w:val="clear" w:color="000000" w:fill="FFFFFF"/>
            <w:hideMark/>
          </w:tcPr>
          <w:p w14:paraId="37B69337"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zdravstvene nege v posebnih socialno varstvenih zavodov</w:t>
            </w:r>
            <w:r w:rsidRPr="00F40D52">
              <w:rPr>
                <w:rFonts w:ascii="Arial Narrow" w:eastAsia="Times New Roman" w:hAnsi="Arial Narrow" w:cs="Times New Roman"/>
                <w:sz w:val="18"/>
                <w:szCs w:val="18"/>
              </w:rPr>
              <w:br/>
              <w:t>Od 1. 1. 2018</w:t>
            </w:r>
          </w:p>
        </w:tc>
        <w:tc>
          <w:tcPr>
            <w:tcW w:w="2380" w:type="dxa"/>
            <w:tcBorders>
              <w:top w:val="single" w:sz="4" w:space="0" w:color="538DD5"/>
              <w:left w:val="nil"/>
              <w:bottom w:val="single" w:sz="4" w:space="0" w:color="538DD5"/>
              <w:right w:val="nil"/>
            </w:tcBorders>
            <w:shd w:val="clear" w:color="000000" w:fill="FFFFFF"/>
            <w:hideMark/>
          </w:tcPr>
          <w:p w14:paraId="723A863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Dom Lukavci</w:t>
            </w:r>
          </w:p>
        </w:tc>
        <w:tc>
          <w:tcPr>
            <w:tcW w:w="1400" w:type="dxa"/>
            <w:gridSpan w:val="2"/>
            <w:tcBorders>
              <w:top w:val="single" w:sz="4" w:space="0" w:color="538DD5"/>
              <w:left w:val="single" w:sz="4" w:space="0" w:color="538DD5"/>
              <w:bottom w:val="single" w:sz="4" w:space="0" w:color="538DD5"/>
              <w:right w:val="single" w:sz="4" w:space="0" w:color="538DD5"/>
            </w:tcBorders>
            <w:shd w:val="clear" w:color="000000" w:fill="FFFFFF"/>
            <w:hideMark/>
          </w:tcPr>
          <w:p w14:paraId="4A3CA328"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3.650 storitev "dan zdravstvene nege"</w:t>
            </w:r>
          </w:p>
        </w:tc>
        <w:tc>
          <w:tcPr>
            <w:tcW w:w="1180" w:type="dxa"/>
            <w:tcBorders>
              <w:top w:val="single" w:sz="4" w:space="0" w:color="538DD5"/>
              <w:left w:val="nil"/>
              <w:bottom w:val="single" w:sz="4" w:space="0" w:color="538DD5"/>
              <w:right w:val="single" w:sz="4" w:space="0" w:color="538DD5"/>
            </w:tcBorders>
            <w:shd w:val="clear" w:color="000000" w:fill="FFFFFF"/>
            <w:hideMark/>
          </w:tcPr>
          <w:p w14:paraId="134C1D03"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69.298,42</w:t>
            </w:r>
          </w:p>
        </w:tc>
        <w:tc>
          <w:tcPr>
            <w:tcW w:w="1180" w:type="dxa"/>
            <w:tcBorders>
              <w:top w:val="single" w:sz="4" w:space="0" w:color="538DD5"/>
              <w:left w:val="nil"/>
              <w:bottom w:val="single" w:sz="4" w:space="0" w:color="538DD5"/>
              <w:right w:val="single" w:sz="4" w:space="0" w:color="538DD5"/>
            </w:tcBorders>
            <w:shd w:val="clear" w:color="000000" w:fill="FFFFFF"/>
            <w:hideMark/>
          </w:tcPr>
          <w:p w14:paraId="6A01A9A5"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69.298,42</w:t>
            </w:r>
          </w:p>
        </w:tc>
      </w:tr>
      <w:tr w:rsidR="00F40D52" w:rsidRPr="00F40D52" w14:paraId="61560CEB" w14:textId="77777777" w:rsidTr="003356DB">
        <w:trPr>
          <w:trHeight w:val="864"/>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1A39C55D"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142</w:t>
            </w:r>
          </w:p>
        </w:tc>
        <w:tc>
          <w:tcPr>
            <w:tcW w:w="2900" w:type="dxa"/>
            <w:tcBorders>
              <w:top w:val="single" w:sz="4" w:space="0" w:color="538DD5"/>
              <w:left w:val="nil"/>
              <w:bottom w:val="single" w:sz="4" w:space="0" w:color="538DD5"/>
              <w:right w:val="single" w:sz="4" w:space="0" w:color="538DD5"/>
            </w:tcBorders>
            <w:shd w:val="clear" w:color="000000" w:fill="FFFFFF"/>
            <w:hideMark/>
          </w:tcPr>
          <w:p w14:paraId="3555316A"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Povečanje programa osnovnega zdravljenja oskrbovancev v posebnih socialno varstvenih zavodov (SA SVZ)  </w:t>
            </w:r>
            <w:r w:rsidRPr="00F40D52">
              <w:rPr>
                <w:rFonts w:ascii="Arial Narrow" w:eastAsia="Times New Roman" w:hAnsi="Arial Narrow" w:cs="Times New Roman"/>
                <w:sz w:val="18"/>
                <w:szCs w:val="18"/>
              </w:rPr>
              <w:br/>
              <w:t>Od 1. 1. 2018</w:t>
            </w:r>
          </w:p>
        </w:tc>
        <w:tc>
          <w:tcPr>
            <w:tcW w:w="2380" w:type="dxa"/>
            <w:tcBorders>
              <w:top w:val="single" w:sz="4" w:space="0" w:color="538DD5"/>
              <w:left w:val="nil"/>
              <w:bottom w:val="single" w:sz="4" w:space="0" w:color="538DD5"/>
              <w:right w:val="nil"/>
            </w:tcBorders>
            <w:shd w:val="clear" w:color="000000" w:fill="FFFFFF"/>
            <w:hideMark/>
          </w:tcPr>
          <w:p w14:paraId="205584E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Izvajalci osnovnega zdravljenja</w:t>
            </w:r>
          </w:p>
        </w:tc>
        <w:tc>
          <w:tcPr>
            <w:tcW w:w="700" w:type="dxa"/>
            <w:tcBorders>
              <w:top w:val="single" w:sz="4" w:space="0" w:color="538DD5"/>
              <w:left w:val="single" w:sz="4" w:space="0" w:color="538DD5"/>
              <w:bottom w:val="single" w:sz="4" w:space="0" w:color="538DD5"/>
              <w:right w:val="nil"/>
            </w:tcBorders>
            <w:shd w:val="clear" w:color="000000" w:fill="FFFFFF"/>
            <w:hideMark/>
          </w:tcPr>
          <w:p w14:paraId="0BD954A3"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0,03</w:t>
            </w:r>
          </w:p>
        </w:tc>
        <w:tc>
          <w:tcPr>
            <w:tcW w:w="700" w:type="dxa"/>
            <w:tcBorders>
              <w:top w:val="single" w:sz="4" w:space="0" w:color="538DD5"/>
              <w:left w:val="nil"/>
              <w:bottom w:val="single" w:sz="4" w:space="0" w:color="538DD5"/>
              <w:right w:val="single" w:sz="4" w:space="0" w:color="538DD5"/>
            </w:tcBorders>
            <w:shd w:val="clear" w:color="000000" w:fill="FFFFFF"/>
            <w:hideMark/>
          </w:tcPr>
          <w:p w14:paraId="2B90B135"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single" w:sz="4" w:space="0" w:color="538DD5"/>
              <w:left w:val="nil"/>
              <w:bottom w:val="single" w:sz="4" w:space="0" w:color="538DD5"/>
              <w:right w:val="single" w:sz="4" w:space="0" w:color="538DD5"/>
            </w:tcBorders>
            <w:shd w:val="clear" w:color="000000" w:fill="FFFFFF"/>
            <w:hideMark/>
          </w:tcPr>
          <w:p w14:paraId="68EAF65F"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4.371,68</w:t>
            </w:r>
          </w:p>
        </w:tc>
        <w:tc>
          <w:tcPr>
            <w:tcW w:w="1180" w:type="dxa"/>
            <w:tcBorders>
              <w:top w:val="single" w:sz="4" w:space="0" w:color="538DD5"/>
              <w:left w:val="nil"/>
              <w:bottom w:val="single" w:sz="4" w:space="0" w:color="538DD5"/>
              <w:right w:val="single" w:sz="4" w:space="0" w:color="538DD5"/>
            </w:tcBorders>
            <w:shd w:val="clear" w:color="000000" w:fill="FFFFFF"/>
            <w:hideMark/>
          </w:tcPr>
          <w:p w14:paraId="18FA9C97"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4.371,68</w:t>
            </w:r>
          </w:p>
        </w:tc>
      </w:tr>
      <w:tr w:rsidR="00F40D52" w:rsidRPr="00F40D52" w14:paraId="69E1EA88" w14:textId="77777777" w:rsidTr="003356DB">
        <w:trPr>
          <w:trHeight w:val="680"/>
        </w:trPr>
        <w:tc>
          <w:tcPr>
            <w:tcW w:w="380" w:type="dxa"/>
            <w:tcBorders>
              <w:top w:val="nil"/>
              <w:left w:val="single" w:sz="4" w:space="0" w:color="538DD5"/>
              <w:bottom w:val="single" w:sz="4" w:space="0" w:color="538DD5"/>
              <w:right w:val="single" w:sz="4" w:space="0" w:color="538DD5"/>
            </w:tcBorders>
            <w:shd w:val="clear" w:color="000000" w:fill="FFFFFF"/>
            <w:hideMark/>
          </w:tcPr>
          <w:p w14:paraId="3D3A78D3"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143</w:t>
            </w:r>
          </w:p>
        </w:tc>
        <w:tc>
          <w:tcPr>
            <w:tcW w:w="2900" w:type="dxa"/>
            <w:tcBorders>
              <w:top w:val="nil"/>
              <w:left w:val="nil"/>
              <w:bottom w:val="single" w:sz="4" w:space="0" w:color="538DD5"/>
              <w:right w:val="single" w:sz="4" w:space="0" w:color="538DD5"/>
            </w:tcBorders>
            <w:shd w:val="clear" w:color="000000" w:fill="FFFFFF"/>
            <w:hideMark/>
          </w:tcPr>
          <w:p w14:paraId="073A0E3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zdravstvene nege domov za starejše</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59414753"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Zavod Dom Marije in Marte Logatec</w:t>
            </w:r>
          </w:p>
        </w:tc>
        <w:tc>
          <w:tcPr>
            <w:tcW w:w="1400" w:type="dxa"/>
            <w:gridSpan w:val="2"/>
            <w:tcBorders>
              <w:top w:val="nil"/>
              <w:left w:val="single" w:sz="4" w:space="0" w:color="538DD5"/>
              <w:bottom w:val="nil"/>
              <w:right w:val="single" w:sz="4" w:space="0" w:color="538DD5"/>
            </w:tcBorders>
            <w:shd w:val="clear" w:color="000000" w:fill="FFFFFF"/>
            <w:hideMark/>
          </w:tcPr>
          <w:p w14:paraId="385A1D16"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2.920 storitev "dan zdravstvene nege"</w:t>
            </w:r>
          </w:p>
        </w:tc>
        <w:tc>
          <w:tcPr>
            <w:tcW w:w="1180" w:type="dxa"/>
            <w:tcBorders>
              <w:top w:val="nil"/>
              <w:left w:val="nil"/>
              <w:bottom w:val="single" w:sz="4" w:space="0" w:color="538DD5"/>
              <w:right w:val="single" w:sz="4" w:space="0" w:color="538DD5"/>
            </w:tcBorders>
            <w:shd w:val="clear" w:color="000000" w:fill="FFFFFF"/>
            <w:hideMark/>
          </w:tcPr>
          <w:p w14:paraId="741A97FA"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44.360,07</w:t>
            </w:r>
          </w:p>
        </w:tc>
        <w:tc>
          <w:tcPr>
            <w:tcW w:w="1180" w:type="dxa"/>
            <w:tcBorders>
              <w:top w:val="nil"/>
              <w:left w:val="nil"/>
              <w:bottom w:val="single" w:sz="4" w:space="0" w:color="538DD5"/>
              <w:right w:val="single" w:sz="4" w:space="0" w:color="538DD5"/>
            </w:tcBorders>
            <w:shd w:val="clear" w:color="000000" w:fill="FFFFFF"/>
            <w:hideMark/>
          </w:tcPr>
          <w:p w14:paraId="3B453A7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4533EA12" w14:textId="77777777" w:rsidTr="00CD7D4F">
        <w:trPr>
          <w:trHeight w:val="810"/>
        </w:trPr>
        <w:tc>
          <w:tcPr>
            <w:tcW w:w="380" w:type="dxa"/>
            <w:tcBorders>
              <w:top w:val="nil"/>
              <w:left w:val="single" w:sz="4" w:space="0" w:color="538DD5"/>
              <w:bottom w:val="single" w:sz="4" w:space="0" w:color="538DD5"/>
              <w:right w:val="single" w:sz="4" w:space="0" w:color="538DD5"/>
            </w:tcBorders>
            <w:shd w:val="clear" w:color="000000" w:fill="FFFFFF"/>
            <w:hideMark/>
          </w:tcPr>
          <w:p w14:paraId="1AEF5FC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144</w:t>
            </w:r>
          </w:p>
        </w:tc>
        <w:tc>
          <w:tcPr>
            <w:tcW w:w="2900" w:type="dxa"/>
            <w:tcBorders>
              <w:top w:val="nil"/>
              <w:left w:val="nil"/>
              <w:bottom w:val="single" w:sz="4" w:space="0" w:color="538DD5"/>
              <w:right w:val="single" w:sz="4" w:space="0" w:color="538DD5"/>
            </w:tcBorders>
            <w:shd w:val="clear" w:color="000000" w:fill="FFFFFF"/>
            <w:hideMark/>
          </w:tcPr>
          <w:p w14:paraId="6C3A8FF0"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osnovnega zdravljenja oskrbovancev domov za starejše (SA SVZ)</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1DB0D5F0"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Izvajalci osnovnega zdravljenja</w:t>
            </w:r>
          </w:p>
        </w:tc>
        <w:tc>
          <w:tcPr>
            <w:tcW w:w="700" w:type="dxa"/>
            <w:tcBorders>
              <w:top w:val="single" w:sz="4" w:space="0" w:color="538DD5"/>
              <w:left w:val="single" w:sz="4" w:space="0" w:color="538DD5"/>
              <w:bottom w:val="single" w:sz="4" w:space="0" w:color="538DD5"/>
              <w:right w:val="nil"/>
            </w:tcBorders>
            <w:shd w:val="clear" w:color="000000" w:fill="FFFFFF"/>
            <w:hideMark/>
          </w:tcPr>
          <w:p w14:paraId="240C134F"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0,03</w:t>
            </w:r>
          </w:p>
        </w:tc>
        <w:tc>
          <w:tcPr>
            <w:tcW w:w="700" w:type="dxa"/>
            <w:tcBorders>
              <w:top w:val="single" w:sz="4" w:space="0" w:color="538DD5"/>
              <w:left w:val="nil"/>
              <w:bottom w:val="single" w:sz="4" w:space="0" w:color="538DD5"/>
              <w:right w:val="single" w:sz="4" w:space="0" w:color="538DD5"/>
            </w:tcBorders>
            <w:shd w:val="clear" w:color="000000" w:fill="FFFFFF"/>
            <w:hideMark/>
          </w:tcPr>
          <w:p w14:paraId="7E4D7D3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7DCA6832"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3.468,45</w:t>
            </w:r>
          </w:p>
        </w:tc>
        <w:tc>
          <w:tcPr>
            <w:tcW w:w="1180" w:type="dxa"/>
            <w:tcBorders>
              <w:top w:val="nil"/>
              <w:left w:val="nil"/>
              <w:bottom w:val="single" w:sz="4" w:space="0" w:color="538DD5"/>
              <w:right w:val="single" w:sz="4" w:space="0" w:color="538DD5"/>
            </w:tcBorders>
            <w:shd w:val="clear" w:color="000000" w:fill="FFFFFF"/>
            <w:hideMark/>
          </w:tcPr>
          <w:p w14:paraId="590C3AAD"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1F312194" w14:textId="77777777" w:rsidTr="003356DB">
        <w:trPr>
          <w:trHeight w:val="680"/>
        </w:trPr>
        <w:tc>
          <w:tcPr>
            <w:tcW w:w="380" w:type="dxa"/>
            <w:tcBorders>
              <w:top w:val="nil"/>
              <w:left w:val="single" w:sz="4" w:space="0" w:color="538DD5"/>
              <w:bottom w:val="single" w:sz="4" w:space="0" w:color="538DD5"/>
              <w:right w:val="single" w:sz="4" w:space="0" w:color="538DD5"/>
            </w:tcBorders>
            <w:shd w:val="clear" w:color="000000" w:fill="FFFFFF"/>
            <w:hideMark/>
          </w:tcPr>
          <w:p w14:paraId="73A78B9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145</w:t>
            </w:r>
          </w:p>
        </w:tc>
        <w:tc>
          <w:tcPr>
            <w:tcW w:w="2900" w:type="dxa"/>
            <w:tcBorders>
              <w:top w:val="nil"/>
              <w:left w:val="nil"/>
              <w:bottom w:val="single" w:sz="4" w:space="0" w:color="538DD5"/>
              <w:right w:val="single" w:sz="4" w:space="0" w:color="538DD5"/>
            </w:tcBorders>
            <w:shd w:val="clear" w:color="000000" w:fill="FFFFFF"/>
            <w:hideMark/>
          </w:tcPr>
          <w:p w14:paraId="7DA395B1"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zdravstvene nege domov za starejše</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07B2A62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Dom Lenart</w:t>
            </w:r>
          </w:p>
        </w:tc>
        <w:tc>
          <w:tcPr>
            <w:tcW w:w="1400" w:type="dxa"/>
            <w:gridSpan w:val="2"/>
            <w:tcBorders>
              <w:top w:val="nil"/>
              <w:left w:val="single" w:sz="4" w:space="0" w:color="538DD5"/>
              <w:bottom w:val="nil"/>
              <w:right w:val="single" w:sz="4" w:space="0" w:color="538DD5"/>
            </w:tcBorders>
            <w:shd w:val="clear" w:color="000000" w:fill="FFFFFF"/>
            <w:hideMark/>
          </w:tcPr>
          <w:p w14:paraId="6B9D13F0"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25.550 storitev "dan zdravstvene nege"</w:t>
            </w:r>
          </w:p>
        </w:tc>
        <w:tc>
          <w:tcPr>
            <w:tcW w:w="1180" w:type="dxa"/>
            <w:tcBorders>
              <w:top w:val="nil"/>
              <w:left w:val="nil"/>
              <w:bottom w:val="single" w:sz="4" w:space="0" w:color="538DD5"/>
              <w:right w:val="single" w:sz="4" w:space="0" w:color="538DD5"/>
            </w:tcBorders>
            <w:shd w:val="clear" w:color="000000" w:fill="FFFFFF"/>
            <w:hideMark/>
          </w:tcPr>
          <w:p w14:paraId="0412BC00"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369.998,28</w:t>
            </w:r>
          </w:p>
        </w:tc>
        <w:tc>
          <w:tcPr>
            <w:tcW w:w="1180" w:type="dxa"/>
            <w:tcBorders>
              <w:top w:val="nil"/>
              <w:left w:val="nil"/>
              <w:bottom w:val="single" w:sz="4" w:space="0" w:color="538DD5"/>
              <w:right w:val="single" w:sz="4" w:space="0" w:color="538DD5"/>
            </w:tcBorders>
            <w:shd w:val="clear" w:color="000000" w:fill="FFFFFF"/>
            <w:hideMark/>
          </w:tcPr>
          <w:p w14:paraId="5DC30F5C"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1E0F41ED" w14:textId="77777777" w:rsidTr="00CD7D4F">
        <w:trPr>
          <w:trHeight w:val="840"/>
        </w:trPr>
        <w:tc>
          <w:tcPr>
            <w:tcW w:w="380" w:type="dxa"/>
            <w:tcBorders>
              <w:top w:val="nil"/>
              <w:left w:val="single" w:sz="4" w:space="0" w:color="538DD5"/>
              <w:bottom w:val="single" w:sz="4" w:space="0" w:color="538DD5"/>
              <w:right w:val="single" w:sz="4" w:space="0" w:color="538DD5"/>
            </w:tcBorders>
            <w:shd w:val="clear" w:color="000000" w:fill="FFFFFF"/>
            <w:hideMark/>
          </w:tcPr>
          <w:p w14:paraId="3AE1E67C"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146</w:t>
            </w:r>
          </w:p>
        </w:tc>
        <w:tc>
          <w:tcPr>
            <w:tcW w:w="2900" w:type="dxa"/>
            <w:tcBorders>
              <w:top w:val="nil"/>
              <w:left w:val="nil"/>
              <w:bottom w:val="single" w:sz="4" w:space="0" w:color="538DD5"/>
              <w:right w:val="single" w:sz="4" w:space="0" w:color="538DD5"/>
            </w:tcBorders>
            <w:shd w:val="clear" w:color="000000" w:fill="FFFFFF"/>
            <w:hideMark/>
          </w:tcPr>
          <w:p w14:paraId="0753F3F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osnovnega zdravljenja oskrbovancev domov za starejše (SA SVZ)</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3AC35187"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Izvajalci osnovnega zdravljenja</w:t>
            </w:r>
          </w:p>
        </w:tc>
        <w:tc>
          <w:tcPr>
            <w:tcW w:w="700" w:type="dxa"/>
            <w:tcBorders>
              <w:top w:val="single" w:sz="4" w:space="0" w:color="538DD5"/>
              <w:left w:val="single" w:sz="4" w:space="0" w:color="538DD5"/>
              <w:bottom w:val="single" w:sz="4" w:space="0" w:color="538DD5"/>
              <w:right w:val="nil"/>
            </w:tcBorders>
            <w:shd w:val="clear" w:color="000000" w:fill="FFFFFF"/>
            <w:hideMark/>
          </w:tcPr>
          <w:p w14:paraId="721B791D"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0,23</w:t>
            </w:r>
          </w:p>
        </w:tc>
        <w:tc>
          <w:tcPr>
            <w:tcW w:w="700" w:type="dxa"/>
            <w:tcBorders>
              <w:top w:val="single" w:sz="4" w:space="0" w:color="538DD5"/>
              <w:left w:val="nil"/>
              <w:bottom w:val="single" w:sz="4" w:space="0" w:color="538DD5"/>
              <w:right w:val="single" w:sz="4" w:space="0" w:color="538DD5"/>
            </w:tcBorders>
            <w:shd w:val="clear" w:color="000000" w:fill="FFFFFF"/>
            <w:hideMark/>
          </w:tcPr>
          <w:p w14:paraId="23023BE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27C0FC30"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30.348,90</w:t>
            </w:r>
          </w:p>
        </w:tc>
        <w:tc>
          <w:tcPr>
            <w:tcW w:w="1180" w:type="dxa"/>
            <w:tcBorders>
              <w:top w:val="nil"/>
              <w:left w:val="nil"/>
              <w:bottom w:val="single" w:sz="4" w:space="0" w:color="538DD5"/>
              <w:right w:val="single" w:sz="4" w:space="0" w:color="538DD5"/>
            </w:tcBorders>
            <w:shd w:val="clear" w:color="000000" w:fill="FFFFFF"/>
            <w:hideMark/>
          </w:tcPr>
          <w:p w14:paraId="31978D2A"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1C279DCE" w14:textId="77777777" w:rsidTr="003356DB">
        <w:trPr>
          <w:trHeight w:val="680"/>
        </w:trPr>
        <w:tc>
          <w:tcPr>
            <w:tcW w:w="380" w:type="dxa"/>
            <w:tcBorders>
              <w:top w:val="nil"/>
              <w:left w:val="single" w:sz="4" w:space="0" w:color="538DD5"/>
              <w:bottom w:val="single" w:sz="4" w:space="0" w:color="538DD5"/>
              <w:right w:val="single" w:sz="4" w:space="0" w:color="538DD5"/>
            </w:tcBorders>
            <w:shd w:val="clear" w:color="000000" w:fill="FFFFFF"/>
            <w:hideMark/>
          </w:tcPr>
          <w:p w14:paraId="4A60E761"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147</w:t>
            </w:r>
          </w:p>
        </w:tc>
        <w:tc>
          <w:tcPr>
            <w:tcW w:w="2900" w:type="dxa"/>
            <w:tcBorders>
              <w:top w:val="nil"/>
              <w:left w:val="nil"/>
              <w:bottom w:val="single" w:sz="4" w:space="0" w:color="538DD5"/>
              <w:right w:val="single" w:sz="4" w:space="0" w:color="538DD5"/>
            </w:tcBorders>
            <w:shd w:val="clear" w:color="000000" w:fill="FFFFFF"/>
            <w:hideMark/>
          </w:tcPr>
          <w:p w14:paraId="02995C9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zdravstvene nege domov za starejše</w:t>
            </w:r>
            <w:r w:rsidRPr="00F40D52">
              <w:rPr>
                <w:rFonts w:ascii="Arial Narrow" w:eastAsia="Times New Roman" w:hAnsi="Arial Narrow" w:cs="Times New Roman"/>
                <w:sz w:val="18"/>
                <w:szCs w:val="18"/>
              </w:rPr>
              <w:br/>
              <w:t>Od 1. 1. 2019</w:t>
            </w:r>
          </w:p>
        </w:tc>
        <w:tc>
          <w:tcPr>
            <w:tcW w:w="2380" w:type="dxa"/>
            <w:tcBorders>
              <w:top w:val="nil"/>
              <w:left w:val="nil"/>
              <w:bottom w:val="single" w:sz="4" w:space="0" w:color="538DD5"/>
              <w:right w:val="nil"/>
            </w:tcBorders>
            <w:shd w:val="clear" w:color="000000" w:fill="FFFFFF"/>
            <w:hideMark/>
          </w:tcPr>
          <w:p w14:paraId="5082CDD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Sončni dom Maribor</w:t>
            </w:r>
          </w:p>
        </w:tc>
        <w:tc>
          <w:tcPr>
            <w:tcW w:w="1400" w:type="dxa"/>
            <w:gridSpan w:val="2"/>
            <w:tcBorders>
              <w:top w:val="nil"/>
              <w:left w:val="single" w:sz="4" w:space="0" w:color="538DD5"/>
              <w:bottom w:val="nil"/>
              <w:right w:val="single" w:sz="4" w:space="0" w:color="538DD5"/>
            </w:tcBorders>
            <w:shd w:val="clear" w:color="000000" w:fill="FFFFFF"/>
            <w:hideMark/>
          </w:tcPr>
          <w:p w14:paraId="451FDD5E"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21.900 storitev "dan zdravstvene nege"</w:t>
            </w:r>
          </w:p>
        </w:tc>
        <w:tc>
          <w:tcPr>
            <w:tcW w:w="1180" w:type="dxa"/>
            <w:tcBorders>
              <w:top w:val="nil"/>
              <w:left w:val="nil"/>
              <w:bottom w:val="single" w:sz="4" w:space="0" w:color="538DD5"/>
              <w:right w:val="single" w:sz="4" w:space="0" w:color="538DD5"/>
            </w:tcBorders>
            <w:shd w:val="clear" w:color="000000" w:fill="FFFFFF"/>
            <w:hideMark/>
          </w:tcPr>
          <w:p w14:paraId="727C4054"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342.762,68</w:t>
            </w:r>
          </w:p>
        </w:tc>
        <w:tc>
          <w:tcPr>
            <w:tcW w:w="1180" w:type="dxa"/>
            <w:tcBorders>
              <w:top w:val="nil"/>
              <w:left w:val="nil"/>
              <w:bottom w:val="single" w:sz="4" w:space="0" w:color="538DD5"/>
              <w:right w:val="single" w:sz="4" w:space="0" w:color="538DD5"/>
            </w:tcBorders>
            <w:shd w:val="clear" w:color="000000" w:fill="FFFFFF"/>
            <w:hideMark/>
          </w:tcPr>
          <w:p w14:paraId="23BCC6E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6E8EE435" w14:textId="77777777" w:rsidTr="003356DB">
        <w:trPr>
          <w:trHeight w:val="680"/>
        </w:trPr>
        <w:tc>
          <w:tcPr>
            <w:tcW w:w="380" w:type="dxa"/>
            <w:tcBorders>
              <w:top w:val="nil"/>
              <w:left w:val="single" w:sz="4" w:space="0" w:color="538DD5"/>
              <w:bottom w:val="single" w:sz="4" w:space="0" w:color="538DD5"/>
              <w:right w:val="single" w:sz="4" w:space="0" w:color="538DD5"/>
            </w:tcBorders>
            <w:shd w:val="clear" w:color="000000" w:fill="FFFFFF"/>
            <w:hideMark/>
          </w:tcPr>
          <w:p w14:paraId="36DDB46A"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148</w:t>
            </w:r>
          </w:p>
        </w:tc>
        <w:tc>
          <w:tcPr>
            <w:tcW w:w="2900" w:type="dxa"/>
            <w:tcBorders>
              <w:top w:val="nil"/>
              <w:left w:val="nil"/>
              <w:bottom w:val="single" w:sz="4" w:space="0" w:color="538DD5"/>
              <w:right w:val="single" w:sz="4" w:space="0" w:color="538DD5"/>
            </w:tcBorders>
            <w:shd w:val="clear" w:color="000000" w:fill="FFFFFF"/>
            <w:hideMark/>
          </w:tcPr>
          <w:p w14:paraId="725F1268"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osnovnega zdravljenja oskrbovancev domov za starejše (SA SVZ)</w:t>
            </w:r>
            <w:r w:rsidRPr="00F40D52">
              <w:rPr>
                <w:rFonts w:ascii="Arial Narrow" w:eastAsia="Times New Roman" w:hAnsi="Arial Narrow" w:cs="Times New Roman"/>
                <w:sz w:val="18"/>
                <w:szCs w:val="18"/>
              </w:rPr>
              <w:br w:type="page"/>
              <w:t>Od 1. 1. 2019</w:t>
            </w:r>
          </w:p>
        </w:tc>
        <w:tc>
          <w:tcPr>
            <w:tcW w:w="2380" w:type="dxa"/>
            <w:tcBorders>
              <w:top w:val="nil"/>
              <w:left w:val="nil"/>
              <w:bottom w:val="single" w:sz="4" w:space="0" w:color="538DD5"/>
              <w:right w:val="nil"/>
            </w:tcBorders>
            <w:shd w:val="clear" w:color="000000" w:fill="FFFFFF"/>
            <w:hideMark/>
          </w:tcPr>
          <w:p w14:paraId="4452200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Izvajalci osnovnega zdravljenja</w:t>
            </w:r>
          </w:p>
        </w:tc>
        <w:tc>
          <w:tcPr>
            <w:tcW w:w="700" w:type="dxa"/>
            <w:tcBorders>
              <w:top w:val="single" w:sz="4" w:space="0" w:color="538DD5"/>
              <w:left w:val="single" w:sz="4" w:space="0" w:color="538DD5"/>
              <w:bottom w:val="single" w:sz="4" w:space="0" w:color="538DD5"/>
              <w:right w:val="nil"/>
            </w:tcBorders>
            <w:shd w:val="clear" w:color="000000" w:fill="FFFFFF"/>
            <w:hideMark/>
          </w:tcPr>
          <w:p w14:paraId="1DA4B818"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0,20</w:t>
            </w:r>
          </w:p>
        </w:tc>
        <w:tc>
          <w:tcPr>
            <w:tcW w:w="700" w:type="dxa"/>
            <w:tcBorders>
              <w:top w:val="single" w:sz="4" w:space="0" w:color="538DD5"/>
              <w:left w:val="nil"/>
              <w:bottom w:val="single" w:sz="4" w:space="0" w:color="538DD5"/>
              <w:right w:val="single" w:sz="4" w:space="0" w:color="538DD5"/>
            </w:tcBorders>
            <w:shd w:val="clear" w:color="000000" w:fill="FFFFFF"/>
            <w:hideMark/>
          </w:tcPr>
          <w:p w14:paraId="53371F9F"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04C50BBB"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26.013,34</w:t>
            </w:r>
          </w:p>
        </w:tc>
        <w:tc>
          <w:tcPr>
            <w:tcW w:w="1180" w:type="dxa"/>
            <w:tcBorders>
              <w:top w:val="nil"/>
              <w:left w:val="nil"/>
              <w:bottom w:val="single" w:sz="4" w:space="0" w:color="538DD5"/>
              <w:right w:val="single" w:sz="4" w:space="0" w:color="538DD5"/>
            </w:tcBorders>
            <w:shd w:val="clear" w:color="000000" w:fill="FFFFFF"/>
            <w:hideMark/>
          </w:tcPr>
          <w:p w14:paraId="165FA6C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3243F56F" w14:textId="77777777" w:rsidTr="003356DB">
        <w:trPr>
          <w:trHeight w:val="680"/>
        </w:trPr>
        <w:tc>
          <w:tcPr>
            <w:tcW w:w="380" w:type="dxa"/>
            <w:tcBorders>
              <w:top w:val="nil"/>
              <w:left w:val="single" w:sz="4" w:space="0" w:color="538DD5"/>
              <w:bottom w:val="single" w:sz="4" w:space="0" w:color="538DD5"/>
              <w:right w:val="single" w:sz="4" w:space="0" w:color="538DD5"/>
            </w:tcBorders>
            <w:shd w:val="clear" w:color="000000" w:fill="FFFFFF"/>
            <w:hideMark/>
          </w:tcPr>
          <w:p w14:paraId="7AD5A802"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149</w:t>
            </w:r>
          </w:p>
        </w:tc>
        <w:tc>
          <w:tcPr>
            <w:tcW w:w="2900" w:type="dxa"/>
            <w:tcBorders>
              <w:top w:val="nil"/>
              <w:left w:val="nil"/>
              <w:bottom w:val="single" w:sz="4" w:space="0" w:color="538DD5"/>
              <w:right w:val="single" w:sz="4" w:space="0" w:color="538DD5"/>
            </w:tcBorders>
            <w:shd w:val="clear" w:color="000000" w:fill="FFFFFF"/>
            <w:hideMark/>
          </w:tcPr>
          <w:p w14:paraId="719B3E00"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zdravstvene nege domov za starejše</w:t>
            </w:r>
            <w:r w:rsidRPr="00F40D52">
              <w:rPr>
                <w:rFonts w:ascii="Arial Narrow" w:eastAsia="Times New Roman" w:hAnsi="Arial Narrow" w:cs="Times New Roman"/>
                <w:sz w:val="18"/>
                <w:szCs w:val="18"/>
              </w:rPr>
              <w:br/>
              <w:t>Od 1. 3. 2019</w:t>
            </w:r>
          </w:p>
        </w:tc>
        <w:tc>
          <w:tcPr>
            <w:tcW w:w="2380" w:type="dxa"/>
            <w:tcBorders>
              <w:top w:val="nil"/>
              <w:left w:val="nil"/>
              <w:bottom w:val="single" w:sz="4" w:space="0" w:color="538DD5"/>
              <w:right w:val="nil"/>
            </w:tcBorders>
            <w:shd w:val="clear" w:color="000000" w:fill="FFFFFF"/>
            <w:hideMark/>
          </w:tcPr>
          <w:p w14:paraId="6BA667C7"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CSO Ormož</w:t>
            </w:r>
          </w:p>
        </w:tc>
        <w:tc>
          <w:tcPr>
            <w:tcW w:w="1400" w:type="dxa"/>
            <w:gridSpan w:val="2"/>
            <w:tcBorders>
              <w:top w:val="nil"/>
              <w:left w:val="single" w:sz="4" w:space="0" w:color="538DD5"/>
              <w:bottom w:val="nil"/>
              <w:right w:val="single" w:sz="4" w:space="0" w:color="538DD5"/>
            </w:tcBorders>
            <w:shd w:val="clear" w:color="000000" w:fill="FFFFFF"/>
            <w:hideMark/>
          </w:tcPr>
          <w:p w14:paraId="69E83F24"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10.220 storitev "dan zdravstvene nege"</w:t>
            </w:r>
          </w:p>
        </w:tc>
        <w:tc>
          <w:tcPr>
            <w:tcW w:w="1180" w:type="dxa"/>
            <w:tcBorders>
              <w:top w:val="nil"/>
              <w:left w:val="nil"/>
              <w:bottom w:val="single" w:sz="4" w:space="0" w:color="538DD5"/>
              <w:right w:val="single" w:sz="4" w:space="0" w:color="538DD5"/>
            </w:tcBorders>
            <w:shd w:val="clear" w:color="000000" w:fill="FFFFFF"/>
            <w:hideMark/>
          </w:tcPr>
          <w:p w14:paraId="0DCB400B"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128.961,49</w:t>
            </w:r>
          </w:p>
        </w:tc>
        <w:tc>
          <w:tcPr>
            <w:tcW w:w="1180" w:type="dxa"/>
            <w:tcBorders>
              <w:top w:val="nil"/>
              <w:left w:val="nil"/>
              <w:bottom w:val="single" w:sz="4" w:space="0" w:color="538DD5"/>
              <w:right w:val="single" w:sz="4" w:space="0" w:color="538DD5"/>
            </w:tcBorders>
            <w:shd w:val="clear" w:color="000000" w:fill="FFFFFF"/>
            <w:hideMark/>
          </w:tcPr>
          <w:p w14:paraId="4964920E"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4DB64C99" w14:textId="77777777" w:rsidTr="00CD7D4F">
        <w:trPr>
          <w:trHeight w:val="810"/>
        </w:trPr>
        <w:tc>
          <w:tcPr>
            <w:tcW w:w="380" w:type="dxa"/>
            <w:tcBorders>
              <w:top w:val="nil"/>
              <w:left w:val="single" w:sz="4" w:space="0" w:color="538DD5"/>
              <w:bottom w:val="single" w:sz="4" w:space="0" w:color="538DD5"/>
              <w:right w:val="single" w:sz="4" w:space="0" w:color="538DD5"/>
            </w:tcBorders>
            <w:shd w:val="clear" w:color="000000" w:fill="FFFFFF"/>
            <w:hideMark/>
          </w:tcPr>
          <w:p w14:paraId="742B6EB3" w14:textId="77777777" w:rsidR="00CD7D4F" w:rsidRPr="00F40D52" w:rsidRDefault="00CD7D4F" w:rsidP="00CD7D4F">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150</w:t>
            </w:r>
          </w:p>
        </w:tc>
        <w:tc>
          <w:tcPr>
            <w:tcW w:w="2900" w:type="dxa"/>
            <w:tcBorders>
              <w:top w:val="nil"/>
              <w:left w:val="nil"/>
              <w:bottom w:val="single" w:sz="4" w:space="0" w:color="538DD5"/>
              <w:right w:val="single" w:sz="4" w:space="0" w:color="538DD5"/>
            </w:tcBorders>
            <w:shd w:val="clear" w:color="000000" w:fill="FFFFFF"/>
            <w:hideMark/>
          </w:tcPr>
          <w:p w14:paraId="4142BEE4"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Povečanje programa osnovnega zdravljenja oskrbovancev domov za starejše (SA SVZ)</w:t>
            </w:r>
            <w:r w:rsidRPr="00F40D52">
              <w:rPr>
                <w:rFonts w:ascii="Arial Narrow" w:eastAsia="Times New Roman" w:hAnsi="Arial Narrow" w:cs="Times New Roman"/>
                <w:sz w:val="18"/>
                <w:szCs w:val="18"/>
              </w:rPr>
              <w:br/>
              <w:t>Od 1. 3. 2019</w:t>
            </w:r>
          </w:p>
        </w:tc>
        <w:tc>
          <w:tcPr>
            <w:tcW w:w="2380" w:type="dxa"/>
            <w:tcBorders>
              <w:top w:val="nil"/>
              <w:left w:val="nil"/>
              <w:bottom w:val="single" w:sz="4" w:space="0" w:color="538DD5"/>
              <w:right w:val="nil"/>
            </w:tcBorders>
            <w:shd w:val="clear" w:color="000000" w:fill="FFFFFF"/>
            <w:hideMark/>
          </w:tcPr>
          <w:p w14:paraId="38A20007"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Izvajalci osnovnega zdravljenja</w:t>
            </w:r>
          </w:p>
        </w:tc>
        <w:tc>
          <w:tcPr>
            <w:tcW w:w="700" w:type="dxa"/>
            <w:tcBorders>
              <w:top w:val="single" w:sz="4" w:space="0" w:color="538DD5"/>
              <w:left w:val="single" w:sz="4" w:space="0" w:color="538DD5"/>
              <w:bottom w:val="single" w:sz="4" w:space="0" w:color="538DD5"/>
              <w:right w:val="nil"/>
            </w:tcBorders>
            <w:shd w:val="clear" w:color="000000" w:fill="FFFFFF"/>
            <w:hideMark/>
          </w:tcPr>
          <w:p w14:paraId="39E7E628"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0,09</w:t>
            </w:r>
          </w:p>
        </w:tc>
        <w:tc>
          <w:tcPr>
            <w:tcW w:w="700" w:type="dxa"/>
            <w:tcBorders>
              <w:top w:val="single" w:sz="4" w:space="0" w:color="538DD5"/>
              <w:left w:val="nil"/>
              <w:bottom w:val="single" w:sz="4" w:space="0" w:color="538DD5"/>
              <w:right w:val="single" w:sz="4" w:space="0" w:color="538DD5"/>
            </w:tcBorders>
            <w:shd w:val="clear" w:color="000000" w:fill="FFFFFF"/>
            <w:hideMark/>
          </w:tcPr>
          <w:p w14:paraId="10756FAA"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tima</w:t>
            </w:r>
          </w:p>
        </w:tc>
        <w:tc>
          <w:tcPr>
            <w:tcW w:w="1180" w:type="dxa"/>
            <w:tcBorders>
              <w:top w:val="nil"/>
              <w:left w:val="nil"/>
              <w:bottom w:val="single" w:sz="4" w:space="0" w:color="538DD5"/>
              <w:right w:val="single" w:sz="4" w:space="0" w:color="538DD5"/>
            </w:tcBorders>
            <w:shd w:val="clear" w:color="000000" w:fill="FFFFFF"/>
            <w:hideMark/>
          </w:tcPr>
          <w:p w14:paraId="04498C27" w14:textId="77777777" w:rsidR="00CD7D4F" w:rsidRPr="00F40D52" w:rsidRDefault="00CD7D4F" w:rsidP="00CD7D4F">
            <w:pPr>
              <w:spacing w:after="0" w:line="240" w:lineRule="auto"/>
              <w:jc w:val="right"/>
              <w:rPr>
                <w:rFonts w:ascii="Arial Narrow" w:eastAsia="Times New Roman" w:hAnsi="Arial Narrow" w:cs="Times New Roman"/>
                <w:sz w:val="18"/>
                <w:szCs w:val="18"/>
              </w:rPr>
            </w:pPr>
            <w:r w:rsidRPr="00F40D52">
              <w:rPr>
                <w:rFonts w:ascii="Arial Narrow" w:eastAsia="Times New Roman" w:hAnsi="Arial Narrow" w:cs="Times New Roman"/>
                <w:sz w:val="18"/>
                <w:szCs w:val="18"/>
              </w:rPr>
              <w:t>10.116,30</w:t>
            </w:r>
          </w:p>
        </w:tc>
        <w:tc>
          <w:tcPr>
            <w:tcW w:w="1180" w:type="dxa"/>
            <w:tcBorders>
              <w:top w:val="nil"/>
              <w:left w:val="nil"/>
              <w:bottom w:val="single" w:sz="4" w:space="0" w:color="538DD5"/>
              <w:right w:val="single" w:sz="4" w:space="0" w:color="538DD5"/>
            </w:tcBorders>
            <w:shd w:val="clear" w:color="000000" w:fill="FFFFFF"/>
            <w:hideMark/>
          </w:tcPr>
          <w:p w14:paraId="14925AE9" w14:textId="77777777" w:rsidR="00CD7D4F"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44061F6C" w14:textId="77777777" w:rsidTr="00CD7D4F">
        <w:trPr>
          <w:trHeight w:val="270"/>
        </w:trPr>
        <w:tc>
          <w:tcPr>
            <w:tcW w:w="380" w:type="dxa"/>
            <w:tcBorders>
              <w:top w:val="nil"/>
              <w:left w:val="single" w:sz="4" w:space="0" w:color="538DD5"/>
              <w:bottom w:val="single" w:sz="4" w:space="0" w:color="538DD5"/>
              <w:right w:val="single" w:sz="4" w:space="0" w:color="538DD5"/>
            </w:tcBorders>
            <w:shd w:val="clear" w:color="000000" w:fill="FFFFFF"/>
            <w:hideMark/>
          </w:tcPr>
          <w:p w14:paraId="65A56D03" w14:textId="77777777" w:rsidR="00CD7D4F" w:rsidRPr="00F40D52" w:rsidRDefault="00CD7D4F" w:rsidP="00CD7D4F">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2900" w:type="dxa"/>
            <w:tcBorders>
              <w:top w:val="nil"/>
              <w:left w:val="nil"/>
              <w:bottom w:val="single" w:sz="4" w:space="0" w:color="538DD5"/>
              <w:right w:val="single" w:sz="4" w:space="0" w:color="538DD5"/>
            </w:tcBorders>
            <w:shd w:val="clear" w:color="000000" w:fill="FFFFFF"/>
            <w:hideMark/>
          </w:tcPr>
          <w:p w14:paraId="1653E75B" w14:textId="77777777" w:rsidR="00CD7D4F" w:rsidRPr="00F40D52" w:rsidRDefault="00CD7D4F" w:rsidP="00CD7D4F">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xml:space="preserve">SKUPAJ 6. ODSTAVEK </w:t>
            </w:r>
            <w:r w:rsidRPr="00F40D52">
              <w:rPr>
                <w:rFonts w:ascii="Arial Narrow" w:eastAsia="Times New Roman" w:hAnsi="Arial Narrow" w:cs="Times New Roman"/>
                <w:sz w:val="18"/>
                <w:szCs w:val="18"/>
              </w:rPr>
              <w:t>An2 SD18</w:t>
            </w:r>
          </w:p>
        </w:tc>
        <w:tc>
          <w:tcPr>
            <w:tcW w:w="2380" w:type="dxa"/>
            <w:tcBorders>
              <w:top w:val="nil"/>
              <w:left w:val="nil"/>
              <w:bottom w:val="single" w:sz="4" w:space="0" w:color="538DD5"/>
              <w:right w:val="nil"/>
            </w:tcBorders>
            <w:shd w:val="clear" w:color="000000" w:fill="FFFFFF"/>
            <w:hideMark/>
          </w:tcPr>
          <w:p w14:paraId="2BDF4AAD" w14:textId="77777777" w:rsidR="00CD7D4F" w:rsidRPr="00F40D52" w:rsidRDefault="00CD7D4F" w:rsidP="00CD7D4F">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700" w:type="dxa"/>
            <w:tcBorders>
              <w:top w:val="nil"/>
              <w:left w:val="single" w:sz="4" w:space="0" w:color="538DD5"/>
              <w:bottom w:val="single" w:sz="4" w:space="0" w:color="538DD5"/>
              <w:right w:val="nil"/>
            </w:tcBorders>
            <w:shd w:val="clear" w:color="000000" w:fill="FFFFFF"/>
            <w:hideMark/>
          </w:tcPr>
          <w:p w14:paraId="3040A6AA" w14:textId="77777777" w:rsidR="00CD7D4F" w:rsidRPr="00F40D52" w:rsidRDefault="00CD7D4F" w:rsidP="00CD7D4F">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700" w:type="dxa"/>
            <w:tcBorders>
              <w:top w:val="nil"/>
              <w:left w:val="nil"/>
              <w:bottom w:val="single" w:sz="4" w:space="0" w:color="538DD5"/>
              <w:right w:val="single" w:sz="4" w:space="0" w:color="538DD5"/>
            </w:tcBorders>
            <w:shd w:val="clear" w:color="000000" w:fill="FFFFFF"/>
            <w:hideMark/>
          </w:tcPr>
          <w:p w14:paraId="3B469D1A" w14:textId="77777777" w:rsidR="00CD7D4F" w:rsidRPr="00F40D52" w:rsidRDefault="00CD7D4F" w:rsidP="00CD7D4F">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1180" w:type="dxa"/>
            <w:tcBorders>
              <w:top w:val="nil"/>
              <w:left w:val="nil"/>
              <w:bottom w:val="single" w:sz="4" w:space="0" w:color="538DD5"/>
              <w:right w:val="single" w:sz="4" w:space="0" w:color="538DD5"/>
            </w:tcBorders>
            <w:shd w:val="clear" w:color="000000" w:fill="FFFFFF"/>
            <w:hideMark/>
          </w:tcPr>
          <w:p w14:paraId="1F05C404" w14:textId="77777777" w:rsidR="00CD7D4F" w:rsidRPr="00F40D52" w:rsidRDefault="00CD7D4F" w:rsidP="00CD7D4F">
            <w:pPr>
              <w:spacing w:after="0" w:line="240" w:lineRule="auto"/>
              <w:jc w:val="right"/>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40.447.139,66</w:t>
            </w:r>
          </w:p>
        </w:tc>
        <w:tc>
          <w:tcPr>
            <w:tcW w:w="1180" w:type="dxa"/>
            <w:tcBorders>
              <w:top w:val="nil"/>
              <w:left w:val="nil"/>
              <w:bottom w:val="single" w:sz="4" w:space="0" w:color="538DD5"/>
              <w:right w:val="single" w:sz="4" w:space="0" w:color="538DD5"/>
            </w:tcBorders>
            <w:shd w:val="clear" w:color="000000" w:fill="FFFFFF"/>
            <w:hideMark/>
          </w:tcPr>
          <w:p w14:paraId="3B3D9190" w14:textId="77777777" w:rsidR="00CD7D4F" w:rsidRPr="00F40D52" w:rsidRDefault="00CD7D4F" w:rsidP="00CD7D4F">
            <w:pPr>
              <w:spacing w:after="0" w:line="240" w:lineRule="auto"/>
              <w:jc w:val="right"/>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40.241.845,61</w:t>
            </w:r>
          </w:p>
        </w:tc>
      </w:tr>
      <w:tr w:rsidR="00F40D52" w:rsidRPr="00F40D52" w14:paraId="7308EA6D" w14:textId="77777777" w:rsidTr="00C7601B">
        <w:trPr>
          <w:trHeight w:val="57"/>
        </w:trPr>
        <w:tc>
          <w:tcPr>
            <w:tcW w:w="380" w:type="dxa"/>
            <w:tcBorders>
              <w:top w:val="nil"/>
              <w:left w:val="nil"/>
              <w:bottom w:val="nil"/>
              <w:right w:val="nil"/>
            </w:tcBorders>
            <w:shd w:val="clear" w:color="000000" w:fill="FFFFFF"/>
            <w:hideMark/>
          </w:tcPr>
          <w:p w14:paraId="39F05178" w14:textId="77777777" w:rsidR="00CD7D4F" w:rsidRPr="00F40D52" w:rsidRDefault="00CD7D4F" w:rsidP="00CD7D4F">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2900" w:type="dxa"/>
            <w:tcBorders>
              <w:top w:val="nil"/>
              <w:left w:val="nil"/>
              <w:bottom w:val="nil"/>
              <w:right w:val="nil"/>
            </w:tcBorders>
            <w:shd w:val="clear" w:color="000000" w:fill="FFFFFF"/>
            <w:hideMark/>
          </w:tcPr>
          <w:p w14:paraId="53723D43" w14:textId="77777777" w:rsidR="00CD7D4F" w:rsidRPr="00F40D52" w:rsidRDefault="00CD7D4F" w:rsidP="00CD7D4F">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2380" w:type="dxa"/>
            <w:tcBorders>
              <w:top w:val="nil"/>
              <w:left w:val="nil"/>
              <w:bottom w:val="nil"/>
              <w:right w:val="nil"/>
            </w:tcBorders>
            <w:shd w:val="clear" w:color="000000" w:fill="FFFFFF"/>
            <w:hideMark/>
          </w:tcPr>
          <w:p w14:paraId="60A516EB" w14:textId="77777777" w:rsidR="00CD7D4F" w:rsidRPr="00F40D52" w:rsidRDefault="00CD7D4F" w:rsidP="00CD7D4F">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700" w:type="dxa"/>
            <w:tcBorders>
              <w:top w:val="nil"/>
              <w:left w:val="nil"/>
              <w:bottom w:val="nil"/>
              <w:right w:val="nil"/>
            </w:tcBorders>
            <w:shd w:val="clear" w:color="000000" w:fill="FFFFFF"/>
            <w:hideMark/>
          </w:tcPr>
          <w:p w14:paraId="386D1E92" w14:textId="77777777" w:rsidR="00CD7D4F" w:rsidRPr="00F40D52" w:rsidRDefault="00CD7D4F" w:rsidP="00CD7D4F">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700" w:type="dxa"/>
            <w:tcBorders>
              <w:top w:val="nil"/>
              <w:left w:val="nil"/>
              <w:bottom w:val="nil"/>
              <w:right w:val="nil"/>
            </w:tcBorders>
            <w:shd w:val="clear" w:color="000000" w:fill="FFFFFF"/>
            <w:hideMark/>
          </w:tcPr>
          <w:p w14:paraId="4D3AA1C7" w14:textId="77777777" w:rsidR="00CD7D4F" w:rsidRPr="00F40D52" w:rsidRDefault="00CD7D4F" w:rsidP="00CD7D4F">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1180" w:type="dxa"/>
            <w:tcBorders>
              <w:top w:val="nil"/>
              <w:left w:val="nil"/>
              <w:bottom w:val="nil"/>
              <w:right w:val="nil"/>
            </w:tcBorders>
            <w:shd w:val="clear" w:color="auto" w:fill="auto"/>
            <w:vAlign w:val="bottom"/>
            <w:hideMark/>
          </w:tcPr>
          <w:p w14:paraId="5D5D27DB" w14:textId="77777777" w:rsidR="00CD7D4F" w:rsidRPr="00F40D52" w:rsidRDefault="00CD7D4F" w:rsidP="00CD7D4F">
            <w:pPr>
              <w:spacing w:after="0" w:line="240" w:lineRule="auto"/>
              <w:rPr>
                <w:rFonts w:ascii="Arial Narrow" w:eastAsia="Times New Roman" w:hAnsi="Arial Narrow" w:cs="Times New Roman"/>
                <w:sz w:val="18"/>
                <w:szCs w:val="18"/>
              </w:rPr>
            </w:pPr>
          </w:p>
        </w:tc>
        <w:tc>
          <w:tcPr>
            <w:tcW w:w="1180" w:type="dxa"/>
            <w:tcBorders>
              <w:top w:val="nil"/>
              <w:left w:val="nil"/>
              <w:bottom w:val="nil"/>
              <w:right w:val="nil"/>
            </w:tcBorders>
            <w:shd w:val="clear" w:color="auto" w:fill="auto"/>
            <w:vAlign w:val="bottom"/>
            <w:hideMark/>
          </w:tcPr>
          <w:p w14:paraId="59CEF138" w14:textId="77777777" w:rsidR="00CD7D4F" w:rsidRPr="00F40D52" w:rsidRDefault="00CD7D4F" w:rsidP="00CD7D4F">
            <w:pPr>
              <w:spacing w:after="0" w:line="240" w:lineRule="auto"/>
              <w:rPr>
                <w:rFonts w:ascii="Arial Narrow" w:eastAsia="Times New Roman" w:hAnsi="Arial Narrow" w:cs="Times New Roman"/>
                <w:sz w:val="18"/>
                <w:szCs w:val="18"/>
              </w:rPr>
            </w:pPr>
          </w:p>
        </w:tc>
      </w:tr>
      <w:tr w:rsidR="00F40D52" w:rsidRPr="00F40D52" w14:paraId="340C9709" w14:textId="77777777" w:rsidTr="00CD7D4F">
        <w:trPr>
          <w:trHeight w:val="270"/>
        </w:trPr>
        <w:tc>
          <w:tcPr>
            <w:tcW w:w="380" w:type="dxa"/>
            <w:tcBorders>
              <w:top w:val="single" w:sz="4" w:space="0" w:color="538DD5"/>
              <w:left w:val="single" w:sz="4" w:space="0" w:color="538DD5"/>
              <w:bottom w:val="single" w:sz="4" w:space="0" w:color="538DD5"/>
              <w:right w:val="single" w:sz="4" w:space="0" w:color="538DD5"/>
            </w:tcBorders>
            <w:shd w:val="clear" w:color="000000" w:fill="FFFFFF"/>
            <w:hideMark/>
          </w:tcPr>
          <w:p w14:paraId="381645D1" w14:textId="77777777" w:rsidR="00CD7D4F" w:rsidRPr="00F40D52" w:rsidRDefault="00CD7D4F" w:rsidP="00CD7D4F">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2900" w:type="dxa"/>
            <w:tcBorders>
              <w:top w:val="single" w:sz="4" w:space="0" w:color="538DD5"/>
              <w:left w:val="nil"/>
              <w:bottom w:val="single" w:sz="4" w:space="0" w:color="538DD5"/>
              <w:right w:val="single" w:sz="4" w:space="0" w:color="538DD5"/>
            </w:tcBorders>
            <w:shd w:val="clear" w:color="000000" w:fill="FFFFFF"/>
            <w:hideMark/>
          </w:tcPr>
          <w:p w14:paraId="53AFE36D" w14:textId="77777777" w:rsidR="00C7601B" w:rsidRPr="00F40D52" w:rsidRDefault="00CD7D4F" w:rsidP="00CD7D4F">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b/>
                <w:bCs/>
                <w:sz w:val="18"/>
                <w:szCs w:val="18"/>
              </w:rPr>
              <w:t>SKUPAJ 5. IN 6. ODSTAVEK</w:t>
            </w:r>
            <w:r w:rsidRPr="00F40D52">
              <w:rPr>
                <w:rFonts w:ascii="Arial Narrow" w:eastAsia="Times New Roman" w:hAnsi="Arial Narrow" w:cs="Times New Roman"/>
                <w:sz w:val="18"/>
                <w:szCs w:val="18"/>
              </w:rPr>
              <w:t xml:space="preserve"> </w:t>
            </w:r>
          </w:p>
          <w:p w14:paraId="49814442" w14:textId="1DB4B174" w:rsidR="00CD7D4F" w:rsidRPr="00F40D52" w:rsidRDefault="00CD7D4F" w:rsidP="00CD7D4F">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sz w:val="18"/>
                <w:szCs w:val="18"/>
              </w:rPr>
              <w:t>(An2 SD18)</w:t>
            </w:r>
          </w:p>
        </w:tc>
        <w:tc>
          <w:tcPr>
            <w:tcW w:w="2380" w:type="dxa"/>
            <w:tcBorders>
              <w:top w:val="single" w:sz="4" w:space="0" w:color="538DD5"/>
              <w:left w:val="nil"/>
              <w:bottom w:val="single" w:sz="4" w:space="0" w:color="538DD5"/>
              <w:right w:val="nil"/>
            </w:tcBorders>
            <w:shd w:val="clear" w:color="000000" w:fill="FFFFFF"/>
            <w:hideMark/>
          </w:tcPr>
          <w:p w14:paraId="7F246FF0" w14:textId="77777777" w:rsidR="00CD7D4F" w:rsidRPr="00F40D52" w:rsidRDefault="00CD7D4F" w:rsidP="00CD7D4F">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700" w:type="dxa"/>
            <w:tcBorders>
              <w:top w:val="single" w:sz="4" w:space="0" w:color="538DD5"/>
              <w:left w:val="single" w:sz="4" w:space="0" w:color="538DD5"/>
              <w:bottom w:val="single" w:sz="4" w:space="0" w:color="538DD5"/>
              <w:right w:val="nil"/>
            </w:tcBorders>
            <w:shd w:val="clear" w:color="000000" w:fill="FFFFFF"/>
            <w:hideMark/>
          </w:tcPr>
          <w:p w14:paraId="33E753D5" w14:textId="77777777" w:rsidR="00CD7D4F" w:rsidRPr="00F40D52" w:rsidRDefault="00CD7D4F" w:rsidP="00CD7D4F">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700" w:type="dxa"/>
            <w:tcBorders>
              <w:top w:val="single" w:sz="4" w:space="0" w:color="538DD5"/>
              <w:left w:val="nil"/>
              <w:bottom w:val="single" w:sz="4" w:space="0" w:color="538DD5"/>
              <w:right w:val="single" w:sz="4" w:space="0" w:color="538DD5"/>
            </w:tcBorders>
            <w:shd w:val="clear" w:color="000000" w:fill="FFFFFF"/>
            <w:hideMark/>
          </w:tcPr>
          <w:p w14:paraId="4C87DFC8" w14:textId="77777777" w:rsidR="00CD7D4F" w:rsidRPr="00F40D52" w:rsidRDefault="00CD7D4F" w:rsidP="00CD7D4F">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1180" w:type="dxa"/>
            <w:tcBorders>
              <w:top w:val="single" w:sz="4" w:space="0" w:color="538DD5"/>
              <w:left w:val="nil"/>
              <w:bottom w:val="single" w:sz="4" w:space="0" w:color="538DD5"/>
              <w:right w:val="single" w:sz="4" w:space="0" w:color="538DD5"/>
            </w:tcBorders>
            <w:shd w:val="clear" w:color="000000" w:fill="FFFFFF"/>
            <w:hideMark/>
          </w:tcPr>
          <w:p w14:paraId="13A0C77D" w14:textId="77777777" w:rsidR="00CD7D4F" w:rsidRPr="00F40D52" w:rsidRDefault="00CD7D4F" w:rsidP="00CD7D4F">
            <w:pPr>
              <w:spacing w:after="0" w:line="240" w:lineRule="auto"/>
              <w:jc w:val="right"/>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47.800.138,47</w:t>
            </w:r>
          </w:p>
        </w:tc>
        <w:tc>
          <w:tcPr>
            <w:tcW w:w="1180" w:type="dxa"/>
            <w:tcBorders>
              <w:top w:val="single" w:sz="4" w:space="0" w:color="538DD5"/>
              <w:left w:val="nil"/>
              <w:bottom w:val="single" w:sz="4" w:space="0" w:color="538DD5"/>
              <w:right w:val="single" w:sz="4" w:space="0" w:color="538DD5"/>
            </w:tcBorders>
            <w:shd w:val="clear" w:color="000000" w:fill="FFFFFF"/>
            <w:hideMark/>
          </w:tcPr>
          <w:p w14:paraId="1A11B2FF" w14:textId="77777777" w:rsidR="00CD7D4F" w:rsidRPr="00F40D52" w:rsidRDefault="00CD7D4F" w:rsidP="00CD7D4F">
            <w:pPr>
              <w:spacing w:after="0" w:line="240" w:lineRule="auto"/>
              <w:jc w:val="right"/>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46.394.906,42</w:t>
            </w:r>
          </w:p>
        </w:tc>
      </w:tr>
    </w:tbl>
    <w:p w14:paraId="06C83D04" w14:textId="77777777" w:rsidR="000A5C6A" w:rsidRPr="00F40D52" w:rsidRDefault="000A5C6A">
      <w:pPr>
        <w:rPr>
          <w:rFonts w:ascii="Arial Narrow" w:hAnsi="Arial Narrow"/>
          <w:lang w:eastAsia="x-none"/>
        </w:rPr>
      </w:pPr>
      <w:r w:rsidRPr="00F40D52">
        <w:rPr>
          <w:rFonts w:ascii="Arial Narrow" w:hAnsi="Arial Narrow"/>
          <w:lang w:eastAsia="x-none"/>
        </w:rPr>
        <w:br w:type="page"/>
      </w:r>
    </w:p>
    <w:p w14:paraId="0063B400" w14:textId="77777777" w:rsidR="00CD7D4F" w:rsidRPr="00F40D52" w:rsidRDefault="00CD7D4F" w:rsidP="00CD7D4F">
      <w:pPr>
        <w:spacing w:after="0" w:line="240" w:lineRule="auto"/>
        <w:rPr>
          <w:rFonts w:ascii="Arial Narrow" w:hAnsi="Arial Narrow"/>
          <w:lang w:eastAsia="x-none"/>
        </w:rPr>
      </w:pPr>
    </w:p>
    <w:p w14:paraId="63619BF4" w14:textId="77777777" w:rsidR="001E5139" w:rsidRPr="00F40D52" w:rsidRDefault="001E5139" w:rsidP="00166098">
      <w:pPr>
        <w:pStyle w:val="Naslov3"/>
        <w:numPr>
          <w:ilvl w:val="0"/>
          <w:numId w:val="14"/>
        </w:numPr>
        <w:tabs>
          <w:tab w:val="num" w:pos="284"/>
          <w:tab w:val="num" w:pos="4472"/>
        </w:tabs>
        <w:ind w:left="0" w:firstLine="0"/>
      </w:pPr>
      <w:r w:rsidRPr="00F40D52">
        <w:t>člen</w:t>
      </w:r>
    </w:p>
    <w:p w14:paraId="32A8BF2D" w14:textId="6357B4D5" w:rsidR="001E5139" w:rsidRPr="00F40D52" w:rsidRDefault="001E5139" w:rsidP="001E5139">
      <w:pPr>
        <w:pStyle w:val="Slog1"/>
        <w:rPr>
          <w:rFonts w:cs="Times New Roman"/>
          <w:b/>
        </w:rPr>
      </w:pPr>
      <w:r w:rsidRPr="00F40D52">
        <w:rPr>
          <w:rFonts w:cs="Times New Roman"/>
          <w:b/>
        </w:rPr>
        <w:t xml:space="preserve">V Prilogi I se </w:t>
      </w:r>
      <w:r w:rsidR="009176F5" w:rsidRPr="00F40D52">
        <w:rPr>
          <w:rFonts w:cs="Times New Roman"/>
          <w:b/>
        </w:rPr>
        <w:t>kalkulaci</w:t>
      </w:r>
      <w:r w:rsidR="00F13696" w:rsidRPr="00F40D52">
        <w:rPr>
          <w:rFonts w:cs="Times New Roman"/>
          <w:b/>
        </w:rPr>
        <w:t>je</w:t>
      </w:r>
      <w:r w:rsidRPr="00F40D52">
        <w:rPr>
          <w:rFonts w:cs="Times New Roman"/>
          <w:b/>
        </w:rPr>
        <w:t xml:space="preserve"> </w:t>
      </w:r>
      <w:r w:rsidR="00F13696" w:rsidRPr="00F40D52">
        <w:rPr>
          <w:rFonts w:cs="Times New Roman"/>
          <w:b/>
        </w:rPr>
        <w:t>s</w:t>
      </w:r>
      <w:r w:rsidRPr="00F40D52">
        <w:rPr>
          <w:rFonts w:cs="Times New Roman"/>
          <w:b/>
        </w:rPr>
        <w:t>premeni</w:t>
      </w:r>
      <w:r w:rsidR="00F13696" w:rsidRPr="00F40D52">
        <w:rPr>
          <w:rFonts w:cs="Times New Roman"/>
          <w:b/>
        </w:rPr>
        <w:t>jo</w:t>
      </w:r>
      <w:r w:rsidRPr="00F40D52">
        <w:rPr>
          <w:rFonts w:cs="Times New Roman"/>
          <w:b/>
        </w:rPr>
        <w:t xml:space="preserve"> tako, da </w:t>
      </w:r>
      <w:r w:rsidR="009176F5" w:rsidRPr="00F40D52">
        <w:rPr>
          <w:rFonts w:cs="Times New Roman"/>
          <w:b/>
        </w:rPr>
        <w:t xml:space="preserve">se </w:t>
      </w:r>
      <w:r w:rsidRPr="00F40D52">
        <w:rPr>
          <w:rFonts w:cs="Times New Roman"/>
          <w:b/>
        </w:rPr>
        <w:t>glasi</w:t>
      </w:r>
      <w:r w:rsidR="00F13696" w:rsidRPr="00F40D52">
        <w:rPr>
          <w:rFonts w:cs="Times New Roman"/>
          <w:b/>
        </w:rPr>
        <w:t>jo</w:t>
      </w:r>
      <w:r w:rsidRPr="00F40D52">
        <w:rPr>
          <w:rFonts w:cs="Times New Roman"/>
          <w:b/>
        </w:rPr>
        <w:t>:</w:t>
      </w:r>
    </w:p>
    <w:p w14:paraId="0EBAEB88" w14:textId="77777777" w:rsidR="001E5139" w:rsidRPr="00F40D52" w:rsidRDefault="001E5139" w:rsidP="00697B68">
      <w:pPr>
        <w:overflowPunct w:val="0"/>
        <w:autoSpaceDE w:val="0"/>
        <w:autoSpaceDN w:val="0"/>
        <w:adjustRightInd w:val="0"/>
        <w:spacing w:after="0" w:line="240" w:lineRule="exact"/>
        <w:textAlignment w:val="baseline"/>
        <w:rPr>
          <w:rFonts w:ascii="Arial Narrow" w:eastAsia="Times New Roman" w:hAnsi="Arial Narrow" w:cstheme="minorHAnsi"/>
          <w:b/>
          <w:bCs/>
        </w:rPr>
      </w:pPr>
    </w:p>
    <w:p w14:paraId="33EA6D24" w14:textId="42E338E8" w:rsidR="001E5139" w:rsidRPr="00F40D52" w:rsidRDefault="00CF3A6A" w:rsidP="004B4698">
      <w:pPr>
        <w:shd w:val="clear" w:color="auto" w:fill="FFFFFF"/>
        <w:spacing w:after="0"/>
        <w:rPr>
          <w:rFonts w:ascii="Arial Narrow" w:hAnsi="Arial Narrow" w:cs="Arial"/>
          <w:szCs w:val="16"/>
        </w:rPr>
      </w:pPr>
      <w:r>
        <w:rPr>
          <w:rFonts w:ascii="Arial Narrow" w:hAnsi="Arial Narrow" w:cs="Arial"/>
          <w:szCs w:val="16"/>
        </w:rPr>
        <w:t xml:space="preserve">512 057 </w:t>
      </w:r>
      <w:r w:rsidR="00382693" w:rsidRPr="00F40D52">
        <w:rPr>
          <w:rFonts w:ascii="Arial Narrow" w:hAnsi="Arial Narrow" w:cs="Arial"/>
          <w:szCs w:val="16"/>
        </w:rPr>
        <w:t>Center za duševno zdravje otrok in mladostnikov</w:t>
      </w:r>
    </w:p>
    <w:p w14:paraId="15469C96" w14:textId="77777777" w:rsidR="00697B68" w:rsidRPr="00F40D52" w:rsidRDefault="00697B68" w:rsidP="004B4698">
      <w:pPr>
        <w:shd w:val="clear" w:color="auto" w:fill="FFFFFF"/>
        <w:spacing w:after="0"/>
        <w:rPr>
          <w:rFonts w:ascii="Arial Narrow" w:hAnsi="Arial Narrow" w:cs="Arial"/>
          <w:b/>
          <w:sz w:val="16"/>
          <w:szCs w:val="16"/>
        </w:rPr>
      </w:pPr>
    </w:p>
    <w:tbl>
      <w:tblPr>
        <w:tblW w:w="7305"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3052"/>
        <w:gridCol w:w="992"/>
        <w:gridCol w:w="709"/>
        <w:gridCol w:w="992"/>
        <w:gridCol w:w="851"/>
        <w:gridCol w:w="709"/>
      </w:tblGrid>
      <w:tr w:rsidR="00F40D52" w:rsidRPr="00F40D52" w14:paraId="68D12C6D" w14:textId="77777777" w:rsidTr="00382693">
        <w:trPr>
          <w:trHeight w:hRule="exact" w:val="454"/>
        </w:trPr>
        <w:tc>
          <w:tcPr>
            <w:tcW w:w="3052" w:type="dxa"/>
            <w:tcBorders>
              <w:bottom w:val="single" w:sz="4" w:space="0" w:color="548DD4" w:themeColor="text2" w:themeTint="99"/>
            </w:tcBorders>
            <w:shd w:val="clear" w:color="000000" w:fill="FFFFFF"/>
            <w:noWrap/>
            <w:vAlign w:val="center"/>
            <w:hideMark/>
          </w:tcPr>
          <w:p w14:paraId="36938170" w14:textId="77777777" w:rsidR="00382693" w:rsidRPr="00F40D52" w:rsidRDefault="00382693" w:rsidP="00382693">
            <w:pPr>
              <w:spacing w:after="0" w:line="240" w:lineRule="auto"/>
              <w:rPr>
                <w:rFonts w:ascii="Arial Narrow" w:hAnsi="Arial Narrow" w:cs="Arial"/>
                <w:sz w:val="16"/>
                <w:szCs w:val="16"/>
              </w:rPr>
            </w:pPr>
            <w:r w:rsidRPr="00F40D52">
              <w:rPr>
                <w:rFonts w:ascii="Arial Narrow" w:hAnsi="Arial Narrow" w:cs="Arial"/>
                <w:sz w:val="16"/>
                <w:szCs w:val="16"/>
              </w:rPr>
              <w:t>KADER</w:t>
            </w:r>
          </w:p>
          <w:p w14:paraId="53D97F87" w14:textId="77777777" w:rsidR="00382693" w:rsidRPr="00F40D52" w:rsidRDefault="00382693" w:rsidP="00382693">
            <w:pPr>
              <w:spacing w:after="0" w:line="240" w:lineRule="auto"/>
              <w:rPr>
                <w:rFonts w:ascii="Arial Narrow" w:hAnsi="Arial Narrow" w:cs="Calibri"/>
                <w:sz w:val="16"/>
                <w:szCs w:val="16"/>
              </w:rPr>
            </w:pPr>
          </w:p>
        </w:tc>
        <w:tc>
          <w:tcPr>
            <w:tcW w:w="992" w:type="dxa"/>
            <w:tcBorders>
              <w:bottom w:val="single" w:sz="4" w:space="0" w:color="548DD4" w:themeColor="text2" w:themeTint="99"/>
            </w:tcBorders>
            <w:shd w:val="clear" w:color="000000" w:fill="FFFFFF"/>
            <w:noWrap/>
            <w:vAlign w:val="center"/>
            <w:hideMark/>
          </w:tcPr>
          <w:p w14:paraId="59FE2FB7"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DELAVCI IZ UR</w:t>
            </w:r>
          </w:p>
        </w:tc>
        <w:tc>
          <w:tcPr>
            <w:tcW w:w="709" w:type="dxa"/>
            <w:tcBorders>
              <w:bottom w:val="single" w:sz="4" w:space="0" w:color="548DD4" w:themeColor="text2" w:themeTint="99"/>
            </w:tcBorders>
            <w:shd w:val="clear" w:color="000000" w:fill="FFFFFF"/>
            <w:noWrap/>
            <w:vAlign w:val="center"/>
            <w:hideMark/>
          </w:tcPr>
          <w:p w14:paraId="077958E0"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Calibri"/>
                <w:sz w:val="16"/>
                <w:szCs w:val="16"/>
              </w:rPr>
              <w:t>PLAČNI RAZRED</w:t>
            </w:r>
          </w:p>
        </w:tc>
        <w:tc>
          <w:tcPr>
            <w:tcW w:w="992" w:type="dxa"/>
            <w:tcBorders>
              <w:bottom w:val="single" w:sz="4" w:space="0" w:color="548DD4" w:themeColor="text2" w:themeTint="99"/>
            </w:tcBorders>
            <w:shd w:val="clear" w:color="000000" w:fill="FFFFFF"/>
            <w:noWrap/>
            <w:vAlign w:val="center"/>
            <w:hideMark/>
          </w:tcPr>
          <w:p w14:paraId="5553313C"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Calibri"/>
                <w:sz w:val="16"/>
                <w:szCs w:val="16"/>
              </w:rPr>
              <w:t>BRUTO PLAČA</w:t>
            </w:r>
          </w:p>
        </w:tc>
        <w:tc>
          <w:tcPr>
            <w:tcW w:w="851" w:type="dxa"/>
            <w:tcBorders>
              <w:bottom w:val="single" w:sz="4" w:space="0" w:color="548DD4" w:themeColor="text2" w:themeTint="99"/>
            </w:tcBorders>
            <w:shd w:val="clear" w:color="000000" w:fill="FFFFFF"/>
            <w:noWrap/>
            <w:vAlign w:val="center"/>
            <w:hideMark/>
          </w:tcPr>
          <w:p w14:paraId="7394BCE9"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Calibri"/>
                <w:sz w:val="16"/>
                <w:szCs w:val="16"/>
              </w:rPr>
              <w:t>SKUPNA PORABA</w:t>
            </w:r>
          </w:p>
        </w:tc>
        <w:tc>
          <w:tcPr>
            <w:tcW w:w="709" w:type="dxa"/>
            <w:tcBorders>
              <w:bottom w:val="single" w:sz="4" w:space="0" w:color="548DD4" w:themeColor="text2" w:themeTint="99"/>
            </w:tcBorders>
            <w:shd w:val="clear" w:color="000000" w:fill="FFFFFF"/>
            <w:noWrap/>
            <w:vAlign w:val="center"/>
            <w:hideMark/>
          </w:tcPr>
          <w:p w14:paraId="2C2028FD"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Calibri"/>
                <w:sz w:val="16"/>
                <w:szCs w:val="16"/>
              </w:rPr>
              <w:t>Točke</w:t>
            </w:r>
          </w:p>
        </w:tc>
      </w:tr>
      <w:tr w:rsidR="00F40D52" w:rsidRPr="00F40D52" w14:paraId="082C9410" w14:textId="77777777" w:rsidTr="000A5C6A">
        <w:trPr>
          <w:trHeight w:val="20"/>
        </w:trPr>
        <w:tc>
          <w:tcPr>
            <w:tcW w:w="3052" w:type="dxa"/>
            <w:tcBorders>
              <w:bottom w:val="nil"/>
            </w:tcBorders>
            <w:shd w:val="clear" w:color="000000" w:fill="FFFFFF"/>
            <w:noWrap/>
            <w:vAlign w:val="center"/>
            <w:hideMark/>
          </w:tcPr>
          <w:p w14:paraId="3BA24C7B"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ZDRAVNIK SPECIALIST</w:t>
            </w:r>
          </w:p>
        </w:tc>
        <w:tc>
          <w:tcPr>
            <w:tcW w:w="992" w:type="dxa"/>
            <w:tcBorders>
              <w:bottom w:val="nil"/>
            </w:tcBorders>
            <w:shd w:val="clear" w:color="000000" w:fill="FFFFFF"/>
            <w:noWrap/>
            <w:vAlign w:val="center"/>
            <w:hideMark/>
          </w:tcPr>
          <w:p w14:paraId="5C5CE053"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w:t>
            </w:r>
          </w:p>
        </w:tc>
        <w:tc>
          <w:tcPr>
            <w:tcW w:w="709" w:type="dxa"/>
            <w:tcBorders>
              <w:bottom w:val="nil"/>
            </w:tcBorders>
            <w:shd w:val="clear" w:color="000000" w:fill="FFFFFF"/>
            <w:noWrap/>
            <w:vAlign w:val="center"/>
            <w:hideMark/>
          </w:tcPr>
          <w:p w14:paraId="7216C197"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53</w:t>
            </w:r>
          </w:p>
        </w:tc>
        <w:tc>
          <w:tcPr>
            <w:tcW w:w="992" w:type="dxa"/>
            <w:tcBorders>
              <w:bottom w:val="nil"/>
            </w:tcBorders>
            <w:shd w:val="clear" w:color="000000" w:fill="FFFFFF"/>
            <w:noWrap/>
            <w:vAlign w:val="center"/>
            <w:hideMark/>
          </w:tcPr>
          <w:p w14:paraId="6E0DBE35"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42.625,41</w:t>
            </w:r>
          </w:p>
        </w:tc>
        <w:tc>
          <w:tcPr>
            <w:tcW w:w="851" w:type="dxa"/>
            <w:tcBorders>
              <w:bottom w:val="nil"/>
            </w:tcBorders>
            <w:shd w:val="clear" w:color="000000" w:fill="FFFFFF"/>
            <w:noWrap/>
            <w:vAlign w:val="center"/>
            <w:hideMark/>
          </w:tcPr>
          <w:p w14:paraId="2046D6F1"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674,8</w:t>
            </w:r>
          </w:p>
        </w:tc>
        <w:tc>
          <w:tcPr>
            <w:tcW w:w="709" w:type="dxa"/>
            <w:tcBorders>
              <w:bottom w:val="nil"/>
            </w:tcBorders>
            <w:shd w:val="clear" w:color="auto" w:fill="auto"/>
            <w:noWrap/>
            <w:vAlign w:val="bottom"/>
            <w:hideMark/>
          </w:tcPr>
          <w:p w14:paraId="58B08D60" w14:textId="77777777" w:rsidR="00382693" w:rsidRPr="00F40D52" w:rsidRDefault="00382693" w:rsidP="00382693">
            <w:pPr>
              <w:spacing w:after="0" w:line="240" w:lineRule="auto"/>
              <w:jc w:val="right"/>
              <w:rPr>
                <w:rFonts w:ascii="Arial Narrow" w:hAnsi="Arial Narrow" w:cs="Arial"/>
                <w:bCs/>
                <w:sz w:val="16"/>
                <w:szCs w:val="16"/>
              </w:rPr>
            </w:pPr>
            <w:r w:rsidRPr="00F40D52">
              <w:rPr>
                <w:rFonts w:ascii="Arial Narrow" w:hAnsi="Arial Narrow" w:cs="Arial"/>
                <w:bCs/>
                <w:sz w:val="16"/>
                <w:szCs w:val="16"/>
              </w:rPr>
              <w:t>25.233</w:t>
            </w:r>
          </w:p>
        </w:tc>
      </w:tr>
      <w:tr w:rsidR="00F40D52" w:rsidRPr="00F40D52" w14:paraId="2B82307B" w14:textId="77777777" w:rsidTr="000A5C6A">
        <w:trPr>
          <w:trHeight w:val="20"/>
        </w:trPr>
        <w:tc>
          <w:tcPr>
            <w:tcW w:w="3052" w:type="dxa"/>
            <w:tcBorders>
              <w:top w:val="nil"/>
              <w:bottom w:val="nil"/>
            </w:tcBorders>
            <w:shd w:val="clear" w:color="000000" w:fill="FFFFFF"/>
            <w:noWrap/>
            <w:vAlign w:val="center"/>
            <w:hideMark/>
          </w:tcPr>
          <w:p w14:paraId="3138EAC7"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SPEC. KLINIČNE PSIHOLOGIJE</w:t>
            </w:r>
          </w:p>
        </w:tc>
        <w:tc>
          <w:tcPr>
            <w:tcW w:w="992" w:type="dxa"/>
            <w:tcBorders>
              <w:top w:val="nil"/>
              <w:bottom w:val="nil"/>
            </w:tcBorders>
            <w:shd w:val="clear" w:color="000000" w:fill="FFFFFF"/>
            <w:noWrap/>
            <w:vAlign w:val="center"/>
            <w:hideMark/>
          </w:tcPr>
          <w:p w14:paraId="6F939A46"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4</w:t>
            </w:r>
          </w:p>
        </w:tc>
        <w:tc>
          <w:tcPr>
            <w:tcW w:w="709" w:type="dxa"/>
            <w:tcBorders>
              <w:top w:val="nil"/>
              <w:bottom w:val="nil"/>
            </w:tcBorders>
            <w:shd w:val="clear" w:color="000000" w:fill="FFFFFF"/>
            <w:noWrap/>
            <w:vAlign w:val="center"/>
            <w:hideMark/>
          </w:tcPr>
          <w:p w14:paraId="0C92624C"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47</w:t>
            </w:r>
          </w:p>
        </w:tc>
        <w:tc>
          <w:tcPr>
            <w:tcW w:w="992" w:type="dxa"/>
            <w:tcBorders>
              <w:top w:val="nil"/>
              <w:bottom w:val="nil"/>
            </w:tcBorders>
            <w:shd w:val="clear" w:color="000000" w:fill="FFFFFF"/>
            <w:noWrap/>
            <w:vAlign w:val="center"/>
            <w:hideMark/>
          </w:tcPr>
          <w:p w14:paraId="66D1C29E"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134.750,48</w:t>
            </w:r>
          </w:p>
        </w:tc>
        <w:tc>
          <w:tcPr>
            <w:tcW w:w="851" w:type="dxa"/>
            <w:tcBorders>
              <w:top w:val="nil"/>
              <w:bottom w:val="nil"/>
            </w:tcBorders>
            <w:shd w:val="clear" w:color="000000" w:fill="FFFFFF"/>
            <w:noWrap/>
            <w:vAlign w:val="center"/>
            <w:hideMark/>
          </w:tcPr>
          <w:p w14:paraId="18240C68"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3.094,36</w:t>
            </w:r>
          </w:p>
        </w:tc>
        <w:tc>
          <w:tcPr>
            <w:tcW w:w="709" w:type="dxa"/>
            <w:tcBorders>
              <w:top w:val="nil"/>
              <w:bottom w:val="nil"/>
            </w:tcBorders>
            <w:shd w:val="clear" w:color="auto" w:fill="auto"/>
            <w:noWrap/>
            <w:vAlign w:val="bottom"/>
            <w:hideMark/>
          </w:tcPr>
          <w:p w14:paraId="39FC9F90" w14:textId="77777777" w:rsidR="00382693" w:rsidRPr="00F40D52" w:rsidRDefault="00382693" w:rsidP="00382693">
            <w:pPr>
              <w:spacing w:after="0" w:line="240" w:lineRule="auto"/>
              <w:jc w:val="right"/>
              <w:rPr>
                <w:rFonts w:ascii="Arial Narrow" w:hAnsi="Arial Narrow" w:cs="Arial"/>
                <w:bCs/>
                <w:sz w:val="16"/>
                <w:szCs w:val="16"/>
              </w:rPr>
            </w:pPr>
            <w:r w:rsidRPr="00F40D52">
              <w:rPr>
                <w:rFonts w:ascii="Arial Narrow" w:hAnsi="Arial Narrow" w:cs="Arial"/>
                <w:bCs/>
                <w:sz w:val="16"/>
                <w:szCs w:val="16"/>
              </w:rPr>
              <w:t>86.088</w:t>
            </w:r>
          </w:p>
        </w:tc>
      </w:tr>
      <w:tr w:rsidR="00F40D52" w:rsidRPr="00F40D52" w14:paraId="47BC2A4C" w14:textId="77777777" w:rsidTr="000A5C6A">
        <w:trPr>
          <w:trHeight w:val="20"/>
        </w:trPr>
        <w:tc>
          <w:tcPr>
            <w:tcW w:w="3052" w:type="dxa"/>
            <w:tcBorders>
              <w:top w:val="nil"/>
              <w:bottom w:val="nil"/>
            </w:tcBorders>
            <w:shd w:val="clear" w:color="000000" w:fill="FFFFFF"/>
            <w:noWrap/>
            <w:vAlign w:val="center"/>
            <w:hideMark/>
          </w:tcPr>
          <w:p w14:paraId="3C8A9801"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PSIHOLOGI / LOGOPEDI</w:t>
            </w:r>
          </w:p>
        </w:tc>
        <w:tc>
          <w:tcPr>
            <w:tcW w:w="992" w:type="dxa"/>
            <w:tcBorders>
              <w:top w:val="nil"/>
              <w:bottom w:val="nil"/>
            </w:tcBorders>
            <w:shd w:val="clear" w:color="000000" w:fill="FFFFFF"/>
            <w:noWrap/>
            <w:vAlign w:val="center"/>
            <w:hideMark/>
          </w:tcPr>
          <w:p w14:paraId="2BF6367B"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w:t>
            </w:r>
          </w:p>
        </w:tc>
        <w:tc>
          <w:tcPr>
            <w:tcW w:w="709" w:type="dxa"/>
            <w:tcBorders>
              <w:top w:val="nil"/>
              <w:bottom w:val="nil"/>
            </w:tcBorders>
            <w:shd w:val="clear" w:color="000000" w:fill="FFFFFF"/>
            <w:noWrap/>
            <w:vAlign w:val="center"/>
            <w:hideMark/>
          </w:tcPr>
          <w:p w14:paraId="1F94D78A"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36</w:t>
            </w:r>
          </w:p>
        </w:tc>
        <w:tc>
          <w:tcPr>
            <w:tcW w:w="992" w:type="dxa"/>
            <w:tcBorders>
              <w:top w:val="nil"/>
              <w:bottom w:val="nil"/>
            </w:tcBorders>
            <w:shd w:val="clear" w:color="000000" w:fill="FFFFFF"/>
            <w:noWrap/>
            <w:vAlign w:val="center"/>
            <w:hideMark/>
          </w:tcPr>
          <w:p w14:paraId="2C1D8E38"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21.882,82</w:t>
            </w:r>
          </w:p>
        </w:tc>
        <w:tc>
          <w:tcPr>
            <w:tcW w:w="851" w:type="dxa"/>
            <w:tcBorders>
              <w:top w:val="nil"/>
              <w:bottom w:val="nil"/>
            </w:tcBorders>
            <w:shd w:val="clear" w:color="000000" w:fill="FFFFFF"/>
            <w:noWrap/>
            <w:vAlign w:val="center"/>
            <w:hideMark/>
          </w:tcPr>
          <w:p w14:paraId="04E5BFF5"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962,02</w:t>
            </w:r>
          </w:p>
        </w:tc>
        <w:tc>
          <w:tcPr>
            <w:tcW w:w="709" w:type="dxa"/>
            <w:tcBorders>
              <w:top w:val="nil"/>
              <w:bottom w:val="nil"/>
            </w:tcBorders>
            <w:shd w:val="clear" w:color="auto" w:fill="auto"/>
            <w:noWrap/>
            <w:vAlign w:val="bottom"/>
            <w:hideMark/>
          </w:tcPr>
          <w:p w14:paraId="7D01C3A9" w14:textId="77777777" w:rsidR="00382693" w:rsidRPr="00F40D52" w:rsidRDefault="00382693" w:rsidP="00382693">
            <w:pPr>
              <w:spacing w:after="0" w:line="240" w:lineRule="auto"/>
              <w:jc w:val="right"/>
              <w:rPr>
                <w:rFonts w:ascii="Arial Narrow" w:hAnsi="Arial Narrow" w:cs="Arial"/>
                <w:bCs/>
                <w:sz w:val="16"/>
                <w:szCs w:val="16"/>
              </w:rPr>
            </w:pPr>
            <w:r w:rsidRPr="00F40D52">
              <w:rPr>
                <w:rFonts w:ascii="Arial Narrow" w:hAnsi="Arial Narrow" w:cs="Arial"/>
                <w:bCs/>
                <w:sz w:val="16"/>
                <w:szCs w:val="16"/>
              </w:rPr>
              <w:t>21.522</w:t>
            </w:r>
          </w:p>
        </w:tc>
      </w:tr>
      <w:tr w:rsidR="00F40D52" w:rsidRPr="00F40D52" w14:paraId="69DAEF6B" w14:textId="77777777" w:rsidTr="000A5C6A">
        <w:trPr>
          <w:trHeight w:val="20"/>
        </w:trPr>
        <w:tc>
          <w:tcPr>
            <w:tcW w:w="3052" w:type="dxa"/>
            <w:tcBorders>
              <w:top w:val="nil"/>
              <w:bottom w:val="nil"/>
            </w:tcBorders>
            <w:shd w:val="clear" w:color="000000" w:fill="FFFFFF"/>
            <w:noWrap/>
            <w:vAlign w:val="center"/>
            <w:hideMark/>
          </w:tcPr>
          <w:p w14:paraId="18AF81D9"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SPECIALI PEDAGOG (defektolog)</w:t>
            </w:r>
          </w:p>
        </w:tc>
        <w:tc>
          <w:tcPr>
            <w:tcW w:w="992" w:type="dxa"/>
            <w:tcBorders>
              <w:top w:val="nil"/>
              <w:bottom w:val="nil"/>
            </w:tcBorders>
            <w:shd w:val="clear" w:color="000000" w:fill="FFFFFF"/>
            <w:noWrap/>
            <w:vAlign w:val="center"/>
            <w:hideMark/>
          </w:tcPr>
          <w:p w14:paraId="20152C50"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w:t>
            </w:r>
          </w:p>
        </w:tc>
        <w:tc>
          <w:tcPr>
            <w:tcW w:w="709" w:type="dxa"/>
            <w:tcBorders>
              <w:top w:val="nil"/>
              <w:bottom w:val="nil"/>
            </w:tcBorders>
            <w:shd w:val="clear" w:color="000000" w:fill="FFFFFF"/>
            <w:noWrap/>
            <w:vAlign w:val="center"/>
            <w:hideMark/>
          </w:tcPr>
          <w:p w14:paraId="6751C1AA"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36</w:t>
            </w:r>
          </w:p>
        </w:tc>
        <w:tc>
          <w:tcPr>
            <w:tcW w:w="992" w:type="dxa"/>
            <w:tcBorders>
              <w:top w:val="nil"/>
              <w:bottom w:val="nil"/>
            </w:tcBorders>
            <w:shd w:val="clear" w:color="000000" w:fill="FFFFFF"/>
            <w:noWrap/>
            <w:vAlign w:val="center"/>
            <w:hideMark/>
          </w:tcPr>
          <w:p w14:paraId="467F9756"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21.882,82</w:t>
            </w:r>
          </w:p>
        </w:tc>
        <w:tc>
          <w:tcPr>
            <w:tcW w:w="851" w:type="dxa"/>
            <w:tcBorders>
              <w:top w:val="nil"/>
              <w:bottom w:val="nil"/>
            </w:tcBorders>
            <w:shd w:val="clear" w:color="000000" w:fill="FFFFFF"/>
            <w:noWrap/>
            <w:vAlign w:val="center"/>
            <w:hideMark/>
          </w:tcPr>
          <w:p w14:paraId="27DD8C65"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962,02</w:t>
            </w:r>
          </w:p>
        </w:tc>
        <w:tc>
          <w:tcPr>
            <w:tcW w:w="709" w:type="dxa"/>
            <w:tcBorders>
              <w:top w:val="nil"/>
              <w:bottom w:val="nil"/>
            </w:tcBorders>
            <w:shd w:val="clear" w:color="auto" w:fill="auto"/>
            <w:noWrap/>
            <w:vAlign w:val="bottom"/>
            <w:hideMark/>
          </w:tcPr>
          <w:p w14:paraId="795FC379" w14:textId="77777777" w:rsidR="00382693" w:rsidRPr="00F40D52" w:rsidRDefault="00382693" w:rsidP="00382693">
            <w:pPr>
              <w:spacing w:after="0" w:line="240" w:lineRule="auto"/>
              <w:jc w:val="right"/>
              <w:rPr>
                <w:rFonts w:ascii="Arial Narrow" w:hAnsi="Arial Narrow" w:cs="Arial"/>
                <w:bCs/>
                <w:sz w:val="16"/>
                <w:szCs w:val="16"/>
              </w:rPr>
            </w:pPr>
            <w:r w:rsidRPr="00F40D52">
              <w:rPr>
                <w:rFonts w:ascii="Arial Narrow" w:hAnsi="Arial Narrow" w:cs="Arial"/>
                <w:bCs/>
                <w:sz w:val="16"/>
                <w:szCs w:val="16"/>
              </w:rPr>
              <w:t>16.457</w:t>
            </w:r>
          </w:p>
        </w:tc>
      </w:tr>
      <w:tr w:rsidR="00F40D52" w:rsidRPr="00F40D52" w14:paraId="1E6934EC" w14:textId="77777777" w:rsidTr="000A5C6A">
        <w:trPr>
          <w:trHeight w:val="20"/>
        </w:trPr>
        <w:tc>
          <w:tcPr>
            <w:tcW w:w="3052" w:type="dxa"/>
            <w:tcBorders>
              <w:top w:val="nil"/>
              <w:bottom w:val="nil"/>
            </w:tcBorders>
            <w:shd w:val="clear" w:color="000000" w:fill="FFFFFF"/>
            <w:noWrap/>
            <w:vAlign w:val="center"/>
            <w:hideMark/>
          </w:tcPr>
          <w:p w14:paraId="0F1FBC75"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DELAVNI TERAPEVT</w:t>
            </w:r>
          </w:p>
        </w:tc>
        <w:tc>
          <w:tcPr>
            <w:tcW w:w="992" w:type="dxa"/>
            <w:tcBorders>
              <w:top w:val="nil"/>
              <w:bottom w:val="nil"/>
            </w:tcBorders>
            <w:shd w:val="clear" w:color="000000" w:fill="FFFFFF"/>
            <w:noWrap/>
            <w:vAlign w:val="center"/>
            <w:hideMark/>
          </w:tcPr>
          <w:p w14:paraId="4F8D8D26"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w:t>
            </w:r>
          </w:p>
        </w:tc>
        <w:tc>
          <w:tcPr>
            <w:tcW w:w="709" w:type="dxa"/>
            <w:tcBorders>
              <w:top w:val="nil"/>
              <w:bottom w:val="nil"/>
            </w:tcBorders>
            <w:shd w:val="clear" w:color="000000" w:fill="FFFFFF"/>
            <w:noWrap/>
            <w:vAlign w:val="center"/>
            <w:hideMark/>
          </w:tcPr>
          <w:p w14:paraId="046CD0F0"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33</w:t>
            </w:r>
          </w:p>
        </w:tc>
        <w:tc>
          <w:tcPr>
            <w:tcW w:w="992" w:type="dxa"/>
            <w:tcBorders>
              <w:top w:val="nil"/>
              <w:bottom w:val="nil"/>
            </w:tcBorders>
            <w:shd w:val="clear" w:color="000000" w:fill="FFFFFF"/>
            <w:noWrap/>
            <w:vAlign w:val="center"/>
            <w:hideMark/>
          </w:tcPr>
          <w:p w14:paraId="5D982A67"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19.453,64</w:t>
            </w:r>
          </w:p>
        </w:tc>
        <w:tc>
          <w:tcPr>
            <w:tcW w:w="851" w:type="dxa"/>
            <w:tcBorders>
              <w:top w:val="nil"/>
              <w:bottom w:val="nil"/>
            </w:tcBorders>
            <w:shd w:val="clear" w:color="000000" w:fill="FFFFFF"/>
            <w:noWrap/>
            <w:vAlign w:val="center"/>
            <w:hideMark/>
          </w:tcPr>
          <w:p w14:paraId="319F997F"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962,02</w:t>
            </w:r>
          </w:p>
        </w:tc>
        <w:tc>
          <w:tcPr>
            <w:tcW w:w="709" w:type="dxa"/>
            <w:tcBorders>
              <w:top w:val="nil"/>
              <w:bottom w:val="nil"/>
            </w:tcBorders>
            <w:shd w:val="clear" w:color="auto" w:fill="auto"/>
            <w:noWrap/>
            <w:vAlign w:val="bottom"/>
            <w:hideMark/>
          </w:tcPr>
          <w:p w14:paraId="52D05C13" w14:textId="77777777" w:rsidR="00382693" w:rsidRPr="00F40D52" w:rsidRDefault="00382693" w:rsidP="00382693">
            <w:pPr>
              <w:spacing w:after="0" w:line="240" w:lineRule="auto"/>
              <w:jc w:val="right"/>
              <w:rPr>
                <w:rFonts w:ascii="Arial Narrow" w:hAnsi="Arial Narrow" w:cs="Arial"/>
                <w:bCs/>
                <w:sz w:val="16"/>
                <w:szCs w:val="16"/>
              </w:rPr>
            </w:pPr>
            <w:r w:rsidRPr="00F40D52">
              <w:rPr>
                <w:rFonts w:ascii="Arial Narrow" w:hAnsi="Arial Narrow" w:cs="Arial"/>
                <w:bCs/>
                <w:sz w:val="16"/>
                <w:szCs w:val="16"/>
              </w:rPr>
              <w:t>21.522</w:t>
            </w:r>
          </w:p>
        </w:tc>
      </w:tr>
      <w:tr w:rsidR="00F40D52" w:rsidRPr="00F40D52" w14:paraId="602C463B" w14:textId="77777777" w:rsidTr="000A5C6A">
        <w:trPr>
          <w:trHeight w:val="20"/>
        </w:trPr>
        <w:tc>
          <w:tcPr>
            <w:tcW w:w="3052" w:type="dxa"/>
            <w:tcBorders>
              <w:top w:val="nil"/>
              <w:bottom w:val="nil"/>
            </w:tcBorders>
            <w:shd w:val="clear" w:color="000000" w:fill="FFFFFF"/>
            <w:noWrap/>
            <w:vAlign w:val="center"/>
            <w:hideMark/>
          </w:tcPr>
          <w:p w14:paraId="45200A6A"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SOCIALI DELAVEC</w:t>
            </w:r>
          </w:p>
        </w:tc>
        <w:tc>
          <w:tcPr>
            <w:tcW w:w="992" w:type="dxa"/>
            <w:tcBorders>
              <w:top w:val="nil"/>
              <w:bottom w:val="nil"/>
            </w:tcBorders>
            <w:shd w:val="clear" w:color="000000" w:fill="FFFFFF"/>
            <w:noWrap/>
            <w:vAlign w:val="center"/>
            <w:hideMark/>
          </w:tcPr>
          <w:p w14:paraId="793C65B0"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w:t>
            </w:r>
          </w:p>
        </w:tc>
        <w:tc>
          <w:tcPr>
            <w:tcW w:w="709" w:type="dxa"/>
            <w:tcBorders>
              <w:top w:val="nil"/>
              <w:bottom w:val="nil"/>
            </w:tcBorders>
            <w:shd w:val="clear" w:color="000000" w:fill="FFFFFF"/>
            <w:noWrap/>
            <w:vAlign w:val="center"/>
            <w:hideMark/>
          </w:tcPr>
          <w:p w14:paraId="1D160155"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36</w:t>
            </w:r>
          </w:p>
        </w:tc>
        <w:tc>
          <w:tcPr>
            <w:tcW w:w="992" w:type="dxa"/>
            <w:tcBorders>
              <w:top w:val="nil"/>
              <w:bottom w:val="nil"/>
            </w:tcBorders>
            <w:shd w:val="clear" w:color="000000" w:fill="FFFFFF"/>
            <w:noWrap/>
            <w:vAlign w:val="center"/>
            <w:hideMark/>
          </w:tcPr>
          <w:p w14:paraId="703DDF09"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21.882,82</w:t>
            </w:r>
          </w:p>
        </w:tc>
        <w:tc>
          <w:tcPr>
            <w:tcW w:w="851" w:type="dxa"/>
            <w:tcBorders>
              <w:top w:val="nil"/>
              <w:bottom w:val="nil"/>
            </w:tcBorders>
            <w:shd w:val="clear" w:color="000000" w:fill="FFFFFF"/>
            <w:noWrap/>
            <w:vAlign w:val="center"/>
            <w:hideMark/>
          </w:tcPr>
          <w:p w14:paraId="10A24F36"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962,02</w:t>
            </w:r>
          </w:p>
        </w:tc>
        <w:tc>
          <w:tcPr>
            <w:tcW w:w="709" w:type="dxa"/>
            <w:tcBorders>
              <w:top w:val="nil"/>
              <w:bottom w:val="nil"/>
            </w:tcBorders>
            <w:shd w:val="clear" w:color="auto" w:fill="auto"/>
            <w:noWrap/>
            <w:vAlign w:val="bottom"/>
            <w:hideMark/>
          </w:tcPr>
          <w:p w14:paraId="3DC59685" w14:textId="77777777" w:rsidR="00382693" w:rsidRPr="00F40D52" w:rsidRDefault="00382693" w:rsidP="00382693">
            <w:pPr>
              <w:spacing w:after="0" w:line="240" w:lineRule="auto"/>
              <w:jc w:val="right"/>
              <w:rPr>
                <w:rFonts w:ascii="Arial Narrow" w:hAnsi="Arial Narrow" w:cs="Arial"/>
                <w:bCs/>
                <w:sz w:val="16"/>
                <w:szCs w:val="16"/>
              </w:rPr>
            </w:pPr>
            <w:r w:rsidRPr="00F40D52">
              <w:rPr>
                <w:rFonts w:ascii="Arial Narrow" w:hAnsi="Arial Narrow" w:cs="Arial"/>
                <w:bCs/>
                <w:sz w:val="16"/>
                <w:szCs w:val="16"/>
              </w:rPr>
              <w:t>21.522</w:t>
            </w:r>
          </w:p>
        </w:tc>
      </w:tr>
      <w:tr w:rsidR="00F40D52" w:rsidRPr="00F40D52" w14:paraId="2E47F39D" w14:textId="77777777" w:rsidTr="000A5C6A">
        <w:trPr>
          <w:trHeight w:val="20"/>
        </w:trPr>
        <w:tc>
          <w:tcPr>
            <w:tcW w:w="3052" w:type="dxa"/>
            <w:tcBorders>
              <w:top w:val="nil"/>
              <w:bottom w:val="nil"/>
            </w:tcBorders>
            <w:shd w:val="clear" w:color="000000" w:fill="FFFFFF"/>
            <w:noWrap/>
            <w:vAlign w:val="center"/>
            <w:hideMark/>
          </w:tcPr>
          <w:p w14:paraId="1D8F1E14"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DIPL. MED. SESTRA/VIŠJA MED. SESTRA</w:t>
            </w:r>
          </w:p>
        </w:tc>
        <w:tc>
          <w:tcPr>
            <w:tcW w:w="992" w:type="dxa"/>
            <w:tcBorders>
              <w:top w:val="nil"/>
              <w:bottom w:val="nil"/>
            </w:tcBorders>
            <w:shd w:val="clear" w:color="000000" w:fill="FFFFFF"/>
            <w:noWrap/>
            <w:vAlign w:val="center"/>
            <w:hideMark/>
          </w:tcPr>
          <w:p w14:paraId="1681942C"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w:t>
            </w:r>
          </w:p>
        </w:tc>
        <w:tc>
          <w:tcPr>
            <w:tcW w:w="709" w:type="dxa"/>
            <w:tcBorders>
              <w:top w:val="nil"/>
              <w:bottom w:val="nil"/>
            </w:tcBorders>
            <w:shd w:val="clear" w:color="000000" w:fill="FFFFFF"/>
            <w:noWrap/>
            <w:vAlign w:val="center"/>
            <w:hideMark/>
          </w:tcPr>
          <w:p w14:paraId="041E2A97"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36</w:t>
            </w:r>
          </w:p>
        </w:tc>
        <w:tc>
          <w:tcPr>
            <w:tcW w:w="992" w:type="dxa"/>
            <w:tcBorders>
              <w:top w:val="nil"/>
              <w:bottom w:val="nil"/>
            </w:tcBorders>
            <w:shd w:val="clear" w:color="000000" w:fill="FFFFFF"/>
            <w:noWrap/>
            <w:vAlign w:val="center"/>
            <w:hideMark/>
          </w:tcPr>
          <w:p w14:paraId="145484BA"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21.882,82</w:t>
            </w:r>
          </w:p>
        </w:tc>
        <w:tc>
          <w:tcPr>
            <w:tcW w:w="851" w:type="dxa"/>
            <w:tcBorders>
              <w:top w:val="nil"/>
              <w:bottom w:val="nil"/>
            </w:tcBorders>
            <w:shd w:val="clear" w:color="000000" w:fill="FFFFFF"/>
            <w:noWrap/>
            <w:vAlign w:val="center"/>
            <w:hideMark/>
          </w:tcPr>
          <w:p w14:paraId="09748AF2"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962,02</w:t>
            </w:r>
          </w:p>
        </w:tc>
        <w:tc>
          <w:tcPr>
            <w:tcW w:w="709" w:type="dxa"/>
            <w:tcBorders>
              <w:top w:val="nil"/>
              <w:bottom w:val="nil"/>
            </w:tcBorders>
            <w:shd w:val="clear" w:color="auto" w:fill="auto"/>
            <w:noWrap/>
            <w:vAlign w:val="bottom"/>
            <w:hideMark/>
          </w:tcPr>
          <w:p w14:paraId="5703224E" w14:textId="77777777" w:rsidR="00382693" w:rsidRPr="00F40D52" w:rsidRDefault="00382693" w:rsidP="00382693">
            <w:pPr>
              <w:spacing w:after="0" w:line="240" w:lineRule="auto"/>
              <w:jc w:val="right"/>
              <w:rPr>
                <w:rFonts w:ascii="Arial Narrow" w:hAnsi="Arial Narrow" w:cs="Arial"/>
                <w:bCs/>
                <w:sz w:val="16"/>
                <w:szCs w:val="16"/>
              </w:rPr>
            </w:pPr>
            <w:r w:rsidRPr="00F40D52">
              <w:rPr>
                <w:rFonts w:ascii="Arial Narrow" w:hAnsi="Arial Narrow" w:cs="Arial"/>
                <w:bCs/>
                <w:sz w:val="16"/>
                <w:szCs w:val="16"/>
              </w:rPr>
              <w:t>16.457</w:t>
            </w:r>
          </w:p>
        </w:tc>
      </w:tr>
      <w:tr w:rsidR="00F40D52" w:rsidRPr="00F40D52" w14:paraId="075CEE43" w14:textId="77777777" w:rsidTr="000A5C6A">
        <w:trPr>
          <w:trHeight w:val="20"/>
        </w:trPr>
        <w:tc>
          <w:tcPr>
            <w:tcW w:w="3052" w:type="dxa"/>
            <w:tcBorders>
              <w:top w:val="nil"/>
              <w:bottom w:val="nil"/>
            </w:tcBorders>
            <w:shd w:val="clear" w:color="000000" w:fill="FFFFFF"/>
            <w:noWrap/>
            <w:vAlign w:val="center"/>
            <w:hideMark/>
          </w:tcPr>
          <w:p w14:paraId="19598962"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ZDRAVSTVENI TEHNIK</w:t>
            </w:r>
          </w:p>
        </w:tc>
        <w:tc>
          <w:tcPr>
            <w:tcW w:w="992" w:type="dxa"/>
            <w:tcBorders>
              <w:top w:val="nil"/>
              <w:bottom w:val="nil"/>
            </w:tcBorders>
            <w:shd w:val="clear" w:color="000000" w:fill="FFFFFF"/>
            <w:noWrap/>
            <w:vAlign w:val="center"/>
            <w:hideMark/>
          </w:tcPr>
          <w:p w14:paraId="1AF822AF"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w:t>
            </w:r>
          </w:p>
        </w:tc>
        <w:tc>
          <w:tcPr>
            <w:tcW w:w="709" w:type="dxa"/>
            <w:tcBorders>
              <w:top w:val="nil"/>
              <w:bottom w:val="nil"/>
            </w:tcBorders>
            <w:shd w:val="clear" w:color="000000" w:fill="FFFFFF"/>
            <w:noWrap/>
            <w:vAlign w:val="center"/>
            <w:hideMark/>
          </w:tcPr>
          <w:p w14:paraId="3C576240"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25</w:t>
            </w:r>
          </w:p>
        </w:tc>
        <w:tc>
          <w:tcPr>
            <w:tcW w:w="992" w:type="dxa"/>
            <w:tcBorders>
              <w:top w:val="nil"/>
              <w:bottom w:val="nil"/>
            </w:tcBorders>
            <w:shd w:val="clear" w:color="000000" w:fill="FFFFFF"/>
            <w:noWrap/>
            <w:vAlign w:val="center"/>
            <w:hideMark/>
          </w:tcPr>
          <w:p w14:paraId="7F610072"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14.214,60</w:t>
            </w:r>
          </w:p>
        </w:tc>
        <w:tc>
          <w:tcPr>
            <w:tcW w:w="851" w:type="dxa"/>
            <w:tcBorders>
              <w:top w:val="nil"/>
              <w:bottom w:val="nil"/>
            </w:tcBorders>
            <w:shd w:val="clear" w:color="000000" w:fill="FFFFFF"/>
            <w:noWrap/>
            <w:vAlign w:val="center"/>
            <w:hideMark/>
          </w:tcPr>
          <w:p w14:paraId="475B1564"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962,02</w:t>
            </w:r>
          </w:p>
        </w:tc>
        <w:tc>
          <w:tcPr>
            <w:tcW w:w="709" w:type="dxa"/>
            <w:tcBorders>
              <w:top w:val="nil"/>
              <w:bottom w:val="nil"/>
            </w:tcBorders>
            <w:shd w:val="clear" w:color="auto" w:fill="auto"/>
            <w:noWrap/>
            <w:vAlign w:val="bottom"/>
            <w:hideMark/>
          </w:tcPr>
          <w:p w14:paraId="0C508076" w14:textId="77777777" w:rsidR="00382693" w:rsidRPr="00F40D52" w:rsidRDefault="00382693" w:rsidP="00382693">
            <w:pPr>
              <w:spacing w:after="0" w:line="240" w:lineRule="auto"/>
              <w:jc w:val="right"/>
              <w:rPr>
                <w:rFonts w:ascii="Arial Narrow" w:hAnsi="Arial Narrow" w:cs="Arial"/>
                <w:bCs/>
                <w:sz w:val="16"/>
                <w:szCs w:val="16"/>
              </w:rPr>
            </w:pPr>
            <w:r w:rsidRPr="00F40D52">
              <w:rPr>
                <w:rFonts w:ascii="Arial Narrow" w:hAnsi="Arial Narrow" w:cs="Arial"/>
                <w:bCs/>
                <w:sz w:val="16"/>
                <w:szCs w:val="16"/>
              </w:rPr>
              <w:t>12.726</w:t>
            </w:r>
          </w:p>
        </w:tc>
      </w:tr>
      <w:tr w:rsidR="00F40D52" w:rsidRPr="00F40D52" w14:paraId="01244D67" w14:textId="77777777" w:rsidTr="000A5C6A">
        <w:trPr>
          <w:trHeight w:val="20"/>
        </w:trPr>
        <w:tc>
          <w:tcPr>
            <w:tcW w:w="3052" w:type="dxa"/>
            <w:tcBorders>
              <w:top w:val="nil"/>
            </w:tcBorders>
            <w:shd w:val="clear" w:color="000000" w:fill="FFFFFF"/>
            <w:noWrap/>
            <w:vAlign w:val="center"/>
            <w:hideMark/>
          </w:tcPr>
          <w:p w14:paraId="132D2715"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ADMINISTRATIVNO TEHNIČNI DELAVCI</w:t>
            </w:r>
          </w:p>
        </w:tc>
        <w:tc>
          <w:tcPr>
            <w:tcW w:w="992" w:type="dxa"/>
            <w:tcBorders>
              <w:top w:val="nil"/>
            </w:tcBorders>
            <w:shd w:val="clear" w:color="000000" w:fill="FFFFFF"/>
            <w:noWrap/>
            <w:vAlign w:val="center"/>
            <w:hideMark/>
          </w:tcPr>
          <w:p w14:paraId="46410095"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1,68</w:t>
            </w:r>
          </w:p>
        </w:tc>
        <w:tc>
          <w:tcPr>
            <w:tcW w:w="709" w:type="dxa"/>
            <w:tcBorders>
              <w:top w:val="nil"/>
            </w:tcBorders>
            <w:shd w:val="clear" w:color="000000" w:fill="FFFFFF"/>
            <w:noWrap/>
            <w:vAlign w:val="center"/>
            <w:hideMark/>
          </w:tcPr>
          <w:p w14:paraId="46C0378F"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24</w:t>
            </w:r>
          </w:p>
        </w:tc>
        <w:tc>
          <w:tcPr>
            <w:tcW w:w="992" w:type="dxa"/>
            <w:tcBorders>
              <w:top w:val="nil"/>
            </w:tcBorders>
            <w:shd w:val="clear" w:color="000000" w:fill="FFFFFF"/>
            <w:noWrap/>
            <w:vAlign w:val="center"/>
            <w:hideMark/>
          </w:tcPr>
          <w:p w14:paraId="57204436"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22.962,41</w:t>
            </w:r>
          </w:p>
        </w:tc>
        <w:tc>
          <w:tcPr>
            <w:tcW w:w="851" w:type="dxa"/>
            <w:tcBorders>
              <w:top w:val="nil"/>
            </w:tcBorders>
            <w:shd w:val="clear" w:color="000000" w:fill="FFFFFF"/>
            <w:noWrap/>
            <w:vAlign w:val="center"/>
            <w:hideMark/>
          </w:tcPr>
          <w:p w14:paraId="0BE5AE9A"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1.616,19</w:t>
            </w:r>
          </w:p>
        </w:tc>
        <w:tc>
          <w:tcPr>
            <w:tcW w:w="709" w:type="dxa"/>
            <w:tcBorders>
              <w:top w:val="nil"/>
            </w:tcBorders>
            <w:shd w:val="clear" w:color="auto" w:fill="auto"/>
            <w:noWrap/>
            <w:vAlign w:val="bottom"/>
            <w:hideMark/>
          </w:tcPr>
          <w:p w14:paraId="0567FB67"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Calibri"/>
                <w:sz w:val="16"/>
                <w:szCs w:val="16"/>
              </w:rPr>
              <w:t> </w:t>
            </w:r>
          </w:p>
        </w:tc>
      </w:tr>
      <w:tr w:rsidR="00F40D52" w:rsidRPr="00F40D52" w14:paraId="2524C043" w14:textId="77777777" w:rsidTr="000A5C6A">
        <w:trPr>
          <w:trHeight w:val="20"/>
        </w:trPr>
        <w:tc>
          <w:tcPr>
            <w:tcW w:w="3052" w:type="dxa"/>
            <w:shd w:val="clear" w:color="000000" w:fill="FFFFFF"/>
            <w:noWrap/>
            <w:vAlign w:val="center"/>
            <w:hideMark/>
          </w:tcPr>
          <w:p w14:paraId="68BA179F"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SKUPAJ</w:t>
            </w:r>
          </w:p>
        </w:tc>
        <w:tc>
          <w:tcPr>
            <w:tcW w:w="992" w:type="dxa"/>
            <w:shd w:val="clear" w:color="000000" w:fill="FFFFFF"/>
            <w:noWrap/>
            <w:vAlign w:val="center"/>
            <w:hideMark/>
          </w:tcPr>
          <w:p w14:paraId="4629193C"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12,68</w:t>
            </w:r>
          </w:p>
        </w:tc>
        <w:tc>
          <w:tcPr>
            <w:tcW w:w="709" w:type="dxa"/>
            <w:shd w:val="clear" w:color="000000" w:fill="FFFFFF"/>
            <w:noWrap/>
            <w:vAlign w:val="center"/>
            <w:hideMark/>
          </w:tcPr>
          <w:p w14:paraId="31B9FC5F"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992" w:type="dxa"/>
            <w:shd w:val="clear" w:color="000000" w:fill="FFFFFF"/>
            <w:noWrap/>
            <w:vAlign w:val="center"/>
            <w:hideMark/>
          </w:tcPr>
          <w:p w14:paraId="47139FBA" w14:textId="77777777" w:rsidR="00382693" w:rsidRPr="00F40D52" w:rsidRDefault="00382693" w:rsidP="00382693">
            <w:pPr>
              <w:spacing w:after="0" w:line="240" w:lineRule="auto"/>
              <w:jc w:val="right"/>
              <w:rPr>
                <w:rFonts w:ascii="Arial Narrow" w:hAnsi="Arial Narrow" w:cs="Calibri"/>
                <w:bCs/>
                <w:sz w:val="16"/>
                <w:szCs w:val="16"/>
              </w:rPr>
            </w:pPr>
            <w:r w:rsidRPr="00F40D52">
              <w:rPr>
                <w:rFonts w:ascii="Arial Narrow" w:hAnsi="Arial Narrow" w:cs="Arial"/>
                <w:bCs/>
                <w:sz w:val="16"/>
                <w:szCs w:val="16"/>
              </w:rPr>
              <w:t>321.537,82</w:t>
            </w:r>
          </w:p>
        </w:tc>
        <w:tc>
          <w:tcPr>
            <w:tcW w:w="851" w:type="dxa"/>
            <w:shd w:val="clear" w:color="000000" w:fill="FFFFFF"/>
            <w:noWrap/>
            <w:vAlign w:val="center"/>
            <w:hideMark/>
          </w:tcPr>
          <w:p w14:paraId="56E38CE4" w14:textId="77777777" w:rsidR="00382693" w:rsidRPr="00F40D52" w:rsidRDefault="00382693" w:rsidP="00382693">
            <w:pPr>
              <w:spacing w:after="0" w:line="240" w:lineRule="auto"/>
              <w:jc w:val="right"/>
              <w:rPr>
                <w:rFonts w:ascii="Arial Narrow" w:hAnsi="Arial Narrow" w:cs="Calibri"/>
                <w:bCs/>
                <w:sz w:val="16"/>
                <w:szCs w:val="16"/>
              </w:rPr>
            </w:pPr>
            <w:r w:rsidRPr="00F40D52">
              <w:rPr>
                <w:rFonts w:ascii="Arial Narrow" w:hAnsi="Arial Narrow" w:cs="Arial"/>
                <w:bCs/>
                <w:sz w:val="16"/>
                <w:szCs w:val="16"/>
              </w:rPr>
              <w:t>11.157,47</w:t>
            </w:r>
          </w:p>
        </w:tc>
        <w:tc>
          <w:tcPr>
            <w:tcW w:w="709" w:type="dxa"/>
            <w:shd w:val="clear" w:color="auto" w:fill="auto"/>
            <w:noWrap/>
            <w:vAlign w:val="bottom"/>
            <w:hideMark/>
          </w:tcPr>
          <w:p w14:paraId="72A0FD5D" w14:textId="77777777" w:rsidR="00382693" w:rsidRPr="00F40D52" w:rsidRDefault="00382693" w:rsidP="00382693">
            <w:pPr>
              <w:spacing w:after="0" w:line="240" w:lineRule="auto"/>
              <w:jc w:val="right"/>
              <w:rPr>
                <w:rFonts w:ascii="Arial Narrow" w:hAnsi="Arial Narrow" w:cs="Arial"/>
                <w:bCs/>
                <w:sz w:val="16"/>
                <w:szCs w:val="16"/>
              </w:rPr>
            </w:pPr>
            <w:r w:rsidRPr="00F40D52">
              <w:rPr>
                <w:rFonts w:ascii="Arial Narrow" w:hAnsi="Arial Narrow" w:cs="Arial"/>
                <w:bCs/>
                <w:sz w:val="16"/>
                <w:szCs w:val="16"/>
              </w:rPr>
              <w:t>221.527</w:t>
            </w:r>
          </w:p>
        </w:tc>
      </w:tr>
      <w:tr w:rsidR="00F40D52" w:rsidRPr="00F40D52" w14:paraId="014BE4B2" w14:textId="77777777" w:rsidTr="000A5C6A">
        <w:trPr>
          <w:trHeight w:val="20"/>
        </w:trPr>
        <w:tc>
          <w:tcPr>
            <w:tcW w:w="3052" w:type="dxa"/>
            <w:tcBorders>
              <w:bottom w:val="single" w:sz="4" w:space="0" w:color="548DD4" w:themeColor="text2" w:themeTint="99"/>
            </w:tcBorders>
            <w:shd w:val="clear" w:color="000000" w:fill="FFFFFF"/>
            <w:noWrap/>
            <w:vAlign w:val="center"/>
            <w:hideMark/>
          </w:tcPr>
          <w:p w14:paraId="0DF09E56" w14:textId="77777777" w:rsidR="00382693" w:rsidRPr="00F40D52" w:rsidRDefault="00382693" w:rsidP="00382693">
            <w:pPr>
              <w:spacing w:after="0" w:line="240" w:lineRule="auto"/>
              <w:rPr>
                <w:rFonts w:ascii="Arial Narrow" w:hAnsi="Arial Narrow" w:cs="Calibri"/>
                <w:bCs/>
                <w:sz w:val="16"/>
                <w:szCs w:val="16"/>
              </w:rPr>
            </w:pPr>
            <w:r w:rsidRPr="00F40D52">
              <w:rPr>
                <w:rFonts w:ascii="Arial Narrow" w:hAnsi="Arial Narrow" w:cs="Arial"/>
                <w:bCs/>
                <w:sz w:val="16"/>
                <w:szCs w:val="16"/>
              </w:rPr>
              <w:t>FINANČNI NAČRT</w:t>
            </w:r>
          </w:p>
        </w:tc>
        <w:tc>
          <w:tcPr>
            <w:tcW w:w="992" w:type="dxa"/>
            <w:tcBorders>
              <w:bottom w:val="single" w:sz="4" w:space="0" w:color="548DD4" w:themeColor="text2" w:themeTint="99"/>
            </w:tcBorders>
            <w:shd w:val="clear" w:color="000000" w:fill="FFFFFF"/>
            <w:noWrap/>
            <w:vAlign w:val="center"/>
            <w:hideMark/>
          </w:tcPr>
          <w:p w14:paraId="62F71478" w14:textId="77777777" w:rsidR="00382693" w:rsidRPr="00F40D52" w:rsidRDefault="00382693" w:rsidP="00382693">
            <w:pPr>
              <w:spacing w:after="0" w:line="240" w:lineRule="auto"/>
              <w:jc w:val="right"/>
              <w:rPr>
                <w:rFonts w:ascii="Arial Narrow" w:hAnsi="Arial Narrow" w:cs="Calibri"/>
                <w:bCs/>
                <w:sz w:val="16"/>
                <w:szCs w:val="16"/>
              </w:rPr>
            </w:pPr>
            <w:r w:rsidRPr="00F40D52">
              <w:rPr>
                <w:rFonts w:ascii="Arial Narrow" w:hAnsi="Arial Narrow" w:cs="Arial"/>
                <w:bCs/>
                <w:sz w:val="16"/>
                <w:szCs w:val="16"/>
              </w:rPr>
              <w:t>SKUPAJ PROGRAM</w:t>
            </w:r>
          </w:p>
        </w:tc>
        <w:tc>
          <w:tcPr>
            <w:tcW w:w="709" w:type="dxa"/>
            <w:tcBorders>
              <w:bottom w:val="single" w:sz="4" w:space="0" w:color="548DD4" w:themeColor="text2" w:themeTint="99"/>
            </w:tcBorders>
            <w:shd w:val="clear" w:color="000000" w:fill="FFFFFF"/>
            <w:noWrap/>
            <w:vAlign w:val="center"/>
            <w:hideMark/>
          </w:tcPr>
          <w:p w14:paraId="3BD92785"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992" w:type="dxa"/>
            <w:tcBorders>
              <w:bottom w:val="single" w:sz="4" w:space="0" w:color="548DD4" w:themeColor="text2" w:themeTint="99"/>
            </w:tcBorders>
            <w:shd w:val="clear" w:color="000000" w:fill="FFFFFF"/>
            <w:noWrap/>
            <w:vAlign w:val="center"/>
            <w:hideMark/>
          </w:tcPr>
          <w:p w14:paraId="14CDF0B0"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851" w:type="dxa"/>
            <w:tcBorders>
              <w:bottom w:val="single" w:sz="4" w:space="0" w:color="548DD4" w:themeColor="text2" w:themeTint="99"/>
            </w:tcBorders>
            <w:shd w:val="clear" w:color="000000" w:fill="FFFFFF"/>
            <w:noWrap/>
            <w:vAlign w:val="center"/>
            <w:hideMark/>
          </w:tcPr>
          <w:p w14:paraId="3B973B79"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709" w:type="dxa"/>
            <w:tcBorders>
              <w:bottom w:val="single" w:sz="4" w:space="0" w:color="548DD4" w:themeColor="text2" w:themeTint="99"/>
            </w:tcBorders>
            <w:shd w:val="clear" w:color="000000" w:fill="FFFFFF"/>
            <w:noWrap/>
            <w:vAlign w:val="center"/>
            <w:hideMark/>
          </w:tcPr>
          <w:p w14:paraId="33D158E4"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Calibri"/>
                <w:sz w:val="16"/>
                <w:szCs w:val="16"/>
              </w:rPr>
              <w:t> </w:t>
            </w:r>
          </w:p>
        </w:tc>
      </w:tr>
      <w:tr w:rsidR="00F40D52" w:rsidRPr="00F40D52" w14:paraId="46798CC6" w14:textId="77777777" w:rsidTr="000A5C6A">
        <w:trPr>
          <w:trHeight w:val="20"/>
        </w:trPr>
        <w:tc>
          <w:tcPr>
            <w:tcW w:w="3052" w:type="dxa"/>
            <w:tcBorders>
              <w:bottom w:val="nil"/>
            </w:tcBorders>
            <w:shd w:val="clear" w:color="000000" w:fill="FFFFFF"/>
            <w:noWrap/>
            <w:vAlign w:val="center"/>
            <w:hideMark/>
          </w:tcPr>
          <w:p w14:paraId="5791272D"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BRUTO OD</w:t>
            </w:r>
          </w:p>
        </w:tc>
        <w:tc>
          <w:tcPr>
            <w:tcW w:w="992" w:type="dxa"/>
            <w:tcBorders>
              <w:bottom w:val="nil"/>
            </w:tcBorders>
            <w:shd w:val="clear" w:color="000000" w:fill="FFFFFF"/>
            <w:noWrap/>
            <w:vAlign w:val="center"/>
            <w:hideMark/>
          </w:tcPr>
          <w:p w14:paraId="7698D11F"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321.537,82</w:t>
            </w:r>
          </w:p>
        </w:tc>
        <w:tc>
          <w:tcPr>
            <w:tcW w:w="709" w:type="dxa"/>
            <w:tcBorders>
              <w:bottom w:val="nil"/>
            </w:tcBorders>
            <w:shd w:val="clear" w:color="000000" w:fill="FFFFFF"/>
            <w:noWrap/>
            <w:vAlign w:val="center"/>
            <w:hideMark/>
          </w:tcPr>
          <w:p w14:paraId="5F9B8D84"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992" w:type="dxa"/>
            <w:tcBorders>
              <w:bottom w:val="nil"/>
            </w:tcBorders>
            <w:shd w:val="clear" w:color="000000" w:fill="FFFFFF"/>
            <w:noWrap/>
            <w:vAlign w:val="center"/>
            <w:hideMark/>
          </w:tcPr>
          <w:p w14:paraId="6D90F983"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851" w:type="dxa"/>
            <w:tcBorders>
              <w:bottom w:val="nil"/>
            </w:tcBorders>
            <w:shd w:val="clear" w:color="000000" w:fill="FFFFFF"/>
            <w:noWrap/>
            <w:vAlign w:val="center"/>
            <w:hideMark/>
          </w:tcPr>
          <w:p w14:paraId="6DC0FA64"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709" w:type="dxa"/>
            <w:tcBorders>
              <w:bottom w:val="nil"/>
            </w:tcBorders>
            <w:shd w:val="clear" w:color="auto" w:fill="auto"/>
            <w:noWrap/>
            <w:vAlign w:val="bottom"/>
            <w:hideMark/>
          </w:tcPr>
          <w:p w14:paraId="1F52CC6F" w14:textId="77777777" w:rsidR="00382693" w:rsidRPr="00F40D52" w:rsidRDefault="00382693" w:rsidP="00382693">
            <w:pPr>
              <w:spacing w:after="0" w:line="240" w:lineRule="auto"/>
              <w:jc w:val="right"/>
              <w:rPr>
                <w:rFonts w:ascii="Arial Narrow" w:hAnsi="Arial Narrow" w:cs="Arial"/>
                <w:b/>
                <w:bCs/>
                <w:sz w:val="16"/>
                <w:szCs w:val="16"/>
              </w:rPr>
            </w:pPr>
            <w:r w:rsidRPr="00F40D52">
              <w:rPr>
                <w:rFonts w:ascii="Arial Narrow" w:hAnsi="Arial Narrow" w:cs="Arial"/>
                <w:b/>
                <w:bCs/>
                <w:sz w:val="16"/>
                <w:szCs w:val="16"/>
              </w:rPr>
              <w:t> </w:t>
            </w:r>
          </w:p>
        </w:tc>
      </w:tr>
      <w:tr w:rsidR="00F40D52" w:rsidRPr="00F40D52" w14:paraId="658FF28A" w14:textId="77777777" w:rsidTr="000A5C6A">
        <w:trPr>
          <w:trHeight w:val="20"/>
        </w:trPr>
        <w:tc>
          <w:tcPr>
            <w:tcW w:w="3052" w:type="dxa"/>
            <w:tcBorders>
              <w:top w:val="nil"/>
              <w:bottom w:val="nil"/>
            </w:tcBorders>
            <w:shd w:val="clear" w:color="000000" w:fill="FFFFFF"/>
            <w:noWrap/>
            <w:vAlign w:val="center"/>
            <w:hideMark/>
          </w:tcPr>
          <w:p w14:paraId="401A6896"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OBVEZNOSTI</w:t>
            </w:r>
          </w:p>
        </w:tc>
        <w:tc>
          <w:tcPr>
            <w:tcW w:w="992" w:type="dxa"/>
            <w:tcBorders>
              <w:top w:val="nil"/>
              <w:bottom w:val="nil"/>
            </w:tcBorders>
            <w:shd w:val="clear" w:color="000000" w:fill="FFFFFF"/>
            <w:noWrap/>
            <w:vAlign w:val="center"/>
            <w:hideMark/>
          </w:tcPr>
          <w:p w14:paraId="502B2878"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51.767,59</w:t>
            </w:r>
          </w:p>
        </w:tc>
        <w:tc>
          <w:tcPr>
            <w:tcW w:w="709" w:type="dxa"/>
            <w:tcBorders>
              <w:top w:val="nil"/>
              <w:bottom w:val="nil"/>
            </w:tcBorders>
            <w:shd w:val="clear" w:color="000000" w:fill="FFFFFF"/>
            <w:noWrap/>
            <w:vAlign w:val="center"/>
            <w:hideMark/>
          </w:tcPr>
          <w:p w14:paraId="22BC659A"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center"/>
            <w:hideMark/>
          </w:tcPr>
          <w:p w14:paraId="30928EE7"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center"/>
            <w:hideMark/>
          </w:tcPr>
          <w:p w14:paraId="0180F21D"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709" w:type="dxa"/>
            <w:tcBorders>
              <w:top w:val="nil"/>
              <w:bottom w:val="nil"/>
            </w:tcBorders>
            <w:shd w:val="clear" w:color="auto" w:fill="auto"/>
            <w:noWrap/>
            <w:vAlign w:val="bottom"/>
            <w:hideMark/>
          </w:tcPr>
          <w:p w14:paraId="4AD4ECDF" w14:textId="77777777" w:rsidR="00382693" w:rsidRPr="00F40D52" w:rsidRDefault="00382693" w:rsidP="00382693">
            <w:pPr>
              <w:spacing w:after="0" w:line="240" w:lineRule="auto"/>
              <w:jc w:val="right"/>
              <w:rPr>
                <w:rFonts w:ascii="Arial Narrow" w:hAnsi="Arial Narrow" w:cs="Arial"/>
                <w:b/>
                <w:bCs/>
                <w:sz w:val="16"/>
                <w:szCs w:val="16"/>
              </w:rPr>
            </w:pPr>
            <w:r w:rsidRPr="00F40D52">
              <w:rPr>
                <w:rFonts w:ascii="Arial Narrow" w:hAnsi="Arial Narrow" w:cs="Arial"/>
                <w:b/>
                <w:bCs/>
                <w:sz w:val="16"/>
                <w:szCs w:val="16"/>
              </w:rPr>
              <w:t> </w:t>
            </w:r>
          </w:p>
        </w:tc>
      </w:tr>
      <w:tr w:rsidR="00F40D52" w:rsidRPr="00F40D52" w14:paraId="04B8589D" w14:textId="77777777" w:rsidTr="000A5C6A">
        <w:trPr>
          <w:trHeight w:val="20"/>
        </w:trPr>
        <w:tc>
          <w:tcPr>
            <w:tcW w:w="3052" w:type="dxa"/>
            <w:tcBorders>
              <w:top w:val="nil"/>
              <w:bottom w:val="nil"/>
            </w:tcBorders>
            <w:shd w:val="clear" w:color="000000" w:fill="FFFFFF"/>
            <w:noWrap/>
            <w:vAlign w:val="center"/>
            <w:hideMark/>
          </w:tcPr>
          <w:p w14:paraId="5E588108"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SKUPNA PORABA</w:t>
            </w:r>
          </w:p>
        </w:tc>
        <w:tc>
          <w:tcPr>
            <w:tcW w:w="992" w:type="dxa"/>
            <w:tcBorders>
              <w:top w:val="nil"/>
              <w:bottom w:val="nil"/>
            </w:tcBorders>
            <w:shd w:val="clear" w:color="000000" w:fill="FFFFFF"/>
            <w:noWrap/>
            <w:vAlign w:val="center"/>
            <w:hideMark/>
          </w:tcPr>
          <w:p w14:paraId="045AF523"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11.157,47</w:t>
            </w:r>
          </w:p>
        </w:tc>
        <w:tc>
          <w:tcPr>
            <w:tcW w:w="709" w:type="dxa"/>
            <w:tcBorders>
              <w:top w:val="nil"/>
              <w:bottom w:val="nil"/>
            </w:tcBorders>
            <w:shd w:val="clear" w:color="000000" w:fill="FFFFFF"/>
            <w:noWrap/>
            <w:vAlign w:val="center"/>
            <w:hideMark/>
          </w:tcPr>
          <w:p w14:paraId="307B0267"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center"/>
            <w:hideMark/>
          </w:tcPr>
          <w:p w14:paraId="7A17F637"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center"/>
            <w:hideMark/>
          </w:tcPr>
          <w:p w14:paraId="044DA328"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709" w:type="dxa"/>
            <w:tcBorders>
              <w:top w:val="nil"/>
              <w:bottom w:val="nil"/>
            </w:tcBorders>
            <w:shd w:val="clear" w:color="auto" w:fill="auto"/>
            <w:noWrap/>
            <w:vAlign w:val="bottom"/>
            <w:hideMark/>
          </w:tcPr>
          <w:p w14:paraId="3178DCB8" w14:textId="77777777" w:rsidR="00382693" w:rsidRPr="00F40D52" w:rsidRDefault="00382693" w:rsidP="00382693">
            <w:pPr>
              <w:spacing w:after="0" w:line="240" w:lineRule="auto"/>
              <w:jc w:val="right"/>
              <w:rPr>
                <w:rFonts w:ascii="Arial Narrow" w:hAnsi="Arial Narrow" w:cs="Arial"/>
                <w:b/>
                <w:bCs/>
                <w:sz w:val="16"/>
                <w:szCs w:val="16"/>
              </w:rPr>
            </w:pPr>
            <w:r w:rsidRPr="00F40D52">
              <w:rPr>
                <w:rFonts w:ascii="Arial Narrow" w:hAnsi="Arial Narrow" w:cs="Arial"/>
                <w:b/>
                <w:bCs/>
                <w:sz w:val="16"/>
                <w:szCs w:val="16"/>
              </w:rPr>
              <w:t> </w:t>
            </w:r>
          </w:p>
        </w:tc>
      </w:tr>
      <w:tr w:rsidR="00F40D52" w:rsidRPr="00F40D52" w14:paraId="33E0A7B6" w14:textId="77777777" w:rsidTr="000A5C6A">
        <w:trPr>
          <w:trHeight w:val="20"/>
        </w:trPr>
        <w:tc>
          <w:tcPr>
            <w:tcW w:w="3052" w:type="dxa"/>
            <w:tcBorders>
              <w:top w:val="nil"/>
              <w:bottom w:val="nil"/>
            </w:tcBorders>
            <w:shd w:val="clear" w:color="000000" w:fill="FFFFFF"/>
            <w:noWrap/>
            <w:vAlign w:val="center"/>
            <w:hideMark/>
          </w:tcPr>
          <w:p w14:paraId="2F2C2360"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PREMIJA ZA DOD. POKOJ. ZAVAROVANJE</w:t>
            </w:r>
          </w:p>
        </w:tc>
        <w:tc>
          <w:tcPr>
            <w:tcW w:w="992" w:type="dxa"/>
            <w:tcBorders>
              <w:top w:val="nil"/>
              <w:bottom w:val="nil"/>
            </w:tcBorders>
            <w:shd w:val="clear" w:color="000000" w:fill="FFFFFF"/>
            <w:noWrap/>
            <w:vAlign w:val="center"/>
            <w:hideMark/>
          </w:tcPr>
          <w:p w14:paraId="4B55F763"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4.757,28</w:t>
            </w:r>
          </w:p>
        </w:tc>
        <w:tc>
          <w:tcPr>
            <w:tcW w:w="709" w:type="dxa"/>
            <w:tcBorders>
              <w:top w:val="nil"/>
              <w:bottom w:val="nil"/>
            </w:tcBorders>
            <w:shd w:val="clear" w:color="000000" w:fill="FFFFFF"/>
            <w:noWrap/>
            <w:vAlign w:val="center"/>
            <w:hideMark/>
          </w:tcPr>
          <w:p w14:paraId="3C005ED1"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center"/>
            <w:hideMark/>
          </w:tcPr>
          <w:p w14:paraId="75424732"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center"/>
            <w:hideMark/>
          </w:tcPr>
          <w:p w14:paraId="0AB2501D"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709" w:type="dxa"/>
            <w:tcBorders>
              <w:top w:val="nil"/>
              <w:bottom w:val="nil"/>
            </w:tcBorders>
            <w:shd w:val="clear" w:color="auto" w:fill="auto"/>
            <w:noWrap/>
            <w:vAlign w:val="bottom"/>
            <w:hideMark/>
          </w:tcPr>
          <w:p w14:paraId="75B82141" w14:textId="77777777" w:rsidR="00382693" w:rsidRPr="00F40D52" w:rsidRDefault="00382693" w:rsidP="00382693">
            <w:pPr>
              <w:spacing w:after="0" w:line="240" w:lineRule="auto"/>
              <w:jc w:val="right"/>
              <w:rPr>
                <w:rFonts w:ascii="Arial Narrow" w:hAnsi="Arial Narrow" w:cs="Arial"/>
                <w:b/>
                <w:bCs/>
                <w:sz w:val="16"/>
                <w:szCs w:val="16"/>
              </w:rPr>
            </w:pPr>
            <w:r w:rsidRPr="00F40D52">
              <w:rPr>
                <w:rFonts w:ascii="Arial Narrow" w:hAnsi="Arial Narrow" w:cs="Arial"/>
                <w:b/>
                <w:bCs/>
                <w:sz w:val="16"/>
                <w:szCs w:val="16"/>
              </w:rPr>
              <w:t> </w:t>
            </w:r>
          </w:p>
        </w:tc>
      </w:tr>
      <w:tr w:rsidR="00F40D52" w:rsidRPr="00F40D52" w14:paraId="11E8C02A" w14:textId="77777777" w:rsidTr="000A5C6A">
        <w:trPr>
          <w:trHeight w:val="20"/>
        </w:trPr>
        <w:tc>
          <w:tcPr>
            <w:tcW w:w="3052" w:type="dxa"/>
            <w:tcBorders>
              <w:top w:val="nil"/>
              <w:bottom w:val="nil"/>
            </w:tcBorders>
            <w:shd w:val="clear" w:color="000000" w:fill="FFFFFF"/>
            <w:noWrap/>
            <w:vAlign w:val="center"/>
            <w:hideMark/>
          </w:tcPr>
          <w:p w14:paraId="4C8EB693"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MATERIALNI STROŠKI</w:t>
            </w:r>
          </w:p>
        </w:tc>
        <w:tc>
          <w:tcPr>
            <w:tcW w:w="992" w:type="dxa"/>
            <w:tcBorders>
              <w:top w:val="nil"/>
              <w:bottom w:val="nil"/>
            </w:tcBorders>
            <w:shd w:val="clear" w:color="000000" w:fill="FFFFFF"/>
            <w:noWrap/>
            <w:vAlign w:val="center"/>
            <w:hideMark/>
          </w:tcPr>
          <w:p w14:paraId="19FF0DDB"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27.230,91</w:t>
            </w:r>
          </w:p>
        </w:tc>
        <w:tc>
          <w:tcPr>
            <w:tcW w:w="709" w:type="dxa"/>
            <w:tcBorders>
              <w:top w:val="nil"/>
              <w:bottom w:val="nil"/>
            </w:tcBorders>
            <w:shd w:val="clear" w:color="000000" w:fill="FFFFFF"/>
            <w:noWrap/>
            <w:vAlign w:val="center"/>
            <w:hideMark/>
          </w:tcPr>
          <w:p w14:paraId="68C345F9"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center"/>
            <w:hideMark/>
          </w:tcPr>
          <w:p w14:paraId="2660633C"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center"/>
            <w:hideMark/>
          </w:tcPr>
          <w:p w14:paraId="5ACBBF59"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709" w:type="dxa"/>
            <w:tcBorders>
              <w:top w:val="nil"/>
              <w:bottom w:val="nil"/>
            </w:tcBorders>
            <w:shd w:val="clear" w:color="auto" w:fill="auto"/>
            <w:noWrap/>
            <w:vAlign w:val="bottom"/>
            <w:hideMark/>
          </w:tcPr>
          <w:p w14:paraId="5578AF45" w14:textId="77777777" w:rsidR="00382693" w:rsidRPr="00F40D52" w:rsidRDefault="00382693" w:rsidP="00382693">
            <w:pPr>
              <w:spacing w:after="0" w:line="240" w:lineRule="auto"/>
              <w:jc w:val="right"/>
              <w:rPr>
                <w:rFonts w:ascii="Arial Narrow" w:hAnsi="Arial Narrow" w:cs="Arial"/>
                <w:b/>
                <w:bCs/>
                <w:sz w:val="16"/>
                <w:szCs w:val="16"/>
              </w:rPr>
            </w:pPr>
            <w:r w:rsidRPr="00F40D52">
              <w:rPr>
                <w:rFonts w:ascii="Arial Narrow" w:hAnsi="Arial Narrow" w:cs="Arial"/>
                <w:b/>
                <w:bCs/>
                <w:sz w:val="16"/>
                <w:szCs w:val="16"/>
              </w:rPr>
              <w:t> </w:t>
            </w:r>
          </w:p>
        </w:tc>
      </w:tr>
      <w:tr w:rsidR="00F40D52" w:rsidRPr="00F40D52" w14:paraId="196D1149" w14:textId="77777777" w:rsidTr="000A5C6A">
        <w:trPr>
          <w:trHeight w:val="20"/>
        </w:trPr>
        <w:tc>
          <w:tcPr>
            <w:tcW w:w="3052" w:type="dxa"/>
            <w:tcBorders>
              <w:top w:val="nil"/>
              <w:bottom w:val="nil"/>
            </w:tcBorders>
            <w:shd w:val="clear" w:color="000000" w:fill="FFFFFF"/>
            <w:noWrap/>
            <w:vAlign w:val="center"/>
            <w:hideMark/>
          </w:tcPr>
          <w:p w14:paraId="2920B36C"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AMORTIZACIJA</w:t>
            </w:r>
          </w:p>
        </w:tc>
        <w:tc>
          <w:tcPr>
            <w:tcW w:w="992" w:type="dxa"/>
            <w:tcBorders>
              <w:top w:val="nil"/>
              <w:bottom w:val="nil"/>
            </w:tcBorders>
            <w:shd w:val="clear" w:color="000000" w:fill="FFFFFF"/>
            <w:noWrap/>
            <w:vAlign w:val="center"/>
            <w:hideMark/>
          </w:tcPr>
          <w:p w14:paraId="668FF77F"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3.350,90</w:t>
            </w:r>
          </w:p>
        </w:tc>
        <w:tc>
          <w:tcPr>
            <w:tcW w:w="709" w:type="dxa"/>
            <w:tcBorders>
              <w:top w:val="nil"/>
              <w:bottom w:val="nil"/>
            </w:tcBorders>
            <w:shd w:val="clear" w:color="000000" w:fill="FFFFFF"/>
            <w:noWrap/>
            <w:vAlign w:val="center"/>
            <w:hideMark/>
          </w:tcPr>
          <w:p w14:paraId="3C16A4FE"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center"/>
            <w:hideMark/>
          </w:tcPr>
          <w:p w14:paraId="4BC486A7"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center"/>
            <w:hideMark/>
          </w:tcPr>
          <w:p w14:paraId="4D6EA177"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709" w:type="dxa"/>
            <w:tcBorders>
              <w:top w:val="nil"/>
              <w:bottom w:val="nil"/>
            </w:tcBorders>
            <w:shd w:val="clear" w:color="auto" w:fill="auto"/>
            <w:noWrap/>
            <w:vAlign w:val="bottom"/>
            <w:hideMark/>
          </w:tcPr>
          <w:p w14:paraId="2835222E" w14:textId="77777777" w:rsidR="00382693" w:rsidRPr="00F40D52" w:rsidRDefault="00382693" w:rsidP="00382693">
            <w:pPr>
              <w:spacing w:after="0" w:line="240" w:lineRule="auto"/>
              <w:jc w:val="right"/>
              <w:rPr>
                <w:rFonts w:ascii="Arial Narrow" w:hAnsi="Arial Narrow" w:cs="Arial"/>
                <w:b/>
                <w:bCs/>
                <w:sz w:val="16"/>
                <w:szCs w:val="16"/>
              </w:rPr>
            </w:pPr>
            <w:r w:rsidRPr="00F40D52">
              <w:rPr>
                <w:rFonts w:ascii="Arial Narrow" w:hAnsi="Arial Narrow" w:cs="Arial"/>
                <w:b/>
                <w:bCs/>
                <w:sz w:val="16"/>
                <w:szCs w:val="16"/>
              </w:rPr>
              <w:t> </w:t>
            </w:r>
          </w:p>
        </w:tc>
      </w:tr>
      <w:tr w:rsidR="00F40D52" w:rsidRPr="00F40D52" w14:paraId="05062E6F" w14:textId="77777777" w:rsidTr="000A5C6A">
        <w:trPr>
          <w:trHeight w:val="20"/>
        </w:trPr>
        <w:tc>
          <w:tcPr>
            <w:tcW w:w="3052" w:type="dxa"/>
            <w:tcBorders>
              <w:top w:val="nil"/>
            </w:tcBorders>
            <w:shd w:val="clear" w:color="000000" w:fill="FFFFFF"/>
            <w:noWrap/>
            <w:vAlign w:val="center"/>
            <w:hideMark/>
          </w:tcPr>
          <w:p w14:paraId="083CD771" w14:textId="77777777" w:rsidR="00382693" w:rsidRPr="00F40D52" w:rsidRDefault="00382693" w:rsidP="00382693">
            <w:pPr>
              <w:spacing w:after="0" w:line="240" w:lineRule="auto"/>
              <w:rPr>
                <w:rFonts w:ascii="Arial Narrow" w:hAnsi="Arial Narrow" w:cs="Calibri"/>
                <w:sz w:val="16"/>
                <w:szCs w:val="16"/>
              </w:rPr>
            </w:pPr>
            <w:r w:rsidRPr="00F40D52">
              <w:rPr>
                <w:rFonts w:ascii="Arial Narrow" w:hAnsi="Arial Narrow" w:cs="Arial"/>
                <w:sz w:val="16"/>
                <w:szCs w:val="16"/>
              </w:rPr>
              <w:t>DODATNA SREDSTVA ZA INFORMATIZACIJO</w:t>
            </w:r>
          </w:p>
        </w:tc>
        <w:tc>
          <w:tcPr>
            <w:tcW w:w="992" w:type="dxa"/>
            <w:tcBorders>
              <w:top w:val="nil"/>
            </w:tcBorders>
            <w:shd w:val="clear" w:color="000000" w:fill="FFFFFF"/>
            <w:noWrap/>
            <w:vAlign w:val="center"/>
            <w:hideMark/>
          </w:tcPr>
          <w:p w14:paraId="2121CD30"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925,84</w:t>
            </w:r>
          </w:p>
        </w:tc>
        <w:tc>
          <w:tcPr>
            <w:tcW w:w="709" w:type="dxa"/>
            <w:tcBorders>
              <w:top w:val="nil"/>
            </w:tcBorders>
            <w:shd w:val="clear" w:color="000000" w:fill="FFFFFF"/>
            <w:noWrap/>
            <w:vAlign w:val="center"/>
            <w:hideMark/>
          </w:tcPr>
          <w:p w14:paraId="28C97AB0"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992" w:type="dxa"/>
            <w:tcBorders>
              <w:top w:val="nil"/>
            </w:tcBorders>
            <w:shd w:val="clear" w:color="000000" w:fill="FFFFFF"/>
            <w:noWrap/>
            <w:vAlign w:val="center"/>
            <w:hideMark/>
          </w:tcPr>
          <w:p w14:paraId="54747A05"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851" w:type="dxa"/>
            <w:tcBorders>
              <w:top w:val="nil"/>
            </w:tcBorders>
            <w:shd w:val="clear" w:color="000000" w:fill="FFFFFF"/>
            <w:noWrap/>
            <w:vAlign w:val="center"/>
            <w:hideMark/>
          </w:tcPr>
          <w:p w14:paraId="1379E19E"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709" w:type="dxa"/>
            <w:tcBorders>
              <w:top w:val="nil"/>
            </w:tcBorders>
            <w:shd w:val="clear" w:color="auto" w:fill="auto"/>
            <w:noWrap/>
            <w:vAlign w:val="bottom"/>
            <w:hideMark/>
          </w:tcPr>
          <w:p w14:paraId="45D12F08" w14:textId="77777777" w:rsidR="00382693" w:rsidRPr="00F40D52" w:rsidRDefault="00382693" w:rsidP="00382693">
            <w:pPr>
              <w:spacing w:after="0" w:line="240" w:lineRule="auto"/>
              <w:jc w:val="right"/>
              <w:rPr>
                <w:rFonts w:ascii="Arial Narrow" w:hAnsi="Arial Narrow" w:cs="Arial"/>
                <w:b/>
                <w:bCs/>
                <w:sz w:val="16"/>
                <w:szCs w:val="16"/>
              </w:rPr>
            </w:pPr>
            <w:r w:rsidRPr="00F40D52">
              <w:rPr>
                <w:rFonts w:ascii="Arial Narrow" w:hAnsi="Arial Narrow" w:cs="Arial"/>
                <w:b/>
                <w:bCs/>
                <w:sz w:val="16"/>
                <w:szCs w:val="16"/>
              </w:rPr>
              <w:t> </w:t>
            </w:r>
          </w:p>
        </w:tc>
      </w:tr>
      <w:tr w:rsidR="00F40D52" w:rsidRPr="00F40D52" w14:paraId="15BD1E01" w14:textId="77777777" w:rsidTr="000A5C6A">
        <w:trPr>
          <w:trHeight w:val="20"/>
        </w:trPr>
        <w:tc>
          <w:tcPr>
            <w:tcW w:w="3052" w:type="dxa"/>
            <w:shd w:val="clear" w:color="000000" w:fill="FFFFFF"/>
            <w:noWrap/>
            <w:vAlign w:val="center"/>
            <w:hideMark/>
          </w:tcPr>
          <w:p w14:paraId="59301AB6" w14:textId="77777777" w:rsidR="00382693" w:rsidRPr="00F40D52" w:rsidRDefault="00382693" w:rsidP="00382693">
            <w:pPr>
              <w:spacing w:after="0" w:line="240" w:lineRule="auto"/>
              <w:rPr>
                <w:rFonts w:ascii="Arial Narrow" w:hAnsi="Arial Narrow" w:cs="Calibri"/>
                <w:b/>
                <w:bCs/>
                <w:i/>
                <w:iCs/>
                <w:sz w:val="16"/>
                <w:szCs w:val="16"/>
              </w:rPr>
            </w:pPr>
            <w:r w:rsidRPr="00F40D52">
              <w:rPr>
                <w:rFonts w:ascii="Arial Narrow" w:hAnsi="Arial Narrow" w:cs="Arial"/>
                <w:b/>
                <w:bCs/>
                <w:i/>
                <w:iCs/>
                <w:sz w:val="16"/>
                <w:szCs w:val="16"/>
              </w:rPr>
              <w:t>SKUPAJ - EUR</w:t>
            </w:r>
          </w:p>
        </w:tc>
        <w:tc>
          <w:tcPr>
            <w:tcW w:w="992" w:type="dxa"/>
            <w:shd w:val="clear" w:color="000000" w:fill="FFFFFF"/>
            <w:noWrap/>
            <w:vAlign w:val="center"/>
            <w:hideMark/>
          </w:tcPr>
          <w:p w14:paraId="257D8F69" w14:textId="77777777" w:rsidR="00382693" w:rsidRPr="00F40D52" w:rsidRDefault="00382693" w:rsidP="00382693">
            <w:pPr>
              <w:spacing w:after="0" w:line="240" w:lineRule="auto"/>
              <w:jc w:val="right"/>
              <w:rPr>
                <w:rFonts w:ascii="Arial Narrow" w:hAnsi="Arial Narrow" w:cs="Calibri"/>
                <w:b/>
                <w:bCs/>
                <w:i/>
                <w:iCs/>
                <w:sz w:val="16"/>
                <w:szCs w:val="16"/>
              </w:rPr>
            </w:pPr>
            <w:r w:rsidRPr="00F40D52">
              <w:rPr>
                <w:rFonts w:ascii="Arial Narrow" w:hAnsi="Arial Narrow" w:cs="Arial"/>
                <w:b/>
                <w:bCs/>
                <w:i/>
                <w:iCs/>
                <w:sz w:val="16"/>
                <w:szCs w:val="16"/>
              </w:rPr>
              <w:t>420.727,81</w:t>
            </w:r>
          </w:p>
        </w:tc>
        <w:tc>
          <w:tcPr>
            <w:tcW w:w="709" w:type="dxa"/>
            <w:shd w:val="clear" w:color="000000" w:fill="FFFFFF"/>
            <w:noWrap/>
            <w:vAlign w:val="center"/>
            <w:hideMark/>
          </w:tcPr>
          <w:p w14:paraId="5CF37A12" w14:textId="77777777" w:rsidR="00382693" w:rsidRPr="00F40D52" w:rsidRDefault="00382693" w:rsidP="00382693">
            <w:pPr>
              <w:spacing w:after="0" w:line="240" w:lineRule="auto"/>
              <w:rPr>
                <w:rFonts w:ascii="Arial Narrow" w:hAnsi="Arial Narrow" w:cs="Calibri"/>
                <w:b/>
                <w:bCs/>
                <w:i/>
                <w:iCs/>
                <w:sz w:val="16"/>
                <w:szCs w:val="16"/>
              </w:rPr>
            </w:pPr>
            <w:r w:rsidRPr="00F40D52">
              <w:rPr>
                <w:rFonts w:ascii="Arial Narrow" w:hAnsi="Arial Narrow" w:cs="Arial"/>
                <w:b/>
                <w:bCs/>
                <w:i/>
                <w:iCs/>
                <w:sz w:val="16"/>
                <w:szCs w:val="16"/>
              </w:rPr>
              <w:t> </w:t>
            </w:r>
          </w:p>
        </w:tc>
        <w:tc>
          <w:tcPr>
            <w:tcW w:w="992" w:type="dxa"/>
            <w:shd w:val="clear" w:color="000000" w:fill="FFFFFF"/>
            <w:noWrap/>
            <w:vAlign w:val="center"/>
            <w:hideMark/>
          </w:tcPr>
          <w:p w14:paraId="039EF6F5" w14:textId="77777777" w:rsidR="00382693" w:rsidRPr="00F40D52" w:rsidRDefault="00382693" w:rsidP="00382693">
            <w:pPr>
              <w:spacing w:after="0" w:line="240" w:lineRule="auto"/>
              <w:rPr>
                <w:rFonts w:ascii="Arial Narrow" w:hAnsi="Arial Narrow" w:cs="Calibri"/>
                <w:b/>
                <w:bCs/>
                <w:i/>
                <w:iCs/>
                <w:sz w:val="16"/>
                <w:szCs w:val="16"/>
              </w:rPr>
            </w:pPr>
            <w:r w:rsidRPr="00F40D52">
              <w:rPr>
                <w:rFonts w:ascii="Arial Narrow" w:hAnsi="Arial Narrow" w:cs="Arial"/>
                <w:b/>
                <w:bCs/>
                <w:i/>
                <w:iCs/>
                <w:sz w:val="16"/>
                <w:szCs w:val="16"/>
              </w:rPr>
              <w:t> </w:t>
            </w:r>
          </w:p>
        </w:tc>
        <w:tc>
          <w:tcPr>
            <w:tcW w:w="851" w:type="dxa"/>
            <w:shd w:val="clear" w:color="000000" w:fill="FFFFFF"/>
            <w:noWrap/>
            <w:vAlign w:val="center"/>
            <w:hideMark/>
          </w:tcPr>
          <w:p w14:paraId="0474D67F" w14:textId="77777777" w:rsidR="00382693" w:rsidRPr="00F40D52" w:rsidRDefault="00382693" w:rsidP="00382693">
            <w:pPr>
              <w:spacing w:after="0" w:line="240" w:lineRule="auto"/>
              <w:rPr>
                <w:rFonts w:ascii="Arial Narrow" w:hAnsi="Arial Narrow" w:cs="Calibri"/>
                <w:b/>
                <w:bCs/>
                <w:i/>
                <w:iCs/>
                <w:sz w:val="16"/>
                <w:szCs w:val="16"/>
              </w:rPr>
            </w:pPr>
            <w:r w:rsidRPr="00F40D52">
              <w:rPr>
                <w:rFonts w:ascii="Arial Narrow" w:hAnsi="Arial Narrow" w:cs="Arial"/>
                <w:b/>
                <w:bCs/>
                <w:i/>
                <w:iCs/>
                <w:sz w:val="16"/>
                <w:szCs w:val="16"/>
              </w:rPr>
              <w:t> </w:t>
            </w:r>
          </w:p>
        </w:tc>
        <w:tc>
          <w:tcPr>
            <w:tcW w:w="709" w:type="dxa"/>
            <w:shd w:val="clear" w:color="auto" w:fill="auto"/>
            <w:noWrap/>
            <w:vAlign w:val="bottom"/>
            <w:hideMark/>
          </w:tcPr>
          <w:p w14:paraId="1155702D" w14:textId="77777777" w:rsidR="00382693" w:rsidRPr="00F40D52" w:rsidRDefault="00382693" w:rsidP="00382693">
            <w:pPr>
              <w:spacing w:after="0" w:line="240" w:lineRule="auto"/>
              <w:jc w:val="right"/>
              <w:rPr>
                <w:rFonts w:ascii="Arial Narrow" w:hAnsi="Arial Narrow" w:cs="Arial"/>
                <w:b/>
                <w:bCs/>
                <w:sz w:val="16"/>
                <w:szCs w:val="16"/>
              </w:rPr>
            </w:pPr>
            <w:r w:rsidRPr="00F40D52">
              <w:rPr>
                <w:rFonts w:ascii="Arial Narrow" w:hAnsi="Arial Narrow" w:cs="Arial"/>
                <w:b/>
                <w:bCs/>
                <w:sz w:val="16"/>
                <w:szCs w:val="16"/>
              </w:rPr>
              <w:t> </w:t>
            </w:r>
          </w:p>
        </w:tc>
      </w:tr>
      <w:tr w:rsidR="00F40D52" w:rsidRPr="00F40D52" w14:paraId="4390EDD7" w14:textId="77777777" w:rsidTr="000A5C6A">
        <w:trPr>
          <w:trHeight w:val="20"/>
        </w:trPr>
        <w:tc>
          <w:tcPr>
            <w:tcW w:w="3052" w:type="dxa"/>
            <w:shd w:val="clear" w:color="000000" w:fill="FFFFFF"/>
            <w:noWrap/>
            <w:vAlign w:val="center"/>
            <w:hideMark/>
          </w:tcPr>
          <w:p w14:paraId="1334D3EC" w14:textId="77777777" w:rsidR="00382693" w:rsidRPr="00F40D52" w:rsidRDefault="00382693" w:rsidP="00382693">
            <w:pPr>
              <w:spacing w:after="0" w:line="240" w:lineRule="auto"/>
              <w:rPr>
                <w:rFonts w:ascii="Arial Narrow" w:hAnsi="Arial Narrow" w:cs="Calibri"/>
                <w:b/>
                <w:bCs/>
                <w:i/>
                <w:iCs/>
                <w:sz w:val="16"/>
                <w:szCs w:val="16"/>
              </w:rPr>
            </w:pPr>
            <w:r w:rsidRPr="00F40D52">
              <w:rPr>
                <w:rFonts w:ascii="Arial Narrow" w:hAnsi="Arial Narrow" w:cs="Calibri"/>
                <w:b/>
                <w:bCs/>
                <w:i/>
                <w:iCs/>
                <w:sz w:val="16"/>
                <w:szCs w:val="16"/>
              </w:rPr>
              <w:t xml:space="preserve">CENA </w:t>
            </w:r>
          </w:p>
        </w:tc>
        <w:tc>
          <w:tcPr>
            <w:tcW w:w="992" w:type="dxa"/>
            <w:shd w:val="clear" w:color="000000" w:fill="FFFFFF"/>
            <w:noWrap/>
            <w:vAlign w:val="center"/>
            <w:hideMark/>
          </w:tcPr>
          <w:p w14:paraId="6CB2CA1E" w14:textId="77777777" w:rsidR="00382693" w:rsidRPr="00F40D52" w:rsidRDefault="00382693" w:rsidP="00382693">
            <w:pPr>
              <w:spacing w:after="0" w:line="240" w:lineRule="auto"/>
              <w:jc w:val="right"/>
              <w:rPr>
                <w:rFonts w:ascii="Arial Narrow" w:hAnsi="Arial Narrow" w:cs="Calibri"/>
                <w:b/>
                <w:bCs/>
                <w:i/>
                <w:iCs/>
                <w:sz w:val="16"/>
                <w:szCs w:val="16"/>
              </w:rPr>
            </w:pPr>
            <w:r w:rsidRPr="00F40D52">
              <w:rPr>
                <w:rFonts w:ascii="Arial Narrow" w:hAnsi="Arial Narrow" w:cs="Calibri"/>
                <w:b/>
                <w:bCs/>
                <w:i/>
                <w:iCs/>
                <w:sz w:val="16"/>
                <w:szCs w:val="16"/>
              </w:rPr>
              <w:t> </w:t>
            </w:r>
          </w:p>
        </w:tc>
        <w:tc>
          <w:tcPr>
            <w:tcW w:w="709" w:type="dxa"/>
            <w:shd w:val="clear" w:color="000000" w:fill="FFFFFF"/>
            <w:noWrap/>
            <w:vAlign w:val="center"/>
            <w:hideMark/>
          </w:tcPr>
          <w:p w14:paraId="2200C262"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992" w:type="dxa"/>
            <w:shd w:val="clear" w:color="auto" w:fill="auto"/>
            <w:noWrap/>
            <w:vAlign w:val="bottom"/>
            <w:hideMark/>
          </w:tcPr>
          <w:p w14:paraId="122DE938" w14:textId="77777777" w:rsidR="00382693" w:rsidRPr="00F40D52" w:rsidRDefault="00382693" w:rsidP="00382693">
            <w:pPr>
              <w:spacing w:after="0" w:line="240" w:lineRule="auto"/>
              <w:jc w:val="right"/>
              <w:rPr>
                <w:rFonts w:ascii="Arial Narrow" w:hAnsi="Arial Narrow" w:cs="Arial"/>
                <w:b/>
                <w:bCs/>
                <w:i/>
                <w:iCs/>
                <w:sz w:val="16"/>
                <w:szCs w:val="16"/>
              </w:rPr>
            </w:pPr>
          </w:p>
        </w:tc>
        <w:tc>
          <w:tcPr>
            <w:tcW w:w="851" w:type="dxa"/>
            <w:shd w:val="clear" w:color="000000" w:fill="FFFFFF"/>
            <w:noWrap/>
            <w:vAlign w:val="center"/>
            <w:hideMark/>
          </w:tcPr>
          <w:p w14:paraId="0658C4FE" w14:textId="77777777" w:rsidR="00382693" w:rsidRPr="00F40D52" w:rsidRDefault="00382693" w:rsidP="00382693">
            <w:pPr>
              <w:spacing w:after="0" w:line="240" w:lineRule="auto"/>
              <w:jc w:val="right"/>
              <w:rPr>
                <w:rFonts w:ascii="Arial Narrow" w:hAnsi="Arial Narrow" w:cs="Calibri"/>
                <w:sz w:val="16"/>
                <w:szCs w:val="16"/>
              </w:rPr>
            </w:pPr>
            <w:r w:rsidRPr="00F40D52">
              <w:rPr>
                <w:rFonts w:ascii="Arial Narrow" w:hAnsi="Arial Narrow" w:cs="Arial"/>
                <w:sz w:val="16"/>
                <w:szCs w:val="16"/>
              </w:rPr>
              <w:t> </w:t>
            </w:r>
          </w:p>
        </w:tc>
        <w:tc>
          <w:tcPr>
            <w:tcW w:w="709" w:type="dxa"/>
            <w:shd w:val="clear" w:color="auto" w:fill="auto"/>
            <w:noWrap/>
            <w:vAlign w:val="bottom"/>
            <w:hideMark/>
          </w:tcPr>
          <w:p w14:paraId="1689E7DE" w14:textId="77777777" w:rsidR="00382693" w:rsidRPr="00F40D52" w:rsidRDefault="00382693" w:rsidP="00382693">
            <w:pPr>
              <w:spacing w:after="0" w:line="240" w:lineRule="auto"/>
              <w:jc w:val="right"/>
              <w:rPr>
                <w:rFonts w:ascii="Arial Narrow" w:hAnsi="Arial Narrow" w:cs="Arial"/>
                <w:b/>
                <w:bCs/>
                <w:sz w:val="16"/>
                <w:szCs w:val="16"/>
              </w:rPr>
            </w:pPr>
            <w:r w:rsidRPr="00F40D52">
              <w:rPr>
                <w:rFonts w:ascii="Arial Narrow" w:hAnsi="Arial Narrow" w:cs="Arial"/>
                <w:b/>
                <w:bCs/>
                <w:sz w:val="16"/>
                <w:szCs w:val="16"/>
              </w:rPr>
              <w:t>1,90</w:t>
            </w:r>
          </w:p>
        </w:tc>
      </w:tr>
    </w:tbl>
    <w:p w14:paraId="16FCCA47" w14:textId="77777777" w:rsidR="00382693" w:rsidRPr="00F40D52" w:rsidRDefault="00382693" w:rsidP="00D51939">
      <w:pPr>
        <w:spacing w:after="0" w:line="240" w:lineRule="exact"/>
        <w:rPr>
          <w:rFonts w:ascii="Arial Narrow" w:eastAsia="Times New Roman" w:hAnsi="Arial Narrow" w:cs="Times New Roman"/>
        </w:rPr>
      </w:pPr>
    </w:p>
    <w:p w14:paraId="62C24FD3" w14:textId="38087559" w:rsidR="00B805B2" w:rsidRPr="00F40D52" w:rsidRDefault="00B805B2" w:rsidP="00D51939">
      <w:pPr>
        <w:spacing w:after="0" w:line="240" w:lineRule="exact"/>
        <w:ind w:left="709" w:hanging="709"/>
        <w:rPr>
          <w:rFonts w:ascii="Arial Narrow" w:eastAsia="Times New Roman" w:hAnsi="Arial Narrow" w:cs="Times New Roman"/>
          <w:sz w:val="18"/>
          <w:szCs w:val="18"/>
        </w:rPr>
      </w:pPr>
      <w:r w:rsidRPr="00F40D52">
        <w:rPr>
          <w:rFonts w:ascii="Arial Narrow" w:eastAsia="Times New Roman" w:hAnsi="Arial Narrow" w:cs="Times New Roman"/>
          <w:sz w:val="18"/>
          <w:szCs w:val="18"/>
        </w:rPr>
        <w:t>Opomba: Kalkulacija se uporablja za tiste izvajalce, ki so vključeni v mrežo centrov. Če izvajalec ne pridobi vsega standardnega kadra, se mu za manjkajoči kader zniža financiranje.</w:t>
      </w:r>
    </w:p>
    <w:p w14:paraId="37209CDE" w14:textId="77777777" w:rsidR="00B805B2" w:rsidRPr="00F40D52" w:rsidRDefault="00B805B2" w:rsidP="00D51939">
      <w:pPr>
        <w:spacing w:after="0" w:line="240" w:lineRule="exact"/>
        <w:rPr>
          <w:rFonts w:ascii="Arial Narrow" w:eastAsia="Times New Roman" w:hAnsi="Arial Narrow" w:cs="Times New Roman"/>
        </w:rPr>
      </w:pPr>
    </w:p>
    <w:p w14:paraId="21DD9C03" w14:textId="220AF84C" w:rsidR="00382693" w:rsidRPr="00F40D52" w:rsidRDefault="00CF3A6A" w:rsidP="00382693">
      <w:pPr>
        <w:spacing w:after="0" w:line="240" w:lineRule="exact"/>
        <w:rPr>
          <w:rFonts w:ascii="Arial Narrow" w:eastAsia="Times New Roman" w:hAnsi="Arial Narrow" w:cs="Times New Roman"/>
        </w:rPr>
      </w:pPr>
      <w:r>
        <w:rPr>
          <w:rFonts w:ascii="Arial Narrow" w:eastAsia="Times New Roman" w:hAnsi="Arial Narrow" w:cs="Times New Roman"/>
        </w:rPr>
        <w:t xml:space="preserve">512 058 </w:t>
      </w:r>
      <w:r w:rsidR="00565FB0" w:rsidRPr="00F40D52">
        <w:rPr>
          <w:rFonts w:ascii="Arial Narrow" w:eastAsia="Times New Roman" w:hAnsi="Arial Narrow" w:cs="Times New Roman"/>
        </w:rPr>
        <w:t>Ambulantna obravnava v okviru centrov za duševno zdravje odraslih</w:t>
      </w:r>
    </w:p>
    <w:p w14:paraId="5343B753" w14:textId="77777777" w:rsidR="00382693" w:rsidRPr="00F40D52" w:rsidRDefault="00382693" w:rsidP="00D51939">
      <w:pPr>
        <w:spacing w:after="0" w:line="240" w:lineRule="exact"/>
        <w:rPr>
          <w:rFonts w:ascii="Arial Narrow" w:eastAsia="Times New Roman" w:hAnsi="Arial Narrow" w:cs="Times New Roman"/>
        </w:rPr>
      </w:pPr>
    </w:p>
    <w:tbl>
      <w:tblPr>
        <w:tblW w:w="7295"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3042"/>
        <w:gridCol w:w="992"/>
        <w:gridCol w:w="709"/>
        <w:gridCol w:w="992"/>
        <w:gridCol w:w="851"/>
        <w:gridCol w:w="709"/>
      </w:tblGrid>
      <w:tr w:rsidR="00F40D52" w:rsidRPr="00F40D52" w14:paraId="1F19DEF3" w14:textId="77777777" w:rsidTr="00E16C40">
        <w:trPr>
          <w:trHeight w:val="250"/>
        </w:trPr>
        <w:tc>
          <w:tcPr>
            <w:tcW w:w="3042" w:type="dxa"/>
            <w:tcBorders>
              <w:bottom w:val="single" w:sz="4" w:space="0" w:color="548DD4" w:themeColor="text2" w:themeTint="99"/>
            </w:tcBorders>
            <w:shd w:val="clear" w:color="000000" w:fill="FFFFFF"/>
            <w:noWrap/>
            <w:vAlign w:val="bottom"/>
            <w:hideMark/>
          </w:tcPr>
          <w:p w14:paraId="1995FC92" w14:textId="77777777" w:rsidR="00E16C40" w:rsidRPr="00F40D52" w:rsidRDefault="00E16C40" w:rsidP="00E16C40">
            <w:pPr>
              <w:spacing w:after="0" w:line="240" w:lineRule="auto"/>
              <w:rPr>
                <w:rFonts w:ascii="Arial Narrow" w:hAnsi="Arial Narrow" w:cs="Calibri"/>
                <w:sz w:val="16"/>
                <w:szCs w:val="16"/>
              </w:rPr>
            </w:pPr>
            <w:r w:rsidRPr="00F40D52">
              <w:rPr>
                <w:rFonts w:ascii="Arial Narrow" w:hAnsi="Arial Narrow" w:cs="Calibri"/>
                <w:sz w:val="16"/>
                <w:szCs w:val="16"/>
              </w:rPr>
              <w:t>KADER</w:t>
            </w:r>
          </w:p>
        </w:tc>
        <w:tc>
          <w:tcPr>
            <w:tcW w:w="992" w:type="dxa"/>
            <w:tcBorders>
              <w:bottom w:val="single" w:sz="4" w:space="0" w:color="548DD4" w:themeColor="text2" w:themeTint="99"/>
            </w:tcBorders>
            <w:shd w:val="clear" w:color="000000" w:fill="FFFFFF"/>
            <w:noWrap/>
            <w:vAlign w:val="bottom"/>
            <w:hideMark/>
          </w:tcPr>
          <w:p w14:paraId="2A0727EF"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DELAVCI IZ UR</w:t>
            </w:r>
          </w:p>
        </w:tc>
        <w:tc>
          <w:tcPr>
            <w:tcW w:w="709" w:type="dxa"/>
            <w:tcBorders>
              <w:bottom w:val="single" w:sz="4" w:space="0" w:color="548DD4" w:themeColor="text2" w:themeTint="99"/>
            </w:tcBorders>
            <w:shd w:val="clear" w:color="000000" w:fill="FFFFFF"/>
            <w:noWrap/>
            <w:vAlign w:val="bottom"/>
            <w:hideMark/>
          </w:tcPr>
          <w:p w14:paraId="6F93CCD2"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PLAČNI RAZRED</w:t>
            </w:r>
          </w:p>
        </w:tc>
        <w:tc>
          <w:tcPr>
            <w:tcW w:w="992" w:type="dxa"/>
            <w:tcBorders>
              <w:bottom w:val="single" w:sz="4" w:space="0" w:color="548DD4" w:themeColor="text2" w:themeTint="99"/>
            </w:tcBorders>
            <w:shd w:val="clear" w:color="000000" w:fill="FFFFFF"/>
            <w:noWrap/>
            <w:vAlign w:val="bottom"/>
            <w:hideMark/>
          </w:tcPr>
          <w:p w14:paraId="14257BB1"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BRUTO PLAČA</w:t>
            </w:r>
          </w:p>
        </w:tc>
        <w:tc>
          <w:tcPr>
            <w:tcW w:w="851" w:type="dxa"/>
            <w:tcBorders>
              <w:bottom w:val="single" w:sz="4" w:space="0" w:color="548DD4" w:themeColor="text2" w:themeTint="99"/>
            </w:tcBorders>
            <w:shd w:val="clear" w:color="000000" w:fill="FFFFFF"/>
            <w:noWrap/>
            <w:vAlign w:val="bottom"/>
            <w:hideMark/>
          </w:tcPr>
          <w:p w14:paraId="7D070240"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SKUPNA PORABA</w:t>
            </w:r>
          </w:p>
        </w:tc>
        <w:tc>
          <w:tcPr>
            <w:tcW w:w="709" w:type="dxa"/>
            <w:tcBorders>
              <w:bottom w:val="single" w:sz="4" w:space="0" w:color="548DD4" w:themeColor="text2" w:themeTint="99"/>
            </w:tcBorders>
            <w:shd w:val="clear" w:color="000000" w:fill="FFFFFF"/>
            <w:noWrap/>
            <w:vAlign w:val="bottom"/>
            <w:hideMark/>
          </w:tcPr>
          <w:p w14:paraId="10EE3FFF"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Točke</w:t>
            </w:r>
          </w:p>
        </w:tc>
      </w:tr>
      <w:tr w:rsidR="00F40D52" w:rsidRPr="00F40D52" w14:paraId="596CB77B" w14:textId="77777777" w:rsidTr="000A5C6A">
        <w:trPr>
          <w:trHeight w:val="20"/>
        </w:trPr>
        <w:tc>
          <w:tcPr>
            <w:tcW w:w="3042" w:type="dxa"/>
            <w:tcBorders>
              <w:bottom w:val="nil"/>
            </w:tcBorders>
            <w:shd w:val="clear" w:color="000000" w:fill="FFFFFF"/>
            <w:noWrap/>
            <w:vAlign w:val="bottom"/>
            <w:hideMark/>
          </w:tcPr>
          <w:p w14:paraId="3E8AC46E"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ZDRAVNIK SPECIALIST</w:t>
            </w:r>
          </w:p>
        </w:tc>
        <w:tc>
          <w:tcPr>
            <w:tcW w:w="992" w:type="dxa"/>
            <w:tcBorders>
              <w:bottom w:val="nil"/>
            </w:tcBorders>
            <w:shd w:val="clear" w:color="000000" w:fill="FFFFFF"/>
            <w:noWrap/>
            <w:vAlign w:val="bottom"/>
            <w:hideMark/>
          </w:tcPr>
          <w:p w14:paraId="6C9E739E"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1,00</w:t>
            </w:r>
          </w:p>
        </w:tc>
        <w:tc>
          <w:tcPr>
            <w:tcW w:w="709" w:type="dxa"/>
            <w:tcBorders>
              <w:bottom w:val="nil"/>
            </w:tcBorders>
            <w:shd w:val="clear" w:color="000000" w:fill="FFFFFF"/>
            <w:noWrap/>
            <w:vAlign w:val="bottom"/>
            <w:hideMark/>
          </w:tcPr>
          <w:p w14:paraId="15C6756E"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53</w:t>
            </w:r>
          </w:p>
        </w:tc>
        <w:tc>
          <w:tcPr>
            <w:tcW w:w="992" w:type="dxa"/>
            <w:tcBorders>
              <w:bottom w:val="nil"/>
            </w:tcBorders>
            <w:shd w:val="clear" w:color="000000" w:fill="FFFFFF"/>
            <w:noWrap/>
            <w:vAlign w:val="bottom"/>
            <w:hideMark/>
          </w:tcPr>
          <w:p w14:paraId="7993A831"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42.625,41</w:t>
            </w:r>
          </w:p>
        </w:tc>
        <w:tc>
          <w:tcPr>
            <w:tcW w:w="851" w:type="dxa"/>
            <w:tcBorders>
              <w:bottom w:val="nil"/>
            </w:tcBorders>
            <w:shd w:val="clear" w:color="000000" w:fill="FFFFFF"/>
            <w:noWrap/>
            <w:vAlign w:val="bottom"/>
            <w:hideMark/>
          </w:tcPr>
          <w:p w14:paraId="30A85896"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674,80</w:t>
            </w:r>
          </w:p>
        </w:tc>
        <w:tc>
          <w:tcPr>
            <w:tcW w:w="709" w:type="dxa"/>
            <w:tcBorders>
              <w:bottom w:val="nil"/>
            </w:tcBorders>
            <w:shd w:val="clear" w:color="000000" w:fill="FFFFFF"/>
            <w:noWrap/>
            <w:vAlign w:val="bottom"/>
            <w:hideMark/>
          </w:tcPr>
          <w:p w14:paraId="455B44D7"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25.233</w:t>
            </w:r>
          </w:p>
        </w:tc>
      </w:tr>
      <w:tr w:rsidR="00F40D52" w:rsidRPr="00F40D52" w14:paraId="6520BA19" w14:textId="77777777" w:rsidTr="000A5C6A">
        <w:trPr>
          <w:trHeight w:val="20"/>
        </w:trPr>
        <w:tc>
          <w:tcPr>
            <w:tcW w:w="3042" w:type="dxa"/>
            <w:tcBorders>
              <w:top w:val="nil"/>
              <w:bottom w:val="nil"/>
            </w:tcBorders>
            <w:shd w:val="clear" w:color="000000" w:fill="FFFFFF"/>
            <w:noWrap/>
            <w:vAlign w:val="bottom"/>
            <w:hideMark/>
          </w:tcPr>
          <w:p w14:paraId="3AC7DF8C"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SPEC. KLINIČNE PSIHOLOGIJE</w:t>
            </w:r>
          </w:p>
        </w:tc>
        <w:tc>
          <w:tcPr>
            <w:tcW w:w="992" w:type="dxa"/>
            <w:tcBorders>
              <w:top w:val="nil"/>
              <w:bottom w:val="nil"/>
            </w:tcBorders>
            <w:shd w:val="clear" w:color="000000" w:fill="FFFFFF"/>
            <w:noWrap/>
            <w:vAlign w:val="bottom"/>
            <w:hideMark/>
          </w:tcPr>
          <w:p w14:paraId="20D7CCFC"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3,00</w:t>
            </w:r>
          </w:p>
        </w:tc>
        <w:tc>
          <w:tcPr>
            <w:tcW w:w="709" w:type="dxa"/>
            <w:tcBorders>
              <w:top w:val="nil"/>
              <w:bottom w:val="nil"/>
            </w:tcBorders>
            <w:shd w:val="clear" w:color="000000" w:fill="FFFFFF"/>
            <w:noWrap/>
            <w:vAlign w:val="bottom"/>
            <w:hideMark/>
          </w:tcPr>
          <w:p w14:paraId="11DFB232"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47</w:t>
            </w:r>
          </w:p>
        </w:tc>
        <w:tc>
          <w:tcPr>
            <w:tcW w:w="992" w:type="dxa"/>
            <w:tcBorders>
              <w:top w:val="nil"/>
              <w:bottom w:val="nil"/>
            </w:tcBorders>
            <w:shd w:val="clear" w:color="000000" w:fill="FFFFFF"/>
            <w:noWrap/>
            <w:vAlign w:val="bottom"/>
            <w:hideMark/>
          </w:tcPr>
          <w:p w14:paraId="4DC3E90D"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101.062,87</w:t>
            </w:r>
          </w:p>
        </w:tc>
        <w:tc>
          <w:tcPr>
            <w:tcW w:w="851" w:type="dxa"/>
            <w:tcBorders>
              <w:top w:val="nil"/>
              <w:bottom w:val="nil"/>
            </w:tcBorders>
            <w:shd w:val="clear" w:color="000000" w:fill="FFFFFF"/>
            <w:noWrap/>
            <w:vAlign w:val="bottom"/>
            <w:hideMark/>
          </w:tcPr>
          <w:p w14:paraId="6FD07D1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2.320,77</w:t>
            </w:r>
          </w:p>
        </w:tc>
        <w:tc>
          <w:tcPr>
            <w:tcW w:w="709" w:type="dxa"/>
            <w:tcBorders>
              <w:top w:val="nil"/>
              <w:bottom w:val="nil"/>
            </w:tcBorders>
            <w:shd w:val="clear" w:color="000000" w:fill="FFFFFF"/>
            <w:noWrap/>
            <w:vAlign w:val="bottom"/>
            <w:hideMark/>
          </w:tcPr>
          <w:p w14:paraId="2C5C1F12"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64.566</w:t>
            </w:r>
          </w:p>
        </w:tc>
      </w:tr>
      <w:tr w:rsidR="00F40D52" w:rsidRPr="00F40D52" w14:paraId="39BC4934" w14:textId="77777777" w:rsidTr="000A5C6A">
        <w:trPr>
          <w:trHeight w:val="20"/>
        </w:trPr>
        <w:tc>
          <w:tcPr>
            <w:tcW w:w="3042" w:type="dxa"/>
            <w:tcBorders>
              <w:top w:val="nil"/>
              <w:bottom w:val="nil"/>
            </w:tcBorders>
            <w:shd w:val="clear" w:color="000000" w:fill="FFFFFF"/>
            <w:noWrap/>
            <w:vAlign w:val="bottom"/>
            <w:hideMark/>
          </w:tcPr>
          <w:p w14:paraId="339032A4"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SOCIALNI DELAVEC</w:t>
            </w:r>
          </w:p>
        </w:tc>
        <w:tc>
          <w:tcPr>
            <w:tcW w:w="992" w:type="dxa"/>
            <w:tcBorders>
              <w:top w:val="nil"/>
              <w:bottom w:val="nil"/>
            </w:tcBorders>
            <w:shd w:val="clear" w:color="000000" w:fill="FFFFFF"/>
            <w:noWrap/>
            <w:vAlign w:val="bottom"/>
            <w:hideMark/>
          </w:tcPr>
          <w:p w14:paraId="3DF38416"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1,00</w:t>
            </w:r>
          </w:p>
        </w:tc>
        <w:tc>
          <w:tcPr>
            <w:tcW w:w="709" w:type="dxa"/>
            <w:tcBorders>
              <w:top w:val="nil"/>
              <w:bottom w:val="nil"/>
            </w:tcBorders>
            <w:shd w:val="clear" w:color="000000" w:fill="FFFFFF"/>
            <w:noWrap/>
            <w:vAlign w:val="bottom"/>
            <w:hideMark/>
          </w:tcPr>
          <w:p w14:paraId="421F16E9"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36</w:t>
            </w:r>
          </w:p>
        </w:tc>
        <w:tc>
          <w:tcPr>
            <w:tcW w:w="992" w:type="dxa"/>
            <w:tcBorders>
              <w:top w:val="nil"/>
              <w:bottom w:val="nil"/>
            </w:tcBorders>
            <w:shd w:val="clear" w:color="000000" w:fill="FFFFFF"/>
            <w:noWrap/>
            <w:vAlign w:val="bottom"/>
            <w:hideMark/>
          </w:tcPr>
          <w:p w14:paraId="3DBEB718"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21.882,82</w:t>
            </w:r>
          </w:p>
        </w:tc>
        <w:tc>
          <w:tcPr>
            <w:tcW w:w="851" w:type="dxa"/>
            <w:tcBorders>
              <w:top w:val="nil"/>
              <w:bottom w:val="nil"/>
            </w:tcBorders>
            <w:shd w:val="clear" w:color="000000" w:fill="FFFFFF"/>
            <w:noWrap/>
            <w:vAlign w:val="bottom"/>
            <w:hideMark/>
          </w:tcPr>
          <w:p w14:paraId="5882F460"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962,02</w:t>
            </w:r>
          </w:p>
        </w:tc>
        <w:tc>
          <w:tcPr>
            <w:tcW w:w="709" w:type="dxa"/>
            <w:tcBorders>
              <w:top w:val="nil"/>
              <w:bottom w:val="nil"/>
            </w:tcBorders>
            <w:shd w:val="clear" w:color="000000" w:fill="FFFFFF"/>
            <w:noWrap/>
            <w:vAlign w:val="bottom"/>
            <w:hideMark/>
          </w:tcPr>
          <w:p w14:paraId="32E5ECDB"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21.522</w:t>
            </w:r>
          </w:p>
        </w:tc>
      </w:tr>
      <w:tr w:rsidR="00F40D52" w:rsidRPr="00F40D52" w14:paraId="199FEAC4" w14:textId="77777777" w:rsidTr="000A5C6A">
        <w:trPr>
          <w:trHeight w:val="20"/>
        </w:trPr>
        <w:tc>
          <w:tcPr>
            <w:tcW w:w="3042" w:type="dxa"/>
            <w:tcBorders>
              <w:top w:val="nil"/>
              <w:bottom w:val="nil"/>
            </w:tcBorders>
            <w:shd w:val="clear" w:color="000000" w:fill="FFFFFF"/>
            <w:noWrap/>
            <w:vAlign w:val="bottom"/>
            <w:hideMark/>
          </w:tcPr>
          <w:p w14:paraId="075119D9"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DIPL. MED. SESTRA/VIŠJA MED. SESTRA</w:t>
            </w:r>
          </w:p>
        </w:tc>
        <w:tc>
          <w:tcPr>
            <w:tcW w:w="992" w:type="dxa"/>
            <w:tcBorders>
              <w:top w:val="nil"/>
              <w:bottom w:val="nil"/>
            </w:tcBorders>
            <w:shd w:val="clear" w:color="000000" w:fill="FFFFFF"/>
            <w:noWrap/>
            <w:vAlign w:val="bottom"/>
            <w:hideMark/>
          </w:tcPr>
          <w:p w14:paraId="4D595806"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1,00</w:t>
            </w:r>
          </w:p>
        </w:tc>
        <w:tc>
          <w:tcPr>
            <w:tcW w:w="709" w:type="dxa"/>
            <w:tcBorders>
              <w:top w:val="nil"/>
              <w:bottom w:val="nil"/>
            </w:tcBorders>
            <w:shd w:val="clear" w:color="000000" w:fill="FFFFFF"/>
            <w:noWrap/>
            <w:vAlign w:val="bottom"/>
            <w:hideMark/>
          </w:tcPr>
          <w:p w14:paraId="7792AEE0"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36</w:t>
            </w:r>
          </w:p>
        </w:tc>
        <w:tc>
          <w:tcPr>
            <w:tcW w:w="992" w:type="dxa"/>
            <w:tcBorders>
              <w:top w:val="nil"/>
              <w:bottom w:val="nil"/>
            </w:tcBorders>
            <w:shd w:val="clear" w:color="000000" w:fill="FFFFFF"/>
            <w:noWrap/>
            <w:vAlign w:val="bottom"/>
            <w:hideMark/>
          </w:tcPr>
          <w:p w14:paraId="514BB944"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21.882,82</w:t>
            </w:r>
          </w:p>
        </w:tc>
        <w:tc>
          <w:tcPr>
            <w:tcW w:w="851" w:type="dxa"/>
            <w:tcBorders>
              <w:top w:val="nil"/>
              <w:bottom w:val="nil"/>
            </w:tcBorders>
            <w:shd w:val="clear" w:color="000000" w:fill="FFFFFF"/>
            <w:noWrap/>
            <w:vAlign w:val="bottom"/>
            <w:hideMark/>
          </w:tcPr>
          <w:p w14:paraId="610F4323"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962,02</w:t>
            </w:r>
          </w:p>
        </w:tc>
        <w:tc>
          <w:tcPr>
            <w:tcW w:w="709" w:type="dxa"/>
            <w:tcBorders>
              <w:top w:val="nil"/>
              <w:bottom w:val="nil"/>
            </w:tcBorders>
            <w:shd w:val="clear" w:color="000000" w:fill="FFFFFF"/>
            <w:noWrap/>
            <w:vAlign w:val="bottom"/>
            <w:hideMark/>
          </w:tcPr>
          <w:p w14:paraId="218F82F6"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16.457</w:t>
            </w:r>
          </w:p>
        </w:tc>
      </w:tr>
      <w:tr w:rsidR="00F40D52" w:rsidRPr="00F40D52" w14:paraId="1E00A442" w14:textId="77777777" w:rsidTr="000A5C6A">
        <w:trPr>
          <w:trHeight w:val="20"/>
        </w:trPr>
        <w:tc>
          <w:tcPr>
            <w:tcW w:w="3042" w:type="dxa"/>
            <w:tcBorders>
              <w:top w:val="nil"/>
            </w:tcBorders>
            <w:shd w:val="clear" w:color="000000" w:fill="FFFFFF"/>
            <w:noWrap/>
            <w:vAlign w:val="bottom"/>
            <w:hideMark/>
          </w:tcPr>
          <w:p w14:paraId="26FE1B0D"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ADMINISTRATIVNO TEHNIČNI DELAVCI</w:t>
            </w:r>
          </w:p>
        </w:tc>
        <w:tc>
          <w:tcPr>
            <w:tcW w:w="992" w:type="dxa"/>
            <w:tcBorders>
              <w:top w:val="nil"/>
            </w:tcBorders>
            <w:shd w:val="clear" w:color="000000" w:fill="FFFFFF"/>
            <w:noWrap/>
            <w:vAlign w:val="bottom"/>
            <w:hideMark/>
          </w:tcPr>
          <w:p w14:paraId="7D607DE3"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0,92</w:t>
            </w:r>
          </w:p>
        </w:tc>
        <w:tc>
          <w:tcPr>
            <w:tcW w:w="709" w:type="dxa"/>
            <w:tcBorders>
              <w:top w:val="nil"/>
            </w:tcBorders>
            <w:shd w:val="clear" w:color="000000" w:fill="FFFFFF"/>
            <w:noWrap/>
            <w:vAlign w:val="bottom"/>
            <w:hideMark/>
          </w:tcPr>
          <w:p w14:paraId="79CA6832"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24</w:t>
            </w:r>
          </w:p>
        </w:tc>
        <w:tc>
          <w:tcPr>
            <w:tcW w:w="992" w:type="dxa"/>
            <w:tcBorders>
              <w:top w:val="nil"/>
            </w:tcBorders>
            <w:shd w:val="clear" w:color="000000" w:fill="FFFFFF"/>
            <w:noWrap/>
            <w:vAlign w:val="bottom"/>
            <w:hideMark/>
          </w:tcPr>
          <w:p w14:paraId="650C343B"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12.574,64</w:t>
            </w:r>
          </w:p>
        </w:tc>
        <w:tc>
          <w:tcPr>
            <w:tcW w:w="851" w:type="dxa"/>
            <w:tcBorders>
              <w:top w:val="nil"/>
            </w:tcBorders>
            <w:shd w:val="clear" w:color="000000" w:fill="FFFFFF"/>
            <w:noWrap/>
            <w:vAlign w:val="bottom"/>
            <w:hideMark/>
          </w:tcPr>
          <w:p w14:paraId="203CB532"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885,06</w:t>
            </w:r>
          </w:p>
        </w:tc>
        <w:tc>
          <w:tcPr>
            <w:tcW w:w="709" w:type="dxa"/>
            <w:tcBorders>
              <w:top w:val="nil"/>
            </w:tcBorders>
            <w:shd w:val="clear" w:color="000000" w:fill="FFFFFF"/>
            <w:noWrap/>
            <w:vAlign w:val="bottom"/>
            <w:hideMark/>
          </w:tcPr>
          <w:p w14:paraId="53FFF902"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04990A76" w14:textId="77777777" w:rsidTr="000A5C6A">
        <w:trPr>
          <w:trHeight w:val="20"/>
        </w:trPr>
        <w:tc>
          <w:tcPr>
            <w:tcW w:w="3042" w:type="dxa"/>
            <w:shd w:val="clear" w:color="000000" w:fill="FFFFFF"/>
            <w:noWrap/>
            <w:vAlign w:val="bottom"/>
            <w:hideMark/>
          </w:tcPr>
          <w:p w14:paraId="19AA4C59"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SKUPAJ</w:t>
            </w:r>
          </w:p>
        </w:tc>
        <w:tc>
          <w:tcPr>
            <w:tcW w:w="992" w:type="dxa"/>
            <w:shd w:val="clear" w:color="000000" w:fill="FFFFFF"/>
            <w:noWrap/>
            <w:vAlign w:val="bottom"/>
            <w:hideMark/>
          </w:tcPr>
          <w:p w14:paraId="353FBA0A"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6,92</w:t>
            </w:r>
          </w:p>
        </w:tc>
        <w:tc>
          <w:tcPr>
            <w:tcW w:w="709" w:type="dxa"/>
            <w:shd w:val="clear" w:color="000000" w:fill="FFFFFF"/>
            <w:noWrap/>
            <w:vAlign w:val="bottom"/>
            <w:hideMark/>
          </w:tcPr>
          <w:p w14:paraId="68D0E4F3"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shd w:val="clear" w:color="000000" w:fill="FFFFFF"/>
            <w:noWrap/>
            <w:vAlign w:val="bottom"/>
            <w:hideMark/>
          </w:tcPr>
          <w:p w14:paraId="30EC3DE2"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200.028,56</w:t>
            </w:r>
          </w:p>
        </w:tc>
        <w:tc>
          <w:tcPr>
            <w:tcW w:w="851" w:type="dxa"/>
            <w:shd w:val="clear" w:color="000000" w:fill="FFFFFF"/>
            <w:noWrap/>
            <w:vAlign w:val="bottom"/>
            <w:hideMark/>
          </w:tcPr>
          <w:p w14:paraId="720EC763"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5.804,67</w:t>
            </w:r>
          </w:p>
        </w:tc>
        <w:tc>
          <w:tcPr>
            <w:tcW w:w="709" w:type="dxa"/>
            <w:shd w:val="clear" w:color="000000" w:fill="FFFFFF"/>
            <w:noWrap/>
            <w:vAlign w:val="bottom"/>
            <w:hideMark/>
          </w:tcPr>
          <w:p w14:paraId="3C041B53"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127.778</w:t>
            </w:r>
          </w:p>
        </w:tc>
      </w:tr>
      <w:tr w:rsidR="00F40D52" w:rsidRPr="00F40D52" w14:paraId="4AF56887" w14:textId="77777777" w:rsidTr="00E16C40">
        <w:trPr>
          <w:trHeight w:val="250"/>
        </w:trPr>
        <w:tc>
          <w:tcPr>
            <w:tcW w:w="3042" w:type="dxa"/>
            <w:tcBorders>
              <w:bottom w:val="single" w:sz="4" w:space="0" w:color="548DD4" w:themeColor="text2" w:themeTint="99"/>
            </w:tcBorders>
            <w:shd w:val="clear" w:color="000000" w:fill="FFFFFF"/>
            <w:noWrap/>
            <w:vAlign w:val="bottom"/>
            <w:hideMark/>
          </w:tcPr>
          <w:p w14:paraId="7E32F308" w14:textId="77777777" w:rsidR="00E16C40" w:rsidRPr="00F40D52" w:rsidRDefault="00E16C40" w:rsidP="00E16C40">
            <w:pPr>
              <w:spacing w:after="0" w:line="240" w:lineRule="auto"/>
              <w:rPr>
                <w:rFonts w:ascii="Arial Narrow" w:hAnsi="Arial Narrow" w:cs="Arial"/>
                <w:bCs/>
                <w:sz w:val="16"/>
                <w:szCs w:val="16"/>
              </w:rPr>
            </w:pPr>
            <w:r w:rsidRPr="00F40D52">
              <w:rPr>
                <w:rFonts w:ascii="Arial Narrow" w:hAnsi="Arial Narrow" w:cs="Arial"/>
                <w:bCs/>
                <w:sz w:val="16"/>
                <w:szCs w:val="16"/>
              </w:rPr>
              <w:t>FINANČNI NAČRT</w:t>
            </w:r>
          </w:p>
        </w:tc>
        <w:tc>
          <w:tcPr>
            <w:tcW w:w="992" w:type="dxa"/>
            <w:tcBorders>
              <w:bottom w:val="single" w:sz="4" w:space="0" w:color="548DD4" w:themeColor="text2" w:themeTint="99"/>
            </w:tcBorders>
            <w:shd w:val="clear" w:color="000000" w:fill="FFFFFF"/>
            <w:noWrap/>
            <w:vAlign w:val="bottom"/>
            <w:hideMark/>
          </w:tcPr>
          <w:p w14:paraId="03A27385"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SKUPAJ PROGRAM</w:t>
            </w:r>
          </w:p>
        </w:tc>
        <w:tc>
          <w:tcPr>
            <w:tcW w:w="709" w:type="dxa"/>
            <w:tcBorders>
              <w:bottom w:val="single" w:sz="4" w:space="0" w:color="548DD4" w:themeColor="text2" w:themeTint="99"/>
            </w:tcBorders>
            <w:shd w:val="clear" w:color="000000" w:fill="FFFFFF"/>
            <w:noWrap/>
            <w:vAlign w:val="bottom"/>
            <w:hideMark/>
          </w:tcPr>
          <w:p w14:paraId="0A36614E"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bottom w:val="single" w:sz="4" w:space="0" w:color="548DD4" w:themeColor="text2" w:themeTint="99"/>
            </w:tcBorders>
            <w:shd w:val="clear" w:color="000000" w:fill="FFFFFF"/>
            <w:noWrap/>
            <w:vAlign w:val="bottom"/>
            <w:hideMark/>
          </w:tcPr>
          <w:p w14:paraId="633F925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bottom w:val="single" w:sz="4" w:space="0" w:color="548DD4" w:themeColor="text2" w:themeTint="99"/>
            </w:tcBorders>
            <w:shd w:val="clear" w:color="000000" w:fill="FFFFFF"/>
            <w:noWrap/>
            <w:vAlign w:val="bottom"/>
            <w:hideMark/>
          </w:tcPr>
          <w:p w14:paraId="18DE5632"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bottom w:val="single" w:sz="4" w:space="0" w:color="548DD4" w:themeColor="text2" w:themeTint="99"/>
            </w:tcBorders>
            <w:shd w:val="clear" w:color="000000" w:fill="FFFFFF"/>
            <w:noWrap/>
            <w:vAlign w:val="bottom"/>
            <w:hideMark/>
          </w:tcPr>
          <w:p w14:paraId="249D8B4A"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3465841E" w14:textId="77777777" w:rsidTr="000A5C6A">
        <w:trPr>
          <w:trHeight w:val="20"/>
        </w:trPr>
        <w:tc>
          <w:tcPr>
            <w:tcW w:w="3042" w:type="dxa"/>
            <w:tcBorders>
              <w:bottom w:val="nil"/>
            </w:tcBorders>
            <w:shd w:val="clear" w:color="000000" w:fill="FFFFFF"/>
            <w:noWrap/>
            <w:vAlign w:val="bottom"/>
            <w:hideMark/>
          </w:tcPr>
          <w:p w14:paraId="43B7EA4B"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BRUTO OD</w:t>
            </w:r>
          </w:p>
        </w:tc>
        <w:tc>
          <w:tcPr>
            <w:tcW w:w="992" w:type="dxa"/>
            <w:tcBorders>
              <w:bottom w:val="nil"/>
            </w:tcBorders>
            <w:shd w:val="clear" w:color="000000" w:fill="FFFFFF"/>
            <w:noWrap/>
            <w:vAlign w:val="bottom"/>
            <w:hideMark/>
          </w:tcPr>
          <w:p w14:paraId="01A424A1"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200.028,56</w:t>
            </w:r>
          </w:p>
        </w:tc>
        <w:tc>
          <w:tcPr>
            <w:tcW w:w="709" w:type="dxa"/>
            <w:tcBorders>
              <w:bottom w:val="nil"/>
            </w:tcBorders>
            <w:shd w:val="clear" w:color="000000" w:fill="FFFFFF"/>
            <w:noWrap/>
            <w:vAlign w:val="bottom"/>
            <w:hideMark/>
          </w:tcPr>
          <w:p w14:paraId="111DDEC0"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bottom w:val="nil"/>
            </w:tcBorders>
            <w:shd w:val="clear" w:color="000000" w:fill="FFFFFF"/>
            <w:noWrap/>
            <w:vAlign w:val="bottom"/>
            <w:hideMark/>
          </w:tcPr>
          <w:p w14:paraId="41F73050"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bottom w:val="nil"/>
            </w:tcBorders>
            <w:shd w:val="clear" w:color="000000" w:fill="FFFFFF"/>
            <w:noWrap/>
            <w:vAlign w:val="bottom"/>
            <w:hideMark/>
          </w:tcPr>
          <w:p w14:paraId="430533C2"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bottom w:val="nil"/>
            </w:tcBorders>
            <w:shd w:val="clear" w:color="000000" w:fill="FFFFFF"/>
            <w:noWrap/>
            <w:vAlign w:val="bottom"/>
            <w:hideMark/>
          </w:tcPr>
          <w:p w14:paraId="399F6EAC"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3447FAE7" w14:textId="77777777" w:rsidTr="000A5C6A">
        <w:trPr>
          <w:trHeight w:val="20"/>
        </w:trPr>
        <w:tc>
          <w:tcPr>
            <w:tcW w:w="3042" w:type="dxa"/>
            <w:tcBorders>
              <w:top w:val="nil"/>
              <w:bottom w:val="nil"/>
            </w:tcBorders>
            <w:shd w:val="clear" w:color="000000" w:fill="FFFFFF"/>
            <w:noWrap/>
            <w:vAlign w:val="bottom"/>
            <w:hideMark/>
          </w:tcPr>
          <w:p w14:paraId="358A3F40"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OBVEZNOSTI</w:t>
            </w:r>
          </w:p>
        </w:tc>
        <w:tc>
          <w:tcPr>
            <w:tcW w:w="992" w:type="dxa"/>
            <w:tcBorders>
              <w:top w:val="nil"/>
              <w:bottom w:val="nil"/>
            </w:tcBorders>
            <w:shd w:val="clear" w:color="000000" w:fill="FFFFFF"/>
            <w:noWrap/>
            <w:vAlign w:val="bottom"/>
            <w:hideMark/>
          </w:tcPr>
          <w:p w14:paraId="13A9579D"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32.204,60</w:t>
            </w:r>
          </w:p>
        </w:tc>
        <w:tc>
          <w:tcPr>
            <w:tcW w:w="709" w:type="dxa"/>
            <w:tcBorders>
              <w:top w:val="nil"/>
              <w:bottom w:val="nil"/>
            </w:tcBorders>
            <w:shd w:val="clear" w:color="000000" w:fill="FFFFFF"/>
            <w:noWrap/>
            <w:vAlign w:val="bottom"/>
            <w:hideMark/>
          </w:tcPr>
          <w:p w14:paraId="6292E1F2"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bottom"/>
            <w:hideMark/>
          </w:tcPr>
          <w:p w14:paraId="37F2FECB"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bottom"/>
            <w:hideMark/>
          </w:tcPr>
          <w:p w14:paraId="00259195"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bottom w:val="nil"/>
            </w:tcBorders>
            <w:shd w:val="clear" w:color="000000" w:fill="FFFFFF"/>
            <w:noWrap/>
            <w:vAlign w:val="bottom"/>
            <w:hideMark/>
          </w:tcPr>
          <w:p w14:paraId="3C4EC0D2"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2586909C" w14:textId="77777777" w:rsidTr="000A5C6A">
        <w:trPr>
          <w:trHeight w:val="20"/>
        </w:trPr>
        <w:tc>
          <w:tcPr>
            <w:tcW w:w="3042" w:type="dxa"/>
            <w:tcBorders>
              <w:top w:val="nil"/>
              <w:bottom w:val="nil"/>
            </w:tcBorders>
            <w:shd w:val="clear" w:color="000000" w:fill="FFFFFF"/>
            <w:noWrap/>
            <w:vAlign w:val="bottom"/>
            <w:hideMark/>
          </w:tcPr>
          <w:p w14:paraId="48714423"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SKUPNA PORABA</w:t>
            </w:r>
          </w:p>
        </w:tc>
        <w:tc>
          <w:tcPr>
            <w:tcW w:w="992" w:type="dxa"/>
            <w:tcBorders>
              <w:top w:val="nil"/>
              <w:bottom w:val="nil"/>
            </w:tcBorders>
            <w:shd w:val="clear" w:color="000000" w:fill="FFFFFF"/>
            <w:noWrap/>
            <w:vAlign w:val="bottom"/>
            <w:hideMark/>
          </w:tcPr>
          <w:p w14:paraId="3C4FD2D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5.804,67</w:t>
            </w:r>
          </w:p>
        </w:tc>
        <w:tc>
          <w:tcPr>
            <w:tcW w:w="709" w:type="dxa"/>
            <w:tcBorders>
              <w:top w:val="nil"/>
              <w:bottom w:val="nil"/>
            </w:tcBorders>
            <w:shd w:val="clear" w:color="000000" w:fill="FFFFFF"/>
            <w:noWrap/>
            <w:vAlign w:val="bottom"/>
            <w:hideMark/>
          </w:tcPr>
          <w:p w14:paraId="5D58AA65"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bottom"/>
            <w:hideMark/>
          </w:tcPr>
          <w:p w14:paraId="2D8DBD2F"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bottom"/>
            <w:hideMark/>
          </w:tcPr>
          <w:p w14:paraId="319F7B68"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bottom w:val="nil"/>
            </w:tcBorders>
            <w:shd w:val="clear" w:color="000000" w:fill="FFFFFF"/>
            <w:noWrap/>
            <w:vAlign w:val="bottom"/>
            <w:hideMark/>
          </w:tcPr>
          <w:p w14:paraId="4E4E1B9F"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2EC54682" w14:textId="77777777" w:rsidTr="000A5C6A">
        <w:trPr>
          <w:trHeight w:val="20"/>
        </w:trPr>
        <w:tc>
          <w:tcPr>
            <w:tcW w:w="3042" w:type="dxa"/>
            <w:tcBorders>
              <w:top w:val="nil"/>
              <w:bottom w:val="nil"/>
            </w:tcBorders>
            <w:shd w:val="clear" w:color="000000" w:fill="FFFFFF"/>
            <w:noWrap/>
            <w:vAlign w:val="bottom"/>
            <w:hideMark/>
          </w:tcPr>
          <w:p w14:paraId="36666F17"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PREMIJA ZA DOD. POKOJ. ZAVAROVANJE</w:t>
            </w:r>
          </w:p>
        </w:tc>
        <w:tc>
          <w:tcPr>
            <w:tcW w:w="992" w:type="dxa"/>
            <w:tcBorders>
              <w:top w:val="nil"/>
              <w:bottom w:val="nil"/>
            </w:tcBorders>
            <w:shd w:val="clear" w:color="000000" w:fill="FFFFFF"/>
            <w:noWrap/>
            <w:vAlign w:val="bottom"/>
            <w:hideMark/>
          </w:tcPr>
          <w:p w14:paraId="12C0849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2.596,25</w:t>
            </w:r>
          </w:p>
        </w:tc>
        <w:tc>
          <w:tcPr>
            <w:tcW w:w="709" w:type="dxa"/>
            <w:tcBorders>
              <w:top w:val="nil"/>
              <w:bottom w:val="nil"/>
            </w:tcBorders>
            <w:shd w:val="clear" w:color="000000" w:fill="FFFFFF"/>
            <w:noWrap/>
            <w:vAlign w:val="bottom"/>
            <w:hideMark/>
          </w:tcPr>
          <w:p w14:paraId="7EABA0BE"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bottom"/>
            <w:hideMark/>
          </w:tcPr>
          <w:p w14:paraId="19429DF3"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bottom"/>
            <w:hideMark/>
          </w:tcPr>
          <w:p w14:paraId="2BB22F9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bottom w:val="nil"/>
            </w:tcBorders>
            <w:shd w:val="clear" w:color="000000" w:fill="FFFFFF"/>
            <w:noWrap/>
            <w:vAlign w:val="bottom"/>
            <w:hideMark/>
          </w:tcPr>
          <w:p w14:paraId="6DD8BC86"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018DD92C" w14:textId="77777777" w:rsidTr="000A5C6A">
        <w:trPr>
          <w:trHeight w:val="20"/>
        </w:trPr>
        <w:tc>
          <w:tcPr>
            <w:tcW w:w="3042" w:type="dxa"/>
            <w:tcBorders>
              <w:top w:val="nil"/>
              <w:bottom w:val="nil"/>
            </w:tcBorders>
            <w:shd w:val="clear" w:color="000000" w:fill="FFFFFF"/>
            <w:noWrap/>
            <w:vAlign w:val="bottom"/>
            <w:hideMark/>
          </w:tcPr>
          <w:p w14:paraId="612EBD5F"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MATERIALNI STROŠKI</w:t>
            </w:r>
          </w:p>
        </w:tc>
        <w:tc>
          <w:tcPr>
            <w:tcW w:w="992" w:type="dxa"/>
            <w:tcBorders>
              <w:top w:val="nil"/>
              <w:bottom w:val="nil"/>
            </w:tcBorders>
            <w:shd w:val="clear" w:color="000000" w:fill="FFFFFF"/>
            <w:noWrap/>
            <w:vAlign w:val="bottom"/>
            <w:hideMark/>
          </w:tcPr>
          <w:p w14:paraId="5923BEAD"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29.710,97</w:t>
            </w:r>
          </w:p>
        </w:tc>
        <w:tc>
          <w:tcPr>
            <w:tcW w:w="709" w:type="dxa"/>
            <w:tcBorders>
              <w:top w:val="nil"/>
              <w:bottom w:val="nil"/>
            </w:tcBorders>
            <w:shd w:val="clear" w:color="000000" w:fill="FFFFFF"/>
            <w:noWrap/>
            <w:vAlign w:val="bottom"/>
            <w:hideMark/>
          </w:tcPr>
          <w:p w14:paraId="4B56D288"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bottom"/>
            <w:hideMark/>
          </w:tcPr>
          <w:p w14:paraId="5CD78385"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bottom"/>
            <w:hideMark/>
          </w:tcPr>
          <w:p w14:paraId="52DD7688"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bottom w:val="nil"/>
            </w:tcBorders>
            <w:shd w:val="clear" w:color="000000" w:fill="FFFFFF"/>
            <w:noWrap/>
            <w:vAlign w:val="bottom"/>
            <w:hideMark/>
          </w:tcPr>
          <w:p w14:paraId="15192ADB"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1B7256DD" w14:textId="77777777" w:rsidTr="000A5C6A">
        <w:trPr>
          <w:trHeight w:val="20"/>
        </w:trPr>
        <w:tc>
          <w:tcPr>
            <w:tcW w:w="3042" w:type="dxa"/>
            <w:tcBorders>
              <w:top w:val="nil"/>
              <w:bottom w:val="nil"/>
            </w:tcBorders>
            <w:shd w:val="clear" w:color="000000" w:fill="FFFFFF"/>
            <w:noWrap/>
            <w:vAlign w:val="bottom"/>
            <w:hideMark/>
          </w:tcPr>
          <w:p w14:paraId="39D116A5"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AMORTIZACIJA</w:t>
            </w:r>
          </w:p>
        </w:tc>
        <w:tc>
          <w:tcPr>
            <w:tcW w:w="992" w:type="dxa"/>
            <w:tcBorders>
              <w:top w:val="nil"/>
              <w:bottom w:val="nil"/>
            </w:tcBorders>
            <w:shd w:val="clear" w:color="000000" w:fill="FFFFFF"/>
            <w:noWrap/>
            <w:vAlign w:val="bottom"/>
            <w:hideMark/>
          </w:tcPr>
          <w:p w14:paraId="255E917C"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3.350,90</w:t>
            </w:r>
          </w:p>
        </w:tc>
        <w:tc>
          <w:tcPr>
            <w:tcW w:w="709" w:type="dxa"/>
            <w:tcBorders>
              <w:top w:val="nil"/>
              <w:bottom w:val="nil"/>
            </w:tcBorders>
            <w:shd w:val="clear" w:color="000000" w:fill="FFFFFF"/>
            <w:noWrap/>
            <w:vAlign w:val="bottom"/>
            <w:hideMark/>
          </w:tcPr>
          <w:p w14:paraId="3800034F"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bottom"/>
            <w:hideMark/>
          </w:tcPr>
          <w:p w14:paraId="738BCF8E"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bottom"/>
            <w:hideMark/>
          </w:tcPr>
          <w:p w14:paraId="55A65CF7"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bottom w:val="nil"/>
            </w:tcBorders>
            <w:shd w:val="clear" w:color="000000" w:fill="FFFFFF"/>
            <w:noWrap/>
            <w:vAlign w:val="bottom"/>
            <w:hideMark/>
          </w:tcPr>
          <w:p w14:paraId="6A495C99"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0D6F8A19" w14:textId="77777777" w:rsidTr="000A5C6A">
        <w:trPr>
          <w:trHeight w:val="20"/>
        </w:trPr>
        <w:tc>
          <w:tcPr>
            <w:tcW w:w="3042" w:type="dxa"/>
            <w:tcBorders>
              <w:top w:val="nil"/>
            </w:tcBorders>
            <w:shd w:val="clear" w:color="000000" w:fill="FFFFFF"/>
            <w:noWrap/>
            <w:vAlign w:val="bottom"/>
            <w:hideMark/>
          </w:tcPr>
          <w:p w14:paraId="0C7B2ABD" w14:textId="77777777" w:rsidR="00E16C40" w:rsidRPr="00F40D52" w:rsidRDefault="00E16C40" w:rsidP="00E16C40">
            <w:pPr>
              <w:spacing w:after="0" w:line="240" w:lineRule="auto"/>
              <w:rPr>
                <w:rFonts w:ascii="Arial Narrow" w:hAnsi="Arial Narrow" w:cs="Calibri"/>
                <w:sz w:val="16"/>
                <w:szCs w:val="16"/>
              </w:rPr>
            </w:pPr>
            <w:r w:rsidRPr="00F40D52">
              <w:rPr>
                <w:rFonts w:ascii="Arial Narrow" w:hAnsi="Arial Narrow" w:cs="Calibri"/>
                <w:sz w:val="16"/>
                <w:szCs w:val="16"/>
              </w:rPr>
              <w:t>DODATNA SREDSTVA ZA INFORMATIZACIJO</w:t>
            </w:r>
          </w:p>
        </w:tc>
        <w:tc>
          <w:tcPr>
            <w:tcW w:w="992" w:type="dxa"/>
            <w:tcBorders>
              <w:top w:val="nil"/>
            </w:tcBorders>
            <w:shd w:val="clear" w:color="000000" w:fill="FFFFFF"/>
            <w:noWrap/>
            <w:vAlign w:val="bottom"/>
            <w:hideMark/>
          </w:tcPr>
          <w:p w14:paraId="6C234EF4"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925,84</w:t>
            </w:r>
          </w:p>
        </w:tc>
        <w:tc>
          <w:tcPr>
            <w:tcW w:w="709" w:type="dxa"/>
            <w:tcBorders>
              <w:top w:val="nil"/>
            </w:tcBorders>
            <w:shd w:val="clear" w:color="000000" w:fill="FFFFFF"/>
            <w:noWrap/>
            <w:vAlign w:val="bottom"/>
            <w:hideMark/>
          </w:tcPr>
          <w:p w14:paraId="2198CC9F"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tcBorders>
            <w:shd w:val="clear" w:color="000000" w:fill="FFFFFF"/>
            <w:noWrap/>
            <w:vAlign w:val="bottom"/>
            <w:hideMark/>
          </w:tcPr>
          <w:p w14:paraId="7DEEAB7A"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tcBorders>
            <w:shd w:val="clear" w:color="000000" w:fill="FFFFFF"/>
            <w:noWrap/>
            <w:vAlign w:val="bottom"/>
            <w:hideMark/>
          </w:tcPr>
          <w:p w14:paraId="48355E9B"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tcBorders>
            <w:shd w:val="clear" w:color="000000" w:fill="FFFFFF"/>
            <w:noWrap/>
            <w:vAlign w:val="bottom"/>
            <w:hideMark/>
          </w:tcPr>
          <w:p w14:paraId="427B40BE"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67C24466" w14:textId="77777777" w:rsidTr="000A5C6A">
        <w:trPr>
          <w:trHeight w:val="20"/>
        </w:trPr>
        <w:tc>
          <w:tcPr>
            <w:tcW w:w="3042" w:type="dxa"/>
            <w:shd w:val="clear" w:color="000000" w:fill="FFFFFF"/>
            <w:noWrap/>
            <w:vAlign w:val="bottom"/>
            <w:hideMark/>
          </w:tcPr>
          <w:p w14:paraId="0B11A917" w14:textId="77777777" w:rsidR="00E16C40" w:rsidRPr="00F40D52" w:rsidRDefault="00E16C40" w:rsidP="00E16C40">
            <w:pPr>
              <w:spacing w:after="0" w:line="240" w:lineRule="auto"/>
              <w:rPr>
                <w:rFonts w:ascii="Arial Narrow" w:hAnsi="Arial Narrow" w:cs="Arial"/>
                <w:bCs/>
                <w:i/>
                <w:iCs/>
                <w:sz w:val="16"/>
                <w:szCs w:val="16"/>
              </w:rPr>
            </w:pPr>
            <w:r w:rsidRPr="00F40D52">
              <w:rPr>
                <w:rFonts w:ascii="Arial Narrow" w:hAnsi="Arial Narrow" w:cs="Arial"/>
                <w:bCs/>
                <w:i/>
                <w:iCs/>
                <w:sz w:val="16"/>
                <w:szCs w:val="16"/>
              </w:rPr>
              <w:t>SKUPAJ - EUR</w:t>
            </w:r>
          </w:p>
        </w:tc>
        <w:tc>
          <w:tcPr>
            <w:tcW w:w="992" w:type="dxa"/>
            <w:shd w:val="clear" w:color="000000" w:fill="FFFFFF"/>
            <w:noWrap/>
            <w:vAlign w:val="bottom"/>
            <w:hideMark/>
          </w:tcPr>
          <w:p w14:paraId="3F90A030" w14:textId="77777777" w:rsidR="00E16C40" w:rsidRPr="00F40D52" w:rsidRDefault="00E16C40" w:rsidP="00E16C40">
            <w:pPr>
              <w:spacing w:after="0" w:line="240" w:lineRule="auto"/>
              <w:jc w:val="right"/>
              <w:rPr>
                <w:rFonts w:ascii="Arial Narrow" w:hAnsi="Arial Narrow" w:cs="Arial"/>
                <w:bCs/>
                <w:i/>
                <w:iCs/>
                <w:sz w:val="16"/>
                <w:szCs w:val="16"/>
              </w:rPr>
            </w:pPr>
            <w:r w:rsidRPr="00F40D52">
              <w:rPr>
                <w:rFonts w:ascii="Arial Narrow" w:hAnsi="Arial Narrow" w:cs="Arial"/>
                <w:bCs/>
                <w:i/>
                <w:iCs/>
                <w:sz w:val="16"/>
                <w:szCs w:val="16"/>
              </w:rPr>
              <w:t>274.621,79</w:t>
            </w:r>
          </w:p>
        </w:tc>
        <w:tc>
          <w:tcPr>
            <w:tcW w:w="709" w:type="dxa"/>
            <w:shd w:val="clear" w:color="000000" w:fill="FFFFFF"/>
            <w:noWrap/>
            <w:vAlign w:val="bottom"/>
            <w:hideMark/>
          </w:tcPr>
          <w:p w14:paraId="2A5E1A32"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c>
          <w:tcPr>
            <w:tcW w:w="992" w:type="dxa"/>
            <w:shd w:val="clear" w:color="000000" w:fill="FFFFFF"/>
            <w:noWrap/>
            <w:vAlign w:val="bottom"/>
            <w:hideMark/>
          </w:tcPr>
          <w:p w14:paraId="771FB1F3"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c>
          <w:tcPr>
            <w:tcW w:w="851" w:type="dxa"/>
            <w:shd w:val="clear" w:color="000000" w:fill="FFFFFF"/>
            <w:noWrap/>
            <w:vAlign w:val="bottom"/>
            <w:hideMark/>
          </w:tcPr>
          <w:p w14:paraId="15FAA38D"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c>
          <w:tcPr>
            <w:tcW w:w="709" w:type="dxa"/>
            <w:shd w:val="clear" w:color="000000" w:fill="FFFFFF"/>
            <w:noWrap/>
            <w:vAlign w:val="bottom"/>
            <w:hideMark/>
          </w:tcPr>
          <w:p w14:paraId="4B611DD5"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7DFE6312" w14:textId="77777777" w:rsidTr="000A5C6A">
        <w:trPr>
          <w:trHeight w:val="20"/>
        </w:trPr>
        <w:tc>
          <w:tcPr>
            <w:tcW w:w="3042" w:type="dxa"/>
            <w:shd w:val="clear" w:color="000000" w:fill="FFFFFF"/>
            <w:noWrap/>
            <w:vAlign w:val="bottom"/>
            <w:hideMark/>
          </w:tcPr>
          <w:p w14:paraId="22C6FCF6" w14:textId="2AC0F6AD" w:rsidR="00E16C40" w:rsidRPr="00F40D52" w:rsidRDefault="00E16C40">
            <w:pPr>
              <w:spacing w:after="0" w:line="240" w:lineRule="auto"/>
              <w:rPr>
                <w:rFonts w:ascii="Arial Narrow" w:hAnsi="Arial Narrow" w:cs="Arial"/>
                <w:bCs/>
                <w:i/>
                <w:iCs/>
                <w:sz w:val="16"/>
                <w:szCs w:val="16"/>
              </w:rPr>
            </w:pPr>
            <w:r w:rsidRPr="00F40D52">
              <w:rPr>
                <w:rFonts w:ascii="Arial Narrow" w:hAnsi="Arial Narrow" w:cs="Arial"/>
                <w:bCs/>
                <w:i/>
                <w:iCs/>
                <w:sz w:val="16"/>
                <w:szCs w:val="16"/>
              </w:rPr>
              <w:t>CENA</w:t>
            </w:r>
          </w:p>
        </w:tc>
        <w:tc>
          <w:tcPr>
            <w:tcW w:w="992" w:type="dxa"/>
            <w:shd w:val="clear" w:color="000000" w:fill="FFFFFF"/>
            <w:noWrap/>
            <w:vAlign w:val="bottom"/>
            <w:hideMark/>
          </w:tcPr>
          <w:p w14:paraId="46E31F2A" w14:textId="77777777" w:rsidR="00E16C40" w:rsidRPr="00F40D52" w:rsidRDefault="00E16C40" w:rsidP="00E16C40">
            <w:pPr>
              <w:spacing w:after="0" w:line="240" w:lineRule="auto"/>
              <w:jc w:val="right"/>
              <w:rPr>
                <w:rFonts w:ascii="Arial Narrow" w:hAnsi="Arial Narrow" w:cs="Arial"/>
                <w:bCs/>
                <w:i/>
                <w:iCs/>
                <w:sz w:val="16"/>
                <w:szCs w:val="16"/>
              </w:rPr>
            </w:pPr>
          </w:p>
        </w:tc>
        <w:tc>
          <w:tcPr>
            <w:tcW w:w="709" w:type="dxa"/>
            <w:shd w:val="clear" w:color="000000" w:fill="FFFFFF"/>
            <w:noWrap/>
            <w:vAlign w:val="bottom"/>
            <w:hideMark/>
          </w:tcPr>
          <w:p w14:paraId="122F7822" w14:textId="77777777" w:rsidR="00E16C40" w:rsidRPr="00F40D52" w:rsidRDefault="00E16C40" w:rsidP="00E16C40">
            <w:pPr>
              <w:spacing w:after="0" w:line="240" w:lineRule="auto"/>
              <w:jc w:val="right"/>
              <w:rPr>
                <w:rFonts w:ascii="Arial Narrow" w:hAnsi="Arial Narrow" w:cs="Arial"/>
                <w:bCs/>
                <w:i/>
                <w:iCs/>
                <w:sz w:val="16"/>
                <w:szCs w:val="16"/>
              </w:rPr>
            </w:pPr>
            <w:r w:rsidRPr="00F40D52">
              <w:rPr>
                <w:rFonts w:ascii="Arial Narrow" w:hAnsi="Arial Narrow" w:cs="Arial"/>
                <w:bCs/>
                <w:i/>
                <w:iCs/>
                <w:sz w:val="16"/>
                <w:szCs w:val="16"/>
              </w:rPr>
              <w:t> </w:t>
            </w:r>
          </w:p>
        </w:tc>
        <w:tc>
          <w:tcPr>
            <w:tcW w:w="992" w:type="dxa"/>
            <w:shd w:val="clear" w:color="000000" w:fill="FFFFFF"/>
            <w:noWrap/>
            <w:vAlign w:val="bottom"/>
            <w:hideMark/>
          </w:tcPr>
          <w:p w14:paraId="42207D14" w14:textId="77777777" w:rsidR="00E16C40" w:rsidRPr="00F40D52" w:rsidRDefault="00E16C40" w:rsidP="00E16C40">
            <w:pPr>
              <w:spacing w:after="0" w:line="240" w:lineRule="auto"/>
              <w:jc w:val="right"/>
              <w:rPr>
                <w:rFonts w:ascii="Arial Narrow" w:hAnsi="Arial Narrow" w:cs="Arial"/>
                <w:bCs/>
                <w:i/>
                <w:iCs/>
                <w:sz w:val="16"/>
                <w:szCs w:val="16"/>
              </w:rPr>
            </w:pPr>
            <w:r w:rsidRPr="00F40D52">
              <w:rPr>
                <w:rFonts w:ascii="Arial Narrow" w:hAnsi="Arial Narrow" w:cs="Arial"/>
                <w:bCs/>
                <w:i/>
                <w:iCs/>
                <w:sz w:val="16"/>
                <w:szCs w:val="16"/>
              </w:rPr>
              <w:t> </w:t>
            </w:r>
          </w:p>
        </w:tc>
        <w:tc>
          <w:tcPr>
            <w:tcW w:w="851" w:type="dxa"/>
            <w:shd w:val="clear" w:color="000000" w:fill="FFFFFF"/>
            <w:noWrap/>
            <w:vAlign w:val="bottom"/>
            <w:hideMark/>
          </w:tcPr>
          <w:p w14:paraId="736B421A" w14:textId="77777777" w:rsidR="00E16C40" w:rsidRPr="00F40D52" w:rsidRDefault="00E16C40" w:rsidP="00E16C40">
            <w:pPr>
              <w:spacing w:after="0" w:line="240" w:lineRule="auto"/>
              <w:jc w:val="right"/>
              <w:rPr>
                <w:rFonts w:ascii="Arial Narrow" w:hAnsi="Arial Narrow" w:cs="Arial"/>
                <w:bCs/>
                <w:i/>
                <w:iCs/>
                <w:sz w:val="16"/>
                <w:szCs w:val="16"/>
              </w:rPr>
            </w:pPr>
          </w:p>
        </w:tc>
        <w:tc>
          <w:tcPr>
            <w:tcW w:w="709" w:type="dxa"/>
            <w:shd w:val="clear" w:color="000000" w:fill="FFFFFF"/>
            <w:noWrap/>
            <w:vAlign w:val="bottom"/>
            <w:hideMark/>
          </w:tcPr>
          <w:p w14:paraId="74D3D77A"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2,15</w:t>
            </w:r>
          </w:p>
        </w:tc>
      </w:tr>
    </w:tbl>
    <w:p w14:paraId="087AA75E" w14:textId="77777777" w:rsidR="00382693" w:rsidRPr="00F40D52" w:rsidRDefault="00382693" w:rsidP="00D51939">
      <w:pPr>
        <w:spacing w:after="0" w:line="240" w:lineRule="exact"/>
        <w:rPr>
          <w:rFonts w:ascii="Arial Narrow" w:eastAsia="Times New Roman" w:hAnsi="Arial Narrow" w:cs="Times New Roman"/>
        </w:rPr>
      </w:pPr>
    </w:p>
    <w:p w14:paraId="2656B855" w14:textId="688ED38B" w:rsidR="00565FB0" w:rsidRPr="00F40D52" w:rsidRDefault="00565FB0" w:rsidP="00D51939">
      <w:pPr>
        <w:spacing w:after="0" w:line="240" w:lineRule="exact"/>
        <w:ind w:left="709" w:hanging="709"/>
        <w:rPr>
          <w:rFonts w:ascii="Arial Narrow" w:eastAsia="Times New Roman" w:hAnsi="Arial Narrow" w:cs="Times New Roman"/>
          <w:sz w:val="18"/>
          <w:szCs w:val="18"/>
        </w:rPr>
      </w:pPr>
      <w:r w:rsidRPr="00F40D52">
        <w:rPr>
          <w:rFonts w:ascii="Arial Narrow" w:eastAsia="Times New Roman" w:hAnsi="Arial Narrow" w:cs="Times New Roman"/>
          <w:sz w:val="18"/>
          <w:szCs w:val="18"/>
        </w:rPr>
        <w:t>Opomba: Kalkulacija se uporablja za tiste izvajalce, ki so vključeni v mrežo centrov. Če izvajalec ne pridobi vsega standardnega kadra, se mu za manjkajoči kader zniža financiranje.</w:t>
      </w:r>
    </w:p>
    <w:p w14:paraId="014FA46D" w14:textId="4AD976D1" w:rsidR="000A5C6A" w:rsidRPr="00F40D52" w:rsidRDefault="000A5C6A">
      <w:pPr>
        <w:rPr>
          <w:rFonts w:ascii="Arial Narrow" w:eastAsia="Times New Roman" w:hAnsi="Arial Narrow" w:cs="Times New Roman"/>
        </w:rPr>
      </w:pPr>
      <w:r w:rsidRPr="00F40D52">
        <w:rPr>
          <w:rFonts w:ascii="Arial Narrow" w:eastAsia="Times New Roman" w:hAnsi="Arial Narrow" w:cs="Times New Roman"/>
        </w:rPr>
        <w:br w:type="page"/>
      </w:r>
    </w:p>
    <w:p w14:paraId="13B01F9A" w14:textId="77777777" w:rsidR="00E16C40" w:rsidRPr="00F40D52" w:rsidRDefault="00E16C40" w:rsidP="00D51939">
      <w:pPr>
        <w:spacing w:after="0" w:line="240" w:lineRule="exact"/>
        <w:rPr>
          <w:rFonts w:ascii="Arial Narrow" w:eastAsia="Times New Roman" w:hAnsi="Arial Narrow" w:cs="Times New Roman"/>
        </w:rPr>
      </w:pPr>
    </w:p>
    <w:p w14:paraId="5B6103AF" w14:textId="19E43130" w:rsidR="00E16C40" w:rsidRPr="00F40D52" w:rsidRDefault="00CF3A6A" w:rsidP="00D51939">
      <w:pPr>
        <w:spacing w:after="0" w:line="240" w:lineRule="exact"/>
        <w:rPr>
          <w:rFonts w:ascii="Arial Narrow" w:eastAsia="Times New Roman" w:hAnsi="Arial Narrow" w:cs="Times New Roman"/>
        </w:rPr>
      </w:pPr>
      <w:r>
        <w:rPr>
          <w:rFonts w:ascii="Arial Narrow" w:eastAsia="Times New Roman" w:hAnsi="Arial Narrow" w:cs="Times New Roman"/>
        </w:rPr>
        <w:t xml:space="preserve">512 059 </w:t>
      </w:r>
      <w:r w:rsidR="00E16C40" w:rsidRPr="00F40D52">
        <w:rPr>
          <w:rFonts w:ascii="Arial Narrow" w:eastAsia="Times New Roman" w:hAnsi="Arial Narrow" w:cs="Times New Roman"/>
        </w:rPr>
        <w:t>Skupnostna psihiatrična obravnava v okviru centrov za duševno zdravje odraslih</w:t>
      </w:r>
    </w:p>
    <w:p w14:paraId="7787FF75" w14:textId="77777777" w:rsidR="00E16C40" w:rsidRPr="00F40D52" w:rsidRDefault="00E16C40" w:rsidP="00D51939">
      <w:pPr>
        <w:spacing w:after="0" w:line="240" w:lineRule="exact"/>
        <w:rPr>
          <w:rFonts w:ascii="Arial Narrow" w:eastAsia="Times New Roman" w:hAnsi="Arial Narrow" w:cs="Times New Roman"/>
        </w:rPr>
      </w:pPr>
    </w:p>
    <w:tbl>
      <w:tblPr>
        <w:tblW w:w="7295"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3042"/>
        <w:gridCol w:w="992"/>
        <w:gridCol w:w="709"/>
        <w:gridCol w:w="992"/>
        <w:gridCol w:w="851"/>
        <w:gridCol w:w="709"/>
      </w:tblGrid>
      <w:tr w:rsidR="00F40D52" w:rsidRPr="00F40D52" w14:paraId="3134CCD2" w14:textId="77777777" w:rsidTr="00E16C40">
        <w:trPr>
          <w:trHeight w:val="250"/>
        </w:trPr>
        <w:tc>
          <w:tcPr>
            <w:tcW w:w="3042" w:type="dxa"/>
            <w:tcBorders>
              <w:bottom w:val="single" w:sz="4" w:space="0" w:color="548DD4" w:themeColor="text2" w:themeTint="99"/>
            </w:tcBorders>
            <w:shd w:val="clear" w:color="000000" w:fill="FFFFFF"/>
            <w:noWrap/>
            <w:vAlign w:val="bottom"/>
            <w:hideMark/>
          </w:tcPr>
          <w:p w14:paraId="5EB0D0A9" w14:textId="77777777" w:rsidR="00E16C40" w:rsidRPr="00F40D52" w:rsidRDefault="00E16C40" w:rsidP="00E16C40">
            <w:pPr>
              <w:spacing w:after="0" w:line="240" w:lineRule="auto"/>
              <w:rPr>
                <w:rFonts w:ascii="Arial Narrow" w:hAnsi="Arial Narrow" w:cs="Calibri"/>
                <w:sz w:val="16"/>
                <w:szCs w:val="16"/>
              </w:rPr>
            </w:pPr>
            <w:r w:rsidRPr="00F40D52">
              <w:rPr>
                <w:rFonts w:ascii="Arial Narrow" w:hAnsi="Arial Narrow" w:cs="Calibri"/>
                <w:sz w:val="16"/>
                <w:szCs w:val="16"/>
              </w:rPr>
              <w:t>KADER</w:t>
            </w:r>
          </w:p>
        </w:tc>
        <w:tc>
          <w:tcPr>
            <w:tcW w:w="992" w:type="dxa"/>
            <w:tcBorders>
              <w:bottom w:val="single" w:sz="4" w:space="0" w:color="548DD4" w:themeColor="text2" w:themeTint="99"/>
            </w:tcBorders>
            <w:shd w:val="clear" w:color="000000" w:fill="FFFFFF"/>
            <w:noWrap/>
            <w:vAlign w:val="bottom"/>
            <w:hideMark/>
          </w:tcPr>
          <w:p w14:paraId="4041B9B6"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DELAVCI IZ UR</w:t>
            </w:r>
          </w:p>
        </w:tc>
        <w:tc>
          <w:tcPr>
            <w:tcW w:w="709" w:type="dxa"/>
            <w:tcBorders>
              <w:bottom w:val="single" w:sz="4" w:space="0" w:color="548DD4" w:themeColor="text2" w:themeTint="99"/>
            </w:tcBorders>
            <w:shd w:val="clear" w:color="000000" w:fill="FFFFFF"/>
            <w:noWrap/>
            <w:vAlign w:val="bottom"/>
            <w:hideMark/>
          </w:tcPr>
          <w:p w14:paraId="347E5E8C"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PLAČNI RAZRED</w:t>
            </w:r>
          </w:p>
        </w:tc>
        <w:tc>
          <w:tcPr>
            <w:tcW w:w="992" w:type="dxa"/>
            <w:tcBorders>
              <w:bottom w:val="single" w:sz="4" w:space="0" w:color="548DD4" w:themeColor="text2" w:themeTint="99"/>
            </w:tcBorders>
            <w:shd w:val="clear" w:color="000000" w:fill="FFFFFF"/>
            <w:noWrap/>
            <w:vAlign w:val="bottom"/>
            <w:hideMark/>
          </w:tcPr>
          <w:p w14:paraId="6EFDFC1F"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BRUTO PLAČA</w:t>
            </w:r>
          </w:p>
        </w:tc>
        <w:tc>
          <w:tcPr>
            <w:tcW w:w="851" w:type="dxa"/>
            <w:tcBorders>
              <w:bottom w:val="single" w:sz="4" w:space="0" w:color="548DD4" w:themeColor="text2" w:themeTint="99"/>
            </w:tcBorders>
            <w:shd w:val="clear" w:color="000000" w:fill="FFFFFF"/>
            <w:noWrap/>
            <w:vAlign w:val="bottom"/>
            <w:hideMark/>
          </w:tcPr>
          <w:p w14:paraId="20BE143F"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SKUPNA PORABA</w:t>
            </w:r>
          </w:p>
        </w:tc>
        <w:tc>
          <w:tcPr>
            <w:tcW w:w="709" w:type="dxa"/>
            <w:tcBorders>
              <w:bottom w:val="single" w:sz="4" w:space="0" w:color="548DD4" w:themeColor="text2" w:themeTint="99"/>
            </w:tcBorders>
            <w:shd w:val="clear" w:color="000000" w:fill="FFFFFF"/>
            <w:noWrap/>
            <w:vAlign w:val="bottom"/>
            <w:hideMark/>
          </w:tcPr>
          <w:p w14:paraId="371B666A"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Točke</w:t>
            </w:r>
          </w:p>
        </w:tc>
      </w:tr>
      <w:tr w:rsidR="00F40D52" w:rsidRPr="00F40D52" w14:paraId="483B882B" w14:textId="77777777" w:rsidTr="00E16C40">
        <w:trPr>
          <w:trHeight w:val="20"/>
        </w:trPr>
        <w:tc>
          <w:tcPr>
            <w:tcW w:w="3042" w:type="dxa"/>
            <w:tcBorders>
              <w:bottom w:val="nil"/>
            </w:tcBorders>
            <w:shd w:val="clear" w:color="000000" w:fill="FFFFFF"/>
            <w:noWrap/>
            <w:vAlign w:val="bottom"/>
            <w:hideMark/>
          </w:tcPr>
          <w:p w14:paraId="51A265BC"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ZDRAVNIK SPECIALIST</w:t>
            </w:r>
          </w:p>
        </w:tc>
        <w:tc>
          <w:tcPr>
            <w:tcW w:w="992" w:type="dxa"/>
            <w:tcBorders>
              <w:bottom w:val="nil"/>
            </w:tcBorders>
            <w:shd w:val="clear" w:color="000000" w:fill="FFFFFF"/>
            <w:noWrap/>
            <w:vAlign w:val="bottom"/>
            <w:hideMark/>
          </w:tcPr>
          <w:p w14:paraId="5E25C825"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1,00</w:t>
            </w:r>
          </w:p>
        </w:tc>
        <w:tc>
          <w:tcPr>
            <w:tcW w:w="709" w:type="dxa"/>
            <w:tcBorders>
              <w:bottom w:val="nil"/>
            </w:tcBorders>
            <w:shd w:val="clear" w:color="000000" w:fill="FFFFFF"/>
            <w:noWrap/>
            <w:vAlign w:val="bottom"/>
            <w:hideMark/>
          </w:tcPr>
          <w:p w14:paraId="6A7C0E07"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53</w:t>
            </w:r>
          </w:p>
        </w:tc>
        <w:tc>
          <w:tcPr>
            <w:tcW w:w="992" w:type="dxa"/>
            <w:tcBorders>
              <w:bottom w:val="nil"/>
            </w:tcBorders>
            <w:shd w:val="clear" w:color="000000" w:fill="FFFFFF"/>
            <w:noWrap/>
            <w:vAlign w:val="bottom"/>
            <w:hideMark/>
          </w:tcPr>
          <w:p w14:paraId="3433138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42.625,41</w:t>
            </w:r>
          </w:p>
        </w:tc>
        <w:tc>
          <w:tcPr>
            <w:tcW w:w="851" w:type="dxa"/>
            <w:tcBorders>
              <w:bottom w:val="nil"/>
            </w:tcBorders>
            <w:shd w:val="clear" w:color="000000" w:fill="FFFFFF"/>
            <w:noWrap/>
            <w:vAlign w:val="bottom"/>
            <w:hideMark/>
          </w:tcPr>
          <w:p w14:paraId="26814550"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674,80</w:t>
            </w:r>
          </w:p>
        </w:tc>
        <w:tc>
          <w:tcPr>
            <w:tcW w:w="709" w:type="dxa"/>
            <w:tcBorders>
              <w:bottom w:val="nil"/>
            </w:tcBorders>
            <w:shd w:val="clear" w:color="000000" w:fill="FFFFFF"/>
            <w:noWrap/>
            <w:vAlign w:val="bottom"/>
            <w:hideMark/>
          </w:tcPr>
          <w:p w14:paraId="484CE009"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25.233</w:t>
            </w:r>
          </w:p>
        </w:tc>
      </w:tr>
      <w:tr w:rsidR="00F40D52" w:rsidRPr="00F40D52" w14:paraId="528EADD2" w14:textId="77777777" w:rsidTr="00E16C40">
        <w:trPr>
          <w:trHeight w:val="20"/>
        </w:trPr>
        <w:tc>
          <w:tcPr>
            <w:tcW w:w="3042" w:type="dxa"/>
            <w:tcBorders>
              <w:top w:val="nil"/>
              <w:bottom w:val="nil"/>
            </w:tcBorders>
            <w:shd w:val="clear" w:color="000000" w:fill="FFFFFF"/>
            <w:noWrap/>
            <w:vAlign w:val="bottom"/>
            <w:hideMark/>
          </w:tcPr>
          <w:p w14:paraId="2EE3BDBA" w14:textId="77777777" w:rsidR="00E16C40" w:rsidRPr="00F40D52" w:rsidRDefault="00E16C40" w:rsidP="00E16C40">
            <w:pPr>
              <w:spacing w:after="0" w:line="240" w:lineRule="auto"/>
              <w:rPr>
                <w:rFonts w:ascii="Arial Narrow" w:hAnsi="Arial Narrow" w:cs="Calibri"/>
                <w:sz w:val="16"/>
                <w:szCs w:val="16"/>
              </w:rPr>
            </w:pPr>
            <w:r w:rsidRPr="00F40D52">
              <w:rPr>
                <w:rFonts w:ascii="Arial Narrow" w:hAnsi="Arial Narrow" w:cs="Calibri"/>
                <w:sz w:val="16"/>
                <w:szCs w:val="16"/>
              </w:rPr>
              <w:t>DIPL. DELOV. TERAPEVT/VIŠJI DELOV. TERAPEVT</w:t>
            </w:r>
          </w:p>
        </w:tc>
        <w:tc>
          <w:tcPr>
            <w:tcW w:w="992" w:type="dxa"/>
            <w:tcBorders>
              <w:top w:val="nil"/>
              <w:bottom w:val="nil"/>
            </w:tcBorders>
            <w:shd w:val="clear" w:color="000000" w:fill="FFFFFF"/>
            <w:noWrap/>
            <w:vAlign w:val="bottom"/>
            <w:hideMark/>
          </w:tcPr>
          <w:p w14:paraId="71F255D2"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1,00</w:t>
            </w:r>
          </w:p>
        </w:tc>
        <w:tc>
          <w:tcPr>
            <w:tcW w:w="709" w:type="dxa"/>
            <w:tcBorders>
              <w:top w:val="nil"/>
              <w:bottom w:val="nil"/>
            </w:tcBorders>
            <w:shd w:val="clear" w:color="000000" w:fill="FFFFFF"/>
            <w:noWrap/>
            <w:vAlign w:val="bottom"/>
            <w:hideMark/>
          </w:tcPr>
          <w:p w14:paraId="78D33D8A"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33</w:t>
            </w:r>
          </w:p>
        </w:tc>
        <w:tc>
          <w:tcPr>
            <w:tcW w:w="992" w:type="dxa"/>
            <w:tcBorders>
              <w:top w:val="nil"/>
              <w:bottom w:val="nil"/>
            </w:tcBorders>
            <w:shd w:val="clear" w:color="000000" w:fill="FFFFFF"/>
            <w:noWrap/>
            <w:vAlign w:val="bottom"/>
            <w:hideMark/>
          </w:tcPr>
          <w:p w14:paraId="5AECD8AF"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19.453,63</w:t>
            </w:r>
          </w:p>
        </w:tc>
        <w:tc>
          <w:tcPr>
            <w:tcW w:w="851" w:type="dxa"/>
            <w:tcBorders>
              <w:top w:val="nil"/>
              <w:bottom w:val="nil"/>
            </w:tcBorders>
            <w:shd w:val="clear" w:color="000000" w:fill="FFFFFF"/>
            <w:noWrap/>
            <w:vAlign w:val="bottom"/>
            <w:hideMark/>
          </w:tcPr>
          <w:p w14:paraId="4B418DA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962,02</w:t>
            </w:r>
          </w:p>
        </w:tc>
        <w:tc>
          <w:tcPr>
            <w:tcW w:w="709" w:type="dxa"/>
            <w:tcBorders>
              <w:top w:val="nil"/>
              <w:bottom w:val="nil"/>
            </w:tcBorders>
            <w:shd w:val="clear" w:color="000000" w:fill="FFFFFF"/>
            <w:noWrap/>
            <w:vAlign w:val="bottom"/>
            <w:hideMark/>
          </w:tcPr>
          <w:p w14:paraId="2CE46F4D"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21.522</w:t>
            </w:r>
          </w:p>
        </w:tc>
      </w:tr>
      <w:tr w:rsidR="00F40D52" w:rsidRPr="00F40D52" w14:paraId="32B64DB2" w14:textId="77777777" w:rsidTr="00E16C40">
        <w:trPr>
          <w:trHeight w:val="20"/>
        </w:trPr>
        <w:tc>
          <w:tcPr>
            <w:tcW w:w="3042" w:type="dxa"/>
            <w:tcBorders>
              <w:top w:val="nil"/>
              <w:bottom w:val="nil"/>
            </w:tcBorders>
            <w:shd w:val="clear" w:color="000000" w:fill="FFFFFF"/>
            <w:noWrap/>
            <w:vAlign w:val="bottom"/>
            <w:hideMark/>
          </w:tcPr>
          <w:p w14:paraId="46AF2AC1"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SPEC. KLINIČNE PSIHOLOGIJE</w:t>
            </w:r>
          </w:p>
        </w:tc>
        <w:tc>
          <w:tcPr>
            <w:tcW w:w="992" w:type="dxa"/>
            <w:tcBorders>
              <w:top w:val="nil"/>
              <w:bottom w:val="nil"/>
            </w:tcBorders>
            <w:shd w:val="clear" w:color="000000" w:fill="FFFFFF"/>
            <w:noWrap/>
            <w:vAlign w:val="bottom"/>
            <w:hideMark/>
          </w:tcPr>
          <w:p w14:paraId="4908034E"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1,00</w:t>
            </w:r>
          </w:p>
        </w:tc>
        <w:tc>
          <w:tcPr>
            <w:tcW w:w="709" w:type="dxa"/>
            <w:tcBorders>
              <w:top w:val="nil"/>
              <w:bottom w:val="nil"/>
            </w:tcBorders>
            <w:shd w:val="clear" w:color="000000" w:fill="FFFFFF"/>
            <w:noWrap/>
            <w:vAlign w:val="bottom"/>
            <w:hideMark/>
          </w:tcPr>
          <w:p w14:paraId="5373B554"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47</w:t>
            </w:r>
          </w:p>
        </w:tc>
        <w:tc>
          <w:tcPr>
            <w:tcW w:w="992" w:type="dxa"/>
            <w:tcBorders>
              <w:top w:val="nil"/>
              <w:bottom w:val="nil"/>
            </w:tcBorders>
            <w:shd w:val="clear" w:color="000000" w:fill="FFFFFF"/>
            <w:noWrap/>
            <w:vAlign w:val="bottom"/>
            <w:hideMark/>
          </w:tcPr>
          <w:p w14:paraId="19004A3C"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33.687,62</w:t>
            </w:r>
          </w:p>
        </w:tc>
        <w:tc>
          <w:tcPr>
            <w:tcW w:w="851" w:type="dxa"/>
            <w:tcBorders>
              <w:top w:val="nil"/>
              <w:bottom w:val="nil"/>
            </w:tcBorders>
            <w:shd w:val="clear" w:color="000000" w:fill="FFFFFF"/>
            <w:noWrap/>
            <w:vAlign w:val="bottom"/>
            <w:hideMark/>
          </w:tcPr>
          <w:p w14:paraId="3B2C96CB"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773,59</w:t>
            </w:r>
          </w:p>
        </w:tc>
        <w:tc>
          <w:tcPr>
            <w:tcW w:w="709" w:type="dxa"/>
            <w:tcBorders>
              <w:top w:val="nil"/>
              <w:bottom w:val="nil"/>
            </w:tcBorders>
            <w:shd w:val="clear" w:color="000000" w:fill="FFFFFF"/>
            <w:noWrap/>
            <w:vAlign w:val="bottom"/>
            <w:hideMark/>
          </w:tcPr>
          <w:p w14:paraId="38A1D006"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21.522</w:t>
            </w:r>
          </w:p>
        </w:tc>
      </w:tr>
      <w:tr w:rsidR="00F40D52" w:rsidRPr="00F40D52" w14:paraId="7E305832" w14:textId="77777777" w:rsidTr="00E16C40">
        <w:trPr>
          <w:trHeight w:val="20"/>
        </w:trPr>
        <w:tc>
          <w:tcPr>
            <w:tcW w:w="3042" w:type="dxa"/>
            <w:tcBorders>
              <w:top w:val="nil"/>
              <w:bottom w:val="nil"/>
            </w:tcBorders>
            <w:shd w:val="clear" w:color="000000" w:fill="FFFFFF"/>
            <w:noWrap/>
            <w:vAlign w:val="bottom"/>
            <w:hideMark/>
          </w:tcPr>
          <w:p w14:paraId="16CF8580"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SOCIALNI DELAVEC</w:t>
            </w:r>
          </w:p>
        </w:tc>
        <w:tc>
          <w:tcPr>
            <w:tcW w:w="992" w:type="dxa"/>
            <w:tcBorders>
              <w:top w:val="nil"/>
              <w:bottom w:val="nil"/>
            </w:tcBorders>
            <w:shd w:val="clear" w:color="000000" w:fill="FFFFFF"/>
            <w:noWrap/>
            <w:vAlign w:val="bottom"/>
            <w:hideMark/>
          </w:tcPr>
          <w:p w14:paraId="32413F31"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1,00</w:t>
            </w:r>
          </w:p>
        </w:tc>
        <w:tc>
          <w:tcPr>
            <w:tcW w:w="709" w:type="dxa"/>
            <w:tcBorders>
              <w:top w:val="nil"/>
              <w:bottom w:val="nil"/>
            </w:tcBorders>
            <w:shd w:val="clear" w:color="000000" w:fill="FFFFFF"/>
            <w:noWrap/>
            <w:vAlign w:val="bottom"/>
            <w:hideMark/>
          </w:tcPr>
          <w:p w14:paraId="0C21FD6A"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36</w:t>
            </w:r>
          </w:p>
        </w:tc>
        <w:tc>
          <w:tcPr>
            <w:tcW w:w="992" w:type="dxa"/>
            <w:tcBorders>
              <w:top w:val="nil"/>
              <w:bottom w:val="nil"/>
            </w:tcBorders>
            <w:shd w:val="clear" w:color="000000" w:fill="FFFFFF"/>
            <w:noWrap/>
            <w:vAlign w:val="bottom"/>
            <w:hideMark/>
          </w:tcPr>
          <w:p w14:paraId="0F039158"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21.882,82</w:t>
            </w:r>
          </w:p>
        </w:tc>
        <w:tc>
          <w:tcPr>
            <w:tcW w:w="851" w:type="dxa"/>
            <w:tcBorders>
              <w:top w:val="nil"/>
              <w:bottom w:val="nil"/>
            </w:tcBorders>
            <w:shd w:val="clear" w:color="000000" w:fill="FFFFFF"/>
            <w:noWrap/>
            <w:vAlign w:val="bottom"/>
            <w:hideMark/>
          </w:tcPr>
          <w:p w14:paraId="16EB9B8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962,02</w:t>
            </w:r>
          </w:p>
        </w:tc>
        <w:tc>
          <w:tcPr>
            <w:tcW w:w="709" w:type="dxa"/>
            <w:tcBorders>
              <w:top w:val="nil"/>
              <w:bottom w:val="nil"/>
            </w:tcBorders>
            <w:shd w:val="clear" w:color="000000" w:fill="FFFFFF"/>
            <w:noWrap/>
            <w:vAlign w:val="bottom"/>
            <w:hideMark/>
          </w:tcPr>
          <w:p w14:paraId="67BAA3F2"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21.522</w:t>
            </w:r>
          </w:p>
        </w:tc>
      </w:tr>
      <w:tr w:rsidR="00F40D52" w:rsidRPr="00F40D52" w14:paraId="645FC2B3" w14:textId="77777777" w:rsidTr="00E16C40">
        <w:trPr>
          <w:trHeight w:val="20"/>
        </w:trPr>
        <w:tc>
          <w:tcPr>
            <w:tcW w:w="3042" w:type="dxa"/>
            <w:tcBorders>
              <w:top w:val="nil"/>
              <w:bottom w:val="nil"/>
            </w:tcBorders>
            <w:shd w:val="clear" w:color="000000" w:fill="FFFFFF"/>
            <w:noWrap/>
            <w:vAlign w:val="bottom"/>
            <w:hideMark/>
          </w:tcPr>
          <w:p w14:paraId="1FB47BD7"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DIPL. MED. SESTRA/VIŠJA MED. SESTRA</w:t>
            </w:r>
          </w:p>
        </w:tc>
        <w:tc>
          <w:tcPr>
            <w:tcW w:w="992" w:type="dxa"/>
            <w:tcBorders>
              <w:top w:val="nil"/>
              <w:bottom w:val="nil"/>
            </w:tcBorders>
            <w:shd w:val="clear" w:color="000000" w:fill="FFFFFF"/>
            <w:noWrap/>
            <w:vAlign w:val="bottom"/>
            <w:hideMark/>
          </w:tcPr>
          <w:p w14:paraId="69FF9C61"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5,00</w:t>
            </w:r>
          </w:p>
        </w:tc>
        <w:tc>
          <w:tcPr>
            <w:tcW w:w="709" w:type="dxa"/>
            <w:tcBorders>
              <w:top w:val="nil"/>
              <w:bottom w:val="nil"/>
            </w:tcBorders>
            <w:shd w:val="clear" w:color="000000" w:fill="FFFFFF"/>
            <w:noWrap/>
            <w:vAlign w:val="bottom"/>
            <w:hideMark/>
          </w:tcPr>
          <w:p w14:paraId="0E1F14B3"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36</w:t>
            </w:r>
          </w:p>
        </w:tc>
        <w:tc>
          <w:tcPr>
            <w:tcW w:w="992" w:type="dxa"/>
            <w:tcBorders>
              <w:top w:val="nil"/>
              <w:bottom w:val="nil"/>
            </w:tcBorders>
            <w:shd w:val="clear" w:color="000000" w:fill="FFFFFF"/>
            <w:noWrap/>
            <w:vAlign w:val="bottom"/>
            <w:hideMark/>
          </w:tcPr>
          <w:p w14:paraId="5969DA3D"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109.414,10</w:t>
            </w:r>
          </w:p>
        </w:tc>
        <w:tc>
          <w:tcPr>
            <w:tcW w:w="851" w:type="dxa"/>
            <w:tcBorders>
              <w:top w:val="nil"/>
              <w:bottom w:val="nil"/>
            </w:tcBorders>
            <w:shd w:val="clear" w:color="000000" w:fill="FFFFFF"/>
            <w:noWrap/>
            <w:vAlign w:val="bottom"/>
            <w:hideMark/>
          </w:tcPr>
          <w:p w14:paraId="4CE62D60"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4.810,11</w:t>
            </w:r>
          </w:p>
        </w:tc>
        <w:tc>
          <w:tcPr>
            <w:tcW w:w="709" w:type="dxa"/>
            <w:tcBorders>
              <w:top w:val="nil"/>
              <w:bottom w:val="nil"/>
            </w:tcBorders>
            <w:shd w:val="clear" w:color="000000" w:fill="FFFFFF"/>
            <w:noWrap/>
            <w:vAlign w:val="bottom"/>
            <w:hideMark/>
          </w:tcPr>
          <w:p w14:paraId="3567A633"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82.285</w:t>
            </w:r>
          </w:p>
        </w:tc>
      </w:tr>
      <w:tr w:rsidR="00F40D52" w:rsidRPr="00F40D52" w14:paraId="0FF6D00A" w14:textId="77777777" w:rsidTr="00E16C40">
        <w:trPr>
          <w:trHeight w:val="20"/>
        </w:trPr>
        <w:tc>
          <w:tcPr>
            <w:tcW w:w="3042" w:type="dxa"/>
            <w:tcBorders>
              <w:top w:val="nil"/>
            </w:tcBorders>
            <w:shd w:val="clear" w:color="000000" w:fill="FFFFFF"/>
            <w:noWrap/>
            <w:vAlign w:val="bottom"/>
            <w:hideMark/>
          </w:tcPr>
          <w:p w14:paraId="48BD3481"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ADMINISTRATIVNO TEHNIČNI DELAVCI</w:t>
            </w:r>
          </w:p>
        </w:tc>
        <w:tc>
          <w:tcPr>
            <w:tcW w:w="992" w:type="dxa"/>
            <w:tcBorders>
              <w:top w:val="nil"/>
            </w:tcBorders>
            <w:shd w:val="clear" w:color="000000" w:fill="FFFFFF"/>
            <w:noWrap/>
            <w:vAlign w:val="bottom"/>
            <w:hideMark/>
          </w:tcPr>
          <w:p w14:paraId="1D940CC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1,37</w:t>
            </w:r>
          </w:p>
        </w:tc>
        <w:tc>
          <w:tcPr>
            <w:tcW w:w="709" w:type="dxa"/>
            <w:tcBorders>
              <w:top w:val="nil"/>
            </w:tcBorders>
            <w:shd w:val="clear" w:color="000000" w:fill="FFFFFF"/>
            <w:noWrap/>
            <w:vAlign w:val="bottom"/>
            <w:hideMark/>
          </w:tcPr>
          <w:p w14:paraId="53BB3F47"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24</w:t>
            </w:r>
          </w:p>
        </w:tc>
        <w:tc>
          <w:tcPr>
            <w:tcW w:w="992" w:type="dxa"/>
            <w:tcBorders>
              <w:top w:val="nil"/>
            </w:tcBorders>
            <w:shd w:val="clear" w:color="000000" w:fill="FFFFFF"/>
            <w:noWrap/>
            <w:vAlign w:val="bottom"/>
            <w:hideMark/>
          </w:tcPr>
          <w:p w14:paraId="517772D7" w14:textId="77777777" w:rsidR="00E16C40" w:rsidRPr="00F40D52" w:rsidRDefault="00E16C40" w:rsidP="00E16C40">
            <w:pPr>
              <w:spacing w:after="0" w:line="240" w:lineRule="auto"/>
              <w:jc w:val="right"/>
              <w:rPr>
                <w:rFonts w:ascii="Arial Narrow" w:hAnsi="Arial Narrow" w:cs="Calibri"/>
                <w:sz w:val="16"/>
                <w:szCs w:val="16"/>
              </w:rPr>
            </w:pPr>
            <w:r w:rsidRPr="00F40D52">
              <w:rPr>
                <w:rFonts w:ascii="Arial Narrow" w:hAnsi="Arial Narrow" w:cs="Calibri"/>
                <w:sz w:val="16"/>
                <w:szCs w:val="16"/>
              </w:rPr>
              <w:t>18.725,28</w:t>
            </w:r>
          </w:p>
        </w:tc>
        <w:tc>
          <w:tcPr>
            <w:tcW w:w="851" w:type="dxa"/>
            <w:tcBorders>
              <w:top w:val="nil"/>
            </w:tcBorders>
            <w:shd w:val="clear" w:color="000000" w:fill="FFFFFF"/>
            <w:noWrap/>
            <w:vAlign w:val="bottom"/>
            <w:hideMark/>
          </w:tcPr>
          <w:p w14:paraId="6E7D7918"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1.317,97</w:t>
            </w:r>
          </w:p>
        </w:tc>
        <w:tc>
          <w:tcPr>
            <w:tcW w:w="709" w:type="dxa"/>
            <w:tcBorders>
              <w:top w:val="nil"/>
            </w:tcBorders>
            <w:shd w:val="clear" w:color="000000" w:fill="FFFFFF"/>
            <w:noWrap/>
            <w:vAlign w:val="bottom"/>
            <w:hideMark/>
          </w:tcPr>
          <w:p w14:paraId="5E9B8980"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7B412FC5" w14:textId="77777777" w:rsidTr="00E16C40">
        <w:trPr>
          <w:trHeight w:val="20"/>
        </w:trPr>
        <w:tc>
          <w:tcPr>
            <w:tcW w:w="3042" w:type="dxa"/>
            <w:shd w:val="clear" w:color="000000" w:fill="FFFFFF"/>
            <w:noWrap/>
            <w:vAlign w:val="bottom"/>
            <w:hideMark/>
          </w:tcPr>
          <w:p w14:paraId="0A97CFA0"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SKUPAJ</w:t>
            </w:r>
          </w:p>
        </w:tc>
        <w:tc>
          <w:tcPr>
            <w:tcW w:w="992" w:type="dxa"/>
            <w:shd w:val="clear" w:color="000000" w:fill="FFFFFF"/>
            <w:noWrap/>
            <w:vAlign w:val="bottom"/>
            <w:hideMark/>
          </w:tcPr>
          <w:p w14:paraId="7D04E53E"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10,37</w:t>
            </w:r>
          </w:p>
        </w:tc>
        <w:tc>
          <w:tcPr>
            <w:tcW w:w="709" w:type="dxa"/>
            <w:shd w:val="clear" w:color="000000" w:fill="FFFFFF"/>
            <w:noWrap/>
            <w:vAlign w:val="bottom"/>
            <w:hideMark/>
          </w:tcPr>
          <w:p w14:paraId="3FDB7D9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shd w:val="clear" w:color="000000" w:fill="FFFFFF"/>
            <w:noWrap/>
            <w:vAlign w:val="bottom"/>
            <w:hideMark/>
          </w:tcPr>
          <w:p w14:paraId="626E3D02"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245.788,87</w:t>
            </w:r>
          </w:p>
        </w:tc>
        <w:tc>
          <w:tcPr>
            <w:tcW w:w="851" w:type="dxa"/>
            <w:shd w:val="clear" w:color="000000" w:fill="FFFFFF"/>
            <w:noWrap/>
            <w:vAlign w:val="bottom"/>
            <w:hideMark/>
          </w:tcPr>
          <w:p w14:paraId="3A275B2E"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9.500,51</w:t>
            </w:r>
          </w:p>
        </w:tc>
        <w:tc>
          <w:tcPr>
            <w:tcW w:w="709" w:type="dxa"/>
            <w:shd w:val="clear" w:color="000000" w:fill="FFFFFF"/>
            <w:noWrap/>
            <w:vAlign w:val="bottom"/>
            <w:hideMark/>
          </w:tcPr>
          <w:p w14:paraId="12E1CB4E"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172.084</w:t>
            </w:r>
          </w:p>
        </w:tc>
      </w:tr>
      <w:tr w:rsidR="00F40D52" w:rsidRPr="00F40D52" w14:paraId="4A045712" w14:textId="77777777" w:rsidTr="00E16C40">
        <w:trPr>
          <w:trHeight w:val="20"/>
        </w:trPr>
        <w:tc>
          <w:tcPr>
            <w:tcW w:w="3042" w:type="dxa"/>
            <w:tcBorders>
              <w:bottom w:val="single" w:sz="4" w:space="0" w:color="548DD4" w:themeColor="text2" w:themeTint="99"/>
            </w:tcBorders>
            <w:shd w:val="clear" w:color="000000" w:fill="FFFFFF"/>
            <w:noWrap/>
            <w:vAlign w:val="bottom"/>
            <w:hideMark/>
          </w:tcPr>
          <w:p w14:paraId="0ED2A0DD" w14:textId="77777777" w:rsidR="00E16C40" w:rsidRPr="00F40D52" w:rsidRDefault="00E16C40" w:rsidP="00E16C40">
            <w:pPr>
              <w:spacing w:after="0" w:line="240" w:lineRule="auto"/>
              <w:rPr>
                <w:rFonts w:ascii="Arial Narrow" w:hAnsi="Arial Narrow" w:cs="Arial"/>
                <w:bCs/>
                <w:sz w:val="16"/>
                <w:szCs w:val="16"/>
              </w:rPr>
            </w:pPr>
            <w:r w:rsidRPr="00F40D52">
              <w:rPr>
                <w:rFonts w:ascii="Arial Narrow" w:hAnsi="Arial Narrow" w:cs="Arial"/>
                <w:bCs/>
                <w:sz w:val="16"/>
                <w:szCs w:val="16"/>
              </w:rPr>
              <w:t>FINANČNI NAČRT</w:t>
            </w:r>
          </w:p>
        </w:tc>
        <w:tc>
          <w:tcPr>
            <w:tcW w:w="992" w:type="dxa"/>
            <w:tcBorders>
              <w:bottom w:val="single" w:sz="4" w:space="0" w:color="548DD4" w:themeColor="text2" w:themeTint="99"/>
            </w:tcBorders>
            <w:shd w:val="clear" w:color="000000" w:fill="FFFFFF"/>
            <w:noWrap/>
            <w:vAlign w:val="bottom"/>
            <w:hideMark/>
          </w:tcPr>
          <w:p w14:paraId="41720159"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SKUPAJ PROGRAM</w:t>
            </w:r>
          </w:p>
        </w:tc>
        <w:tc>
          <w:tcPr>
            <w:tcW w:w="709" w:type="dxa"/>
            <w:tcBorders>
              <w:bottom w:val="single" w:sz="4" w:space="0" w:color="548DD4" w:themeColor="text2" w:themeTint="99"/>
            </w:tcBorders>
            <w:shd w:val="clear" w:color="000000" w:fill="FFFFFF"/>
            <w:noWrap/>
            <w:vAlign w:val="bottom"/>
            <w:hideMark/>
          </w:tcPr>
          <w:p w14:paraId="4DAA7C9D"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bottom w:val="single" w:sz="4" w:space="0" w:color="548DD4" w:themeColor="text2" w:themeTint="99"/>
            </w:tcBorders>
            <w:shd w:val="clear" w:color="000000" w:fill="FFFFFF"/>
            <w:noWrap/>
            <w:vAlign w:val="bottom"/>
            <w:hideMark/>
          </w:tcPr>
          <w:p w14:paraId="207B5F3D"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bottom w:val="single" w:sz="4" w:space="0" w:color="548DD4" w:themeColor="text2" w:themeTint="99"/>
            </w:tcBorders>
            <w:shd w:val="clear" w:color="000000" w:fill="FFFFFF"/>
            <w:noWrap/>
            <w:vAlign w:val="bottom"/>
            <w:hideMark/>
          </w:tcPr>
          <w:p w14:paraId="38017696"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bottom w:val="single" w:sz="4" w:space="0" w:color="548DD4" w:themeColor="text2" w:themeTint="99"/>
            </w:tcBorders>
            <w:shd w:val="clear" w:color="000000" w:fill="FFFFFF"/>
            <w:noWrap/>
            <w:vAlign w:val="bottom"/>
            <w:hideMark/>
          </w:tcPr>
          <w:p w14:paraId="2B2F20A6"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41669BCC" w14:textId="77777777" w:rsidTr="00E16C40">
        <w:trPr>
          <w:trHeight w:val="20"/>
        </w:trPr>
        <w:tc>
          <w:tcPr>
            <w:tcW w:w="3042" w:type="dxa"/>
            <w:tcBorders>
              <w:bottom w:val="nil"/>
            </w:tcBorders>
            <w:shd w:val="clear" w:color="000000" w:fill="FFFFFF"/>
            <w:noWrap/>
            <w:vAlign w:val="bottom"/>
            <w:hideMark/>
          </w:tcPr>
          <w:p w14:paraId="238D346B"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BRUTO OD</w:t>
            </w:r>
          </w:p>
        </w:tc>
        <w:tc>
          <w:tcPr>
            <w:tcW w:w="992" w:type="dxa"/>
            <w:tcBorders>
              <w:bottom w:val="nil"/>
            </w:tcBorders>
            <w:shd w:val="clear" w:color="000000" w:fill="FFFFFF"/>
            <w:noWrap/>
            <w:vAlign w:val="bottom"/>
            <w:hideMark/>
          </w:tcPr>
          <w:p w14:paraId="7B20AF67"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245.788,87</w:t>
            </w:r>
          </w:p>
        </w:tc>
        <w:tc>
          <w:tcPr>
            <w:tcW w:w="709" w:type="dxa"/>
            <w:tcBorders>
              <w:bottom w:val="nil"/>
            </w:tcBorders>
            <w:shd w:val="clear" w:color="000000" w:fill="FFFFFF"/>
            <w:noWrap/>
            <w:vAlign w:val="bottom"/>
            <w:hideMark/>
          </w:tcPr>
          <w:p w14:paraId="2FF60E03"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bottom w:val="nil"/>
            </w:tcBorders>
            <w:shd w:val="clear" w:color="000000" w:fill="FFFFFF"/>
            <w:noWrap/>
            <w:vAlign w:val="bottom"/>
            <w:hideMark/>
          </w:tcPr>
          <w:p w14:paraId="0D844BDB"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bottom w:val="nil"/>
            </w:tcBorders>
            <w:shd w:val="clear" w:color="000000" w:fill="FFFFFF"/>
            <w:noWrap/>
            <w:vAlign w:val="bottom"/>
            <w:hideMark/>
          </w:tcPr>
          <w:p w14:paraId="275EBDF8"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bottom w:val="nil"/>
            </w:tcBorders>
            <w:shd w:val="clear" w:color="000000" w:fill="FFFFFF"/>
            <w:noWrap/>
            <w:vAlign w:val="bottom"/>
            <w:hideMark/>
          </w:tcPr>
          <w:p w14:paraId="78AA896A"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4760B290" w14:textId="77777777" w:rsidTr="00E16C40">
        <w:trPr>
          <w:trHeight w:val="20"/>
        </w:trPr>
        <w:tc>
          <w:tcPr>
            <w:tcW w:w="3042" w:type="dxa"/>
            <w:tcBorders>
              <w:top w:val="nil"/>
              <w:bottom w:val="nil"/>
            </w:tcBorders>
            <w:shd w:val="clear" w:color="000000" w:fill="FFFFFF"/>
            <w:noWrap/>
            <w:vAlign w:val="bottom"/>
            <w:hideMark/>
          </w:tcPr>
          <w:p w14:paraId="1873B75B"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OBVEZNOSTI</w:t>
            </w:r>
          </w:p>
        </w:tc>
        <w:tc>
          <w:tcPr>
            <w:tcW w:w="992" w:type="dxa"/>
            <w:tcBorders>
              <w:top w:val="nil"/>
              <w:bottom w:val="nil"/>
            </w:tcBorders>
            <w:shd w:val="clear" w:color="000000" w:fill="FFFFFF"/>
            <w:noWrap/>
            <w:vAlign w:val="bottom"/>
            <w:hideMark/>
          </w:tcPr>
          <w:p w14:paraId="2A4DD42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39.572,01</w:t>
            </w:r>
          </w:p>
        </w:tc>
        <w:tc>
          <w:tcPr>
            <w:tcW w:w="709" w:type="dxa"/>
            <w:tcBorders>
              <w:top w:val="nil"/>
              <w:bottom w:val="nil"/>
            </w:tcBorders>
            <w:shd w:val="clear" w:color="000000" w:fill="FFFFFF"/>
            <w:noWrap/>
            <w:vAlign w:val="bottom"/>
            <w:hideMark/>
          </w:tcPr>
          <w:p w14:paraId="06D0E1EB"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bottom"/>
            <w:hideMark/>
          </w:tcPr>
          <w:p w14:paraId="1677B09E"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bottom"/>
            <w:hideMark/>
          </w:tcPr>
          <w:p w14:paraId="08BF5260"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bottom w:val="nil"/>
            </w:tcBorders>
            <w:shd w:val="clear" w:color="000000" w:fill="FFFFFF"/>
            <w:noWrap/>
            <w:vAlign w:val="bottom"/>
            <w:hideMark/>
          </w:tcPr>
          <w:p w14:paraId="2EC7F076"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48A03573" w14:textId="77777777" w:rsidTr="00E16C40">
        <w:trPr>
          <w:trHeight w:val="20"/>
        </w:trPr>
        <w:tc>
          <w:tcPr>
            <w:tcW w:w="3042" w:type="dxa"/>
            <w:tcBorders>
              <w:top w:val="nil"/>
              <w:bottom w:val="nil"/>
            </w:tcBorders>
            <w:shd w:val="clear" w:color="000000" w:fill="FFFFFF"/>
            <w:noWrap/>
            <w:vAlign w:val="bottom"/>
            <w:hideMark/>
          </w:tcPr>
          <w:p w14:paraId="63AF1407"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SKUPNA PORABA</w:t>
            </w:r>
          </w:p>
        </w:tc>
        <w:tc>
          <w:tcPr>
            <w:tcW w:w="992" w:type="dxa"/>
            <w:tcBorders>
              <w:top w:val="nil"/>
              <w:bottom w:val="nil"/>
            </w:tcBorders>
            <w:shd w:val="clear" w:color="000000" w:fill="FFFFFF"/>
            <w:noWrap/>
            <w:vAlign w:val="bottom"/>
            <w:hideMark/>
          </w:tcPr>
          <w:p w14:paraId="4EA048F4"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9.500,51</w:t>
            </w:r>
          </w:p>
        </w:tc>
        <w:tc>
          <w:tcPr>
            <w:tcW w:w="709" w:type="dxa"/>
            <w:tcBorders>
              <w:top w:val="nil"/>
              <w:bottom w:val="nil"/>
            </w:tcBorders>
            <w:shd w:val="clear" w:color="000000" w:fill="FFFFFF"/>
            <w:noWrap/>
            <w:vAlign w:val="bottom"/>
            <w:hideMark/>
          </w:tcPr>
          <w:p w14:paraId="761B8E81"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bottom"/>
            <w:hideMark/>
          </w:tcPr>
          <w:p w14:paraId="1A36F136"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bottom"/>
            <w:hideMark/>
          </w:tcPr>
          <w:p w14:paraId="48D07251"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bottom w:val="nil"/>
            </w:tcBorders>
            <w:shd w:val="clear" w:color="000000" w:fill="FFFFFF"/>
            <w:noWrap/>
            <w:vAlign w:val="bottom"/>
            <w:hideMark/>
          </w:tcPr>
          <w:p w14:paraId="7FBE751F"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24C5E6F2" w14:textId="77777777" w:rsidTr="00E16C40">
        <w:trPr>
          <w:trHeight w:val="20"/>
        </w:trPr>
        <w:tc>
          <w:tcPr>
            <w:tcW w:w="3042" w:type="dxa"/>
            <w:tcBorders>
              <w:top w:val="nil"/>
              <w:bottom w:val="nil"/>
            </w:tcBorders>
            <w:shd w:val="clear" w:color="000000" w:fill="FFFFFF"/>
            <w:noWrap/>
            <w:vAlign w:val="bottom"/>
            <w:hideMark/>
          </w:tcPr>
          <w:p w14:paraId="452F5B1D"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PREMIJA ZA DOD. POKOJ. ZAVAROVANJE</w:t>
            </w:r>
          </w:p>
        </w:tc>
        <w:tc>
          <w:tcPr>
            <w:tcW w:w="992" w:type="dxa"/>
            <w:tcBorders>
              <w:top w:val="nil"/>
              <w:bottom w:val="nil"/>
            </w:tcBorders>
            <w:shd w:val="clear" w:color="000000" w:fill="FFFFFF"/>
            <w:noWrap/>
            <w:vAlign w:val="bottom"/>
            <w:hideMark/>
          </w:tcPr>
          <w:p w14:paraId="44C73550"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3.890,62</w:t>
            </w:r>
          </w:p>
        </w:tc>
        <w:tc>
          <w:tcPr>
            <w:tcW w:w="709" w:type="dxa"/>
            <w:tcBorders>
              <w:top w:val="nil"/>
              <w:bottom w:val="nil"/>
            </w:tcBorders>
            <w:shd w:val="clear" w:color="000000" w:fill="FFFFFF"/>
            <w:noWrap/>
            <w:vAlign w:val="bottom"/>
            <w:hideMark/>
          </w:tcPr>
          <w:p w14:paraId="2955065F"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bottom"/>
            <w:hideMark/>
          </w:tcPr>
          <w:p w14:paraId="3DE228DA"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bottom"/>
            <w:hideMark/>
          </w:tcPr>
          <w:p w14:paraId="284611D5"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bottom w:val="nil"/>
            </w:tcBorders>
            <w:shd w:val="clear" w:color="000000" w:fill="FFFFFF"/>
            <w:noWrap/>
            <w:vAlign w:val="bottom"/>
            <w:hideMark/>
          </w:tcPr>
          <w:p w14:paraId="2326DBAB"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3E262892" w14:textId="77777777" w:rsidTr="00E16C40">
        <w:trPr>
          <w:trHeight w:val="20"/>
        </w:trPr>
        <w:tc>
          <w:tcPr>
            <w:tcW w:w="3042" w:type="dxa"/>
            <w:tcBorders>
              <w:top w:val="nil"/>
              <w:bottom w:val="nil"/>
            </w:tcBorders>
            <w:shd w:val="clear" w:color="000000" w:fill="FFFFFF"/>
            <w:noWrap/>
            <w:vAlign w:val="bottom"/>
            <w:hideMark/>
          </w:tcPr>
          <w:p w14:paraId="573991C0"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MATERIALNI STROŠKI</w:t>
            </w:r>
          </w:p>
        </w:tc>
        <w:tc>
          <w:tcPr>
            <w:tcW w:w="992" w:type="dxa"/>
            <w:tcBorders>
              <w:top w:val="nil"/>
              <w:bottom w:val="nil"/>
            </w:tcBorders>
            <w:shd w:val="clear" w:color="000000" w:fill="FFFFFF"/>
            <w:noWrap/>
            <w:vAlign w:val="bottom"/>
            <w:hideMark/>
          </w:tcPr>
          <w:p w14:paraId="569969A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55.650,47</w:t>
            </w:r>
          </w:p>
        </w:tc>
        <w:tc>
          <w:tcPr>
            <w:tcW w:w="709" w:type="dxa"/>
            <w:tcBorders>
              <w:top w:val="nil"/>
              <w:bottom w:val="nil"/>
            </w:tcBorders>
            <w:shd w:val="clear" w:color="000000" w:fill="FFFFFF"/>
            <w:noWrap/>
            <w:vAlign w:val="bottom"/>
            <w:hideMark/>
          </w:tcPr>
          <w:p w14:paraId="56775C59"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bottom"/>
            <w:hideMark/>
          </w:tcPr>
          <w:p w14:paraId="3C1EA803"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bottom"/>
            <w:hideMark/>
          </w:tcPr>
          <w:p w14:paraId="7F204138"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bottom w:val="nil"/>
            </w:tcBorders>
            <w:shd w:val="clear" w:color="000000" w:fill="FFFFFF"/>
            <w:noWrap/>
            <w:vAlign w:val="bottom"/>
            <w:hideMark/>
          </w:tcPr>
          <w:p w14:paraId="13730226"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3E4FB8C8" w14:textId="77777777" w:rsidTr="00E16C40">
        <w:trPr>
          <w:trHeight w:val="20"/>
        </w:trPr>
        <w:tc>
          <w:tcPr>
            <w:tcW w:w="3042" w:type="dxa"/>
            <w:tcBorders>
              <w:top w:val="nil"/>
              <w:bottom w:val="nil"/>
            </w:tcBorders>
            <w:shd w:val="clear" w:color="000000" w:fill="FFFFFF"/>
            <w:noWrap/>
            <w:vAlign w:val="bottom"/>
            <w:hideMark/>
          </w:tcPr>
          <w:p w14:paraId="58EF4ECA" w14:textId="77777777" w:rsidR="00E16C40" w:rsidRPr="00F40D52" w:rsidRDefault="00E16C40" w:rsidP="00E16C40">
            <w:pPr>
              <w:spacing w:after="0" w:line="240" w:lineRule="auto"/>
              <w:rPr>
                <w:rFonts w:ascii="Arial Narrow" w:hAnsi="Arial Narrow" w:cs="Arial"/>
                <w:sz w:val="16"/>
                <w:szCs w:val="16"/>
              </w:rPr>
            </w:pPr>
            <w:r w:rsidRPr="00F40D52">
              <w:rPr>
                <w:rFonts w:ascii="Arial Narrow" w:hAnsi="Arial Narrow" w:cs="Arial"/>
                <w:sz w:val="16"/>
                <w:szCs w:val="16"/>
              </w:rPr>
              <w:t>AMORTIZACIJA</w:t>
            </w:r>
          </w:p>
        </w:tc>
        <w:tc>
          <w:tcPr>
            <w:tcW w:w="992" w:type="dxa"/>
            <w:tcBorders>
              <w:top w:val="nil"/>
              <w:bottom w:val="nil"/>
            </w:tcBorders>
            <w:shd w:val="clear" w:color="000000" w:fill="FFFFFF"/>
            <w:noWrap/>
            <w:vAlign w:val="bottom"/>
            <w:hideMark/>
          </w:tcPr>
          <w:p w14:paraId="6FAE8ED8"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3.350,90</w:t>
            </w:r>
          </w:p>
        </w:tc>
        <w:tc>
          <w:tcPr>
            <w:tcW w:w="709" w:type="dxa"/>
            <w:tcBorders>
              <w:top w:val="nil"/>
              <w:bottom w:val="nil"/>
            </w:tcBorders>
            <w:shd w:val="clear" w:color="000000" w:fill="FFFFFF"/>
            <w:noWrap/>
            <w:vAlign w:val="bottom"/>
            <w:hideMark/>
          </w:tcPr>
          <w:p w14:paraId="16AAF127"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bottom w:val="nil"/>
            </w:tcBorders>
            <w:shd w:val="clear" w:color="000000" w:fill="FFFFFF"/>
            <w:noWrap/>
            <w:vAlign w:val="bottom"/>
            <w:hideMark/>
          </w:tcPr>
          <w:p w14:paraId="36F2223C"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bottom w:val="nil"/>
            </w:tcBorders>
            <w:shd w:val="clear" w:color="000000" w:fill="FFFFFF"/>
            <w:noWrap/>
            <w:vAlign w:val="bottom"/>
            <w:hideMark/>
          </w:tcPr>
          <w:p w14:paraId="02183310"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bottom w:val="nil"/>
            </w:tcBorders>
            <w:shd w:val="clear" w:color="000000" w:fill="FFFFFF"/>
            <w:noWrap/>
            <w:vAlign w:val="bottom"/>
            <w:hideMark/>
          </w:tcPr>
          <w:p w14:paraId="756BA96D"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00C63591" w14:textId="77777777" w:rsidTr="00E16C40">
        <w:trPr>
          <w:trHeight w:val="20"/>
        </w:trPr>
        <w:tc>
          <w:tcPr>
            <w:tcW w:w="3042" w:type="dxa"/>
            <w:tcBorders>
              <w:top w:val="nil"/>
            </w:tcBorders>
            <w:shd w:val="clear" w:color="000000" w:fill="FFFFFF"/>
            <w:noWrap/>
            <w:vAlign w:val="bottom"/>
            <w:hideMark/>
          </w:tcPr>
          <w:p w14:paraId="13709691" w14:textId="77777777" w:rsidR="00E16C40" w:rsidRPr="00F40D52" w:rsidRDefault="00E16C40" w:rsidP="00E16C40">
            <w:pPr>
              <w:spacing w:after="0" w:line="240" w:lineRule="auto"/>
              <w:rPr>
                <w:rFonts w:ascii="Arial Narrow" w:hAnsi="Arial Narrow" w:cs="Calibri"/>
                <w:sz w:val="16"/>
                <w:szCs w:val="16"/>
              </w:rPr>
            </w:pPr>
            <w:r w:rsidRPr="00F40D52">
              <w:rPr>
                <w:rFonts w:ascii="Arial Narrow" w:hAnsi="Arial Narrow" w:cs="Calibri"/>
                <w:sz w:val="16"/>
                <w:szCs w:val="16"/>
              </w:rPr>
              <w:t>DODATNA SREDSTVA ZA INFORMATIZACIJO</w:t>
            </w:r>
          </w:p>
        </w:tc>
        <w:tc>
          <w:tcPr>
            <w:tcW w:w="992" w:type="dxa"/>
            <w:tcBorders>
              <w:top w:val="nil"/>
            </w:tcBorders>
            <w:shd w:val="clear" w:color="000000" w:fill="FFFFFF"/>
            <w:noWrap/>
            <w:vAlign w:val="bottom"/>
            <w:hideMark/>
          </w:tcPr>
          <w:p w14:paraId="614CFE35"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925,84</w:t>
            </w:r>
          </w:p>
        </w:tc>
        <w:tc>
          <w:tcPr>
            <w:tcW w:w="709" w:type="dxa"/>
            <w:tcBorders>
              <w:top w:val="nil"/>
            </w:tcBorders>
            <w:shd w:val="clear" w:color="000000" w:fill="FFFFFF"/>
            <w:noWrap/>
            <w:vAlign w:val="bottom"/>
            <w:hideMark/>
          </w:tcPr>
          <w:p w14:paraId="61C126AC"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992" w:type="dxa"/>
            <w:tcBorders>
              <w:top w:val="nil"/>
            </w:tcBorders>
            <w:shd w:val="clear" w:color="000000" w:fill="FFFFFF"/>
            <w:noWrap/>
            <w:vAlign w:val="bottom"/>
            <w:hideMark/>
          </w:tcPr>
          <w:p w14:paraId="49F57225"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851" w:type="dxa"/>
            <w:tcBorders>
              <w:top w:val="nil"/>
            </w:tcBorders>
            <w:shd w:val="clear" w:color="000000" w:fill="FFFFFF"/>
            <w:noWrap/>
            <w:vAlign w:val="bottom"/>
            <w:hideMark/>
          </w:tcPr>
          <w:p w14:paraId="6828D13A" w14:textId="77777777" w:rsidR="00E16C40" w:rsidRPr="00F40D52" w:rsidRDefault="00E16C40" w:rsidP="00E16C40">
            <w:pPr>
              <w:spacing w:after="0" w:line="240" w:lineRule="auto"/>
              <w:jc w:val="right"/>
              <w:rPr>
                <w:rFonts w:ascii="Arial Narrow" w:hAnsi="Arial Narrow" w:cs="Arial"/>
                <w:sz w:val="16"/>
                <w:szCs w:val="16"/>
              </w:rPr>
            </w:pPr>
            <w:r w:rsidRPr="00F40D52">
              <w:rPr>
                <w:rFonts w:ascii="Arial Narrow" w:hAnsi="Arial Narrow" w:cs="Arial"/>
                <w:sz w:val="16"/>
                <w:szCs w:val="16"/>
              </w:rPr>
              <w:t> </w:t>
            </w:r>
          </w:p>
        </w:tc>
        <w:tc>
          <w:tcPr>
            <w:tcW w:w="709" w:type="dxa"/>
            <w:tcBorders>
              <w:top w:val="nil"/>
            </w:tcBorders>
            <w:shd w:val="clear" w:color="000000" w:fill="FFFFFF"/>
            <w:noWrap/>
            <w:vAlign w:val="bottom"/>
            <w:hideMark/>
          </w:tcPr>
          <w:p w14:paraId="00EF8B78"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494852BC" w14:textId="77777777" w:rsidTr="00E16C40">
        <w:trPr>
          <w:trHeight w:val="20"/>
        </w:trPr>
        <w:tc>
          <w:tcPr>
            <w:tcW w:w="3042" w:type="dxa"/>
            <w:shd w:val="clear" w:color="000000" w:fill="FFFFFF"/>
            <w:noWrap/>
            <w:vAlign w:val="bottom"/>
            <w:hideMark/>
          </w:tcPr>
          <w:p w14:paraId="4F01AD47" w14:textId="77777777" w:rsidR="00E16C40" w:rsidRPr="00F40D52" w:rsidRDefault="00E16C40" w:rsidP="00E16C40">
            <w:pPr>
              <w:spacing w:after="0" w:line="240" w:lineRule="auto"/>
              <w:rPr>
                <w:rFonts w:ascii="Arial Narrow" w:hAnsi="Arial Narrow" w:cs="Arial"/>
                <w:bCs/>
                <w:i/>
                <w:iCs/>
                <w:sz w:val="16"/>
                <w:szCs w:val="16"/>
              </w:rPr>
            </w:pPr>
            <w:r w:rsidRPr="00F40D52">
              <w:rPr>
                <w:rFonts w:ascii="Arial Narrow" w:hAnsi="Arial Narrow" w:cs="Arial"/>
                <w:bCs/>
                <w:i/>
                <w:iCs/>
                <w:sz w:val="16"/>
                <w:szCs w:val="16"/>
              </w:rPr>
              <w:t>SKUPAJ - EUR</w:t>
            </w:r>
          </w:p>
        </w:tc>
        <w:tc>
          <w:tcPr>
            <w:tcW w:w="992" w:type="dxa"/>
            <w:shd w:val="clear" w:color="000000" w:fill="FFFFFF"/>
            <w:noWrap/>
            <w:vAlign w:val="bottom"/>
            <w:hideMark/>
          </w:tcPr>
          <w:p w14:paraId="0E616B93" w14:textId="77777777" w:rsidR="00E16C40" w:rsidRPr="00F40D52" w:rsidRDefault="00E16C40" w:rsidP="00E16C40">
            <w:pPr>
              <w:spacing w:after="0" w:line="240" w:lineRule="auto"/>
              <w:jc w:val="right"/>
              <w:rPr>
                <w:rFonts w:ascii="Arial Narrow" w:hAnsi="Arial Narrow" w:cs="Arial"/>
                <w:bCs/>
                <w:i/>
                <w:iCs/>
                <w:sz w:val="16"/>
                <w:szCs w:val="16"/>
              </w:rPr>
            </w:pPr>
            <w:r w:rsidRPr="00F40D52">
              <w:rPr>
                <w:rFonts w:ascii="Arial Narrow" w:hAnsi="Arial Narrow" w:cs="Arial"/>
                <w:bCs/>
                <w:i/>
                <w:iCs/>
                <w:sz w:val="16"/>
                <w:szCs w:val="16"/>
              </w:rPr>
              <w:t>358.679,22</w:t>
            </w:r>
          </w:p>
        </w:tc>
        <w:tc>
          <w:tcPr>
            <w:tcW w:w="709" w:type="dxa"/>
            <w:shd w:val="clear" w:color="000000" w:fill="FFFFFF"/>
            <w:noWrap/>
            <w:vAlign w:val="bottom"/>
            <w:hideMark/>
          </w:tcPr>
          <w:p w14:paraId="4A68AB69"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c>
          <w:tcPr>
            <w:tcW w:w="992" w:type="dxa"/>
            <w:shd w:val="clear" w:color="000000" w:fill="FFFFFF"/>
            <w:noWrap/>
            <w:vAlign w:val="bottom"/>
            <w:hideMark/>
          </w:tcPr>
          <w:p w14:paraId="2C84C026"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c>
          <w:tcPr>
            <w:tcW w:w="851" w:type="dxa"/>
            <w:shd w:val="clear" w:color="000000" w:fill="FFFFFF"/>
            <w:noWrap/>
            <w:vAlign w:val="bottom"/>
            <w:hideMark/>
          </w:tcPr>
          <w:p w14:paraId="7BCC45F2"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c>
          <w:tcPr>
            <w:tcW w:w="709" w:type="dxa"/>
            <w:shd w:val="clear" w:color="000000" w:fill="FFFFFF"/>
            <w:noWrap/>
            <w:vAlign w:val="bottom"/>
            <w:hideMark/>
          </w:tcPr>
          <w:p w14:paraId="66A45471"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 </w:t>
            </w:r>
          </w:p>
        </w:tc>
      </w:tr>
      <w:tr w:rsidR="00F40D52" w:rsidRPr="00F40D52" w14:paraId="7F7602F6" w14:textId="77777777" w:rsidTr="00E16C40">
        <w:trPr>
          <w:trHeight w:val="20"/>
        </w:trPr>
        <w:tc>
          <w:tcPr>
            <w:tcW w:w="3042" w:type="dxa"/>
            <w:shd w:val="clear" w:color="000000" w:fill="FFFFFF"/>
            <w:noWrap/>
            <w:vAlign w:val="bottom"/>
            <w:hideMark/>
          </w:tcPr>
          <w:p w14:paraId="7FA510B6" w14:textId="0CCA8E39" w:rsidR="00E16C40" w:rsidRPr="00F40D52" w:rsidRDefault="00E16C40">
            <w:pPr>
              <w:spacing w:after="0" w:line="240" w:lineRule="auto"/>
              <w:rPr>
                <w:rFonts w:ascii="Arial Narrow" w:hAnsi="Arial Narrow" w:cs="Arial"/>
                <w:bCs/>
                <w:i/>
                <w:iCs/>
                <w:sz w:val="16"/>
                <w:szCs w:val="16"/>
              </w:rPr>
            </w:pPr>
            <w:r w:rsidRPr="00F40D52">
              <w:rPr>
                <w:rFonts w:ascii="Arial Narrow" w:hAnsi="Arial Narrow" w:cs="Arial"/>
                <w:bCs/>
                <w:i/>
                <w:iCs/>
                <w:sz w:val="16"/>
                <w:szCs w:val="16"/>
              </w:rPr>
              <w:t>CENA</w:t>
            </w:r>
          </w:p>
        </w:tc>
        <w:tc>
          <w:tcPr>
            <w:tcW w:w="992" w:type="dxa"/>
            <w:shd w:val="clear" w:color="000000" w:fill="FFFFFF"/>
            <w:noWrap/>
            <w:vAlign w:val="bottom"/>
            <w:hideMark/>
          </w:tcPr>
          <w:p w14:paraId="7A7F0755" w14:textId="51BEC92B" w:rsidR="00E16C40" w:rsidRPr="00F40D52" w:rsidRDefault="00E16C40" w:rsidP="00E16C40">
            <w:pPr>
              <w:spacing w:after="0" w:line="240" w:lineRule="auto"/>
              <w:jc w:val="right"/>
              <w:rPr>
                <w:rFonts w:ascii="Arial Narrow" w:hAnsi="Arial Narrow" w:cs="Arial"/>
                <w:bCs/>
                <w:i/>
                <w:iCs/>
                <w:sz w:val="16"/>
                <w:szCs w:val="16"/>
              </w:rPr>
            </w:pPr>
          </w:p>
        </w:tc>
        <w:tc>
          <w:tcPr>
            <w:tcW w:w="709" w:type="dxa"/>
            <w:shd w:val="clear" w:color="000000" w:fill="FFFFFF"/>
            <w:noWrap/>
            <w:vAlign w:val="bottom"/>
            <w:hideMark/>
          </w:tcPr>
          <w:p w14:paraId="76493366" w14:textId="77777777" w:rsidR="00E16C40" w:rsidRPr="00F40D52" w:rsidRDefault="00E16C40" w:rsidP="00E16C40">
            <w:pPr>
              <w:spacing w:after="0" w:line="240" w:lineRule="auto"/>
              <w:jc w:val="right"/>
              <w:rPr>
                <w:rFonts w:ascii="Arial Narrow" w:hAnsi="Arial Narrow" w:cs="Arial"/>
                <w:bCs/>
                <w:i/>
                <w:iCs/>
                <w:sz w:val="16"/>
                <w:szCs w:val="16"/>
              </w:rPr>
            </w:pPr>
            <w:r w:rsidRPr="00F40D52">
              <w:rPr>
                <w:rFonts w:ascii="Arial Narrow" w:hAnsi="Arial Narrow" w:cs="Arial"/>
                <w:bCs/>
                <w:i/>
                <w:iCs/>
                <w:sz w:val="16"/>
                <w:szCs w:val="16"/>
              </w:rPr>
              <w:t> </w:t>
            </w:r>
          </w:p>
        </w:tc>
        <w:tc>
          <w:tcPr>
            <w:tcW w:w="992" w:type="dxa"/>
            <w:shd w:val="clear" w:color="000000" w:fill="FFFFFF"/>
            <w:noWrap/>
            <w:vAlign w:val="bottom"/>
            <w:hideMark/>
          </w:tcPr>
          <w:p w14:paraId="7145C311" w14:textId="77777777" w:rsidR="00E16C40" w:rsidRPr="00F40D52" w:rsidRDefault="00E16C40" w:rsidP="00E16C40">
            <w:pPr>
              <w:spacing w:after="0" w:line="240" w:lineRule="auto"/>
              <w:jc w:val="right"/>
              <w:rPr>
                <w:rFonts w:ascii="Arial Narrow" w:hAnsi="Arial Narrow" w:cs="Arial"/>
                <w:bCs/>
                <w:i/>
                <w:iCs/>
                <w:sz w:val="16"/>
                <w:szCs w:val="16"/>
              </w:rPr>
            </w:pPr>
            <w:r w:rsidRPr="00F40D52">
              <w:rPr>
                <w:rFonts w:ascii="Arial Narrow" w:hAnsi="Arial Narrow" w:cs="Arial"/>
                <w:bCs/>
                <w:i/>
                <w:iCs/>
                <w:sz w:val="16"/>
                <w:szCs w:val="16"/>
              </w:rPr>
              <w:t> </w:t>
            </w:r>
          </w:p>
        </w:tc>
        <w:tc>
          <w:tcPr>
            <w:tcW w:w="851" w:type="dxa"/>
            <w:shd w:val="clear" w:color="000000" w:fill="FFFFFF"/>
            <w:noWrap/>
            <w:vAlign w:val="bottom"/>
            <w:hideMark/>
          </w:tcPr>
          <w:p w14:paraId="1C595C7D" w14:textId="1F3853C2" w:rsidR="00E16C40" w:rsidRPr="00F40D52" w:rsidRDefault="00E16C40" w:rsidP="00E16C40">
            <w:pPr>
              <w:spacing w:after="0" w:line="240" w:lineRule="auto"/>
              <w:jc w:val="right"/>
              <w:rPr>
                <w:rFonts w:ascii="Arial Narrow" w:hAnsi="Arial Narrow" w:cs="Arial"/>
                <w:bCs/>
                <w:i/>
                <w:iCs/>
                <w:sz w:val="16"/>
                <w:szCs w:val="16"/>
              </w:rPr>
            </w:pPr>
          </w:p>
        </w:tc>
        <w:tc>
          <w:tcPr>
            <w:tcW w:w="709" w:type="dxa"/>
            <w:shd w:val="clear" w:color="000000" w:fill="FFFFFF"/>
            <w:noWrap/>
            <w:vAlign w:val="bottom"/>
            <w:hideMark/>
          </w:tcPr>
          <w:p w14:paraId="2B3DDDE2" w14:textId="77777777" w:rsidR="00E16C40" w:rsidRPr="00F40D52" w:rsidRDefault="00E16C40" w:rsidP="00E16C40">
            <w:pPr>
              <w:spacing w:after="0" w:line="240" w:lineRule="auto"/>
              <w:jc w:val="right"/>
              <w:rPr>
                <w:rFonts w:ascii="Arial Narrow" w:hAnsi="Arial Narrow" w:cs="Arial"/>
                <w:bCs/>
                <w:sz w:val="16"/>
                <w:szCs w:val="16"/>
              </w:rPr>
            </w:pPr>
            <w:r w:rsidRPr="00F40D52">
              <w:rPr>
                <w:rFonts w:ascii="Arial Narrow" w:hAnsi="Arial Narrow" w:cs="Arial"/>
                <w:bCs/>
                <w:sz w:val="16"/>
                <w:szCs w:val="16"/>
              </w:rPr>
              <w:t>2,08</w:t>
            </w:r>
          </w:p>
        </w:tc>
      </w:tr>
    </w:tbl>
    <w:p w14:paraId="376017ED" w14:textId="77777777" w:rsidR="00E16C40" w:rsidRPr="00F40D52" w:rsidRDefault="00E16C40" w:rsidP="00D51939">
      <w:pPr>
        <w:spacing w:after="0" w:line="240" w:lineRule="exact"/>
        <w:rPr>
          <w:rFonts w:ascii="Arial Narrow" w:eastAsia="Times New Roman" w:hAnsi="Arial Narrow" w:cs="Times New Roman"/>
        </w:rPr>
      </w:pPr>
    </w:p>
    <w:p w14:paraId="17B0D05E" w14:textId="4C0D7B08" w:rsidR="00F13696" w:rsidRPr="00F40D52" w:rsidRDefault="00E9267B" w:rsidP="00D51939">
      <w:pPr>
        <w:spacing w:after="0" w:line="240" w:lineRule="exact"/>
        <w:ind w:left="709" w:hanging="709"/>
        <w:rPr>
          <w:rFonts w:ascii="Arial Narrow" w:eastAsia="Times New Roman" w:hAnsi="Arial Narrow" w:cs="Times New Roman"/>
          <w:sz w:val="18"/>
          <w:szCs w:val="18"/>
        </w:rPr>
      </w:pPr>
      <w:r w:rsidRPr="00F40D52">
        <w:rPr>
          <w:rFonts w:ascii="Arial Narrow" w:hAnsi="Arial Narrow" w:cs="Calibri"/>
          <w:sz w:val="18"/>
          <w:szCs w:val="18"/>
        </w:rPr>
        <w:t xml:space="preserve">Opomba: </w:t>
      </w:r>
      <w:r w:rsidR="00F13696" w:rsidRPr="00F40D52">
        <w:rPr>
          <w:rFonts w:ascii="Arial Narrow" w:hAnsi="Arial Narrow" w:cs="Calibri"/>
          <w:sz w:val="18"/>
          <w:szCs w:val="18"/>
        </w:rPr>
        <w:t>Kalkulacija se uporablja za tiste izvajalce, ki so vključeni v mrežo centrov. Če izvajalec ne pridobi vsega standardnega kadra, se mu za manjkajoči kader zniža financiranje.</w:t>
      </w:r>
    </w:p>
    <w:p w14:paraId="64737838" w14:textId="77777777" w:rsidR="00382693" w:rsidRPr="00F40D52" w:rsidRDefault="00382693" w:rsidP="00D51939">
      <w:pPr>
        <w:spacing w:after="0" w:line="240" w:lineRule="exact"/>
        <w:rPr>
          <w:rFonts w:ascii="Arial Narrow" w:eastAsia="Times New Roman" w:hAnsi="Arial Narrow" w:cs="Times New Roman"/>
        </w:rPr>
      </w:pPr>
    </w:p>
    <w:p w14:paraId="179828F0" w14:textId="3DBA8C75" w:rsidR="008D3393" w:rsidRPr="00F40D52" w:rsidRDefault="00102ED9" w:rsidP="008D3393">
      <w:pPr>
        <w:spacing w:after="0" w:line="240" w:lineRule="auto"/>
        <w:jc w:val="both"/>
        <w:rPr>
          <w:rFonts w:ascii="Arial Narrow" w:hAnsi="Arial Narrow" w:cs="Calibri"/>
        </w:rPr>
      </w:pPr>
      <w:r w:rsidRPr="00F40D52">
        <w:rPr>
          <w:rFonts w:ascii="Arial Narrow" w:hAnsi="Arial Narrow" w:cs="Calibri"/>
        </w:rPr>
        <w:t>Sprememb</w:t>
      </w:r>
      <w:r w:rsidR="00382693" w:rsidRPr="00F40D52">
        <w:rPr>
          <w:rFonts w:ascii="Arial Narrow" w:hAnsi="Arial Narrow" w:cs="Calibri"/>
        </w:rPr>
        <w:t>e</w:t>
      </w:r>
      <w:r w:rsidRPr="00F40D52">
        <w:rPr>
          <w:rFonts w:ascii="Arial Narrow" w:hAnsi="Arial Narrow" w:cs="Calibri"/>
        </w:rPr>
        <w:t xml:space="preserve"> velja</w:t>
      </w:r>
      <w:r w:rsidR="00382693" w:rsidRPr="00F40D52">
        <w:rPr>
          <w:rFonts w:ascii="Arial Narrow" w:hAnsi="Arial Narrow" w:cs="Calibri"/>
        </w:rPr>
        <w:t>jo</w:t>
      </w:r>
      <w:r w:rsidRPr="00F40D52">
        <w:rPr>
          <w:rFonts w:ascii="Arial Narrow" w:hAnsi="Arial Narrow" w:cs="Calibri"/>
        </w:rPr>
        <w:t xml:space="preserve"> od 1. 1. 2019 naprej.</w:t>
      </w:r>
    </w:p>
    <w:p w14:paraId="602CAF0F" w14:textId="77777777" w:rsidR="00B805B2" w:rsidRPr="00F40D52" w:rsidRDefault="00B805B2" w:rsidP="008D3393">
      <w:pPr>
        <w:spacing w:after="0" w:line="240" w:lineRule="auto"/>
        <w:jc w:val="both"/>
        <w:rPr>
          <w:rFonts w:ascii="Arial Narrow" w:hAnsi="Arial Narrow" w:cs="Calibri"/>
        </w:rPr>
      </w:pPr>
    </w:p>
    <w:p w14:paraId="66C024C2" w14:textId="77777777" w:rsidR="00F13696" w:rsidRPr="00F40D52" w:rsidRDefault="00F13696" w:rsidP="008D3393">
      <w:pPr>
        <w:spacing w:after="0" w:line="240" w:lineRule="auto"/>
        <w:jc w:val="both"/>
        <w:rPr>
          <w:rFonts w:ascii="Arial Narrow" w:hAnsi="Arial Narrow" w:cs="Calibri"/>
        </w:rPr>
      </w:pPr>
    </w:p>
    <w:p w14:paraId="595EC5F2" w14:textId="3C35ACFC" w:rsidR="00697B68" w:rsidRPr="00F40D52" w:rsidRDefault="00781A2E" w:rsidP="008D3393">
      <w:pPr>
        <w:spacing w:after="0" w:line="240" w:lineRule="auto"/>
        <w:jc w:val="both"/>
        <w:rPr>
          <w:rFonts w:ascii="Arial Narrow" w:hAnsi="Arial Narrow" w:cs="Calibri"/>
          <w:b/>
        </w:rPr>
      </w:pPr>
      <w:r w:rsidRPr="00F40D52">
        <w:rPr>
          <w:rFonts w:ascii="Arial Narrow" w:hAnsi="Arial Narrow" w:cs="Calibri"/>
          <w:b/>
        </w:rPr>
        <w:t xml:space="preserve">V Prilogi I se dodajo </w:t>
      </w:r>
      <w:r w:rsidR="00E9267B" w:rsidRPr="00F40D52">
        <w:rPr>
          <w:rFonts w:ascii="Arial Narrow" w:hAnsi="Arial Narrow" w:cs="Calibri"/>
          <w:b/>
        </w:rPr>
        <w:t xml:space="preserve">nove </w:t>
      </w:r>
      <w:r w:rsidRPr="00F40D52">
        <w:rPr>
          <w:rFonts w:ascii="Arial Narrow" w:hAnsi="Arial Narrow" w:cs="Calibri"/>
          <w:b/>
        </w:rPr>
        <w:t>kalkulacije, ki se glasijo:</w:t>
      </w:r>
    </w:p>
    <w:p w14:paraId="0896B2CE" w14:textId="77777777" w:rsidR="00781A2E" w:rsidRDefault="00781A2E" w:rsidP="008D3393">
      <w:pPr>
        <w:spacing w:after="0" w:line="240" w:lineRule="auto"/>
        <w:jc w:val="both"/>
        <w:rPr>
          <w:rFonts w:ascii="Arial Narrow" w:hAnsi="Arial Narrow" w:cs="Calibri"/>
        </w:rPr>
      </w:pPr>
    </w:p>
    <w:p w14:paraId="3438ACF3" w14:textId="2CDA2927" w:rsidR="00CF3A6A" w:rsidRPr="00F40D52" w:rsidRDefault="00CF3A6A" w:rsidP="008D3393">
      <w:pPr>
        <w:spacing w:after="0" w:line="240" w:lineRule="auto"/>
        <w:jc w:val="both"/>
        <w:rPr>
          <w:rFonts w:ascii="Arial Narrow" w:hAnsi="Arial Narrow" w:cs="Calibri"/>
        </w:rPr>
      </w:pPr>
      <w:r w:rsidRPr="00CF3A6A">
        <w:rPr>
          <w:noProof/>
        </w:rPr>
        <w:drawing>
          <wp:inline distT="0" distB="0" distL="0" distR="0" wp14:anchorId="3B040715" wp14:editId="5D0F8967">
            <wp:extent cx="5071307" cy="3022600"/>
            <wp:effectExtent l="0" t="0" r="0" b="635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167" cy="3023708"/>
                    </a:xfrm>
                    <a:prstGeom prst="rect">
                      <a:avLst/>
                    </a:prstGeom>
                    <a:noFill/>
                    <a:ln>
                      <a:noFill/>
                    </a:ln>
                  </pic:spPr>
                </pic:pic>
              </a:graphicData>
            </a:graphic>
          </wp:inline>
        </w:drawing>
      </w:r>
    </w:p>
    <w:p w14:paraId="2BC0F7B0" w14:textId="6F809DF5" w:rsidR="00781A2E" w:rsidRPr="00F40D52" w:rsidRDefault="00781A2E" w:rsidP="008D3393">
      <w:pPr>
        <w:spacing w:after="0" w:line="240" w:lineRule="auto"/>
        <w:jc w:val="both"/>
        <w:rPr>
          <w:rFonts w:ascii="Arial Narrow" w:hAnsi="Arial Narrow" w:cs="Calibri"/>
        </w:rPr>
      </w:pPr>
    </w:p>
    <w:p w14:paraId="5E0E6520" w14:textId="7D34CEE0" w:rsidR="000A5C6A" w:rsidRPr="00F40D52" w:rsidRDefault="000A5C6A">
      <w:pPr>
        <w:rPr>
          <w:rFonts w:ascii="Arial Narrow" w:hAnsi="Arial Narrow" w:cs="Calibri"/>
        </w:rPr>
      </w:pPr>
      <w:r w:rsidRPr="00F40D52">
        <w:rPr>
          <w:rFonts w:ascii="Arial Narrow" w:hAnsi="Arial Narrow" w:cs="Calibri"/>
        </w:rPr>
        <w:br w:type="page"/>
      </w:r>
    </w:p>
    <w:p w14:paraId="036965F2" w14:textId="77777777" w:rsidR="001702DE" w:rsidRPr="00F40D52" w:rsidRDefault="001702DE" w:rsidP="008D3393">
      <w:pPr>
        <w:spacing w:after="0" w:line="240" w:lineRule="auto"/>
        <w:jc w:val="both"/>
        <w:rPr>
          <w:rFonts w:ascii="Arial Narrow" w:hAnsi="Arial Narrow" w:cs="Calibri"/>
        </w:rPr>
      </w:pPr>
    </w:p>
    <w:p w14:paraId="427F36FB" w14:textId="4A371B83" w:rsidR="001702DE" w:rsidRPr="00F40D52" w:rsidRDefault="00CF3A6A" w:rsidP="008D3393">
      <w:pPr>
        <w:spacing w:after="0" w:line="240" w:lineRule="auto"/>
        <w:jc w:val="both"/>
        <w:rPr>
          <w:rFonts w:ascii="Arial Narrow" w:hAnsi="Arial Narrow" w:cs="Calibri"/>
        </w:rPr>
      </w:pPr>
      <w:r w:rsidRPr="00CF3A6A">
        <w:rPr>
          <w:noProof/>
        </w:rPr>
        <w:drawing>
          <wp:inline distT="0" distB="0" distL="0" distR="0" wp14:anchorId="4EE5FA73" wp14:editId="6870C14D">
            <wp:extent cx="4862286" cy="28448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3358" cy="2845427"/>
                    </a:xfrm>
                    <a:prstGeom prst="rect">
                      <a:avLst/>
                    </a:prstGeom>
                    <a:noFill/>
                    <a:ln>
                      <a:noFill/>
                    </a:ln>
                  </pic:spPr>
                </pic:pic>
              </a:graphicData>
            </a:graphic>
          </wp:inline>
        </w:drawing>
      </w:r>
    </w:p>
    <w:p w14:paraId="18077786" w14:textId="77777777" w:rsidR="001702DE" w:rsidRPr="00F40D52" w:rsidRDefault="001702DE" w:rsidP="008D3393">
      <w:pPr>
        <w:spacing w:after="0" w:line="240" w:lineRule="auto"/>
        <w:jc w:val="both"/>
        <w:rPr>
          <w:rFonts w:ascii="Arial Narrow" w:hAnsi="Arial Narrow" w:cs="Calibri"/>
        </w:rPr>
      </w:pPr>
    </w:p>
    <w:p w14:paraId="629239C1" w14:textId="77777777" w:rsidR="000A5C6A" w:rsidRPr="00F40D52" w:rsidRDefault="000A5C6A" w:rsidP="008D3393">
      <w:pPr>
        <w:spacing w:after="0" w:line="240" w:lineRule="auto"/>
        <w:jc w:val="both"/>
        <w:rPr>
          <w:rFonts w:ascii="Arial Narrow" w:hAnsi="Arial Narrow" w:cs="Calibri"/>
        </w:rPr>
      </w:pPr>
    </w:p>
    <w:p w14:paraId="4F139AEC" w14:textId="6315D001" w:rsidR="001702DE" w:rsidRPr="00F40D52" w:rsidRDefault="00CF3A6A" w:rsidP="008D3393">
      <w:pPr>
        <w:spacing w:after="0" w:line="240" w:lineRule="auto"/>
        <w:jc w:val="both"/>
        <w:rPr>
          <w:rFonts w:ascii="Arial Narrow" w:hAnsi="Arial Narrow" w:cs="Calibri"/>
        </w:rPr>
      </w:pPr>
      <w:r w:rsidRPr="00CF3A6A">
        <w:rPr>
          <w:noProof/>
        </w:rPr>
        <w:drawing>
          <wp:inline distT="0" distB="0" distL="0" distR="0" wp14:anchorId="4C40F2DC" wp14:editId="5203231C">
            <wp:extent cx="4883992" cy="285750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5069" cy="2858130"/>
                    </a:xfrm>
                    <a:prstGeom prst="rect">
                      <a:avLst/>
                    </a:prstGeom>
                    <a:noFill/>
                    <a:ln>
                      <a:noFill/>
                    </a:ln>
                  </pic:spPr>
                </pic:pic>
              </a:graphicData>
            </a:graphic>
          </wp:inline>
        </w:drawing>
      </w:r>
    </w:p>
    <w:p w14:paraId="3E2B3064" w14:textId="77777777" w:rsidR="001702DE" w:rsidRPr="00F40D52" w:rsidRDefault="001702DE" w:rsidP="008D3393">
      <w:pPr>
        <w:spacing w:after="0" w:line="240" w:lineRule="auto"/>
        <w:jc w:val="both"/>
        <w:rPr>
          <w:rFonts w:ascii="Arial Narrow" w:hAnsi="Arial Narrow" w:cs="Calibri"/>
        </w:rPr>
      </w:pPr>
    </w:p>
    <w:p w14:paraId="15A19940" w14:textId="77777777" w:rsidR="001702DE" w:rsidRPr="00F40D52" w:rsidRDefault="001702DE" w:rsidP="008D3393">
      <w:pPr>
        <w:spacing w:after="0" w:line="240" w:lineRule="auto"/>
        <w:jc w:val="both"/>
        <w:rPr>
          <w:rFonts w:ascii="Arial Narrow" w:hAnsi="Arial Narrow" w:cs="Calibri"/>
        </w:rPr>
      </w:pPr>
    </w:p>
    <w:p w14:paraId="52729506" w14:textId="6B37F988" w:rsidR="00C14C38" w:rsidRPr="00F40D52" w:rsidRDefault="00CF3A6A" w:rsidP="008D3393">
      <w:pPr>
        <w:spacing w:after="0" w:line="240" w:lineRule="auto"/>
        <w:jc w:val="both"/>
        <w:rPr>
          <w:rFonts w:ascii="Arial Narrow" w:hAnsi="Arial Narrow" w:cs="Calibri"/>
        </w:rPr>
      </w:pPr>
      <w:r w:rsidRPr="00CF3A6A">
        <w:rPr>
          <w:noProof/>
        </w:rPr>
        <w:drawing>
          <wp:inline distT="0" distB="0" distL="0" distR="0" wp14:anchorId="42910894" wp14:editId="586F190C">
            <wp:extent cx="4883150" cy="1982413"/>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7079" cy="1984008"/>
                    </a:xfrm>
                    <a:prstGeom prst="rect">
                      <a:avLst/>
                    </a:prstGeom>
                    <a:noFill/>
                    <a:ln>
                      <a:noFill/>
                    </a:ln>
                  </pic:spPr>
                </pic:pic>
              </a:graphicData>
            </a:graphic>
          </wp:inline>
        </w:drawing>
      </w:r>
    </w:p>
    <w:p w14:paraId="4EC43D4D" w14:textId="77777777" w:rsidR="00C14C38" w:rsidRPr="00F40D52" w:rsidRDefault="00C14C38" w:rsidP="008D3393">
      <w:pPr>
        <w:spacing w:after="0" w:line="240" w:lineRule="auto"/>
        <w:jc w:val="both"/>
        <w:rPr>
          <w:rFonts w:ascii="Arial Narrow" w:hAnsi="Arial Narrow" w:cs="Calibri"/>
        </w:rPr>
      </w:pPr>
    </w:p>
    <w:p w14:paraId="7380DCA7" w14:textId="77777777" w:rsidR="001702DE" w:rsidRPr="00F40D52" w:rsidRDefault="001702DE" w:rsidP="008D3393">
      <w:pPr>
        <w:spacing w:after="0" w:line="240" w:lineRule="auto"/>
        <w:jc w:val="both"/>
        <w:rPr>
          <w:rFonts w:ascii="Arial Narrow" w:hAnsi="Arial Narrow" w:cs="Calibri"/>
        </w:rPr>
      </w:pPr>
    </w:p>
    <w:p w14:paraId="09D06623" w14:textId="57B330C2" w:rsidR="00C14C38" w:rsidRPr="00F40D52" w:rsidRDefault="00CF3A6A" w:rsidP="008D3393">
      <w:pPr>
        <w:spacing w:after="0" w:line="240" w:lineRule="auto"/>
        <w:jc w:val="both"/>
        <w:rPr>
          <w:rFonts w:ascii="Arial Narrow" w:hAnsi="Arial Narrow" w:cs="Calibri"/>
        </w:rPr>
      </w:pPr>
      <w:r w:rsidRPr="00CF3A6A">
        <w:rPr>
          <w:noProof/>
        </w:rPr>
        <w:lastRenderedPageBreak/>
        <w:drawing>
          <wp:inline distT="0" distB="0" distL="0" distR="0" wp14:anchorId="07E464D1" wp14:editId="1EF8AB43">
            <wp:extent cx="4942727" cy="20066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6704" cy="2008215"/>
                    </a:xfrm>
                    <a:prstGeom prst="rect">
                      <a:avLst/>
                    </a:prstGeom>
                    <a:noFill/>
                    <a:ln>
                      <a:noFill/>
                    </a:ln>
                  </pic:spPr>
                </pic:pic>
              </a:graphicData>
            </a:graphic>
          </wp:inline>
        </w:drawing>
      </w:r>
    </w:p>
    <w:p w14:paraId="6B9045D1" w14:textId="77777777" w:rsidR="00C14C38" w:rsidRPr="00F40D52" w:rsidRDefault="00C14C38" w:rsidP="008D3393">
      <w:pPr>
        <w:spacing w:after="0" w:line="240" w:lineRule="auto"/>
        <w:jc w:val="both"/>
        <w:rPr>
          <w:rFonts w:ascii="Arial Narrow" w:hAnsi="Arial Narrow" w:cs="Calibri"/>
        </w:rPr>
      </w:pPr>
    </w:p>
    <w:p w14:paraId="24EAE92A" w14:textId="26FA32BD" w:rsidR="00781A2E" w:rsidRPr="00F40D52" w:rsidRDefault="00781A2E" w:rsidP="008D3393">
      <w:pPr>
        <w:spacing w:after="0" w:line="240" w:lineRule="auto"/>
        <w:jc w:val="both"/>
        <w:rPr>
          <w:rFonts w:ascii="Arial Narrow" w:hAnsi="Arial Narrow" w:cs="Calibri"/>
        </w:rPr>
      </w:pPr>
      <w:r w:rsidRPr="00F40D52">
        <w:rPr>
          <w:rFonts w:ascii="Arial Narrow" w:hAnsi="Arial Narrow" w:cs="Calibri"/>
        </w:rPr>
        <w:t>Spremembe veljajo od 1. 1. 2019 naprej.</w:t>
      </w:r>
    </w:p>
    <w:p w14:paraId="32CFEC0F" w14:textId="77777777" w:rsidR="00781A2E" w:rsidRPr="00F40D52" w:rsidRDefault="00781A2E" w:rsidP="008D3393">
      <w:pPr>
        <w:spacing w:after="0" w:line="240" w:lineRule="auto"/>
        <w:jc w:val="both"/>
        <w:rPr>
          <w:rFonts w:ascii="Arial Narrow" w:hAnsi="Arial Narrow" w:cs="Calibri"/>
        </w:rPr>
      </w:pPr>
    </w:p>
    <w:p w14:paraId="5BDFF0DC" w14:textId="77777777" w:rsidR="002A5C26" w:rsidRPr="00F40D52" w:rsidRDefault="002A5C26" w:rsidP="008D3393">
      <w:pPr>
        <w:spacing w:after="0" w:line="240" w:lineRule="auto"/>
        <w:jc w:val="both"/>
        <w:rPr>
          <w:rFonts w:ascii="Arial Narrow" w:hAnsi="Arial Narrow" w:cs="Calibri"/>
        </w:rPr>
      </w:pPr>
    </w:p>
    <w:p w14:paraId="38623718" w14:textId="67457C68" w:rsidR="00EE203A" w:rsidRPr="00F40D52" w:rsidRDefault="00EE203A" w:rsidP="00BE0D43">
      <w:pPr>
        <w:spacing w:after="0" w:line="240" w:lineRule="exact"/>
        <w:jc w:val="both"/>
        <w:rPr>
          <w:rFonts w:ascii="Arial Narrow" w:hAnsi="Arial Narrow" w:cs="Calibri"/>
          <w:b/>
        </w:rPr>
      </w:pPr>
      <w:r w:rsidRPr="00F40D52">
        <w:rPr>
          <w:rFonts w:ascii="Arial Narrow" w:hAnsi="Arial Narrow" w:cs="Calibri"/>
          <w:b/>
        </w:rPr>
        <w:t xml:space="preserve">V Prilogi I v kalkulaciji »238 280 UC – enota za bolezni« </w:t>
      </w:r>
      <w:r w:rsidR="002A5C26" w:rsidRPr="00F40D52">
        <w:rPr>
          <w:rFonts w:ascii="Arial Narrow" w:hAnsi="Arial Narrow" w:cs="Calibri"/>
          <w:b/>
        </w:rPr>
        <w:t xml:space="preserve">se </w:t>
      </w:r>
      <w:r w:rsidRPr="00F40D52">
        <w:rPr>
          <w:rFonts w:ascii="Arial Narrow" w:hAnsi="Arial Narrow" w:cs="Calibri"/>
          <w:b/>
        </w:rPr>
        <w:t xml:space="preserve">določi nov normativ točk </w:t>
      </w:r>
      <w:r w:rsidRPr="00F40D52">
        <w:rPr>
          <w:rFonts w:ascii="Arial Narrow" w:hAnsi="Arial Narrow" w:cs="Calibri"/>
        </w:rPr>
        <w:t>tako, da se upošteva realizacija storitev pri vseh izvajalcih v UC – enota za bolezni, opredeljenih s šiframi 2003, 2004, 2005, 3004, 3005, 3006, 4003, 4004, 11004, v drugem polletju 2018 pomnoženo z 2 in preračunano na tim.</w:t>
      </w:r>
    </w:p>
    <w:p w14:paraId="6FC29F6F" w14:textId="77777777" w:rsidR="002A5C26" w:rsidRPr="00F40D52" w:rsidRDefault="002A5C26" w:rsidP="00BE0D43">
      <w:pPr>
        <w:spacing w:after="0" w:line="60" w:lineRule="exact"/>
        <w:rPr>
          <w:rFonts w:ascii="Arial Narrow" w:hAnsi="Arial Narrow" w:cs="Calibri"/>
        </w:rPr>
      </w:pPr>
    </w:p>
    <w:p w14:paraId="2AE856DB" w14:textId="77777777" w:rsidR="00EE203A" w:rsidRPr="00F40D52" w:rsidRDefault="00EE203A" w:rsidP="00BE0D43">
      <w:pPr>
        <w:spacing w:after="0" w:line="240" w:lineRule="auto"/>
        <w:jc w:val="both"/>
        <w:rPr>
          <w:rFonts w:ascii="Arial Narrow" w:hAnsi="Arial Narrow" w:cs="Calibri"/>
          <w:b/>
        </w:rPr>
      </w:pPr>
      <w:r w:rsidRPr="00F40D52">
        <w:rPr>
          <w:rFonts w:ascii="Arial Narrow" w:hAnsi="Arial Narrow" w:cs="Calibri"/>
          <w:b/>
        </w:rPr>
        <w:t>Pod kalkulacijo se doda opomba, ki se glasi:</w:t>
      </w:r>
    </w:p>
    <w:p w14:paraId="5F4C5591" w14:textId="2E58DFCF" w:rsidR="00EE203A" w:rsidRPr="00F40D52" w:rsidRDefault="00EE203A" w:rsidP="00BE0D43">
      <w:pPr>
        <w:spacing w:after="0" w:line="240" w:lineRule="auto"/>
        <w:jc w:val="both"/>
        <w:rPr>
          <w:rFonts w:ascii="Arial Narrow" w:hAnsi="Arial Narrow" w:cs="Calibri"/>
        </w:rPr>
      </w:pPr>
      <w:r w:rsidRPr="00F40D52">
        <w:rPr>
          <w:rFonts w:ascii="Arial Narrow" w:hAnsi="Arial Narrow" w:cs="Calibri"/>
        </w:rPr>
        <w:t>»Opomba: Izvajalci bodo opravljene storitve od 1. januarja 2019 obračunavali z naslednjimi šiframi storitev: 2003, 2004, 2005, 3004, 3005, 3006, 4003, 4004, 11004.«</w:t>
      </w:r>
    </w:p>
    <w:p w14:paraId="298A56E3" w14:textId="77777777" w:rsidR="002A5C26" w:rsidRPr="00F40D52" w:rsidRDefault="002A5C26" w:rsidP="00781A2E">
      <w:pPr>
        <w:spacing w:after="0" w:line="120" w:lineRule="exact"/>
        <w:rPr>
          <w:rFonts w:ascii="Arial Narrow" w:hAnsi="Arial Narrow" w:cs="Calibri"/>
        </w:rPr>
      </w:pPr>
    </w:p>
    <w:p w14:paraId="558CFEDF" w14:textId="4989CD73" w:rsidR="002A5C26" w:rsidRPr="00F40D52" w:rsidRDefault="002A5C26" w:rsidP="00EE203A">
      <w:pPr>
        <w:spacing w:after="0" w:line="240" w:lineRule="auto"/>
        <w:jc w:val="both"/>
        <w:rPr>
          <w:rFonts w:ascii="Arial Narrow" w:hAnsi="Arial Narrow" w:cs="Calibri"/>
        </w:rPr>
      </w:pPr>
      <w:r w:rsidRPr="00F40D52">
        <w:rPr>
          <w:rFonts w:ascii="Arial Narrow" w:hAnsi="Arial Narrow" w:cs="Calibri"/>
        </w:rPr>
        <w:t>Sprememba velja od 1. 1. 2019 naprej.</w:t>
      </w:r>
    </w:p>
    <w:p w14:paraId="3B34188F" w14:textId="77777777" w:rsidR="002A5C26" w:rsidRPr="00F40D52" w:rsidRDefault="002A5C26" w:rsidP="00EE203A">
      <w:pPr>
        <w:spacing w:after="0" w:line="240" w:lineRule="auto"/>
        <w:jc w:val="both"/>
        <w:rPr>
          <w:rFonts w:ascii="Arial Narrow" w:hAnsi="Arial Narrow" w:cs="Calibri"/>
        </w:rPr>
      </w:pPr>
    </w:p>
    <w:p w14:paraId="469BA399" w14:textId="77777777" w:rsidR="002A5C26" w:rsidRPr="00F40D52" w:rsidRDefault="002A5C26" w:rsidP="00EE203A">
      <w:pPr>
        <w:spacing w:after="0" w:line="240" w:lineRule="auto"/>
        <w:jc w:val="both"/>
        <w:rPr>
          <w:rFonts w:ascii="Arial Narrow" w:hAnsi="Arial Narrow" w:cs="Calibri"/>
        </w:rPr>
      </w:pPr>
    </w:p>
    <w:p w14:paraId="213A8E85" w14:textId="61106E85" w:rsidR="002A5C26" w:rsidRPr="00F40D52" w:rsidRDefault="002A5C26" w:rsidP="002A5C26">
      <w:pPr>
        <w:spacing w:after="0" w:line="240" w:lineRule="auto"/>
        <w:jc w:val="both"/>
        <w:rPr>
          <w:rFonts w:ascii="Arial Narrow" w:hAnsi="Arial Narrow" w:cs="Calibri"/>
        </w:rPr>
      </w:pPr>
      <w:r w:rsidRPr="00F40D52">
        <w:rPr>
          <w:rFonts w:ascii="Arial Narrow" w:hAnsi="Arial Narrow" w:cs="Calibri"/>
          <w:b/>
        </w:rPr>
        <w:t>Prilogi I v kalkulaciji »238 28</w:t>
      </w:r>
      <w:r w:rsidR="000E0BC5">
        <w:rPr>
          <w:rFonts w:ascii="Arial Narrow" w:hAnsi="Arial Narrow" w:cs="Calibri"/>
          <w:b/>
        </w:rPr>
        <w:t>1</w:t>
      </w:r>
      <w:r w:rsidRPr="00F40D52">
        <w:rPr>
          <w:rFonts w:ascii="Arial Narrow" w:hAnsi="Arial Narrow" w:cs="Calibri"/>
          <w:b/>
        </w:rPr>
        <w:t xml:space="preserve"> UC – enota za poškodbe« se določi nov normativ točk</w:t>
      </w:r>
      <w:r w:rsidRPr="00F40D52">
        <w:rPr>
          <w:rFonts w:ascii="Arial Narrow" w:hAnsi="Arial Narrow" w:cs="Calibri"/>
        </w:rPr>
        <w:t xml:space="preserve"> tako, da se upošteva realizacija storitev pri vseh izvajalcih v UC – enota za poškodbe, opredeljenih s šiframi 00002, 1003, 1004, 1010, 2003, 2004, 2005, 3004, 3005, 3006, 4003, 4004, 11003, v drugem polletju 2018 pomnoženo z 2 in preračunano na tim.</w:t>
      </w:r>
    </w:p>
    <w:p w14:paraId="08A3FE9C" w14:textId="77777777" w:rsidR="002A5C26" w:rsidRPr="00F40D52" w:rsidRDefault="002A5C26" w:rsidP="00BE0D43">
      <w:pPr>
        <w:spacing w:after="0" w:line="60" w:lineRule="exact"/>
        <w:rPr>
          <w:rFonts w:ascii="Arial Narrow" w:hAnsi="Arial Narrow" w:cs="Calibri"/>
        </w:rPr>
      </w:pPr>
    </w:p>
    <w:p w14:paraId="5E7A50D1" w14:textId="77777777" w:rsidR="002A5C26" w:rsidRPr="00F40D52" w:rsidRDefault="002A5C26" w:rsidP="002A5C26">
      <w:pPr>
        <w:spacing w:after="0" w:line="240" w:lineRule="auto"/>
        <w:jc w:val="both"/>
        <w:rPr>
          <w:rFonts w:ascii="Arial Narrow" w:hAnsi="Arial Narrow" w:cs="Calibri"/>
          <w:b/>
        </w:rPr>
      </w:pPr>
      <w:r w:rsidRPr="00F40D52">
        <w:rPr>
          <w:rFonts w:ascii="Arial Narrow" w:hAnsi="Arial Narrow" w:cs="Calibri"/>
          <w:b/>
        </w:rPr>
        <w:t>Pod kalkulacijo se doda opomba, ki se glasi:</w:t>
      </w:r>
    </w:p>
    <w:p w14:paraId="589EF479" w14:textId="157B4D3A" w:rsidR="002A5C26" w:rsidRPr="00F40D52" w:rsidRDefault="002A5C26" w:rsidP="002A5C26">
      <w:pPr>
        <w:spacing w:after="0" w:line="240" w:lineRule="auto"/>
        <w:jc w:val="both"/>
        <w:rPr>
          <w:rFonts w:ascii="Arial Narrow" w:hAnsi="Arial Narrow" w:cs="Calibri"/>
        </w:rPr>
      </w:pPr>
      <w:r w:rsidRPr="00F40D52">
        <w:rPr>
          <w:rFonts w:ascii="Arial Narrow" w:hAnsi="Arial Narrow" w:cs="Calibri"/>
        </w:rPr>
        <w:t>»Opomba: Izvajalci bodo opravljene storitve od 1. januarja 2019 obračunavali z naslednjimi šiframi storitev: 00002, 1003, 1004, 1010, 2003, 2004, 2005, 3004, 3005, 3006, 4003, 4004, 11003.«</w:t>
      </w:r>
    </w:p>
    <w:p w14:paraId="166B4C24" w14:textId="77777777" w:rsidR="002A5C26" w:rsidRPr="00F40D52" w:rsidRDefault="002A5C26" w:rsidP="00781A2E">
      <w:pPr>
        <w:spacing w:after="0" w:line="120" w:lineRule="exact"/>
        <w:rPr>
          <w:rFonts w:ascii="Arial Narrow" w:hAnsi="Arial Narrow" w:cs="Calibri"/>
        </w:rPr>
      </w:pPr>
    </w:p>
    <w:p w14:paraId="2D54C4A8" w14:textId="01EFA39C" w:rsidR="002A5C26" w:rsidRPr="00F40D52" w:rsidRDefault="002A5C26" w:rsidP="002A5C26">
      <w:pPr>
        <w:spacing w:after="0" w:line="240" w:lineRule="auto"/>
        <w:jc w:val="both"/>
        <w:rPr>
          <w:rFonts w:ascii="Arial Narrow" w:hAnsi="Arial Narrow" w:cs="Calibri"/>
        </w:rPr>
      </w:pPr>
      <w:r w:rsidRPr="00F40D52">
        <w:rPr>
          <w:rFonts w:ascii="Arial Narrow" w:hAnsi="Arial Narrow" w:cs="Calibri"/>
        </w:rPr>
        <w:t>Sprememba velja od 1. 1. 2019 naprej.</w:t>
      </w:r>
    </w:p>
    <w:p w14:paraId="7DF4BA04" w14:textId="77777777" w:rsidR="00697B68" w:rsidRPr="00F40D52" w:rsidRDefault="00697B68" w:rsidP="002A5C26">
      <w:pPr>
        <w:spacing w:after="0" w:line="240" w:lineRule="auto"/>
        <w:jc w:val="both"/>
        <w:rPr>
          <w:rFonts w:ascii="Arial Narrow" w:hAnsi="Arial Narrow" w:cs="Calibri"/>
        </w:rPr>
      </w:pPr>
    </w:p>
    <w:p w14:paraId="309129A2" w14:textId="77777777" w:rsidR="00697B68" w:rsidRPr="00F40D52" w:rsidRDefault="00697B68" w:rsidP="002A5C26">
      <w:pPr>
        <w:spacing w:after="0" w:line="240" w:lineRule="auto"/>
        <w:jc w:val="both"/>
        <w:rPr>
          <w:rFonts w:ascii="Arial Narrow" w:hAnsi="Arial Narrow" w:cs="Calibri"/>
        </w:rPr>
      </w:pPr>
    </w:p>
    <w:p w14:paraId="4BF70132" w14:textId="01203477" w:rsidR="00697B68" w:rsidRPr="00F40D52" w:rsidRDefault="00697B68" w:rsidP="002A5C26">
      <w:pPr>
        <w:spacing w:after="0" w:line="240" w:lineRule="auto"/>
        <w:jc w:val="both"/>
        <w:rPr>
          <w:rFonts w:ascii="Arial Narrow" w:hAnsi="Arial Narrow" w:cs="Calibri"/>
          <w:b/>
        </w:rPr>
      </w:pPr>
      <w:r w:rsidRPr="00F40D52">
        <w:rPr>
          <w:rFonts w:ascii="Arial Narrow" w:hAnsi="Arial Narrow" w:cs="Calibri"/>
          <w:b/>
        </w:rPr>
        <w:t>V Prilogi I v kalkulaciji »743 601 Lekarniška dejavnost« se dodatna sredstva za informatizacijo iz 530.402 evra povečajo na 732.716 evrov.</w:t>
      </w:r>
    </w:p>
    <w:p w14:paraId="4B897A7E" w14:textId="77777777" w:rsidR="00697B68" w:rsidRPr="00F40D52" w:rsidRDefault="00697B68" w:rsidP="00D51939">
      <w:pPr>
        <w:spacing w:after="0" w:line="60" w:lineRule="exact"/>
        <w:rPr>
          <w:rFonts w:ascii="Arial Narrow" w:hAnsi="Arial Narrow" w:cs="Calibri"/>
          <w:b/>
        </w:rPr>
      </w:pPr>
    </w:p>
    <w:p w14:paraId="2B12F6A3" w14:textId="588810FE" w:rsidR="00BE0D43" w:rsidRPr="00F40D52" w:rsidRDefault="00697B68" w:rsidP="00697B68">
      <w:pPr>
        <w:spacing w:after="0" w:line="240" w:lineRule="auto"/>
        <w:jc w:val="both"/>
        <w:rPr>
          <w:rFonts w:ascii="Arial Narrow" w:hAnsi="Arial Narrow" w:cs="Calibri"/>
        </w:rPr>
      </w:pPr>
      <w:r w:rsidRPr="00F40D52">
        <w:rPr>
          <w:rFonts w:ascii="Arial Narrow" w:hAnsi="Arial Narrow" w:cs="Calibri"/>
        </w:rPr>
        <w:t>Sprememba velja od 1. 1. 2019 naprej.</w:t>
      </w:r>
    </w:p>
    <w:p w14:paraId="7700BE88" w14:textId="77777777" w:rsidR="00BE0D43" w:rsidRPr="00F40D52" w:rsidRDefault="00BE0D43">
      <w:pPr>
        <w:rPr>
          <w:rFonts w:ascii="Arial Narrow" w:hAnsi="Arial Narrow" w:cs="Calibri"/>
        </w:rPr>
      </w:pPr>
      <w:r w:rsidRPr="00F40D52">
        <w:rPr>
          <w:rFonts w:ascii="Arial Narrow" w:hAnsi="Arial Narrow" w:cs="Calibri"/>
        </w:rPr>
        <w:br w:type="page"/>
      </w:r>
    </w:p>
    <w:p w14:paraId="78FA8129" w14:textId="51B02112" w:rsidR="001F0916" w:rsidRPr="00F40D52" w:rsidRDefault="001F0916" w:rsidP="001F0916">
      <w:pPr>
        <w:pStyle w:val="Naslov3"/>
        <w:numPr>
          <w:ilvl w:val="0"/>
          <w:numId w:val="14"/>
        </w:numPr>
        <w:tabs>
          <w:tab w:val="num" w:pos="284"/>
          <w:tab w:val="num" w:pos="4472"/>
        </w:tabs>
        <w:ind w:left="0" w:firstLine="0"/>
      </w:pPr>
      <w:r w:rsidRPr="00F40D52">
        <w:lastRenderedPageBreak/>
        <w:t>člen</w:t>
      </w:r>
    </w:p>
    <w:p w14:paraId="3D39F73C" w14:textId="77777777" w:rsidR="009176F5" w:rsidRPr="00F40D52" w:rsidRDefault="009176F5" w:rsidP="007C5076">
      <w:pPr>
        <w:pStyle w:val="Slog1"/>
        <w:rPr>
          <w:rFonts w:cs="Times New Roman"/>
          <w:b/>
        </w:rPr>
      </w:pPr>
      <w:r w:rsidRPr="00F40D52">
        <w:rPr>
          <w:rFonts w:cs="Times New Roman"/>
          <w:b/>
        </w:rPr>
        <w:t>V Prilogi I/c v klasifikacijah storitev za patronažno službo v oskrbovanih stanovanjih in nego na domu v oskrbovanih stanovanjih se dodajo naslednje preventivne storitve:</w:t>
      </w:r>
    </w:p>
    <w:p w14:paraId="73CE7DA7" w14:textId="77777777" w:rsidR="009176F5" w:rsidRPr="00F40D52" w:rsidRDefault="009176F5" w:rsidP="00081D3B">
      <w:pPr>
        <w:spacing w:after="0" w:line="120" w:lineRule="exact"/>
        <w:rPr>
          <w:rFonts w:ascii="Arial Narrow" w:eastAsia="Times New Roman" w:hAnsi="Arial Narrow" w:cs="Times New Roman"/>
        </w:rPr>
      </w:pPr>
    </w:p>
    <w:tbl>
      <w:tblPr>
        <w:tblW w:w="8945" w:type="dxa"/>
        <w:tblInd w:w="5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CellMar>
          <w:left w:w="70" w:type="dxa"/>
          <w:right w:w="70" w:type="dxa"/>
        </w:tblCellMar>
        <w:tblLook w:val="04A0" w:firstRow="1" w:lastRow="0" w:firstColumn="1" w:lastColumn="0" w:noHBand="0" w:noVBand="1"/>
      </w:tblPr>
      <w:tblGrid>
        <w:gridCol w:w="400"/>
        <w:gridCol w:w="4718"/>
        <w:gridCol w:w="709"/>
        <w:gridCol w:w="851"/>
        <w:gridCol w:w="764"/>
        <w:gridCol w:w="653"/>
        <w:gridCol w:w="850"/>
      </w:tblGrid>
      <w:tr w:rsidR="00F40D52" w:rsidRPr="00F40D52" w14:paraId="51056B12" w14:textId="77777777" w:rsidTr="00BE0D43">
        <w:trPr>
          <w:trHeight w:val="113"/>
        </w:trPr>
        <w:tc>
          <w:tcPr>
            <w:tcW w:w="400" w:type="dxa"/>
            <w:shd w:val="clear" w:color="auto" w:fill="auto"/>
            <w:hideMark/>
          </w:tcPr>
          <w:p w14:paraId="53B76D19" w14:textId="77777777" w:rsidR="00BE0D43" w:rsidRPr="00F40D52" w:rsidRDefault="00BE0D43" w:rsidP="009176F5">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w:t>
            </w:r>
          </w:p>
        </w:tc>
        <w:tc>
          <w:tcPr>
            <w:tcW w:w="4718" w:type="dxa"/>
            <w:tcBorders>
              <w:right w:val="single" w:sz="4" w:space="0" w:color="548DD4" w:themeColor="text2" w:themeTint="99"/>
            </w:tcBorders>
            <w:shd w:val="clear" w:color="auto" w:fill="auto"/>
            <w:hideMark/>
          </w:tcPr>
          <w:p w14:paraId="3EE1349E" w14:textId="77777777" w:rsidR="00BE0D43" w:rsidRPr="00F40D52" w:rsidRDefault="00BE0D43" w:rsidP="009176F5">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Naziv storitve</w:t>
            </w:r>
          </w:p>
        </w:tc>
        <w:tc>
          <w:tcPr>
            <w:tcW w:w="709" w:type="dxa"/>
            <w:shd w:val="clear" w:color="000000" w:fill="FFFFFF"/>
            <w:hideMark/>
          </w:tcPr>
          <w:p w14:paraId="537ADF3C" w14:textId="77777777" w:rsidR="00BE0D43" w:rsidRPr="00F40D52" w:rsidRDefault="00BE0D43" w:rsidP="009176F5">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xml:space="preserve">Vrsta </w:t>
            </w:r>
            <w:proofErr w:type="spellStart"/>
            <w:r w:rsidRPr="00F40D52">
              <w:rPr>
                <w:rFonts w:ascii="Arial Narrow" w:eastAsia="Times New Roman" w:hAnsi="Arial Narrow" w:cs="Times New Roman"/>
                <w:b/>
                <w:bCs/>
                <w:sz w:val="18"/>
                <w:szCs w:val="18"/>
              </w:rPr>
              <w:t>dejavn</w:t>
            </w:r>
            <w:proofErr w:type="spellEnd"/>
            <w:r w:rsidRPr="00F40D52">
              <w:rPr>
                <w:rFonts w:ascii="Arial Narrow" w:eastAsia="Times New Roman" w:hAnsi="Arial Narrow" w:cs="Times New Roman"/>
                <w:b/>
                <w:bCs/>
                <w:sz w:val="18"/>
                <w:szCs w:val="18"/>
              </w:rPr>
              <w:t>.</w:t>
            </w:r>
          </w:p>
        </w:tc>
        <w:tc>
          <w:tcPr>
            <w:tcW w:w="851" w:type="dxa"/>
            <w:shd w:val="clear" w:color="000000" w:fill="FFFFFF"/>
            <w:hideMark/>
          </w:tcPr>
          <w:p w14:paraId="2BD2DC83" w14:textId="77777777" w:rsidR="00BE0D43" w:rsidRPr="00F40D52" w:rsidRDefault="00BE0D43" w:rsidP="009176F5">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xml:space="preserve">Podvrsta </w:t>
            </w:r>
            <w:proofErr w:type="spellStart"/>
            <w:r w:rsidRPr="00F40D52">
              <w:rPr>
                <w:rFonts w:ascii="Arial Narrow" w:eastAsia="Times New Roman" w:hAnsi="Arial Narrow" w:cs="Times New Roman"/>
                <w:b/>
                <w:bCs/>
                <w:sz w:val="18"/>
                <w:szCs w:val="18"/>
              </w:rPr>
              <w:t>dejavn</w:t>
            </w:r>
            <w:proofErr w:type="spellEnd"/>
            <w:r w:rsidRPr="00F40D52">
              <w:rPr>
                <w:rFonts w:ascii="Arial Narrow" w:eastAsia="Times New Roman" w:hAnsi="Arial Narrow" w:cs="Times New Roman"/>
                <w:b/>
                <w:bCs/>
                <w:sz w:val="18"/>
                <w:szCs w:val="18"/>
              </w:rPr>
              <w:t>.</w:t>
            </w:r>
          </w:p>
        </w:tc>
        <w:tc>
          <w:tcPr>
            <w:tcW w:w="764" w:type="dxa"/>
            <w:shd w:val="clear" w:color="000000" w:fill="FFFFFF"/>
            <w:hideMark/>
          </w:tcPr>
          <w:p w14:paraId="53624DA7" w14:textId="77777777" w:rsidR="00BE0D43" w:rsidRPr="00F40D52" w:rsidRDefault="00BE0D43" w:rsidP="009176F5">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Šifra storitve</w:t>
            </w:r>
          </w:p>
        </w:tc>
        <w:tc>
          <w:tcPr>
            <w:tcW w:w="653" w:type="dxa"/>
            <w:shd w:val="clear" w:color="000000" w:fill="FFFFFF"/>
            <w:hideMark/>
          </w:tcPr>
          <w:p w14:paraId="7D49E51E" w14:textId="77777777" w:rsidR="00BE0D43" w:rsidRPr="00F40D52" w:rsidRDefault="00BE0D43" w:rsidP="009176F5">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Merska enota</w:t>
            </w:r>
          </w:p>
        </w:tc>
        <w:tc>
          <w:tcPr>
            <w:tcW w:w="850" w:type="dxa"/>
            <w:shd w:val="clear" w:color="000000" w:fill="FFFFFF"/>
            <w:hideMark/>
          </w:tcPr>
          <w:p w14:paraId="729A5493" w14:textId="77777777" w:rsidR="00BE0D43" w:rsidRPr="00F40D52" w:rsidRDefault="00BE0D43" w:rsidP="009176F5">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xml:space="preserve">Cena merske enote </w:t>
            </w:r>
          </w:p>
          <w:p w14:paraId="16E7ADDB" w14:textId="25AB7E45" w:rsidR="00BE0D43" w:rsidRPr="00F40D52" w:rsidRDefault="00BE0D43" w:rsidP="009176F5">
            <w:pPr>
              <w:spacing w:after="0" w:line="240" w:lineRule="auto"/>
              <w:jc w:val="center"/>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xml:space="preserve">(v EUR) </w:t>
            </w:r>
          </w:p>
        </w:tc>
      </w:tr>
      <w:tr w:rsidR="00F40D52" w:rsidRPr="00F40D52" w14:paraId="4107B0E8" w14:textId="77777777" w:rsidTr="00BE0D43">
        <w:trPr>
          <w:trHeight w:val="113"/>
        </w:trPr>
        <w:tc>
          <w:tcPr>
            <w:tcW w:w="5118" w:type="dxa"/>
            <w:gridSpan w:val="2"/>
            <w:tcBorders>
              <w:right w:val="single" w:sz="4" w:space="0" w:color="548DD4" w:themeColor="text2" w:themeTint="99"/>
            </w:tcBorders>
            <w:shd w:val="clear" w:color="auto" w:fill="auto"/>
            <w:noWrap/>
            <w:vAlign w:val="bottom"/>
            <w:hideMark/>
          </w:tcPr>
          <w:p w14:paraId="57E97A70" w14:textId="36A81FA5" w:rsidR="00BE0D43" w:rsidRPr="00F40D52" w:rsidRDefault="00BE0D43" w:rsidP="009176F5">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 xml:space="preserve">Patronažna služba v oskrbovanih stanovanjih (nosilec: diplomirana medicinska sestra) </w:t>
            </w:r>
          </w:p>
        </w:tc>
        <w:tc>
          <w:tcPr>
            <w:tcW w:w="709" w:type="dxa"/>
            <w:shd w:val="clear" w:color="auto" w:fill="auto"/>
            <w:hideMark/>
          </w:tcPr>
          <w:p w14:paraId="48089D0F"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851" w:type="dxa"/>
            <w:shd w:val="clear" w:color="auto" w:fill="auto"/>
            <w:hideMark/>
          </w:tcPr>
          <w:p w14:paraId="0D7E1541"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64" w:type="dxa"/>
            <w:shd w:val="clear" w:color="auto" w:fill="auto"/>
            <w:hideMark/>
          </w:tcPr>
          <w:p w14:paraId="3902190F"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653" w:type="dxa"/>
            <w:shd w:val="clear" w:color="auto" w:fill="auto"/>
            <w:noWrap/>
            <w:hideMark/>
          </w:tcPr>
          <w:p w14:paraId="20882201"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850" w:type="dxa"/>
            <w:shd w:val="clear" w:color="auto" w:fill="auto"/>
            <w:hideMark/>
          </w:tcPr>
          <w:p w14:paraId="218D33C4" w14:textId="77777777" w:rsidR="00BE0D43" w:rsidRPr="00F40D52" w:rsidRDefault="00BE0D43" w:rsidP="009176F5">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r>
      <w:tr w:rsidR="00F40D52" w:rsidRPr="00F40D52" w14:paraId="5C6B954F" w14:textId="77777777" w:rsidTr="00BE0D43">
        <w:trPr>
          <w:trHeight w:val="113"/>
        </w:trPr>
        <w:tc>
          <w:tcPr>
            <w:tcW w:w="400" w:type="dxa"/>
            <w:shd w:val="clear" w:color="auto" w:fill="auto"/>
            <w:hideMark/>
          </w:tcPr>
          <w:p w14:paraId="5F1A91CA"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w:t>
            </w:r>
          </w:p>
        </w:tc>
        <w:tc>
          <w:tcPr>
            <w:tcW w:w="4718" w:type="dxa"/>
            <w:shd w:val="clear" w:color="auto" w:fill="auto"/>
            <w:hideMark/>
          </w:tcPr>
          <w:p w14:paraId="1957E699" w14:textId="77777777" w:rsidR="00BE0D43" w:rsidRPr="00F40D52" w:rsidRDefault="00BE0D43" w:rsidP="009176F5">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Preventivna obravnava kroničnega pacienta - prva obravnava – </w:t>
            </w:r>
          </w:p>
          <w:p w14:paraId="5C364ADB" w14:textId="77777777" w:rsidR="00BE0D43" w:rsidRPr="00F40D52" w:rsidRDefault="00BE0D43" w:rsidP="009176F5">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v oskrbovanem stanovanju</w:t>
            </w:r>
          </w:p>
        </w:tc>
        <w:tc>
          <w:tcPr>
            <w:tcW w:w="709" w:type="dxa"/>
            <w:shd w:val="clear" w:color="auto" w:fill="auto"/>
            <w:hideMark/>
          </w:tcPr>
          <w:p w14:paraId="745A0816"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510</w:t>
            </w:r>
          </w:p>
        </w:tc>
        <w:tc>
          <w:tcPr>
            <w:tcW w:w="851" w:type="dxa"/>
            <w:shd w:val="clear" w:color="auto" w:fill="auto"/>
            <w:hideMark/>
          </w:tcPr>
          <w:p w14:paraId="3CF51A1F"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029</w:t>
            </w:r>
          </w:p>
        </w:tc>
        <w:tc>
          <w:tcPr>
            <w:tcW w:w="764" w:type="dxa"/>
            <w:shd w:val="clear" w:color="auto" w:fill="auto"/>
            <w:hideMark/>
          </w:tcPr>
          <w:p w14:paraId="21F7E0EB"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PZN2105</w:t>
            </w:r>
          </w:p>
        </w:tc>
        <w:tc>
          <w:tcPr>
            <w:tcW w:w="653" w:type="dxa"/>
            <w:shd w:val="clear" w:color="auto" w:fill="auto"/>
            <w:noWrap/>
            <w:hideMark/>
          </w:tcPr>
          <w:p w14:paraId="3D7C600D"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primer</w:t>
            </w:r>
          </w:p>
        </w:tc>
        <w:tc>
          <w:tcPr>
            <w:tcW w:w="850" w:type="dxa"/>
            <w:shd w:val="clear" w:color="auto" w:fill="auto"/>
            <w:hideMark/>
          </w:tcPr>
          <w:p w14:paraId="677DB3E7"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30,83</w:t>
            </w:r>
          </w:p>
        </w:tc>
      </w:tr>
      <w:tr w:rsidR="00F40D52" w:rsidRPr="00F40D52" w14:paraId="569C1554" w14:textId="77777777" w:rsidTr="00BE0D43">
        <w:trPr>
          <w:trHeight w:val="113"/>
        </w:trPr>
        <w:tc>
          <w:tcPr>
            <w:tcW w:w="400" w:type="dxa"/>
            <w:shd w:val="clear" w:color="auto" w:fill="auto"/>
            <w:hideMark/>
          </w:tcPr>
          <w:p w14:paraId="264BE339"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w:t>
            </w:r>
          </w:p>
        </w:tc>
        <w:tc>
          <w:tcPr>
            <w:tcW w:w="4718" w:type="dxa"/>
            <w:shd w:val="clear" w:color="auto" w:fill="auto"/>
            <w:hideMark/>
          </w:tcPr>
          <w:p w14:paraId="4858CE49" w14:textId="31D7B2C0" w:rsidR="00BE0D43" w:rsidRPr="00F40D52" w:rsidRDefault="00BE0D43" w:rsidP="009176F5">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Preventivna obravnava kroničnega pacienta - ponovna obravnava – </w:t>
            </w:r>
          </w:p>
          <w:p w14:paraId="11EE926D" w14:textId="77777777" w:rsidR="00BE0D43" w:rsidRPr="00F40D52" w:rsidRDefault="00BE0D43" w:rsidP="009176F5">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v oskrbovanem stanovanju</w:t>
            </w:r>
          </w:p>
        </w:tc>
        <w:tc>
          <w:tcPr>
            <w:tcW w:w="709" w:type="dxa"/>
            <w:shd w:val="clear" w:color="auto" w:fill="auto"/>
            <w:hideMark/>
          </w:tcPr>
          <w:p w14:paraId="680F7171"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510</w:t>
            </w:r>
          </w:p>
        </w:tc>
        <w:tc>
          <w:tcPr>
            <w:tcW w:w="851" w:type="dxa"/>
            <w:shd w:val="clear" w:color="auto" w:fill="auto"/>
            <w:hideMark/>
          </w:tcPr>
          <w:p w14:paraId="337FF7AF"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029</w:t>
            </w:r>
          </w:p>
        </w:tc>
        <w:tc>
          <w:tcPr>
            <w:tcW w:w="764" w:type="dxa"/>
            <w:shd w:val="clear" w:color="auto" w:fill="auto"/>
            <w:hideMark/>
          </w:tcPr>
          <w:p w14:paraId="4F4DC32C"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PZN2106</w:t>
            </w:r>
          </w:p>
        </w:tc>
        <w:tc>
          <w:tcPr>
            <w:tcW w:w="653" w:type="dxa"/>
            <w:shd w:val="clear" w:color="auto" w:fill="auto"/>
            <w:noWrap/>
            <w:hideMark/>
          </w:tcPr>
          <w:p w14:paraId="75455D93"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primer</w:t>
            </w:r>
          </w:p>
        </w:tc>
        <w:tc>
          <w:tcPr>
            <w:tcW w:w="850" w:type="dxa"/>
            <w:shd w:val="clear" w:color="auto" w:fill="auto"/>
            <w:hideMark/>
          </w:tcPr>
          <w:p w14:paraId="0123D481"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30,83</w:t>
            </w:r>
          </w:p>
        </w:tc>
      </w:tr>
      <w:tr w:rsidR="00F40D52" w:rsidRPr="00F40D52" w14:paraId="12412398" w14:textId="77777777" w:rsidTr="00BE0D43">
        <w:trPr>
          <w:trHeight w:val="113"/>
        </w:trPr>
        <w:tc>
          <w:tcPr>
            <w:tcW w:w="400" w:type="dxa"/>
            <w:shd w:val="clear" w:color="auto" w:fill="auto"/>
            <w:hideMark/>
          </w:tcPr>
          <w:p w14:paraId="3CEB27C3"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3</w:t>
            </w:r>
          </w:p>
        </w:tc>
        <w:tc>
          <w:tcPr>
            <w:tcW w:w="4718" w:type="dxa"/>
            <w:shd w:val="clear" w:color="auto" w:fill="auto"/>
            <w:hideMark/>
          </w:tcPr>
          <w:p w14:paraId="24612687" w14:textId="77777777" w:rsidR="00BE0D43" w:rsidRPr="00F40D52" w:rsidRDefault="00BE0D43" w:rsidP="009176F5">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Obravnava pacienta zaradi sodelovanja v nacionalnih preventivnih programih (SVIT, ZORA, DORA) v oskrbovanem stanovanju </w:t>
            </w:r>
          </w:p>
        </w:tc>
        <w:tc>
          <w:tcPr>
            <w:tcW w:w="709" w:type="dxa"/>
            <w:shd w:val="clear" w:color="auto" w:fill="auto"/>
            <w:hideMark/>
          </w:tcPr>
          <w:p w14:paraId="008BA048"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510</w:t>
            </w:r>
          </w:p>
        </w:tc>
        <w:tc>
          <w:tcPr>
            <w:tcW w:w="851" w:type="dxa"/>
            <w:shd w:val="clear" w:color="auto" w:fill="auto"/>
            <w:hideMark/>
          </w:tcPr>
          <w:p w14:paraId="07909159"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029</w:t>
            </w:r>
          </w:p>
        </w:tc>
        <w:tc>
          <w:tcPr>
            <w:tcW w:w="764" w:type="dxa"/>
            <w:shd w:val="clear" w:color="auto" w:fill="auto"/>
            <w:hideMark/>
          </w:tcPr>
          <w:p w14:paraId="5024B6BC"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PZN2107</w:t>
            </w:r>
          </w:p>
        </w:tc>
        <w:tc>
          <w:tcPr>
            <w:tcW w:w="653" w:type="dxa"/>
            <w:shd w:val="clear" w:color="auto" w:fill="auto"/>
            <w:noWrap/>
            <w:hideMark/>
          </w:tcPr>
          <w:p w14:paraId="2B832081"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primer</w:t>
            </w:r>
          </w:p>
        </w:tc>
        <w:tc>
          <w:tcPr>
            <w:tcW w:w="850" w:type="dxa"/>
            <w:shd w:val="clear" w:color="auto" w:fill="auto"/>
            <w:hideMark/>
          </w:tcPr>
          <w:p w14:paraId="6082BAB2"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30,83</w:t>
            </w:r>
          </w:p>
        </w:tc>
      </w:tr>
      <w:tr w:rsidR="00F40D52" w:rsidRPr="00F40D52" w14:paraId="6BC2B369" w14:textId="77777777" w:rsidTr="00BE0D43">
        <w:trPr>
          <w:trHeight w:val="113"/>
        </w:trPr>
        <w:tc>
          <w:tcPr>
            <w:tcW w:w="5118" w:type="dxa"/>
            <w:gridSpan w:val="2"/>
            <w:shd w:val="clear" w:color="auto" w:fill="auto"/>
            <w:noWrap/>
            <w:vAlign w:val="bottom"/>
            <w:hideMark/>
          </w:tcPr>
          <w:p w14:paraId="67FF4B65" w14:textId="77777777" w:rsidR="00BE0D43" w:rsidRPr="00F40D52" w:rsidRDefault="00BE0D43" w:rsidP="009176F5">
            <w:pPr>
              <w:spacing w:after="0" w:line="240" w:lineRule="auto"/>
              <w:rPr>
                <w:rFonts w:ascii="Arial Narrow" w:eastAsia="Times New Roman" w:hAnsi="Arial Narrow" w:cs="Times New Roman"/>
                <w:b/>
                <w:bCs/>
                <w:sz w:val="18"/>
                <w:szCs w:val="18"/>
              </w:rPr>
            </w:pPr>
            <w:r w:rsidRPr="00F40D52">
              <w:rPr>
                <w:rFonts w:ascii="Arial Narrow" w:eastAsia="Times New Roman" w:hAnsi="Arial Narrow" w:cs="Times New Roman"/>
                <w:b/>
                <w:bCs/>
                <w:sz w:val="18"/>
                <w:szCs w:val="18"/>
              </w:rPr>
              <w:t>Nega na domu v oskrbovanih stanovanjih (nosilec: tehnik zdravstvene nege)</w:t>
            </w:r>
          </w:p>
        </w:tc>
        <w:tc>
          <w:tcPr>
            <w:tcW w:w="709" w:type="dxa"/>
            <w:shd w:val="clear" w:color="auto" w:fill="auto"/>
            <w:hideMark/>
          </w:tcPr>
          <w:p w14:paraId="3308DC21"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851" w:type="dxa"/>
            <w:shd w:val="clear" w:color="auto" w:fill="auto"/>
            <w:hideMark/>
          </w:tcPr>
          <w:p w14:paraId="75F1B99F"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764" w:type="dxa"/>
            <w:shd w:val="clear" w:color="auto" w:fill="auto"/>
            <w:hideMark/>
          </w:tcPr>
          <w:p w14:paraId="556B0E95"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653" w:type="dxa"/>
            <w:shd w:val="clear" w:color="auto" w:fill="auto"/>
            <w:noWrap/>
            <w:hideMark/>
          </w:tcPr>
          <w:p w14:paraId="071B53DB"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 </w:t>
            </w:r>
          </w:p>
        </w:tc>
        <w:tc>
          <w:tcPr>
            <w:tcW w:w="850" w:type="dxa"/>
            <w:shd w:val="clear" w:color="auto" w:fill="auto"/>
            <w:hideMark/>
          </w:tcPr>
          <w:p w14:paraId="3E6CB759" w14:textId="77777777" w:rsidR="00BE0D43" w:rsidRPr="00F40D52" w:rsidRDefault="00BE0D43" w:rsidP="009176F5">
            <w:pPr>
              <w:spacing w:after="0" w:line="240" w:lineRule="auto"/>
              <w:jc w:val="center"/>
              <w:rPr>
                <w:rFonts w:ascii="Arial Narrow" w:eastAsia="Times New Roman" w:hAnsi="Arial Narrow" w:cs="Times New Roman"/>
                <w:sz w:val="18"/>
                <w:szCs w:val="18"/>
              </w:rPr>
            </w:pPr>
          </w:p>
        </w:tc>
      </w:tr>
      <w:tr w:rsidR="00F40D52" w:rsidRPr="00F40D52" w14:paraId="4626828F" w14:textId="77777777" w:rsidTr="00BE0D43">
        <w:trPr>
          <w:trHeight w:val="113"/>
        </w:trPr>
        <w:tc>
          <w:tcPr>
            <w:tcW w:w="400" w:type="dxa"/>
            <w:shd w:val="clear" w:color="auto" w:fill="auto"/>
            <w:hideMark/>
          </w:tcPr>
          <w:p w14:paraId="2769BA6F"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w:t>
            </w:r>
          </w:p>
        </w:tc>
        <w:tc>
          <w:tcPr>
            <w:tcW w:w="4718" w:type="dxa"/>
            <w:shd w:val="clear" w:color="auto" w:fill="auto"/>
            <w:hideMark/>
          </w:tcPr>
          <w:p w14:paraId="1E21EE65" w14:textId="77777777" w:rsidR="00BE0D43" w:rsidRPr="00F40D52" w:rsidRDefault="00BE0D43" w:rsidP="009176F5">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Preventivna obravnava kroničnega pacienta - prva obravnava – </w:t>
            </w:r>
          </w:p>
          <w:p w14:paraId="16C369C4" w14:textId="77777777" w:rsidR="00BE0D43" w:rsidRPr="00F40D52" w:rsidRDefault="00BE0D43" w:rsidP="009176F5">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v oskrbovanem stanovanju</w:t>
            </w:r>
          </w:p>
        </w:tc>
        <w:tc>
          <w:tcPr>
            <w:tcW w:w="709" w:type="dxa"/>
            <w:shd w:val="clear" w:color="auto" w:fill="auto"/>
            <w:hideMark/>
          </w:tcPr>
          <w:p w14:paraId="36217C73"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544</w:t>
            </w:r>
          </w:p>
        </w:tc>
        <w:tc>
          <w:tcPr>
            <w:tcW w:w="851" w:type="dxa"/>
            <w:shd w:val="clear" w:color="auto" w:fill="auto"/>
            <w:hideMark/>
          </w:tcPr>
          <w:p w14:paraId="3DB01088"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034</w:t>
            </w:r>
          </w:p>
        </w:tc>
        <w:tc>
          <w:tcPr>
            <w:tcW w:w="764" w:type="dxa"/>
            <w:shd w:val="clear" w:color="auto" w:fill="auto"/>
            <w:hideMark/>
          </w:tcPr>
          <w:p w14:paraId="2677198F"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PZN2205</w:t>
            </w:r>
          </w:p>
        </w:tc>
        <w:tc>
          <w:tcPr>
            <w:tcW w:w="653" w:type="dxa"/>
            <w:shd w:val="clear" w:color="auto" w:fill="auto"/>
            <w:noWrap/>
            <w:hideMark/>
          </w:tcPr>
          <w:p w14:paraId="421C48DC"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primer</w:t>
            </w:r>
          </w:p>
        </w:tc>
        <w:tc>
          <w:tcPr>
            <w:tcW w:w="850" w:type="dxa"/>
            <w:shd w:val="clear" w:color="auto" w:fill="auto"/>
            <w:noWrap/>
            <w:hideMark/>
          </w:tcPr>
          <w:p w14:paraId="5223E574"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21,89</w:t>
            </w:r>
          </w:p>
        </w:tc>
      </w:tr>
      <w:tr w:rsidR="00F40D52" w:rsidRPr="00F40D52" w14:paraId="64E60F4A" w14:textId="77777777" w:rsidTr="00BE0D43">
        <w:trPr>
          <w:trHeight w:val="113"/>
        </w:trPr>
        <w:tc>
          <w:tcPr>
            <w:tcW w:w="400" w:type="dxa"/>
            <w:shd w:val="clear" w:color="auto" w:fill="auto"/>
            <w:hideMark/>
          </w:tcPr>
          <w:p w14:paraId="4E6B859C"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2</w:t>
            </w:r>
          </w:p>
        </w:tc>
        <w:tc>
          <w:tcPr>
            <w:tcW w:w="4718" w:type="dxa"/>
            <w:shd w:val="clear" w:color="auto" w:fill="auto"/>
            <w:hideMark/>
          </w:tcPr>
          <w:p w14:paraId="0DF18D76" w14:textId="512EAABD" w:rsidR="00BE0D43" w:rsidRPr="00F40D52" w:rsidRDefault="00BE0D43" w:rsidP="009176F5">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Preventivna obravnava kroničnega pacienta - ponovna obravnava –</w:t>
            </w:r>
          </w:p>
          <w:p w14:paraId="06CCAEE7" w14:textId="77777777" w:rsidR="00BE0D43" w:rsidRPr="00F40D52" w:rsidRDefault="00BE0D43" w:rsidP="009176F5">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 v oskrbovanem stanovanju</w:t>
            </w:r>
          </w:p>
        </w:tc>
        <w:tc>
          <w:tcPr>
            <w:tcW w:w="709" w:type="dxa"/>
            <w:shd w:val="clear" w:color="auto" w:fill="auto"/>
            <w:hideMark/>
          </w:tcPr>
          <w:p w14:paraId="479C726E"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544</w:t>
            </w:r>
          </w:p>
        </w:tc>
        <w:tc>
          <w:tcPr>
            <w:tcW w:w="851" w:type="dxa"/>
            <w:shd w:val="clear" w:color="auto" w:fill="auto"/>
            <w:hideMark/>
          </w:tcPr>
          <w:p w14:paraId="57DEC964"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034</w:t>
            </w:r>
          </w:p>
        </w:tc>
        <w:tc>
          <w:tcPr>
            <w:tcW w:w="764" w:type="dxa"/>
            <w:shd w:val="clear" w:color="auto" w:fill="auto"/>
            <w:hideMark/>
          </w:tcPr>
          <w:p w14:paraId="18E0DC98"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PZN2206</w:t>
            </w:r>
          </w:p>
        </w:tc>
        <w:tc>
          <w:tcPr>
            <w:tcW w:w="653" w:type="dxa"/>
            <w:shd w:val="clear" w:color="auto" w:fill="auto"/>
            <w:noWrap/>
            <w:hideMark/>
          </w:tcPr>
          <w:p w14:paraId="057B6FD7"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primer</w:t>
            </w:r>
          </w:p>
        </w:tc>
        <w:tc>
          <w:tcPr>
            <w:tcW w:w="850" w:type="dxa"/>
            <w:shd w:val="clear" w:color="auto" w:fill="auto"/>
            <w:noWrap/>
            <w:hideMark/>
          </w:tcPr>
          <w:p w14:paraId="6B7E3C8E"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17,98</w:t>
            </w:r>
          </w:p>
        </w:tc>
      </w:tr>
      <w:tr w:rsidR="00BE0D43" w:rsidRPr="00F40D52" w14:paraId="6A3CE794" w14:textId="77777777" w:rsidTr="00BE0D43">
        <w:trPr>
          <w:trHeight w:val="113"/>
        </w:trPr>
        <w:tc>
          <w:tcPr>
            <w:tcW w:w="400" w:type="dxa"/>
            <w:shd w:val="clear" w:color="auto" w:fill="auto"/>
            <w:hideMark/>
          </w:tcPr>
          <w:p w14:paraId="68E585E3"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3</w:t>
            </w:r>
          </w:p>
        </w:tc>
        <w:tc>
          <w:tcPr>
            <w:tcW w:w="4718" w:type="dxa"/>
            <w:shd w:val="clear" w:color="auto" w:fill="auto"/>
            <w:hideMark/>
          </w:tcPr>
          <w:p w14:paraId="484E46E8" w14:textId="77777777" w:rsidR="00BE0D43" w:rsidRPr="00F40D52" w:rsidRDefault="00BE0D43" w:rsidP="009176F5">
            <w:pPr>
              <w:spacing w:after="0" w:line="240" w:lineRule="auto"/>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Obravnava pacienta zaradi sodelovanja v nacionalnih preventivnih programih (SVIT, ZORA, DORA) v oskrbovanem stanovanju </w:t>
            </w:r>
          </w:p>
        </w:tc>
        <w:tc>
          <w:tcPr>
            <w:tcW w:w="709" w:type="dxa"/>
            <w:shd w:val="clear" w:color="auto" w:fill="auto"/>
            <w:hideMark/>
          </w:tcPr>
          <w:p w14:paraId="55FA92AD"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544</w:t>
            </w:r>
          </w:p>
        </w:tc>
        <w:tc>
          <w:tcPr>
            <w:tcW w:w="851" w:type="dxa"/>
            <w:shd w:val="clear" w:color="auto" w:fill="auto"/>
            <w:hideMark/>
          </w:tcPr>
          <w:p w14:paraId="08D9C800"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034</w:t>
            </w:r>
          </w:p>
        </w:tc>
        <w:tc>
          <w:tcPr>
            <w:tcW w:w="764" w:type="dxa"/>
            <w:shd w:val="clear" w:color="auto" w:fill="auto"/>
            <w:hideMark/>
          </w:tcPr>
          <w:p w14:paraId="25DA509D"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PZN2207</w:t>
            </w:r>
          </w:p>
        </w:tc>
        <w:tc>
          <w:tcPr>
            <w:tcW w:w="653" w:type="dxa"/>
            <w:shd w:val="clear" w:color="auto" w:fill="auto"/>
            <w:noWrap/>
            <w:hideMark/>
          </w:tcPr>
          <w:p w14:paraId="43535BBF"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primer</w:t>
            </w:r>
          </w:p>
        </w:tc>
        <w:tc>
          <w:tcPr>
            <w:tcW w:w="850" w:type="dxa"/>
            <w:shd w:val="clear" w:color="auto" w:fill="auto"/>
            <w:noWrap/>
            <w:hideMark/>
          </w:tcPr>
          <w:p w14:paraId="6FF37784" w14:textId="77777777" w:rsidR="00BE0D43" w:rsidRPr="00F40D52" w:rsidRDefault="00BE0D43" w:rsidP="009176F5">
            <w:pPr>
              <w:spacing w:after="0" w:line="240" w:lineRule="auto"/>
              <w:jc w:val="center"/>
              <w:rPr>
                <w:rFonts w:ascii="Arial Narrow" w:eastAsia="Times New Roman" w:hAnsi="Arial Narrow" w:cs="Times New Roman"/>
                <w:sz w:val="18"/>
                <w:szCs w:val="18"/>
              </w:rPr>
            </w:pPr>
            <w:r w:rsidRPr="00F40D52">
              <w:rPr>
                <w:rFonts w:ascii="Arial Narrow" w:eastAsia="Times New Roman" w:hAnsi="Arial Narrow" w:cs="Times New Roman"/>
                <w:sz w:val="18"/>
                <w:szCs w:val="18"/>
              </w:rPr>
              <w:t>19,93</w:t>
            </w:r>
          </w:p>
        </w:tc>
      </w:tr>
    </w:tbl>
    <w:p w14:paraId="3D8D16DF" w14:textId="77777777" w:rsidR="00463725" w:rsidRPr="00F40D52" w:rsidRDefault="00463725" w:rsidP="008D3393">
      <w:pPr>
        <w:spacing w:after="0" w:line="120" w:lineRule="exact"/>
        <w:rPr>
          <w:rFonts w:ascii="Arial Narrow" w:eastAsia="Times New Roman" w:hAnsi="Arial Narrow" w:cs="Times New Roman"/>
        </w:rPr>
      </w:pPr>
    </w:p>
    <w:p w14:paraId="68B33762" w14:textId="77777777" w:rsidR="00102ED9" w:rsidRPr="00F40D52" w:rsidRDefault="00102ED9" w:rsidP="009176F5">
      <w:pPr>
        <w:overflowPunct w:val="0"/>
        <w:autoSpaceDE w:val="0"/>
        <w:autoSpaceDN w:val="0"/>
        <w:adjustRightInd w:val="0"/>
        <w:spacing w:after="0" w:line="312" w:lineRule="auto"/>
        <w:jc w:val="both"/>
        <w:textAlignment w:val="baseline"/>
        <w:rPr>
          <w:rFonts w:ascii="Arial Narrow" w:eastAsia="Times New Roman" w:hAnsi="Arial Narrow" w:cstheme="minorHAnsi"/>
          <w:bCs/>
        </w:rPr>
      </w:pPr>
      <w:r w:rsidRPr="00F40D52">
        <w:rPr>
          <w:rFonts w:ascii="Arial Narrow" w:eastAsia="Times New Roman" w:hAnsi="Arial Narrow" w:cstheme="minorHAnsi"/>
          <w:bCs/>
        </w:rPr>
        <w:t>Sprememba velja od 1. 1. 2018 naprej.</w:t>
      </w:r>
    </w:p>
    <w:p w14:paraId="4BC5F9F6" w14:textId="77777777" w:rsidR="00BE0D43" w:rsidRPr="00F40D52" w:rsidRDefault="00BE0D43" w:rsidP="00E9267B">
      <w:pPr>
        <w:spacing w:after="0" w:line="240" w:lineRule="exact"/>
        <w:rPr>
          <w:rFonts w:ascii="Arial Narrow" w:hAnsi="Arial Narrow" w:cs="Arial"/>
          <w:b/>
        </w:rPr>
      </w:pPr>
      <w:bookmarkStart w:id="1" w:name="_Hlk526404347"/>
    </w:p>
    <w:p w14:paraId="723A1988" w14:textId="77777777" w:rsidR="00E9267B" w:rsidRPr="00F40D52" w:rsidRDefault="00E9267B" w:rsidP="00290632">
      <w:pPr>
        <w:spacing w:after="0" w:line="120" w:lineRule="exact"/>
        <w:rPr>
          <w:rFonts w:ascii="Arial Narrow" w:hAnsi="Arial Narrow" w:cs="Arial"/>
          <w:b/>
        </w:rPr>
      </w:pPr>
    </w:p>
    <w:p w14:paraId="1A2F19DE" w14:textId="50D43C59" w:rsidR="00E21CD5" w:rsidRPr="00F40D52" w:rsidRDefault="00E21CD5" w:rsidP="00D51939">
      <w:pPr>
        <w:spacing w:line="240" w:lineRule="auto"/>
        <w:jc w:val="both"/>
        <w:rPr>
          <w:rFonts w:ascii="Arial Narrow" w:hAnsi="Arial Narrow" w:cs="Arial"/>
          <w:b/>
        </w:rPr>
      </w:pPr>
      <w:r w:rsidRPr="00F40D52">
        <w:rPr>
          <w:rFonts w:ascii="Arial Narrow" w:hAnsi="Arial Narrow" w:cs="Arial"/>
          <w:b/>
        </w:rPr>
        <w:t xml:space="preserve">V Prilogi I/c v okviru specialističnih </w:t>
      </w:r>
      <w:proofErr w:type="spellStart"/>
      <w:r w:rsidRPr="00F40D52">
        <w:rPr>
          <w:rFonts w:ascii="Arial Narrow" w:hAnsi="Arial Narrow" w:cs="Arial"/>
          <w:b/>
        </w:rPr>
        <w:t>zunajbolnišničnih</w:t>
      </w:r>
      <w:proofErr w:type="spellEnd"/>
      <w:r w:rsidRPr="00F40D52">
        <w:rPr>
          <w:rFonts w:ascii="Arial Narrow" w:hAnsi="Arial Narrow" w:cs="Arial"/>
          <w:b/>
        </w:rPr>
        <w:t xml:space="preserve"> dermatoloških storitev se besedilo pod točkama 4 in 5 ter opombo nadomesti z novimi 4. do 7. točko in opombo, ki se glasijo:</w:t>
      </w:r>
      <w:bookmarkEnd w:id="1"/>
    </w:p>
    <w:tbl>
      <w:tblPr>
        <w:tblW w:w="9073" w:type="dxa"/>
        <w:tblInd w:w="-72"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left w:w="70" w:type="dxa"/>
          <w:right w:w="70" w:type="dxa"/>
        </w:tblCellMar>
        <w:tblLook w:val="04A0" w:firstRow="1" w:lastRow="0" w:firstColumn="1" w:lastColumn="0" w:noHBand="0" w:noVBand="1"/>
      </w:tblPr>
      <w:tblGrid>
        <w:gridCol w:w="472"/>
        <w:gridCol w:w="4890"/>
        <w:gridCol w:w="592"/>
        <w:gridCol w:w="567"/>
        <w:gridCol w:w="851"/>
        <w:gridCol w:w="708"/>
        <w:gridCol w:w="993"/>
      </w:tblGrid>
      <w:tr w:rsidR="00F40D52" w:rsidRPr="00F40D52" w14:paraId="423D0730" w14:textId="77777777" w:rsidTr="00E21CD5">
        <w:trPr>
          <w:trHeight w:hRule="exact" w:val="227"/>
        </w:trPr>
        <w:tc>
          <w:tcPr>
            <w:tcW w:w="472" w:type="dxa"/>
            <w:shd w:val="clear" w:color="auto" w:fill="auto"/>
            <w:vAlign w:val="center"/>
          </w:tcPr>
          <w:p w14:paraId="1C0014C5" w14:textId="77777777" w:rsidR="00E21CD5" w:rsidRPr="00F40D52" w:rsidRDefault="00E21CD5" w:rsidP="00E21CD5">
            <w:pPr>
              <w:overflowPunct w:val="0"/>
              <w:autoSpaceDE w:val="0"/>
              <w:autoSpaceDN w:val="0"/>
              <w:adjustRightInd w:val="0"/>
              <w:spacing w:after="0" w:line="240" w:lineRule="auto"/>
              <w:jc w:val="center"/>
              <w:textAlignment w:val="baseline"/>
              <w:rPr>
                <w:rFonts w:ascii="Arial Narrow" w:hAnsi="Arial Narrow" w:cs="Arial"/>
                <w:bCs/>
                <w:sz w:val="16"/>
                <w:szCs w:val="16"/>
              </w:rPr>
            </w:pPr>
          </w:p>
        </w:tc>
        <w:tc>
          <w:tcPr>
            <w:tcW w:w="4890" w:type="dxa"/>
            <w:shd w:val="clear" w:color="000000" w:fill="FFFFFF"/>
            <w:vAlign w:val="center"/>
          </w:tcPr>
          <w:p w14:paraId="4A29891B" w14:textId="77777777" w:rsidR="00E21CD5" w:rsidRPr="00F40D52" w:rsidRDefault="00E21CD5" w:rsidP="00E21CD5">
            <w:pPr>
              <w:overflowPunct w:val="0"/>
              <w:autoSpaceDE w:val="0"/>
              <w:autoSpaceDN w:val="0"/>
              <w:adjustRightInd w:val="0"/>
              <w:spacing w:after="0" w:line="240" w:lineRule="auto"/>
              <w:textAlignment w:val="baseline"/>
              <w:rPr>
                <w:rFonts w:ascii="Arial Narrow" w:hAnsi="Arial Narrow" w:cs="Arial"/>
                <w:bCs/>
                <w:sz w:val="16"/>
                <w:szCs w:val="16"/>
              </w:rPr>
            </w:pPr>
            <w:r w:rsidRPr="00F40D52">
              <w:rPr>
                <w:rFonts w:ascii="Arial Narrow" w:hAnsi="Arial Narrow" w:cs="Arial"/>
                <w:bCs/>
                <w:sz w:val="16"/>
                <w:szCs w:val="16"/>
              </w:rPr>
              <w:t>Naziv storitve</w:t>
            </w:r>
          </w:p>
        </w:tc>
        <w:tc>
          <w:tcPr>
            <w:tcW w:w="592" w:type="dxa"/>
            <w:shd w:val="clear" w:color="auto" w:fill="auto"/>
            <w:vAlign w:val="center"/>
          </w:tcPr>
          <w:p w14:paraId="367DABD9" w14:textId="77777777" w:rsidR="00E21CD5" w:rsidRPr="00F40D52" w:rsidRDefault="00E21CD5" w:rsidP="00E21CD5">
            <w:pPr>
              <w:overflowPunct w:val="0"/>
              <w:autoSpaceDE w:val="0"/>
              <w:autoSpaceDN w:val="0"/>
              <w:adjustRightInd w:val="0"/>
              <w:spacing w:after="0" w:line="240" w:lineRule="auto"/>
              <w:jc w:val="center"/>
              <w:textAlignment w:val="baseline"/>
              <w:rPr>
                <w:rFonts w:ascii="Arial Narrow" w:hAnsi="Arial Narrow" w:cs="Arial"/>
                <w:bCs/>
                <w:sz w:val="16"/>
                <w:szCs w:val="16"/>
              </w:rPr>
            </w:pPr>
            <w:r w:rsidRPr="00F40D52">
              <w:rPr>
                <w:rFonts w:ascii="Arial Narrow" w:hAnsi="Arial Narrow" w:cs="Arial"/>
                <w:bCs/>
                <w:sz w:val="16"/>
                <w:szCs w:val="16"/>
              </w:rPr>
              <w:t>Vrsta dej.</w:t>
            </w:r>
          </w:p>
        </w:tc>
        <w:tc>
          <w:tcPr>
            <w:tcW w:w="567" w:type="dxa"/>
            <w:shd w:val="clear" w:color="auto" w:fill="auto"/>
            <w:vAlign w:val="center"/>
          </w:tcPr>
          <w:p w14:paraId="0E3671E9" w14:textId="77777777" w:rsidR="00E21CD5" w:rsidRPr="00F40D52" w:rsidRDefault="00E21CD5" w:rsidP="00E21CD5">
            <w:pPr>
              <w:overflowPunct w:val="0"/>
              <w:autoSpaceDE w:val="0"/>
              <w:autoSpaceDN w:val="0"/>
              <w:adjustRightInd w:val="0"/>
              <w:spacing w:after="0" w:line="240" w:lineRule="auto"/>
              <w:jc w:val="center"/>
              <w:textAlignment w:val="baseline"/>
              <w:rPr>
                <w:rFonts w:ascii="Arial Narrow" w:hAnsi="Arial Narrow" w:cs="Arial"/>
                <w:bCs/>
                <w:sz w:val="16"/>
                <w:szCs w:val="16"/>
              </w:rPr>
            </w:pPr>
            <w:r w:rsidRPr="00F40D52">
              <w:rPr>
                <w:rFonts w:ascii="Arial Narrow" w:hAnsi="Arial Narrow" w:cs="Arial"/>
                <w:bCs/>
                <w:sz w:val="16"/>
                <w:szCs w:val="16"/>
              </w:rPr>
              <w:t>Podvrsta dej.</w:t>
            </w:r>
          </w:p>
        </w:tc>
        <w:tc>
          <w:tcPr>
            <w:tcW w:w="851" w:type="dxa"/>
            <w:shd w:val="clear" w:color="auto" w:fill="auto"/>
            <w:vAlign w:val="center"/>
          </w:tcPr>
          <w:p w14:paraId="59BCB576" w14:textId="77777777" w:rsidR="00E21CD5" w:rsidRPr="00F40D52" w:rsidRDefault="00E21CD5" w:rsidP="00E21CD5">
            <w:pPr>
              <w:overflowPunct w:val="0"/>
              <w:autoSpaceDE w:val="0"/>
              <w:autoSpaceDN w:val="0"/>
              <w:adjustRightInd w:val="0"/>
              <w:spacing w:after="0" w:line="240" w:lineRule="auto"/>
              <w:jc w:val="center"/>
              <w:textAlignment w:val="baseline"/>
              <w:rPr>
                <w:rFonts w:ascii="Arial Narrow" w:hAnsi="Arial Narrow" w:cs="Arial"/>
                <w:bCs/>
                <w:sz w:val="16"/>
                <w:szCs w:val="16"/>
              </w:rPr>
            </w:pPr>
            <w:r w:rsidRPr="00F40D52">
              <w:rPr>
                <w:rFonts w:ascii="Arial Narrow" w:hAnsi="Arial Narrow" w:cs="Arial"/>
                <w:bCs/>
                <w:sz w:val="16"/>
                <w:szCs w:val="16"/>
              </w:rPr>
              <w:t>Šifra storitve</w:t>
            </w:r>
          </w:p>
        </w:tc>
        <w:tc>
          <w:tcPr>
            <w:tcW w:w="708" w:type="dxa"/>
            <w:shd w:val="clear" w:color="auto" w:fill="auto"/>
            <w:vAlign w:val="center"/>
          </w:tcPr>
          <w:p w14:paraId="378A4416" w14:textId="77777777" w:rsidR="00E21CD5" w:rsidRPr="00F40D52" w:rsidRDefault="00E21CD5" w:rsidP="00E21CD5">
            <w:pPr>
              <w:overflowPunct w:val="0"/>
              <w:autoSpaceDE w:val="0"/>
              <w:autoSpaceDN w:val="0"/>
              <w:adjustRightInd w:val="0"/>
              <w:spacing w:after="0" w:line="240" w:lineRule="auto"/>
              <w:jc w:val="center"/>
              <w:textAlignment w:val="baseline"/>
              <w:rPr>
                <w:rFonts w:ascii="Arial Narrow" w:hAnsi="Arial Narrow" w:cs="Arial"/>
                <w:bCs/>
                <w:sz w:val="16"/>
                <w:szCs w:val="16"/>
              </w:rPr>
            </w:pPr>
            <w:r w:rsidRPr="00F40D52">
              <w:rPr>
                <w:rFonts w:ascii="Arial Narrow" w:hAnsi="Arial Narrow" w:cs="Arial"/>
                <w:bCs/>
                <w:sz w:val="16"/>
                <w:szCs w:val="16"/>
              </w:rPr>
              <w:t>Merska enota</w:t>
            </w:r>
          </w:p>
        </w:tc>
        <w:tc>
          <w:tcPr>
            <w:tcW w:w="993" w:type="dxa"/>
            <w:shd w:val="clear" w:color="000000" w:fill="FFFFFF"/>
            <w:vAlign w:val="center"/>
          </w:tcPr>
          <w:p w14:paraId="4E62E020" w14:textId="77777777" w:rsidR="00E21CD5" w:rsidRPr="00F40D52" w:rsidRDefault="00E21CD5" w:rsidP="00E21CD5">
            <w:pPr>
              <w:overflowPunct w:val="0"/>
              <w:autoSpaceDE w:val="0"/>
              <w:autoSpaceDN w:val="0"/>
              <w:adjustRightInd w:val="0"/>
              <w:spacing w:after="0" w:line="240" w:lineRule="auto"/>
              <w:jc w:val="center"/>
              <w:textAlignment w:val="baseline"/>
              <w:rPr>
                <w:rFonts w:ascii="Arial Narrow" w:hAnsi="Arial Narrow" w:cs="Arial"/>
                <w:bCs/>
                <w:sz w:val="16"/>
                <w:szCs w:val="16"/>
              </w:rPr>
            </w:pPr>
            <w:r w:rsidRPr="00F40D52">
              <w:rPr>
                <w:rFonts w:ascii="Arial Narrow" w:hAnsi="Arial Narrow" w:cs="Arial"/>
                <w:bCs/>
                <w:sz w:val="16"/>
                <w:szCs w:val="16"/>
              </w:rPr>
              <w:t>Cena merske enote (v EUR)</w:t>
            </w:r>
          </w:p>
        </w:tc>
      </w:tr>
      <w:tr w:rsidR="00F40D52" w:rsidRPr="00F40D52" w14:paraId="01088B74" w14:textId="77777777" w:rsidTr="00E21CD5">
        <w:trPr>
          <w:trHeight w:hRule="exact" w:val="227"/>
        </w:trPr>
        <w:tc>
          <w:tcPr>
            <w:tcW w:w="472" w:type="dxa"/>
            <w:shd w:val="clear" w:color="auto" w:fill="auto"/>
            <w:vAlign w:val="center"/>
          </w:tcPr>
          <w:p w14:paraId="3A4994EE" w14:textId="77777777" w:rsidR="00E21CD5" w:rsidRPr="00F40D52" w:rsidRDefault="00E21CD5" w:rsidP="00E21CD5">
            <w:pPr>
              <w:spacing w:after="0" w:line="240" w:lineRule="auto"/>
              <w:jc w:val="center"/>
              <w:rPr>
                <w:rFonts w:ascii="Arial Narrow" w:hAnsi="Arial Narrow" w:cs="Arial"/>
                <w:sz w:val="16"/>
                <w:szCs w:val="16"/>
              </w:rPr>
            </w:pPr>
          </w:p>
        </w:tc>
        <w:tc>
          <w:tcPr>
            <w:tcW w:w="4890" w:type="dxa"/>
            <w:shd w:val="clear" w:color="000000" w:fill="FFFFFF"/>
            <w:vAlign w:val="center"/>
          </w:tcPr>
          <w:p w14:paraId="33E335CB" w14:textId="77777777" w:rsidR="00E21CD5" w:rsidRPr="00F40D52" w:rsidRDefault="00E21CD5" w:rsidP="00E21CD5">
            <w:pPr>
              <w:spacing w:after="0" w:line="240" w:lineRule="auto"/>
              <w:rPr>
                <w:rFonts w:ascii="Arial Narrow" w:hAnsi="Arial Narrow" w:cs="Arial"/>
                <w:sz w:val="16"/>
                <w:szCs w:val="16"/>
              </w:rPr>
            </w:pPr>
            <w:r w:rsidRPr="00F40D52">
              <w:rPr>
                <w:rFonts w:ascii="Arial Narrow" w:hAnsi="Arial Narrow" w:cs="Arial"/>
                <w:sz w:val="16"/>
                <w:szCs w:val="16"/>
              </w:rPr>
              <w:t xml:space="preserve">Specialistične </w:t>
            </w:r>
            <w:proofErr w:type="spellStart"/>
            <w:r w:rsidRPr="00F40D52">
              <w:rPr>
                <w:rFonts w:ascii="Arial Narrow" w:hAnsi="Arial Narrow" w:cs="Arial"/>
                <w:sz w:val="16"/>
                <w:szCs w:val="16"/>
              </w:rPr>
              <w:t>zunajbolnišnične</w:t>
            </w:r>
            <w:proofErr w:type="spellEnd"/>
            <w:r w:rsidRPr="00F40D52">
              <w:rPr>
                <w:rFonts w:ascii="Arial Narrow" w:hAnsi="Arial Narrow" w:cs="Arial"/>
                <w:sz w:val="16"/>
                <w:szCs w:val="16"/>
              </w:rPr>
              <w:t xml:space="preserve"> dermatološke storitve</w:t>
            </w:r>
          </w:p>
        </w:tc>
        <w:tc>
          <w:tcPr>
            <w:tcW w:w="592" w:type="dxa"/>
            <w:shd w:val="clear" w:color="auto" w:fill="auto"/>
            <w:vAlign w:val="center"/>
          </w:tcPr>
          <w:p w14:paraId="2E938397" w14:textId="77777777" w:rsidR="00E21CD5" w:rsidRPr="00F40D52" w:rsidRDefault="00E21CD5" w:rsidP="00E21CD5">
            <w:pPr>
              <w:spacing w:after="0" w:line="240" w:lineRule="auto"/>
              <w:jc w:val="center"/>
              <w:rPr>
                <w:rFonts w:ascii="Arial Narrow" w:hAnsi="Arial Narrow" w:cs="Arial"/>
                <w:sz w:val="16"/>
                <w:szCs w:val="16"/>
              </w:rPr>
            </w:pPr>
          </w:p>
        </w:tc>
        <w:tc>
          <w:tcPr>
            <w:tcW w:w="567" w:type="dxa"/>
            <w:shd w:val="clear" w:color="auto" w:fill="auto"/>
            <w:vAlign w:val="center"/>
          </w:tcPr>
          <w:p w14:paraId="6C2BFF56" w14:textId="77777777" w:rsidR="00E21CD5" w:rsidRPr="00F40D52" w:rsidRDefault="00E21CD5" w:rsidP="00E21CD5">
            <w:pPr>
              <w:spacing w:after="0" w:line="240" w:lineRule="auto"/>
              <w:jc w:val="center"/>
              <w:rPr>
                <w:rFonts w:ascii="Arial Narrow" w:hAnsi="Arial Narrow" w:cs="Arial"/>
                <w:sz w:val="16"/>
                <w:szCs w:val="16"/>
              </w:rPr>
            </w:pPr>
          </w:p>
        </w:tc>
        <w:tc>
          <w:tcPr>
            <w:tcW w:w="851" w:type="dxa"/>
            <w:shd w:val="clear" w:color="auto" w:fill="auto"/>
            <w:vAlign w:val="center"/>
          </w:tcPr>
          <w:p w14:paraId="6EEF6B05" w14:textId="77777777" w:rsidR="00E21CD5" w:rsidRPr="00F40D52" w:rsidRDefault="00E21CD5" w:rsidP="00E21CD5">
            <w:pPr>
              <w:spacing w:after="0" w:line="240" w:lineRule="auto"/>
              <w:jc w:val="center"/>
              <w:rPr>
                <w:rFonts w:ascii="Arial Narrow" w:hAnsi="Arial Narrow" w:cs="Arial"/>
                <w:sz w:val="16"/>
                <w:szCs w:val="16"/>
              </w:rPr>
            </w:pPr>
          </w:p>
        </w:tc>
        <w:tc>
          <w:tcPr>
            <w:tcW w:w="708" w:type="dxa"/>
            <w:shd w:val="clear" w:color="auto" w:fill="auto"/>
            <w:vAlign w:val="center"/>
          </w:tcPr>
          <w:p w14:paraId="71E9847E" w14:textId="77777777" w:rsidR="00E21CD5" w:rsidRPr="00F40D52" w:rsidRDefault="00E21CD5" w:rsidP="00E21CD5">
            <w:pPr>
              <w:spacing w:after="0" w:line="240" w:lineRule="auto"/>
              <w:jc w:val="center"/>
              <w:rPr>
                <w:rFonts w:ascii="Arial Narrow" w:hAnsi="Arial Narrow" w:cs="Arial"/>
                <w:sz w:val="16"/>
                <w:szCs w:val="16"/>
              </w:rPr>
            </w:pPr>
          </w:p>
        </w:tc>
        <w:tc>
          <w:tcPr>
            <w:tcW w:w="993" w:type="dxa"/>
            <w:shd w:val="clear" w:color="000000" w:fill="FFFFFF"/>
            <w:vAlign w:val="center"/>
          </w:tcPr>
          <w:p w14:paraId="268CC259" w14:textId="77777777" w:rsidR="00E21CD5" w:rsidRPr="00F40D52" w:rsidRDefault="00E21CD5" w:rsidP="00E21CD5">
            <w:pPr>
              <w:spacing w:after="0" w:line="240" w:lineRule="auto"/>
              <w:jc w:val="right"/>
              <w:rPr>
                <w:rFonts w:ascii="Arial Narrow" w:hAnsi="Arial Narrow" w:cs="Arial"/>
                <w:sz w:val="16"/>
                <w:szCs w:val="16"/>
              </w:rPr>
            </w:pPr>
          </w:p>
        </w:tc>
      </w:tr>
      <w:tr w:rsidR="00F40D52" w:rsidRPr="00F40D52" w14:paraId="21B4DDAD" w14:textId="77777777" w:rsidTr="00E21CD5">
        <w:trPr>
          <w:trHeight w:hRule="exact" w:val="227"/>
        </w:trPr>
        <w:tc>
          <w:tcPr>
            <w:tcW w:w="472" w:type="dxa"/>
            <w:shd w:val="clear" w:color="auto" w:fill="auto"/>
            <w:vAlign w:val="center"/>
            <w:hideMark/>
          </w:tcPr>
          <w:p w14:paraId="3FDAA0AE" w14:textId="77777777" w:rsidR="00E21CD5" w:rsidRPr="00F40D52" w:rsidRDefault="00E21CD5" w:rsidP="00E21CD5">
            <w:pPr>
              <w:spacing w:after="0" w:line="240" w:lineRule="auto"/>
              <w:jc w:val="center"/>
              <w:rPr>
                <w:rFonts w:ascii="Arial Narrow" w:hAnsi="Arial Narrow" w:cs="Arial"/>
                <w:sz w:val="16"/>
                <w:szCs w:val="16"/>
              </w:rPr>
            </w:pPr>
            <w:r w:rsidRPr="00F40D52">
              <w:rPr>
                <w:rFonts w:ascii="Arial Narrow" w:hAnsi="Arial Narrow" w:cs="Arial"/>
                <w:sz w:val="16"/>
                <w:szCs w:val="16"/>
              </w:rPr>
              <w:t>4</w:t>
            </w:r>
          </w:p>
        </w:tc>
        <w:tc>
          <w:tcPr>
            <w:tcW w:w="4890" w:type="dxa"/>
            <w:shd w:val="clear" w:color="000000" w:fill="FFFFFF"/>
            <w:vAlign w:val="center"/>
            <w:hideMark/>
          </w:tcPr>
          <w:p w14:paraId="41530E40" w14:textId="77777777" w:rsidR="00E21CD5" w:rsidRPr="00F40D52" w:rsidRDefault="00E21CD5" w:rsidP="00E21CD5">
            <w:pPr>
              <w:spacing w:after="0" w:line="240" w:lineRule="auto"/>
              <w:rPr>
                <w:rFonts w:ascii="Arial Narrow" w:hAnsi="Arial Narrow" w:cs="Arial"/>
                <w:sz w:val="16"/>
                <w:szCs w:val="16"/>
              </w:rPr>
            </w:pPr>
            <w:r w:rsidRPr="00F40D52">
              <w:rPr>
                <w:rFonts w:ascii="Arial Narrow" w:hAnsi="Arial Narrow" w:cs="Arial"/>
                <w:sz w:val="16"/>
                <w:szCs w:val="16"/>
              </w:rPr>
              <w:t xml:space="preserve">Dodatno zaračunljive storitve z visoko dodano vrednostjo </w:t>
            </w:r>
            <w:r w:rsidRPr="00F40D52">
              <w:rPr>
                <w:rFonts w:ascii="Arial Narrow" w:hAnsi="Arial Narrow" w:cs="Arial"/>
                <w:b/>
                <w:sz w:val="16"/>
                <w:szCs w:val="16"/>
              </w:rPr>
              <w:t>1</w:t>
            </w:r>
          </w:p>
        </w:tc>
        <w:tc>
          <w:tcPr>
            <w:tcW w:w="592" w:type="dxa"/>
            <w:shd w:val="clear" w:color="auto" w:fill="auto"/>
            <w:vAlign w:val="center"/>
            <w:hideMark/>
          </w:tcPr>
          <w:p w14:paraId="2A5686CA" w14:textId="77777777" w:rsidR="00E21CD5" w:rsidRPr="00F40D52" w:rsidRDefault="00E21CD5" w:rsidP="00E21CD5">
            <w:pPr>
              <w:spacing w:after="0" w:line="240" w:lineRule="auto"/>
              <w:jc w:val="center"/>
              <w:rPr>
                <w:rFonts w:ascii="Arial Narrow" w:hAnsi="Arial Narrow" w:cs="Arial"/>
                <w:sz w:val="16"/>
                <w:szCs w:val="16"/>
              </w:rPr>
            </w:pPr>
            <w:r w:rsidRPr="00F40D52">
              <w:rPr>
                <w:rFonts w:ascii="Arial Narrow" w:hAnsi="Arial Narrow" w:cs="Arial"/>
                <w:sz w:val="16"/>
                <w:szCs w:val="16"/>
              </w:rPr>
              <w:t>203</w:t>
            </w:r>
          </w:p>
        </w:tc>
        <w:tc>
          <w:tcPr>
            <w:tcW w:w="567" w:type="dxa"/>
            <w:shd w:val="clear" w:color="auto" w:fill="auto"/>
            <w:vAlign w:val="center"/>
            <w:hideMark/>
          </w:tcPr>
          <w:p w14:paraId="547DCF8B" w14:textId="77777777" w:rsidR="00E21CD5" w:rsidRPr="00F40D52" w:rsidRDefault="00E21CD5" w:rsidP="00E21CD5">
            <w:pPr>
              <w:spacing w:after="0" w:line="240" w:lineRule="auto"/>
              <w:jc w:val="center"/>
              <w:rPr>
                <w:rFonts w:ascii="Arial Narrow" w:hAnsi="Arial Narrow" w:cs="Arial"/>
                <w:sz w:val="16"/>
                <w:szCs w:val="16"/>
              </w:rPr>
            </w:pPr>
            <w:r w:rsidRPr="00F40D52">
              <w:rPr>
                <w:rFonts w:ascii="Arial Narrow" w:hAnsi="Arial Narrow" w:cs="Arial"/>
                <w:sz w:val="16"/>
                <w:szCs w:val="16"/>
              </w:rPr>
              <w:t>206</w:t>
            </w:r>
          </w:p>
        </w:tc>
        <w:tc>
          <w:tcPr>
            <w:tcW w:w="851" w:type="dxa"/>
            <w:shd w:val="clear" w:color="auto" w:fill="auto"/>
            <w:vAlign w:val="center"/>
            <w:hideMark/>
          </w:tcPr>
          <w:p w14:paraId="798FF15E" w14:textId="77777777" w:rsidR="00E21CD5" w:rsidRPr="00F40D52" w:rsidRDefault="00E21CD5" w:rsidP="00E21CD5">
            <w:pPr>
              <w:spacing w:after="0" w:line="240" w:lineRule="auto"/>
              <w:jc w:val="center"/>
              <w:rPr>
                <w:rFonts w:ascii="Arial Narrow" w:hAnsi="Arial Narrow" w:cs="Arial"/>
                <w:sz w:val="16"/>
                <w:szCs w:val="16"/>
              </w:rPr>
            </w:pPr>
            <w:r w:rsidRPr="00F40D52">
              <w:rPr>
                <w:rFonts w:ascii="Arial Narrow" w:hAnsi="Arial Narrow" w:cs="Arial"/>
                <w:sz w:val="16"/>
                <w:szCs w:val="16"/>
              </w:rPr>
              <w:t>DER004</w:t>
            </w:r>
          </w:p>
        </w:tc>
        <w:tc>
          <w:tcPr>
            <w:tcW w:w="708" w:type="dxa"/>
            <w:shd w:val="clear" w:color="auto" w:fill="auto"/>
            <w:vAlign w:val="center"/>
            <w:hideMark/>
          </w:tcPr>
          <w:p w14:paraId="222B963E" w14:textId="77777777" w:rsidR="00E21CD5" w:rsidRPr="00F40D52" w:rsidRDefault="00E21CD5" w:rsidP="00E21CD5">
            <w:pPr>
              <w:spacing w:after="0" w:line="240" w:lineRule="auto"/>
              <w:jc w:val="center"/>
              <w:rPr>
                <w:rFonts w:ascii="Arial Narrow" w:hAnsi="Arial Narrow" w:cs="Arial"/>
                <w:sz w:val="16"/>
                <w:szCs w:val="16"/>
              </w:rPr>
            </w:pPr>
            <w:r w:rsidRPr="00F40D52">
              <w:rPr>
                <w:rFonts w:ascii="Arial Narrow" w:hAnsi="Arial Narrow" w:cs="Arial"/>
                <w:sz w:val="16"/>
                <w:szCs w:val="16"/>
              </w:rPr>
              <w:t>primer</w:t>
            </w:r>
          </w:p>
        </w:tc>
        <w:tc>
          <w:tcPr>
            <w:tcW w:w="993" w:type="dxa"/>
            <w:shd w:val="clear" w:color="000000" w:fill="FFFFFF"/>
            <w:vAlign w:val="center"/>
            <w:hideMark/>
          </w:tcPr>
          <w:p w14:paraId="7D2F7BFF" w14:textId="77777777" w:rsidR="00E21CD5" w:rsidRPr="00F40D52" w:rsidRDefault="00E21CD5" w:rsidP="00E21CD5">
            <w:pPr>
              <w:spacing w:after="0" w:line="240" w:lineRule="auto"/>
              <w:jc w:val="right"/>
              <w:rPr>
                <w:rFonts w:ascii="Arial Narrow" w:hAnsi="Arial Narrow" w:cs="Arial"/>
                <w:sz w:val="16"/>
                <w:szCs w:val="16"/>
              </w:rPr>
            </w:pPr>
            <w:r w:rsidRPr="00F40D52">
              <w:rPr>
                <w:rFonts w:ascii="Arial Narrow" w:hAnsi="Arial Narrow" w:cs="Arial"/>
                <w:sz w:val="16"/>
                <w:szCs w:val="16"/>
              </w:rPr>
              <w:t>26,16</w:t>
            </w:r>
          </w:p>
        </w:tc>
      </w:tr>
      <w:tr w:rsidR="00F40D52" w:rsidRPr="00F40D52" w14:paraId="53EDE0AD" w14:textId="77777777" w:rsidTr="00E21CD5">
        <w:trPr>
          <w:trHeight w:hRule="exact" w:val="227"/>
        </w:trPr>
        <w:tc>
          <w:tcPr>
            <w:tcW w:w="472" w:type="dxa"/>
            <w:shd w:val="clear" w:color="auto" w:fill="auto"/>
            <w:vAlign w:val="center"/>
          </w:tcPr>
          <w:p w14:paraId="32A8E8E0"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5</w:t>
            </w:r>
          </w:p>
        </w:tc>
        <w:tc>
          <w:tcPr>
            <w:tcW w:w="4890" w:type="dxa"/>
            <w:shd w:val="clear" w:color="000000" w:fill="FFFFFF"/>
            <w:vAlign w:val="center"/>
          </w:tcPr>
          <w:p w14:paraId="14FAA79A" w14:textId="77777777" w:rsidR="00E21CD5" w:rsidRPr="00F40D52" w:rsidRDefault="00E21CD5" w:rsidP="00E21CD5">
            <w:pPr>
              <w:spacing w:after="0" w:line="240" w:lineRule="auto"/>
              <w:rPr>
                <w:rFonts w:ascii="Arial Narrow" w:hAnsi="Arial Narrow" w:cs="Arial"/>
                <w:b/>
                <w:sz w:val="16"/>
                <w:szCs w:val="16"/>
              </w:rPr>
            </w:pPr>
            <w:r w:rsidRPr="00F40D52">
              <w:rPr>
                <w:rFonts w:ascii="Arial Narrow" w:hAnsi="Arial Narrow" w:cs="Arial"/>
                <w:b/>
                <w:sz w:val="16"/>
                <w:szCs w:val="16"/>
              </w:rPr>
              <w:t>Dodatno zaračunljive storitve z visoko dodano vrednostjo 2</w:t>
            </w:r>
          </w:p>
        </w:tc>
        <w:tc>
          <w:tcPr>
            <w:tcW w:w="592" w:type="dxa"/>
            <w:shd w:val="clear" w:color="auto" w:fill="auto"/>
            <w:vAlign w:val="center"/>
          </w:tcPr>
          <w:p w14:paraId="6EFC8AB2"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203</w:t>
            </w:r>
          </w:p>
        </w:tc>
        <w:tc>
          <w:tcPr>
            <w:tcW w:w="567" w:type="dxa"/>
            <w:shd w:val="clear" w:color="auto" w:fill="auto"/>
            <w:vAlign w:val="center"/>
          </w:tcPr>
          <w:p w14:paraId="6961C101"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206</w:t>
            </w:r>
          </w:p>
        </w:tc>
        <w:tc>
          <w:tcPr>
            <w:tcW w:w="851" w:type="dxa"/>
            <w:shd w:val="clear" w:color="auto" w:fill="auto"/>
            <w:vAlign w:val="center"/>
          </w:tcPr>
          <w:p w14:paraId="6636243E"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DER005</w:t>
            </w:r>
          </w:p>
        </w:tc>
        <w:tc>
          <w:tcPr>
            <w:tcW w:w="708" w:type="dxa"/>
            <w:shd w:val="clear" w:color="auto" w:fill="auto"/>
            <w:vAlign w:val="center"/>
          </w:tcPr>
          <w:p w14:paraId="46195968"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primer</w:t>
            </w:r>
          </w:p>
        </w:tc>
        <w:tc>
          <w:tcPr>
            <w:tcW w:w="993" w:type="dxa"/>
            <w:shd w:val="clear" w:color="000000" w:fill="FFFFFF"/>
            <w:vAlign w:val="center"/>
          </w:tcPr>
          <w:p w14:paraId="5587C06C" w14:textId="77777777" w:rsidR="00E21CD5" w:rsidRPr="00F40D52" w:rsidRDefault="00E21CD5" w:rsidP="00E21CD5">
            <w:pPr>
              <w:spacing w:after="0" w:line="240" w:lineRule="auto"/>
              <w:jc w:val="right"/>
              <w:rPr>
                <w:rFonts w:ascii="Arial Narrow" w:hAnsi="Arial Narrow" w:cs="Arial"/>
                <w:b/>
                <w:sz w:val="16"/>
                <w:szCs w:val="16"/>
              </w:rPr>
            </w:pPr>
            <w:r w:rsidRPr="00F40D52">
              <w:rPr>
                <w:rFonts w:ascii="Arial Narrow" w:hAnsi="Arial Narrow" w:cs="Arial"/>
                <w:b/>
                <w:sz w:val="16"/>
                <w:szCs w:val="16"/>
              </w:rPr>
              <w:t>52,32</w:t>
            </w:r>
          </w:p>
        </w:tc>
      </w:tr>
      <w:tr w:rsidR="00F40D52" w:rsidRPr="00F40D52" w14:paraId="756E6D94" w14:textId="77777777" w:rsidTr="00E21CD5">
        <w:trPr>
          <w:trHeight w:hRule="exact" w:val="227"/>
        </w:trPr>
        <w:tc>
          <w:tcPr>
            <w:tcW w:w="472" w:type="dxa"/>
            <w:shd w:val="clear" w:color="auto" w:fill="auto"/>
            <w:vAlign w:val="center"/>
          </w:tcPr>
          <w:p w14:paraId="67D126D6"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6</w:t>
            </w:r>
          </w:p>
        </w:tc>
        <w:tc>
          <w:tcPr>
            <w:tcW w:w="4890" w:type="dxa"/>
            <w:shd w:val="clear" w:color="000000" w:fill="FFFFFF"/>
            <w:vAlign w:val="center"/>
          </w:tcPr>
          <w:p w14:paraId="5DCBBF59" w14:textId="77777777" w:rsidR="00E21CD5" w:rsidRPr="00F40D52" w:rsidRDefault="00E21CD5" w:rsidP="00E21CD5">
            <w:pPr>
              <w:spacing w:after="0" w:line="240" w:lineRule="auto"/>
              <w:rPr>
                <w:rFonts w:ascii="Arial Narrow" w:hAnsi="Arial Narrow" w:cs="Arial"/>
                <w:b/>
                <w:sz w:val="16"/>
                <w:szCs w:val="16"/>
              </w:rPr>
            </w:pPr>
            <w:r w:rsidRPr="00F40D52">
              <w:rPr>
                <w:rFonts w:ascii="Arial Narrow" w:hAnsi="Arial Narrow" w:cs="Arial"/>
                <w:b/>
                <w:sz w:val="16"/>
                <w:szCs w:val="16"/>
              </w:rPr>
              <w:t>Dodatno zaračunljive storitve z visoko dodano vrednostjo 3</w:t>
            </w:r>
          </w:p>
        </w:tc>
        <w:tc>
          <w:tcPr>
            <w:tcW w:w="592" w:type="dxa"/>
            <w:shd w:val="clear" w:color="auto" w:fill="auto"/>
            <w:vAlign w:val="center"/>
          </w:tcPr>
          <w:p w14:paraId="6C78B0D7"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203</w:t>
            </w:r>
          </w:p>
        </w:tc>
        <w:tc>
          <w:tcPr>
            <w:tcW w:w="567" w:type="dxa"/>
            <w:shd w:val="clear" w:color="auto" w:fill="auto"/>
            <w:vAlign w:val="center"/>
          </w:tcPr>
          <w:p w14:paraId="6D251D71"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206</w:t>
            </w:r>
          </w:p>
        </w:tc>
        <w:tc>
          <w:tcPr>
            <w:tcW w:w="851" w:type="dxa"/>
            <w:shd w:val="clear" w:color="auto" w:fill="auto"/>
            <w:vAlign w:val="center"/>
          </w:tcPr>
          <w:p w14:paraId="43E76320"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DER006</w:t>
            </w:r>
          </w:p>
        </w:tc>
        <w:tc>
          <w:tcPr>
            <w:tcW w:w="708" w:type="dxa"/>
            <w:shd w:val="clear" w:color="auto" w:fill="auto"/>
            <w:vAlign w:val="center"/>
          </w:tcPr>
          <w:p w14:paraId="1ED28BD5"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primer</w:t>
            </w:r>
          </w:p>
        </w:tc>
        <w:tc>
          <w:tcPr>
            <w:tcW w:w="993" w:type="dxa"/>
            <w:shd w:val="clear" w:color="000000" w:fill="FFFFFF"/>
            <w:vAlign w:val="center"/>
          </w:tcPr>
          <w:p w14:paraId="0E4B2F9E" w14:textId="77777777" w:rsidR="00E21CD5" w:rsidRPr="00F40D52" w:rsidRDefault="00E21CD5" w:rsidP="00E21CD5">
            <w:pPr>
              <w:spacing w:after="0" w:line="240" w:lineRule="auto"/>
              <w:jc w:val="right"/>
              <w:rPr>
                <w:rFonts w:ascii="Arial Narrow" w:hAnsi="Arial Narrow" w:cs="Arial"/>
                <w:b/>
                <w:sz w:val="16"/>
                <w:szCs w:val="16"/>
              </w:rPr>
            </w:pPr>
            <w:r w:rsidRPr="00F40D52">
              <w:rPr>
                <w:rFonts w:ascii="Arial Narrow" w:hAnsi="Arial Narrow" w:cs="Arial"/>
                <w:b/>
                <w:sz w:val="16"/>
                <w:szCs w:val="16"/>
              </w:rPr>
              <w:t>104,64</w:t>
            </w:r>
          </w:p>
        </w:tc>
      </w:tr>
      <w:tr w:rsidR="00F40D52" w:rsidRPr="00F40D52" w14:paraId="64AB3D48" w14:textId="77777777" w:rsidTr="00E21CD5">
        <w:trPr>
          <w:trHeight w:hRule="exact" w:val="227"/>
        </w:trPr>
        <w:tc>
          <w:tcPr>
            <w:tcW w:w="472" w:type="dxa"/>
            <w:shd w:val="clear" w:color="auto" w:fill="auto"/>
            <w:vAlign w:val="center"/>
            <w:hideMark/>
          </w:tcPr>
          <w:p w14:paraId="286EB4E9"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7</w:t>
            </w:r>
          </w:p>
        </w:tc>
        <w:tc>
          <w:tcPr>
            <w:tcW w:w="4890" w:type="dxa"/>
            <w:shd w:val="clear" w:color="000000" w:fill="FFFFFF"/>
            <w:vAlign w:val="center"/>
            <w:hideMark/>
          </w:tcPr>
          <w:p w14:paraId="3A1F28EF" w14:textId="77777777" w:rsidR="00E21CD5" w:rsidRPr="00F40D52" w:rsidRDefault="00E21CD5" w:rsidP="00E21CD5">
            <w:pPr>
              <w:spacing w:after="0" w:line="240" w:lineRule="auto"/>
              <w:rPr>
                <w:rFonts w:ascii="Arial Narrow" w:hAnsi="Arial Narrow" w:cs="Arial"/>
                <w:sz w:val="16"/>
                <w:szCs w:val="16"/>
              </w:rPr>
            </w:pPr>
            <w:r w:rsidRPr="00F40D52">
              <w:rPr>
                <w:rFonts w:ascii="Arial Narrow" w:hAnsi="Arial Narrow" w:cs="Arial"/>
                <w:sz w:val="16"/>
                <w:szCs w:val="16"/>
              </w:rPr>
              <w:t>Dodatno zaračunljive storitve z nizko dodano vrednostjo</w:t>
            </w:r>
          </w:p>
        </w:tc>
        <w:tc>
          <w:tcPr>
            <w:tcW w:w="592" w:type="dxa"/>
            <w:shd w:val="clear" w:color="auto" w:fill="auto"/>
            <w:vAlign w:val="center"/>
            <w:hideMark/>
          </w:tcPr>
          <w:p w14:paraId="58722DF1" w14:textId="77777777" w:rsidR="00E21CD5" w:rsidRPr="00F40D52" w:rsidRDefault="00E21CD5" w:rsidP="00E21CD5">
            <w:pPr>
              <w:spacing w:after="0" w:line="240" w:lineRule="auto"/>
              <w:jc w:val="center"/>
              <w:rPr>
                <w:rFonts w:ascii="Arial Narrow" w:hAnsi="Arial Narrow" w:cs="Arial"/>
                <w:sz w:val="16"/>
                <w:szCs w:val="16"/>
              </w:rPr>
            </w:pPr>
            <w:r w:rsidRPr="00F40D52">
              <w:rPr>
                <w:rFonts w:ascii="Arial Narrow" w:hAnsi="Arial Narrow" w:cs="Arial"/>
                <w:sz w:val="16"/>
                <w:szCs w:val="16"/>
              </w:rPr>
              <w:t>203</w:t>
            </w:r>
          </w:p>
        </w:tc>
        <w:tc>
          <w:tcPr>
            <w:tcW w:w="567" w:type="dxa"/>
            <w:shd w:val="clear" w:color="auto" w:fill="auto"/>
            <w:vAlign w:val="center"/>
            <w:hideMark/>
          </w:tcPr>
          <w:p w14:paraId="2F595D94" w14:textId="77777777" w:rsidR="00E21CD5" w:rsidRPr="00F40D52" w:rsidRDefault="00E21CD5" w:rsidP="00E21CD5">
            <w:pPr>
              <w:spacing w:after="0" w:line="240" w:lineRule="auto"/>
              <w:jc w:val="center"/>
              <w:rPr>
                <w:rFonts w:ascii="Arial Narrow" w:hAnsi="Arial Narrow" w:cs="Arial"/>
                <w:sz w:val="16"/>
                <w:szCs w:val="16"/>
              </w:rPr>
            </w:pPr>
            <w:r w:rsidRPr="00F40D52">
              <w:rPr>
                <w:rFonts w:ascii="Arial Narrow" w:hAnsi="Arial Narrow" w:cs="Arial"/>
                <w:sz w:val="16"/>
                <w:szCs w:val="16"/>
              </w:rPr>
              <w:t>206</w:t>
            </w:r>
          </w:p>
        </w:tc>
        <w:tc>
          <w:tcPr>
            <w:tcW w:w="851" w:type="dxa"/>
            <w:shd w:val="clear" w:color="auto" w:fill="auto"/>
            <w:vAlign w:val="center"/>
            <w:hideMark/>
          </w:tcPr>
          <w:p w14:paraId="1267C73E" w14:textId="77777777" w:rsidR="00E21CD5" w:rsidRPr="00F40D52" w:rsidRDefault="00E21CD5" w:rsidP="00E21CD5">
            <w:pPr>
              <w:spacing w:after="0" w:line="240" w:lineRule="auto"/>
              <w:jc w:val="center"/>
              <w:rPr>
                <w:rFonts w:ascii="Arial Narrow" w:hAnsi="Arial Narrow" w:cs="Arial"/>
                <w:b/>
                <w:sz w:val="16"/>
                <w:szCs w:val="16"/>
              </w:rPr>
            </w:pPr>
            <w:r w:rsidRPr="00F40D52">
              <w:rPr>
                <w:rFonts w:ascii="Arial Narrow" w:hAnsi="Arial Narrow" w:cs="Arial"/>
                <w:b/>
                <w:sz w:val="16"/>
                <w:szCs w:val="16"/>
              </w:rPr>
              <w:t>DER007</w:t>
            </w:r>
          </w:p>
        </w:tc>
        <w:tc>
          <w:tcPr>
            <w:tcW w:w="708" w:type="dxa"/>
            <w:shd w:val="clear" w:color="auto" w:fill="auto"/>
            <w:vAlign w:val="center"/>
            <w:hideMark/>
          </w:tcPr>
          <w:p w14:paraId="32534C26" w14:textId="77777777" w:rsidR="00E21CD5" w:rsidRPr="00F40D52" w:rsidRDefault="00E21CD5" w:rsidP="00E21CD5">
            <w:pPr>
              <w:spacing w:after="0" w:line="240" w:lineRule="auto"/>
              <w:jc w:val="center"/>
              <w:rPr>
                <w:rFonts w:ascii="Arial Narrow" w:hAnsi="Arial Narrow" w:cs="Arial"/>
                <w:sz w:val="16"/>
                <w:szCs w:val="16"/>
              </w:rPr>
            </w:pPr>
            <w:r w:rsidRPr="00F40D52">
              <w:rPr>
                <w:rFonts w:ascii="Arial Narrow" w:hAnsi="Arial Narrow" w:cs="Arial"/>
                <w:sz w:val="16"/>
                <w:szCs w:val="16"/>
              </w:rPr>
              <w:t>primer</w:t>
            </w:r>
          </w:p>
        </w:tc>
        <w:tc>
          <w:tcPr>
            <w:tcW w:w="993" w:type="dxa"/>
            <w:shd w:val="clear" w:color="000000" w:fill="FFFFFF"/>
            <w:vAlign w:val="center"/>
            <w:hideMark/>
          </w:tcPr>
          <w:p w14:paraId="409D113E" w14:textId="77777777" w:rsidR="00E21CD5" w:rsidRPr="00F40D52" w:rsidRDefault="00E21CD5" w:rsidP="00E21CD5">
            <w:pPr>
              <w:spacing w:after="0" w:line="240" w:lineRule="auto"/>
              <w:jc w:val="right"/>
              <w:rPr>
                <w:rFonts w:ascii="Arial Narrow" w:hAnsi="Arial Narrow" w:cs="Arial"/>
                <w:sz w:val="16"/>
                <w:szCs w:val="16"/>
              </w:rPr>
            </w:pPr>
            <w:r w:rsidRPr="00F40D52">
              <w:rPr>
                <w:rFonts w:ascii="Arial Narrow" w:hAnsi="Arial Narrow" w:cs="Arial"/>
                <w:sz w:val="16"/>
                <w:szCs w:val="16"/>
              </w:rPr>
              <w:t>13,36</w:t>
            </w:r>
          </w:p>
        </w:tc>
      </w:tr>
      <w:tr w:rsidR="00F40D52" w:rsidRPr="00F40D52" w14:paraId="5FACAFBB" w14:textId="77777777" w:rsidTr="00E21CD5">
        <w:trPr>
          <w:trHeight w:hRule="exact" w:val="1231"/>
        </w:trPr>
        <w:tc>
          <w:tcPr>
            <w:tcW w:w="472" w:type="dxa"/>
            <w:shd w:val="clear" w:color="auto" w:fill="auto"/>
            <w:noWrap/>
            <w:vAlign w:val="bottom"/>
          </w:tcPr>
          <w:p w14:paraId="185AD11E" w14:textId="77777777" w:rsidR="00E21CD5" w:rsidRPr="00F40D52" w:rsidRDefault="00E21CD5" w:rsidP="00E21CD5">
            <w:pPr>
              <w:spacing w:after="0" w:line="240" w:lineRule="auto"/>
              <w:jc w:val="center"/>
              <w:rPr>
                <w:rFonts w:ascii="Arial Narrow" w:hAnsi="Arial Narrow" w:cs="Arial"/>
                <w:sz w:val="16"/>
                <w:szCs w:val="16"/>
              </w:rPr>
            </w:pPr>
          </w:p>
        </w:tc>
        <w:tc>
          <w:tcPr>
            <w:tcW w:w="8601" w:type="dxa"/>
            <w:gridSpan w:val="6"/>
            <w:shd w:val="clear" w:color="auto" w:fill="auto"/>
            <w:noWrap/>
            <w:vAlign w:val="center"/>
          </w:tcPr>
          <w:p w14:paraId="6F153D31" w14:textId="77777777" w:rsidR="00E21CD5" w:rsidRPr="00F40D52" w:rsidRDefault="00E21CD5" w:rsidP="00E21CD5">
            <w:pPr>
              <w:overflowPunct w:val="0"/>
              <w:autoSpaceDE w:val="0"/>
              <w:autoSpaceDN w:val="0"/>
              <w:adjustRightInd w:val="0"/>
              <w:spacing w:after="0" w:line="240" w:lineRule="auto"/>
              <w:textAlignment w:val="baseline"/>
              <w:rPr>
                <w:rFonts w:ascii="Arial Narrow" w:hAnsi="Arial Narrow" w:cs="Arial"/>
                <w:bCs/>
                <w:sz w:val="16"/>
                <w:szCs w:val="16"/>
              </w:rPr>
            </w:pPr>
            <w:r w:rsidRPr="00F40D52">
              <w:rPr>
                <w:rFonts w:ascii="Arial Narrow" w:hAnsi="Arial Narrow" w:cs="Arial"/>
                <w:bCs/>
                <w:sz w:val="16"/>
                <w:szCs w:val="16"/>
              </w:rPr>
              <w:t>Opomba:</w:t>
            </w:r>
          </w:p>
          <w:p w14:paraId="1CD98414" w14:textId="77777777" w:rsidR="00E21CD5" w:rsidRPr="00F40D52" w:rsidRDefault="00E21CD5" w:rsidP="00E21CD5">
            <w:pPr>
              <w:overflowPunct w:val="0"/>
              <w:autoSpaceDE w:val="0"/>
              <w:autoSpaceDN w:val="0"/>
              <w:adjustRightInd w:val="0"/>
              <w:spacing w:after="0" w:line="240" w:lineRule="auto"/>
              <w:textAlignment w:val="baseline"/>
              <w:rPr>
                <w:rFonts w:ascii="Arial Narrow" w:hAnsi="Arial Narrow" w:cs="Arial"/>
                <w:bCs/>
                <w:sz w:val="16"/>
                <w:szCs w:val="16"/>
              </w:rPr>
            </w:pPr>
            <w:r w:rsidRPr="00F40D52">
              <w:rPr>
                <w:rFonts w:ascii="Arial Narrow" w:hAnsi="Arial Narrow" w:cs="Arial"/>
                <w:bCs/>
                <w:sz w:val="16"/>
                <w:szCs w:val="16"/>
              </w:rPr>
              <w:t xml:space="preserve">Storitve (osnovna košarica) v okviru celotnega (DER001) in delnega (DER002) pregleda ter dodatno zaračunljive storitve v okviru dodatno zaračunljivih storitev z visoko dodano vrednostjo (DER004, </w:t>
            </w:r>
            <w:r w:rsidRPr="00F40D52">
              <w:rPr>
                <w:rFonts w:ascii="Arial Narrow" w:hAnsi="Arial Narrow" w:cs="Arial"/>
                <w:b/>
                <w:bCs/>
                <w:sz w:val="16"/>
                <w:szCs w:val="16"/>
              </w:rPr>
              <w:t>DER005 in DER006</w:t>
            </w:r>
            <w:r w:rsidRPr="00F40D52">
              <w:rPr>
                <w:rFonts w:ascii="Arial Narrow" w:hAnsi="Arial Narrow" w:cs="Arial"/>
                <w:bCs/>
                <w:sz w:val="16"/>
                <w:szCs w:val="16"/>
              </w:rPr>
              <w:t>) in dodatno zaračunljivih storitev z nizko dodano vrednostjo (</w:t>
            </w:r>
            <w:r w:rsidRPr="00F40D52">
              <w:rPr>
                <w:rFonts w:ascii="Arial Narrow" w:hAnsi="Arial Narrow" w:cs="Arial"/>
                <w:b/>
                <w:bCs/>
                <w:sz w:val="16"/>
                <w:szCs w:val="16"/>
              </w:rPr>
              <w:t>DER007</w:t>
            </w:r>
            <w:r w:rsidRPr="00F40D52">
              <w:rPr>
                <w:rFonts w:ascii="Arial Narrow" w:hAnsi="Arial Narrow" w:cs="Arial"/>
                <w:bCs/>
                <w:sz w:val="16"/>
                <w:szCs w:val="16"/>
              </w:rPr>
              <w:t>) so opredeljene v Sklepu o načrtovanju, beleženju in obračunavanju zdravstvenih storitev (Navodilo o beleženju in obračunavanju zdravstvenih storitev in izdanih materialov, Priročnik št. 3, Priloga 4).</w:t>
            </w:r>
          </w:p>
        </w:tc>
      </w:tr>
    </w:tbl>
    <w:p w14:paraId="65C4A3C9" w14:textId="1F451DD0" w:rsidR="00E21CD5" w:rsidRPr="00F40D52" w:rsidRDefault="00E21CD5" w:rsidP="00D51939">
      <w:pPr>
        <w:pStyle w:val="orisno"/>
        <w:spacing w:after="0"/>
        <w:rPr>
          <w:rFonts w:eastAsiaTheme="minorHAnsi" w:cs="Arial"/>
          <w:sz w:val="22"/>
          <w:szCs w:val="16"/>
        </w:rPr>
      </w:pPr>
      <w:bookmarkStart w:id="2" w:name="_Hlk526404381"/>
    </w:p>
    <w:p w14:paraId="7EDE892C" w14:textId="381D8742" w:rsidR="00E21CD5" w:rsidRPr="00F40D52" w:rsidRDefault="00E21CD5" w:rsidP="00E21CD5">
      <w:pPr>
        <w:spacing w:after="0" w:line="240" w:lineRule="auto"/>
        <w:jc w:val="both"/>
        <w:rPr>
          <w:rFonts w:ascii="Arial Narrow" w:hAnsi="Arial Narrow" w:cs="Arial"/>
          <w:szCs w:val="16"/>
        </w:rPr>
      </w:pPr>
      <w:r w:rsidRPr="00F40D52">
        <w:rPr>
          <w:rFonts w:ascii="Arial Narrow" w:eastAsia="Arial Narrow" w:hAnsi="Arial Narrow" w:cs="Arial"/>
          <w:szCs w:val="16"/>
        </w:rPr>
        <w:t>Dosedanja 6</w:t>
      </w:r>
      <w:r w:rsidRPr="00F40D52">
        <w:rPr>
          <w:rFonts w:ascii="Arial Narrow" w:hAnsi="Arial Narrow" w:cs="Arial"/>
          <w:szCs w:val="16"/>
        </w:rPr>
        <w:t>. točka postane 8. točka.</w:t>
      </w:r>
    </w:p>
    <w:p w14:paraId="43CC4A02" w14:textId="58663A11" w:rsidR="00E21CD5" w:rsidRPr="00F40D52" w:rsidRDefault="00E21CD5" w:rsidP="00E21CD5">
      <w:pPr>
        <w:pStyle w:val="Predlog2"/>
        <w:spacing w:before="0" w:after="0"/>
        <w:rPr>
          <w:rFonts w:cs="Arial"/>
          <w:b w:val="0"/>
          <w:szCs w:val="16"/>
        </w:rPr>
      </w:pPr>
      <w:bookmarkStart w:id="3" w:name="_Hlk526339660"/>
    </w:p>
    <w:p w14:paraId="3A4160EF" w14:textId="39958509" w:rsidR="00BE0D43" w:rsidRDefault="00E21CD5" w:rsidP="00E21CD5">
      <w:pPr>
        <w:pStyle w:val="Predlog2"/>
        <w:spacing w:before="0" w:after="0"/>
        <w:rPr>
          <w:rFonts w:cs="Arial"/>
          <w:b w:val="0"/>
          <w:szCs w:val="16"/>
        </w:rPr>
      </w:pPr>
      <w:r w:rsidRPr="00F40D52">
        <w:rPr>
          <w:rFonts w:cs="Arial"/>
          <w:b w:val="0"/>
          <w:szCs w:val="16"/>
        </w:rPr>
        <w:t>Sprememba velja od 1. 1. 2019 naprej.</w:t>
      </w:r>
    </w:p>
    <w:p w14:paraId="432DEB6E" w14:textId="77777777" w:rsidR="000F5CED" w:rsidRDefault="000F5CED" w:rsidP="00E21CD5">
      <w:pPr>
        <w:pStyle w:val="Predlog2"/>
        <w:spacing w:before="0" w:after="0"/>
        <w:rPr>
          <w:rFonts w:cs="Arial"/>
          <w:b w:val="0"/>
          <w:szCs w:val="16"/>
        </w:rPr>
      </w:pPr>
    </w:p>
    <w:p w14:paraId="53ADAE6E" w14:textId="5FDAB269" w:rsidR="000F5CED" w:rsidRDefault="000F5CED" w:rsidP="00290632">
      <w:pPr>
        <w:pStyle w:val="Predlog2"/>
        <w:spacing w:before="0" w:after="0" w:line="120" w:lineRule="exact"/>
        <w:jc w:val="left"/>
        <w:rPr>
          <w:rFonts w:cs="Arial"/>
          <w:b w:val="0"/>
          <w:szCs w:val="16"/>
        </w:rPr>
      </w:pPr>
    </w:p>
    <w:p w14:paraId="49099923" w14:textId="2FAD1C03" w:rsidR="000F5CED" w:rsidRPr="000F5CED" w:rsidRDefault="000F5CED" w:rsidP="00E21CD5">
      <w:pPr>
        <w:pStyle w:val="Predlog2"/>
        <w:spacing w:before="0" w:after="0"/>
        <w:rPr>
          <w:rFonts w:cs="Arial"/>
          <w:b w:val="0"/>
          <w:color w:val="FF0000"/>
          <w:szCs w:val="16"/>
        </w:rPr>
      </w:pPr>
      <w:r w:rsidRPr="000F5CED">
        <w:rPr>
          <w:rFonts w:cs="Arial"/>
          <w:b w:val="0"/>
          <w:color w:val="FF0000"/>
          <w:szCs w:val="16"/>
        </w:rPr>
        <w:t>V Prilogi I/c se v sklopu »Razno v bolnišnični dejavnosti« doda novo storitev, ki se glasi:</w:t>
      </w:r>
    </w:p>
    <w:p w14:paraId="722C7C65" w14:textId="77777777" w:rsidR="000F5CED" w:rsidRPr="000F5CED" w:rsidRDefault="000F5CED" w:rsidP="008733FC">
      <w:pPr>
        <w:pStyle w:val="Predlog2"/>
        <w:spacing w:before="0" w:after="0" w:line="120" w:lineRule="exact"/>
        <w:jc w:val="left"/>
        <w:rPr>
          <w:rFonts w:cs="Arial"/>
          <w:b w:val="0"/>
          <w:color w:val="FF0000"/>
          <w:szCs w:val="16"/>
        </w:rPr>
      </w:pPr>
    </w:p>
    <w:tbl>
      <w:tblPr>
        <w:tblW w:w="9380" w:type="dxa"/>
        <w:tblInd w:w="65" w:type="dxa"/>
        <w:tblCellMar>
          <w:left w:w="70" w:type="dxa"/>
          <w:right w:w="70" w:type="dxa"/>
        </w:tblCellMar>
        <w:tblLook w:val="04A0" w:firstRow="1" w:lastRow="0" w:firstColumn="1" w:lastColumn="0" w:noHBand="0" w:noVBand="1"/>
      </w:tblPr>
      <w:tblGrid>
        <w:gridCol w:w="5300"/>
        <w:gridCol w:w="620"/>
        <w:gridCol w:w="540"/>
        <w:gridCol w:w="640"/>
        <w:gridCol w:w="700"/>
        <w:gridCol w:w="640"/>
        <w:gridCol w:w="940"/>
      </w:tblGrid>
      <w:tr w:rsidR="000F5CED" w:rsidRPr="001E6E32" w14:paraId="3658DEDA" w14:textId="77777777" w:rsidTr="000F5CED">
        <w:trPr>
          <w:trHeight w:val="270"/>
        </w:trPr>
        <w:tc>
          <w:tcPr>
            <w:tcW w:w="5300" w:type="dxa"/>
            <w:tcBorders>
              <w:top w:val="single" w:sz="4" w:space="0" w:color="auto"/>
              <w:left w:val="single" w:sz="4" w:space="0" w:color="auto"/>
              <w:bottom w:val="single" w:sz="4" w:space="0" w:color="auto"/>
              <w:right w:val="nil"/>
            </w:tcBorders>
            <w:shd w:val="clear" w:color="auto" w:fill="auto"/>
            <w:hideMark/>
          </w:tcPr>
          <w:p w14:paraId="28867355" w14:textId="77777777" w:rsidR="000F5CED" w:rsidRPr="001E6E32" w:rsidRDefault="000F5CED" w:rsidP="000F5CED">
            <w:pPr>
              <w:spacing w:after="0" w:line="240" w:lineRule="auto"/>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Dodatek za poseg TAVI</w:t>
            </w:r>
          </w:p>
        </w:tc>
        <w:tc>
          <w:tcPr>
            <w:tcW w:w="620" w:type="dxa"/>
            <w:tcBorders>
              <w:top w:val="single" w:sz="4" w:space="0" w:color="auto"/>
              <w:left w:val="nil"/>
              <w:bottom w:val="single" w:sz="4" w:space="0" w:color="auto"/>
              <w:right w:val="single" w:sz="4" w:space="0" w:color="auto"/>
            </w:tcBorders>
            <w:shd w:val="clear" w:color="auto" w:fill="auto"/>
            <w:hideMark/>
          </w:tcPr>
          <w:p w14:paraId="49035BC5" w14:textId="77777777" w:rsidR="000F5CED" w:rsidRPr="001E6E32" w:rsidRDefault="000F5CED" w:rsidP="000F5CED">
            <w:pPr>
              <w:spacing w:after="0" w:line="240" w:lineRule="auto"/>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 </w:t>
            </w:r>
          </w:p>
        </w:tc>
        <w:tc>
          <w:tcPr>
            <w:tcW w:w="540" w:type="dxa"/>
            <w:tcBorders>
              <w:top w:val="single" w:sz="4" w:space="0" w:color="auto"/>
              <w:left w:val="nil"/>
              <w:bottom w:val="single" w:sz="4" w:space="0" w:color="auto"/>
              <w:right w:val="single" w:sz="4" w:space="0" w:color="auto"/>
            </w:tcBorders>
            <w:shd w:val="clear" w:color="auto" w:fill="auto"/>
            <w:hideMark/>
          </w:tcPr>
          <w:p w14:paraId="20E470E1" w14:textId="77777777" w:rsidR="000F5CED" w:rsidRPr="001E6E32" w:rsidRDefault="000F5CED" w:rsidP="000F5CED">
            <w:pPr>
              <w:spacing w:after="0" w:line="240" w:lineRule="auto"/>
              <w:jc w:val="center"/>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111</w:t>
            </w:r>
          </w:p>
        </w:tc>
        <w:tc>
          <w:tcPr>
            <w:tcW w:w="640" w:type="dxa"/>
            <w:tcBorders>
              <w:top w:val="single" w:sz="4" w:space="0" w:color="auto"/>
              <w:left w:val="nil"/>
              <w:bottom w:val="single" w:sz="4" w:space="0" w:color="auto"/>
              <w:right w:val="single" w:sz="4" w:space="0" w:color="auto"/>
            </w:tcBorders>
            <w:shd w:val="clear" w:color="auto" w:fill="auto"/>
            <w:hideMark/>
          </w:tcPr>
          <w:p w14:paraId="76CB392F" w14:textId="77777777" w:rsidR="000F5CED" w:rsidRPr="001E6E32" w:rsidRDefault="000F5CED" w:rsidP="000F5CED">
            <w:pPr>
              <w:spacing w:after="0" w:line="240" w:lineRule="auto"/>
              <w:jc w:val="center"/>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301</w:t>
            </w:r>
          </w:p>
        </w:tc>
        <w:tc>
          <w:tcPr>
            <w:tcW w:w="700" w:type="dxa"/>
            <w:tcBorders>
              <w:top w:val="single" w:sz="4" w:space="0" w:color="auto"/>
              <w:left w:val="nil"/>
              <w:bottom w:val="nil"/>
              <w:right w:val="single" w:sz="4" w:space="0" w:color="auto"/>
            </w:tcBorders>
            <w:shd w:val="clear" w:color="auto" w:fill="auto"/>
            <w:hideMark/>
          </w:tcPr>
          <w:p w14:paraId="6D5DAAEB" w14:textId="77777777" w:rsidR="000F5CED" w:rsidRPr="001E6E32" w:rsidRDefault="000F5CED" w:rsidP="000F5CED">
            <w:pPr>
              <w:spacing w:after="0" w:line="240" w:lineRule="auto"/>
              <w:jc w:val="center"/>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E0708</w:t>
            </w:r>
          </w:p>
        </w:tc>
        <w:tc>
          <w:tcPr>
            <w:tcW w:w="640" w:type="dxa"/>
            <w:tcBorders>
              <w:top w:val="single" w:sz="4" w:space="0" w:color="auto"/>
              <w:left w:val="nil"/>
              <w:bottom w:val="nil"/>
              <w:right w:val="single" w:sz="4" w:space="0" w:color="auto"/>
            </w:tcBorders>
            <w:shd w:val="clear" w:color="auto" w:fill="auto"/>
            <w:noWrap/>
            <w:hideMark/>
          </w:tcPr>
          <w:p w14:paraId="3D72FA79" w14:textId="77777777" w:rsidR="000F5CED" w:rsidRPr="001E6E32" w:rsidRDefault="000F5CED" w:rsidP="000F5CED">
            <w:pPr>
              <w:spacing w:after="0" w:line="240" w:lineRule="auto"/>
              <w:jc w:val="center"/>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primer</w:t>
            </w:r>
          </w:p>
        </w:tc>
        <w:tc>
          <w:tcPr>
            <w:tcW w:w="940" w:type="dxa"/>
            <w:tcBorders>
              <w:top w:val="single" w:sz="4" w:space="0" w:color="auto"/>
              <w:left w:val="nil"/>
              <w:bottom w:val="nil"/>
              <w:right w:val="single" w:sz="4" w:space="0" w:color="auto"/>
            </w:tcBorders>
            <w:shd w:val="clear" w:color="auto" w:fill="auto"/>
            <w:hideMark/>
          </w:tcPr>
          <w:p w14:paraId="7EFFCC98" w14:textId="77777777" w:rsidR="000F5CED" w:rsidRPr="001E6E32" w:rsidRDefault="000F5CED" w:rsidP="000F5CED">
            <w:pPr>
              <w:spacing w:after="0" w:line="240" w:lineRule="auto"/>
              <w:jc w:val="right"/>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23.622,82</w:t>
            </w:r>
          </w:p>
        </w:tc>
      </w:tr>
      <w:tr w:rsidR="000F5CED" w:rsidRPr="001E6E32" w14:paraId="09D7E336" w14:textId="77777777" w:rsidTr="000F5CED">
        <w:trPr>
          <w:trHeight w:val="270"/>
        </w:trPr>
        <w:tc>
          <w:tcPr>
            <w:tcW w:w="5300" w:type="dxa"/>
            <w:tcBorders>
              <w:top w:val="single" w:sz="4" w:space="0" w:color="auto"/>
              <w:left w:val="single" w:sz="4" w:space="0" w:color="auto"/>
              <w:bottom w:val="single" w:sz="4" w:space="0" w:color="auto"/>
              <w:right w:val="nil"/>
            </w:tcBorders>
            <w:shd w:val="clear" w:color="auto" w:fill="auto"/>
            <w:hideMark/>
          </w:tcPr>
          <w:p w14:paraId="24585D15" w14:textId="77777777" w:rsidR="000F5CED" w:rsidRPr="001E6E32" w:rsidRDefault="000F5CED" w:rsidP="000F5CED">
            <w:pPr>
              <w:spacing w:after="0" w:line="240" w:lineRule="auto"/>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 </w:t>
            </w:r>
          </w:p>
        </w:tc>
        <w:tc>
          <w:tcPr>
            <w:tcW w:w="620" w:type="dxa"/>
            <w:tcBorders>
              <w:top w:val="nil"/>
              <w:left w:val="nil"/>
              <w:bottom w:val="single" w:sz="4" w:space="0" w:color="auto"/>
              <w:right w:val="single" w:sz="4" w:space="0" w:color="auto"/>
            </w:tcBorders>
            <w:shd w:val="clear" w:color="auto" w:fill="auto"/>
            <w:hideMark/>
          </w:tcPr>
          <w:p w14:paraId="6CF7C41F" w14:textId="77777777" w:rsidR="000F5CED" w:rsidRPr="001E6E32" w:rsidRDefault="000F5CED" w:rsidP="000F5CED">
            <w:pPr>
              <w:spacing w:after="0" w:line="240" w:lineRule="auto"/>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 </w:t>
            </w:r>
          </w:p>
        </w:tc>
        <w:tc>
          <w:tcPr>
            <w:tcW w:w="540" w:type="dxa"/>
            <w:tcBorders>
              <w:top w:val="nil"/>
              <w:left w:val="nil"/>
              <w:bottom w:val="single" w:sz="4" w:space="0" w:color="auto"/>
              <w:right w:val="single" w:sz="4" w:space="0" w:color="auto"/>
            </w:tcBorders>
            <w:shd w:val="clear" w:color="auto" w:fill="auto"/>
            <w:hideMark/>
          </w:tcPr>
          <w:p w14:paraId="782BBCC3" w14:textId="77777777" w:rsidR="000F5CED" w:rsidRPr="001E6E32" w:rsidRDefault="000F5CED" w:rsidP="000F5CED">
            <w:pPr>
              <w:spacing w:after="0" w:line="240" w:lineRule="auto"/>
              <w:jc w:val="center"/>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112</w:t>
            </w:r>
          </w:p>
        </w:tc>
        <w:tc>
          <w:tcPr>
            <w:tcW w:w="640" w:type="dxa"/>
            <w:tcBorders>
              <w:top w:val="nil"/>
              <w:left w:val="nil"/>
              <w:bottom w:val="single" w:sz="4" w:space="0" w:color="auto"/>
              <w:right w:val="single" w:sz="4" w:space="0" w:color="auto"/>
            </w:tcBorders>
            <w:shd w:val="clear" w:color="auto" w:fill="auto"/>
            <w:hideMark/>
          </w:tcPr>
          <w:p w14:paraId="40F58D6F" w14:textId="77777777" w:rsidR="000F5CED" w:rsidRPr="001E6E32" w:rsidRDefault="000F5CED" w:rsidP="000F5CED">
            <w:pPr>
              <w:spacing w:after="0" w:line="240" w:lineRule="auto"/>
              <w:jc w:val="center"/>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301</w:t>
            </w:r>
          </w:p>
        </w:tc>
        <w:tc>
          <w:tcPr>
            <w:tcW w:w="700" w:type="dxa"/>
            <w:tcBorders>
              <w:top w:val="nil"/>
              <w:left w:val="nil"/>
              <w:bottom w:val="single" w:sz="4" w:space="0" w:color="auto"/>
              <w:right w:val="single" w:sz="4" w:space="0" w:color="auto"/>
            </w:tcBorders>
            <w:shd w:val="clear" w:color="auto" w:fill="auto"/>
            <w:hideMark/>
          </w:tcPr>
          <w:p w14:paraId="273FBA43" w14:textId="77777777" w:rsidR="000F5CED" w:rsidRPr="001E6E32" w:rsidRDefault="000F5CED" w:rsidP="000F5CED">
            <w:pPr>
              <w:spacing w:after="0" w:line="240" w:lineRule="auto"/>
              <w:jc w:val="center"/>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 </w:t>
            </w:r>
          </w:p>
        </w:tc>
        <w:tc>
          <w:tcPr>
            <w:tcW w:w="640" w:type="dxa"/>
            <w:tcBorders>
              <w:top w:val="nil"/>
              <w:left w:val="nil"/>
              <w:bottom w:val="single" w:sz="4" w:space="0" w:color="auto"/>
              <w:right w:val="single" w:sz="4" w:space="0" w:color="auto"/>
            </w:tcBorders>
            <w:shd w:val="clear" w:color="auto" w:fill="auto"/>
            <w:noWrap/>
            <w:hideMark/>
          </w:tcPr>
          <w:p w14:paraId="52D95522" w14:textId="77777777" w:rsidR="000F5CED" w:rsidRPr="001E6E32" w:rsidRDefault="000F5CED" w:rsidP="000F5CED">
            <w:pPr>
              <w:spacing w:after="0" w:line="240" w:lineRule="auto"/>
              <w:jc w:val="center"/>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 </w:t>
            </w:r>
          </w:p>
        </w:tc>
        <w:tc>
          <w:tcPr>
            <w:tcW w:w="940" w:type="dxa"/>
            <w:tcBorders>
              <w:top w:val="nil"/>
              <w:left w:val="nil"/>
              <w:bottom w:val="single" w:sz="4" w:space="0" w:color="auto"/>
              <w:right w:val="single" w:sz="4" w:space="0" w:color="auto"/>
            </w:tcBorders>
            <w:shd w:val="clear" w:color="auto" w:fill="auto"/>
            <w:hideMark/>
          </w:tcPr>
          <w:p w14:paraId="76A3ED6A" w14:textId="77777777" w:rsidR="000F5CED" w:rsidRPr="001E6E32" w:rsidRDefault="000F5CED" w:rsidP="000F5CED">
            <w:pPr>
              <w:spacing w:after="0" w:line="240" w:lineRule="auto"/>
              <w:rPr>
                <w:rFonts w:ascii="Arial Narrow" w:eastAsia="Times New Roman" w:hAnsi="Arial Narrow" w:cs="Arial CE"/>
                <w:color w:val="FF0000"/>
                <w:sz w:val="18"/>
                <w:szCs w:val="18"/>
              </w:rPr>
            </w:pPr>
            <w:r w:rsidRPr="001E6E32">
              <w:rPr>
                <w:rFonts w:ascii="Arial Narrow" w:eastAsia="Times New Roman" w:hAnsi="Arial Narrow" w:cs="Arial CE"/>
                <w:color w:val="FF0000"/>
                <w:sz w:val="18"/>
                <w:szCs w:val="18"/>
              </w:rPr>
              <w:t> </w:t>
            </w:r>
          </w:p>
        </w:tc>
      </w:tr>
    </w:tbl>
    <w:p w14:paraId="1F187988" w14:textId="63FB5244" w:rsidR="000F5CED" w:rsidRPr="001E6E32" w:rsidRDefault="000F5CED" w:rsidP="008733FC">
      <w:pPr>
        <w:pStyle w:val="Predlog2"/>
        <w:spacing w:before="0" w:after="0" w:line="120" w:lineRule="exact"/>
        <w:jc w:val="left"/>
        <w:rPr>
          <w:rFonts w:cs="Arial"/>
          <w:b w:val="0"/>
          <w:color w:val="FF0000"/>
          <w:sz w:val="18"/>
          <w:szCs w:val="18"/>
        </w:rPr>
      </w:pPr>
    </w:p>
    <w:p w14:paraId="6A9A4DD0" w14:textId="14D68801" w:rsidR="008733FC" w:rsidRDefault="008733FC" w:rsidP="00E21CD5">
      <w:pPr>
        <w:pStyle w:val="Predlog2"/>
        <w:spacing w:before="0" w:after="0"/>
        <w:rPr>
          <w:rFonts w:cs="Arial"/>
          <w:b w:val="0"/>
          <w:color w:val="FF0000"/>
          <w:szCs w:val="16"/>
        </w:rPr>
      </w:pPr>
      <w:r>
        <w:rPr>
          <w:rFonts w:cs="Arial"/>
          <w:b w:val="0"/>
          <w:color w:val="FF0000"/>
          <w:szCs w:val="16"/>
        </w:rPr>
        <w:t>Sprememba velja od 1. 1. 2018.</w:t>
      </w:r>
    </w:p>
    <w:p w14:paraId="3CA808E4" w14:textId="3B8FD8AA" w:rsidR="008733FC" w:rsidRDefault="008733FC" w:rsidP="00E21CD5">
      <w:pPr>
        <w:pStyle w:val="Predlog2"/>
        <w:spacing w:before="0" w:after="0"/>
        <w:rPr>
          <w:rFonts w:cs="Arial"/>
          <w:b w:val="0"/>
          <w:color w:val="FF0000"/>
          <w:szCs w:val="16"/>
        </w:rPr>
      </w:pPr>
    </w:p>
    <w:p w14:paraId="22862CAB" w14:textId="77777777" w:rsidR="00290632" w:rsidRDefault="00290632" w:rsidP="00290632">
      <w:pPr>
        <w:pStyle w:val="Predlog2"/>
        <w:spacing w:before="0" w:after="0" w:line="120" w:lineRule="exact"/>
        <w:jc w:val="left"/>
        <w:rPr>
          <w:rFonts w:cs="Arial"/>
          <w:b w:val="0"/>
          <w:color w:val="FF0000"/>
          <w:szCs w:val="16"/>
        </w:rPr>
      </w:pPr>
    </w:p>
    <w:p w14:paraId="20180D36" w14:textId="51E77BAD" w:rsidR="008733FC" w:rsidRPr="00290632" w:rsidRDefault="008733FC" w:rsidP="00E21CD5">
      <w:pPr>
        <w:pStyle w:val="Predlog2"/>
        <w:spacing w:before="0" w:after="0"/>
        <w:rPr>
          <w:rFonts w:cs="Arial"/>
          <w:b w:val="0"/>
          <w:szCs w:val="16"/>
        </w:rPr>
      </w:pPr>
      <w:r w:rsidRPr="00290632">
        <w:rPr>
          <w:rFonts w:cs="Arial"/>
          <w:b w:val="0"/>
          <w:szCs w:val="16"/>
        </w:rPr>
        <w:t>V Prilogi I/c se doda nova storitev, ki se glasi:</w:t>
      </w:r>
    </w:p>
    <w:p w14:paraId="55BF867D" w14:textId="77777777" w:rsidR="008733FC" w:rsidRPr="00290632" w:rsidRDefault="008733FC" w:rsidP="008733FC">
      <w:pPr>
        <w:pStyle w:val="Predlog2"/>
        <w:spacing w:before="0" w:after="0" w:line="120" w:lineRule="exact"/>
        <w:jc w:val="left"/>
        <w:rPr>
          <w:rFonts w:cs="Arial"/>
          <w:b w:val="0"/>
          <w:szCs w:val="16"/>
        </w:rPr>
      </w:pPr>
    </w:p>
    <w:tbl>
      <w:tblPr>
        <w:tblW w:w="9380" w:type="dxa"/>
        <w:tblInd w:w="65" w:type="dxa"/>
        <w:tblCellMar>
          <w:left w:w="70" w:type="dxa"/>
          <w:right w:w="70" w:type="dxa"/>
        </w:tblCellMar>
        <w:tblLook w:val="04A0" w:firstRow="1" w:lastRow="0" w:firstColumn="1" w:lastColumn="0" w:noHBand="0" w:noVBand="1"/>
      </w:tblPr>
      <w:tblGrid>
        <w:gridCol w:w="5201"/>
        <w:gridCol w:w="610"/>
        <w:gridCol w:w="536"/>
        <w:gridCol w:w="634"/>
        <w:gridCol w:w="697"/>
        <w:gridCol w:w="772"/>
        <w:gridCol w:w="930"/>
      </w:tblGrid>
      <w:tr w:rsidR="001E6E32" w:rsidRPr="001E6E32" w14:paraId="773CFB3C" w14:textId="77777777" w:rsidTr="008733FC">
        <w:trPr>
          <w:trHeight w:val="270"/>
        </w:trPr>
        <w:tc>
          <w:tcPr>
            <w:tcW w:w="5300" w:type="dxa"/>
            <w:tcBorders>
              <w:top w:val="single" w:sz="4" w:space="0" w:color="auto"/>
              <w:left w:val="single" w:sz="4" w:space="0" w:color="auto"/>
              <w:bottom w:val="single" w:sz="4" w:space="0" w:color="auto"/>
              <w:right w:val="nil"/>
            </w:tcBorders>
            <w:shd w:val="clear" w:color="auto" w:fill="auto"/>
            <w:hideMark/>
          </w:tcPr>
          <w:p w14:paraId="27175CF9" w14:textId="45205DAC" w:rsidR="008733FC" w:rsidRPr="001E6E32" w:rsidRDefault="008733FC" w:rsidP="008733FC">
            <w:pPr>
              <w:spacing w:after="0" w:line="240" w:lineRule="auto"/>
              <w:rPr>
                <w:rFonts w:ascii="Arial Narrow" w:eastAsia="Times New Roman" w:hAnsi="Arial Narrow" w:cs="Arial CE"/>
                <w:sz w:val="18"/>
                <w:szCs w:val="18"/>
              </w:rPr>
            </w:pPr>
            <w:r w:rsidRPr="001E6E32">
              <w:rPr>
                <w:rFonts w:ascii="Arial Narrow" w:eastAsia="Times New Roman" w:hAnsi="Arial Narrow" w:cs="Arial CE"/>
                <w:sz w:val="18"/>
                <w:szCs w:val="18"/>
              </w:rPr>
              <w:t xml:space="preserve">Presejalno testiranje pri krvodajalcu za vsako odvzeto enoto krvi in komponento krvi za </w:t>
            </w:r>
            <w:proofErr w:type="spellStart"/>
            <w:r w:rsidRPr="001E6E32">
              <w:rPr>
                <w:rFonts w:ascii="Arial Narrow" w:eastAsia="Times New Roman" w:hAnsi="Arial Narrow" w:cs="Arial CE"/>
                <w:sz w:val="18"/>
                <w:szCs w:val="18"/>
              </w:rPr>
              <w:t>aferezo</w:t>
            </w:r>
            <w:proofErr w:type="spellEnd"/>
            <w:r w:rsidRPr="001E6E32">
              <w:rPr>
                <w:rFonts w:ascii="Arial Narrow" w:eastAsia="Times New Roman" w:hAnsi="Arial Narrow" w:cs="Arial CE"/>
                <w:sz w:val="18"/>
                <w:szCs w:val="18"/>
              </w:rPr>
              <w:t xml:space="preserve"> na prisotnost virusa Zahodnega Nila (Zavod RS za transfuzijsko medicino)</w:t>
            </w:r>
          </w:p>
        </w:tc>
        <w:tc>
          <w:tcPr>
            <w:tcW w:w="620" w:type="dxa"/>
            <w:tcBorders>
              <w:top w:val="single" w:sz="4" w:space="0" w:color="auto"/>
              <w:left w:val="nil"/>
              <w:bottom w:val="single" w:sz="4" w:space="0" w:color="auto"/>
              <w:right w:val="single" w:sz="4" w:space="0" w:color="auto"/>
            </w:tcBorders>
            <w:shd w:val="clear" w:color="auto" w:fill="auto"/>
            <w:hideMark/>
          </w:tcPr>
          <w:p w14:paraId="46569001" w14:textId="77777777" w:rsidR="008733FC" w:rsidRPr="001E6E32" w:rsidRDefault="008733FC" w:rsidP="008733FC">
            <w:pPr>
              <w:spacing w:after="0" w:line="240" w:lineRule="auto"/>
              <w:rPr>
                <w:rFonts w:ascii="Arial Narrow" w:eastAsia="Times New Roman" w:hAnsi="Arial Narrow" w:cs="Arial CE"/>
                <w:sz w:val="18"/>
                <w:szCs w:val="18"/>
              </w:rPr>
            </w:pPr>
            <w:r w:rsidRPr="001E6E32">
              <w:rPr>
                <w:rFonts w:ascii="Arial Narrow" w:eastAsia="Times New Roman" w:hAnsi="Arial Narrow" w:cs="Arial CE"/>
                <w:sz w:val="18"/>
                <w:szCs w:val="18"/>
              </w:rPr>
              <w:t> </w:t>
            </w:r>
          </w:p>
        </w:tc>
        <w:tc>
          <w:tcPr>
            <w:tcW w:w="540" w:type="dxa"/>
            <w:tcBorders>
              <w:top w:val="single" w:sz="4" w:space="0" w:color="auto"/>
              <w:left w:val="nil"/>
              <w:bottom w:val="single" w:sz="4" w:space="0" w:color="auto"/>
              <w:right w:val="single" w:sz="4" w:space="0" w:color="auto"/>
            </w:tcBorders>
            <w:shd w:val="clear" w:color="auto" w:fill="auto"/>
            <w:hideMark/>
          </w:tcPr>
          <w:p w14:paraId="01DF3E26" w14:textId="639C62EA" w:rsidR="008733FC" w:rsidRPr="001E6E32" w:rsidRDefault="008733FC" w:rsidP="008733FC">
            <w:pPr>
              <w:spacing w:after="0" w:line="240" w:lineRule="auto"/>
              <w:jc w:val="center"/>
              <w:rPr>
                <w:rFonts w:ascii="Arial Narrow" w:eastAsia="Times New Roman" w:hAnsi="Arial Narrow" w:cs="Arial CE"/>
                <w:sz w:val="18"/>
                <w:szCs w:val="18"/>
              </w:rPr>
            </w:pPr>
            <w:r w:rsidRPr="001E6E32">
              <w:rPr>
                <w:rFonts w:ascii="Arial Narrow" w:eastAsia="Times New Roman" w:hAnsi="Arial Narrow" w:cs="Arial CE"/>
                <w:sz w:val="18"/>
                <w:szCs w:val="18"/>
              </w:rPr>
              <w:t>703</w:t>
            </w:r>
          </w:p>
        </w:tc>
        <w:tc>
          <w:tcPr>
            <w:tcW w:w="640" w:type="dxa"/>
            <w:tcBorders>
              <w:top w:val="single" w:sz="4" w:space="0" w:color="auto"/>
              <w:left w:val="nil"/>
              <w:bottom w:val="single" w:sz="4" w:space="0" w:color="auto"/>
              <w:right w:val="single" w:sz="4" w:space="0" w:color="auto"/>
            </w:tcBorders>
            <w:shd w:val="clear" w:color="auto" w:fill="auto"/>
            <w:hideMark/>
          </w:tcPr>
          <w:p w14:paraId="6C5FEBBA" w14:textId="018BA79E" w:rsidR="008733FC" w:rsidRPr="001E6E32" w:rsidRDefault="008733FC" w:rsidP="008733FC">
            <w:pPr>
              <w:spacing w:after="0" w:line="240" w:lineRule="auto"/>
              <w:jc w:val="center"/>
              <w:rPr>
                <w:rFonts w:ascii="Arial Narrow" w:eastAsia="Times New Roman" w:hAnsi="Arial Narrow" w:cs="Arial CE"/>
                <w:sz w:val="18"/>
                <w:szCs w:val="18"/>
              </w:rPr>
            </w:pPr>
            <w:r w:rsidRPr="001E6E32">
              <w:rPr>
                <w:rFonts w:ascii="Arial Narrow" w:eastAsia="Times New Roman" w:hAnsi="Arial Narrow" w:cs="Arial CE"/>
                <w:sz w:val="18"/>
                <w:szCs w:val="18"/>
              </w:rPr>
              <w:t>801</w:t>
            </w:r>
          </w:p>
        </w:tc>
        <w:tc>
          <w:tcPr>
            <w:tcW w:w="700" w:type="dxa"/>
            <w:tcBorders>
              <w:top w:val="single" w:sz="4" w:space="0" w:color="auto"/>
              <w:left w:val="nil"/>
              <w:bottom w:val="single" w:sz="4" w:space="0" w:color="auto"/>
              <w:right w:val="single" w:sz="4" w:space="0" w:color="auto"/>
            </w:tcBorders>
            <w:shd w:val="clear" w:color="auto" w:fill="auto"/>
            <w:hideMark/>
          </w:tcPr>
          <w:p w14:paraId="36E33A0E" w14:textId="5481CF2D" w:rsidR="008733FC" w:rsidRPr="001E6E32" w:rsidRDefault="008733FC" w:rsidP="008733FC">
            <w:pPr>
              <w:spacing w:after="0" w:line="240" w:lineRule="auto"/>
              <w:jc w:val="center"/>
              <w:rPr>
                <w:rFonts w:ascii="Arial Narrow" w:eastAsia="Times New Roman" w:hAnsi="Arial Narrow" w:cs="Arial CE"/>
                <w:sz w:val="18"/>
                <w:szCs w:val="18"/>
              </w:rPr>
            </w:pPr>
            <w:r w:rsidRPr="001E6E32">
              <w:rPr>
                <w:rFonts w:ascii="Arial Narrow" w:eastAsia="Times New Roman" w:hAnsi="Arial Narrow" w:cs="Arial CE"/>
                <w:sz w:val="18"/>
                <w:szCs w:val="18"/>
              </w:rPr>
              <w:t>E0709</w:t>
            </w:r>
          </w:p>
        </w:tc>
        <w:tc>
          <w:tcPr>
            <w:tcW w:w="640" w:type="dxa"/>
            <w:tcBorders>
              <w:top w:val="single" w:sz="4" w:space="0" w:color="auto"/>
              <w:left w:val="nil"/>
              <w:bottom w:val="single" w:sz="4" w:space="0" w:color="auto"/>
              <w:right w:val="single" w:sz="4" w:space="0" w:color="auto"/>
            </w:tcBorders>
            <w:shd w:val="clear" w:color="auto" w:fill="auto"/>
            <w:noWrap/>
            <w:hideMark/>
          </w:tcPr>
          <w:p w14:paraId="463702AD" w14:textId="7941B076" w:rsidR="008733FC" w:rsidRPr="001E6E32" w:rsidRDefault="008733FC" w:rsidP="008733FC">
            <w:pPr>
              <w:spacing w:after="0" w:line="240" w:lineRule="auto"/>
              <w:jc w:val="center"/>
              <w:rPr>
                <w:rFonts w:ascii="Arial Narrow" w:eastAsia="Times New Roman" w:hAnsi="Arial Narrow" w:cs="Arial CE"/>
                <w:sz w:val="18"/>
                <w:szCs w:val="18"/>
              </w:rPr>
            </w:pPr>
            <w:r w:rsidRPr="001E6E32">
              <w:rPr>
                <w:rFonts w:ascii="Arial Narrow" w:eastAsia="Times New Roman" w:hAnsi="Arial Narrow" w:cs="Arial CE"/>
                <w:sz w:val="18"/>
                <w:szCs w:val="18"/>
              </w:rPr>
              <w:t>preiskava</w:t>
            </w:r>
          </w:p>
        </w:tc>
        <w:tc>
          <w:tcPr>
            <w:tcW w:w="940" w:type="dxa"/>
            <w:tcBorders>
              <w:top w:val="single" w:sz="4" w:space="0" w:color="auto"/>
              <w:left w:val="nil"/>
              <w:bottom w:val="single" w:sz="4" w:space="0" w:color="auto"/>
              <w:right w:val="single" w:sz="4" w:space="0" w:color="auto"/>
            </w:tcBorders>
            <w:shd w:val="clear" w:color="auto" w:fill="auto"/>
            <w:hideMark/>
          </w:tcPr>
          <w:p w14:paraId="476E8DA6" w14:textId="0630ED09" w:rsidR="008733FC" w:rsidRPr="001E6E32" w:rsidRDefault="008733FC" w:rsidP="008733FC">
            <w:pPr>
              <w:spacing w:after="0" w:line="240" w:lineRule="auto"/>
              <w:jc w:val="right"/>
              <w:rPr>
                <w:rFonts w:ascii="Arial Narrow" w:eastAsia="Times New Roman" w:hAnsi="Arial Narrow" w:cs="Arial CE"/>
                <w:sz w:val="18"/>
                <w:szCs w:val="18"/>
              </w:rPr>
            </w:pPr>
            <w:r w:rsidRPr="001E6E32">
              <w:rPr>
                <w:rFonts w:ascii="Arial Narrow" w:eastAsia="Times New Roman" w:hAnsi="Arial Narrow" w:cs="Arial CE"/>
                <w:sz w:val="18"/>
                <w:szCs w:val="18"/>
              </w:rPr>
              <w:t>13,63</w:t>
            </w:r>
          </w:p>
        </w:tc>
      </w:tr>
    </w:tbl>
    <w:p w14:paraId="4F3E60E0" w14:textId="77777777" w:rsidR="008733FC" w:rsidRPr="00290632" w:rsidRDefault="008733FC" w:rsidP="008733FC">
      <w:pPr>
        <w:pStyle w:val="Predlog2"/>
        <w:spacing w:before="0" w:after="0" w:line="120" w:lineRule="exact"/>
        <w:jc w:val="left"/>
        <w:rPr>
          <w:rFonts w:cs="Arial"/>
          <w:b w:val="0"/>
          <w:szCs w:val="16"/>
        </w:rPr>
      </w:pPr>
    </w:p>
    <w:p w14:paraId="402AEE6F" w14:textId="78F859CF" w:rsidR="008733FC" w:rsidRPr="00290632" w:rsidRDefault="008733FC" w:rsidP="00E21CD5">
      <w:pPr>
        <w:pStyle w:val="Predlog2"/>
        <w:spacing w:before="0" w:after="0"/>
        <w:rPr>
          <w:rFonts w:cs="Arial"/>
          <w:b w:val="0"/>
          <w:szCs w:val="16"/>
        </w:rPr>
      </w:pPr>
      <w:r w:rsidRPr="00290632">
        <w:rPr>
          <w:rFonts w:cs="Arial"/>
          <w:b w:val="0"/>
          <w:szCs w:val="16"/>
        </w:rPr>
        <w:t>Sprememba velja od 20. 9. 2018.</w:t>
      </w:r>
    </w:p>
    <w:bookmarkEnd w:id="2"/>
    <w:bookmarkEnd w:id="3"/>
    <w:p w14:paraId="3E60AAA8" w14:textId="77777777" w:rsidR="00927BA0" w:rsidRPr="00F40D52" w:rsidRDefault="00927BA0" w:rsidP="00927BA0">
      <w:pPr>
        <w:pStyle w:val="Naslov3"/>
        <w:numPr>
          <w:ilvl w:val="0"/>
          <w:numId w:val="14"/>
        </w:numPr>
        <w:tabs>
          <w:tab w:val="num" w:pos="284"/>
          <w:tab w:val="num" w:pos="4472"/>
        </w:tabs>
        <w:ind w:left="0" w:firstLine="0"/>
      </w:pPr>
      <w:r w:rsidRPr="00F40D52">
        <w:lastRenderedPageBreak/>
        <w:t>člen</w:t>
      </w:r>
    </w:p>
    <w:p w14:paraId="1D7FB2C5" w14:textId="10828607" w:rsidR="00927BA0" w:rsidRPr="00F40D52" w:rsidRDefault="00927BA0" w:rsidP="001D7421">
      <w:pPr>
        <w:pStyle w:val="Slog1"/>
        <w:rPr>
          <w:rFonts w:cs="Times New Roman"/>
          <w:b/>
        </w:rPr>
      </w:pPr>
      <w:r w:rsidRPr="00F40D52">
        <w:rPr>
          <w:rFonts w:cs="Times New Roman"/>
          <w:b/>
        </w:rPr>
        <w:t xml:space="preserve">V Prilogi I/d se </w:t>
      </w:r>
      <w:r w:rsidR="00463725" w:rsidRPr="00F40D52">
        <w:rPr>
          <w:rFonts w:cs="Times New Roman"/>
          <w:b/>
        </w:rPr>
        <w:t xml:space="preserve">za 16. točko (1) odstavka v </w:t>
      </w:r>
      <w:r w:rsidRPr="00F40D52">
        <w:rPr>
          <w:rFonts w:cs="Times New Roman"/>
          <w:b/>
        </w:rPr>
        <w:t>tabel</w:t>
      </w:r>
      <w:r w:rsidR="00463725" w:rsidRPr="00F40D52">
        <w:rPr>
          <w:rFonts w:cs="Times New Roman"/>
          <w:b/>
        </w:rPr>
        <w:t>i</w:t>
      </w:r>
      <w:r w:rsidRPr="00F40D52">
        <w:rPr>
          <w:rFonts w:cs="Times New Roman"/>
          <w:b/>
        </w:rPr>
        <w:t xml:space="preserve"> doda nova točka, ki </w:t>
      </w:r>
      <w:r w:rsidR="00463725" w:rsidRPr="00F40D52">
        <w:rPr>
          <w:rFonts w:cs="Times New Roman"/>
          <w:b/>
        </w:rPr>
        <w:t xml:space="preserve">se </w:t>
      </w:r>
      <w:r w:rsidRPr="00F40D52">
        <w:rPr>
          <w:rFonts w:cs="Times New Roman"/>
          <w:b/>
        </w:rPr>
        <w:t>glasi:</w:t>
      </w:r>
    </w:p>
    <w:p w14:paraId="46F9EAD6" w14:textId="77777777" w:rsidR="00463725" w:rsidRPr="00F40D52" w:rsidRDefault="00463725" w:rsidP="00463725">
      <w:pPr>
        <w:overflowPunct w:val="0"/>
        <w:autoSpaceDE w:val="0"/>
        <w:autoSpaceDN w:val="0"/>
        <w:adjustRightInd w:val="0"/>
        <w:spacing w:after="0" w:line="120" w:lineRule="exact"/>
        <w:textAlignment w:val="baseline"/>
        <w:rPr>
          <w:rFonts w:ascii="Arial Narrow" w:eastAsia="Times New Roman" w:hAnsi="Arial Narrow" w:cstheme="minorHAnsi"/>
          <w:b/>
          <w:bCs/>
        </w:rPr>
      </w:pPr>
    </w:p>
    <w:tbl>
      <w:tblPr>
        <w:tblW w:w="8575" w:type="dxa"/>
        <w:tblInd w:w="248" w:type="dxa"/>
        <w:tblCellMar>
          <w:left w:w="70" w:type="dxa"/>
          <w:right w:w="70" w:type="dxa"/>
        </w:tblCellMar>
        <w:tblLook w:val="04A0" w:firstRow="1" w:lastRow="0" w:firstColumn="1" w:lastColumn="0" w:noHBand="0" w:noVBand="1"/>
      </w:tblPr>
      <w:tblGrid>
        <w:gridCol w:w="830"/>
        <w:gridCol w:w="740"/>
        <w:gridCol w:w="4692"/>
        <w:gridCol w:w="756"/>
        <w:gridCol w:w="1557"/>
      </w:tblGrid>
      <w:tr w:rsidR="00F40D52" w:rsidRPr="00F40D52" w14:paraId="4D6DCE59" w14:textId="77777777" w:rsidTr="008D3393">
        <w:trPr>
          <w:trHeight w:val="288"/>
        </w:trPr>
        <w:tc>
          <w:tcPr>
            <w:tcW w:w="820"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noWrap/>
            <w:vAlign w:val="center"/>
            <w:hideMark/>
          </w:tcPr>
          <w:p w14:paraId="7CB2E137" w14:textId="77777777" w:rsidR="00927BA0" w:rsidRPr="00F40D52" w:rsidRDefault="00927BA0" w:rsidP="00927BA0">
            <w:pPr>
              <w:spacing w:after="0" w:line="240" w:lineRule="auto"/>
              <w:rPr>
                <w:rFonts w:ascii="Arial Narrow" w:eastAsia="Times New Roman" w:hAnsi="Arial Narrow" w:cs="Calibri"/>
                <w:bCs/>
                <w:sz w:val="18"/>
                <w:szCs w:val="18"/>
              </w:rPr>
            </w:pPr>
            <w:r w:rsidRPr="00F40D52">
              <w:rPr>
                <w:rFonts w:ascii="Arial Narrow" w:eastAsia="Times New Roman" w:hAnsi="Arial Narrow" w:cs="Calibri"/>
                <w:bCs/>
                <w:sz w:val="18"/>
                <w:szCs w:val="18"/>
              </w:rPr>
              <w:t>17. člen</w:t>
            </w:r>
          </w:p>
        </w:tc>
        <w:tc>
          <w:tcPr>
            <w:tcW w:w="740"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vAlign w:val="center"/>
            <w:hideMark/>
          </w:tcPr>
          <w:p w14:paraId="7576F423" w14:textId="77777777" w:rsidR="00927BA0" w:rsidRPr="00F40D52" w:rsidRDefault="00927BA0" w:rsidP="00927BA0">
            <w:pPr>
              <w:spacing w:after="0" w:line="240" w:lineRule="auto"/>
              <w:jc w:val="center"/>
              <w:rPr>
                <w:rFonts w:ascii="Arial Narrow" w:eastAsia="Times New Roman" w:hAnsi="Arial Narrow" w:cs="Calibri"/>
                <w:bCs/>
                <w:sz w:val="18"/>
                <w:szCs w:val="18"/>
              </w:rPr>
            </w:pPr>
            <w:r w:rsidRPr="00F40D52">
              <w:rPr>
                <w:rFonts w:ascii="Arial Narrow" w:eastAsia="Times New Roman" w:hAnsi="Arial Narrow" w:cs="Calibri"/>
                <w:bCs/>
                <w:sz w:val="18"/>
                <w:szCs w:val="18"/>
              </w:rPr>
              <w:t>Šifra po</w:t>
            </w:r>
          </w:p>
        </w:tc>
        <w:tc>
          <w:tcPr>
            <w:tcW w:w="4700" w:type="dxa"/>
            <w:vMerge w:val="restart"/>
            <w:tcBorders>
              <w:top w:val="single" w:sz="4" w:space="0" w:color="548DD4" w:themeColor="text2" w:themeTint="99"/>
              <w:left w:val="single" w:sz="4" w:space="0" w:color="548DD4" w:themeColor="text2" w:themeTint="99"/>
              <w:bottom w:val="single" w:sz="4" w:space="0" w:color="000000"/>
              <w:right w:val="single" w:sz="4" w:space="0" w:color="548DD4" w:themeColor="text2" w:themeTint="99"/>
            </w:tcBorders>
            <w:shd w:val="clear" w:color="auto" w:fill="auto"/>
            <w:vAlign w:val="center"/>
            <w:hideMark/>
          </w:tcPr>
          <w:p w14:paraId="6F80D7FA" w14:textId="77777777" w:rsidR="00927BA0" w:rsidRPr="00F40D52" w:rsidRDefault="00927BA0" w:rsidP="00927BA0">
            <w:pPr>
              <w:spacing w:after="0" w:line="240" w:lineRule="auto"/>
              <w:rPr>
                <w:rFonts w:ascii="Arial Narrow" w:eastAsia="Times New Roman" w:hAnsi="Arial Narrow" w:cs="Calibri"/>
                <w:bCs/>
                <w:sz w:val="18"/>
                <w:szCs w:val="18"/>
              </w:rPr>
            </w:pPr>
            <w:r w:rsidRPr="00F40D52">
              <w:rPr>
                <w:rFonts w:ascii="Arial Narrow" w:eastAsia="Times New Roman" w:hAnsi="Arial Narrow" w:cs="Calibri"/>
                <w:bCs/>
                <w:sz w:val="18"/>
                <w:szCs w:val="18"/>
              </w:rPr>
              <w:t>Ločeno zaračunljivi materiali in preiskave</w:t>
            </w:r>
          </w:p>
        </w:tc>
        <w:tc>
          <w:tcPr>
            <w:tcW w:w="756"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vAlign w:val="center"/>
            <w:hideMark/>
          </w:tcPr>
          <w:p w14:paraId="3CEA7600" w14:textId="77777777" w:rsidR="00927BA0" w:rsidRPr="00F40D52" w:rsidRDefault="00927BA0" w:rsidP="00927BA0">
            <w:pPr>
              <w:spacing w:after="0" w:line="240" w:lineRule="auto"/>
              <w:jc w:val="center"/>
              <w:rPr>
                <w:rFonts w:ascii="Arial Narrow" w:eastAsia="Times New Roman" w:hAnsi="Arial Narrow" w:cs="Calibri"/>
                <w:bCs/>
                <w:sz w:val="18"/>
                <w:szCs w:val="18"/>
              </w:rPr>
            </w:pPr>
            <w:r w:rsidRPr="00F40D52">
              <w:rPr>
                <w:rFonts w:ascii="Arial Narrow" w:eastAsia="Times New Roman" w:hAnsi="Arial Narrow" w:cs="Calibri"/>
                <w:bCs/>
                <w:sz w:val="18"/>
                <w:szCs w:val="18"/>
              </w:rPr>
              <w:t>Merska</w:t>
            </w:r>
          </w:p>
        </w:tc>
        <w:tc>
          <w:tcPr>
            <w:tcW w:w="1559"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vAlign w:val="center"/>
            <w:hideMark/>
          </w:tcPr>
          <w:p w14:paraId="09BDB24C" w14:textId="77777777" w:rsidR="00927BA0" w:rsidRPr="00F40D52" w:rsidRDefault="00927BA0" w:rsidP="00927BA0">
            <w:pPr>
              <w:spacing w:after="0" w:line="240" w:lineRule="auto"/>
              <w:jc w:val="center"/>
              <w:rPr>
                <w:rFonts w:ascii="Arial Narrow" w:eastAsia="Times New Roman" w:hAnsi="Arial Narrow" w:cs="Calibri"/>
                <w:bCs/>
                <w:sz w:val="18"/>
                <w:szCs w:val="18"/>
              </w:rPr>
            </w:pPr>
            <w:r w:rsidRPr="00F40D52">
              <w:rPr>
                <w:rFonts w:ascii="Arial Narrow" w:eastAsia="Times New Roman" w:hAnsi="Arial Narrow" w:cs="Calibri"/>
                <w:bCs/>
                <w:sz w:val="18"/>
                <w:szCs w:val="18"/>
              </w:rPr>
              <w:t>Tekoča cena za</w:t>
            </w:r>
          </w:p>
        </w:tc>
      </w:tr>
      <w:tr w:rsidR="00F40D52" w:rsidRPr="00F40D52" w14:paraId="5A339EBB" w14:textId="77777777" w:rsidTr="008D3393">
        <w:trPr>
          <w:trHeight w:val="288"/>
        </w:trPr>
        <w:tc>
          <w:tcPr>
            <w:tcW w:w="820" w:type="dxa"/>
            <w:tcBorders>
              <w:top w:val="nil"/>
              <w:left w:val="single" w:sz="4" w:space="0" w:color="548DD4" w:themeColor="text2" w:themeTint="99"/>
              <w:bottom w:val="nil"/>
              <w:right w:val="single" w:sz="4" w:space="0" w:color="548DD4" w:themeColor="text2" w:themeTint="99"/>
            </w:tcBorders>
            <w:shd w:val="clear" w:color="auto" w:fill="auto"/>
            <w:noWrap/>
            <w:vAlign w:val="center"/>
            <w:hideMark/>
          </w:tcPr>
          <w:p w14:paraId="089203C7" w14:textId="77777777" w:rsidR="00927BA0" w:rsidRPr="00F40D52" w:rsidRDefault="00927BA0" w:rsidP="00927BA0">
            <w:pPr>
              <w:spacing w:after="0" w:line="240" w:lineRule="auto"/>
              <w:rPr>
                <w:rFonts w:ascii="Arial Narrow" w:eastAsia="Times New Roman" w:hAnsi="Arial Narrow" w:cs="Calibri"/>
                <w:bCs/>
                <w:sz w:val="18"/>
                <w:szCs w:val="18"/>
              </w:rPr>
            </w:pPr>
            <w:r w:rsidRPr="00F40D52">
              <w:rPr>
                <w:rFonts w:ascii="Arial Narrow" w:eastAsia="Times New Roman" w:hAnsi="Arial Narrow" w:cs="Calibri"/>
                <w:bCs/>
                <w:sz w:val="18"/>
                <w:szCs w:val="18"/>
              </w:rPr>
              <w:t>(odstavek)</w:t>
            </w:r>
          </w:p>
        </w:tc>
        <w:tc>
          <w:tcPr>
            <w:tcW w:w="740" w:type="dxa"/>
            <w:tcBorders>
              <w:top w:val="nil"/>
              <w:left w:val="single" w:sz="4" w:space="0" w:color="548DD4" w:themeColor="text2" w:themeTint="99"/>
              <w:bottom w:val="nil"/>
              <w:right w:val="single" w:sz="4" w:space="0" w:color="548DD4" w:themeColor="text2" w:themeTint="99"/>
            </w:tcBorders>
            <w:shd w:val="clear" w:color="auto" w:fill="auto"/>
            <w:vAlign w:val="center"/>
            <w:hideMark/>
          </w:tcPr>
          <w:p w14:paraId="64A79BCB" w14:textId="77777777" w:rsidR="00927BA0" w:rsidRPr="00F40D52" w:rsidRDefault="00927BA0" w:rsidP="00927BA0">
            <w:pPr>
              <w:spacing w:after="0" w:line="240" w:lineRule="auto"/>
              <w:jc w:val="center"/>
              <w:rPr>
                <w:rFonts w:ascii="Arial Narrow" w:eastAsia="Times New Roman" w:hAnsi="Arial Narrow" w:cs="Calibri"/>
                <w:bCs/>
                <w:sz w:val="18"/>
                <w:szCs w:val="18"/>
              </w:rPr>
            </w:pPr>
            <w:r w:rsidRPr="00F40D52">
              <w:rPr>
                <w:rFonts w:ascii="Arial Narrow" w:eastAsia="Times New Roman" w:hAnsi="Arial Narrow" w:cs="Calibri"/>
                <w:bCs/>
                <w:sz w:val="18"/>
                <w:szCs w:val="18"/>
              </w:rPr>
              <w:t xml:space="preserve">šifrantu </w:t>
            </w:r>
          </w:p>
        </w:tc>
        <w:tc>
          <w:tcPr>
            <w:tcW w:w="4700" w:type="dxa"/>
            <w:vMerge/>
            <w:tcBorders>
              <w:top w:val="single" w:sz="4" w:space="0" w:color="auto"/>
              <w:left w:val="single" w:sz="4" w:space="0" w:color="548DD4" w:themeColor="text2" w:themeTint="99"/>
              <w:bottom w:val="single" w:sz="4" w:space="0" w:color="000000"/>
              <w:right w:val="single" w:sz="4" w:space="0" w:color="548DD4" w:themeColor="text2" w:themeTint="99"/>
            </w:tcBorders>
            <w:vAlign w:val="center"/>
            <w:hideMark/>
          </w:tcPr>
          <w:p w14:paraId="0D10A4EC" w14:textId="77777777" w:rsidR="00927BA0" w:rsidRPr="00F40D52" w:rsidRDefault="00927BA0" w:rsidP="00927BA0">
            <w:pPr>
              <w:spacing w:after="0" w:line="240" w:lineRule="auto"/>
              <w:rPr>
                <w:rFonts w:ascii="Arial Narrow" w:eastAsia="Times New Roman" w:hAnsi="Arial Narrow" w:cs="Calibri"/>
                <w:bCs/>
                <w:sz w:val="18"/>
                <w:szCs w:val="18"/>
              </w:rPr>
            </w:pPr>
          </w:p>
        </w:tc>
        <w:tc>
          <w:tcPr>
            <w:tcW w:w="756" w:type="dxa"/>
            <w:tcBorders>
              <w:top w:val="nil"/>
              <w:left w:val="single" w:sz="4" w:space="0" w:color="548DD4" w:themeColor="text2" w:themeTint="99"/>
              <w:bottom w:val="nil"/>
              <w:right w:val="single" w:sz="4" w:space="0" w:color="548DD4" w:themeColor="text2" w:themeTint="99"/>
            </w:tcBorders>
            <w:shd w:val="clear" w:color="auto" w:fill="auto"/>
            <w:vAlign w:val="center"/>
            <w:hideMark/>
          </w:tcPr>
          <w:p w14:paraId="5293B3F8" w14:textId="77777777" w:rsidR="00927BA0" w:rsidRPr="00F40D52" w:rsidRDefault="00927BA0" w:rsidP="00927BA0">
            <w:pPr>
              <w:spacing w:after="0" w:line="240" w:lineRule="auto"/>
              <w:jc w:val="center"/>
              <w:rPr>
                <w:rFonts w:ascii="Arial Narrow" w:eastAsia="Times New Roman" w:hAnsi="Arial Narrow" w:cs="Calibri"/>
                <w:bCs/>
                <w:sz w:val="18"/>
                <w:szCs w:val="18"/>
              </w:rPr>
            </w:pPr>
            <w:r w:rsidRPr="00F40D52">
              <w:rPr>
                <w:rFonts w:ascii="Arial Narrow" w:eastAsia="Times New Roman" w:hAnsi="Arial Narrow" w:cs="Calibri"/>
                <w:bCs/>
                <w:sz w:val="18"/>
                <w:szCs w:val="18"/>
              </w:rPr>
              <w:t>enota</w:t>
            </w:r>
          </w:p>
        </w:tc>
        <w:tc>
          <w:tcPr>
            <w:tcW w:w="1559" w:type="dxa"/>
            <w:tcBorders>
              <w:top w:val="nil"/>
              <w:left w:val="single" w:sz="4" w:space="0" w:color="548DD4" w:themeColor="text2" w:themeTint="99"/>
              <w:bottom w:val="nil"/>
              <w:right w:val="single" w:sz="4" w:space="0" w:color="548DD4" w:themeColor="text2" w:themeTint="99"/>
            </w:tcBorders>
            <w:shd w:val="clear" w:color="auto" w:fill="auto"/>
            <w:vAlign w:val="center"/>
            <w:hideMark/>
          </w:tcPr>
          <w:p w14:paraId="076C20D1" w14:textId="77777777" w:rsidR="00927BA0" w:rsidRPr="00F40D52" w:rsidRDefault="00927BA0" w:rsidP="00927BA0">
            <w:pPr>
              <w:spacing w:after="0" w:line="240" w:lineRule="auto"/>
              <w:jc w:val="center"/>
              <w:rPr>
                <w:rFonts w:ascii="Arial Narrow" w:eastAsia="Times New Roman" w:hAnsi="Arial Narrow" w:cs="Calibri"/>
                <w:bCs/>
                <w:sz w:val="18"/>
                <w:szCs w:val="18"/>
              </w:rPr>
            </w:pPr>
            <w:r w:rsidRPr="00F40D52">
              <w:rPr>
                <w:rFonts w:ascii="Arial Narrow" w:eastAsia="Times New Roman" w:hAnsi="Arial Narrow" w:cs="Calibri"/>
                <w:bCs/>
                <w:sz w:val="18"/>
                <w:szCs w:val="18"/>
              </w:rPr>
              <w:t xml:space="preserve">mersko enoto </w:t>
            </w:r>
          </w:p>
        </w:tc>
      </w:tr>
      <w:tr w:rsidR="00F40D52" w:rsidRPr="00F40D52" w14:paraId="2993D14D" w14:textId="77777777" w:rsidTr="008D3393">
        <w:trPr>
          <w:trHeight w:val="288"/>
        </w:trPr>
        <w:tc>
          <w:tcPr>
            <w:tcW w:w="820"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095D5D9A" w14:textId="77777777" w:rsidR="00927BA0" w:rsidRPr="00F40D52" w:rsidRDefault="00927BA0" w:rsidP="00927BA0">
            <w:pPr>
              <w:spacing w:after="0" w:line="240" w:lineRule="auto"/>
              <w:rPr>
                <w:rFonts w:ascii="Arial Narrow" w:eastAsia="Times New Roman" w:hAnsi="Arial Narrow" w:cs="Calibri"/>
                <w:bCs/>
                <w:sz w:val="18"/>
                <w:szCs w:val="18"/>
              </w:rPr>
            </w:pPr>
            <w:r w:rsidRPr="00F40D52">
              <w:rPr>
                <w:rFonts w:ascii="Arial Narrow" w:eastAsia="Times New Roman" w:hAnsi="Arial Narrow" w:cs="Calibri"/>
                <w:bCs/>
                <w:sz w:val="18"/>
                <w:szCs w:val="18"/>
              </w:rPr>
              <w:t>točka</w:t>
            </w:r>
          </w:p>
        </w:tc>
        <w:tc>
          <w:tcPr>
            <w:tcW w:w="740"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5DDCA579" w14:textId="77777777" w:rsidR="00927BA0" w:rsidRPr="00F40D52" w:rsidRDefault="00927BA0" w:rsidP="00927BA0">
            <w:pPr>
              <w:spacing w:after="0" w:line="240" w:lineRule="auto"/>
              <w:jc w:val="center"/>
              <w:rPr>
                <w:rFonts w:ascii="Arial Narrow" w:eastAsia="Times New Roman" w:hAnsi="Arial Narrow" w:cs="Calibri"/>
                <w:bCs/>
                <w:sz w:val="18"/>
                <w:szCs w:val="18"/>
              </w:rPr>
            </w:pPr>
            <w:r w:rsidRPr="00F40D52">
              <w:rPr>
                <w:rFonts w:ascii="Arial Narrow" w:eastAsia="Times New Roman" w:hAnsi="Arial Narrow" w:cs="Calibri"/>
                <w:bCs/>
                <w:sz w:val="18"/>
                <w:szCs w:val="18"/>
              </w:rPr>
              <w:t>15.28</w:t>
            </w:r>
          </w:p>
        </w:tc>
        <w:tc>
          <w:tcPr>
            <w:tcW w:w="4700" w:type="dxa"/>
            <w:vMerge/>
            <w:tcBorders>
              <w:top w:val="single" w:sz="4" w:space="0" w:color="auto"/>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74C50C90" w14:textId="77777777" w:rsidR="00927BA0" w:rsidRPr="00F40D52" w:rsidRDefault="00927BA0" w:rsidP="00927BA0">
            <w:pPr>
              <w:spacing w:after="0" w:line="240" w:lineRule="auto"/>
              <w:rPr>
                <w:rFonts w:ascii="Arial Narrow" w:eastAsia="Times New Roman" w:hAnsi="Arial Narrow" w:cs="Calibri"/>
                <w:bCs/>
                <w:sz w:val="18"/>
                <w:szCs w:val="18"/>
              </w:rPr>
            </w:pPr>
          </w:p>
        </w:tc>
        <w:tc>
          <w:tcPr>
            <w:tcW w:w="756"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hideMark/>
          </w:tcPr>
          <w:p w14:paraId="467FE8F2" w14:textId="77777777" w:rsidR="00927BA0" w:rsidRPr="00F40D52" w:rsidRDefault="00927BA0" w:rsidP="00927BA0">
            <w:pPr>
              <w:spacing w:after="0" w:line="240" w:lineRule="auto"/>
              <w:rPr>
                <w:rFonts w:ascii="Arial CE" w:eastAsia="Times New Roman" w:hAnsi="Arial CE" w:cs="Arial CE"/>
                <w:sz w:val="18"/>
                <w:szCs w:val="18"/>
              </w:rPr>
            </w:pPr>
            <w:r w:rsidRPr="00F40D52">
              <w:rPr>
                <w:rFonts w:ascii="Arial CE" w:eastAsia="Times New Roman" w:hAnsi="Arial CE" w:cs="Arial CE"/>
                <w:sz w:val="18"/>
                <w:szCs w:val="18"/>
              </w:rPr>
              <w:t> </w:t>
            </w:r>
          </w:p>
        </w:tc>
        <w:tc>
          <w:tcPr>
            <w:tcW w:w="1559"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341876D6" w14:textId="77777777" w:rsidR="00927BA0" w:rsidRPr="00F40D52" w:rsidRDefault="00927BA0" w:rsidP="00927BA0">
            <w:pPr>
              <w:spacing w:after="0" w:line="240" w:lineRule="auto"/>
              <w:jc w:val="center"/>
              <w:rPr>
                <w:rFonts w:ascii="Arial Narrow" w:eastAsia="Times New Roman" w:hAnsi="Arial Narrow" w:cs="Calibri"/>
                <w:bCs/>
                <w:sz w:val="18"/>
                <w:szCs w:val="18"/>
              </w:rPr>
            </w:pPr>
            <w:r w:rsidRPr="00F40D52">
              <w:rPr>
                <w:rFonts w:ascii="Arial Narrow" w:eastAsia="Times New Roman" w:hAnsi="Arial Narrow" w:cs="Calibri"/>
                <w:bCs/>
                <w:sz w:val="18"/>
                <w:szCs w:val="18"/>
              </w:rPr>
              <w:t>(v EUR)</w:t>
            </w:r>
          </w:p>
        </w:tc>
      </w:tr>
      <w:tr w:rsidR="008D3393" w:rsidRPr="00F40D52" w14:paraId="4ACD17B5" w14:textId="77777777" w:rsidTr="008D3393">
        <w:trPr>
          <w:trHeight w:val="558"/>
        </w:trPr>
        <w:tc>
          <w:tcPr>
            <w:tcW w:w="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6D13D7B" w14:textId="77777777" w:rsidR="00927BA0" w:rsidRPr="00F40D52" w:rsidRDefault="00927BA0" w:rsidP="00927BA0">
            <w:pPr>
              <w:spacing w:after="0" w:line="240" w:lineRule="auto"/>
              <w:rPr>
                <w:rFonts w:ascii="Arial Narrow" w:eastAsia="Times New Roman" w:hAnsi="Arial Narrow" w:cs="Calibri"/>
                <w:sz w:val="18"/>
                <w:szCs w:val="18"/>
              </w:rPr>
            </w:pPr>
            <w:r w:rsidRPr="00F40D52">
              <w:rPr>
                <w:rFonts w:ascii="Arial Narrow" w:eastAsia="Times New Roman" w:hAnsi="Arial Narrow" w:cs="Calibri"/>
                <w:sz w:val="18"/>
                <w:szCs w:val="18"/>
              </w:rPr>
              <w:t> </w:t>
            </w:r>
            <w:r w:rsidR="00463725" w:rsidRPr="00F40D52">
              <w:rPr>
                <w:rFonts w:ascii="Arial Narrow" w:eastAsia="Times New Roman" w:hAnsi="Arial Narrow" w:cs="Calibri"/>
                <w:sz w:val="18"/>
                <w:szCs w:val="18"/>
              </w:rPr>
              <w:t>(1) točka 17</w:t>
            </w:r>
          </w:p>
        </w:tc>
        <w:tc>
          <w:tcPr>
            <w:tcW w:w="7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44306E9A" w14:textId="3A630B24" w:rsidR="00927BA0" w:rsidRPr="00F40D52" w:rsidRDefault="005B799C" w:rsidP="00927BA0">
            <w:pPr>
              <w:spacing w:after="0" w:line="240" w:lineRule="auto"/>
              <w:jc w:val="center"/>
              <w:rPr>
                <w:rFonts w:ascii="Arial Narrow" w:eastAsia="Times New Roman" w:hAnsi="Arial Narrow" w:cs="Calibri"/>
                <w:sz w:val="18"/>
                <w:szCs w:val="18"/>
              </w:rPr>
            </w:pPr>
            <w:r w:rsidRPr="00290632">
              <w:rPr>
                <w:rFonts w:ascii="Arial Narrow" w:eastAsia="Times New Roman" w:hAnsi="Arial Narrow" w:cs="Calibri"/>
                <w:sz w:val="18"/>
                <w:szCs w:val="18"/>
              </w:rPr>
              <w:t>Q0281</w:t>
            </w:r>
            <w:r w:rsidR="00927BA0" w:rsidRPr="00F40D52">
              <w:rPr>
                <w:rFonts w:ascii="Arial Narrow" w:eastAsia="Times New Roman" w:hAnsi="Arial Narrow" w:cs="Calibri"/>
                <w:sz w:val="18"/>
                <w:szCs w:val="18"/>
              </w:rPr>
              <w:t> </w:t>
            </w:r>
          </w:p>
        </w:tc>
        <w:tc>
          <w:tcPr>
            <w:tcW w:w="47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110FD866" w14:textId="7A5C7163" w:rsidR="00927BA0" w:rsidRPr="00F40D52" w:rsidRDefault="00927BA0" w:rsidP="00463725">
            <w:pPr>
              <w:spacing w:after="0" w:line="240" w:lineRule="auto"/>
              <w:rPr>
                <w:rFonts w:ascii="Arial Narrow" w:eastAsia="Times New Roman" w:hAnsi="Arial Narrow" w:cs="Calibri"/>
                <w:bCs/>
                <w:sz w:val="18"/>
                <w:szCs w:val="18"/>
              </w:rPr>
            </w:pPr>
            <w:r w:rsidRPr="00F40D52">
              <w:rPr>
                <w:rFonts w:ascii="Arial Narrow" w:eastAsia="Times New Roman" w:hAnsi="Arial Narrow" w:cs="Calibri"/>
                <w:bCs/>
                <w:sz w:val="18"/>
                <w:szCs w:val="18"/>
              </w:rPr>
              <w:t>Presejalni test z</w:t>
            </w:r>
            <w:r w:rsidR="00463725" w:rsidRPr="00F40D52">
              <w:rPr>
                <w:rFonts w:ascii="Arial Narrow" w:eastAsia="Times New Roman" w:hAnsi="Arial Narrow" w:cs="Calibri"/>
                <w:bCs/>
                <w:sz w:val="18"/>
                <w:szCs w:val="18"/>
              </w:rPr>
              <w:t>a</w:t>
            </w:r>
            <w:r w:rsidRPr="00F40D52">
              <w:rPr>
                <w:rFonts w:ascii="Arial Narrow" w:eastAsia="Times New Roman" w:hAnsi="Arial Narrow" w:cs="Calibri"/>
                <w:bCs/>
                <w:sz w:val="18"/>
                <w:szCs w:val="18"/>
              </w:rPr>
              <w:t xml:space="preserve"> </w:t>
            </w:r>
            <w:proofErr w:type="spellStart"/>
            <w:r w:rsidRPr="00F40D52">
              <w:rPr>
                <w:rFonts w:ascii="Arial Narrow" w:eastAsia="Times New Roman" w:hAnsi="Arial Narrow" w:cs="Calibri"/>
                <w:bCs/>
                <w:sz w:val="18"/>
                <w:szCs w:val="18"/>
              </w:rPr>
              <w:t>neinvazivno</w:t>
            </w:r>
            <w:proofErr w:type="spellEnd"/>
            <w:r w:rsidRPr="00F40D52">
              <w:rPr>
                <w:rFonts w:ascii="Arial Narrow" w:eastAsia="Times New Roman" w:hAnsi="Arial Narrow" w:cs="Calibri"/>
                <w:bCs/>
                <w:sz w:val="18"/>
                <w:szCs w:val="18"/>
              </w:rPr>
              <w:t xml:space="preserve"> določit</w:t>
            </w:r>
            <w:r w:rsidR="00463725" w:rsidRPr="00F40D52">
              <w:rPr>
                <w:rFonts w:ascii="Arial Narrow" w:eastAsia="Times New Roman" w:hAnsi="Arial Narrow" w:cs="Calibri"/>
                <w:bCs/>
                <w:sz w:val="18"/>
                <w:szCs w:val="18"/>
              </w:rPr>
              <w:t>e</w:t>
            </w:r>
            <w:r w:rsidRPr="00F40D52">
              <w:rPr>
                <w:rFonts w:ascii="Arial Narrow" w:eastAsia="Times New Roman" w:hAnsi="Arial Narrow" w:cs="Calibri"/>
                <w:bCs/>
                <w:sz w:val="18"/>
                <w:szCs w:val="18"/>
              </w:rPr>
              <w:t xml:space="preserve">v plodovnega genotipa RHD iz periferne krvi </w:t>
            </w:r>
            <w:proofErr w:type="spellStart"/>
            <w:r w:rsidRPr="00F40D52">
              <w:rPr>
                <w:rFonts w:ascii="Arial Narrow" w:eastAsia="Times New Roman" w:hAnsi="Arial Narrow" w:cs="Calibri"/>
                <w:bCs/>
                <w:sz w:val="18"/>
                <w:szCs w:val="18"/>
              </w:rPr>
              <w:t>RhD</w:t>
            </w:r>
            <w:proofErr w:type="spellEnd"/>
            <w:r w:rsidRPr="00F40D52">
              <w:rPr>
                <w:rFonts w:ascii="Arial Narrow" w:eastAsia="Times New Roman" w:hAnsi="Arial Narrow" w:cs="Calibri"/>
                <w:bCs/>
                <w:sz w:val="18"/>
                <w:szCs w:val="18"/>
              </w:rPr>
              <w:t xml:space="preserve"> negativnih nosečnic</w:t>
            </w:r>
          </w:p>
        </w:tc>
        <w:tc>
          <w:tcPr>
            <w:tcW w:w="75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7ED7B5A" w14:textId="77777777" w:rsidR="00927BA0" w:rsidRPr="00F40D52" w:rsidRDefault="00927BA0" w:rsidP="00927BA0">
            <w:pPr>
              <w:spacing w:after="0" w:line="240" w:lineRule="auto"/>
              <w:jc w:val="center"/>
              <w:rPr>
                <w:rFonts w:ascii="Arial Narrow" w:eastAsia="Times New Roman" w:hAnsi="Arial Narrow" w:cs="Calibri"/>
                <w:sz w:val="18"/>
                <w:szCs w:val="18"/>
              </w:rPr>
            </w:pPr>
            <w:r w:rsidRPr="00F40D52">
              <w:rPr>
                <w:rFonts w:ascii="Arial Narrow" w:eastAsia="Times New Roman" w:hAnsi="Arial Narrow" w:cs="Calibri"/>
                <w:sz w:val="18"/>
                <w:szCs w:val="18"/>
              </w:rPr>
              <w:t>test</w:t>
            </w:r>
          </w:p>
        </w:tc>
        <w:tc>
          <w:tcPr>
            <w:tcW w:w="155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5CA1EB4F" w14:textId="77777777" w:rsidR="00927BA0" w:rsidRPr="00F40D52" w:rsidRDefault="00927BA0" w:rsidP="00927BA0">
            <w:pPr>
              <w:spacing w:after="0" w:line="240" w:lineRule="auto"/>
              <w:jc w:val="center"/>
              <w:rPr>
                <w:rFonts w:ascii="Arial Narrow" w:eastAsia="Times New Roman" w:hAnsi="Arial Narrow" w:cs="Calibri"/>
                <w:sz w:val="18"/>
                <w:szCs w:val="18"/>
              </w:rPr>
            </w:pPr>
            <w:r w:rsidRPr="00F40D52">
              <w:rPr>
                <w:rFonts w:ascii="Arial Narrow" w:eastAsia="Times New Roman" w:hAnsi="Arial Narrow" w:cs="Calibri"/>
                <w:sz w:val="18"/>
                <w:szCs w:val="18"/>
              </w:rPr>
              <w:t>64,96</w:t>
            </w:r>
          </w:p>
        </w:tc>
      </w:tr>
    </w:tbl>
    <w:p w14:paraId="391344B5" w14:textId="77777777" w:rsidR="00463725" w:rsidRPr="00F40D52" w:rsidRDefault="00463725" w:rsidP="008D3393">
      <w:pPr>
        <w:spacing w:after="0" w:line="120" w:lineRule="exact"/>
        <w:rPr>
          <w:rFonts w:ascii="Arial Narrow" w:eastAsia="Times New Roman" w:hAnsi="Arial Narrow" w:cs="Times New Roman"/>
        </w:rPr>
      </w:pPr>
    </w:p>
    <w:p w14:paraId="2E8E7F66" w14:textId="3E6BCE36" w:rsidR="00AB4F35" w:rsidRPr="00F40D52" w:rsidRDefault="00AB4F35" w:rsidP="008D3393">
      <w:pPr>
        <w:overflowPunct w:val="0"/>
        <w:autoSpaceDE w:val="0"/>
        <w:autoSpaceDN w:val="0"/>
        <w:adjustRightInd w:val="0"/>
        <w:spacing w:after="0" w:line="312" w:lineRule="auto"/>
        <w:jc w:val="both"/>
        <w:textAlignment w:val="baseline"/>
        <w:rPr>
          <w:rFonts w:ascii="Arial Narrow" w:eastAsia="Times New Roman" w:hAnsi="Arial Narrow" w:cstheme="minorHAnsi"/>
          <w:bCs/>
        </w:rPr>
      </w:pPr>
      <w:r w:rsidRPr="00F40D52">
        <w:rPr>
          <w:rFonts w:ascii="Arial Narrow" w:eastAsia="Times New Roman" w:hAnsi="Arial Narrow" w:cstheme="minorHAnsi"/>
          <w:bCs/>
        </w:rPr>
        <w:t>Sprememba velja od 1. 10. 2018 naprej.</w:t>
      </w:r>
    </w:p>
    <w:p w14:paraId="2BBA3795" w14:textId="77777777" w:rsidR="004E3957" w:rsidRPr="00F40D52" w:rsidRDefault="004E3957" w:rsidP="004B4698">
      <w:pPr>
        <w:pStyle w:val="Naslov3"/>
        <w:numPr>
          <w:ilvl w:val="0"/>
          <w:numId w:val="14"/>
        </w:numPr>
        <w:tabs>
          <w:tab w:val="num" w:pos="284"/>
          <w:tab w:val="num" w:pos="4472"/>
        </w:tabs>
        <w:ind w:left="0" w:firstLine="0"/>
      </w:pPr>
      <w:r w:rsidRPr="00F40D52">
        <w:t>člen</w:t>
      </w:r>
    </w:p>
    <w:p w14:paraId="21F32C91" w14:textId="77777777" w:rsidR="00441FF9" w:rsidRPr="00F40D52" w:rsidRDefault="00441FF9" w:rsidP="00441FF9">
      <w:pPr>
        <w:pStyle w:val="Slog1"/>
        <w:rPr>
          <w:rFonts w:cs="Times New Roman"/>
          <w:b/>
        </w:rPr>
      </w:pPr>
      <w:r w:rsidRPr="00F40D52">
        <w:rPr>
          <w:rFonts w:cs="Times New Roman"/>
          <w:b/>
        </w:rPr>
        <w:t xml:space="preserve">V Prilogi III v (2) odstavku v </w:t>
      </w:r>
      <w:r w:rsidR="00102ED9" w:rsidRPr="00F40D52">
        <w:rPr>
          <w:rFonts w:cs="Times New Roman"/>
          <w:b/>
        </w:rPr>
        <w:t>2.</w:t>
      </w:r>
      <w:r w:rsidRPr="00F40D52">
        <w:rPr>
          <w:rFonts w:cs="Times New Roman"/>
          <w:b/>
        </w:rPr>
        <w:t xml:space="preserve"> točki se dodajo nove alineje, ki se glasijo: </w:t>
      </w:r>
    </w:p>
    <w:p w14:paraId="09017D90" w14:textId="77777777" w:rsidR="005C166C" w:rsidRPr="00F40D52" w:rsidRDefault="005C166C" w:rsidP="008D51EA">
      <w:pPr>
        <w:spacing w:after="0" w:line="120" w:lineRule="exact"/>
        <w:rPr>
          <w:rFonts w:ascii="Arial Narrow" w:eastAsia="Times New Roman" w:hAnsi="Arial Narrow" w:cs="Times New Roman"/>
          <w:highlight w:val="yellow"/>
        </w:rPr>
      </w:pPr>
    </w:p>
    <w:tbl>
      <w:tblPr>
        <w:tblW w:w="0" w:type="auto"/>
        <w:tblInd w:w="567" w:type="dxa"/>
        <w:tblLook w:val="04A0" w:firstRow="1" w:lastRow="0" w:firstColumn="1" w:lastColumn="0" w:noHBand="0" w:noVBand="1"/>
      </w:tblPr>
      <w:tblGrid>
        <w:gridCol w:w="4367"/>
        <w:gridCol w:w="3538"/>
      </w:tblGrid>
      <w:tr w:rsidR="00F40D52" w:rsidRPr="00F40D52" w14:paraId="467CEAE1" w14:textId="77777777" w:rsidTr="005C166C">
        <w:trPr>
          <w:trHeight w:hRule="exact" w:val="567"/>
        </w:trPr>
        <w:tc>
          <w:tcPr>
            <w:tcW w:w="4367" w:type="dxa"/>
          </w:tcPr>
          <w:p w14:paraId="193AAA59" w14:textId="77777777" w:rsidR="003064F5" w:rsidRPr="00F40D52" w:rsidRDefault="005C166C" w:rsidP="003064F5">
            <w:pPr>
              <w:spacing w:line="240" w:lineRule="exact"/>
              <w:ind w:left="142" w:hanging="142"/>
              <w:rPr>
                <w:rFonts w:ascii="Arial Narrow" w:hAnsi="Arial Narrow"/>
              </w:rPr>
            </w:pPr>
            <w:r w:rsidRPr="00F40D52">
              <w:rPr>
                <w:rFonts w:ascii="Arial Narrow" w:hAnsi="Arial Narrow"/>
              </w:rPr>
              <w:t>»</w:t>
            </w:r>
            <w:r w:rsidR="003064F5" w:rsidRPr="00F40D52">
              <w:rPr>
                <w:rFonts w:ascii="Arial Narrow" w:hAnsi="Arial Narrow"/>
              </w:rPr>
              <w:t xml:space="preserve">- operacija na ožilju, operacija kile, ortopedska operacija rame in operacije </w:t>
            </w:r>
            <w:proofErr w:type="spellStart"/>
            <w:r w:rsidR="003064F5" w:rsidRPr="00F40D52">
              <w:rPr>
                <w:rFonts w:ascii="Arial Narrow" w:hAnsi="Arial Narrow"/>
              </w:rPr>
              <w:t>karpalnega</w:t>
            </w:r>
            <w:proofErr w:type="spellEnd"/>
            <w:r w:rsidR="003064F5" w:rsidRPr="00F40D52">
              <w:rPr>
                <w:rFonts w:ascii="Arial Narrow" w:hAnsi="Arial Narrow"/>
              </w:rPr>
              <w:t xml:space="preserve"> kanala</w:t>
            </w:r>
          </w:p>
        </w:tc>
        <w:tc>
          <w:tcPr>
            <w:tcW w:w="3538" w:type="dxa"/>
          </w:tcPr>
          <w:p w14:paraId="7AA5D22C" w14:textId="77777777" w:rsidR="003064F5" w:rsidRPr="00F40D52" w:rsidRDefault="003064F5" w:rsidP="005C166C">
            <w:pPr>
              <w:spacing w:line="240" w:lineRule="exact"/>
              <w:rPr>
                <w:rFonts w:ascii="Arial Narrow" w:hAnsi="Arial Narrow"/>
              </w:rPr>
            </w:pPr>
            <w:r w:rsidRPr="00F40D52">
              <w:rPr>
                <w:rFonts w:ascii="Arial Narrow" w:hAnsi="Arial Narrow"/>
              </w:rPr>
              <w:t xml:space="preserve">- </w:t>
            </w:r>
            <w:r w:rsidR="005C166C" w:rsidRPr="00F40D52">
              <w:rPr>
                <w:rFonts w:ascii="Arial Narrow" w:hAnsi="Arial Narrow"/>
              </w:rPr>
              <w:t>velja od</w:t>
            </w:r>
            <w:r w:rsidRPr="00F40D52">
              <w:rPr>
                <w:rFonts w:ascii="Arial Narrow" w:hAnsi="Arial Narrow"/>
              </w:rPr>
              <w:t xml:space="preserve"> 1. 1.</w:t>
            </w:r>
            <w:r w:rsidR="005C166C" w:rsidRPr="00F40D52">
              <w:rPr>
                <w:rFonts w:ascii="Arial Narrow" w:hAnsi="Arial Narrow"/>
              </w:rPr>
              <w:t xml:space="preserve"> do</w:t>
            </w:r>
            <w:r w:rsidRPr="00F40D52">
              <w:rPr>
                <w:rFonts w:ascii="Arial Narrow" w:hAnsi="Arial Narrow"/>
              </w:rPr>
              <w:t xml:space="preserve"> 31. 12. 2018</w:t>
            </w:r>
          </w:p>
        </w:tc>
      </w:tr>
      <w:tr w:rsidR="00F40D52" w:rsidRPr="00F40D52" w14:paraId="61BDE7F3" w14:textId="77777777" w:rsidTr="005C166C">
        <w:trPr>
          <w:trHeight w:hRule="exact" w:val="340"/>
        </w:trPr>
        <w:tc>
          <w:tcPr>
            <w:tcW w:w="4367" w:type="dxa"/>
          </w:tcPr>
          <w:p w14:paraId="414B8E2F" w14:textId="77777777" w:rsidR="003064F5" w:rsidRPr="00F40D52" w:rsidRDefault="003064F5" w:rsidP="00441FF9">
            <w:pPr>
              <w:spacing w:line="240" w:lineRule="exact"/>
              <w:rPr>
                <w:rFonts w:ascii="Arial Narrow" w:hAnsi="Arial Narrow"/>
              </w:rPr>
            </w:pPr>
            <w:r w:rsidRPr="00F40D52">
              <w:rPr>
                <w:rFonts w:ascii="Arial Narrow" w:hAnsi="Arial Narrow"/>
              </w:rPr>
              <w:t xml:space="preserve">- </w:t>
            </w:r>
            <w:proofErr w:type="spellStart"/>
            <w:r w:rsidRPr="00F40D52">
              <w:rPr>
                <w:rFonts w:ascii="Arial Narrow" w:hAnsi="Arial Narrow"/>
              </w:rPr>
              <w:t>presejanje</w:t>
            </w:r>
            <w:proofErr w:type="spellEnd"/>
            <w:r w:rsidRPr="00F40D52">
              <w:rPr>
                <w:rFonts w:ascii="Arial Narrow" w:hAnsi="Arial Narrow"/>
              </w:rPr>
              <w:t xml:space="preserve"> diabetične retinopatije</w:t>
            </w:r>
          </w:p>
        </w:tc>
        <w:tc>
          <w:tcPr>
            <w:tcW w:w="3538" w:type="dxa"/>
          </w:tcPr>
          <w:p w14:paraId="0A9A6FC1" w14:textId="77777777" w:rsidR="003064F5" w:rsidRPr="00F40D52" w:rsidRDefault="003064F5" w:rsidP="005C166C">
            <w:pPr>
              <w:spacing w:line="240" w:lineRule="exact"/>
              <w:rPr>
                <w:rFonts w:ascii="Arial Narrow" w:hAnsi="Arial Narrow"/>
              </w:rPr>
            </w:pPr>
            <w:r w:rsidRPr="00F40D52">
              <w:rPr>
                <w:rFonts w:ascii="Arial Narrow" w:hAnsi="Arial Narrow"/>
              </w:rPr>
              <w:t xml:space="preserve">- </w:t>
            </w:r>
            <w:r w:rsidR="005C166C" w:rsidRPr="00F40D52">
              <w:rPr>
                <w:rFonts w:ascii="Arial Narrow" w:hAnsi="Arial Narrow"/>
              </w:rPr>
              <w:t>velja</w:t>
            </w:r>
            <w:r w:rsidRPr="00F40D52">
              <w:rPr>
                <w:rFonts w:ascii="Arial Narrow" w:hAnsi="Arial Narrow"/>
              </w:rPr>
              <w:t xml:space="preserve"> od 1. 10. 2018 naprej</w:t>
            </w:r>
          </w:p>
        </w:tc>
      </w:tr>
      <w:tr w:rsidR="00F40D52" w:rsidRPr="00F40D52" w14:paraId="568973C1" w14:textId="77777777" w:rsidTr="005C166C">
        <w:trPr>
          <w:trHeight w:hRule="exact" w:val="340"/>
        </w:trPr>
        <w:tc>
          <w:tcPr>
            <w:tcW w:w="4367" w:type="dxa"/>
          </w:tcPr>
          <w:p w14:paraId="4D782EE4" w14:textId="77777777" w:rsidR="003064F5" w:rsidRPr="00F40D52" w:rsidRDefault="003064F5" w:rsidP="00441FF9">
            <w:pPr>
              <w:spacing w:line="240" w:lineRule="exact"/>
              <w:rPr>
                <w:rFonts w:ascii="Arial Narrow" w:hAnsi="Arial Narrow"/>
              </w:rPr>
            </w:pPr>
            <w:r w:rsidRPr="00F40D52">
              <w:rPr>
                <w:rFonts w:ascii="Arial Narrow" w:hAnsi="Arial Narrow"/>
              </w:rPr>
              <w:t>- CT (računalniška tomografija)</w:t>
            </w:r>
          </w:p>
        </w:tc>
        <w:tc>
          <w:tcPr>
            <w:tcW w:w="3538" w:type="dxa"/>
          </w:tcPr>
          <w:p w14:paraId="16ABC3F6" w14:textId="77777777" w:rsidR="003064F5" w:rsidRPr="00F40D52" w:rsidRDefault="003064F5" w:rsidP="005C166C">
            <w:pPr>
              <w:spacing w:line="240" w:lineRule="exact"/>
              <w:rPr>
                <w:rFonts w:ascii="Arial Narrow" w:hAnsi="Arial Narrow"/>
              </w:rPr>
            </w:pPr>
            <w:r w:rsidRPr="00F40D52">
              <w:rPr>
                <w:rFonts w:ascii="Arial Narrow" w:hAnsi="Arial Narrow"/>
              </w:rPr>
              <w:t xml:space="preserve">- </w:t>
            </w:r>
            <w:r w:rsidR="005C166C" w:rsidRPr="00F40D52">
              <w:rPr>
                <w:rFonts w:ascii="Arial Narrow" w:hAnsi="Arial Narrow"/>
              </w:rPr>
              <w:t>velja</w:t>
            </w:r>
            <w:r w:rsidRPr="00F40D52">
              <w:rPr>
                <w:rFonts w:ascii="Arial Narrow" w:hAnsi="Arial Narrow"/>
              </w:rPr>
              <w:t xml:space="preserve"> od 1. 1. 2019 naprej</w:t>
            </w:r>
          </w:p>
        </w:tc>
      </w:tr>
      <w:tr w:rsidR="00F40D52" w:rsidRPr="00F40D52" w14:paraId="236AD310" w14:textId="77777777" w:rsidTr="005C166C">
        <w:trPr>
          <w:trHeight w:hRule="exact" w:val="340"/>
        </w:trPr>
        <w:tc>
          <w:tcPr>
            <w:tcW w:w="4367" w:type="dxa"/>
          </w:tcPr>
          <w:p w14:paraId="722AA693" w14:textId="77777777" w:rsidR="003064F5" w:rsidRPr="00F40D52" w:rsidRDefault="003064F5" w:rsidP="00441FF9">
            <w:pPr>
              <w:spacing w:line="240" w:lineRule="exact"/>
              <w:rPr>
                <w:rFonts w:ascii="Arial Narrow" w:hAnsi="Arial Narrow"/>
              </w:rPr>
            </w:pPr>
            <w:r w:rsidRPr="00F40D52">
              <w:rPr>
                <w:rFonts w:ascii="Arial Narrow" w:hAnsi="Arial Narrow"/>
              </w:rPr>
              <w:t>- UZ (</w:t>
            </w:r>
            <w:proofErr w:type="spellStart"/>
            <w:r w:rsidRPr="00F40D52">
              <w:rPr>
                <w:rFonts w:ascii="Arial Narrow" w:hAnsi="Arial Narrow"/>
              </w:rPr>
              <w:t>ulrazvok</w:t>
            </w:r>
            <w:proofErr w:type="spellEnd"/>
            <w:r w:rsidRPr="00F40D52">
              <w:rPr>
                <w:rFonts w:ascii="Arial Narrow" w:hAnsi="Arial Narrow"/>
              </w:rPr>
              <w:t>)</w:t>
            </w:r>
          </w:p>
        </w:tc>
        <w:tc>
          <w:tcPr>
            <w:tcW w:w="3538" w:type="dxa"/>
          </w:tcPr>
          <w:p w14:paraId="69455215" w14:textId="77777777" w:rsidR="003064F5" w:rsidRPr="00F40D52" w:rsidRDefault="003064F5" w:rsidP="005C166C">
            <w:pPr>
              <w:spacing w:line="240" w:lineRule="exact"/>
              <w:rPr>
                <w:rFonts w:ascii="Arial Narrow" w:hAnsi="Arial Narrow"/>
              </w:rPr>
            </w:pPr>
            <w:r w:rsidRPr="00F40D52">
              <w:rPr>
                <w:rFonts w:ascii="Arial Narrow" w:hAnsi="Arial Narrow"/>
              </w:rPr>
              <w:t xml:space="preserve">- </w:t>
            </w:r>
            <w:r w:rsidR="005C166C" w:rsidRPr="00F40D52">
              <w:rPr>
                <w:rFonts w:ascii="Arial Narrow" w:hAnsi="Arial Narrow"/>
              </w:rPr>
              <w:t>velja</w:t>
            </w:r>
            <w:r w:rsidRPr="00F40D52">
              <w:rPr>
                <w:rFonts w:ascii="Arial Narrow" w:hAnsi="Arial Narrow"/>
              </w:rPr>
              <w:t xml:space="preserve"> od 1. 1. 2019 naprej</w:t>
            </w:r>
          </w:p>
        </w:tc>
      </w:tr>
      <w:tr w:rsidR="003064F5" w:rsidRPr="00F40D52" w14:paraId="48B904E6" w14:textId="77777777" w:rsidTr="005C166C">
        <w:trPr>
          <w:trHeight w:hRule="exact" w:val="340"/>
        </w:trPr>
        <w:tc>
          <w:tcPr>
            <w:tcW w:w="4367" w:type="dxa"/>
          </w:tcPr>
          <w:p w14:paraId="542FC1B6" w14:textId="77777777" w:rsidR="003064F5" w:rsidRPr="00F40D52" w:rsidRDefault="003064F5" w:rsidP="00441FF9">
            <w:pPr>
              <w:spacing w:line="240" w:lineRule="exact"/>
              <w:rPr>
                <w:rFonts w:ascii="Arial Narrow" w:hAnsi="Arial Narrow"/>
              </w:rPr>
            </w:pPr>
            <w:r w:rsidRPr="00F40D52">
              <w:rPr>
                <w:rFonts w:ascii="Arial Narrow" w:hAnsi="Arial Narrow"/>
              </w:rPr>
              <w:t>- RTG (rentgen)</w:t>
            </w:r>
          </w:p>
        </w:tc>
        <w:tc>
          <w:tcPr>
            <w:tcW w:w="3538" w:type="dxa"/>
          </w:tcPr>
          <w:p w14:paraId="47274619" w14:textId="77777777" w:rsidR="003064F5" w:rsidRPr="00F40D52" w:rsidRDefault="003064F5" w:rsidP="005C166C">
            <w:pPr>
              <w:spacing w:line="240" w:lineRule="exact"/>
              <w:rPr>
                <w:rFonts w:ascii="Arial Narrow" w:hAnsi="Arial Narrow"/>
              </w:rPr>
            </w:pPr>
            <w:r w:rsidRPr="00F40D52">
              <w:rPr>
                <w:rFonts w:ascii="Arial Narrow" w:hAnsi="Arial Narrow"/>
              </w:rPr>
              <w:t xml:space="preserve">- </w:t>
            </w:r>
            <w:r w:rsidR="005C166C" w:rsidRPr="00F40D52">
              <w:rPr>
                <w:rFonts w:ascii="Arial Narrow" w:hAnsi="Arial Narrow"/>
              </w:rPr>
              <w:t>velja</w:t>
            </w:r>
            <w:r w:rsidRPr="00F40D52">
              <w:rPr>
                <w:rFonts w:ascii="Arial Narrow" w:hAnsi="Arial Narrow"/>
              </w:rPr>
              <w:t xml:space="preserve"> od 1. 1. 2019 naprej</w:t>
            </w:r>
            <w:r w:rsidR="005C166C" w:rsidRPr="00F40D52">
              <w:rPr>
                <w:rFonts w:ascii="Arial Narrow" w:hAnsi="Arial Narrow"/>
              </w:rPr>
              <w:t>«</w:t>
            </w:r>
          </w:p>
        </w:tc>
      </w:tr>
    </w:tbl>
    <w:p w14:paraId="2DDE0D20" w14:textId="77777777" w:rsidR="004747C4" w:rsidRPr="00F40D52" w:rsidRDefault="004747C4" w:rsidP="00441FF9">
      <w:pPr>
        <w:spacing w:after="0" w:line="240" w:lineRule="exact"/>
        <w:rPr>
          <w:rFonts w:ascii="Arial Narrow" w:eastAsia="Times New Roman" w:hAnsi="Arial Narrow" w:cs="Times New Roman"/>
          <w:b/>
        </w:rPr>
      </w:pPr>
    </w:p>
    <w:p w14:paraId="3AAA48E3" w14:textId="77777777" w:rsidR="00441FF9" w:rsidRPr="00F40D52" w:rsidRDefault="00441FF9" w:rsidP="00441FF9">
      <w:pPr>
        <w:spacing w:after="0" w:line="240" w:lineRule="exact"/>
        <w:rPr>
          <w:rFonts w:ascii="Arial Narrow" w:eastAsia="Times New Roman" w:hAnsi="Arial Narrow" w:cs="Times New Roman"/>
          <w:b/>
        </w:rPr>
      </w:pPr>
      <w:r w:rsidRPr="00F40D52">
        <w:rPr>
          <w:rFonts w:ascii="Arial Narrow" w:eastAsia="Times New Roman" w:hAnsi="Arial Narrow" w:cs="Times New Roman"/>
          <w:b/>
        </w:rPr>
        <w:t xml:space="preserve">V Prilogi III v (2) odstavku v </w:t>
      </w:r>
      <w:r w:rsidR="00102ED9" w:rsidRPr="00F40D52">
        <w:rPr>
          <w:rFonts w:ascii="Arial Narrow" w:eastAsia="Times New Roman" w:hAnsi="Arial Narrow" w:cs="Times New Roman"/>
          <w:b/>
        </w:rPr>
        <w:t>3.</w:t>
      </w:r>
      <w:r w:rsidRPr="00F40D52">
        <w:rPr>
          <w:rFonts w:ascii="Arial Narrow" w:eastAsia="Times New Roman" w:hAnsi="Arial Narrow" w:cs="Times New Roman"/>
          <w:b/>
        </w:rPr>
        <w:t xml:space="preserve"> točki v zadnji alineji se briše besedna zveza »</w:t>
      </w:r>
      <w:proofErr w:type="spellStart"/>
      <w:r w:rsidRPr="00F40D52">
        <w:rPr>
          <w:rFonts w:ascii="Arial Narrow" w:eastAsia="Times New Roman" w:hAnsi="Arial Narrow" w:cs="Times New Roman"/>
          <w:b/>
        </w:rPr>
        <w:t>artroskopska</w:t>
      </w:r>
      <w:proofErr w:type="spellEnd"/>
      <w:r w:rsidRPr="00F40D52">
        <w:rPr>
          <w:rFonts w:ascii="Arial Narrow" w:eastAsia="Times New Roman" w:hAnsi="Arial Narrow" w:cs="Times New Roman"/>
          <w:b/>
        </w:rPr>
        <w:t xml:space="preserve"> operacija</w:t>
      </w:r>
      <w:r w:rsidRPr="00F40D52">
        <w:rPr>
          <w:rFonts w:ascii="Arial Narrow" w:eastAsia="Times New Roman" w:hAnsi="Arial Narrow" w:cs="Times New Roman"/>
          <w:b/>
          <w:vertAlign w:val="superscript"/>
        </w:rPr>
        <w:t>1</w:t>
      </w:r>
      <w:r w:rsidRPr="00F40D52">
        <w:rPr>
          <w:rFonts w:ascii="Arial Narrow" w:eastAsia="Times New Roman" w:hAnsi="Arial Narrow" w:cs="Times New Roman"/>
          <w:b/>
        </w:rPr>
        <w:t>«, na koncu pa doda nova alineja, ki se glasi:</w:t>
      </w:r>
    </w:p>
    <w:p w14:paraId="31BAF226" w14:textId="77777777" w:rsidR="00441FF9" w:rsidRPr="00F40D52" w:rsidRDefault="00441FF9" w:rsidP="008D51EA">
      <w:pPr>
        <w:spacing w:after="0" w:line="120" w:lineRule="exact"/>
        <w:rPr>
          <w:rFonts w:ascii="Arial Narrow" w:eastAsia="Times New Roman" w:hAnsi="Arial Narrow" w:cs="Times New Roman"/>
          <w:highlight w:val="yellow"/>
        </w:rPr>
      </w:pPr>
    </w:p>
    <w:p w14:paraId="6BE872CB" w14:textId="77777777" w:rsidR="00441FF9" w:rsidRPr="00F40D52" w:rsidRDefault="00441FF9" w:rsidP="00441FF9">
      <w:pPr>
        <w:pStyle w:val="Odstavekseznama"/>
        <w:spacing w:after="0" w:line="240" w:lineRule="exact"/>
        <w:ind w:left="993" w:hanging="273"/>
        <w:jc w:val="both"/>
        <w:rPr>
          <w:rFonts w:ascii="Arial Narrow" w:eastAsia="Times New Roman" w:hAnsi="Arial Narrow" w:cs="Times New Roman"/>
        </w:rPr>
      </w:pPr>
      <w:r w:rsidRPr="00F40D52">
        <w:rPr>
          <w:rFonts w:ascii="Arial Narrow" w:eastAsia="Times New Roman" w:hAnsi="Arial Narrow" w:cs="Times New Roman"/>
        </w:rPr>
        <w:t xml:space="preserve">»- v obdobju 1. 1. – 31. 12. 2018 bo Zavod izvajalcem, ki imajo v pogodbi dogovorjen redni program, plačal preseganje nad pogodbeno dogovorjenim oziroma enkratnim dodatnim programom, in sicer za programe: </w:t>
      </w:r>
    </w:p>
    <w:p w14:paraId="4F88D187" w14:textId="77777777" w:rsidR="00441FF9" w:rsidRPr="00F40D52" w:rsidRDefault="00441FF9" w:rsidP="008D51EA">
      <w:pPr>
        <w:spacing w:after="0" w:line="120" w:lineRule="exact"/>
        <w:rPr>
          <w:rFonts w:ascii="Arial Narrow" w:eastAsia="Times New Roman" w:hAnsi="Arial Narrow" w:cs="Times New Roman"/>
          <w:highlight w:val="yellow"/>
        </w:rPr>
      </w:pPr>
    </w:p>
    <w:tbl>
      <w:tblPr>
        <w:tblW w:w="5508" w:type="dxa"/>
        <w:tblInd w:w="102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2673"/>
        <w:gridCol w:w="2835"/>
      </w:tblGrid>
      <w:tr w:rsidR="00F40D52" w:rsidRPr="00F40D52" w14:paraId="43B1C562" w14:textId="77777777" w:rsidTr="00441FF9">
        <w:trPr>
          <w:trHeight w:hRule="exact" w:val="284"/>
        </w:trPr>
        <w:tc>
          <w:tcPr>
            <w:tcW w:w="2673" w:type="dxa"/>
          </w:tcPr>
          <w:p w14:paraId="4EDB0494" w14:textId="77777777" w:rsidR="00441FF9" w:rsidRPr="00F40D52" w:rsidRDefault="00441FF9" w:rsidP="00441FF9">
            <w:pPr>
              <w:spacing w:line="240" w:lineRule="exact"/>
              <w:jc w:val="both"/>
              <w:rPr>
                <w:rFonts w:ascii="Arial Narrow" w:eastAsia="Times New Roman" w:hAnsi="Arial Narrow" w:cs="Times New Roman"/>
                <w:sz w:val="18"/>
                <w:szCs w:val="18"/>
              </w:rPr>
            </w:pPr>
            <w:r w:rsidRPr="00F40D52">
              <w:rPr>
                <w:rFonts w:ascii="Arial Narrow" w:eastAsia="Times New Roman" w:hAnsi="Arial Narrow" w:cs="Times New Roman"/>
                <w:sz w:val="18"/>
                <w:szCs w:val="18"/>
              </w:rPr>
              <w:t>operacija ušes, nosu, ust in grla</w:t>
            </w:r>
          </w:p>
        </w:tc>
        <w:tc>
          <w:tcPr>
            <w:tcW w:w="2835" w:type="dxa"/>
            <w:tcBorders>
              <w:bottom w:val="single" w:sz="6" w:space="0" w:color="548DD4" w:themeColor="text2" w:themeTint="99"/>
            </w:tcBorders>
          </w:tcPr>
          <w:p w14:paraId="434B881E" w14:textId="77777777" w:rsidR="00441FF9" w:rsidRPr="00F40D52" w:rsidRDefault="00441FF9" w:rsidP="00441FF9">
            <w:pPr>
              <w:spacing w:line="240" w:lineRule="exact"/>
              <w:jc w:val="both"/>
              <w:rPr>
                <w:rFonts w:ascii="Arial Narrow" w:eastAsia="Times New Roman" w:hAnsi="Arial Narrow" w:cs="Times New Roman"/>
                <w:sz w:val="18"/>
                <w:szCs w:val="18"/>
              </w:rPr>
            </w:pPr>
            <w:r w:rsidRPr="00F40D52">
              <w:rPr>
                <w:rFonts w:ascii="Arial Narrow" w:eastAsia="Times New Roman" w:hAnsi="Arial Narrow" w:cs="Times New Roman"/>
                <w:sz w:val="18"/>
                <w:szCs w:val="18"/>
              </w:rPr>
              <w:t>ortopedska operacija rame</w:t>
            </w:r>
          </w:p>
        </w:tc>
      </w:tr>
      <w:tr w:rsidR="00F40D52" w:rsidRPr="00F40D52" w14:paraId="0B7C13DE" w14:textId="77777777" w:rsidTr="00441FF9">
        <w:trPr>
          <w:trHeight w:hRule="exact" w:val="284"/>
        </w:trPr>
        <w:tc>
          <w:tcPr>
            <w:tcW w:w="2673" w:type="dxa"/>
          </w:tcPr>
          <w:p w14:paraId="15EE1C51" w14:textId="77777777" w:rsidR="00441FF9" w:rsidRPr="00F40D52" w:rsidRDefault="00441FF9" w:rsidP="00441FF9">
            <w:pPr>
              <w:spacing w:line="240" w:lineRule="exact"/>
              <w:jc w:val="both"/>
              <w:rPr>
                <w:rFonts w:ascii="Arial Narrow" w:eastAsia="Times New Roman" w:hAnsi="Arial Narrow" w:cs="Times New Roman"/>
                <w:sz w:val="18"/>
                <w:szCs w:val="18"/>
              </w:rPr>
            </w:pPr>
            <w:r w:rsidRPr="00F40D52">
              <w:rPr>
                <w:rFonts w:ascii="Arial Narrow" w:eastAsia="Times New Roman" w:hAnsi="Arial Narrow" w:cs="Times New Roman"/>
                <w:sz w:val="18"/>
                <w:szCs w:val="18"/>
              </w:rPr>
              <w:t>operacija na ožilju – arterije in vene</w:t>
            </w:r>
          </w:p>
        </w:tc>
        <w:tc>
          <w:tcPr>
            <w:tcW w:w="2835" w:type="dxa"/>
            <w:tcBorders>
              <w:top w:val="single" w:sz="6" w:space="0" w:color="548DD4" w:themeColor="text2" w:themeTint="99"/>
              <w:bottom w:val="single" w:sz="4" w:space="0" w:color="548DD4" w:themeColor="text2" w:themeTint="99"/>
            </w:tcBorders>
          </w:tcPr>
          <w:p w14:paraId="6AC10F7D" w14:textId="77777777" w:rsidR="00441FF9" w:rsidRPr="00F40D52" w:rsidRDefault="00441FF9" w:rsidP="00441FF9">
            <w:pPr>
              <w:spacing w:line="240" w:lineRule="exact"/>
              <w:jc w:val="both"/>
              <w:rPr>
                <w:rFonts w:ascii="Arial Narrow" w:eastAsia="Times New Roman" w:hAnsi="Arial Narrow" w:cs="Times New Roman"/>
                <w:sz w:val="18"/>
                <w:szCs w:val="18"/>
              </w:rPr>
            </w:pPr>
            <w:r w:rsidRPr="00F40D52">
              <w:rPr>
                <w:rFonts w:ascii="Arial Narrow" w:eastAsia="Times New Roman" w:hAnsi="Arial Narrow" w:cs="Times New Roman"/>
                <w:sz w:val="18"/>
                <w:szCs w:val="18"/>
              </w:rPr>
              <w:t>operacija hrbtenice</w:t>
            </w:r>
          </w:p>
        </w:tc>
      </w:tr>
      <w:tr w:rsidR="00F40D52" w:rsidRPr="00F40D52" w14:paraId="41FFF447" w14:textId="77777777" w:rsidTr="00441FF9">
        <w:trPr>
          <w:trHeight w:hRule="exact" w:val="284"/>
        </w:trPr>
        <w:tc>
          <w:tcPr>
            <w:tcW w:w="2673" w:type="dxa"/>
          </w:tcPr>
          <w:p w14:paraId="3212DCE1" w14:textId="77777777" w:rsidR="00441FF9" w:rsidRPr="00F40D52" w:rsidRDefault="00441FF9" w:rsidP="00441FF9">
            <w:pPr>
              <w:spacing w:line="240" w:lineRule="exact"/>
              <w:jc w:val="both"/>
              <w:rPr>
                <w:rFonts w:ascii="Arial Narrow" w:eastAsia="Times New Roman" w:hAnsi="Arial Narrow" w:cs="Times New Roman"/>
                <w:sz w:val="18"/>
                <w:szCs w:val="18"/>
              </w:rPr>
            </w:pPr>
            <w:r w:rsidRPr="00F40D52">
              <w:rPr>
                <w:rFonts w:ascii="Arial Narrow" w:eastAsia="Times New Roman" w:hAnsi="Arial Narrow" w:cs="Times New Roman"/>
                <w:sz w:val="18"/>
                <w:szCs w:val="18"/>
              </w:rPr>
              <w:t>operacija na ožilju – krčne žile</w:t>
            </w:r>
          </w:p>
        </w:tc>
        <w:tc>
          <w:tcPr>
            <w:tcW w:w="2835" w:type="dxa"/>
            <w:tcBorders>
              <w:top w:val="single" w:sz="4" w:space="0" w:color="548DD4" w:themeColor="text2" w:themeTint="99"/>
              <w:bottom w:val="single" w:sz="12" w:space="0" w:color="548DD4" w:themeColor="text2" w:themeTint="99"/>
            </w:tcBorders>
          </w:tcPr>
          <w:p w14:paraId="18B0642E" w14:textId="77777777" w:rsidR="00441FF9" w:rsidRPr="00F40D52" w:rsidRDefault="00441FF9" w:rsidP="00441FF9">
            <w:pPr>
              <w:spacing w:line="240" w:lineRule="exact"/>
              <w:jc w:val="both"/>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artroskopska</w:t>
            </w:r>
            <w:proofErr w:type="spellEnd"/>
            <w:r w:rsidRPr="00F40D52">
              <w:rPr>
                <w:rFonts w:ascii="Arial Narrow" w:eastAsia="Times New Roman" w:hAnsi="Arial Narrow" w:cs="Times New Roman"/>
                <w:sz w:val="18"/>
                <w:szCs w:val="18"/>
              </w:rPr>
              <w:t xml:space="preserve"> operacija</w:t>
            </w:r>
            <w:r w:rsidRPr="00F40D52">
              <w:rPr>
                <w:rFonts w:ascii="Arial Narrow" w:eastAsia="Times New Roman" w:hAnsi="Arial Narrow" w:cs="Times New Roman"/>
                <w:noProof/>
                <w:sz w:val="18"/>
                <w:szCs w:val="18"/>
              </w:rPr>
              <w:t xml:space="preserve"> </w:t>
            </w:r>
          </w:p>
        </w:tc>
      </w:tr>
      <w:tr w:rsidR="00F40D52" w:rsidRPr="00F40D52" w14:paraId="60742E6F" w14:textId="77777777" w:rsidTr="00441FF9">
        <w:trPr>
          <w:trHeight w:hRule="exact" w:val="284"/>
        </w:trPr>
        <w:tc>
          <w:tcPr>
            <w:tcW w:w="2673" w:type="dxa"/>
          </w:tcPr>
          <w:p w14:paraId="134B3125" w14:textId="77777777" w:rsidR="00441FF9" w:rsidRPr="00F40D52" w:rsidRDefault="00441FF9" w:rsidP="00441FF9">
            <w:pPr>
              <w:spacing w:line="240" w:lineRule="exact"/>
              <w:jc w:val="both"/>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operacija na stopalu </w:t>
            </w:r>
            <w:proofErr w:type="spellStart"/>
            <w:r w:rsidRPr="00F40D52">
              <w:rPr>
                <w:rFonts w:ascii="Arial Narrow" w:eastAsia="Times New Roman" w:hAnsi="Arial Narrow" w:cs="Times New Roman"/>
                <w:sz w:val="18"/>
                <w:szCs w:val="18"/>
              </w:rPr>
              <w:t>halux</w:t>
            </w:r>
            <w:proofErr w:type="spellEnd"/>
            <w:r w:rsidRPr="00F40D52">
              <w:rPr>
                <w:rFonts w:ascii="Arial Narrow" w:eastAsia="Times New Roman" w:hAnsi="Arial Narrow" w:cs="Times New Roman"/>
                <w:sz w:val="18"/>
                <w:szCs w:val="18"/>
              </w:rPr>
              <w:t xml:space="preserve"> </w:t>
            </w:r>
            <w:proofErr w:type="spellStart"/>
            <w:r w:rsidRPr="00F40D52">
              <w:rPr>
                <w:rFonts w:ascii="Arial Narrow" w:eastAsia="Times New Roman" w:hAnsi="Arial Narrow" w:cs="Times New Roman"/>
                <w:sz w:val="18"/>
                <w:szCs w:val="18"/>
              </w:rPr>
              <w:t>valgus</w:t>
            </w:r>
            <w:proofErr w:type="spellEnd"/>
          </w:p>
        </w:tc>
        <w:tc>
          <w:tcPr>
            <w:tcW w:w="2835" w:type="dxa"/>
            <w:tcBorders>
              <w:top w:val="single" w:sz="12" w:space="0" w:color="548DD4" w:themeColor="text2" w:themeTint="99"/>
            </w:tcBorders>
          </w:tcPr>
          <w:p w14:paraId="46A91AC1" w14:textId="77777777" w:rsidR="00441FF9" w:rsidRPr="00F40D52" w:rsidRDefault="00441FF9" w:rsidP="00441FF9">
            <w:pPr>
              <w:spacing w:line="240" w:lineRule="exact"/>
              <w:jc w:val="both"/>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endoproteza</w:t>
            </w:r>
            <w:proofErr w:type="spellEnd"/>
            <w:r w:rsidRPr="00F40D52">
              <w:rPr>
                <w:rFonts w:ascii="Arial Narrow" w:eastAsia="Times New Roman" w:hAnsi="Arial Narrow" w:cs="Times New Roman"/>
                <w:sz w:val="18"/>
                <w:szCs w:val="18"/>
              </w:rPr>
              <w:t xml:space="preserve"> gležnja</w:t>
            </w:r>
          </w:p>
        </w:tc>
      </w:tr>
      <w:tr w:rsidR="00F40D52" w:rsidRPr="00F40D52" w14:paraId="6F69299D" w14:textId="77777777" w:rsidTr="00441FF9">
        <w:trPr>
          <w:trHeight w:hRule="exact" w:val="284"/>
        </w:trPr>
        <w:tc>
          <w:tcPr>
            <w:tcW w:w="2673" w:type="dxa"/>
          </w:tcPr>
          <w:p w14:paraId="64264DBC" w14:textId="77777777" w:rsidR="00441FF9" w:rsidRPr="00F40D52" w:rsidRDefault="00441FF9" w:rsidP="00441FF9">
            <w:pPr>
              <w:spacing w:line="240" w:lineRule="exact"/>
              <w:jc w:val="both"/>
              <w:rPr>
                <w:rFonts w:ascii="Arial Narrow" w:eastAsia="Times New Roman" w:hAnsi="Arial Narrow" w:cs="Times New Roman"/>
                <w:sz w:val="18"/>
                <w:szCs w:val="18"/>
              </w:rPr>
            </w:pPr>
            <w:r w:rsidRPr="00F40D52">
              <w:rPr>
                <w:rFonts w:ascii="Arial Narrow" w:eastAsia="Times New Roman" w:hAnsi="Arial Narrow" w:cs="Times New Roman"/>
                <w:sz w:val="18"/>
                <w:szCs w:val="18"/>
              </w:rPr>
              <w:t>operacija kile</w:t>
            </w:r>
          </w:p>
        </w:tc>
        <w:tc>
          <w:tcPr>
            <w:tcW w:w="2835" w:type="dxa"/>
          </w:tcPr>
          <w:p w14:paraId="2C811757" w14:textId="77777777" w:rsidR="00441FF9" w:rsidRPr="00F40D52" w:rsidRDefault="00441FF9" w:rsidP="00441FF9">
            <w:pPr>
              <w:spacing w:line="240" w:lineRule="exact"/>
              <w:jc w:val="both"/>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angiografija</w:t>
            </w:r>
            <w:proofErr w:type="spellEnd"/>
            <w:r w:rsidRPr="00F40D52">
              <w:rPr>
                <w:rFonts w:ascii="Arial Narrow" w:eastAsia="Times New Roman" w:hAnsi="Arial Narrow" w:cs="Times New Roman"/>
                <w:noProof/>
                <w:sz w:val="18"/>
                <w:szCs w:val="18"/>
              </w:rPr>
              <w:t xml:space="preserve"> </w:t>
            </w:r>
          </w:p>
        </w:tc>
      </w:tr>
      <w:tr w:rsidR="00F40D52" w:rsidRPr="00F40D52" w14:paraId="771B6B74" w14:textId="77777777" w:rsidTr="00441FF9">
        <w:trPr>
          <w:trHeight w:hRule="exact" w:val="284"/>
        </w:trPr>
        <w:tc>
          <w:tcPr>
            <w:tcW w:w="2673" w:type="dxa"/>
          </w:tcPr>
          <w:p w14:paraId="306E510A" w14:textId="77777777" w:rsidR="00441FF9" w:rsidRPr="00F40D52" w:rsidRDefault="00441FF9" w:rsidP="00441FF9">
            <w:pPr>
              <w:spacing w:line="240" w:lineRule="exact"/>
              <w:jc w:val="both"/>
              <w:rPr>
                <w:rFonts w:ascii="Arial Narrow" w:eastAsia="Times New Roman" w:hAnsi="Arial Narrow" w:cs="Times New Roman"/>
                <w:sz w:val="18"/>
                <w:szCs w:val="18"/>
              </w:rPr>
            </w:pPr>
            <w:r w:rsidRPr="00F40D52">
              <w:rPr>
                <w:rFonts w:ascii="Arial Narrow" w:eastAsia="Times New Roman" w:hAnsi="Arial Narrow" w:cs="Times New Roman"/>
                <w:sz w:val="18"/>
                <w:szCs w:val="18"/>
              </w:rPr>
              <w:t>operacija žolčnih kamnov</w:t>
            </w:r>
          </w:p>
        </w:tc>
        <w:tc>
          <w:tcPr>
            <w:tcW w:w="2835" w:type="dxa"/>
          </w:tcPr>
          <w:p w14:paraId="1327C0C8" w14:textId="77777777" w:rsidR="00441FF9" w:rsidRPr="00F40D52" w:rsidRDefault="00441FF9" w:rsidP="00441FF9">
            <w:pPr>
              <w:spacing w:line="240" w:lineRule="exact"/>
              <w:jc w:val="both"/>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operacija </w:t>
            </w:r>
            <w:proofErr w:type="spellStart"/>
            <w:r w:rsidRPr="00F40D52">
              <w:rPr>
                <w:rFonts w:ascii="Arial Narrow" w:eastAsia="Times New Roman" w:hAnsi="Arial Narrow" w:cs="Times New Roman"/>
                <w:sz w:val="18"/>
                <w:szCs w:val="18"/>
              </w:rPr>
              <w:t>karpalnega</w:t>
            </w:r>
            <w:proofErr w:type="spellEnd"/>
            <w:r w:rsidRPr="00F40D52">
              <w:rPr>
                <w:rFonts w:ascii="Arial Narrow" w:eastAsia="Times New Roman" w:hAnsi="Arial Narrow" w:cs="Times New Roman"/>
                <w:sz w:val="18"/>
                <w:szCs w:val="18"/>
              </w:rPr>
              <w:t xml:space="preserve"> kanala</w:t>
            </w:r>
          </w:p>
        </w:tc>
      </w:tr>
      <w:tr w:rsidR="00F40D52" w:rsidRPr="00F40D52" w14:paraId="308AF663" w14:textId="77777777" w:rsidTr="00441FF9">
        <w:trPr>
          <w:trHeight w:hRule="exact" w:val="284"/>
        </w:trPr>
        <w:tc>
          <w:tcPr>
            <w:tcW w:w="2673" w:type="dxa"/>
          </w:tcPr>
          <w:p w14:paraId="71F6472F" w14:textId="77777777" w:rsidR="00441FF9" w:rsidRPr="00F40D52" w:rsidRDefault="00441FF9" w:rsidP="00441FF9">
            <w:pPr>
              <w:spacing w:line="240" w:lineRule="exact"/>
              <w:jc w:val="both"/>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endoproteza</w:t>
            </w:r>
            <w:proofErr w:type="spellEnd"/>
            <w:r w:rsidRPr="00F40D52">
              <w:rPr>
                <w:rFonts w:ascii="Arial Narrow" w:eastAsia="Times New Roman" w:hAnsi="Arial Narrow" w:cs="Times New Roman"/>
                <w:sz w:val="18"/>
                <w:szCs w:val="18"/>
              </w:rPr>
              <w:t xml:space="preserve"> kolka</w:t>
            </w:r>
          </w:p>
        </w:tc>
        <w:tc>
          <w:tcPr>
            <w:tcW w:w="2835" w:type="dxa"/>
            <w:tcBorders>
              <w:bottom w:val="single" w:sz="6" w:space="0" w:color="548DD4" w:themeColor="text2" w:themeTint="99"/>
            </w:tcBorders>
          </w:tcPr>
          <w:p w14:paraId="1015D4A2" w14:textId="77777777" w:rsidR="00441FF9" w:rsidRPr="00F40D52" w:rsidRDefault="00441FF9" w:rsidP="00441FF9">
            <w:pPr>
              <w:spacing w:line="240" w:lineRule="exact"/>
              <w:jc w:val="both"/>
              <w:rPr>
                <w:rFonts w:ascii="Arial Narrow" w:eastAsia="Times New Roman" w:hAnsi="Arial Narrow" w:cs="Times New Roman"/>
                <w:sz w:val="18"/>
                <w:szCs w:val="18"/>
              </w:rPr>
            </w:pPr>
            <w:r w:rsidRPr="00F40D52">
              <w:rPr>
                <w:rFonts w:ascii="Arial Narrow" w:eastAsia="Times New Roman" w:hAnsi="Arial Narrow" w:cs="Times New Roman"/>
                <w:sz w:val="18"/>
                <w:szCs w:val="18"/>
              </w:rPr>
              <w:t xml:space="preserve">odstranitev </w:t>
            </w:r>
            <w:proofErr w:type="spellStart"/>
            <w:r w:rsidRPr="00F40D52">
              <w:rPr>
                <w:rFonts w:ascii="Arial Narrow" w:eastAsia="Times New Roman" w:hAnsi="Arial Narrow" w:cs="Times New Roman"/>
                <w:sz w:val="18"/>
                <w:szCs w:val="18"/>
              </w:rPr>
              <w:t>osteosintetskega</w:t>
            </w:r>
            <w:proofErr w:type="spellEnd"/>
            <w:r w:rsidRPr="00F40D52">
              <w:rPr>
                <w:rFonts w:ascii="Arial Narrow" w:eastAsia="Times New Roman" w:hAnsi="Arial Narrow" w:cs="Times New Roman"/>
                <w:sz w:val="18"/>
                <w:szCs w:val="18"/>
              </w:rPr>
              <w:t xml:space="preserve"> materiala</w:t>
            </w:r>
          </w:p>
        </w:tc>
      </w:tr>
      <w:tr w:rsidR="00441FF9" w:rsidRPr="00F40D52" w14:paraId="11389DC0" w14:textId="77777777" w:rsidTr="00441FF9">
        <w:trPr>
          <w:trHeight w:hRule="exact" w:val="284"/>
        </w:trPr>
        <w:tc>
          <w:tcPr>
            <w:tcW w:w="2673" w:type="dxa"/>
          </w:tcPr>
          <w:p w14:paraId="5E1AFBE5" w14:textId="77777777" w:rsidR="00441FF9" w:rsidRPr="00F40D52" w:rsidRDefault="00441FF9" w:rsidP="00441FF9">
            <w:pPr>
              <w:spacing w:line="240" w:lineRule="exact"/>
              <w:jc w:val="both"/>
              <w:rPr>
                <w:rFonts w:ascii="Arial Narrow" w:eastAsia="Times New Roman" w:hAnsi="Arial Narrow" w:cs="Times New Roman"/>
                <w:sz w:val="18"/>
                <w:szCs w:val="18"/>
              </w:rPr>
            </w:pPr>
            <w:proofErr w:type="spellStart"/>
            <w:r w:rsidRPr="00F40D52">
              <w:rPr>
                <w:rFonts w:ascii="Arial Narrow" w:eastAsia="Times New Roman" w:hAnsi="Arial Narrow" w:cs="Times New Roman"/>
                <w:sz w:val="18"/>
                <w:szCs w:val="18"/>
              </w:rPr>
              <w:t>endoproteza</w:t>
            </w:r>
            <w:proofErr w:type="spellEnd"/>
            <w:r w:rsidRPr="00F40D52">
              <w:rPr>
                <w:rFonts w:ascii="Arial Narrow" w:eastAsia="Times New Roman" w:hAnsi="Arial Narrow" w:cs="Times New Roman"/>
                <w:sz w:val="18"/>
                <w:szCs w:val="18"/>
              </w:rPr>
              <w:t xml:space="preserve"> kolena</w:t>
            </w:r>
          </w:p>
        </w:tc>
        <w:tc>
          <w:tcPr>
            <w:tcW w:w="2835" w:type="dxa"/>
            <w:tcBorders>
              <w:top w:val="single" w:sz="6" w:space="0" w:color="548DD4" w:themeColor="text2" w:themeTint="99"/>
              <w:bottom w:val="single" w:sz="6" w:space="0" w:color="548DD4" w:themeColor="text2" w:themeTint="99"/>
              <w:right w:val="single" w:sz="6" w:space="0" w:color="548DD4" w:themeColor="text2" w:themeTint="99"/>
            </w:tcBorders>
          </w:tcPr>
          <w:p w14:paraId="4C3E686B" w14:textId="77777777" w:rsidR="00441FF9" w:rsidRPr="00F40D52" w:rsidRDefault="00441FF9" w:rsidP="00441FF9">
            <w:pPr>
              <w:spacing w:line="240" w:lineRule="exact"/>
              <w:jc w:val="both"/>
              <w:rPr>
                <w:rFonts w:ascii="Arial Narrow" w:eastAsia="Times New Roman" w:hAnsi="Arial Narrow" w:cs="Times New Roman"/>
                <w:sz w:val="18"/>
                <w:szCs w:val="18"/>
              </w:rPr>
            </w:pPr>
            <w:r w:rsidRPr="00F40D52">
              <w:rPr>
                <w:rFonts w:ascii="Arial Narrow" w:eastAsia="Times New Roman" w:hAnsi="Arial Narrow" w:cs="Times New Roman"/>
                <w:sz w:val="18"/>
                <w:szCs w:val="18"/>
              </w:rPr>
              <w:t>operacija ženske stresne inkontinence</w:t>
            </w:r>
          </w:p>
        </w:tc>
      </w:tr>
    </w:tbl>
    <w:p w14:paraId="4408902A" w14:textId="77777777" w:rsidR="00441FF9" w:rsidRPr="00F40D52" w:rsidRDefault="00441FF9" w:rsidP="008D51EA">
      <w:pPr>
        <w:spacing w:after="0" w:line="120" w:lineRule="exact"/>
        <w:rPr>
          <w:rFonts w:ascii="Arial Narrow" w:eastAsia="Times New Roman" w:hAnsi="Arial Narrow" w:cs="Times New Roman"/>
          <w:highlight w:val="yellow"/>
        </w:rPr>
      </w:pPr>
    </w:p>
    <w:p w14:paraId="178F64B1" w14:textId="77777777" w:rsidR="00441FF9" w:rsidRPr="00F40D52" w:rsidRDefault="00441FF9" w:rsidP="00441FF9">
      <w:pPr>
        <w:spacing w:after="0" w:line="240" w:lineRule="exact"/>
        <w:ind w:left="993"/>
        <w:jc w:val="both"/>
        <w:rPr>
          <w:rFonts w:ascii="Arial Narrow" w:eastAsia="Times New Roman" w:hAnsi="Arial Narrow" w:cs="Times New Roman"/>
        </w:rPr>
      </w:pPr>
      <w:r w:rsidRPr="00F40D52">
        <w:rPr>
          <w:rFonts w:ascii="Arial Narrow" w:eastAsia="Times New Roman" w:hAnsi="Arial Narrow" w:cs="Times New Roman"/>
        </w:rPr>
        <w:t xml:space="preserve">Preseganje nad pogodbeno dogovorjenim programom oziroma enkratnim dodatnim programom se ovrednoti po uteži za obračun iz Priloge BOL - 3 in 90 % redne cene uteži. Od 1. 1. 2019 naprej se </w:t>
      </w:r>
      <w:proofErr w:type="spellStart"/>
      <w:r w:rsidRPr="00F40D52">
        <w:rPr>
          <w:rFonts w:ascii="Arial Narrow" w:eastAsia="Times New Roman" w:hAnsi="Arial Narrow" w:cs="Times New Roman"/>
        </w:rPr>
        <w:t>artroskopske</w:t>
      </w:r>
      <w:proofErr w:type="spellEnd"/>
      <w:r w:rsidRPr="00F40D52">
        <w:rPr>
          <w:rFonts w:ascii="Arial Narrow" w:eastAsia="Times New Roman" w:hAnsi="Arial Narrow" w:cs="Times New Roman"/>
        </w:rPr>
        <w:t xml:space="preserve"> operacije plačujejo po realizaciji po redni ceni uteži.«</w:t>
      </w:r>
    </w:p>
    <w:p w14:paraId="73168E13" w14:textId="77777777" w:rsidR="00441FF9" w:rsidRPr="00F40D52" w:rsidRDefault="00441FF9" w:rsidP="008D51EA">
      <w:pPr>
        <w:spacing w:after="0" w:line="120" w:lineRule="exact"/>
        <w:rPr>
          <w:rFonts w:ascii="Arial Narrow" w:eastAsia="Times New Roman" w:hAnsi="Arial Narrow" w:cs="Times New Roman"/>
          <w:highlight w:val="yellow"/>
        </w:rPr>
      </w:pPr>
    </w:p>
    <w:p w14:paraId="43555C73" w14:textId="2706D390" w:rsidR="00290632" w:rsidRDefault="00441FF9" w:rsidP="00441FF9">
      <w:pPr>
        <w:spacing w:after="0" w:line="240" w:lineRule="exact"/>
        <w:rPr>
          <w:rFonts w:ascii="Arial Narrow" w:eastAsia="Times New Roman" w:hAnsi="Arial Narrow" w:cs="Times New Roman"/>
        </w:rPr>
      </w:pPr>
      <w:r w:rsidRPr="00F40D52">
        <w:rPr>
          <w:rFonts w:ascii="Arial Narrow" w:eastAsia="Times New Roman" w:hAnsi="Arial Narrow" w:cs="Times New Roman"/>
        </w:rPr>
        <w:t>Skladno z navedenimi spremembami se spremeni Priloga BOL-3.</w:t>
      </w:r>
    </w:p>
    <w:p w14:paraId="4BEEFD66" w14:textId="77777777" w:rsidR="00290632" w:rsidRDefault="00290632">
      <w:pPr>
        <w:rPr>
          <w:rFonts w:ascii="Arial Narrow" w:eastAsia="Times New Roman" w:hAnsi="Arial Narrow" w:cs="Times New Roman"/>
        </w:rPr>
      </w:pPr>
      <w:r>
        <w:rPr>
          <w:rFonts w:ascii="Arial Narrow" w:eastAsia="Times New Roman" w:hAnsi="Arial Narrow" w:cs="Times New Roman"/>
        </w:rPr>
        <w:br w:type="page"/>
      </w:r>
    </w:p>
    <w:p w14:paraId="7EF3AFBF" w14:textId="77777777" w:rsidR="00781A2E" w:rsidRPr="00F40D52" w:rsidRDefault="00781A2E" w:rsidP="00781A2E">
      <w:pPr>
        <w:pStyle w:val="Naslov3"/>
        <w:numPr>
          <w:ilvl w:val="0"/>
          <w:numId w:val="14"/>
        </w:numPr>
        <w:tabs>
          <w:tab w:val="num" w:pos="284"/>
          <w:tab w:val="num" w:pos="4472"/>
        </w:tabs>
        <w:ind w:left="0" w:firstLine="0"/>
      </w:pPr>
      <w:r w:rsidRPr="00F40D52">
        <w:lastRenderedPageBreak/>
        <w:t>člen</w:t>
      </w:r>
    </w:p>
    <w:p w14:paraId="6439506B" w14:textId="4776E1AB" w:rsidR="0014470C" w:rsidRPr="00F40D52" w:rsidRDefault="0014470C" w:rsidP="0014470C">
      <w:pPr>
        <w:pStyle w:val="Slog1"/>
        <w:jc w:val="both"/>
        <w:rPr>
          <w:rFonts w:cs="Times New Roman"/>
          <w:b/>
        </w:rPr>
      </w:pPr>
      <w:r w:rsidRPr="00F40D52">
        <w:rPr>
          <w:rFonts w:cs="Times New Roman"/>
          <w:b/>
        </w:rPr>
        <w:t>V Prilogi III/a v točki 3. Fizioterapija se za (3) odstavkom dodata nova četrti in peti odstavek, ki se glasita:</w:t>
      </w:r>
    </w:p>
    <w:p w14:paraId="05CF0658" w14:textId="77777777" w:rsidR="0014470C" w:rsidRPr="00F40D52" w:rsidRDefault="0014470C" w:rsidP="0014470C">
      <w:pPr>
        <w:spacing w:after="0" w:line="120" w:lineRule="exact"/>
        <w:rPr>
          <w:rFonts w:ascii="Arial Narrow" w:eastAsia="Times New Roman" w:hAnsi="Arial Narrow" w:cs="Times New Roman"/>
        </w:rPr>
      </w:pPr>
    </w:p>
    <w:p w14:paraId="72331FE7" w14:textId="77777777" w:rsidR="0014470C" w:rsidRPr="00F40D52" w:rsidRDefault="0033514F" w:rsidP="0014470C">
      <w:pPr>
        <w:spacing w:after="0" w:line="240" w:lineRule="exact"/>
        <w:jc w:val="both"/>
        <w:rPr>
          <w:rFonts w:ascii="Arial Narrow" w:eastAsia="Times New Roman" w:hAnsi="Arial Narrow" w:cs="Times New Roman"/>
        </w:rPr>
      </w:pPr>
      <w:r w:rsidRPr="00F40D52">
        <w:rPr>
          <w:rFonts w:ascii="Arial Narrow" w:eastAsia="Times New Roman" w:hAnsi="Arial Narrow" w:cs="Times New Roman"/>
        </w:rPr>
        <w:t>»</w:t>
      </w:r>
      <w:r w:rsidR="0014470C" w:rsidRPr="00F40D52">
        <w:rPr>
          <w:rFonts w:ascii="Arial Narrow" w:eastAsia="Times New Roman" w:hAnsi="Arial Narrow" w:cs="Times New Roman"/>
        </w:rPr>
        <w:t>(4) Po izvedbi končnega letnega obračuna v skladu s 1., 2. in 3. odstavkom, bo Zavod izvajalcem, ki bodo v letu 2018 obravnavali več kot 250 različnih zavarovanih oseb na tim, plačal dodatno realizirano število uteži</w:t>
      </w:r>
      <w:r w:rsidRPr="00F40D52">
        <w:rPr>
          <w:rFonts w:ascii="Arial Narrow" w:eastAsia="Times New Roman" w:hAnsi="Arial Narrow" w:cs="Times New Roman"/>
        </w:rPr>
        <w:t>,</w:t>
      </w:r>
      <w:r w:rsidR="0014470C" w:rsidRPr="00F40D52">
        <w:rPr>
          <w:rFonts w:ascii="Arial Narrow" w:eastAsia="Times New Roman" w:hAnsi="Arial Narrow" w:cs="Times New Roman"/>
        </w:rPr>
        <w:t xml:space="preserve"> in sicer v enakem odstotku, kot je preseženo število obravnav različnih zavarovanih oseb, vendar ne več kot 20 % pogodbeno dogovorjenega plana uteži. </w:t>
      </w:r>
    </w:p>
    <w:p w14:paraId="2E5BDB21" w14:textId="77777777" w:rsidR="0014470C" w:rsidRPr="00F40D52" w:rsidRDefault="0014470C" w:rsidP="0014470C">
      <w:pPr>
        <w:spacing w:after="0" w:line="120" w:lineRule="exact"/>
        <w:rPr>
          <w:rFonts w:ascii="Arial Narrow" w:eastAsia="Times New Roman" w:hAnsi="Arial Narrow" w:cs="Times New Roman"/>
        </w:rPr>
      </w:pPr>
    </w:p>
    <w:p w14:paraId="14F23E5C" w14:textId="77777777" w:rsidR="0014470C" w:rsidRPr="00F40D52" w:rsidRDefault="0014470C" w:rsidP="0014470C">
      <w:pPr>
        <w:spacing w:after="0" w:line="240" w:lineRule="exact"/>
        <w:jc w:val="both"/>
        <w:rPr>
          <w:rFonts w:ascii="Arial Narrow" w:eastAsia="Times New Roman" w:hAnsi="Arial Narrow" w:cs="Times New Roman"/>
        </w:rPr>
      </w:pPr>
      <w:r w:rsidRPr="00F40D52">
        <w:rPr>
          <w:rFonts w:ascii="Arial Narrow" w:eastAsia="Times New Roman" w:hAnsi="Arial Narrow" w:cs="Times New Roman"/>
        </w:rPr>
        <w:t>(5) Plačilo na podlagi določb iz 1., 2., 3. in 4. odstavka ne more preseči realiziranega števila uteži.</w:t>
      </w:r>
      <w:r w:rsidR="0033514F" w:rsidRPr="00F40D52">
        <w:rPr>
          <w:rFonts w:ascii="Arial Narrow" w:eastAsia="Times New Roman" w:hAnsi="Arial Narrow" w:cs="Times New Roman"/>
        </w:rPr>
        <w:t>«</w:t>
      </w:r>
    </w:p>
    <w:p w14:paraId="2C4EF9D5" w14:textId="77777777" w:rsidR="00102ED9" w:rsidRPr="00F40D52" w:rsidRDefault="00102ED9" w:rsidP="008D3393">
      <w:pPr>
        <w:spacing w:after="0" w:line="120" w:lineRule="exact"/>
        <w:rPr>
          <w:rFonts w:ascii="Arial Narrow" w:eastAsia="Times New Roman" w:hAnsi="Arial Narrow" w:cs="Times New Roman"/>
        </w:rPr>
      </w:pPr>
    </w:p>
    <w:p w14:paraId="6CD332DF" w14:textId="77777777" w:rsidR="0033514F" w:rsidRPr="00F40D52" w:rsidRDefault="0033514F" w:rsidP="00441FF9">
      <w:pPr>
        <w:spacing w:after="0" w:line="240" w:lineRule="exact"/>
        <w:rPr>
          <w:rFonts w:ascii="Arial Narrow" w:eastAsia="Times New Roman" w:hAnsi="Arial Narrow" w:cs="Times New Roman"/>
        </w:rPr>
      </w:pPr>
      <w:r w:rsidRPr="00F40D52">
        <w:rPr>
          <w:rFonts w:ascii="Arial Narrow" w:eastAsia="Times New Roman" w:hAnsi="Arial Narrow" w:cs="Times New Roman"/>
        </w:rPr>
        <w:t>Sprememba velja od 1. 1. do 31. 12. 2018.</w:t>
      </w:r>
    </w:p>
    <w:p w14:paraId="0A7C1190" w14:textId="77777777" w:rsidR="0033514F" w:rsidRPr="00F40D52" w:rsidRDefault="0033514F" w:rsidP="004747C4">
      <w:pPr>
        <w:spacing w:after="0" w:line="240" w:lineRule="exact"/>
        <w:rPr>
          <w:rFonts w:ascii="Arial Narrow" w:eastAsia="Times New Roman" w:hAnsi="Arial Narrow" w:cs="Times New Roman"/>
        </w:rPr>
      </w:pPr>
    </w:p>
    <w:p w14:paraId="269A6663" w14:textId="77777777" w:rsidR="00E9267B" w:rsidRPr="00F40D52" w:rsidRDefault="00E9267B" w:rsidP="004747C4">
      <w:pPr>
        <w:spacing w:after="0" w:line="240" w:lineRule="exact"/>
        <w:rPr>
          <w:rFonts w:ascii="Arial Narrow" w:eastAsia="Times New Roman" w:hAnsi="Arial Narrow" w:cs="Times New Roman"/>
        </w:rPr>
      </w:pPr>
    </w:p>
    <w:p w14:paraId="54BA6AE6" w14:textId="77777777" w:rsidR="00441FF9" w:rsidRPr="00F40D52" w:rsidRDefault="00441FF9" w:rsidP="0033514F">
      <w:pPr>
        <w:spacing w:after="0" w:line="240" w:lineRule="exact"/>
        <w:rPr>
          <w:rFonts w:ascii="Arial Narrow" w:eastAsia="Times New Roman" w:hAnsi="Arial Narrow" w:cs="Times New Roman"/>
          <w:b/>
        </w:rPr>
      </w:pPr>
      <w:r w:rsidRPr="00F40D52">
        <w:rPr>
          <w:rFonts w:ascii="Arial Narrow" w:eastAsia="Times New Roman" w:hAnsi="Arial Narrow" w:cs="Times New Roman"/>
          <w:b/>
        </w:rPr>
        <w:t>V Prilogi III/a v 7. točki:</w:t>
      </w:r>
    </w:p>
    <w:p w14:paraId="0EA3CC21" w14:textId="77777777" w:rsidR="00441FF9" w:rsidRPr="00F40D52" w:rsidRDefault="00441FF9" w:rsidP="00081D3B">
      <w:pPr>
        <w:spacing w:after="0" w:line="120" w:lineRule="exact"/>
        <w:rPr>
          <w:rFonts w:ascii="Arial Narrow" w:eastAsia="Times New Roman" w:hAnsi="Arial Narrow" w:cs="Times New Roman"/>
        </w:rPr>
      </w:pPr>
    </w:p>
    <w:p w14:paraId="3CDAC7E9" w14:textId="77777777" w:rsidR="00441FF9" w:rsidRPr="00F40D52" w:rsidRDefault="00441FF9" w:rsidP="00441FF9">
      <w:pPr>
        <w:pStyle w:val="Predlog2"/>
        <w:numPr>
          <w:ilvl w:val="0"/>
          <w:numId w:val="35"/>
        </w:numPr>
        <w:spacing w:before="0" w:after="0"/>
        <w:rPr>
          <w:rFonts w:eastAsia="Arial Narrow"/>
          <w:szCs w:val="20"/>
        </w:rPr>
      </w:pPr>
      <w:r w:rsidRPr="00F40D52">
        <w:rPr>
          <w:rFonts w:eastAsia="Arial Narrow"/>
          <w:szCs w:val="20"/>
        </w:rPr>
        <w:t>se v (1) odstavku prvi stavek spremeni tako, da se glasi:</w:t>
      </w:r>
    </w:p>
    <w:p w14:paraId="3033F8C8" w14:textId="77777777" w:rsidR="00441FF9" w:rsidRPr="00F40D52" w:rsidRDefault="00441FF9" w:rsidP="00441FF9">
      <w:pPr>
        <w:spacing w:after="0" w:line="60" w:lineRule="exact"/>
        <w:rPr>
          <w:rFonts w:ascii="Arial Narrow" w:eastAsia="Times New Roman" w:hAnsi="Arial Narrow" w:cs="Times New Roman"/>
        </w:rPr>
      </w:pPr>
    </w:p>
    <w:p w14:paraId="54DBE0E7" w14:textId="77777777" w:rsidR="00441FF9" w:rsidRPr="00F40D52" w:rsidRDefault="00441FF9" w:rsidP="00441FF9">
      <w:pPr>
        <w:spacing w:after="0" w:line="240" w:lineRule="auto"/>
        <w:ind w:left="709"/>
        <w:jc w:val="both"/>
        <w:rPr>
          <w:rFonts w:ascii="Arial Narrow" w:eastAsia="Times New Roman" w:hAnsi="Arial Narrow" w:cs="Times New Roman"/>
        </w:rPr>
      </w:pPr>
      <w:r w:rsidRPr="00F40D52">
        <w:rPr>
          <w:rFonts w:ascii="Arial Narrow" w:eastAsia="Times New Roman" w:hAnsi="Arial Narrow" w:cs="Times New Roman"/>
        </w:rPr>
        <w:t>»Zavod bo pri končnem letnem obračunu v dejavnosti zobozdravstva za mladino in zobozdravstva za študente izvajalcu plačal do 20 % preseganje pogodbeno dogovorjenega programa, pri čemer bo realizacijo točk v dejavnosti zobozdravstva za mladino za zavarovane osebe od vključno 19 let upošteval največ do 10 % pogodbeno dogovorjenega plana točk.«</w:t>
      </w:r>
    </w:p>
    <w:p w14:paraId="124FEC5E" w14:textId="77777777" w:rsidR="00441FF9" w:rsidRPr="00F40D52" w:rsidRDefault="00441FF9" w:rsidP="00441FF9">
      <w:pPr>
        <w:spacing w:after="0" w:line="120" w:lineRule="exact"/>
        <w:rPr>
          <w:rFonts w:ascii="Arial Narrow" w:eastAsia="Arial Narrow" w:hAnsi="Arial Narrow"/>
          <w:szCs w:val="20"/>
        </w:rPr>
      </w:pPr>
    </w:p>
    <w:p w14:paraId="1F2B7B96" w14:textId="77777777" w:rsidR="00441FF9" w:rsidRPr="00F40D52" w:rsidRDefault="00441FF9" w:rsidP="00441FF9">
      <w:pPr>
        <w:pStyle w:val="Predlog2"/>
        <w:numPr>
          <w:ilvl w:val="0"/>
          <w:numId w:val="35"/>
        </w:numPr>
        <w:spacing w:before="0" w:after="0"/>
        <w:rPr>
          <w:rFonts w:eastAsia="Arial Narrow"/>
          <w:szCs w:val="20"/>
        </w:rPr>
      </w:pPr>
      <w:r w:rsidRPr="00F40D52">
        <w:rPr>
          <w:rFonts w:eastAsia="Arial Narrow"/>
          <w:szCs w:val="20"/>
        </w:rPr>
        <w:t>se (2) odstavek spremeni tako, da se glasi:</w:t>
      </w:r>
    </w:p>
    <w:p w14:paraId="6230EE20" w14:textId="77777777" w:rsidR="00441FF9" w:rsidRPr="00F40D52" w:rsidRDefault="00441FF9" w:rsidP="00441FF9">
      <w:pPr>
        <w:pStyle w:val="Predlog2"/>
        <w:spacing w:before="0" w:after="0" w:line="60" w:lineRule="exact"/>
        <w:jc w:val="left"/>
        <w:rPr>
          <w:rFonts w:eastAsia="Arial Narrow"/>
          <w:b w:val="0"/>
          <w:szCs w:val="20"/>
        </w:rPr>
      </w:pPr>
    </w:p>
    <w:p w14:paraId="0A2C2A27" w14:textId="77777777" w:rsidR="00441FF9" w:rsidRPr="00F40D52" w:rsidRDefault="00441FF9" w:rsidP="00441FF9">
      <w:pPr>
        <w:spacing w:after="0" w:line="240" w:lineRule="auto"/>
        <w:ind w:left="709"/>
        <w:jc w:val="both"/>
        <w:rPr>
          <w:rFonts w:ascii="Arial Narrow" w:eastAsia="Times New Roman" w:hAnsi="Arial Narrow" w:cs="Times New Roman"/>
        </w:rPr>
      </w:pPr>
      <w:r w:rsidRPr="00F40D52">
        <w:rPr>
          <w:rFonts w:ascii="Arial Narrow" w:eastAsia="Times New Roman" w:hAnsi="Arial Narrow" w:cs="Times New Roman"/>
        </w:rPr>
        <w:t>»(2) Zavod v dejavnosti zobozdravstva za odrasle plača do 20 % preseganje pogodbeno dogovorjenega plana točk.«</w:t>
      </w:r>
    </w:p>
    <w:p w14:paraId="5B59DC8E" w14:textId="77777777" w:rsidR="00441FF9" w:rsidRPr="00F40D52" w:rsidRDefault="00441FF9" w:rsidP="00441FF9">
      <w:pPr>
        <w:spacing w:after="0" w:line="120" w:lineRule="exact"/>
        <w:rPr>
          <w:rFonts w:ascii="Arial Narrow" w:eastAsia="Arial Narrow" w:hAnsi="Arial Narrow"/>
          <w:szCs w:val="20"/>
        </w:rPr>
      </w:pPr>
    </w:p>
    <w:p w14:paraId="216F0AE1" w14:textId="77777777" w:rsidR="00441FF9" w:rsidRPr="00F40D52" w:rsidRDefault="00441FF9" w:rsidP="00441FF9">
      <w:pPr>
        <w:pStyle w:val="Odstavekseznama"/>
        <w:numPr>
          <w:ilvl w:val="0"/>
          <w:numId w:val="36"/>
        </w:numPr>
        <w:spacing w:after="60"/>
        <w:rPr>
          <w:rFonts w:ascii="Arial Narrow" w:hAnsi="Arial Narrow" w:cs="Arial Narrow"/>
          <w:b/>
        </w:rPr>
      </w:pPr>
      <w:r w:rsidRPr="00F40D52">
        <w:rPr>
          <w:rFonts w:ascii="Arial Narrow" w:hAnsi="Arial Narrow" w:cs="Arial Narrow"/>
          <w:b/>
        </w:rPr>
        <w:t>se v (3) odstavku prvi stavek nadomesti z besedilom, ki se glasi:</w:t>
      </w:r>
    </w:p>
    <w:p w14:paraId="3C0124AB" w14:textId="771651B8" w:rsidR="00102ED9" w:rsidRPr="00F40D52" w:rsidRDefault="00441FF9" w:rsidP="00441FF9">
      <w:pPr>
        <w:spacing w:after="0" w:line="240" w:lineRule="exact"/>
        <w:ind w:left="709"/>
        <w:jc w:val="both"/>
        <w:rPr>
          <w:rFonts w:ascii="Arial Narrow" w:hAnsi="Arial Narrow" w:cs="Arial Narrow"/>
        </w:rPr>
      </w:pPr>
      <w:r w:rsidRPr="00F40D52">
        <w:rPr>
          <w:rFonts w:ascii="Arial Narrow" w:hAnsi="Arial Narrow" w:cs="Arial Narrow"/>
        </w:rPr>
        <w:t xml:space="preserve">»V dejavnosti </w:t>
      </w:r>
      <w:proofErr w:type="spellStart"/>
      <w:r w:rsidRPr="00F40D52">
        <w:rPr>
          <w:rFonts w:ascii="Arial Narrow" w:hAnsi="Arial Narrow" w:cs="Arial Narrow"/>
        </w:rPr>
        <w:t>ortodontije</w:t>
      </w:r>
      <w:proofErr w:type="spellEnd"/>
      <w:r w:rsidRPr="00F40D52">
        <w:rPr>
          <w:rFonts w:ascii="Arial Narrow" w:hAnsi="Arial Narrow" w:cs="Arial Narrow"/>
        </w:rPr>
        <w:t xml:space="preserve"> si izvajalec zagotovi plačilo realizirane vrednosti programa do pogodbene vrednosti programa, če v koledarskem letu na novo vključi v zdravljenje vsaj 60 oseb in obravnava najmanj 80 čakajočih zavarovanih oseb.«</w:t>
      </w:r>
    </w:p>
    <w:p w14:paraId="2E4A0298" w14:textId="685259B5" w:rsidR="00507FA1" w:rsidRPr="00F40D52" w:rsidRDefault="00507FA1" w:rsidP="00507FA1">
      <w:pPr>
        <w:spacing w:after="0" w:line="120" w:lineRule="exact"/>
        <w:rPr>
          <w:rFonts w:ascii="Arial Narrow" w:eastAsia="Arial Narrow" w:hAnsi="Arial Narrow"/>
          <w:szCs w:val="20"/>
        </w:rPr>
      </w:pPr>
    </w:p>
    <w:p w14:paraId="612F99EE" w14:textId="77777777" w:rsidR="00507FA1" w:rsidRPr="00F40D52" w:rsidRDefault="00507FA1" w:rsidP="00507FA1">
      <w:pPr>
        <w:pStyle w:val="Odstavekseznama"/>
        <w:numPr>
          <w:ilvl w:val="0"/>
          <w:numId w:val="36"/>
        </w:numPr>
        <w:spacing w:after="60"/>
        <w:rPr>
          <w:rFonts w:ascii="Arial Narrow" w:hAnsi="Arial Narrow" w:cs="Arial Narrow"/>
          <w:b/>
        </w:rPr>
      </w:pPr>
      <w:r w:rsidRPr="00F40D52">
        <w:rPr>
          <w:rFonts w:ascii="Arial Narrow" w:hAnsi="Arial Narrow" w:cs="Arial Narrow"/>
          <w:b/>
        </w:rPr>
        <w:t>se v (3) odstavku zadnji stavek spremeni tako, da se glasi:</w:t>
      </w:r>
    </w:p>
    <w:p w14:paraId="087A9194" w14:textId="4CFAF344" w:rsidR="00507FA1" w:rsidRPr="00F40D52" w:rsidRDefault="00507FA1" w:rsidP="00507FA1">
      <w:pPr>
        <w:spacing w:after="0" w:line="240" w:lineRule="exact"/>
        <w:ind w:left="709"/>
        <w:jc w:val="both"/>
        <w:rPr>
          <w:rFonts w:ascii="Arial Narrow" w:hAnsi="Arial Narrow" w:cs="Arial Narrow"/>
        </w:rPr>
      </w:pPr>
      <w:r w:rsidRPr="00F40D52">
        <w:rPr>
          <w:rFonts w:ascii="Arial Narrow" w:hAnsi="Arial Narrow" w:cs="Arial Narrow"/>
        </w:rPr>
        <w:t>»Zavod bo izvajalcem plačal do 20 % preseganje programa, če izvajalec v koledarskem letu na en tim na novo v zdravljenje vključi vsaj 72 zavarovanih oseb</w:t>
      </w:r>
      <w:r w:rsidRPr="00F40D52" w:rsidDel="00A740F6">
        <w:rPr>
          <w:rFonts w:ascii="Arial Narrow" w:hAnsi="Arial Narrow" w:cs="Arial Narrow"/>
        </w:rPr>
        <w:t xml:space="preserve"> </w:t>
      </w:r>
      <w:r w:rsidRPr="00F40D52">
        <w:rPr>
          <w:rFonts w:ascii="Arial Narrow" w:hAnsi="Arial Narrow" w:cs="Arial Narrow"/>
        </w:rPr>
        <w:t>(v tem primeru ne velja pogoj obravnave najmanj 80 čakajočih zavarovanih oseb in odštevanje iz tega naslova).«</w:t>
      </w:r>
    </w:p>
    <w:p w14:paraId="25815FB9" w14:textId="77777777" w:rsidR="008D3393" w:rsidRPr="00F40D52" w:rsidRDefault="008D3393" w:rsidP="008D3393">
      <w:pPr>
        <w:spacing w:after="0" w:line="120" w:lineRule="exact"/>
        <w:rPr>
          <w:rFonts w:ascii="Arial Narrow" w:hAnsi="Arial Narrow" w:cs="Arial Narrow"/>
        </w:rPr>
      </w:pPr>
    </w:p>
    <w:p w14:paraId="27764283" w14:textId="77777777" w:rsidR="00441FF9" w:rsidRPr="00F40D52" w:rsidRDefault="00441FF9" w:rsidP="00441FF9">
      <w:pPr>
        <w:pStyle w:val="Predlog2"/>
        <w:numPr>
          <w:ilvl w:val="0"/>
          <w:numId w:val="35"/>
        </w:numPr>
        <w:spacing w:before="0" w:after="0"/>
        <w:rPr>
          <w:rFonts w:eastAsia="Arial Narrow"/>
          <w:szCs w:val="20"/>
        </w:rPr>
      </w:pPr>
      <w:r w:rsidRPr="00F40D52">
        <w:rPr>
          <w:rFonts w:eastAsia="Arial Narrow"/>
          <w:szCs w:val="20"/>
        </w:rPr>
        <w:t>se doda nov (4) odstavek, ki se glasi:</w:t>
      </w:r>
    </w:p>
    <w:p w14:paraId="7EE25CD9" w14:textId="77777777" w:rsidR="00441FF9" w:rsidRPr="00F40D52" w:rsidRDefault="00441FF9" w:rsidP="00441FF9">
      <w:pPr>
        <w:spacing w:after="0" w:line="60" w:lineRule="exact"/>
        <w:rPr>
          <w:rFonts w:ascii="Arial Narrow" w:eastAsia="Arial Narrow" w:hAnsi="Arial Narrow"/>
          <w:szCs w:val="20"/>
        </w:rPr>
      </w:pPr>
    </w:p>
    <w:p w14:paraId="4D10F90D" w14:textId="77777777" w:rsidR="00441FF9" w:rsidRPr="00F40D52" w:rsidRDefault="00441FF9" w:rsidP="00441FF9">
      <w:pPr>
        <w:spacing w:after="0" w:line="240" w:lineRule="auto"/>
        <w:ind w:firstLine="709"/>
        <w:jc w:val="both"/>
        <w:rPr>
          <w:rFonts w:ascii="Arial Narrow" w:eastAsia="Arial Narrow" w:hAnsi="Arial Narrow"/>
          <w:szCs w:val="20"/>
        </w:rPr>
      </w:pPr>
      <w:r w:rsidRPr="00F40D52">
        <w:rPr>
          <w:rFonts w:ascii="Arial Narrow" w:eastAsia="Arial Narrow" w:hAnsi="Arial Narrow"/>
          <w:szCs w:val="20"/>
        </w:rPr>
        <w:t>»(4) Zavod pri končnem letnem obračunu plača do 20 % preseganje pogodbenega plana v dejavnostih:</w:t>
      </w:r>
    </w:p>
    <w:p w14:paraId="1F2F4A41" w14:textId="77777777" w:rsidR="00441FF9" w:rsidRPr="00F40D52" w:rsidRDefault="00441FF9" w:rsidP="00441FF9">
      <w:pPr>
        <w:spacing w:after="0" w:line="120" w:lineRule="exact"/>
        <w:rPr>
          <w:rFonts w:ascii="Arial Narrow" w:eastAsia="Arial Narrow" w:hAnsi="Arial Narrow"/>
          <w:szCs w:val="20"/>
        </w:rPr>
      </w:pPr>
    </w:p>
    <w:tbl>
      <w:tblPr>
        <w:tblW w:w="4181" w:type="dxa"/>
        <w:tblInd w:w="1225"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6" w:space="0" w:color="548DD4" w:themeColor="text2" w:themeTint="99"/>
          <w:insideV w:val="single" w:sz="6" w:space="0" w:color="548DD4" w:themeColor="text2" w:themeTint="99"/>
        </w:tblBorders>
        <w:tblLayout w:type="fixed"/>
        <w:tblCellMar>
          <w:left w:w="70" w:type="dxa"/>
          <w:right w:w="70" w:type="dxa"/>
        </w:tblCellMar>
        <w:tblLook w:val="0000" w:firstRow="0" w:lastRow="0" w:firstColumn="0" w:lastColumn="0" w:noHBand="0" w:noVBand="0"/>
      </w:tblPr>
      <w:tblGrid>
        <w:gridCol w:w="4181"/>
      </w:tblGrid>
      <w:tr w:rsidR="00F40D52" w:rsidRPr="00F40D52" w14:paraId="67AE5240" w14:textId="77777777" w:rsidTr="00441FF9">
        <w:trPr>
          <w:trHeight w:hRule="exact" w:val="283"/>
        </w:trPr>
        <w:tc>
          <w:tcPr>
            <w:tcW w:w="4181" w:type="dxa"/>
            <w:shd w:val="clear" w:color="auto" w:fill="auto"/>
          </w:tcPr>
          <w:p w14:paraId="744073FB" w14:textId="77777777" w:rsidR="00441FF9" w:rsidRPr="00F40D52" w:rsidRDefault="00441FF9" w:rsidP="00441FF9">
            <w:pPr>
              <w:spacing w:beforeLines="20" w:before="48" w:afterLines="20" w:after="48"/>
              <w:rPr>
                <w:rFonts w:ascii="Arial Narrow" w:hAnsi="Arial Narrow" w:cs="Arial"/>
                <w:sz w:val="18"/>
                <w:szCs w:val="18"/>
              </w:rPr>
            </w:pPr>
            <w:r w:rsidRPr="00F40D52">
              <w:rPr>
                <w:rFonts w:ascii="Arial Narrow" w:hAnsi="Arial Narrow" w:cs="Arial"/>
                <w:sz w:val="18"/>
                <w:szCs w:val="18"/>
              </w:rPr>
              <w:t xml:space="preserve">stomatološka </w:t>
            </w:r>
            <w:proofErr w:type="spellStart"/>
            <w:r w:rsidRPr="00F40D52">
              <w:rPr>
                <w:rFonts w:ascii="Arial Narrow" w:hAnsi="Arial Narrow" w:cs="Arial"/>
                <w:sz w:val="18"/>
                <w:szCs w:val="18"/>
              </w:rPr>
              <w:t>protetčna</w:t>
            </w:r>
            <w:proofErr w:type="spellEnd"/>
            <w:r w:rsidRPr="00F40D52">
              <w:rPr>
                <w:rFonts w:ascii="Arial Narrow" w:hAnsi="Arial Narrow" w:cs="Arial"/>
                <w:sz w:val="18"/>
                <w:szCs w:val="18"/>
              </w:rPr>
              <w:t xml:space="preserve"> dejavnost (405 113)</w:t>
            </w:r>
          </w:p>
        </w:tc>
      </w:tr>
      <w:tr w:rsidR="00F40D52" w:rsidRPr="00F40D52" w14:paraId="142E3BF0" w14:textId="77777777" w:rsidTr="00441FF9">
        <w:trPr>
          <w:trHeight w:hRule="exact" w:val="283"/>
        </w:trPr>
        <w:tc>
          <w:tcPr>
            <w:tcW w:w="4181" w:type="dxa"/>
            <w:shd w:val="clear" w:color="auto" w:fill="auto"/>
          </w:tcPr>
          <w:p w14:paraId="25965B03" w14:textId="77777777" w:rsidR="00441FF9" w:rsidRPr="00F40D52" w:rsidRDefault="00441FF9" w:rsidP="00441FF9">
            <w:pPr>
              <w:spacing w:beforeLines="20" w:before="48" w:afterLines="20" w:after="48"/>
              <w:rPr>
                <w:rFonts w:ascii="Arial Narrow" w:hAnsi="Arial Narrow" w:cs="Arial"/>
                <w:sz w:val="18"/>
                <w:szCs w:val="18"/>
              </w:rPr>
            </w:pPr>
            <w:proofErr w:type="spellStart"/>
            <w:r w:rsidRPr="00F40D52">
              <w:rPr>
                <w:rFonts w:ascii="Arial Narrow" w:hAnsi="Arial Narrow" w:cs="Arial"/>
                <w:sz w:val="18"/>
                <w:szCs w:val="18"/>
              </w:rPr>
              <w:t>paradontologija</w:t>
            </w:r>
            <w:proofErr w:type="spellEnd"/>
            <w:r w:rsidRPr="00F40D52">
              <w:rPr>
                <w:rFonts w:ascii="Arial Narrow" w:hAnsi="Arial Narrow" w:cs="Arial"/>
                <w:sz w:val="18"/>
                <w:szCs w:val="18"/>
              </w:rPr>
              <w:t xml:space="preserve"> / zobne bolezni in </w:t>
            </w:r>
            <w:proofErr w:type="spellStart"/>
            <w:r w:rsidRPr="00F40D52">
              <w:rPr>
                <w:rFonts w:ascii="Arial Narrow" w:hAnsi="Arial Narrow" w:cs="Arial"/>
                <w:sz w:val="18"/>
                <w:szCs w:val="18"/>
              </w:rPr>
              <w:t>endodontija</w:t>
            </w:r>
            <w:proofErr w:type="spellEnd"/>
            <w:r w:rsidRPr="00F40D52">
              <w:rPr>
                <w:rFonts w:ascii="Arial Narrow" w:hAnsi="Arial Narrow" w:cs="Arial"/>
                <w:sz w:val="18"/>
                <w:szCs w:val="18"/>
              </w:rPr>
              <w:t xml:space="preserve"> (406 114)</w:t>
            </w:r>
          </w:p>
        </w:tc>
      </w:tr>
      <w:tr w:rsidR="00441FF9" w:rsidRPr="00F40D52" w14:paraId="3538D16E" w14:textId="77777777" w:rsidTr="00441FF9">
        <w:trPr>
          <w:trHeight w:hRule="exact" w:val="283"/>
        </w:trPr>
        <w:tc>
          <w:tcPr>
            <w:tcW w:w="4181" w:type="dxa"/>
            <w:shd w:val="clear" w:color="auto" w:fill="auto"/>
          </w:tcPr>
          <w:p w14:paraId="4CBE225B" w14:textId="77777777" w:rsidR="00441FF9" w:rsidRPr="00F40D52" w:rsidRDefault="00441FF9" w:rsidP="00441FF9">
            <w:pPr>
              <w:spacing w:beforeLines="20" w:before="48" w:afterLines="20" w:after="48"/>
              <w:rPr>
                <w:rFonts w:ascii="Arial Narrow" w:hAnsi="Arial Narrow" w:cs="Arial"/>
                <w:sz w:val="18"/>
                <w:szCs w:val="18"/>
              </w:rPr>
            </w:pPr>
            <w:r w:rsidRPr="00F40D52">
              <w:rPr>
                <w:rFonts w:ascii="Arial Narrow" w:hAnsi="Arial Narrow" w:cs="Arial"/>
                <w:sz w:val="18"/>
                <w:szCs w:val="18"/>
              </w:rPr>
              <w:t xml:space="preserve">oralna in </w:t>
            </w:r>
            <w:proofErr w:type="spellStart"/>
            <w:r w:rsidRPr="00F40D52">
              <w:rPr>
                <w:rFonts w:ascii="Arial Narrow" w:hAnsi="Arial Narrow" w:cs="Arial"/>
                <w:sz w:val="18"/>
                <w:szCs w:val="18"/>
              </w:rPr>
              <w:t>maksilofacijalna</w:t>
            </w:r>
            <w:proofErr w:type="spellEnd"/>
            <w:r w:rsidRPr="00F40D52">
              <w:rPr>
                <w:rFonts w:ascii="Arial Narrow" w:hAnsi="Arial Narrow" w:cs="Arial"/>
                <w:sz w:val="18"/>
                <w:szCs w:val="18"/>
              </w:rPr>
              <w:t xml:space="preserve"> kirurgija (442 116)</w:t>
            </w:r>
          </w:p>
        </w:tc>
      </w:tr>
    </w:tbl>
    <w:p w14:paraId="5FC730AA" w14:textId="77777777" w:rsidR="00441FF9" w:rsidRPr="00F40D52" w:rsidRDefault="00441FF9" w:rsidP="00441FF9">
      <w:pPr>
        <w:spacing w:after="0" w:line="120" w:lineRule="exact"/>
        <w:rPr>
          <w:rFonts w:ascii="Arial Narrow" w:eastAsia="Arial Narrow" w:hAnsi="Arial Narrow"/>
          <w:szCs w:val="20"/>
        </w:rPr>
      </w:pPr>
    </w:p>
    <w:p w14:paraId="77A2E370" w14:textId="77777777" w:rsidR="00441FF9" w:rsidRPr="00F40D52" w:rsidRDefault="00441FF9" w:rsidP="00441FF9">
      <w:pPr>
        <w:spacing w:after="0" w:line="240" w:lineRule="auto"/>
        <w:jc w:val="both"/>
        <w:rPr>
          <w:rFonts w:ascii="Arial Narrow" w:eastAsia="Arial Narrow" w:hAnsi="Arial Narrow"/>
          <w:szCs w:val="20"/>
        </w:rPr>
      </w:pPr>
      <w:r w:rsidRPr="00F40D52">
        <w:rPr>
          <w:rFonts w:ascii="Arial Narrow" w:eastAsia="Arial Narrow" w:hAnsi="Arial Narrow"/>
          <w:szCs w:val="20"/>
        </w:rPr>
        <w:t>Ostali odstavki se preštevilčijo.</w:t>
      </w:r>
    </w:p>
    <w:p w14:paraId="3EFC3F4A" w14:textId="77777777" w:rsidR="00441FF9" w:rsidRPr="00F40D52" w:rsidRDefault="00441FF9" w:rsidP="004B4698">
      <w:pPr>
        <w:spacing w:after="0" w:line="120" w:lineRule="exact"/>
        <w:rPr>
          <w:rFonts w:ascii="Arial Narrow" w:eastAsia="Arial Narrow" w:hAnsi="Arial Narrow"/>
          <w:szCs w:val="20"/>
        </w:rPr>
      </w:pPr>
    </w:p>
    <w:p w14:paraId="6E14E09B" w14:textId="77777777" w:rsidR="00441FF9" w:rsidRPr="00F40D52" w:rsidRDefault="00441FF9" w:rsidP="00441FF9">
      <w:pPr>
        <w:spacing w:after="0" w:line="240" w:lineRule="auto"/>
        <w:jc w:val="both"/>
        <w:rPr>
          <w:rFonts w:ascii="Arial Narrow" w:eastAsia="Times New Roman" w:hAnsi="Arial Narrow" w:cs="Times New Roman"/>
        </w:rPr>
      </w:pPr>
      <w:r w:rsidRPr="00F40D52">
        <w:rPr>
          <w:rFonts w:ascii="Arial Narrow" w:eastAsia="Times New Roman" w:hAnsi="Arial Narrow" w:cs="Times New Roman"/>
        </w:rPr>
        <w:t xml:space="preserve">Spremembe veljajo od 1. 1. 2018 naprej. </w:t>
      </w:r>
    </w:p>
    <w:p w14:paraId="31F99BA3" w14:textId="77777777" w:rsidR="004B4698" w:rsidRPr="00F40D52" w:rsidRDefault="004B4698" w:rsidP="00441FF9">
      <w:pPr>
        <w:spacing w:after="0" w:line="240" w:lineRule="auto"/>
        <w:jc w:val="both"/>
        <w:rPr>
          <w:rFonts w:ascii="Arial Narrow" w:eastAsia="Times New Roman" w:hAnsi="Arial Narrow" w:cs="Times New Roman"/>
        </w:rPr>
      </w:pPr>
    </w:p>
    <w:p w14:paraId="39F27C61" w14:textId="77777777" w:rsidR="00E9267B" w:rsidRPr="00F40D52" w:rsidRDefault="00E9267B" w:rsidP="00441FF9">
      <w:pPr>
        <w:spacing w:after="0" w:line="240" w:lineRule="auto"/>
        <w:jc w:val="both"/>
        <w:rPr>
          <w:rFonts w:ascii="Arial Narrow" w:eastAsia="Times New Roman" w:hAnsi="Arial Narrow" w:cs="Times New Roman"/>
        </w:rPr>
      </w:pPr>
    </w:p>
    <w:p w14:paraId="4FD48379" w14:textId="77777777" w:rsidR="00441FF9" w:rsidRPr="00F40D52" w:rsidRDefault="00441FF9" w:rsidP="004B4698">
      <w:pPr>
        <w:pStyle w:val="Slog1"/>
        <w:rPr>
          <w:rFonts w:cs="Times New Roman"/>
          <w:b/>
        </w:rPr>
      </w:pPr>
      <w:r w:rsidRPr="00F40D52">
        <w:rPr>
          <w:rFonts w:cs="Times New Roman"/>
          <w:b/>
        </w:rPr>
        <w:t>Od 1. 1. 2019 naprej se v Prilogi III/a v 7. točki:</w:t>
      </w:r>
    </w:p>
    <w:p w14:paraId="26C488D5" w14:textId="77777777" w:rsidR="004B4698" w:rsidRPr="00F40D52" w:rsidRDefault="004B4698" w:rsidP="004B4698">
      <w:pPr>
        <w:spacing w:after="0" w:line="120" w:lineRule="exact"/>
        <w:rPr>
          <w:rFonts w:ascii="Arial Narrow" w:eastAsia="Arial Narrow" w:hAnsi="Arial Narrow"/>
          <w:szCs w:val="20"/>
        </w:rPr>
      </w:pPr>
    </w:p>
    <w:p w14:paraId="5CC21EFB" w14:textId="407A357C" w:rsidR="00441FF9" w:rsidRPr="00F40D52" w:rsidRDefault="00441FF9" w:rsidP="00441FF9">
      <w:pPr>
        <w:pStyle w:val="Odstavekseznama"/>
        <w:numPr>
          <w:ilvl w:val="0"/>
          <w:numId w:val="35"/>
        </w:numPr>
        <w:spacing w:after="0" w:line="240" w:lineRule="auto"/>
        <w:rPr>
          <w:rFonts w:ascii="Arial Narrow" w:eastAsia="Times New Roman" w:hAnsi="Arial Narrow" w:cs="Times New Roman"/>
        </w:rPr>
      </w:pPr>
      <w:r w:rsidRPr="00F40D52">
        <w:rPr>
          <w:rFonts w:ascii="Arial Narrow" w:eastAsia="Times New Roman" w:hAnsi="Arial Narrow" w:cs="Times New Roman"/>
        </w:rPr>
        <w:t xml:space="preserve">v prvem stavku (1) odstavka, v (2) odstavku ter v (3) odstavku </w:t>
      </w:r>
      <w:r w:rsidRPr="00F40D52">
        <w:rPr>
          <w:rFonts w:ascii="Arial Narrow" w:eastAsia="Times New Roman" w:hAnsi="Arial Narrow" w:cs="Times New Roman"/>
        </w:rPr>
        <w:br/>
        <w:t>se besedna zveza »</w:t>
      </w:r>
      <w:r w:rsidRPr="00F40D52">
        <w:rPr>
          <w:rFonts w:ascii="Arial Narrow" w:eastAsia="Times New Roman" w:hAnsi="Arial Narrow" w:cs="Times New Roman"/>
          <w:b/>
        </w:rPr>
        <w:t>do 20 % preseganje</w:t>
      </w:r>
      <w:r w:rsidRPr="00F40D52">
        <w:rPr>
          <w:rFonts w:ascii="Arial Narrow" w:eastAsia="Times New Roman" w:hAnsi="Arial Narrow" w:cs="Times New Roman"/>
        </w:rPr>
        <w:t>« nadomesti z besedno zvezo »</w:t>
      </w:r>
      <w:r w:rsidRPr="00F40D52">
        <w:rPr>
          <w:rFonts w:ascii="Arial Narrow" w:eastAsia="Times New Roman" w:hAnsi="Arial Narrow" w:cs="Times New Roman"/>
          <w:b/>
        </w:rPr>
        <w:t>do 5 % preseganje</w:t>
      </w:r>
      <w:r w:rsidRPr="00F40D52">
        <w:rPr>
          <w:rFonts w:ascii="Arial Narrow" w:eastAsia="Times New Roman" w:hAnsi="Arial Narrow" w:cs="Times New Roman"/>
        </w:rPr>
        <w:t>«</w:t>
      </w:r>
    </w:p>
    <w:p w14:paraId="0231CE9F" w14:textId="6A47A8E5" w:rsidR="00BE0D43" w:rsidRPr="00F40D52" w:rsidRDefault="00441FF9" w:rsidP="00441FF9">
      <w:pPr>
        <w:pStyle w:val="Odstavekseznama"/>
        <w:numPr>
          <w:ilvl w:val="0"/>
          <w:numId w:val="35"/>
        </w:numPr>
        <w:spacing w:after="0" w:line="240" w:lineRule="auto"/>
        <w:jc w:val="both"/>
        <w:rPr>
          <w:rFonts w:ascii="Arial Narrow" w:eastAsia="Times New Roman" w:hAnsi="Arial Narrow" w:cs="Times New Roman"/>
        </w:rPr>
      </w:pPr>
      <w:r w:rsidRPr="00F40D52">
        <w:rPr>
          <w:rFonts w:ascii="Arial Narrow" w:eastAsia="Times New Roman" w:hAnsi="Arial Narrow" w:cs="Times New Roman"/>
        </w:rPr>
        <w:t>se briše nov (4) odstavek</w:t>
      </w:r>
    </w:p>
    <w:p w14:paraId="5A2736C7" w14:textId="77777777" w:rsidR="00BE0D43" w:rsidRPr="00F40D52" w:rsidRDefault="00BE0D43">
      <w:pPr>
        <w:rPr>
          <w:rFonts w:ascii="Arial Narrow" w:eastAsia="Times New Roman" w:hAnsi="Arial Narrow" w:cs="Times New Roman"/>
        </w:rPr>
      </w:pPr>
      <w:r w:rsidRPr="00F40D52">
        <w:rPr>
          <w:rFonts w:ascii="Arial Narrow" w:eastAsia="Times New Roman" w:hAnsi="Arial Narrow" w:cs="Times New Roman"/>
        </w:rPr>
        <w:br w:type="page"/>
      </w:r>
    </w:p>
    <w:p w14:paraId="63351288" w14:textId="77777777" w:rsidR="00FD3C5A" w:rsidRPr="00F40D52" w:rsidRDefault="00FD3C5A" w:rsidP="00FD3C5A">
      <w:pPr>
        <w:spacing w:after="0" w:line="240" w:lineRule="exact"/>
        <w:rPr>
          <w:rFonts w:ascii="Arial Narrow" w:eastAsia="Times New Roman" w:hAnsi="Arial Narrow" w:cs="Times New Roman"/>
        </w:rPr>
      </w:pPr>
    </w:p>
    <w:p w14:paraId="51FD07B3" w14:textId="77777777" w:rsidR="00781A2E" w:rsidRPr="00F40D52" w:rsidRDefault="00781A2E" w:rsidP="00781A2E">
      <w:pPr>
        <w:pStyle w:val="Naslov3"/>
        <w:numPr>
          <w:ilvl w:val="0"/>
          <w:numId w:val="14"/>
        </w:numPr>
        <w:tabs>
          <w:tab w:val="num" w:pos="284"/>
          <w:tab w:val="num" w:pos="4472"/>
        </w:tabs>
        <w:ind w:left="0" w:firstLine="0"/>
      </w:pPr>
      <w:r w:rsidRPr="00F40D52">
        <w:t>člen</w:t>
      </w:r>
    </w:p>
    <w:p w14:paraId="12ACE950" w14:textId="09BA6947" w:rsidR="00441FF9" w:rsidRPr="00F40D52" w:rsidRDefault="00441FF9" w:rsidP="00441FF9">
      <w:pPr>
        <w:pStyle w:val="Slog1"/>
        <w:rPr>
          <w:rFonts w:cs="Times New Roman"/>
          <w:b/>
        </w:rPr>
      </w:pPr>
      <w:r w:rsidRPr="00F40D52">
        <w:rPr>
          <w:rFonts w:cs="Times New Roman"/>
          <w:b/>
        </w:rPr>
        <w:t>V Prilogi III se briše (3) odstavek</w:t>
      </w:r>
      <w:r w:rsidR="00674096" w:rsidRPr="00F40D52">
        <w:rPr>
          <w:rStyle w:val="Sprotnaopomba-sklic"/>
          <w:rFonts w:cs="Times New Roman"/>
          <w:b/>
        </w:rPr>
        <w:footnoteReference w:id="2"/>
      </w:r>
      <w:r w:rsidRPr="00F40D52">
        <w:rPr>
          <w:rFonts w:cs="Times New Roman"/>
          <w:b/>
        </w:rPr>
        <w:t>, ki se nadomesti z novo 1. točko Priloge III/b, ki se glasi:</w:t>
      </w:r>
    </w:p>
    <w:p w14:paraId="0E7F60A2" w14:textId="77777777" w:rsidR="00441FF9" w:rsidRPr="00F40D52" w:rsidRDefault="00441FF9" w:rsidP="004B4698">
      <w:pPr>
        <w:spacing w:after="0" w:line="120" w:lineRule="exact"/>
        <w:rPr>
          <w:rFonts w:ascii="Arial Narrow" w:eastAsia="Arial Narrow" w:hAnsi="Arial Narrow"/>
          <w:szCs w:val="20"/>
        </w:rPr>
      </w:pPr>
    </w:p>
    <w:p w14:paraId="47AACDAA" w14:textId="77777777" w:rsidR="00441FF9" w:rsidRPr="00F40D52" w:rsidRDefault="00441FF9" w:rsidP="00441FF9">
      <w:pPr>
        <w:spacing w:after="0" w:line="240" w:lineRule="exact"/>
        <w:rPr>
          <w:rFonts w:ascii="Arial Narrow" w:eastAsia="Times New Roman" w:hAnsi="Arial Narrow" w:cs="Times New Roman"/>
        </w:rPr>
      </w:pPr>
      <w:r w:rsidRPr="00F40D52">
        <w:rPr>
          <w:rFonts w:ascii="Arial Narrow" w:eastAsia="Times New Roman" w:hAnsi="Arial Narrow" w:cs="Times New Roman"/>
        </w:rPr>
        <w:t>»1. Programi s plačilom delnega preseganja plana</w:t>
      </w:r>
    </w:p>
    <w:p w14:paraId="7EA0D00A" w14:textId="77777777" w:rsidR="00441FF9" w:rsidRPr="00F40D52" w:rsidRDefault="00441FF9" w:rsidP="004B4698">
      <w:pPr>
        <w:spacing w:after="0" w:line="120" w:lineRule="exact"/>
        <w:rPr>
          <w:rFonts w:ascii="Arial Narrow" w:eastAsia="Arial Narrow" w:hAnsi="Arial Narrow"/>
          <w:szCs w:val="20"/>
        </w:rPr>
      </w:pPr>
    </w:p>
    <w:p w14:paraId="7A5A154D" w14:textId="77777777" w:rsidR="00441FF9" w:rsidRPr="00F40D52" w:rsidRDefault="00441FF9" w:rsidP="00441FF9">
      <w:pPr>
        <w:pStyle w:val="Odstavekseznama"/>
        <w:numPr>
          <w:ilvl w:val="0"/>
          <w:numId w:val="37"/>
        </w:numPr>
        <w:spacing w:after="0" w:line="240" w:lineRule="auto"/>
        <w:jc w:val="both"/>
        <w:rPr>
          <w:rFonts w:ascii="Arial Narrow" w:eastAsia="Arial Narrow" w:hAnsi="Arial Narrow"/>
          <w:szCs w:val="20"/>
        </w:rPr>
      </w:pPr>
      <w:r w:rsidRPr="00F40D52">
        <w:rPr>
          <w:rFonts w:ascii="Arial Narrow" w:eastAsia="Times New Roman" w:hAnsi="Arial Narrow" w:cs="Times New Roman"/>
        </w:rPr>
        <w:t xml:space="preserve">Zavod plača do </w:t>
      </w:r>
      <w:r w:rsidRPr="00F40D52">
        <w:rPr>
          <w:rFonts w:ascii="Arial Narrow" w:eastAsia="Arial Narrow" w:hAnsi="Arial Narrow"/>
          <w:szCs w:val="20"/>
        </w:rPr>
        <w:t>20 % preseganje pogodbenega plana točk v specialistični zunaj bolnišnični dejavnosti, in sicer v dejavnostih:</w:t>
      </w:r>
    </w:p>
    <w:p w14:paraId="6CF02CF9" w14:textId="77777777" w:rsidR="00441FF9" w:rsidRPr="00F40D52" w:rsidRDefault="00441FF9" w:rsidP="00441FF9">
      <w:pPr>
        <w:spacing w:after="0" w:line="120" w:lineRule="exact"/>
        <w:rPr>
          <w:rFonts w:cs="Arial"/>
          <w:szCs w:val="20"/>
        </w:rPr>
      </w:pPr>
    </w:p>
    <w:tbl>
      <w:tblPr>
        <w:tblW w:w="7500"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780"/>
        <w:gridCol w:w="1794"/>
        <w:gridCol w:w="709"/>
        <w:gridCol w:w="2126"/>
        <w:gridCol w:w="709"/>
        <w:gridCol w:w="1382"/>
      </w:tblGrid>
      <w:tr w:rsidR="00F40D52" w:rsidRPr="00F40D52" w14:paraId="7F69D44F" w14:textId="77777777" w:rsidTr="00441FF9">
        <w:trPr>
          <w:trHeight w:hRule="exact" w:val="238"/>
        </w:trPr>
        <w:tc>
          <w:tcPr>
            <w:tcW w:w="780" w:type="dxa"/>
            <w:tcBorders>
              <w:top w:val="single" w:sz="4" w:space="0" w:color="548DD4" w:themeColor="text2" w:themeTint="99"/>
              <w:left w:val="single" w:sz="4" w:space="0" w:color="548DD4" w:themeColor="text2" w:themeTint="99"/>
              <w:right w:val="nil"/>
            </w:tcBorders>
            <w:shd w:val="clear" w:color="auto" w:fill="auto"/>
            <w:noWrap/>
            <w:vAlign w:val="bottom"/>
            <w:hideMark/>
          </w:tcPr>
          <w:p w14:paraId="54FA2BFD"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203 206</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1C767988"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dermatologija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08210A1C"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209 215</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768D9462" w14:textId="77777777" w:rsidR="00441FF9" w:rsidRPr="00F40D52" w:rsidRDefault="00441FF9" w:rsidP="00441FF9">
            <w:pPr>
              <w:spacing w:after="0" w:line="240" w:lineRule="auto"/>
              <w:rPr>
                <w:rFonts w:ascii="Arial Narrow" w:hAnsi="Arial Narrow" w:cs="Calibri"/>
                <w:sz w:val="18"/>
                <w:szCs w:val="18"/>
              </w:rPr>
            </w:pPr>
            <w:proofErr w:type="spellStart"/>
            <w:r w:rsidRPr="00F40D52">
              <w:rPr>
                <w:rFonts w:ascii="Arial Narrow" w:hAnsi="Arial Narrow" w:cs="Calibri"/>
                <w:sz w:val="18"/>
                <w:szCs w:val="18"/>
              </w:rPr>
              <w:t>internistika</w:t>
            </w:r>
            <w:proofErr w:type="spellEnd"/>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308266FE"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223 232</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15B5EDA0"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otorinolaringologija</w:t>
            </w:r>
          </w:p>
        </w:tc>
      </w:tr>
      <w:tr w:rsidR="00F40D52" w:rsidRPr="00F40D52" w14:paraId="59879D9D" w14:textId="77777777" w:rsidTr="00441FF9">
        <w:trPr>
          <w:trHeight w:hRule="exact" w:val="238"/>
        </w:trPr>
        <w:tc>
          <w:tcPr>
            <w:tcW w:w="780" w:type="dxa"/>
            <w:tcBorders>
              <w:left w:val="single" w:sz="4" w:space="0" w:color="548DD4" w:themeColor="text2" w:themeTint="99"/>
              <w:right w:val="nil"/>
            </w:tcBorders>
            <w:shd w:val="clear" w:color="auto" w:fill="auto"/>
            <w:noWrap/>
            <w:vAlign w:val="bottom"/>
            <w:hideMark/>
          </w:tcPr>
          <w:p w14:paraId="1A02DBF4"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204 205</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7ABCDFDA"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rehabilitacija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3AE4A196"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209 240</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7017C6D7" w14:textId="77777777" w:rsidR="00441FF9" w:rsidRPr="00F40D52" w:rsidRDefault="00441FF9" w:rsidP="00441FF9">
            <w:pPr>
              <w:spacing w:after="0" w:line="240" w:lineRule="auto"/>
              <w:rPr>
                <w:rFonts w:ascii="Arial Narrow" w:hAnsi="Arial Narrow" w:cs="Calibri"/>
                <w:sz w:val="18"/>
                <w:szCs w:val="18"/>
              </w:rPr>
            </w:pPr>
            <w:proofErr w:type="spellStart"/>
            <w:r w:rsidRPr="00F40D52">
              <w:rPr>
                <w:rFonts w:ascii="Arial Narrow" w:hAnsi="Arial Narrow" w:cs="Calibri"/>
                <w:sz w:val="18"/>
                <w:szCs w:val="18"/>
              </w:rPr>
              <w:t>alergologija</w:t>
            </w:r>
            <w:proofErr w:type="spellEnd"/>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5B340DA8"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224 242</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76FCC111" w14:textId="77777777" w:rsidR="00441FF9" w:rsidRPr="00F40D52" w:rsidRDefault="00441FF9" w:rsidP="00441FF9">
            <w:pPr>
              <w:spacing w:after="0" w:line="240" w:lineRule="auto"/>
              <w:rPr>
                <w:rFonts w:ascii="Arial Narrow" w:hAnsi="Arial Narrow" w:cs="Calibri"/>
                <w:sz w:val="18"/>
                <w:szCs w:val="18"/>
              </w:rPr>
            </w:pPr>
            <w:proofErr w:type="spellStart"/>
            <w:r w:rsidRPr="00F40D52">
              <w:rPr>
                <w:rFonts w:ascii="Arial Narrow" w:hAnsi="Arial Narrow" w:cs="Calibri"/>
                <w:sz w:val="18"/>
                <w:szCs w:val="18"/>
              </w:rPr>
              <w:t>pedopsihiatrija</w:t>
            </w:r>
            <w:proofErr w:type="spellEnd"/>
          </w:p>
        </w:tc>
      </w:tr>
      <w:tr w:rsidR="00F40D52" w:rsidRPr="00F40D52" w14:paraId="39AEC4F3" w14:textId="77777777" w:rsidTr="00441FF9">
        <w:trPr>
          <w:trHeight w:hRule="exact" w:val="238"/>
        </w:trPr>
        <w:tc>
          <w:tcPr>
            <w:tcW w:w="780" w:type="dxa"/>
            <w:tcBorders>
              <w:left w:val="single" w:sz="4" w:space="0" w:color="548DD4" w:themeColor="text2" w:themeTint="99"/>
              <w:right w:val="nil"/>
            </w:tcBorders>
            <w:shd w:val="clear" w:color="auto" w:fill="auto"/>
            <w:noWrap/>
            <w:vAlign w:val="bottom"/>
            <w:hideMark/>
          </w:tcPr>
          <w:p w14:paraId="42B6745D"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204 207</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6C9AF5F0"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fiziatrija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0FD9F672"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211 220</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37D02970"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 xml:space="preserve">kardiologija in </w:t>
            </w:r>
            <w:proofErr w:type="spellStart"/>
            <w:r w:rsidRPr="00F40D52">
              <w:rPr>
                <w:rFonts w:ascii="Arial Narrow" w:hAnsi="Arial Narrow" w:cs="Calibri"/>
                <w:sz w:val="18"/>
                <w:szCs w:val="18"/>
              </w:rPr>
              <w:t>vask</w:t>
            </w:r>
            <w:proofErr w:type="spellEnd"/>
            <w:r w:rsidRPr="00F40D52">
              <w:rPr>
                <w:rFonts w:ascii="Arial Narrow" w:hAnsi="Arial Narrow" w:cs="Calibri"/>
                <w:sz w:val="18"/>
                <w:szCs w:val="18"/>
              </w:rPr>
              <w:t>. medicina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47D2861A"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227 237</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726F7A2B"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pediatrija</w:t>
            </w:r>
          </w:p>
        </w:tc>
      </w:tr>
      <w:tr w:rsidR="00F40D52" w:rsidRPr="00F40D52" w14:paraId="0CE4EBE6" w14:textId="77777777" w:rsidTr="00441FF9">
        <w:trPr>
          <w:trHeight w:hRule="exact" w:val="238"/>
        </w:trPr>
        <w:tc>
          <w:tcPr>
            <w:tcW w:w="780" w:type="dxa"/>
            <w:tcBorders>
              <w:left w:val="single" w:sz="4" w:space="0" w:color="548DD4" w:themeColor="text2" w:themeTint="99"/>
              <w:right w:val="nil"/>
            </w:tcBorders>
            <w:shd w:val="clear" w:color="auto" w:fill="auto"/>
            <w:noWrap/>
            <w:vAlign w:val="bottom"/>
            <w:hideMark/>
          </w:tcPr>
          <w:p w14:paraId="00C6658A"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205 208</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563208A4" w14:textId="77777777" w:rsidR="00441FF9" w:rsidRPr="00F40D52" w:rsidRDefault="00441FF9" w:rsidP="00441FF9">
            <w:pPr>
              <w:spacing w:after="0" w:line="240" w:lineRule="auto"/>
              <w:rPr>
                <w:rFonts w:ascii="Arial Narrow" w:hAnsi="Arial Narrow" w:cs="Calibri"/>
                <w:sz w:val="18"/>
                <w:szCs w:val="18"/>
              </w:rPr>
            </w:pPr>
            <w:proofErr w:type="spellStart"/>
            <w:r w:rsidRPr="00F40D52">
              <w:rPr>
                <w:rFonts w:ascii="Arial Narrow" w:hAnsi="Arial Narrow" w:cs="Calibri"/>
                <w:sz w:val="18"/>
                <w:szCs w:val="18"/>
              </w:rPr>
              <w:t>gastroenterologija</w:t>
            </w:r>
            <w:proofErr w:type="spellEnd"/>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58826D8B"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213 222</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1EB15D5E"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klinična genetika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155799E5"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229 239</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5CB7A940"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pulmologija</w:t>
            </w:r>
          </w:p>
        </w:tc>
      </w:tr>
      <w:tr w:rsidR="00F40D52" w:rsidRPr="00F40D52" w14:paraId="1764B71F" w14:textId="77777777" w:rsidTr="00441FF9">
        <w:trPr>
          <w:trHeight w:hRule="exact" w:val="238"/>
        </w:trPr>
        <w:tc>
          <w:tcPr>
            <w:tcW w:w="780" w:type="dxa"/>
            <w:tcBorders>
              <w:left w:val="single" w:sz="4" w:space="0" w:color="548DD4" w:themeColor="text2" w:themeTint="99"/>
              <w:bottom w:val="single" w:sz="4" w:space="0" w:color="548DD4" w:themeColor="text2" w:themeTint="99"/>
              <w:right w:val="nil"/>
            </w:tcBorders>
            <w:shd w:val="clear" w:color="auto" w:fill="auto"/>
            <w:noWrap/>
            <w:vAlign w:val="bottom"/>
            <w:hideMark/>
          </w:tcPr>
          <w:p w14:paraId="453A7C65"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206 209</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6FC2FE1D"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ginekologija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269B8D0E"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215 224</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387F28EE"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maksilofacialna kirurgija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tcPr>
          <w:p w14:paraId="0151F9F2"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230 241</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tcPr>
          <w:p w14:paraId="40EE7754"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psihiatrija</w:t>
            </w:r>
          </w:p>
        </w:tc>
      </w:tr>
      <w:tr w:rsidR="00F40D52" w:rsidRPr="00F40D52" w14:paraId="2E97356E" w14:textId="77777777" w:rsidTr="00441FF9">
        <w:trPr>
          <w:trHeight w:hRule="exact" w:val="238"/>
        </w:trPr>
        <w:tc>
          <w:tcPr>
            <w:tcW w:w="78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0DD1EAE5"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206 210</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492D035F"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obravnava bolezni dojk</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5EE7257B"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218 227</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6495D4F2"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nevrologija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63172C04"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234 251</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0B008912"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splošna kirurgija</w:t>
            </w:r>
          </w:p>
        </w:tc>
      </w:tr>
      <w:tr w:rsidR="00F40D52" w:rsidRPr="00F40D52" w14:paraId="3A1FD50C" w14:textId="77777777" w:rsidTr="00441FF9">
        <w:trPr>
          <w:trHeight w:hRule="exact" w:val="238"/>
        </w:trPr>
        <w:tc>
          <w:tcPr>
            <w:tcW w:w="78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79E99825"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206 212</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117EC5D2"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zdravljenje neplodnosti</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4777BEDD"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220 229</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57E1F941"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okulistika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tcPr>
          <w:p w14:paraId="13240BB5"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249 216</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tcPr>
          <w:p w14:paraId="68E1D11B" w14:textId="77777777" w:rsidR="00441FF9" w:rsidRPr="00F40D52" w:rsidRDefault="00441FF9" w:rsidP="00441FF9">
            <w:pPr>
              <w:spacing w:after="0" w:line="240" w:lineRule="auto"/>
              <w:rPr>
                <w:rFonts w:ascii="Arial Narrow" w:hAnsi="Arial Narrow" w:cs="Calibri"/>
                <w:sz w:val="18"/>
                <w:szCs w:val="18"/>
              </w:rPr>
            </w:pPr>
            <w:proofErr w:type="spellStart"/>
            <w:r w:rsidRPr="00F40D52">
              <w:rPr>
                <w:rFonts w:ascii="Arial Narrow" w:hAnsi="Arial Narrow" w:cs="Calibri"/>
                <w:sz w:val="18"/>
                <w:szCs w:val="18"/>
              </w:rPr>
              <w:t>diabetologija</w:t>
            </w:r>
            <w:proofErr w:type="spellEnd"/>
          </w:p>
        </w:tc>
      </w:tr>
      <w:tr w:rsidR="00441FF9" w:rsidRPr="00F40D52" w14:paraId="422703CD" w14:textId="77777777" w:rsidTr="00441FF9">
        <w:trPr>
          <w:trHeight w:hRule="exact" w:val="238"/>
        </w:trPr>
        <w:tc>
          <w:tcPr>
            <w:tcW w:w="78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723CF7D6"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208 214</w:t>
            </w:r>
          </w:p>
        </w:tc>
        <w:tc>
          <w:tcPr>
            <w:tcW w:w="1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27FCBBB6"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infektologija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25BA0F68"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222 231</w:t>
            </w:r>
          </w:p>
        </w:tc>
        <w:tc>
          <w:tcPr>
            <w:tcW w:w="2126"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6DEDDDE6" w14:textId="77777777" w:rsidR="00441FF9" w:rsidRPr="00F40D52" w:rsidRDefault="00441FF9" w:rsidP="00441FF9">
            <w:pPr>
              <w:spacing w:after="0" w:line="240" w:lineRule="auto"/>
              <w:rPr>
                <w:rFonts w:ascii="Arial Narrow" w:hAnsi="Arial Narrow" w:cs="Calibri"/>
                <w:sz w:val="18"/>
                <w:szCs w:val="18"/>
              </w:rPr>
            </w:pPr>
            <w:r w:rsidRPr="00F40D52">
              <w:rPr>
                <w:rFonts w:ascii="Arial Narrow" w:hAnsi="Arial Narrow" w:cs="Calibri"/>
                <w:sz w:val="18"/>
                <w:szCs w:val="18"/>
              </w:rPr>
              <w:t>ortopedija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noWrap/>
            <w:vAlign w:val="bottom"/>
            <w:hideMark/>
          </w:tcPr>
          <w:p w14:paraId="5966A794" w14:textId="77777777" w:rsidR="00441FF9" w:rsidRPr="00F40D52" w:rsidRDefault="00441FF9" w:rsidP="00441FF9">
            <w:pPr>
              <w:spacing w:after="0" w:line="240" w:lineRule="auto"/>
              <w:jc w:val="center"/>
              <w:rPr>
                <w:rFonts w:ascii="Arial Narrow" w:hAnsi="Arial Narrow" w:cs="Calibri"/>
                <w:sz w:val="18"/>
                <w:szCs w:val="18"/>
              </w:rPr>
            </w:pPr>
            <w:r w:rsidRPr="00F40D52">
              <w:rPr>
                <w:rFonts w:ascii="Arial Narrow" w:hAnsi="Arial Narrow" w:cs="Calibri"/>
                <w:sz w:val="18"/>
                <w:szCs w:val="18"/>
              </w:rPr>
              <w:t>249 217</w:t>
            </w:r>
          </w:p>
        </w:tc>
        <w:tc>
          <w:tcPr>
            <w:tcW w:w="1382"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noWrap/>
            <w:vAlign w:val="center"/>
            <w:hideMark/>
          </w:tcPr>
          <w:p w14:paraId="5237CFAD" w14:textId="77777777" w:rsidR="00441FF9" w:rsidRPr="00F40D52" w:rsidRDefault="00441FF9" w:rsidP="00441FF9">
            <w:pPr>
              <w:spacing w:after="0" w:line="240" w:lineRule="auto"/>
              <w:rPr>
                <w:rFonts w:ascii="Arial Narrow" w:hAnsi="Arial Narrow" w:cs="Calibri"/>
                <w:sz w:val="18"/>
                <w:szCs w:val="18"/>
              </w:rPr>
            </w:pPr>
            <w:proofErr w:type="spellStart"/>
            <w:r w:rsidRPr="00F40D52">
              <w:rPr>
                <w:rFonts w:ascii="Arial Narrow" w:hAnsi="Arial Narrow" w:cs="Calibri"/>
                <w:sz w:val="18"/>
                <w:szCs w:val="18"/>
              </w:rPr>
              <w:t>tireologija</w:t>
            </w:r>
            <w:proofErr w:type="spellEnd"/>
            <w:r w:rsidRPr="00F40D52">
              <w:rPr>
                <w:rFonts w:ascii="Arial Narrow" w:hAnsi="Arial Narrow" w:cs="Calibri"/>
                <w:sz w:val="18"/>
                <w:szCs w:val="18"/>
              </w:rPr>
              <w:t>«</w:t>
            </w:r>
          </w:p>
        </w:tc>
      </w:tr>
    </w:tbl>
    <w:p w14:paraId="6DC9B526" w14:textId="77777777" w:rsidR="00441FF9" w:rsidRPr="00F40D52" w:rsidRDefault="00441FF9" w:rsidP="004B4698">
      <w:pPr>
        <w:spacing w:after="0" w:line="120" w:lineRule="exact"/>
        <w:rPr>
          <w:rFonts w:ascii="Arial Narrow" w:eastAsia="Arial Narrow" w:hAnsi="Arial Narrow"/>
          <w:szCs w:val="20"/>
        </w:rPr>
      </w:pPr>
    </w:p>
    <w:p w14:paraId="6E375F4C" w14:textId="77777777" w:rsidR="00441FF9" w:rsidRPr="00F40D52" w:rsidRDefault="00441FF9" w:rsidP="00441FF9">
      <w:pPr>
        <w:spacing w:after="0" w:line="240" w:lineRule="auto"/>
        <w:jc w:val="both"/>
        <w:rPr>
          <w:rFonts w:ascii="Arial Narrow" w:eastAsia="Arial Narrow" w:hAnsi="Arial Narrow"/>
          <w:szCs w:val="20"/>
        </w:rPr>
      </w:pPr>
      <w:r w:rsidRPr="00F40D52">
        <w:rPr>
          <w:rFonts w:ascii="Arial Narrow" w:eastAsia="Arial Narrow" w:hAnsi="Arial Narrow"/>
          <w:szCs w:val="20"/>
        </w:rPr>
        <w:t>- Zavod plača do 20 % preseganje pogodbenega plana v specialistični zunaj bolnišnični dejavnosti, in sicer:</w:t>
      </w:r>
    </w:p>
    <w:p w14:paraId="5D4FE769" w14:textId="77777777" w:rsidR="00441FF9" w:rsidRPr="00F40D52" w:rsidRDefault="00441FF9" w:rsidP="00441FF9">
      <w:pPr>
        <w:spacing w:after="0" w:line="120" w:lineRule="exact"/>
        <w:rPr>
          <w:rFonts w:ascii="Arial Narrow" w:eastAsia="Arial Narrow" w:hAnsi="Arial Narrow"/>
          <w:szCs w:val="20"/>
        </w:rPr>
      </w:pPr>
    </w:p>
    <w:tbl>
      <w:tblPr>
        <w:tblW w:w="0" w:type="auto"/>
        <w:tblInd w:w="77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97"/>
      </w:tblGrid>
      <w:tr w:rsidR="00F40D52" w:rsidRPr="00F40D52" w14:paraId="4E5E852F" w14:textId="77777777" w:rsidTr="00441FF9">
        <w:trPr>
          <w:trHeight w:val="20"/>
        </w:trPr>
        <w:tc>
          <w:tcPr>
            <w:tcW w:w="2597" w:type="dxa"/>
            <w:shd w:val="clear" w:color="auto" w:fill="auto"/>
          </w:tcPr>
          <w:p w14:paraId="5D6D8A46" w14:textId="41B4EBE1" w:rsidR="00441FF9" w:rsidRPr="00F40D52" w:rsidRDefault="00441FF9" w:rsidP="00441FF9">
            <w:pPr>
              <w:spacing w:after="0"/>
              <w:rPr>
                <w:rFonts w:ascii="Arial Narrow" w:hAnsi="Arial Narrow" w:cs="Calibri"/>
                <w:sz w:val="18"/>
                <w:szCs w:val="18"/>
              </w:rPr>
            </w:pPr>
            <w:r w:rsidRPr="00F40D52">
              <w:rPr>
                <w:rFonts w:ascii="Arial Narrow" w:hAnsi="Arial Narrow" w:cs="Calibri"/>
                <w:sz w:val="18"/>
                <w:szCs w:val="18"/>
              </w:rPr>
              <w:t>operacije sive mrene</w:t>
            </w:r>
          </w:p>
        </w:tc>
      </w:tr>
      <w:tr w:rsidR="00F40D52" w:rsidRPr="00F40D52" w14:paraId="6EC079AA" w14:textId="77777777" w:rsidTr="00441FF9">
        <w:trPr>
          <w:trHeight w:val="20"/>
        </w:trPr>
        <w:tc>
          <w:tcPr>
            <w:tcW w:w="2597" w:type="dxa"/>
            <w:shd w:val="clear" w:color="auto" w:fill="auto"/>
          </w:tcPr>
          <w:p w14:paraId="1B28292E" w14:textId="70A043F2" w:rsidR="00441FF9" w:rsidRPr="00F40D52" w:rsidRDefault="00441FF9" w:rsidP="00441FF9">
            <w:pPr>
              <w:spacing w:after="0"/>
              <w:rPr>
                <w:rFonts w:ascii="Arial Narrow" w:hAnsi="Arial Narrow" w:cs="Calibri"/>
                <w:sz w:val="18"/>
                <w:szCs w:val="18"/>
              </w:rPr>
            </w:pPr>
            <w:proofErr w:type="spellStart"/>
            <w:r w:rsidRPr="00F40D52">
              <w:rPr>
                <w:rFonts w:ascii="Arial Narrow" w:hAnsi="Arial Narrow" w:cs="Calibri"/>
                <w:sz w:val="18"/>
                <w:szCs w:val="18"/>
              </w:rPr>
              <w:t>vitreoretinalna</w:t>
            </w:r>
            <w:proofErr w:type="spellEnd"/>
            <w:r w:rsidRPr="00F40D52">
              <w:rPr>
                <w:rFonts w:ascii="Arial Narrow" w:hAnsi="Arial Narrow" w:cs="Calibri"/>
                <w:sz w:val="18"/>
                <w:szCs w:val="18"/>
              </w:rPr>
              <w:t xml:space="preserve"> kirurgija</w:t>
            </w:r>
          </w:p>
        </w:tc>
      </w:tr>
      <w:tr w:rsidR="00F40D52" w:rsidRPr="00F40D52" w14:paraId="7F45D6C6" w14:textId="77777777" w:rsidTr="00441FF9">
        <w:trPr>
          <w:trHeight w:val="20"/>
        </w:trPr>
        <w:tc>
          <w:tcPr>
            <w:tcW w:w="2597" w:type="dxa"/>
            <w:shd w:val="clear" w:color="auto" w:fill="auto"/>
          </w:tcPr>
          <w:p w14:paraId="6908522F" w14:textId="77777777" w:rsidR="00441FF9" w:rsidRPr="00F40D52" w:rsidRDefault="00441FF9" w:rsidP="00441FF9">
            <w:pPr>
              <w:spacing w:after="0"/>
              <w:rPr>
                <w:rFonts w:ascii="Arial Narrow" w:hAnsi="Arial Narrow" w:cs="Calibri"/>
                <w:sz w:val="18"/>
                <w:szCs w:val="18"/>
              </w:rPr>
            </w:pPr>
            <w:proofErr w:type="spellStart"/>
            <w:r w:rsidRPr="00F40D52">
              <w:rPr>
                <w:rFonts w:ascii="Arial Narrow" w:hAnsi="Arial Narrow" w:cs="Calibri"/>
                <w:sz w:val="18"/>
                <w:szCs w:val="18"/>
              </w:rPr>
              <w:t>proktoskopija</w:t>
            </w:r>
            <w:proofErr w:type="spellEnd"/>
          </w:p>
        </w:tc>
      </w:tr>
      <w:tr w:rsidR="00F40D52" w:rsidRPr="00F40D52" w14:paraId="7297B295" w14:textId="77777777" w:rsidTr="00441FF9">
        <w:trPr>
          <w:trHeight w:val="20"/>
        </w:trPr>
        <w:tc>
          <w:tcPr>
            <w:tcW w:w="2597" w:type="dxa"/>
            <w:shd w:val="clear" w:color="auto" w:fill="auto"/>
          </w:tcPr>
          <w:p w14:paraId="354D53E1" w14:textId="77777777" w:rsidR="00441FF9" w:rsidRPr="00F40D52" w:rsidRDefault="00441FF9" w:rsidP="00441FF9">
            <w:pPr>
              <w:spacing w:after="0"/>
              <w:rPr>
                <w:rFonts w:ascii="Arial Narrow" w:hAnsi="Arial Narrow" w:cs="Calibri"/>
                <w:sz w:val="18"/>
                <w:szCs w:val="18"/>
              </w:rPr>
            </w:pPr>
            <w:r w:rsidRPr="00F40D52">
              <w:rPr>
                <w:rFonts w:ascii="Arial Narrow" w:hAnsi="Arial Narrow" w:cs="Calibri"/>
                <w:sz w:val="18"/>
                <w:szCs w:val="18"/>
              </w:rPr>
              <w:t>rektoskopija</w:t>
            </w:r>
          </w:p>
        </w:tc>
      </w:tr>
      <w:tr w:rsidR="00F40D52" w:rsidRPr="00F40D52" w14:paraId="76A4A5F9" w14:textId="77777777" w:rsidTr="00441FF9">
        <w:trPr>
          <w:trHeight w:val="20"/>
        </w:trPr>
        <w:tc>
          <w:tcPr>
            <w:tcW w:w="2597" w:type="dxa"/>
            <w:shd w:val="clear" w:color="auto" w:fill="auto"/>
          </w:tcPr>
          <w:p w14:paraId="40AAE1C9" w14:textId="77777777" w:rsidR="00441FF9" w:rsidRPr="00F40D52" w:rsidRDefault="00441FF9" w:rsidP="00441FF9">
            <w:pPr>
              <w:spacing w:after="0"/>
              <w:rPr>
                <w:rFonts w:ascii="Arial Narrow" w:hAnsi="Arial Narrow" w:cs="Calibri"/>
                <w:sz w:val="18"/>
                <w:szCs w:val="18"/>
              </w:rPr>
            </w:pPr>
            <w:proofErr w:type="spellStart"/>
            <w:r w:rsidRPr="00F40D52">
              <w:rPr>
                <w:rFonts w:ascii="Arial Narrow" w:hAnsi="Arial Narrow" w:cs="Calibri"/>
                <w:sz w:val="18"/>
                <w:szCs w:val="18"/>
              </w:rPr>
              <w:t>sklerozacija</w:t>
            </w:r>
            <w:proofErr w:type="spellEnd"/>
          </w:p>
        </w:tc>
      </w:tr>
      <w:tr w:rsidR="00441FF9" w:rsidRPr="00F40D52" w14:paraId="403F11F0" w14:textId="77777777" w:rsidTr="00441FF9">
        <w:trPr>
          <w:trHeight w:val="20"/>
        </w:trPr>
        <w:tc>
          <w:tcPr>
            <w:tcW w:w="2597" w:type="dxa"/>
            <w:shd w:val="clear" w:color="auto" w:fill="auto"/>
          </w:tcPr>
          <w:p w14:paraId="25802603" w14:textId="77777777" w:rsidR="00441FF9" w:rsidRPr="00F40D52" w:rsidRDefault="00441FF9" w:rsidP="00441FF9">
            <w:pPr>
              <w:spacing w:after="0"/>
              <w:rPr>
                <w:rFonts w:ascii="Arial Narrow" w:hAnsi="Arial Narrow" w:cs="Calibri"/>
                <w:sz w:val="18"/>
                <w:szCs w:val="18"/>
              </w:rPr>
            </w:pPr>
            <w:proofErr w:type="spellStart"/>
            <w:r w:rsidRPr="00F40D52">
              <w:rPr>
                <w:rFonts w:ascii="Arial Narrow" w:hAnsi="Arial Narrow" w:cs="Calibri"/>
                <w:sz w:val="18"/>
                <w:szCs w:val="18"/>
              </w:rPr>
              <w:t>ligatrua</w:t>
            </w:r>
            <w:proofErr w:type="spellEnd"/>
          </w:p>
        </w:tc>
      </w:tr>
    </w:tbl>
    <w:p w14:paraId="4E9FFDA7" w14:textId="77777777" w:rsidR="00441FF9" w:rsidRPr="00F40D52" w:rsidRDefault="00441FF9" w:rsidP="004B4698">
      <w:pPr>
        <w:spacing w:after="0" w:line="120" w:lineRule="exact"/>
        <w:rPr>
          <w:rFonts w:ascii="Arial Narrow" w:eastAsia="Arial Narrow" w:hAnsi="Arial Narrow"/>
          <w:szCs w:val="20"/>
        </w:rPr>
      </w:pPr>
    </w:p>
    <w:p w14:paraId="6AD2C4DC" w14:textId="77777777" w:rsidR="00441FF9" w:rsidRPr="00F40D52" w:rsidRDefault="00441FF9" w:rsidP="00441FF9">
      <w:pPr>
        <w:spacing w:after="0" w:line="240" w:lineRule="exact"/>
        <w:rPr>
          <w:rFonts w:ascii="Arial Narrow" w:eastAsia="Times New Roman" w:hAnsi="Arial Narrow" w:cs="Times New Roman"/>
        </w:rPr>
      </w:pPr>
      <w:r w:rsidRPr="00F40D52">
        <w:rPr>
          <w:rFonts w:ascii="Arial Narrow" w:eastAsia="Times New Roman" w:hAnsi="Arial Narrow" w:cs="Times New Roman"/>
        </w:rPr>
        <w:t>Ostali odstavki oziroma točke se preštevilčijo.</w:t>
      </w:r>
    </w:p>
    <w:p w14:paraId="32D719EB" w14:textId="77777777" w:rsidR="00441FF9" w:rsidRPr="00F40D52" w:rsidRDefault="00441FF9" w:rsidP="004B4698">
      <w:pPr>
        <w:spacing w:after="0" w:line="120" w:lineRule="exact"/>
        <w:rPr>
          <w:rFonts w:ascii="Arial Narrow" w:eastAsia="Arial Narrow" w:hAnsi="Arial Narrow"/>
          <w:szCs w:val="20"/>
        </w:rPr>
      </w:pPr>
    </w:p>
    <w:p w14:paraId="010A18BA" w14:textId="77777777" w:rsidR="00441FF9" w:rsidRPr="00F40D52" w:rsidRDefault="00441FF9" w:rsidP="00441FF9">
      <w:pPr>
        <w:spacing w:after="0" w:line="240" w:lineRule="auto"/>
        <w:jc w:val="both"/>
        <w:rPr>
          <w:rFonts w:ascii="Arial Narrow" w:eastAsia="Times New Roman" w:hAnsi="Arial Narrow" w:cs="Times New Roman"/>
        </w:rPr>
      </w:pPr>
      <w:r w:rsidRPr="00F40D52">
        <w:rPr>
          <w:rFonts w:ascii="Arial Narrow" w:eastAsia="Times New Roman" w:hAnsi="Arial Narrow" w:cs="Times New Roman"/>
        </w:rPr>
        <w:t>Sprememba velja od 1. 1. 2018 naprej.</w:t>
      </w:r>
    </w:p>
    <w:p w14:paraId="7B634E90" w14:textId="77777777" w:rsidR="00441FF9" w:rsidRPr="00F40D52" w:rsidRDefault="00441FF9" w:rsidP="00441FF9">
      <w:pPr>
        <w:spacing w:after="0" w:line="240" w:lineRule="exact"/>
        <w:rPr>
          <w:rFonts w:ascii="Arial Narrow" w:eastAsia="Times New Roman" w:hAnsi="Arial Narrow" w:cs="Times New Roman"/>
        </w:rPr>
      </w:pPr>
    </w:p>
    <w:p w14:paraId="0C56B2F1" w14:textId="77777777" w:rsidR="00E9267B" w:rsidRPr="00F40D52" w:rsidRDefault="00E9267B" w:rsidP="00441FF9">
      <w:pPr>
        <w:spacing w:after="0" w:line="240" w:lineRule="exact"/>
        <w:rPr>
          <w:rFonts w:ascii="Arial Narrow" w:eastAsia="Times New Roman" w:hAnsi="Arial Narrow" w:cs="Times New Roman"/>
        </w:rPr>
      </w:pPr>
    </w:p>
    <w:p w14:paraId="2BC9F6F5" w14:textId="77777777" w:rsidR="00441FF9" w:rsidRPr="00F40D52" w:rsidRDefault="00441FF9" w:rsidP="004747C4">
      <w:pPr>
        <w:spacing w:after="0" w:line="240" w:lineRule="exact"/>
        <w:jc w:val="both"/>
        <w:rPr>
          <w:rFonts w:ascii="Arial Narrow" w:hAnsi="Arial Narrow" w:cs="Calibri"/>
        </w:rPr>
      </w:pPr>
      <w:r w:rsidRPr="00F40D52">
        <w:rPr>
          <w:rFonts w:ascii="Arial Narrow" w:eastAsia="Times New Roman" w:hAnsi="Arial Narrow" w:cs="Times New Roman"/>
          <w:b/>
        </w:rPr>
        <w:t xml:space="preserve">V novi 1. točki Priloge III/b se od 1. 1. 2019 naprej v uvodnem stavku v prvi in drugi alineji besedna zveza »do 20 % preseganje« nadomesti z besedno zvezo »do 5 % preseganje« ter v drugi alineji dodajo nove postavke »operacije </w:t>
      </w:r>
      <w:proofErr w:type="spellStart"/>
      <w:r w:rsidRPr="00F40D52">
        <w:rPr>
          <w:rFonts w:ascii="Arial Narrow" w:eastAsia="Times New Roman" w:hAnsi="Arial Narrow" w:cs="Times New Roman"/>
          <w:b/>
        </w:rPr>
        <w:t>karpalnega</w:t>
      </w:r>
      <w:proofErr w:type="spellEnd"/>
      <w:r w:rsidRPr="00F40D52">
        <w:rPr>
          <w:rFonts w:ascii="Arial Narrow" w:eastAsia="Times New Roman" w:hAnsi="Arial Narrow" w:cs="Times New Roman"/>
          <w:b/>
        </w:rPr>
        <w:t xml:space="preserve"> kanala, operacije na ožilju – krčne žile in operacije kile«.</w:t>
      </w:r>
    </w:p>
    <w:p w14:paraId="7E13D1C4" w14:textId="2A7C13D6" w:rsidR="004E3957" w:rsidRPr="00F40D52" w:rsidRDefault="004E3957" w:rsidP="004E3957">
      <w:pPr>
        <w:pStyle w:val="len"/>
        <w:widowControl w:val="0"/>
        <w:spacing w:before="0" w:after="0"/>
        <w:jc w:val="both"/>
        <w:rPr>
          <w:rFonts w:cs="Calibri"/>
          <w:b w:val="0"/>
          <w:sz w:val="22"/>
          <w:szCs w:val="22"/>
        </w:rPr>
      </w:pPr>
    </w:p>
    <w:p w14:paraId="0032A327" w14:textId="31A9B35C" w:rsidR="008D3393" w:rsidRPr="00F40D52" w:rsidRDefault="008D3393" w:rsidP="004E3957">
      <w:pPr>
        <w:pStyle w:val="len"/>
        <w:widowControl w:val="0"/>
        <w:spacing w:before="0" w:after="0"/>
        <w:jc w:val="both"/>
        <w:rPr>
          <w:rFonts w:cs="Calibri"/>
          <w:b w:val="0"/>
          <w:sz w:val="22"/>
          <w:szCs w:val="22"/>
        </w:rPr>
      </w:pPr>
    </w:p>
    <w:p w14:paraId="0B1A4FA8" w14:textId="7511D427" w:rsidR="00EE203A" w:rsidRPr="00F40D52" w:rsidRDefault="00EE203A" w:rsidP="004E3957">
      <w:pPr>
        <w:pStyle w:val="len"/>
        <w:widowControl w:val="0"/>
        <w:spacing w:before="0" w:after="0"/>
        <w:jc w:val="both"/>
        <w:rPr>
          <w:rFonts w:cs="Calibri"/>
          <w:sz w:val="22"/>
          <w:szCs w:val="22"/>
        </w:rPr>
      </w:pPr>
      <w:r w:rsidRPr="00F40D52">
        <w:rPr>
          <w:rFonts w:cs="Calibri"/>
          <w:sz w:val="22"/>
          <w:szCs w:val="22"/>
        </w:rPr>
        <w:t>V Prilogi III/b so doda nova točka 3, ki se glasi:</w:t>
      </w:r>
    </w:p>
    <w:p w14:paraId="21AE1E46" w14:textId="77777777" w:rsidR="00EE203A" w:rsidRPr="00F40D52" w:rsidRDefault="00EE203A" w:rsidP="00781A2E">
      <w:pPr>
        <w:pStyle w:val="len"/>
        <w:spacing w:before="0" w:after="0" w:line="60" w:lineRule="exact"/>
        <w:jc w:val="left"/>
        <w:rPr>
          <w:rFonts w:cs="Calibri"/>
          <w:b w:val="0"/>
          <w:sz w:val="22"/>
          <w:szCs w:val="22"/>
        </w:rPr>
      </w:pPr>
    </w:p>
    <w:p w14:paraId="2810CBE5" w14:textId="53A73C33" w:rsidR="00EE203A" w:rsidRPr="00F40D52" w:rsidRDefault="00EE203A" w:rsidP="004E3957">
      <w:pPr>
        <w:pStyle w:val="len"/>
        <w:widowControl w:val="0"/>
        <w:spacing w:before="0" w:after="0"/>
        <w:jc w:val="both"/>
        <w:rPr>
          <w:rFonts w:cs="Calibri"/>
          <w:b w:val="0"/>
          <w:sz w:val="22"/>
          <w:szCs w:val="22"/>
        </w:rPr>
      </w:pPr>
      <w:r w:rsidRPr="00F40D52">
        <w:rPr>
          <w:rFonts w:cs="Calibri"/>
          <w:b w:val="0"/>
          <w:sz w:val="22"/>
          <w:szCs w:val="22"/>
        </w:rPr>
        <w:t>»3. UC – enota za poškodbe in enota za bolezni</w:t>
      </w:r>
    </w:p>
    <w:p w14:paraId="276AD966" w14:textId="77777777" w:rsidR="00EE203A" w:rsidRPr="00F40D52" w:rsidRDefault="00EE203A" w:rsidP="00781A2E">
      <w:pPr>
        <w:pStyle w:val="len"/>
        <w:spacing w:before="0" w:after="0" w:line="60" w:lineRule="exact"/>
        <w:jc w:val="left"/>
        <w:rPr>
          <w:rFonts w:cs="Calibri"/>
          <w:b w:val="0"/>
          <w:sz w:val="22"/>
          <w:szCs w:val="22"/>
        </w:rPr>
      </w:pPr>
    </w:p>
    <w:p w14:paraId="438654BB" w14:textId="4D2C245C" w:rsidR="00EE203A" w:rsidRPr="00F40D52" w:rsidRDefault="00EE203A" w:rsidP="004E3957">
      <w:pPr>
        <w:pStyle w:val="len"/>
        <w:widowControl w:val="0"/>
        <w:spacing w:before="0" w:after="0"/>
        <w:jc w:val="both"/>
        <w:rPr>
          <w:rFonts w:cs="Calibri"/>
          <w:b w:val="0"/>
          <w:sz w:val="22"/>
          <w:szCs w:val="22"/>
        </w:rPr>
      </w:pPr>
      <w:r w:rsidRPr="00F40D52">
        <w:rPr>
          <w:rFonts w:cs="Calibri"/>
          <w:b w:val="0"/>
          <w:sz w:val="22"/>
          <w:szCs w:val="22"/>
        </w:rPr>
        <w:t>»</w:t>
      </w:r>
      <w:r w:rsidR="00FD3C5A" w:rsidRPr="00F40D52">
        <w:rPr>
          <w:rFonts w:cs="Calibri"/>
          <w:b w:val="0"/>
          <w:sz w:val="22"/>
          <w:szCs w:val="22"/>
        </w:rPr>
        <w:t xml:space="preserve">(1) </w:t>
      </w:r>
      <w:r w:rsidRPr="00F40D52">
        <w:rPr>
          <w:rFonts w:cs="Calibri"/>
          <w:b w:val="0"/>
          <w:sz w:val="22"/>
          <w:szCs w:val="22"/>
        </w:rPr>
        <w:t>Bolnišnice zaradi uvedbe novega seznama storitev 1. 7. 2018 v letu 2018 prejmejo vsa načrtovana finančna sredstva za UC – enota za bolezni in UC – enota za poškodbe, ne glede na dejansko realizacijo storitev.</w:t>
      </w:r>
      <w:r w:rsidR="00FD3C5A" w:rsidRPr="00F40D52">
        <w:rPr>
          <w:rFonts w:cs="Calibri"/>
          <w:b w:val="0"/>
          <w:sz w:val="22"/>
          <w:szCs w:val="22"/>
        </w:rPr>
        <w:t>«</w:t>
      </w:r>
    </w:p>
    <w:p w14:paraId="51BD4D70" w14:textId="77777777" w:rsidR="00EE203A" w:rsidRPr="00F40D52" w:rsidRDefault="00EE203A" w:rsidP="00781A2E">
      <w:pPr>
        <w:pStyle w:val="len"/>
        <w:spacing w:before="0" w:after="0" w:line="60" w:lineRule="exact"/>
        <w:jc w:val="left"/>
        <w:rPr>
          <w:rFonts w:cs="Calibri"/>
          <w:b w:val="0"/>
          <w:sz w:val="22"/>
          <w:szCs w:val="22"/>
        </w:rPr>
      </w:pPr>
    </w:p>
    <w:p w14:paraId="6650A484" w14:textId="3EC44C32" w:rsidR="00EE203A" w:rsidRPr="00F40D52" w:rsidRDefault="00EE203A" w:rsidP="004E3957">
      <w:pPr>
        <w:pStyle w:val="len"/>
        <w:widowControl w:val="0"/>
        <w:spacing w:before="0" w:after="0"/>
        <w:jc w:val="both"/>
        <w:rPr>
          <w:rFonts w:cs="Calibri"/>
          <w:b w:val="0"/>
          <w:sz w:val="22"/>
          <w:szCs w:val="22"/>
        </w:rPr>
      </w:pPr>
      <w:r w:rsidRPr="00F40D52">
        <w:rPr>
          <w:rFonts w:cs="Calibri"/>
          <w:b w:val="0"/>
          <w:sz w:val="22"/>
          <w:szCs w:val="22"/>
        </w:rPr>
        <w:t>Sprememba velja od 1. 1. do 31. 12. 2018.</w:t>
      </w:r>
    </w:p>
    <w:p w14:paraId="74885972" w14:textId="77777777" w:rsidR="00FD3C5A" w:rsidRPr="00F40D52" w:rsidRDefault="00FD3C5A" w:rsidP="00FD3C5A">
      <w:pPr>
        <w:pStyle w:val="Naslov3"/>
        <w:numPr>
          <w:ilvl w:val="0"/>
          <w:numId w:val="14"/>
        </w:numPr>
        <w:tabs>
          <w:tab w:val="num" w:pos="284"/>
          <w:tab w:val="num" w:pos="4472"/>
        </w:tabs>
        <w:ind w:left="0" w:firstLine="0"/>
      </w:pPr>
      <w:r w:rsidRPr="00F40D52">
        <w:t>člen</w:t>
      </w:r>
    </w:p>
    <w:p w14:paraId="2DDC5EEE" w14:textId="77777777" w:rsidR="00FD3C5A" w:rsidRPr="00F40D52" w:rsidRDefault="00FD3C5A" w:rsidP="00FD3C5A">
      <w:pPr>
        <w:pStyle w:val="Slog1"/>
        <w:jc w:val="both"/>
        <w:rPr>
          <w:rFonts w:cs="Times New Roman"/>
          <w:b/>
        </w:rPr>
      </w:pPr>
      <w:r w:rsidRPr="00F40D52">
        <w:rPr>
          <w:rFonts w:cs="Times New Roman"/>
          <w:b/>
        </w:rPr>
        <w:t>V Prilogi ZD ZAS v 15. členu se (1) odstavek spremeni tako, da se glasi:</w:t>
      </w:r>
    </w:p>
    <w:p w14:paraId="7A329551" w14:textId="77777777" w:rsidR="00FD3C5A" w:rsidRPr="00F40D52" w:rsidRDefault="00FD3C5A" w:rsidP="00FD3C5A">
      <w:pPr>
        <w:pStyle w:val="len"/>
        <w:spacing w:before="0" w:after="0" w:line="60" w:lineRule="exact"/>
        <w:jc w:val="left"/>
        <w:rPr>
          <w:rFonts w:cs="Calibri"/>
          <w:b w:val="0"/>
          <w:sz w:val="22"/>
          <w:szCs w:val="22"/>
        </w:rPr>
      </w:pPr>
    </w:p>
    <w:p w14:paraId="019741DC" w14:textId="77777777" w:rsidR="00FD3C5A" w:rsidRPr="00F40D52" w:rsidRDefault="00FD3C5A" w:rsidP="00FD3C5A">
      <w:pPr>
        <w:pStyle w:val="len"/>
        <w:spacing w:before="0" w:after="0" w:line="240" w:lineRule="exact"/>
        <w:jc w:val="both"/>
        <w:rPr>
          <w:rFonts w:cs="Calibri"/>
          <w:b w:val="0"/>
          <w:sz w:val="22"/>
          <w:szCs w:val="22"/>
        </w:rPr>
      </w:pPr>
      <w:r w:rsidRPr="00F40D52">
        <w:rPr>
          <w:rFonts w:cs="Calibri"/>
          <w:b w:val="0"/>
          <w:sz w:val="22"/>
          <w:szCs w:val="22"/>
        </w:rPr>
        <w:t>»(1) Preskrbljenost s patronažno službo se zaradi izvajanja dodatnih storitev za potrebe Centrov za krepitev zdravja postopoma dopolnjuje.«</w:t>
      </w:r>
    </w:p>
    <w:p w14:paraId="22C64AF3" w14:textId="77777777" w:rsidR="00FD3C5A" w:rsidRPr="00F40D52" w:rsidRDefault="00FD3C5A" w:rsidP="00FD3C5A">
      <w:pPr>
        <w:pStyle w:val="len"/>
        <w:spacing w:before="0" w:after="0" w:line="60" w:lineRule="exact"/>
        <w:jc w:val="left"/>
        <w:rPr>
          <w:rFonts w:cs="Calibri"/>
          <w:b w:val="0"/>
          <w:sz w:val="22"/>
          <w:szCs w:val="22"/>
        </w:rPr>
      </w:pPr>
    </w:p>
    <w:p w14:paraId="2C35FE55" w14:textId="1BAB8CBD" w:rsidR="00FD3C5A" w:rsidRPr="00F40D52" w:rsidRDefault="00FD3C5A" w:rsidP="00FD3C5A">
      <w:pPr>
        <w:pStyle w:val="len"/>
        <w:spacing w:before="0" w:after="0" w:line="240" w:lineRule="exact"/>
        <w:jc w:val="both"/>
        <w:rPr>
          <w:rFonts w:cs="Calibri"/>
          <w:b w:val="0"/>
          <w:sz w:val="22"/>
          <w:szCs w:val="22"/>
        </w:rPr>
      </w:pPr>
      <w:r w:rsidRPr="00F40D52">
        <w:rPr>
          <w:rFonts w:cs="Calibri"/>
          <w:b w:val="0"/>
          <w:sz w:val="22"/>
          <w:szCs w:val="22"/>
        </w:rPr>
        <w:t>Sprememba velja od 1. 1. 2019 naprej.</w:t>
      </w:r>
    </w:p>
    <w:p w14:paraId="1F42DD6B" w14:textId="77777777" w:rsidR="00FD3C5A" w:rsidRPr="00F40D52" w:rsidRDefault="00FD3C5A">
      <w:pPr>
        <w:rPr>
          <w:rFonts w:ascii="Arial Narrow" w:eastAsia="Times New Roman" w:hAnsi="Arial Narrow" w:cs="Calibri"/>
        </w:rPr>
      </w:pPr>
      <w:r w:rsidRPr="00F40D52">
        <w:rPr>
          <w:rFonts w:cs="Calibri"/>
          <w:b/>
        </w:rPr>
        <w:br w:type="page"/>
      </w:r>
    </w:p>
    <w:p w14:paraId="448CE4CE" w14:textId="77777777" w:rsidR="00781A2E" w:rsidRPr="00F40D52" w:rsidRDefault="00781A2E" w:rsidP="00FD3C5A">
      <w:pPr>
        <w:pStyle w:val="Naslov3"/>
        <w:numPr>
          <w:ilvl w:val="0"/>
          <w:numId w:val="14"/>
        </w:numPr>
        <w:tabs>
          <w:tab w:val="num" w:pos="284"/>
          <w:tab w:val="num" w:pos="4472"/>
        </w:tabs>
        <w:spacing w:after="120"/>
        <w:ind w:left="0" w:firstLine="0"/>
      </w:pPr>
      <w:r w:rsidRPr="00F40D52">
        <w:lastRenderedPageBreak/>
        <w:t>člen</w:t>
      </w:r>
    </w:p>
    <w:p w14:paraId="70333E6C" w14:textId="5ECD8A92" w:rsidR="00781A2E" w:rsidRPr="00F40D52" w:rsidRDefault="00781A2E" w:rsidP="00166098">
      <w:pPr>
        <w:pStyle w:val="Slog1"/>
        <w:jc w:val="both"/>
        <w:rPr>
          <w:rFonts w:cs="Calibri"/>
          <w:b/>
          <w:szCs w:val="22"/>
        </w:rPr>
      </w:pPr>
      <w:r w:rsidRPr="00F40D52">
        <w:rPr>
          <w:rFonts w:cs="Times New Roman"/>
          <w:b/>
        </w:rPr>
        <w:t>V Prilogi ZD ZAS v 25. členu v (1) odstavku</w:t>
      </w:r>
      <w:r w:rsidR="00D25F4C" w:rsidRPr="00F40D52">
        <w:rPr>
          <w:rFonts w:cs="Times New Roman"/>
          <w:b/>
        </w:rPr>
        <w:t xml:space="preserve"> se</w:t>
      </w:r>
      <w:r w:rsidR="00166098" w:rsidRPr="00F40D52">
        <w:rPr>
          <w:rFonts w:cs="Times New Roman"/>
          <w:b/>
        </w:rPr>
        <w:t xml:space="preserve"> </w:t>
      </w:r>
      <w:r w:rsidRPr="00F40D52">
        <w:rPr>
          <w:rFonts w:cs="Calibri"/>
          <w:b/>
          <w:szCs w:val="22"/>
        </w:rPr>
        <w:t xml:space="preserve">drugi </w:t>
      </w:r>
      <w:r w:rsidR="00166098" w:rsidRPr="00F40D52">
        <w:rPr>
          <w:rFonts w:cs="Calibri"/>
          <w:b/>
          <w:szCs w:val="22"/>
        </w:rPr>
        <w:t xml:space="preserve">in tretji </w:t>
      </w:r>
      <w:r w:rsidRPr="00F40D52">
        <w:rPr>
          <w:rFonts w:cs="Calibri"/>
          <w:b/>
          <w:szCs w:val="22"/>
        </w:rPr>
        <w:t>stavek spremeni</w:t>
      </w:r>
      <w:r w:rsidR="00166098" w:rsidRPr="00F40D52">
        <w:rPr>
          <w:rFonts w:cs="Calibri"/>
          <w:b/>
          <w:szCs w:val="22"/>
        </w:rPr>
        <w:t>ta</w:t>
      </w:r>
      <w:r w:rsidRPr="00F40D52">
        <w:rPr>
          <w:rFonts w:cs="Calibri"/>
          <w:b/>
          <w:szCs w:val="22"/>
        </w:rPr>
        <w:t xml:space="preserve"> tako, da se glasi</w:t>
      </w:r>
      <w:r w:rsidR="00166098" w:rsidRPr="00F40D52">
        <w:rPr>
          <w:rFonts w:cs="Calibri"/>
          <w:b/>
          <w:szCs w:val="22"/>
        </w:rPr>
        <w:t>ta</w:t>
      </w:r>
      <w:r w:rsidRPr="00F40D52">
        <w:rPr>
          <w:rFonts w:cs="Calibri"/>
          <w:b/>
          <w:szCs w:val="22"/>
        </w:rPr>
        <w:t>:</w:t>
      </w:r>
    </w:p>
    <w:p w14:paraId="23B960E9" w14:textId="77777777" w:rsidR="00781A2E" w:rsidRPr="00F40D52" w:rsidRDefault="00781A2E" w:rsidP="00781A2E">
      <w:pPr>
        <w:pStyle w:val="len"/>
        <w:spacing w:before="0" w:after="0" w:line="60" w:lineRule="exact"/>
        <w:jc w:val="left"/>
        <w:rPr>
          <w:rFonts w:cs="Calibri"/>
          <w:sz w:val="22"/>
          <w:szCs w:val="22"/>
        </w:rPr>
      </w:pPr>
    </w:p>
    <w:p w14:paraId="587C6045" w14:textId="1C3F4254" w:rsidR="00D25F4C" w:rsidRPr="00F40D52" w:rsidRDefault="00781A2E" w:rsidP="00D51939">
      <w:pPr>
        <w:pStyle w:val="len"/>
        <w:widowControl w:val="0"/>
        <w:spacing w:before="0" w:after="0"/>
        <w:jc w:val="both"/>
        <w:rPr>
          <w:rFonts w:cs="Calibri"/>
          <w:b w:val="0"/>
          <w:sz w:val="22"/>
          <w:szCs w:val="22"/>
        </w:rPr>
      </w:pPr>
      <w:r w:rsidRPr="00F40D52">
        <w:rPr>
          <w:rFonts w:cs="Calibri"/>
          <w:b w:val="0"/>
          <w:sz w:val="22"/>
          <w:szCs w:val="22"/>
        </w:rPr>
        <w:t xml:space="preserve">»Plan </w:t>
      </w:r>
      <w:proofErr w:type="spellStart"/>
      <w:r w:rsidRPr="00F40D52">
        <w:rPr>
          <w:rFonts w:cs="Calibri"/>
          <w:b w:val="0"/>
          <w:sz w:val="22"/>
          <w:szCs w:val="22"/>
        </w:rPr>
        <w:t>zdravstvenovzgojnih</w:t>
      </w:r>
      <w:proofErr w:type="spellEnd"/>
      <w:r w:rsidRPr="00F40D52">
        <w:rPr>
          <w:rFonts w:cs="Calibri"/>
          <w:b w:val="0"/>
          <w:sz w:val="22"/>
          <w:szCs w:val="22"/>
        </w:rPr>
        <w:t xml:space="preserve"> / </w:t>
      </w:r>
      <w:proofErr w:type="spellStart"/>
      <w:r w:rsidRPr="00F40D52">
        <w:rPr>
          <w:rFonts w:cs="Calibri"/>
          <w:b w:val="0"/>
          <w:sz w:val="22"/>
          <w:szCs w:val="22"/>
        </w:rPr>
        <w:t>psihoedukativnih</w:t>
      </w:r>
      <w:proofErr w:type="spellEnd"/>
      <w:r w:rsidRPr="00F40D52">
        <w:rPr>
          <w:rFonts w:cs="Calibri"/>
          <w:b w:val="0"/>
          <w:sz w:val="22"/>
          <w:szCs w:val="22"/>
        </w:rPr>
        <w:t xml:space="preserve"> delavnic in individualnih svetovanj v okviru Programa za krepitev zdravja po posameznih Centrih za krepitev zdravja je v Prilogi ZD ZAS</w:t>
      </w:r>
      <w:r w:rsidR="00843279" w:rsidRPr="00F40D52">
        <w:rPr>
          <w:rFonts w:cs="Calibri"/>
          <w:b w:val="0"/>
          <w:sz w:val="22"/>
          <w:szCs w:val="22"/>
        </w:rPr>
        <w:t>-</w:t>
      </w:r>
      <w:r w:rsidRPr="00F40D52">
        <w:rPr>
          <w:rFonts w:cs="Calibri"/>
          <w:b w:val="0"/>
          <w:sz w:val="22"/>
          <w:szCs w:val="22"/>
        </w:rPr>
        <w:t>7.</w:t>
      </w:r>
      <w:r w:rsidR="00A31F73" w:rsidRPr="00F40D52">
        <w:rPr>
          <w:rFonts w:cs="Calibri"/>
          <w:b w:val="0"/>
          <w:sz w:val="22"/>
          <w:szCs w:val="22"/>
        </w:rPr>
        <w:t xml:space="preserve"> </w:t>
      </w:r>
      <w:r w:rsidR="00D25F4C" w:rsidRPr="00F40D52">
        <w:rPr>
          <w:rFonts w:cs="Calibri"/>
          <w:b w:val="0"/>
          <w:sz w:val="22"/>
          <w:szCs w:val="22"/>
        </w:rPr>
        <w:t xml:space="preserve">Centri za krepitev zdravja se </w:t>
      </w:r>
      <w:r w:rsidR="00A31F73" w:rsidRPr="00F40D52">
        <w:rPr>
          <w:rFonts w:cs="Calibri"/>
          <w:b w:val="0"/>
          <w:sz w:val="22"/>
          <w:szCs w:val="22"/>
        </w:rPr>
        <w:t>plačujejo</w:t>
      </w:r>
      <w:r w:rsidR="00D25F4C" w:rsidRPr="00F40D52">
        <w:rPr>
          <w:rFonts w:cs="Calibri"/>
          <w:b w:val="0"/>
          <w:sz w:val="22"/>
          <w:szCs w:val="22"/>
        </w:rPr>
        <w:t xml:space="preserve"> </w:t>
      </w:r>
      <w:r w:rsidR="00A37BC8" w:rsidRPr="00F40D52">
        <w:rPr>
          <w:rFonts w:cs="Calibri"/>
          <w:b w:val="0"/>
          <w:sz w:val="22"/>
          <w:szCs w:val="22"/>
        </w:rPr>
        <w:t xml:space="preserve">v pavšalu </w:t>
      </w:r>
      <w:r w:rsidR="00D25F4C" w:rsidRPr="00F40D52">
        <w:rPr>
          <w:rFonts w:cs="Calibri"/>
          <w:b w:val="0"/>
          <w:sz w:val="22"/>
          <w:szCs w:val="22"/>
        </w:rPr>
        <w:t>v skladu s kalkulacijami iz Priloge I, in sicer kot:</w:t>
      </w:r>
    </w:p>
    <w:p w14:paraId="393D00D2" w14:textId="77777777" w:rsidR="00A37BC8" w:rsidRPr="00F40D52" w:rsidRDefault="00A37BC8" w:rsidP="00A37BC8">
      <w:pPr>
        <w:pStyle w:val="len"/>
        <w:spacing w:before="0" w:after="0" w:line="120" w:lineRule="exact"/>
        <w:jc w:val="left"/>
        <w:rPr>
          <w:rFonts w:cs="Calibri"/>
          <w:b w:val="0"/>
          <w:sz w:val="22"/>
          <w:szCs w:val="22"/>
        </w:rPr>
      </w:pPr>
    </w:p>
    <w:tbl>
      <w:tblPr>
        <w:tblW w:w="0" w:type="auto"/>
        <w:tblInd w:w="112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1242"/>
        <w:gridCol w:w="1287"/>
      </w:tblGrid>
      <w:tr w:rsidR="00F40D52" w:rsidRPr="00F40D52" w14:paraId="607FCF36" w14:textId="77777777" w:rsidTr="00A37BC8">
        <w:tc>
          <w:tcPr>
            <w:tcW w:w="1242" w:type="dxa"/>
          </w:tcPr>
          <w:p w14:paraId="067EEE08" w14:textId="65B1C2CC" w:rsidR="00A37BC8" w:rsidRPr="00F40D52" w:rsidRDefault="00843279" w:rsidP="00D25F4C">
            <w:pPr>
              <w:pStyle w:val="len"/>
              <w:widowControl w:val="0"/>
              <w:spacing w:before="0" w:after="0"/>
              <w:jc w:val="both"/>
              <w:rPr>
                <w:rFonts w:cs="Calibri"/>
                <w:sz w:val="18"/>
                <w:szCs w:val="18"/>
              </w:rPr>
            </w:pPr>
            <w:r w:rsidRPr="00F40D52">
              <w:rPr>
                <w:rFonts w:cs="Calibri"/>
                <w:sz w:val="18"/>
                <w:szCs w:val="18"/>
              </w:rPr>
              <w:t>ZD</w:t>
            </w:r>
          </w:p>
        </w:tc>
        <w:tc>
          <w:tcPr>
            <w:tcW w:w="1287" w:type="dxa"/>
          </w:tcPr>
          <w:p w14:paraId="4E7E5B42" w14:textId="02A01830" w:rsidR="00A37BC8" w:rsidRPr="00F40D52" w:rsidRDefault="00843279" w:rsidP="00D51939">
            <w:pPr>
              <w:pStyle w:val="len"/>
              <w:widowControl w:val="0"/>
              <w:spacing w:before="0" w:after="0"/>
              <w:rPr>
                <w:rFonts w:cs="Calibri"/>
                <w:sz w:val="18"/>
                <w:szCs w:val="18"/>
              </w:rPr>
            </w:pPr>
            <w:r w:rsidRPr="00F40D52">
              <w:rPr>
                <w:rFonts w:cs="Calibri"/>
                <w:sz w:val="18"/>
                <w:szCs w:val="18"/>
              </w:rPr>
              <w:t>CKZ</w:t>
            </w:r>
          </w:p>
        </w:tc>
      </w:tr>
      <w:tr w:rsidR="00F40D52" w:rsidRPr="00F40D52" w14:paraId="2F22D7CF" w14:textId="77777777" w:rsidTr="00A37BC8">
        <w:tc>
          <w:tcPr>
            <w:tcW w:w="1242" w:type="dxa"/>
          </w:tcPr>
          <w:p w14:paraId="33DC931B" w14:textId="458CD030" w:rsidR="00D25F4C" w:rsidRPr="00F40D52" w:rsidRDefault="00D25F4C" w:rsidP="00D25F4C">
            <w:pPr>
              <w:pStyle w:val="len"/>
              <w:widowControl w:val="0"/>
              <w:spacing w:before="0" w:after="0"/>
              <w:jc w:val="both"/>
              <w:rPr>
                <w:rFonts w:cs="Calibri"/>
                <w:b w:val="0"/>
                <w:sz w:val="18"/>
                <w:szCs w:val="18"/>
              </w:rPr>
            </w:pPr>
            <w:r w:rsidRPr="00F40D52">
              <w:rPr>
                <w:rFonts w:cs="Calibri"/>
                <w:b w:val="0"/>
                <w:sz w:val="18"/>
                <w:szCs w:val="18"/>
              </w:rPr>
              <w:t>ZD Celje</w:t>
            </w:r>
          </w:p>
        </w:tc>
        <w:tc>
          <w:tcPr>
            <w:tcW w:w="1287" w:type="dxa"/>
          </w:tcPr>
          <w:p w14:paraId="300446F4" w14:textId="5DD55BB6" w:rsidR="00D25F4C" w:rsidRPr="00F40D52" w:rsidRDefault="00843279" w:rsidP="00843279">
            <w:pPr>
              <w:pStyle w:val="len"/>
              <w:widowControl w:val="0"/>
              <w:spacing w:before="0" w:after="0"/>
              <w:rPr>
                <w:rFonts w:cs="Calibri"/>
                <w:b w:val="0"/>
                <w:sz w:val="18"/>
                <w:szCs w:val="18"/>
              </w:rPr>
            </w:pPr>
            <w:r w:rsidRPr="00F40D52">
              <w:rPr>
                <w:rFonts w:cs="Calibri"/>
                <w:b w:val="0"/>
                <w:sz w:val="18"/>
                <w:szCs w:val="18"/>
              </w:rPr>
              <w:t xml:space="preserve">velik </w:t>
            </w:r>
          </w:p>
        </w:tc>
      </w:tr>
      <w:tr w:rsidR="00F40D52" w:rsidRPr="00F40D52" w14:paraId="0EADBC2E" w14:textId="77777777" w:rsidTr="00A37BC8">
        <w:tc>
          <w:tcPr>
            <w:tcW w:w="1242" w:type="dxa"/>
          </w:tcPr>
          <w:p w14:paraId="66BDD984" w14:textId="461B9D99" w:rsidR="00D25F4C" w:rsidRPr="00F40D52" w:rsidRDefault="00D25F4C" w:rsidP="00D25F4C">
            <w:pPr>
              <w:pStyle w:val="len"/>
              <w:widowControl w:val="0"/>
              <w:spacing w:before="0" w:after="0"/>
              <w:jc w:val="both"/>
              <w:rPr>
                <w:rFonts w:cs="Calibri"/>
                <w:b w:val="0"/>
                <w:sz w:val="18"/>
                <w:szCs w:val="18"/>
              </w:rPr>
            </w:pPr>
            <w:r w:rsidRPr="00F40D52">
              <w:rPr>
                <w:rFonts w:cs="Calibri"/>
                <w:b w:val="0"/>
                <w:sz w:val="18"/>
                <w:szCs w:val="18"/>
              </w:rPr>
              <w:t>ZD Vrhnika</w:t>
            </w:r>
          </w:p>
        </w:tc>
        <w:tc>
          <w:tcPr>
            <w:tcW w:w="1287" w:type="dxa"/>
          </w:tcPr>
          <w:p w14:paraId="1C4E9B6F" w14:textId="5D2C40A3" w:rsidR="00D25F4C" w:rsidRPr="00F40D52" w:rsidRDefault="00843279" w:rsidP="00843279">
            <w:pPr>
              <w:pStyle w:val="len"/>
              <w:widowControl w:val="0"/>
              <w:spacing w:before="0" w:after="0"/>
              <w:rPr>
                <w:rFonts w:cs="Calibri"/>
                <w:b w:val="0"/>
                <w:sz w:val="18"/>
                <w:szCs w:val="18"/>
              </w:rPr>
            </w:pPr>
            <w:r w:rsidRPr="00F40D52">
              <w:rPr>
                <w:rFonts w:cs="Calibri"/>
                <w:b w:val="0"/>
                <w:sz w:val="18"/>
                <w:szCs w:val="18"/>
              </w:rPr>
              <w:t xml:space="preserve">srednji </w:t>
            </w:r>
          </w:p>
        </w:tc>
      </w:tr>
      <w:tr w:rsidR="00D51939" w:rsidRPr="00F40D52" w14:paraId="3E4A5ADE" w14:textId="77777777" w:rsidTr="00A37BC8">
        <w:tc>
          <w:tcPr>
            <w:tcW w:w="1242" w:type="dxa"/>
          </w:tcPr>
          <w:p w14:paraId="3A18F5CC" w14:textId="2C79E075" w:rsidR="00D25F4C" w:rsidRPr="00F40D52" w:rsidRDefault="00D25F4C" w:rsidP="00D25F4C">
            <w:pPr>
              <w:pStyle w:val="len"/>
              <w:widowControl w:val="0"/>
              <w:spacing w:before="0" w:after="0"/>
              <w:jc w:val="both"/>
              <w:rPr>
                <w:rFonts w:cs="Calibri"/>
                <w:b w:val="0"/>
                <w:sz w:val="18"/>
                <w:szCs w:val="18"/>
              </w:rPr>
            </w:pPr>
            <w:r w:rsidRPr="00F40D52">
              <w:rPr>
                <w:rFonts w:cs="Calibri"/>
                <w:b w:val="0"/>
                <w:sz w:val="18"/>
                <w:szCs w:val="18"/>
              </w:rPr>
              <w:t>ZD Sevnica</w:t>
            </w:r>
          </w:p>
        </w:tc>
        <w:tc>
          <w:tcPr>
            <w:tcW w:w="1287" w:type="dxa"/>
          </w:tcPr>
          <w:p w14:paraId="6A9A58B7" w14:textId="16E4EA70" w:rsidR="00D25F4C" w:rsidRPr="00F40D52" w:rsidRDefault="00843279" w:rsidP="00843279">
            <w:pPr>
              <w:pStyle w:val="len"/>
              <w:widowControl w:val="0"/>
              <w:spacing w:before="0" w:after="0"/>
              <w:rPr>
                <w:rFonts w:cs="Calibri"/>
                <w:b w:val="0"/>
                <w:sz w:val="18"/>
                <w:szCs w:val="18"/>
              </w:rPr>
            </w:pPr>
            <w:r w:rsidRPr="00F40D52">
              <w:rPr>
                <w:rFonts w:cs="Calibri"/>
                <w:b w:val="0"/>
                <w:sz w:val="18"/>
                <w:szCs w:val="18"/>
              </w:rPr>
              <w:t>majhen«</w:t>
            </w:r>
          </w:p>
        </w:tc>
      </w:tr>
    </w:tbl>
    <w:p w14:paraId="46068154" w14:textId="77777777" w:rsidR="00E9267B" w:rsidRPr="00F40D52" w:rsidRDefault="00E9267B" w:rsidP="00FD3C5A">
      <w:pPr>
        <w:pStyle w:val="Naslov3"/>
        <w:widowControl/>
        <w:tabs>
          <w:tab w:val="clear" w:pos="4472"/>
          <w:tab w:val="num" w:pos="4755"/>
        </w:tabs>
        <w:suppressAutoHyphens w:val="0"/>
        <w:spacing w:before="0" w:after="0" w:line="120" w:lineRule="exact"/>
        <w:jc w:val="left"/>
      </w:pPr>
    </w:p>
    <w:p w14:paraId="0742EFE7" w14:textId="2DFA3541" w:rsidR="00FD3C5A" w:rsidRPr="00F40D52" w:rsidRDefault="00FD3C5A" w:rsidP="00FD3C5A">
      <w:pPr>
        <w:pStyle w:val="len"/>
        <w:widowControl w:val="0"/>
        <w:spacing w:before="0" w:after="0"/>
        <w:jc w:val="both"/>
        <w:rPr>
          <w:rFonts w:cs="Calibri"/>
          <w:b w:val="0"/>
          <w:sz w:val="22"/>
          <w:szCs w:val="22"/>
        </w:rPr>
      </w:pPr>
      <w:r w:rsidRPr="00F40D52">
        <w:rPr>
          <w:rFonts w:cs="Calibri"/>
          <w:b w:val="0"/>
          <w:sz w:val="22"/>
          <w:szCs w:val="22"/>
        </w:rPr>
        <w:t>Sprememba velja od 1. 1. 2019 naprej.</w:t>
      </w:r>
    </w:p>
    <w:p w14:paraId="63465DC5" w14:textId="77777777" w:rsidR="00565FB0" w:rsidRPr="00F40D52" w:rsidRDefault="00565FB0" w:rsidP="00FD3C5A">
      <w:pPr>
        <w:pStyle w:val="Naslov3"/>
        <w:numPr>
          <w:ilvl w:val="0"/>
          <w:numId w:val="14"/>
        </w:numPr>
        <w:tabs>
          <w:tab w:val="num" w:pos="284"/>
          <w:tab w:val="num" w:pos="4472"/>
        </w:tabs>
        <w:spacing w:before="120" w:after="120"/>
        <w:ind w:left="0" w:firstLine="0"/>
      </w:pPr>
      <w:r w:rsidRPr="00F40D52">
        <w:t>člen</w:t>
      </w:r>
    </w:p>
    <w:p w14:paraId="19054EFA" w14:textId="7924BE8B" w:rsidR="00565FB0" w:rsidRPr="00F40D52" w:rsidRDefault="00565FB0" w:rsidP="00D51939">
      <w:pPr>
        <w:pStyle w:val="Slog1"/>
        <w:jc w:val="both"/>
        <w:rPr>
          <w:rFonts w:cs="Times New Roman"/>
          <w:b/>
        </w:rPr>
      </w:pPr>
      <w:r w:rsidRPr="00F40D52">
        <w:rPr>
          <w:rFonts w:cs="Times New Roman"/>
          <w:b/>
        </w:rPr>
        <w:t>V Prilogi ZD ZAS v 33. členu se</w:t>
      </w:r>
      <w:r w:rsidR="0054307D" w:rsidRPr="00F40D52">
        <w:rPr>
          <w:rFonts w:cs="Times New Roman"/>
          <w:b/>
        </w:rPr>
        <w:t xml:space="preserve"> za (2) odstavkom</w:t>
      </w:r>
      <w:r w:rsidRPr="00F40D52">
        <w:rPr>
          <w:rFonts w:cs="Times New Roman"/>
          <w:b/>
        </w:rPr>
        <w:t xml:space="preserve"> doda</w:t>
      </w:r>
      <w:r w:rsidR="0054307D" w:rsidRPr="00F40D52">
        <w:rPr>
          <w:rFonts w:cs="Times New Roman"/>
          <w:b/>
        </w:rPr>
        <w:t>jo</w:t>
      </w:r>
      <w:r w:rsidRPr="00F40D52">
        <w:rPr>
          <w:rFonts w:cs="Times New Roman"/>
          <w:b/>
        </w:rPr>
        <w:t xml:space="preserve"> nov</w:t>
      </w:r>
      <w:r w:rsidR="0054307D" w:rsidRPr="00F40D52">
        <w:rPr>
          <w:rFonts w:cs="Times New Roman"/>
          <w:b/>
        </w:rPr>
        <w:t xml:space="preserve">i </w:t>
      </w:r>
      <w:r w:rsidRPr="00F40D52">
        <w:rPr>
          <w:rFonts w:cs="Times New Roman"/>
          <w:b/>
        </w:rPr>
        <w:t>(3)</w:t>
      </w:r>
      <w:r w:rsidR="0054307D" w:rsidRPr="00F40D52">
        <w:rPr>
          <w:rFonts w:cs="Times New Roman"/>
          <w:b/>
        </w:rPr>
        <w:t>, (4) in (5)</w:t>
      </w:r>
      <w:r w:rsidRPr="00F40D52">
        <w:rPr>
          <w:rFonts w:cs="Times New Roman"/>
          <w:b/>
        </w:rPr>
        <w:t xml:space="preserve"> odstavek, ki se glasi</w:t>
      </w:r>
      <w:r w:rsidR="0054307D" w:rsidRPr="00F40D52">
        <w:rPr>
          <w:rFonts w:cs="Times New Roman"/>
          <w:b/>
        </w:rPr>
        <w:t>jo</w:t>
      </w:r>
      <w:r w:rsidRPr="00F40D52">
        <w:rPr>
          <w:rFonts w:cs="Times New Roman"/>
          <w:b/>
        </w:rPr>
        <w:t>:</w:t>
      </w:r>
    </w:p>
    <w:p w14:paraId="47AF034D" w14:textId="368FEDB0" w:rsidR="001B2F9A" w:rsidRPr="00F40D52" w:rsidRDefault="00565FB0" w:rsidP="00565FB0">
      <w:pPr>
        <w:pStyle w:val="len"/>
        <w:widowControl w:val="0"/>
        <w:spacing w:after="0"/>
        <w:jc w:val="both"/>
        <w:rPr>
          <w:rFonts w:cs="Calibri"/>
          <w:b w:val="0"/>
          <w:sz w:val="22"/>
          <w:szCs w:val="22"/>
        </w:rPr>
      </w:pPr>
      <w:r w:rsidRPr="00F40D52">
        <w:rPr>
          <w:rFonts w:cs="Calibri"/>
          <w:b w:val="0"/>
          <w:sz w:val="22"/>
          <w:szCs w:val="22"/>
        </w:rPr>
        <w:t xml:space="preserve">»(3) Pogoj za začetek financiranja programa </w:t>
      </w:r>
      <w:r w:rsidR="001B2F9A" w:rsidRPr="00F40D52">
        <w:rPr>
          <w:rFonts w:cs="Calibri"/>
          <w:b w:val="0"/>
          <w:sz w:val="22"/>
          <w:szCs w:val="22"/>
        </w:rPr>
        <w:t>»Center za duševno zdravje otrok in mladostnikov«</w:t>
      </w:r>
      <w:r w:rsidRPr="00F40D52">
        <w:rPr>
          <w:rFonts w:cs="Calibri"/>
          <w:b w:val="0"/>
          <w:sz w:val="22"/>
          <w:szCs w:val="22"/>
        </w:rPr>
        <w:t xml:space="preserve"> je zaposlitev nosilca programa. V šestih mesecih mora izvajalec zagotovi minimalno kadrovsko sestavo tima CDZOM, sicer mu </w:t>
      </w:r>
      <w:r w:rsidR="001B2F9A" w:rsidRPr="00F40D52">
        <w:rPr>
          <w:rFonts w:cs="Calibri"/>
          <w:b w:val="0"/>
          <w:sz w:val="22"/>
          <w:szCs w:val="22"/>
        </w:rPr>
        <w:t xml:space="preserve">Zavod </w:t>
      </w:r>
      <w:r w:rsidRPr="00F40D52">
        <w:rPr>
          <w:rFonts w:cs="Calibri"/>
          <w:b w:val="0"/>
          <w:sz w:val="22"/>
          <w:szCs w:val="22"/>
        </w:rPr>
        <w:t>lahko prekine financiranje programa, dokler minimalnega tima ne vzpostavi:</w:t>
      </w:r>
    </w:p>
    <w:p w14:paraId="563AC4B3" w14:textId="201E77BE" w:rsidR="00565FB0" w:rsidRPr="00F40D52" w:rsidRDefault="00565FB0" w:rsidP="00D51939">
      <w:pPr>
        <w:pStyle w:val="len"/>
        <w:spacing w:before="0" w:after="0" w:line="60" w:lineRule="exact"/>
        <w:jc w:val="left"/>
        <w:rPr>
          <w:rFonts w:cs="Calibri"/>
          <w:b w:val="0"/>
          <w:sz w:val="22"/>
          <w:szCs w:val="22"/>
        </w:rPr>
      </w:pPr>
      <w:r w:rsidRPr="00F40D52">
        <w:rPr>
          <w:rFonts w:cs="Calibri"/>
          <w:b w:val="0"/>
          <w:sz w:val="22"/>
          <w:szCs w:val="22"/>
        </w:rPr>
        <w:t xml:space="preserve"> </w:t>
      </w:r>
    </w:p>
    <w:p w14:paraId="2798E24B" w14:textId="74D66FA0"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specialist otroške in mladostniške psihiatrije (1/2),</w:t>
      </w:r>
    </w:p>
    <w:p w14:paraId="2F2E13DD" w14:textId="3A32EBA5"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psiholog v procesu specializacije iz klinične psihologije (1),</w:t>
      </w:r>
    </w:p>
    <w:p w14:paraId="15BCDD1B" w14:textId="12ED8690"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psiholog (1),</w:t>
      </w:r>
    </w:p>
    <w:p w14:paraId="097B03CB" w14:textId="2757C5D1"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specialni pedagog /delovni terapevt (1),</w:t>
      </w:r>
    </w:p>
    <w:p w14:paraId="4F4D31F3" w14:textId="6CC9BD99"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socialni delavec (1),</w:t>
      </w:r>
    </w:p>
    <w:p w14:paraId="5F8221C0" w14:textId="79A6A4CD"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diplomirana medicinska sestra (DMS) (1),</w:t>
      </w:r>
    </w:p>
    <w:p w14:paraId="1E55A0DD" w14:textId="623D3BB9"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zdravstveni tehnik (1),</w:t>
      </w:r>
    </w:p>
    <w:p w14:paraId="5608F728" w14:textId="5AAB603F"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administrator (15,27 % kadra).</w:t>
      </w:r>
    </w:p>
    <w:p w14:paraId="30A21E1C" w14:textId="3A4D0E0E" w:rsidR="00565FB0" w:rsidRPr="00F40D52" w:rsidRDefault="00565FB0" w:rsidP="00FD3C5A">
      <w:pPr>
        <w:pStyle w:val="len"/>
        <w:widowControl w:val="0"/>
        <w:spacing w:before="60" w:after="0"/>
        <w:jc w:val="both"/>
        <w:rPr>
          <w:rFonts w:cs="Calibri"/>
          <w:b w:val="0"/>
          <w:sz w:val="22"/>
          <w:szCs w:val="22"/>
        </w:rPr>
      </w:pPr>
      <w:r w:rsidRPr="00F40D52">
        <w:rPr>
          <w:rFonts w:cs="Calibri"/>
          <w:b w:val="0"/>
          <w:sz w:val="22"/>
          <w:szCs w:val="22"/>
        </w:rPr>
        <w:t xml:space="preserve">Zdravstvenim domovom na regionalnem območju, ki ga pokriva </w:t>
      </w:r>
      <w:r w:rsidR="001B2F9A" w:rsidRPr="00F40D52">
        <w:rPr>
          <w:rFonts w:cs="Calibri"/>
          <w:b w:val="0"/>
          <w:sz w:val="22"/>
          <w:szCs w:val="22"/>
        </w:rPr>
        <w:t>center za duševno zdravje otrok in mladostnikov</w:t>
      </w:r>
      <w:r w:rsidRPr="00F40D52">
        <w:rPr>
          <w:rFonts w:cs="Calibri"/>
          <w:b w:val="0"/>
          <w:sz w:val="22"/>
          <w:szCs w:val="22"/>
        </w:rPr>
        <w:t xml:space="preserve">, se priznata dva tima </w:t>
      </w:r>
      <w:r w:rsidR="001B2F9A" w:rsidRPr="00F40D52">
        <w:rPr>
          <w:rFonts w:cs="Calibri"/>
          <w:b w:val="0"/>
          <w:sz w:val="22"/>
          <w:szCs w:val="22"/>
        </w:rPr>
        <w:t>patronažne službe</w:t>
      </w:r>
      <w:r w:rsidRPr="00F40D52">
        <w:rPr>
          <w:rFonts w:cs="Calibri"/>
          <w:b w:val="0"/>
          <w:sz w:val="22"/>
          <w:szCs w:val="22"/>
        </w:rPr>
        <w:t xml:space="preserve">. Tim </w:t>
      </w:r>
      <w:r w:rsidR="001B2F9A" w:rsidRPr="00F40D52">
        <w:rPr>
          <w:rFonts w:cs="Calibri"/>
          <w:b w:val="0"/>
          <w:sz w:val="22"/>
          <w:szCs w:val="22"/>
        </w:rPr>
        <w:t>CDZOM</w:t>
      </w:r>
      <w:r w:rsidRPr="00F40D52">
        <w:rPr>
          <w:rFonts w:cs="Calibri"/>
          <w:b w:val="0"/>
          <w:sz w:val="22"/>
          <w:szCs w:val="22"/>
        </w:rPr>
        <w:t xml:space="preserve"> in dodatna tima patronažne službe delujejo v skladu s protokoli in smernicami za delovanje CDZOM in patronažne službe v okviru CDZOM, ki jih pripravi </w:t>
      </w:r>
      <w:r w:rsidR="001B2F9A" w:rsidRPr="00F40D52">
        <w:rPr>
          <w:rFonts w:cs="Calibri"/>
          <w:b w:val="0"/>
          <w:sz w:val="22"/>
          <w:szCs w:val="22"/>
        </w:rPr>
        <w:t>Ministrstvo za zdravje</w:t>
      </w:r>
      <w:r w:rsidRPr="00F40D52">
        <w:rPr>
          <w:rFonts w:cs="Calibri"/>
          <w:b w:val="0"/>
          <w:sz w:val="22"/>
          <w:szCs w:val="22"/>
        </w:rPr>
        <w:t>.</w:t>
      </w:r>
    </w:p>
    <w:p w14:paraId="5D7CA7FC" w14:textId="33650C41" w:rsidR="001B2F9A" w:rsidRPr="00F40D52" w:rsidRDefault="001B2F9A" w:rsidP="00FD3C5A">
      <w:pPr>
        <w:pStyle w:val="len"/>
        <w:widowControl w:val="0"/>
        <w:spacing w:before="60" w:after="0"/>
        <w:jc w:val="both"/>
        <w:rPr>
          <w:rFonts w:cs="Calibri"/>
          <w:b w:val="0"/>
          <w:sz w:val="22"/>
          <w:szCs w:val="22"/>
        </w:rPr>
      </w:pPr>
      <w:r w:rsidRPr="00F40D52">
        <w:rPr>
          <w:rFonts w:cs="Calibri"/>
          <w:b w:val="0"/>
          <w:sz w:val="22"/>
          <w:szCs w:val="22"/>
        </w:rPr>
        <w:t xml:space="preserve">(4) </w:t>
      </w:r>
      <w:r w:rsidR="00565FB0" w:rsidRPr="00F40D52">
        <w:rPr>
          <w:rFonts w:cs="Calibri"/>
          <w:b w:val="0"/>
          <w:sz w:val="22"/>
          <w:szCs w:val="22"/>
        </w:rPr>
        <w:t xml:space="preserve">Pogoj za začetek financiranja programa </w:t>
      </w:r>
      <w:r w:rsidRPr="00F40D52">
        <w:rPr>
          <w:rFonts w:cs="Calibri"/>
          <w:b w:val="0"/>
          <w:sz w:val="22"/>
          <w:szCs w:val="22"/>
        </w:rPr>
        <w:t>»Center za duševno zdravje odraslih«</w:t>
      </w:r>
      <w:r w:rsidR="00565FB0" w:rsidRPr="00F40D52">
        <w:rPr>
          <w:rFonts w:cs="Calibri"/>
          <w:b w:val="0"/>
          <w:sz w:val="22"/>
          <w:szCs w:val="22"/>
        </w:rPr>
        <w:t xml:space="preserve"> je zaposli</w:t>
      </w:r>
      <w:r w:rsidRPr="00F40D52">
        <w:rPr>
          <w:rFonts w:cs="Calibri"/>
          <w:b w:val="0"/>
          <w:sz w:val="22"/>
          <w:szCs w:val="22"/>
        </w:rPr>
        <w:t>te</w:t>
      </w:r>
      <w:r w:rsidR="00565FB0" w:rsidRPr="00F40D52">
        <w:rPr>
          <w:rFonts w:cs="Calibri"/>
          <w:b w:val="0"/>
          <w:sz w:val="22"/>
          <w:szCs w:val="22"/>
        </w:rPr>
        <w:t xml:space="preserve">v nosilca programa. V šestih mesecih mora izvajalec zagotoviti minimalno kadrovsko sestavo tima CDZO, sicer mu </w:t>
      </w:r>
      <w:r w:rsidR="0054307D" w:rsidRPr="00F40D52">
        <w:rPr>
          <w:rFonts w:cs="Calibri"/>
          <w:b w:val="0"/>
          <w:sz w:val="22"/>
          <w:szCs w:val="22"/>
        </w:rPr>
        <w:t xml:space="preserve">Zavod </w:t>
      </w:r>
      <w:r w:rsidR="00565FB0" w:rsidRPr="00F40D52">
        <w:rPr>
          <w:rFonts w:cs="Calibri"/>
          <w:b w:val="0"/>
          <w:sz w:val="22"/>
          <w:szCs w:val="22"/>
        </w:rPr>
        <w:t>lahko prekine financiranje programa, dokler minimalnega tima ne vzpostavi:</w:t>
      </w:r>
    </w:p>
    <w:p w14:paraId="3603B677" w14:textId="12455C05" w:rsidR="00565FB0" w:rsidRPr="00F40D52" w:rsidRDefault="00565FB0" w:rsidP="00D51939">
      <w:pPr>
        <w:pStyle w:val="len"/>
        <w:spacing w:before="0" w:after="0" w:line="60" w:lineRule="exact"/>
        <w:jc w:val="left"/>
        <w:rPr>
          <w:rFonts w:cs="Calibri"/>
          <w:b w:val="0"/>
          <w:sz w:val="22"/>
          <w:szCs w:val="22"/>
        </w:rPr>
      </w:pPr>
      <w:r w:rsidRPr="00F40D52">
        <w:rPr>
          <w:rFonts w:cs="Calibri"/>
          <w:b w:val="0"/>
          <w:sz w:val="22"/>
          <w:szCs w:val="22"/>
        </w:rPr>
        <w:t xml:space="preserve"> </w:t>
      </w:r>
    </w:p>
    <w:p w14:paraId="477BCBCC" w14:textId="49D0BD52"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 xml:space="preserve">specialist psihiater (1/2), </w:t>
      </w:r>
    </w:p>
    <w:p w14:paraId="73461F68" w14:textId="0025DEC7"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specialist klinične psihologije oziroma psiholog poslan na specializacijo (1),</w:t>
      </w:r>
    </w:p>
    <w:p w14:paraId="642FD1DD" w14:textId="0DFD0622"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diplomirana medicinska sestra (DMS) (1),</w:t>
      </w:r>
    </w:p>
    <w:p w14:paraId="1992F982" w14:textId="3296E162"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socialni delavec (1),</w:t>
      </w:r>
    </w:p>
    <w:p w14:paraId="367AAB1F" w14:textId="3D4364BE"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administrator (15,27 % kadra).</w:t>
      </w:r>
    </w:p>
    <w:p w14:paraId="7381EC60" w14:textId="74D73862" w:rsidR="00565FB0" w:rsidRPr="00F40D52" w:rsidRDefault="00565FB0" w:rsidP="00FD3C5A">
      <w:pPr>
        <w:pStyle w:val="len"/>
        <w:widowControl w:val="0"/>
        <w:spacing w:before="60" w:after="0"/>
        <w:jc w:val="both"/>
        <w:rPr>
          <w:rFonts w:cs="Calibri"/>
          <w:b w:val="0"/>
          <w:sz w:val="22"/>
          <w:szCs w:val="22"/>
        </w:rPr>
      </w:pPr>
      <w:r w:rsidRPr="00F40D52">
        <w:rPr>
          <w:rFonts w:cs="Calibri"/>
          <w:b w:val="0"/>
          <w:sz w:val="22"/>
          <w:szCs w:val="22"/>
        </w:rPr>
        <w:t xml:space="preserve">Zdravstvenim domovom na regionalnem področju, ki ga pokriva </w:t>
      </w:r>
      <w:r w:rsidR="0054307D" w:rsidRPr="00F40D52">
        <w:rPr>
          <w:rFonts w:cs="Calibri"/>
          <w:b w:val="0"/>
          <w:sz w:val="22"/>
          <w:szCs w:val="22"/>
        </w:rPr>
        <w:t>center za duševno zdravje odraslih</w:t>
      </w:r>
      <w:r w:rsidRPr="00F40D52">
        <w:rPr>
          <w:rFonts w:cs="Calibri"/>
          <w:b w:val="0"/>
          <w:sz w:val="22"/>
          <w:szCs w:val="22"/>
        </w:rPr>
        <w:t xml:space="preserve">, se priznata dva tima </w:t>
      </w:r>
      <w:r w:rsidR="0054307D" w:rsidRPr="00F40D52">
        <w:rPr>
          <w:rFonts w:cs="Calibri"/>
          <w:b w:val="0"/>
          <w:sz w:val="22"/>
          <w:szCs w:val="22"/>
        </w:rPr>
        <w:t>patronažne službe</w:t>
      </w:r>
      <w:r w:rsidRPr="00F40D52">
        <w:rPr>
          <w:rFonts w:cs="Calibri"/>
          <w:b w:val="0"/>
          <w:sz w:val="22"/>
          <w:szCs w:val="22"/>
        </w:rPr>
        <w:t>. Tim CDZO in dodatna tima patronažne službe delujejo v skladu s protokoli in smernicami za delovanje CDZO in patronažne službe v okviru CDZO, ki jih pripravi MZ.</w:t>
      </w:r>
    </w:p>
    <w:p w14:paraId="3304AA42" w14:textId="3214152F" w:rsidR="00565FB0" w:rsidRPr="00F40D52" w:rsidRDefault="0054307D" w:rsidP="00FD3C5A">
      <w:pPr>
        <w:pStyle w:val="len"/>
        <w:widowControl w:val="0"/>
        <w:spacing w:before="60" w:after="0"/>
        <w:jc w:val="both"/>
        <w:rPr>
          <w:rFonts w:cs="Calibri"/>
          <w:b w:val="0"/>
          <w:sz w:val="22"/>
          <w:szCs w:val="22"/>
        </w:rPr>
      </w:pPr>
      <w:r w:rsidRPr="00F40D52">
        <w:rPr>
          <w:rFonts w:cs="Calibri"/>
          <w:b w:val="0"/>
          <w:sz w:val="22"/>
          <w:szCs w:val="22"/>
        </w:rPr>
        <w:t xml:space="preserve">(5) </w:t>
      </w:r>
      <w:r w:rsidR="00565FB0" w:rsidRPr="00F40D52">
        <w:rPr>
          <w:rFonts w:cs="Calibri"/>
          <w:b w:val="0"/>
          <w:sz w:val="22"/>
          <w:szCs w:val="22"/>
        </w:rPr>
        <w:t xml:space="preserve">Pogoj za začetek financiranja programa </w:t>
      </w:r>
      <w:r w:rsidRPr="00F40D52">
        <w:rPr>
          <w:rFonts w:cs="Calibri"/>
          <w:b w:val="0"/>
          <w:sz w:val="22"/>
          <w:szCs w:val="22"/>
        </w:rPr>
        <w:t>»Skupnostna psihiatrična obravnava v okviru centrov za duševno zdravje odraslih«</w:t>
      </w:r>
      <w:r w:rsidR="00565FB0" w:rsidRPr="00F40D52">
        <w:rPr>
          <w:rFonts w:cs="Calibri"/>
          <w:b w:val="0"/>
          <w:sz w:val="22"/>
          <w:szCs w:val="22"/>
        </w:rPr>
        <w:t xml:space="preserve"> je zaposlitev nosilca programa. V šestih mesecih mora izvajalec zagotoviti minimalno kadrovsko sestavo regionalnega tima za skupnostno psihiatrično obravnavo, sicer mu </w:t>
      </w:r>
      <w:r w:rsidRPr="00F40D52">
        <w:rPr>
          <w:rFonts w:cs="Calibri"/>
          <w:b w:val="0"/>
          <w:sz w:val="22"/>
          <w:szCs w:val="22"/>
        </w:rPr>
        <w:t xml:space="preserve">Zavod </w:t>
      </w:r>
      <w:r w:rsidR="00565FB0" w:rsidRPr="00F40D52">
        <w:rPr>
          <w:rFonts w:cs="Calibri"/>
          <w:b w:val="0"/>
          <w:sz w:val="22"/>
          <w:szCs w:val="22"/>
        </w:rPr>
        <w:t xml:space="preserve">lahko prekine financiranje programa dokler minimalnega tima ne vzpostavi: </w:t>
      </w:r>
    </w:p>
    <w:p w14:paraId="4693DC60" w14:textId="77777777" w:rsidR="0054307D" w:rsidRPr="00F40D52" w:rsidRDefault="0054307D" w:rsidP="00D51939">
      <w:pPr>
        <w:pStyle w:val="len"/>
        <w:spacing w:before="0" w:after="0" w:line="60" w:lineRule="exact"/>
        <w:jc w:val="left"/>
        <w:rPr>
          <w:rFonts w:cs="Calibri"/>
          <w:b w:val="0"/>
          <w:sz w:val="22"/>
          <w:szCs w:val="22"/>
        </w:rPr>
      </w:pPr>
    </w:p>
    <w:p w14:paraId="55047241" w14:textId="4618E4A5"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specialist psihiatrije (1/2),</w:t>
      </w:r>
    </w:p>
    <w:p w14:paraId="269FFE02" w14:textId="2430F709"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delovni terapevt (1),</w:t>
      </w:r>
    </w:p>
    <w:p w14:paraId="62E056C2" w14:textId="034E1ADD"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specialist klinične psihologije oziroma psiholog poslan na specializacijo (1),</w:t>
      </w:r>
    </w:p>
    <w:p w14:paraId="536D4DFB" w14:textId="079777D3"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psiholog (1),</w:t>
      </w:r>
    </w:p>
    <w:p w14:paraId="2355798A" w14:textId="3AFDE26A"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diplomirana medicinska sestra (DMS) (5),</w:t>
      </w:r>
    </w:p>
    <w:p w14:paraId="2124776E" w14:textId="52FA276F"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socialni delavec (1),</w:t>
      </w:r>
    </w:p>
    <w:p w14:paraId="0F0677B4" w14:textId="11AED5E8" w:rsidR="00565FB0" w:rsidRPr="00F40D52" w:rsidRDefault="00565FB0" w:rsidP="00D51939">
      <w:pPr>
        <w:pStyle w:val="len"/>
        <w:numPr>
          <w:ilvl w:val="0"/>
          <w:numId w:val="37"/>
        </w:numPr>
        <w:spacing w:before="0" w:after="0" w:line="240" w:lineRule="exact"/>
        <w:ind w:left="0" w:firstLine="426"/>
        <w:jc w:val="left"/>
        <w:rPr>
          <w:rFonts w:cs="Calibri"/>
          <w:b w:val="0"/>
          <w:sz w:val="22"/>
          <w:szCs w:val="22"/>
        </w:rPr>
      </w:pPr>
      <w:r w:rsidRPr="00F40D52">
        <w:rPr>
          <w:rFonts w:cs="Calibri"/>
          <w:b w:val="0"/>
          <w:sz w:val="22"/>
          <w:szCs w:val="22"/>
        </w:rPr>
        <w:t>administrator (15,27 % kadra).«</w:t>
      </w:r>
    </w:p>
    <w:p w14:paraId="073E4F3E" w14:textId="77777777" w:rsidR="0054307D" w:rsidRPr="00F40D52" w:rsidRDefault="0054307D" w:rsidP="00FD3C5A">
      <w:pPr>
        <w:pStyle w:val="len"/>
        <w:spacing w:before="0" w:after="0" w:line="120" w:lineRule="exact"/>
        <w:jc w:val="left"/>
        <w:rPr>
          <w:rFonts w:cs="Calibri"/>
          <w:b w:val="0"/>
          <w:sz w:val="22"/>
          <w:szCs w:val="22"/>
        </w:rPr>
      </w:pPr>
    </w:p>
    <w:p w14:paraId="7C72BA83" w14:textId="7BE48A36" w:rsidR="00E9267B" w:rsidRPr="00F40D52" w:rsidRDefault="0054307D" w:rsidP="0054307D">
      <w:pPr>
        <w:pStyle w:val="len"/>
        <w:spacing w:before="0" w:after="0" w:line="240" w:lineRule="exact"/>
        <w:jc w:val="left"/>
        <w:rPr>
          <w:rFonts w:cs="Calibri"/>
          <w:b w:val="0"/>
          <w:sz w:val="22"/>
          <w:szCs w:val="22"/>
        </w:rPr>
      </w:pPr>
      <w:r w:rsidRPr="00F40D52">
        <w:rPr>
          <w:rFonts w:cs="Calibri"/>
          <w:b w:val="0"/>
          <w:sz w:val="22"/>
          <w:szCs w:val="22"/>
        </w:rPr>
        <w:t>Ostali odstavki se preštevilčijo.</w:t>
      </w:r>
    </w:p>
    <w:p w14:paraId="36ABA48E" w14:textId="77777777" w:rsidR="00FD3C5A" w:rsidRPr="00F40D52" w:rsidRDefault="00FD3C5A" w:rsidP="00FD3C5A">
      <w:pPr>
        <w:pStyle w:val="len"/>
        <w:spacing w:before="0" w:after="0" w:line="120" w:lineRule="exact"/>
        <w:jc w:val="left"/>
        <w:rPr>
          <w:rFonts w:cs="Calibri"/>
          <w:b w:val="0"/>
          <w:sz w:val="22"/>
          <w:szCs w:val="22"/>
        </w:rPr>
      </w:pPr>
    </w:p>
    <w:p w14:paraId="71D4B38D" w14:textId="5DCC252F" w:rsidR="00FD3C5A" w:rsidRPr="00F40D52" w:rsidRDefault="00FD3C5A" w:rsidP="0054307D">
      <w:pPr>
        <w:pStyle w:val="len"/>
        <w:spacing w:before="0" w:after="0" w:line="240" w:lineRule="exact"/>
        <w:jc w:val="left"/>
        <w:rPr>
          <w:rFonts w:cs="Calibri"/>
          <w:b w:val="0"/>
          <w:sz w:val="22"/>
          <w:szCs w:val="22"/>
        </w:rPr>
      </w:pPr>
      <w:r w:rsidRPr="00F40D52">
        <w:rPr>
          <w:rFonts w:cs="Calibri"/>
          <w:b w:val="0"/>
          <w:sz w:val="22"/>
          <w:szCs w:val="22"/>
        </w:rPr>
        <w:t>Sprememba velja od 1. 1. 2019 naprej.</w:t>
      </w:r>
    </w:p>
    <w:p w14:paraId="6BE85BC7" w14:textId="4AD4A94F" w:rsidR="00781A2E" w:rsidRPr="00F40D52" w:rsidRDefault="00781A2E" w:rsidP="00D51939">
      <w:pPr>
        <w:pStyle w:val="Naslov3"/>
        <w:numPr>
          <w:ilvl w:val="0"/>
          <w:numId w:val="14"/>
        </w:numPr>
        <w:tabs>
          <w:tab w:val="num" w:pos="284"/>
          <w:tab w:val="num" w:pos="4472"/>
        </w:tabs>
        <w:ind w:left="0" w:firstLine="0"/>
      </w:pPr>
      <w:r w:rsidRPr="00F40D52">
        <w:lastRenderedPageBreak/>
        <w:t>člen</w:t>
      </w:r>
    </w:p>
    <w:p w14:paraId="44A43DEC" w14:textId="4C15C15A" w:rsidR="00781A2E" w:rsidRPr="00F40D52" w:rsidRDefault="00781A2E" w:rsidP="00781A2E">
      <w:pPr>
        <w:pStyle w:val="Slog1"/>
        <w:jc w:val="both"/>
        <w:rPr>
          <w:rFonts w:cs="Times New Roman"/>
          <w:b/>
        </w:rPr>
      </w:pPr>
      <w:r w:rsidRPr="00F40D52">
        <w:rPr>
          <w:rFonts w:cs="Times New Roman"/>
          <w:b/>
        </w:rPr>
        <w:t>V Prilogi ZD ZAS se brišeta prilogi ZD ZAS-7a in 7b.</w:t>
      </w:r>
    </w:p>
    <w:p w14:paraId="1512754E" w14:textId="77777777" w:rsidR="00781A2E" w:rsidRPr="00F40D52" w:rsidRDefault="00781A2E" w:rsidP="00781A2E">
      <w:pPr>
        <w:pStyle w:val="len"/>
        <w:spacing w:before="0" w:after="0" w:line="120" w:lineRule="exact"/>
        <w:jc w:val="left"/>
        <w:rPr>
          <w:rFonts w:cs="Calibri"/>
          <w:b w:val="0"/>
          <w:sz w:val="22"/>
          <w:szCs w:val="22"/>
        </w:rPr>
      </w:pPr>
    </w:p>
    <w:p w14:paraId="002AF959" w14:textId="47C29715" w:rsidR="00781A2E" w:rsidRPr="00F40D52" w:rsidRDefault="00781A2E" w:rsidP="004E3957">
      <w:pPr>
        <w:pStyle w:val="len"/>
        <w:widowControl w:val="0"/>
        <w:spacing w:before="0" w:after="0"/>
        <w:jc w:val="both"/>
        <w:rPr>
          <w:rFonts w:cs="Calibri"/>
          <w:b w:val="0"/>
          <w:sz w:val="22"/>
          <w:szCs w:val="22"/>
        </w:rPr>
      </w:pPr>
      <w:r w:rsidRPr="00F40D52">
        <w:rPr>
          <w:rFonts w:cs="Calibri"/>
          <w:b w:val="0"/>
          <w:sz w:val="22"/>
          <w:szCs w:val="22"/>
        </w:rPr>
        <w:t>Priloga ZD ZAS 7c se preštevilči v Prilogo ZD ZAS 7.</w:t>
      </w:r>
    </w:p>
    <w:p w14:paraId="0F2ADCB8" w14:textId="77777777" w:rsidR="00781A2E" w:rsidRPr="00F40D52" w:rsidRDefault="00781A2E" w:rsidP="00781A2E">
      <w:pPr>
        <w:pStyle w:val="len"/>
        <w:spacing w:before="0" w:after="0" w:line="120" w:lineRule="exact"/>
        <w:jc w:val="left"/>
        <w:rPr>
          <w:rFonts w:cs="Calibri"/>
          <w:b w:val="0"/>
          <w:sz w:val="22"/>
          <w:szCs w:val="22"/>
        </w:rPr>
      </w:pPr>
    </w:p>
    <w:p w14:paraId="7A623B62" w14:textId="308AA61A" w:rsidR="00781A2E" w:rsidRPr="00F40D52" w:rsidRDefault="00781A2E" w:rsidP="004E3957">
      <w:pPr>
        <w:pStyle w:val="len"/>
        <w:widowControl w:val="0"/>
        <w:spacing w:before="0" w:after="0"/>
        <w:jc w:val="both"/>
        <w:rPr>
          <w:rFonts w:cs="Calibri"/>
          <w:b w:val="0"/>
          <w:sz w:val="22"/>
          <w:szCs w:val="22"/>
        </w:rPr>
      </w:pPr>
      <w:r w:rsidRPr="00F40D52">
        <w:rPr>
          <w:rFonts w:cs="Calibri"/>
          <w:b w:val="0"/>
          <w:sz w:val="22"/>
          <w:szCs w:val="22"/>
        </w:rPr>
        <w:t>Sprememba velja od 1. 1. 2019 naprej.</w:t>
      </w:r>
    </w:p>
    <w:p w14:paraId="57561504" w14:textId="77777777" w:rsidR="00E21CD5" w:rsidRPr="00F40D52" w:rsidRDefault="00E21CD5" w:rsidP="00E21CD5">
      <w:pPr>
        <w:pStyle w:val="Naslov3"/>
        <w:numPr>
          <w:ilvl w:val="0"/>
          <w:numId w:val="14"/>
        </w:numPr>
        <w:tabs>
          <w:tab w:val="num" w:pos="284"/>
          <w:tab w:val="num" w:pos="4472"/>
        </w:tabs>
        <w:ind w:left="0" w:firstLine="0"/>
      </w:pPr>
      <w:r w:rsidRPr="00F40D52">
        <w:t>člen</w:t>
      </w:r>
    </w:p>
    <w:p w14:paraId="66CA946C" w14:textId="2D73B55F" w:rsidR="00E21CD5" w:rsidRPr="00F40D52" w:rsidRDefault="00E21CD5" w:rsidP="00FD3C5A">
      <w:pPr>
        <w:pStyle w:val="Slog1"/>
        <w:jc w:val="both"/>
        <w:rPr>
          <w:rFonts w:cs="Times New Roman"/>
          <w:b/>
        </w:rPr>
      </w:pPr>
      <w:r w:rsidRPr="00F40D52">
        <w:rPr>
          <w:rFonts w:cs="Times New Roman"/>
          <w:b/>
        </w:rPr>
        <w:t xml:space="preserve">V Prilogi LEK v 5. členu </w:t>
      </w:r>
      <w:r w:rsidR="00CD7D4F" w:rsidRPr="00F40D52">
        <w:rPr>
          <w:rFonts w:cs="Times New Roman"/>
          <w:b/>
        </w:rPr>
        <w:t>se (1)</w:t>
      </w:r>
      <w:r w:rsidRPr="00F40D52">
        <w:rPr>
          <w:rFonts w:cs="Times New Roman"/>
          <w:b/>
        </w:rPr>
        <w:t xml:space="preserve"> odstavek spremeni tako, da se glasi:</w:t>
      </w:r>
    </w:p>
    <w:p w14:paraId="7754E044" w14:textId="378092DA" w:rsidR="00E21CD5" w:rsidRPr="00F40D52" w:rsidRDefault="00E21CD5" w:rsidP="00D51939">
      <w:pPr>
        <w:pStyle w:val="len"/>
        <w:widowControl w:val="0"/>
        <w:spacing w:before="60" w:after="0"/>
        <w:jc w:val="both"/>
        <w:rPr>
          <w:rFonts w:cs="Calibri"/>
          <w:b w:val="0"/>
          <w:sz w:val="22"/>
          <w:szCs w:val="22"/>
        </w:rPr>
      </w:pPr>
      <w:r w:rsidRPr="00F40D52">
        <w:rPr>
          <w:rFonts w:cs="Calibri"/>
          <w:b w:val="0"/>
          <w:sz w:val="22"/>
          <w:szCs w:val="22"/>
        </w:rPr>
        <w:t xml:space="preserve">»(1) Za izvajanje programa lekarniških storitev v skladu z Zakonom o lekarniški dejavnosti (Uradni list RS, št. 85/16 in </w:t>
      </w:r>
      <w:r w:rsidR="00CD7D4F" w:rsidRPr="00F40D52">
        <w:rPr>
          <w:rFonts w:cs="Calibri"/>
          <w:b w:val="0"/>
          <w:sz w:val="22"/>
          <w:szCs w:val="22"/>
        </w:rPr>
        <w:t xml:space="preserve">77/17) se za dežurstva in stalno </w:t>
      </w:r>
      <w:r w:rsidRPr="00F40D52">
        <w:rPr>
          <w:rFonts w:cs="Calibri"/>
          <w:b w:val="0"/>
          <w:sz w:val="22"/>
          <w:szCs w:val="22"/>
        </w:rPr>
        <w:t xml:space="preserve">pripravljenost upošteva število delavcev iz pogodb preteklih let (skupaj z </w:t>
      </w:r>
      <w:proofErr w:type="spellStart"/>
      <w:r w:rsidRPr="00F40D52">
        <w:rPr>
          <w:rFonts w:cs="Calibri"/>
          <w:b w:val="0"/>
          <w:sz w:val="22"/>
          <w:szCs w:val="22"/>
        </w:rPr>
        <w:t>izvenbolnišnično</w:t>
      </w:r>
      <w:proofErr w:type="spellEnd"/>
      <w:r w:rsidRPr="00F40D52">
        <w:rPr>
          <w:rFonts w:cs="Calibri"/>
          <w:b w:val="0"/>
          <w:sz w:val="22"/>
          <w:szCs w:val="22"/>
        </w:rPr>
        <w:t xml:space="preserve"> dejavnostjo lekarn v Univerzitetnem kliničnem centru v Ljubljani in Univerzitet</w:t>
      </w:r>
      <w:r w:rsidR="00CD7D4F" w:rsidRPr="00F40D52">
        <w:rPr>
          <w:rFonts w:cs="Calibri"/>
          <w:b w:val="0"/>
          <w:sz w:val="22"/>
          <w:szCs w:val="22"/>
        </w:rPr>
        <w:t xml:space="preserve">nem rehabilitacijskem inštitutu </w:t>
      </w:r>
      <w:r w:rsidRPr="00F40D52">
        <w:rPr>
          <w:rFonts w:cs="Calibri"/>
          <w:b w:val="0"/>
          <w:sz w:val="22"/>
          <w:szCs w:val="22"/>
        </w:rPr>
        <w:t>RS – Soča). To je skupno 1.226,3065 delavcev, od tega deset farmacevtov specialistov, 661,518 farmacevtov receptarjev, 380,7885 farmacevtskih tehnikov, 87 strokovnih delavcev in 87 lekarniških delavcev.«</w:t>
      </w:r>
    </w:p>
    <w:p w14:paraId="2AD87505" w14:textId="77777777" w:rsidR="00CD7D4F" w:rsidRPr="00F40D52" w:rsidRDefault="00CD7D4F" w:rsidP="00D51939">
      <w:pPr>
        <w:pStyle w:val="len"/>
        <w:widowControl w:val="0"/>
        <w:spacing w:before="60" w:after="0"/>
        <w:jc w:val="both"/>
        <w:rPr>
          <w:rFonts w:cs="Calibri"/>
          <w:b w:val="0"/>
          <w:sz w:val="22"/>
          <w:szCs w:val="22"/>
        </w:rPr>
      </w:pPr>
      <w:r w:rsidRPr="00F40D52">
        <w:rPr>
          <w:rFonts w:cs="Calibri"/>
          <w:b w:val="0"/>
          <w:sz w:val="22"/>
          <w:szCs w:val="22"/>
        </w:rPr>
        <w:t>Sprememba velja od 1. 1. 2019 naprej.</w:t>
      </w:r>
    </w:p>
    <w:p w14:paraId="627B3998" w14:textId="77777777" w:rsidR="00E21CD5" w:rsidRDefault="00E21CD5" w:rsidP="004E3957">
      <w:pPr>
        <w:pStyle w:val="len"/>
        <w:widowControl w:val="0"/>
        <w:spacing w:before="0" w:after="0"/>
        <w:jc w:val="both"/>
        <w:rPr>
          <w:rFonts w:cs="Calibri"/>
          <w:b w:val="0"/>
          <w:sz w:val="22"/>
          <w:szCs w:val="22"/>
        </w:rPr>
      </w:pPr>
    </w:p>
    <w:p w14:paraId="70FD1A3A" w14:textId="77777777" w:rsidR="00781A2E" w:rsidRPr="003A1591" w:rsidRDefault="00781A2E" w:rsidP="004E3957">
      <w:pPr>
        <w:pStyle w:val="len"/>
        <w:widowControl w:val="0"/>
        <w:spacing w:before="0" w:after="0"/>
        <w:jc w:val="both"/>
        <w:rPr>
          <w:rFonts w:cs="Calibri"/>
          <w:b w:val="0"/>
          <w:sz w:val="22"/>
          <w:szCs w:val="22"/>
        </w:rPr>
      </w:pPr>
    </w:p>
    <w:tbl>
      <w:tblPr>
        <w:tblW w:w="0" w:type="auto"/>
        <w:tblLook w:val="01E0" w:firstRow="1" w:lastRow="1" w:firstColumn="1" w:lastColumn="1" w:noHBand="0" w:noVBand="0"/>
      </w:tblPr>
      <w:tblGrid>
        <w:gridCol w:w="4928"/>
        <w:gridCol w:w="4284"/>
      </w:tblGrid>
      <w:tr w:rsidR="004E3957" w:rsidRPr="003A1591" w14:paraId="210E09FE" w14:textId="77777777" w:rsidTr="004E3957">
        <w:tc>
          <w:tcPr>
            <w:tcW w:w="4928" w:type="dxa"/>
            <w:shd w:val="clear" w:color="auto" w:fill="auto"/>
          </w:tcPr>
          <w:p w14:paraId="59635851" w14:textId="77777777" w:rsidR="004E3957" w:rsidRPr="003A1591" w:rsidRDefault="004E3957" w:rsidP="004E3957">
            <w:pPr>
              <w:widowControl w:val="0"/>
              <w:spacing w:after="0" w:line="240" w:lineRule="exact"/>
              <w:rPr>
                <w:rFonts w:ascii="Arial Narrow" w:eastAsia="Times New Roman" w:hAnsi="Arial Narrow" w:cs="Calibri"/>
              </w:rPr>
            </w:pPr>
            <w:r w:rsidRPr="003A1591">
              <w:rPr>
                <w:rFonts w:ascii="Arial Narrow" w:eastAsia="Times New Roman" w:hAnsi="Arial Narrow" w:cs="Calibri"/>
              </w:rPr>
              <w:t xml:space="preserve">Številka: </w:t>
            </w:r>
            <w:r w:rsidR="00081C3B" w:rsidRPr="003A1591">
              <w:rPr>
                <w:rFonts w:ascii="Arial Narrow" w:eastAsia="Times New Roman" w:hAnsi="Arial Narrow" w:cs="Calibri"/>
              </w:rPr>
              <w:t>1720-1/2018-A</w:t>
            </w:r>
            <w:r w:rsidR="00033EC0" w:rsidRPr="003A1591">
              <w:rPr>
                <w:rFonts w:ascii="Arial Narrow" w:eastAsia="Times New Roman" w:hAnsi="Arial Narrow" w:cs="Calibri"/>
              </w:rPr>
              <w:t>2</w:t>
            </w:r>
          </w:p>
          <w:p w14:paraId="53400F0A" w14:textId="09EDFAE7" w:rsidR="004E3957" w:rsidRPr="003A1591" w:rsidRDefault="004E3957" w:rsidP="004E3957">
            <w:pPr>
              <w:widowControl w:val="0"/>
              <w:suppressAutoHyphens/>
              <w:spacing w:line="240" w:lineRule="auto"/>
              <w:rPr>
                <w:rFonts w:ascii="Arial Narrow" w:eastAsia="Times New Roman" w:hAnsi="Arial Narrow" w:cs="Calibri"/>
              </w:rPr>
            </w:pPr>
            <w:r w:rsidRPr="003A1591">
              <w:rPr>
                <w:rFonts w:ascii="Arial Narrow" w:eastAsia="Times New Roman" w:hAnsi="Arial Narrow" w:cs="Calibri"/>
              </w:rPr>
              <w:t xml:space="preserve">Datum: </w:t>
            </w:r>
            <w:r w:rsidR="00E9267B">
              <w:rPr>
                <w:rFonts w:ascii="Arial Narrow" w:eastAsia="Times New Roman" w:hAnsi="Arial Narrow" w:cs="Calibri"/>
              </w:rPr>
              <w:t>18. 10 2018</w:t>
            </w:r>
          </w:p>
          <w:p w14:paraId="5B8DD6E3" w14:textId="77777777" w:rsidR="004E3957" w:rsidRPr="003A1591" w:rsidRDefault="004E3957" w:rsidP="004E3957">
            <w:pPr>
              <w:widowControl w:val="0"/>
              <w:suppressAutoHyphens/>
              <w:spacing w:line="240" w:lineRule="auto"/>
              <w:rPr>
                <w:rFonts w:ascii="Arial Narrow" w:eastAsia="Times New Roman" w:hAnsi="Arial Narrow" w:cs="Calibri"/>
              </w:rPr>
            </w:pPr>
          </w:p>
        </w:tc>
        <w:tc>
          <w:tcPr>
            <w:tcW w:w="4284" w:type="dxa"/>
            <w:shd w:val="clear" w:color="auto" w:fill="auto"/>
          </w:tcPr>
          <w:p w14:paraId="6B799DA6" w14:textId="77777777" w:rsidR="004E3957" w:rsidRPr="003A1591" w:rsidRDefault="004E3957" w:rsidP="004E3957">
            <w:pPr>
              <w:widowControl w:val="0"/>
              <w:spacing w:after="20" w:line="240" w:lineRule="exact"/>
              <w:rPr>
                <w:rFonts w:ascii="Arial Narrow" w:eastAsia="Times New Roman" w:hAnsi="Arial Narrow" w:cs="Calibri"/>
              </w:rPr>
            </w:pPr>
            <w:r w:rsidRPr="003A1591">
              <w:rPr>
                <w:rFonts w:ascii="Arial Narrow" w:eastAsia="Times New Roman" w:hAnsi="Arial Narrow" w:cs="Calibri"/>
              </w:rPr>
              <w:t>Ministrstvo za zdravje</w:t>
            </w:r>
          </w:p>
          <w:p w14:paraId="33A1EBAE" w14:textId="77777777" w:rsidR="004E3957" w:rsidRPr="003A1591" w:rsidRDefault="004E3957" w:rsidP="004E3957">
            <w:pPr>
              <w:widowControl w:val="0"/>
              <w:spacing w:after="20" w:line="240" w:lineRule="exact"/>
              <w:rPr>
                <w:rFonts w:ascii="Arial Narrow" w:eastAsia="Times New Roman" w:hAnsi="Arial Narrow" w:cs="Calibri"/>
              </w:rPr>
            </w:pPr>
            <w:r w:rsidRPr="003A1591">
              <w:rPr>
                <w:rFonts w:ascii="Arial Narrow" w:eastAsia="Times New Roman" w:hAnsi="Arial Narrow" w:cs="Calibri"/>
              </w:rPr>
              <w:t>Zavod za zdravstveno zavarovanje Slovenije</w:t>
            </w:r>
          </w:p>
          <w:p w14:paraId="65DB4E25" w14:textId="77777777" w:rsidR="004E3957" w:rsidRPr="003A1591" w:rsidRDefault="004E3957" w:rsidP="004E3957">
            <w:pPr>
              <w:widowControl w:val="0"/>
              <w:spacing w:after="20" w:line="240" w:lineRule="exact"/>
              <w:rPr>
                <w:rFonts w:ascii="Arial Narrow" w:eastAsia="Times New Roman" w:hAnsi="Arial Narrow" w:cs="Calibri"/>
              </w:rPr>
            </w:pPr>
            <w:r w:rsidRPr="003A1591">
              <w:rPr>
                <w:rFonts w:ascii="Arial Narrow" w:eastAsia="Times New Roman" w:hAnsi="Arial Narrow" w:cs="Calibri"/>
              </w:rPr>
              <w:t>Združenje zdravstvenih zavodov Slovenije</w:t>
            </w:r>
          </w:p>
          <w:p w14:paraId="2951DCC6" w14:textId="77777777" w:rsidR="004E3957" w:rsidRPr="003A1591" w:rsidRDefault="004E3957" w:rsidP="004E3957">
            <w:pPr>
              <w:widowControl w:val="0"/>
              <w:suppressAutoHyphens/>
              <w:spacing w:after="20" w:line="240" w:lineRule="auto"/>
              <w:rPr>
                <w:rFonts w:ascii="Arial Narrow" w:eastAsia="Times New Roman" w:hAnsi="Arial Narrow" w:cs="Calibri"/>
              </w:rPr>
            </w:pPr>
            <w:r w:rsidRPr="003A1591">
              <w:rPr>
                <w:rFonts w:ascii="Arial Narrow" w:eastAsia="Times New Roman" w:hAnsi="Arial Narrow" w:cs="Calibri"/>
              </w:rPr>
              <w:t>Zdravniška zbornica Slovenije</w:t>
            </w:r>
          </w:p>
          <w:p w14:paraId="448F7105" w14:textId="77777777" w:rsidR="004E3957" w:rsidRPr="003A1591" w:rsidRDefault="004E3957" w:rsidP="004E3957">
            <w:pPr>
              <w:widowControl w:val="0"/>
              <w:suppressAutoHyphens/>
              <w:spacing w:after="20" w:line="240" w:lineRule="auto"/>
              <w:rPr>
                <w:rFonts w:ascii="Arial Narrow" w:eastAsia="Times New Roman" w:hAnsi="Arial Narrow" w:cs="Calibri"/>
              </w:rPr>
            </w:pPr>
            <w:r w:rsidRPr="003A1591">
              <w:rPr>
                <w:rFonts w:ascii="Arial Narrow" w:eastAsia="Times New Roman" w:hAnsi="Arial Narrow" w:cs="Calibri"/>
              </w:rPr>
              <w:t>Lekarniška zbornica Slovenije</w:t>
            </w:r>
          </w:p>
          <w:p w14:paraId="4DEFA588" w14:textId="77777777" w:rsidR="004E3957" w:rsidRPr="003A1591" w:rsidRDefault="004E3957" w:rsidP="004E3957">
            <w:pPr>
              <w:widowControl w:val="0"/>
              <w:suppressAutoHyphens/>
              <w:spacing w:after="20" w:line="240" w:lineRule="auto"/>
              <w:rPr>
                <w:rFonts w:ascii="Arial Narrow" w:eastAsia="Times New Roman" w:hAnsi="Arial Narrow" w:cs="Calibri"/>
              </w:rPr>
            </w:pPr>
            <w:r w:rsidRPr="003A1591">
              <w:rPr>
                <w:rFonts w:ascii="Arial Narrow" w:eastAsia="Times New Roman" w:hAnsi="Arial Narrow" w:cs="Calibri"/>
              </w:rPr>
              <w:t>Skupnost slovenskih naravnih zdravilišč</w:t>
            </w:r>
          </w:p>
          <w:p w14:paraId="7DAE2EA4" w14:textId="77777777" w:rsidR="004E3957" w:rsidRPr="003A1591" w:rsidRDefault="004E3957" w:rsidP="004E3957">
            <w:pPr>
              <w:widowControl w:val="0"/>
              <w:suppressAutoHyphens/>
              <w:spacing w:after="20" w:line="240" w:lineRule="auto"/>
              <w:rPr>
                <w:rFonts w:ascii="Arial Narrow" w:eastAsia="Times New Roman" w:hAnsi="Arial Narrow" w:cs="Calibri"/>
              </w:rPr>
            </w:pPr>
            <w:r w:rsidRPr="003A1591">
              <w:rPr>
                <w:rFonts w:ascii="Arial Narrow" w:eastAsia="Times New Roman" w:hAnsi="Arial Narrow" w:cs="Calibri"/>
              </w:rPr>
              <w:t>Skupnost socialnih zavodov Slovenije</w:t>
            </w:r>
          </w:p>
          <w:p w14:paraId="1E403A6C" w14:textId="77777777" w:rsidR="004E3957" w:rsidRPr="003A1591" w:rsidRDefault="004E3957" w:rsidP="004E3957">
            <w:pPr>
              <w:widowControl w:val="0"/>
              <w:suppressAutoHyphens/>
              <w:spacing w:after="20" w:line="240" w:lineRule="auto"/>
              <w:rPr>
                <w:rFonts w:ascii="Arial Narrow" w:eastAsia="Times New Roman" w:hAnsi="Arial Narrow" w:cs="Calibri"/>
              </w:rPr>
            </w:pPr>
            <w:r w:rsidRPr="003A1591">
              <w:rPr>
                <w:rFonts w:ascii="Arial Narrow" w:eastAsia="Times New Roman" w:hAnsi="Arial Narrow" w:cs="Calibri"/>
              </w:rPr>
              <w:t>Skupnost organizacij za usposabljanje</w:t>
            </w:r>
          </w:p>
        </w:tc>
      </w:tr>
    </w:tbl>
    <w:p w14:paraId="32A21710" w14:textId="77777777" w:rsidR="0092717F" w:rsidRPr="003A1591" w:rsidRDefault="0092717F">
      <w:pPr>
        <w:rPr>
          <w:rFonts w:ascii="Arial Narrow" w:eastAsia="Times New Roman" w:hAnsi="Arial Narrow" w:cs="Times New Roman"/>
          <w:sz w:val="2"/>
          <w:szCs w:val="2"/>
        </w:rPr>
      </w:pPr>
    </w:p>
    <w:sectPr w:rsidR="0092717F" w:rsidRPr="003A1591" w:rsidSect="009C593B">
      <w:headerReference w:type="default" r:id="rId14"/>
      <w:footerReference w:type="default" r:id="rId1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25FA7" w14:textId="77777777" w:rsidR="001E6E32" w:rsidRDefault="001E6E32" w:rsidP="00842F2F">
      <w:pPr>
        <w:spacing w:after="0" w:line="240" w:lineRule="auto"/>
      </w:pPr>
      <w:r>
        <w:separator/>
      </w:r>
    </w:p>
  </w:endnote>
  <w:endnote w:type="continuationSeparator" w:id="0">
    <w:p w14:paraId="2732B5E0" w14:textId="77777777" w:rsidR="001E6E32" w:rsidRDefault="001E6E32" w:rsidP="0084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32701"/>
      <w:docPartObj>
        <w:docPartGallery w:val="Page Numbers (Bottom of Page)"/>
        <w:docPartUnique/>
      </w:docPartObj>
    </w:sdtPr>
    <w:sdtEndPr/>
    <w:sdtContent>
      <w:p w14:paraId="42A9FB71" w14:textId="77777777" w:rsidR="001E6E32" w:rsidRDefault="001E6E32">
        <w:pPr>
          <w:pStyle w:val="Noga"/>
          <w:jc w:val="center"/>
        </w:pPr>
        <w:r>
          <w:fldChar w:fldCharType="begin"/>
        </w:r>
        <w:r>
          <w:instrText>PAGE   \* MERGEFORMAT</w:instrText>
        </w:r>
        <w:r>
          <w:fldChar w:fldCharType="separate"/>
        </w:r>
        <w:r w:rsidR="004D1411">
          <w:rPr>
            <w:noProof/>
          </w:rPr>
          <w:t>17</w:t>
        </w:r>
        <w:r>
          <w:fldChar w:fldCharType="end"/>
        </w:r>
      </w:p>
    </w:sdtContent>
  </w:sdt>
  <w:p w14:paraId="0E1FF9EB" w14:textId="77777777" w:rsidR="001E6E32" w:rsidRDefault="001E6E32" w:rsidP="00842F2F">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1BEFF" w14:textId="77777777" w:rsidR="001E6E32" w:rsidRDefault="001E6E32" w:rsidP="00842F2F">
      <w:pPr>
        <w:spacing w:after="0" w:line="240" w:lineRule="auto"/>
      </w:pPr>
      <w:r>
        <w:separator/>
      </w:r>
    </w:p>
  </w:footnote>
  <w:footnote w:type="continuationSeparator" w:id="0">
    <w:p w14:paraId="1A06EB73" w14:textId="77777777" w:rsidR="001E6E32" w:rsidRDefault="001E6E32" w:rsidP="00842F2F">
      <w:pPr>
        <w:spacing w:after="0" w:line="240" w:lineRule="auto"/>
      </w:pPr>
      <w:r>
        <w:continuationSeparator/>
      </w:r>
    </w:p>
  </w:footnote>
  <w:footnote w:id="1">
    <w:p w14:paraId="706FA886" w14:textId="77777777" w:rsidR="001E6E32" w:rsidRPr="004747C4" w:rsidRDefault="001E6E32" w:rsidP="004B6926">
      <w:pPr>
        <w:pStyle w:val="Sprotnaopomba-besedilo"/>
        <w:rPr>
          <w:rFonts w:ascii="Arial Narrow" w:hAnsi="Arial Narrow"/>
          <w:sz w:val="18"/>
          <w:szCs w:val="18"/>
        </w:rPr>
      </w:pPr>
      <w:r w:rsidRPr="004747C4">
        <w:rPr>
          <w:rStyle w:val="Sprotnaopomba-sklic"/>
          <w:rFonts w:ascii="Arial Narrow" w:hAnsi="Arial Narrow"/>
          <w:sz w:val="18"/>
          <w:szCs w:val="18"/>
        </w:rPr>
        <w:footnoteRef/>
      </w:r>
      <w:r w:rsidRPr="004747C4">
        <w:rPr>
          <w:rFonts w:ascii="Arial Narrow" w:hAnsi="Arial Narrow"/>
          <w:sz w:val="18"/>
          <w:szCs w:val="18"/>
        </w:rPr>
        <w:t xml:space="preserve"> </w:t>
      </w:r>
      <w:r w:rsidRPr="003E261B">
        <w:rPr>
          <w:rFonts w:ascii="Arial Narrow" w:hAnsi="Arial Narrow"/>
          <w:sz w:val="18"/>
          <w:szCs w:val="18"/>
        </w:rPr>
        <w:t>Na podlagi Pravilnika o transfuzijskih preiskavah in postopkih ob transfuziji</w:t>
      </w:r>
    </w:p>
  </w:footnote>
  <w:footnote w:id="2">
    <w:p w14:paraId="06A122CE" w14:textId="77777777" w:rsidR="001E6E32" w:rsidRDefault="001E6E32">
      <w:pPr>
        <w:pStyle w:val="Sprotnaopomba-besedilo"/>
      </w:pPr>
      <w:r>
        <w:rPr>
          <w:rStyle w:val="Sprotnaopomba-sklic"/>
        </w:rPr>
        <w:footnoteRef/>
      </w:r>
      <w:r>
        <w:t xml:space="preserve"> </w:t>
      </w:r>
      <w:r w:rsidRPr="00674096">
        <w:rPr>
          <w:rFonts w:ascii="Arial Narrow" w:hAnsi="Arial Narrow"/>
          <w:sz w:val="18"/>
          <w:szCs w:val="18"/>
        </w:rPr>
        <w:t>Tretji odstavek Priloge III je bil dodan z 12. členom Aneksa št. 1 k Dogovoru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D94F" w14:textId="77777777" w:rsidR="001E6E32" w:rsidRDefault="001E6E32">
    <w:pPr>
      <w:pStyle w:val="Glava"/>
    </w:pPr>
  </w:p>
  <w:p w14:paraId="7B4F8097" w14:textId="77777777" w:rsidR="001E6E32" w:rsidRDefault="001E6E3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E6E"/>
    <w:multiLevelType w:val="hybridMultilevel"/>
    <w:tmpl w:val="C79A13CC"/>
    <w:lvl w:ilvl="0" w:tplc="9214B426">
      <w:start w:val="4"/>
      <w:numFmt w:val="bullet"/>
      <w:lvlText w:val="-"/>
      <w:lvlJc w:val="left"/>
      <w:pPr>
        <w:ind w:left="720" w:hanging="360"/>
      </w:pPr>
      <w:rPr>
        <w:rFonts w:ascii="Arial Narrow" w:eastAsia="Arial Narrow"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F42574"/>
    <w:multiLevelType w:val="hybridMultilevel"/>
    <w:tmpl w:val="6F36E3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2284065"/>
    <w:multiLevelType w:val="hybridMultilevel"/>
    <w:tmpl w:val="18E69CC6"/>
    <w:lvl w:ilvl="0" w:tplc="FE1E51B6">
      <w:start w:val="9"/>
      <w:numFmt w:val="bullet"/>
      <w:lvlText w:val="–"/>
      <w:lvlJc w:val="left"/>
      <w:pPr>
        <w:ind w:left="720" w:hanging="360"/>
      </w:pPr>
      <w:rPr>
        <w:rFonts w:ascii="Arial Narrow" w:eastAsia="Arial Narrow"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5D7124"/>
    <w:multiLevelType w:val="hybridMultilevel"/>
    <w:tmpl w:val="9AEE4A80"/>
    <w:lvl w:ilvl="0" w:tplc="DB36263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AB0312"/>
    <w:multiLevelType w:val="hybridMultilevel"/>
    <w:tmpl w:val="BA4EBA1C"/>
    <w:lvl w:ilvl="0" w:tplc="D4AC5658">
      <w:start w:val="2"/>
      <w:numFmt w:val="bullet"/>
      <w:lvlText w:val="-"/>
      <w:lvlJc w:val="left"/>
      <w:pPr>
        <w:ind w:left="720" w:hanging="360"/>
      </w:pPr>
      <w:rPr>
        <w:rFonts w:ascii="Arial Narrow" w:eastAsia="Times New Roman" w:hAnsi="Arial Narrow" w:cs="Arial" w:hint="default"/>
      </w:rPr>
    </w:lvl>
    <w:lvl w:ilvl="1" w:tplc="04240005">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0C2208"/>
    <w:multiLevelType w:val="hybridMultilevel"/>
    <w:tmpl w:val="59DCD29E"/>
    <w:lvl w:ilvl="0" w:tplc="3CDC3C36">
      <w:start w:val="55"/>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99A6D1E"/>
    <w:multiLevelType w:val="hybridMultilevel"/>
    <w:tmpl w:val="A3929680"/>
    <w:lvl w:ilvl="0" w:tplc="5188628A">
      <w:start w:val="719"/>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A1529B2"/>
    <w:multiLevelType w:val="hybridMultilevel"/>
    <w:tmpl w:val="9D3A5BCE"/>
    <w:lvl w:ilvl="0" w:tplc="76064A7A">
      <w:start w:val="223"/>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775A3A"/>
    <w:multiLevelType w:val="hybridMultilevel"/>
    <w:tmpl w:val="60564C6E"/>
    <w:lvl w:ilvl="0" w:tplc="93EA1A96">
      <w:start w:val="1"/>
      <w:numFmt w:val="bullet"/>
      <w:lvlText w:val="-"/>
      <w:lvlJc w:val="left"/>
      <w:pPr>
        <w:ind w:left="360" w:hanging="360"/>
      </w:pPr>
      <w:rPr>
        <w:rFonts w:ascii="Calibri" w:eastAsia="Calibri"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4891722"/>
    <w:multiLevelType w:val="hybridMultilevel"/>
    <w:tmpl w:val="2B3ADEEC"/>
    <w:lvl w:ilvl="0" w:tplc="22BCFF38">
      <w:numFmt w:val="bullet"/>
      <w:lvlText w:val="-"/>
      <w:lvlJc w:val="left"/>
      <w:pPr>
        <w:ind w:left="720" w:hanging="360"/>
      </w:pPr>
      <w:rPr>
        <w:rFonts w:ascii="Arial Narrow" w:eastAsia="Calibri" w:hAnsi="Arial Narrow"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6505136"/>
    <w:multiLevelType w:val="hybridMultilevel"/>
    <w:tmpl w:val="F022D34E"/>
    <w:lvl w:ilvl="0" w:tplc="F69E96DC">
      <w:start w:val="89"/>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DB0380"/>
    <w:multiLevelType w:val="hybridMultilevel"/>
    <w:tmpl w:val="07800D4C"/>
    <w:lvl w:ilvl="0" w:tplc="D9CA9512">
      <w:start w:val="1"/>
      <w:numFmt w:val="decimal"/>
      <w:lvlText w:val="%1."/>
      <w:lvlJc w:val="left"/>
      <w:pPr>
        <w:tabs>
          <w:tab w:val="num" w:pos="4755"/>
        </w:tabs>
        <w:ind w:left="4755" w:hanging="360"/>
      </w:pPr>
      <w:rPr>
        <w:rFonts w:hint="default"/>
      </w:rPr>
    </w:lvl>
    <w:lvl w:ilvl="1" w:tplc="04240019">
      <w:start w:val="1"/>
      <w:numFmt w:val="lowerLetter"/>
      <w:lvlText w:val="%2."/>
      <w:lvlJc w:val="left"/>
      <w:pPr>
        <w:tabs>
          <w:tab w:val="num" w:pos="1440"/>
        </w:tabs>
        <w:ind w:left="1440" w:hanging="360"/>
      </w:pPr>
    </w:lvl>
    <w:lvl w:ilvl="2" w:tplc="22BCFF38">
      <w:numFmt w:val="bullet"/>
      <w:lvlText w:val="-"/>
      <w:lvlJc w:val="left"/>
      <w:pPr>
        <w:ind w:left="2685" w:hanging="705"/>
      </w:pPr>
      <w:rPr>
        <w:rFonts w:ascii="Arial Narrow" w:eastAsia="Calibri" w:hAnsi="Arial Narrow" w:cs="Calibri" w:hint="default"/>
      </w:r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4819270D"/>
    <w:multiLevelType w:val="hybridMultilevel"/>
    <w:tmpl w:val="A78A03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89249AA"/>
    <w:multiLevelType w:val="hybridMultilevel"/>
    <w:tmpl w:val="434081EA"/>
    <w:lvl w:ilvl="0" w:tplc="10C6EF7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2314C64"/>
    <w:multiLevelType w:val="hybridMultilevel"/>
    <w:tmpl w:val="03425D12"/>
    <w:lvl w:ilvl="0" w:tplc="C7D48B9E">
      <w:start w:val="148"/>
      <w:numFmt w:val="bullet"/>
      <w:lvlText w:val="-"/>
      <w:lvlJc w:val="left"/>
      <w:pPr>
        <w:ind w:left="360" w:hanging="360"/>
      </w:pPr>
      <w:rPr>
        <w:rFonts w:ascii="Arial Narrow" w:eastAsia="Times New Roman" w:hAnsi="Arial Narrow" w:cstheme="minorHAns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658E4720"/>
    <w:multiLevelType w:val="hybridMultilevel"/>
    <w:tmpl w:val="98BCF332"/>
    <w:lvl w:ilvl="0" w:tplc="E324649C">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E840491"/>
    <w:multiLevelType w:val="hybridMultilevel"/>
    <w:tmpl w:val="16E2614C"/>
    <w:lvl w:ilvl="0" w:tplc="5E8EDA84">
      <w:start w:val="1"/>
      <w:numFmt w:val="decimal"/>
      <w:lvlText w:val="%1."/>
      <w:lvlJc w:val="left"/>
      <w:pPr>
        <w:tabs>
          <w:tab w:val="num" w:pos="284"/>
        </w:tabs>
        <w:ind w:left="284" w:hanging="284"/>
      </w:pPr>
      <w:rPr>
        <w:rFonts w:hint="default"/>
      </w:rPr>
    </w:lvl>
    <w:lvl w:ilvl="1" w:tplc="8D660AB0">
      <w:numFmt w:val="bullet"/>
      <w:lvlText w:val="-"/>
      <w:lvlJc w:val="left"/>
      <w:pPr>
        <w:tabs>
          <w:tab w:val="num" w:pos="1785"/>
        </w:tabs>
        <w:ind w:left="1785" w:hanging="705"/>
      </w:pPr>
      <w:rPr>
        <w:rFonts w:ascii="Arial Narrow" w:eastAsia="Times New Roman" w:hAnsi="Arial Narrow" w:cs="Times New Roman"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6F100DCB"/>
    <w:multiLevelType w:val="hybridMultilevel"/>
    <w:tmpl w:val="C9A411EA"/>
    <w:lvl w:ilvl="0" w:tplc="3920014A">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0762441"/>
    <w:multiLevelType w:val="hybridMultilevel"/>
    <w:tmpl w:val="96BE6720"/>
    <w:lvl w:ilvl="0" w:tplc="6D1087AA">
      <w:start w:val="3"/>
      <w:numFmt w:val="bullet"/>
      <w:lvlText w:val="-"/>
      <w:lvlJc w:val="left"/>
      <w:pPr>
        <w:ind w:left="720" w:hanging="360"/>
      </w:pPr>
      <w:rPr>
        <w:rFonts w:ascii="Arial Narrow" w:eastAsiaTheme="minorHAnsi" w:hAnsi="Arial Narrow" w:cs="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1801C09"/>
    <w:multiLevelType w:val="hybridMultilevel"/>
    <w:tmpl w:val="6C0A189E"/>
    <w:lvl w:ilvl="0" w:tplc="E324649C">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279595C"/>
    <w:multiLevelType w:val="hybridMultilevel"/>
    <w:tmpl w:val="65EC8420"/>
    <w:lvl w:ilvl="0" w:tplc="3E00FE68">
      <w:start w:val="84"/>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AEC76E3"/>
    <w:multiLevelType w:val="hybridMultilevel"/>
    <w:tmpl w:val="09C8A832"/>
    <w:lvl w:ilvl="0" w:tplc="A22010A0">
      <w:numFmt w:val="bullet"/>
      <w:lvlText w:val="•"/>
      <w:lvlJc w:val="left"/>
      <w:pPr>
        <w:ind w:left="1065" w:hanging="705"/>
      </w:pPr>
      <w:rPr>
        <w:rFonts w:ascii="Arial Narrow" w:eastAsiaTheme="minorEastAsia" w:hAnsi="Arial Narrow"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C8C6102"/>
    <w:multiLevelType w:val="hybridMultilevel"/>
    <w:tmpl w:val="90126A7C"/>
    <w:lvl w:ilvl="0" w:tplc="93407384">
      <w:start w:val="6"/>
      <w:numFmt w:val="decimal"/>
      <w:lvlText w:val="%1."/>
      <w:lvlJc w:val="right"/>
      <w:pPr>
        <w:tabs>
          <w:tab w:val="num" w:pos="-288"/>
        </w:tabs>
        <w:ind w:left="72" w:hanging="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E5E2F06"/>
    <w:multiLevelType w:val="hybridMultilevel"/>
    <w:tmpl w:val="8140FA48"/>
    <w:lvl w:ilvl="0" w:tplc="7BE6B73A">
      <w:start w:val="1"/>
      <w:numFmt w:val="bullet"/>
      <w:lvlText w:val="−"/>
      <w:lvlJc w:val="left"/>
      <w:pPr>
        <w:ind w:left="360" w:hanging="360"/>
      </w:pPr>
      <w:rPr>
        <w:rFonts w:ascii="Arial Narrow" w:eastAsia="Calibri" w:hAnsi="Arial Narrow" w:cs="Arial" w:hint="default"/>
      </w:rPr>
    </w:lvl>
    <w:lvl w:ilvl="1" w:tplc="7BE6B73A">
      <w:start w:val="1"/>
      <w:numFmt w:val="bullet"/>
      <w:lvlText w:val="−"/>
      <w:lvlJc w:val="left"/>
      <w:pPr>
        <w:ind w:left="1080" w:hanging="360"/>
      </w:pPr>
      <w:rPr>
        <w:rFonts w:ascii="Arial Narrow" w:eastAsia="Calibri" w:hAnsi="Arial Narrow"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6"/>
  </w:num>
  <w:num w:numId="2">
    <w:abstractNumId w:val="22"/>
  </w:num>
  <w:num w:numId="3">
    <w:abstractNumId w:val="4"/>
  </w:num>
  <w:num w:numId="4">
    <w:abstractNumId w:val="1"/>
  </w:num>
  <w:num w:numId="5">
    <w:abstractNumId w:val="23"/>
  </w:num>
  <w:num w:numId="6">
    <w:abstractNumId w:val="15"/>
  </w:num>
  <w:num w:numId="7">
    <w:abstractNumId w:val="17"/>
  </w:num>
  <w:num w:numId="8">
    <w:abstractNumId w:val="7"/>
  </w:num>
  <w:num w:numId="9">
    <w:abstractNumId w:val="5"/>
  </w:num>
  <w:num w:numId="10">
    <w:abstractNumId w:val="20"/>
  </w:num>
  <w:num w:numId="11">
    <w:abstractNumId w:val="14"/>
  </w:num>
  <w:num w:numId="12">
    <w:abstractNumId w:val="8"/>
  </w:num>
  <w:num w:numId="13">
    <w:abstractNumId w:val="6"/>
  </w:num>
  <w:num w:numId="14">
    <w:abstractNumId w:val="11"/>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2"/>
  </w:num>
  <w:num w:numId="28">
    <w:abstractNumId w:val="19"/>
  </w:num>
  <w:num w:numId="29">
    <w:abstractNumId w:val="3"/>
  </w:num>
  <w:num w:numId="30">
    <w:abstractNumId w:val="11"/>
    <w:lvlOverride w:ilvl="0">
      <w:startOverride w:val="1"/>
    </w:lvlOverride>
  </w:num>
  <w:num w:numId="31">
    <w:abstractNumId w:val="11"/>
  </w:num>
  <w:num w:numId="32">
    <w:abstractNumId w:val="9"/>
  </w:num>
  <w:num w:numId="33">
    <w:abstractNumId w:val="21"/>
  </w:num>
  <w:num w:numId="34">
    <w:abstractNumId w:val="2"/>
  </w:num>
  <w:num w:numId="35">
    <w:abstractNumId w:val="0"/>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EA"/>
    <w:rsid w:val="00001782"/>
    <w:rsid w:val="000031AF"/>
    <w:rsid w:val="00004984"/>
    <w:rsid w:val="00006CCF"/>
    <w:rsid w:val="00026506"/>
    <w:rsid w:val="000271F5"/>
    <w:rsid w:val="0003249D"/>
    <w:rsid w:val="00032971"/>
    <w:rsid w:val="00033EC0"/>
    <w:rsid w:val="000443B3"/>
    <w:rsid w:val="00046851"/>
    <w:rsid w:val="00054793"/>
    <w:rsid w:val="0005777E"/>
    <w:rsid w:val="00081C3B"/>
    <w:rsid w:val="00081D3B"/>
    <w:rsid w:val="0008373B"/>
    <w:rsid w:val="00084A0B"/>
    <w:rsid w:val="00084CF4"/>
    <w:rsid w:val="00091C95"/>
    <w:rsid w:val="00093E31"/>
    <w:rsid w:val="000A5C6A"/>
    <w:rsid w:val="000A5EA0"/>
    <w:rsid w:val="000A72F6"/>
    <w:rsid w:val="000B1BCC"/>
    <w:rsid w:val="000B3C4A"/>
    <w:rsid w:val="000C22E8"/>
    <w:rsid w:val="000C4313"/>
    <w:rsid w:val="000C4CE0"/>
    <w:rsid w:val="000E0BC5"/>
    <w:rsid w:val="000E481F"/>
    <w:rsid w:val="000F1BF5"/>
    <w:rsid w:val="000F5CED"/>
    <w:rsid w:val="00102ED9"/>
    <w:rsid w:val="00121B49"/>
    <w:rsid w:val="00124400"/>
    <w:rsid w:val="0012498F"/>
    <w:rsid w:val="00130296"/>
    <w:rsid w:val="0013141A"/>
    <w:rsid w:val="001438C5"/>
    <w:rsid w:val="0014470C"/>
    <w:rsid w:val="0014479A"/>
    <w:rsid w:val="00152B9F"/>
    <w:rsid w:val="00156585"/>
    <w:rsid w:val="00166098"/>
    <w:rsid w:val="001702DE"/>
    <w:rsid w:val="00172E86"/>
    <w:rsid w:val="00173F92"/>
    <w:rsid w:val="001747D1"/>
    <w:rsid w:val="00174E22"/>
    <w:rsid w:val="001826E0"/>
    <w:rsid w:val="00185E32"/>
    <w:rsid w:val="00186BB7"/>
    <w:rsid w:val="0019010B"/>
    <w:rsid w:val="00190DDC"/>
    <w:rsid w:val="001968D5"/>
    <w:rsid w:val="00197FD9"/>
    <w:rsid w:val="001A1E35"/>
    <w:rsid w:val="001A4268"/>
    <w:rsid w:val="001A5B07"/>
    <w:rsid w:val="001B2F9A"/>
    <w:rsid w:val="001B41D0"/>
    <w:rsid w:val="001B473C"/>
    <w:rsid w:val="001C0A3B"/>
    <w:rsid w:val="001C2805"/>
    <w:rsid w:val="001C656D"/>
    <w:rsid w:val="001D68B8"/>
    <w:rsid w:val="001D69C5"/>
    <w:rsid w:val="001D7421"/>
    <w:rsid w:val="001D79B2"/>
    <w:rsid w:val="001E5139"/>
    <w:rsid w:val="001E6E32"/>
    <w:rsid w:val="001F0916"/>
    <w:rsid w:val="001F1929"/>
    <w:rsid w:val="001F6AA4"/>
    <w:rsid w:val="002009D2"/>
    <w:rsid w:val="00201737"/>
    <w:rsid w:val="0020466B"/>
    <w:rsid w:val="00206196"/>
    <w:rsid w:val="002119D0"/>
    <w:rsid w:val="00212A28"/>
    <w:rsid w:val="00212E56"/>
    <w:rsid w:val="00213635"/>
    <w:rsid w:val="002140DB"/>
    <w:rsid w:val="002270BF"/>
    <w:rsid w:val="00231D7D"/>
    <w:rsid w:val="00240640"/>
    <w:rsid w:val="002456BE"/>
    <w:rsid w:val="002465E4"/>
    <w:rsid w:val="00254C8E"/>
    <w:rsid w:val="00256613"/>
    <w:rsid w:val="00270504"/>
    <w:rsid w:val="00283174"/>
    <w:rsid w:val="002850D0"/>
    <w:rsid w:val="002871FB"/>
    <w:rsid w:val="00290632"/>
    <w:rsid w:val="00292F05"/>
    <w:rsid w:val="002A176C"/>
    <w:rsid w:val="002A2287"/>
    <w:rsid w:val="002A5C26"/>
    <w:rsid w:val="002B143E"/>
    <w:rsid w:val="002B5B19"/>
    <w:rsid w:val="002B6F7B"/>
    <w:rsid w:val="002C698B"/>
    <w:rsid w:val="002C70D3"/>
    <w:rsid w:val="002C7C3C"/>
    <w:rsid w:val="002C7C5B"/>
    <w:rsid w:val="002D6DDC"/>
    <w:rsid w:val="002E3D08"/>
    <w:rsid w:val="002F0D35"/>
    <w:rsid w:val="003064F5"/>
    <w:rsid w:val="00310FC5"/>
    <w:rsid w:val="00311135"/>
    <w:rsid w:val="00312626"/>
    <w:rsid w:val="0032008F"/>
    <w:rsid w:val="00324313"/>
    <w:rsid w:val="0033514F"/>
    <w:rsid w:val="003356DB"/>
    <w:rsid w:val="003364C9"/>
    <w:rsid w:val="00347C27"/>
    <w:rsid w:val="00352D69"/>
    <w:rsid w:val="003565AC"/>
    <w:rsid w:val="003657BD"/>
    <w:rsid w:val="00366710"/>
    <w:rsid w:val="003811A7"/>
    <w:rsid w:val="00382693"/>
    <w:rsid w:val="003914BA"/>
    <w:rsid w:val="003915CD"/>
    <w:rsid w:val="00394038"/>
    <w:rsid w:val="003A0B8A"/>
    <w:rsid w:val="003A1591"/>
    <w:rsid w:val="003B134F"/>
    <w:rsid w:val="003D7431"/>
    <w:rsid w:val="003E05AB"/>
    <w:rsid w:val="003E18C1"/>
    <w:rsid w:val="003E261B"/>
    <w:rsid w:val="003E3CFE"/>
    <w:rsid w:val="003E40C8"/>
    <w:rsid w:val="003E4FA2"/>
    <w:rsid w:val="003E6D34"/>
    <w:rsid w:val="003F463B"/>
    <w:rsid w:val="00402B3E"/>
    <w:rsid w:val="004061F8"/>
    <w:rsid w:val="0042126F"/>
    <w:rsid w:val="0042153D"/>
    <w:rsid w:val="0042182B"/>
    <w:rsid w:val="00422D4C"/>
    <w:rsid w:val="004263D3"/>
    <w:rsid w:val="00426457"/>
    <w:rsid w:val="00440E99"/>
    <w:rsid w:val="00441FF9"/>
    <w:rsid w:val="00444590"/>
    <w:rsid w:val="0044464C"/>
    <w:rsid w:val="00450FED"/>
    <w:rsid w:val="00455866"/>
    <w:rsid w:val="00457C4D"/>
    <w:rsid w:val="00463725"/>
    <w:rsid w:val="004747C4"/>
    <w:rsid w:val="00476B91"/>
    <w:rsid w:val="004A4060"/>
    <w:rsid w:val="004B3738"/>
    <w:rsid w:val="004B442C"/>
    <w:rsid w:val="004B4698"/>
    <w:rsid w:val="004B5275"/>
    <w:rsid w:val="004B6926"/>
    <w:rsid w:val="004C5F79"/>
    <w:rsid w:val="004C614C"/>
    <w:rsid w:val="004C7AA8"/>
    <w:rsid w:val="004D1411"/>
    <w:rsid w:val="004D4956"/>
    <w:rsid w:val="004E374E"/>
    <w:rsid w:val="004E3957"/>
    <w:rsid w:val="004E411E"/>
    <w:rsid w:val="004E46E1"/>
    <w:rsid w:val="004E6BD6"/>
    <w:rsid w:val="004F0C96"/>
    <w:rsid w:val="004F3593"/>
    <w:rsid w:val="005013C0"/>
    <w:rsid w:val="00507FA1"/>
    <w:rsid w:val="00513756"/>
    <w:rsid w:val="00522EDC"/>
    <w:rsid w:val="00541BAC"/>
    <w:rsid w:val="005427AE"/>
    <w:rsid w:val="0054307D"/>
    <w:rsid w:val="00545624"/>
    <w:rsid w:val="005529A0"/>
    <w:rsid w:val="0055788D"/>
    <w:rsid w:val="00561213"/>
    <w:rsid w:val="005616E1"/>
    <w:rsid w:val="00562DD8"/>
    <w:rsid w:val="00564F00"/>
    <w:rsid w:val="00565B27"/>
    <w:rsid w:val="00565FB0"/>
    <w:rsid w:val="00570802"/>
    <w:rsid w:val="00571BE2"/>
    <w:rsid w:val="00582026"/>
    <w:rsid w:val="00592495"/>
    <w:rsid w:val="00593ED3"/>
    <w:rsid w:val="005A5550"/>
    <w:rsid w:val="005B799C"/>
    <w:rsid w:val="005C166C"/>
    <w:rsid w:val="005D5B49"/>
    <w:rsid w:val="005D6C05"/>
    <w:rsid w:val="005E2ED5"/>
    <w:rsid w:val="005E62F5"/>
    <w:rsid w:val="005E6A9D"/>
    <w:rsid w:val="005F3105"/>
    <w:rsid w:val="005F542C"/>
    <w:rsid w:val="006019A4"/>
    <w:rsid w:val="006071FE"/>
    <w:rsid w:val="00613717"/>
    <w:rsid w:val="0062124D"/>
    <w:rsid w:val="006218C4"/>
    <w:rsid w:val="00621AB8"/>
    <w:rsid w:val="006234A4"/>
    <w:rsid w:val="00635100"/>
    <w:rsid w:val="00644084"/>
    <w:rsid w:val="006508D9"/>
    <w:rsid w:val="0066258A"/>
    <w:rsid w:val="00674096"/>
    <w:rsid w:val="006747ED"/>
    <w:rsid w:val="00676C23"/>
    <w:rsid w:val="006814AB"/>
    <w:rsid w:val="006851DB"/>
    <w:rsid w:val="006911E3"/>
    <w:rsid w:val="00697B68"/>
    <w:rsid w:val="006A06B3"/>
    <w:rsid w:val="006A6006"/>
    <w:rsid w:val="006A6EE6"/>
    <w:rsid w:val="006B17E8"/>
    <w:rsid w:val="006B29EC"/>
    <w:rsid w:val="006B5A0E"/>
    <w:rsid w:val="006C2C96"/>
    <w:rsid w:val="006C3320"/>
    <w:rsid w:val="006E4BD1"/>
    <w:rsid w:val="006E51A2"/>
    <w:rsid w:val="007055CC"/>
    <w:rsid w:val="00711B85"/>
    <w:rsid w:val="00715DF4"/>
    <w:rsid w:val="0071789C"/>
    <w:rsid w:val="00722D3D"/>
    <w:rsid w:val="007239F7"/>
    <w:rsid w:val="0073008E"/>
    <w:rsid w:val="007328EC"/>
    <w:rsid w:val="00735D1C"/>
    <w:rsid w:val="007449C5"/>
    <w:rsid w:val="007475AB"/>
    <w:rsid w:val="007478FA"/>
    <w:rsid w:val="007617E2"/>
    <w:rsid w:val="0076437D"/>
    <w:rsid w:val="00765866"/>
    <w:rsid w:val="007659F6"/>
    <w:rsid w:val="00774695"/>
    <w:rsid w:val="00776C75"/>
    <w:rsid w:val="00781A2E"/>
    <w:rsid w:val="00782AD8"/>
    <w:rsid w:val="007847FD"/>
    <w:rsid w:val="00787867"/>
    <w:rsid w:val="00790A2C"/>
    <w:rsid w:val="007947A3"/>
    <w:rsid w:val="007966F0"/>
    <w:rsid w:val="007B5696"/>
    <w:rsid w:val="007B7007"/>
    <w:rsid w:val="007C5076"/>
    <w:rsid w:val="007D28EA"/>
    <w:rsid w:val="007D344C"/>
    <w:rsid w:val="007D37EF"/>
    <w:rsid w:val="007E5478"/>
    <w:rsid w:val="00804C9F"/>
    <w:rsid w:val="0082270D"/>
    <w:rsid w:val="008308DC"/>
    <w:rsid w:val="00842F2F"/>
    <w:rsid w:val="00843279"/>
    <w:rsid w:val="00855057"/>
    <w:rsid w:val="0086070A"/>
    <w:rsid w:val="0086123E"/>
    <w:rsid w:val="00864FFD"/>
    <w:rsid w:val="008733FC"/>
    <w:rsid w:val="008775A1"/>
    <w:rsid w:val="00881B48"/>
    <w:rsid w:val="00884A3A"/>
    <w:rsid w:val="00885292"/>
    <w:rsid w:val="00885E04"/>
    <w:rsid w:val="00890A2D"/>
    <w:rsid w:val="00896390"/>
    <w:rsid w:val="008A1E9B"/>
    <w:rsid w:val="008A1F57"/>
    <w:rsid w:val="008A356D"/>
    <w:rsid w:val="008A62D1"/>
    <w:rsid w:val="008A6A6F"/>
    <w:rsid w:val="008B3441"/>
    <w:rsid w:val="008B3CE2"/>
    <w:rsid w:val="008C31F3"/>
    <w:rsid w:val="008C6A24"/>
    <w:rsid w:val="008D20D2"/>
    <w:rsid w:val="008D2D0C"/>
    <w:rsid w:val="008D3393"/>
    <w:rsid w:val="008D51EA"/>
    <w:rsid w:val="008D6433"/>
    <w:rsid w:val="008F2F69"/>
    <w:rsid w:val="0090732B"/>
    <w:rsid w:val="0091079D"/>
    <w:rsid w:val="009176F5"/>
    <w:rsid w:val="0092149D"/>
    <w:rsid w:val="0092717F"/>
    <w:rsid w:val="00927543"/>
    <w:rsid w:val="00927BA0"/>
    <w:rsid w:val="00931D5F"/>
    <w:rsid w:val="00940CAF"/>
    <w:rsid w:val="00950991"/>
    <w:rsid w:val="00960A92"/>
    <w:rsid w:val="009702F4"/>
    <w:rsid w:val="009835E7"/>
    <w:rsid w:val="00986E66"/>
    <w:rsid w:val="00987C87"/>
    <w:rsid w:val="009A2DAF"/>
    <w:rsid w:val="009A68A5"/>
    <w:rsid w:val="009A6D2E"/>
    <w:rsid w:val="009C593B"/>
    <w:rsid w:val="009D6FA2"/>
    <w:rsid w:val="009D7896"/>
    <w:rsid w:val="009E0878"/>
    <w:rsid w:val="009E3244"/>
    <w:rsid w:val="00A03B3E"/>
    <w:rsid w:val="00A05AC5"/>
    <w:rsid w:val="00A152FC"/>
    <w:rsid w:val="00A163E1"/>
    <w:rsid w:val="00A314FB"/>
    <w:rsid w:val="00A31F73"/>
    <w:rsid w:val="00A33BB2"/>
    <w:rsid w:val="00A36549"/>
    <w:rsid w:val="00A36D9B"/>
    <w:rsid w:val="00A36DF0"/>
    <w:rsid w:val="00A37BC8"/>
    <w:rsid w:val="00A40C10"/>
    <w:rsid w:val="00A4508A"/>
    <w:rsid w:val="00A476B1"/>
    <w:rsid w:val="00A47CD8"/>
    <w:rsid w:val="00A55106"/>
    <w:rsid w:val="00A60CF0"/>
    <w:rsid w:val="00A61DD4"/>
    <w:rsid w:val="00A67F6B"/>
    <w:rsid w:val="00A836CA"/>
    <w:rsid w:val="00A8590C"/>
    <w:rsid w:val="00A87132"/>
    <w:rsid w:val="00A92959"/>
    <w:rsid w:val="00AA57E1"/>
    <w:rsid w:val="00AB0CBE"/>
    <w:rsid w:val="00AB20C1"/>
    <w:rsid w:val="00AB4F35"/>
    <w:rsid w:val="00AB5FA9"/>
    <w:rsid w:val="00AC0C75"/>
    <w:rsid w:val="00AC0F89"/>
    <w:rsid w:val="00AC382A"/>
    <w:rsid w:val="00AC797F"/>
    <w:rsid w:val="00AD1EEB"/>
    <w:rsid w:val="00AD27D7"/>
    <w:rsid w:val="00AD7234"/>
    <w:rsid w:val="00AE251E"/>
    <w:rsid w:val="00AE5E3B"/>
    <w:rsid w:val="00AE7459"/>
    <w:rsid w:val="00AF0463"/>
    <w:rsid w:val="00AF129C"/>
    <w:rsid w:val="00AF306F"/>
    <w:rsid w:val="00AF58C3"/>
    <w:rsid w:val="00AF6190"/>
    <w:rsid w:val="00B0281B"/>
    <w:rsid w:val="00B03F50"/>
    <w:rsid w:val="00B0464E"/>
    <w:rsid w:val="00B20C18"/>
    <w:rsid w:val="00B36488"/>
    <w:rsid w:val="00B36F0F"/>
    <w:rsid w:val="00B41942"/>
    <w:rsid w:val="00B4724A"/>
    <w:rsid w:val="00B50CA2"/>
    <w:rsid w:val="00B52A7B"/>
    <w:rsid w:val="00B53185"/>
    <w:rsid w:val="00B563CA"/>
    <w:rsid w:val="00B61F13"/>
    <w:rsid w:val="00B66D7F"/>
    <w:rsid w:val="00B67B6D"/>
    <w:rsid w:val="00B734F8"/>
    <w:rsid w:val="00B7705A"/>
    <w:rsid w:val="00B805B2"/>
    <w:rsid w:val="00B81AA8"/>
    <w:rsid w:val="00B836EB"/>
    <w:rsid w:val="00B909B5"/>
    <w:rsid w:val="00B9257A"/>
    <w:rsid w:val="00B94E41"/>
    <w:rsid w:val="00BA10D4"/>
    <w:rsid w:val="00BB79DD"/>
    <w:rsid w:val="00BC2170"/>
    <w:rsid w:val="00BC4722"/>
    <w:rsid w:val="00BC5BDD"/>
    <w:rsid w:val="00BD0272"/>
    <w:rsid w:val="00BE05AB"/>
    <w:rsid w:val="00BE0D43"/>
    <w:rsid w:val="00BE441F"/>
    <w:rsid w:val="00BE54B4"/>
    <w:rsid w:val="00BF004D"/>
    <w:rsid w:val="00BF0EE6"/>
    <w:rsid w:val="00BF1D05"/>
    <w:rsid w:val="00BF7092"/>
    <w:rsid w:val="00C01D21"/>
    <w:rsid w:val="00C06000"/>
    <w:rsid w:val="00C14C38"/>
    <w:rsid w:val="00C15E79"/>
    <w:rsid w:val="00C22781"/>
    <w:rsid w:val="00C22BF1"/>
    <w:rsid w:val="00C232CE"/>
    <w:rsid w:val="00C27C15"/>
    <w:rsid w:val="00C34E2E"/>
    <w:rsid w:val="00C40284"/>
    <w:rsid w:val="00C52C7B"/>
    <w:rsid w:val="00C53939"/>
    <w:rsid w:val="00C604DE"/>
    <w:rsid w:val="00C608F0"/>
    <w:rsid w:val="00C611C6"/>
    <w:rsid w:val="00C6644E"/>
    <w:rsid w:val="00C67126"/>
    <w:rsid w:val="00C7357A"/>
    <w:rsid w:val="00C75455"/>
    <w:rsid w:val="00C75F1E"/>
    <w:rsid w:val="00C7601B"/>
    <w:rsid w:val="00C76981"/>
    <w:rsid w:val="00C80859"/>
    <w:rsid w:val="00C833A9"/>
    <w:rsid w:val="00C83F49"/>
    <w:rsid w:val="00C845E2"/>
    <w:rsid w:val="00C9164F"/>
    <w:rsid w:val="00C941AF"/>
    <w:rsid w:val="00C94F84"/>
    <w:rsid w:val="00CB0321"/>
    <w:rsid w:val="00CB6191"/>
    <w:rsid w:val="00CC1016"/>
    <w:rsid w:val="00CD359E"/>
    <w:rsid w:val="00CD7C41"/>
    <w:rsid w:val="00CD7D4F"/>
    <w:rsid w:val="00CE1864"/>
    <w:rsid w:val="00CE3C98"/>
    <w:rsid w:val="00CE6745"/>
    <w:rsid w:val="00CF3A6A"/>
    <w:rsid w:val="00D0120F"/>
    <w:rsid w:val="00D069A1"/>
    <w:rsid w:val="00D1136F"/>
    <w:rsid w:val="00D15A75"/>
    <w:rsid w:val="00D213E8"/>
    <w:rsid w:val="00D2428F"/>
    <w:rsid w:val="00D25F4C"/>
    <w:rsid w:val="00D268AE"/>
    <w:rsid w:val="00D51939"/>
    <w:rsid w:val="00D51FCF"/>
    <w:rsid w:val="00D5509C"/>
    <w:rsid w:val="00D60E26"/>
    <w:rsid w:val="00D61D4E"/>
    <w:rsid w:val="00D64760"/>
    <w:rsid w:val="00D66F17"/>
    <w:rsid w:val="00D764E3"/>
    <w:rsid w:val="00D81608"/>
    <w:rsid w:val="00D822E0"/>
    <w:rsid w:val="00D8287F"/>
    <w:rsid w:val="00D86B59"/>
    <w:rsid w:val="00D9057E"/>
    <w:rsid w:val="00D926CC"/>
    <w:rsid w:val="00D97072"/>
    <w:rsid w:val="00DA2BA2"/>
    <w:rsid w:val="00DA3DED"/>
    <w:rsid w:val="00DB5237"/>
    <w:rsid w:val="00DE0BE2"/>
    <w:rsid w:val="00DE479A"/>
    <w:rsid w:val="00DE557C"/>
    <w:rsid w:val="00DE6758"/>
    <w:rsid w:val="00DF34EA"/>
    <w:rsid w:val="00E05FA0"/>
    <w:rsid w:val="00E1228C"/>
    <w:rsid w:val="00E14913"/>
    <w:rsid w:val="00E16C40"/>
    <w:rsid w:val="00E205B5"/>
    <w:rsid w:val="00E21CD5"/>
    <w:rsid w:val="00E236AC"/>
    <w:rsid w:val="00E301C1"/>
    <w:rsid w:val="00E33F57"/>
    <w:rsid w:val="00E40448"/>
    <w:rsid w:val="00E53FD4"/>
    <w:rsid w:val="00E55409"/>
    <w:rsid w:val="00E74152"/>
    <w:rsid w:val="00E85BB6"/>
    <w:rsid w:val="00E9267B"/>
    <w:rsid w:val="00E935D9"/>
    <w:rsid w:val="00E969C3"/>
    <w:rsid w:val="00EA2B77"/>
    <w:rsid w:val="00EA415F"/>
    <w:rsid w:val="00EA7C1C"/>
    <w:rsid w:val="00EB6149"/>
    <w:rsid w:val="00EB7E4F"/>
    <w:rsid w:val="00ED3214"/>
    <w:rsid w:val="00EE203A"/>
    <w:rsid w:val="00EE4989"/>
    <w:rsid w:val="00EF6415"/>
    <w:rsid w:val="00EF7417"/>
    <w:rsid w:val="00F04852"/>
    <w:rsid w:val="00F076C9"/>
    <w:rsid w:val="00F13696"/>
    <w:rsid w:val="00F16431"/>
    <w:rsid w:val="00F1660B"/>
    <w:rsid w:val="00F22966"/>
    <w:rsid w:val="00F27472"/>
    <w:rsid w:val="00F31455"/>
    <w:rsid w:val="00F31BBD"/>
    <w:rsid w:val="00F40D52"/>
    <w:rsid w:val="00F466EA"/>
    <w:rsid w:val="00F607F4"/>
    <w:rsid w:val="00F60DED"/>
    <w:rsid w:val="00F6161B"/>
    <w:rsid w:val="00F61845"/>
    <w:rsid w:val="00F6572A"/>
    <w:rsid w:val="00F6606A"/>
    <w:rsid w:val="00F66659"/>
    <w:rsid w:val="00F70D02"/>
    <w:rsid w:val="00F72209"/>
    <w:rsid w:val="00F75163"/>
    <w:rsid w:val="00F82C61"/>
    <w:rsid w:val="00F844C7"/>
    <w:rsid w:val="00F845CF"/>
    <w:rsid w:val="00F8521A"/>
    <w:rsid w:val="00F864EC"/>
    <w:rsid w:val="00F93B95"/>
    <w:rsid w:val="00F9552A"/>
    <w:rsid w:val="00FA67D0"/>
    <w:rsid w:val="00FB18CE"/>
    <w:rsid w:val="00FC0E7C"/>
    <w:rsid w:val="00FC10EF"/>
    <w:rsid w:val="00FC7B17"/>
    <w:rsid w:val="00FD3C5A"/>
    <w:rsid w:val="00FD3EE1"/>
    <w:rsid w:val="00FD75B6"/>
    <w:rsid w:val="00FF0A55"/>
    <w:rsid w:val="00FF17B2"/>
    <w:rsid w:val="00FF6E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3441"/>
  </w:style>
  <w:style w:type="paragraph" w:styleId="Naslov1">
    <w:name w:val="heading 1"/>
    <w:basedOn w:val="Navaden"/>
    <w:next w:val="Navaden"/>
    <w:link w:val="Naslov1Znak"/>
    <w:uiPriority w:val="9"/>
    <w:qFormat/>
    <w:rsid w:val="00564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qFormat/>
    <w:rsid w:val="006A6006"/>
    <w:pPr>
      <w:widowControl w:val="0"/>
      <w:tabs>
        <w:tab w:val="num" w:pos="4472"/>
      </w:tabs>
      <w:suppressAutoHyphens/>
      <w:spacing w:before="360" w:after="240" w:line="240" w:lineRule="auto"/>
      <w:jc w:val="center"/>
      <w:outlineLvl w:val="2"/>
    </w:pPr>
    <w:rPr>
      <w:rFonts w:ascii="Arial Narrow" w:eastAsia="Times New Roman" w:hAnsi="Arial Narrow" w:cs="Calibri"/>
      <w:b/>
      <w:noProof/>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64F00"/>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6A6006"/>
    <w:rPr>
      <w:rFonts w:ascii="Arial Narrow" w:eastAsia="Times New Roman" w:hAnsi="Arial Narrow" w:cs="Calibri"/>
      <w:b/>
      <w:noProof/>
      <w:lang w:eastAsia="x-none"/>
    </w:rPr>
  </w:style>
  <w:style w:type="paragraph" w:customStyle="1" w:styleId="Slog1">
    <w:name w:val="Slog1"/>
    <w:basedOn w:val="Naslov1"/>
    <w:qFormat/>
    <w:rsid w:val="00564F00"/>
    <w:pPr>
      <w:spacing w:before="0" w:line="240" w:lineRule="auto"/>
    </w:pPr>
    <w:rPr>
      <w:rFonts w:ascii="Arial Narrow" w:eastAsia="Times New Roman" w:hAnsi="Arial Narrow"/>
      <w:b w:val="0"/>
      <w:color w:val="auto"/>
      <w:sz w:val="22"/>
    </w:rPr>
  </w:style>
  <w:style w:type="paragraph" w:styleId="Glava">
    <w:name w:val="header"/>
    <w:basedOn w:val="Navaden"/>
    <w:link w:val="GlavaZnak"/>
    <w:uiPriority w:val="99"/>
    <w:unhideWhenUsed/>
    <w:rsid w:val="00842F2F"/>
    <w:pPr>
      <w:tabs>
        <w:tab w:val="center" w:pos="4536"/>
        <w:tab w:val="right" w:pos="9072"/>
      </w:tabs>
      <w:spacing w:after="0" w:line="240" w:lineRule="auto"/>
    </w:pPr>
  </w:style>
  <w:style w:type="character" w:customStyle="1" w:styleId="GlavaZnak">
    <w:name w:val="Glava Znak"/>
    <w:basedOn w:val="Privzetapisavaodstavka"/>
    <w:link w:val="Glava"/>
    <w:uiPriority w:val="99"/>
    <w:rsid w:val="00842F2F"/>
  </w:style>
  <w:style w:type="paragraph" w:styleId="Noga">
    <w:name w:val="footer"/>
    <w:basedOn w:val="Navaden"/>
    <w:link w:val="NogaZnak"/>
    <w:uiPriority w:val="99"/>
    <w:unhideWhenUsed/>
    <w:rsid w:val="00842F2F"/>
    <w:pPr>
      <w:tabs>
        <w:tab w:val="center" w:pos="4536"/>
        <w:tab w:val="right" w:pos="9072"/>
      </w:tabs>
      <w:spacing w:after="0" w:line="240" w:lineRule="auto"/>
    </w:pPr>
  </w:style>
  <w:style w:type="character" w:customStyle="1" w:styleId="NogaZnak">
    <w:name w:val="Noga Znak"/>
    <w:basedOn w:val="Privzetapisavaodstavka"/>
    <w:link w:val="Noga"/>
    <w:uiPriority w:val="99"/>
    <w:rsid w:val="00842F2F"/>
  </w:style>
  <w:style w:type="paragraph" w:styleId="Besedilooblaka">
    <w:name w:val="Balloon Text"/>
    <w:basedOn w:val="Navaden"/>
    <w:link w:val="BesedilooblakaZnak"/>
    <w:uiPriority w:val="99"/>
    <w:semiHidden/>
    <w:unhideWhenUsed/>
    <w:rsid w:val="007D28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8EA"/>
    <w:rPr>
      <w:rFonts w:ascii="Tahoma" w:hAnsi="Tahoma" w:cs="Tahoma"/>
      <w:sz w:val="16"/>
      <w:szCs w:val="16"/>
    </w:rPr>
  </w:style>
  <w:style w:type="paragraph" w:styleId="Odstavekseznama">
    <w:name w:val="List Paragraph"/>
    <w:basedOn w:val="Navaden"/>
    <w:link w:val="OdstavekseznamaZnak"/>
    <w:uiPriority w:val="34"/>
    <w:qFormat/>
    <w:rsid w:val="00C604DE"/>
    <w:pPr>
      <w:ind w:left="720"/>
      <w:contextualSpacing/>
    </w:pPr>
  </w:style>
  <w:style w:type="character" w:customStyle="1" w:styleId="OdstavekseznamaZnak">
    <w:name w:val="Odstavek seznama Znak"/>
    <w:link w:val="Odstavekseznama"/>
    <w:uiPriority w:val="34"/>
    <w:rsid w:val="00B7705A"/>
  </w:style>
  <w:style w:type="paragraph" w:customStyle="1" w:styleId="Obrazloitev1">
    <w:name w:val="..Obrazložitev1"/>
    <w:basedOn w:val="Navaden"/>
    <w:link w:val="Obrazloitev1Znak"/>
    <w:qFormat/>
    <w:rsid w:val="005E2ED5"/>
    <w:pPr>
      <w:spacing w:before="240" w:after="60" w:line="240" w:lineRule="auto"/>
      <w:jc w:val="both"/>
    </w:pPr>
    <w:rPr>
      <w:rFonts w:ascii="Arial Narrow" w:eastAsia="Times New Roman" w:hAnsi="Arial Narrow" w:cs="Times New Roman"/>
      <w:b/>
      <w:i/>
      <w:color w:val="808080" w:themeColor="background1" w:themeShade="80"/>
      <w:sz w:val="21"/>
      <w:szCs w:val="21"/>
      <w:u w:val="single"/>
    </w:rPr>
  </w:style>
  <w:style w:type="character" w:customStyle="1" w:styleId="Obrazloitev1Znak">
    <w:name w:val="..Obrazložitev1 Znak"/>
    <w:basedOn w:val="Privzetapisavaodstavka"/>
    <w:link w:val="Obrazloitev1"/>
    <w:rsid w:val="005E2ED5"/>
    <w:rPr>
      <w:rFonts w:ascii="Arial Narrow" w:eastAsia="Times New Roman" w:hAnsi="Arial Narrow" w:cs="Times New Roman"/>
      <w:b/>
      <w:i/>
      <w:color w:val="808080" w:themeColor="background1" w:themeShade="80"/>
      <w:sz w:val="21"/>
      <w:szCs w:val="21"/>
      <w:u w:val="single"/>
    </w:rPr>
  </w:style>
  <w:style w:type="paragraph" w:customStyle="1" w:styleId="Predlog1">
    <w:name w:val="..Predlog 1"/>
    <w:basedOn w:val="Navaden"/>
    <w:link w:val="Predlog1Znak"/>
    <w:qFormat/>
    <w:rsid w:val="005E2ED5"/>
    <w:pPr>
      <w:spacing w:before="120" w:after="60" w:line="240" w:lineRule="auto"/>
      <w:jc w:val="both"/>
    </w:pPr>
    <w:rPr>
      <w:rFonts w:ascii="Arial Narrow" w:eastAsiaTheme="minorHAnsi" w:hAnsi="Arial Narrow"/>
      <w:b/>
    </w:rPr>
  </w:style>
  <w:style w:type="character" w:customStyle="1" w:styleId="Predlog1Znak">
    <w:name w:val="..Predlog 1 Znak"/>
    <w:basedOn w:val="Privzetapisavaodstavka"/>
    <w:link w:val="Predlog1"/>
    <w:rsid w:val="005E2ED5"/>
    <w:rPr>
      <w:rFonts w:ascii="Arial Narrow" w:eastAsiaTheme="minorHAnsi" w:hAnsi="Arial Narrow"/>
      <w:b/>
    </w:rPr>
  </w:style>
  <w:style w:type="paragraph" w:customStyle="1" w:styleId="Obrazloitev">
    <w:name w:val="..Obrazložitev"/>
    <w:basedOn w:val="Navaden"/>
    <w:qFormat/>
    <w:rsid w:val="005E2ED5"/>
    <w:pPr>
      <w:spacing w:after="0" w:line="240" w:lineRule="auto"/>
      <w:jc w:val="both"/>
    </w:pPr>
    <w:rPr>
      <w:rFonts w:ascii="Arial Narrow" w:eastAsiaTheme="minorHAnsi" w:hAnsi="Arial Narrow"/>
      <w:i/>
      <w:color w:val="808080" w:themeColor="background1" w:themeShade="80"/>
      <w:sz w:val="21"/>
      <w:szCs w:val="21"/>
      <w:lang w:eastAsia="en-US"/>
    </w:rPr>
  </w:style>
  <w:style w:type="paragraph" w:customStyle="1" w:styleId="orisnoZnakZnakZnakZnakZnak">
    <w:name w:val="o risno Znak Znak Znak Znak Znak"/>
    <w:basedOn w:val="Navaden"/>
    <w:link w:val="orisnoZnakZnakZnakZnakZnakZnak"/>
    <w:rsid w:val="005E2ED5"/>
    <w:pPr>
      <w:suppressAutoHyphens/>
      <w:spacing w:after="60" w:line="240" w:lineRule="auto"/>
      <w:ind w:left="616" w:hanging="616"/>
      <w:jc w:val="both"/>
    </w:pPr>
    <w:rPr>
      <w:rFonts w:ascii="Arial Narrow" w:eastAsia="Times New Roman" w:hAnsi="Arial Narrow" w:cs="Times New Roman"/>
      <w:lang w:eastAsia="en-US"/>
    </w:rPr>
  </w:style>
  <w:style w:type="character" w:customStyle="1" w:styleId="orisnoZnakZnakZnakZnakZnakZnak">
    <w:name w:val="o risno Znak Znak Znak Znak Znak Znak"/>
    <w:link w:val="orisnoZnakZnakZnakZnakZnak"/>
    <w:rsid w:val="005E2ED5"/>
    <w:rPr>
      <w:rFonts w:ascii="Arial Narrow" w:eastAsia="Times New Roman" w:hAnsi="Arial Narrow" w:cs="Times New Roman"/>
      <w:lang w:eastAsia="en-US"/>
    </w:rPr>
  </w:style>
  <w:style w:type="table" w:styleId="Tabelamrea">
    <w:name w:val="Table Grid"/>
    <w:basedOn w:val="Navadnatabela"/>
    <w:uiPriority w:val="59"/>
    <w:rsid w:val="0021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1438C5"/>
    <w:rPr>
      <w:sz w:val="16"/>
      <w:szCs w:val="16"/>
    </w:rPr>
  </w:style>
  <w:style w:type="paragraph" w:styleId="Pripombabesedilo">
    <w:name w:val="annotation text"/>
    <w:basedOn w:val="Navaden"/>
    <w:link w:val="PripombabesediloZnak"/>
    <w:uiPriority w:val="99"/>
    <w:semiHidden/>
    <w:unhideWhenUsed/>
    <w:rsid w:val="001438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438C5"/>
    <w:rPr>
      <w:sz w:val="20"/>
      <w:szCs w:val="20"/>
    </w:rPr>
  </w:style>
  <w:style w:type="paragraph" w:styleId="Zadevapripombe">
    <w:name w:val="annotation subject"/>
    <w:basedOn w:val="Pripombabesedilo"/>
    <w:next w:val="Pripombabesedilo"/>
    <w:link w:val="ZadevapripombeZnak"/>
    <w:uiPriority w:val="99"/>
    <w:semiHidden/>
    <w:unhideWhenUsed/>
    <w:rsid w:val="001438C5"/>
    <w:rPr>
      <w:b/>
      <w:bCs/>
    </w:rPr>
  </w:style>
  <w:style w:type="character" w:customStyle="1" w:styleId="ZadevapripombeZnak">
    <w:name w:val="Zadeva pripombe Znak"/>
    <w:basedOn w:val="PripombabesediloZnak"/>
    <w:link w:val="Zadevapripombe"/>
    <w:uiPriority w:val="99"/>
    <w:semiHidden/>
    <w:rsid w:val="001438C5"/>
    <w:rPr>
      <w:b/>
      <w:bCs/>
      <w:sz w:val="20"/>
      <w:szCs w:val="20"/>
    </w:rPr>
  </w:style>
  <w:style w:type="paragraph" w:styleId="Revizija">
    <w:name w:val="Revision"/>
    <w:hidden/>
    <w:uiPriority w:val="99"/>
    <w:semiHidden/>
    <w:rsid w:val="00541BAC"/>
    <w:pPr>
      <w:spacing w:after="0" w:line="240" w:lineRule="auto"/>
    </w:pPr>
  </w:style>
  <w:style w:type="paragraph" w:customStyle="1" w:styleId="len">
    <w:name w:val="Člen"/>
    <w:basedOn w:val="Navaden"/>
    <w:rsid w:val="004E3957"/>
    <w:pPr>
      <w:autoSpaceDE w:val="0"/>
      <w:autoSpaceDN w:val="0"/>
      <w:adjustRightInd w:val="0"/>
      <w:spacing w:before="120" w:after="240" w:line="240" w:lineRule="auto"/>
      <w:jc w:val="center"/>
    </w:pPr>
    <w:rPr>
      <w:rFonts w:ascii="Arial Narrow" w:eastAsia="Times New Roman" w:hAnsi="Arial Narrow" w:cs="Arial"/>
      <w:b/>
      <w:sz w:val="24"/>
      <w:szCs w:val="20"/>
    </w:rPr>
  </w:style>
  <w:style w:type="paragraph" w:customStyle="1" w:styleId="orisno">
    <w:name w:val="or isno"/>
    <w:basedOn w:val="Navaden"/>
    <w:uiPriority w:val="99"/>
    <w:rsid w:val="004E3957"/>
    <w:pPr>
      <w:suppressAutoHyphens/>
      <w:spacing w:after="60" w:line="240" w:lineRule="auto"/>
      <w:jc w:val="both"/>
    </w:pPr>
    <w:rPr>
      <w:rFonts w:ascii="Arial Narrow" w:eastAsia="Times New Roman" w:hAnsi="Arial Narrow" w:cs="Times New Roman"/>
      <w:sz w:val="20"/>
      <w:szCs w:val="20"/>
      <w:lang w:val="x-none" w:eastAsia="x-none"/>
    </w:rPr>
  </w:style>
  <w:style w:type="paragraph" w:customStyle="1" w:styleId="Predlog2">
    <w:name w:val="Predlog 2"/>
    <w:basedOn w:val="Navaden"/>
    <w:link w:val="Predlog2Znak"/>
    <w:qFormat/>
    <w:rsid w:val="0092717F"/>
    <w:pPr>
      <w:spacing w:before="120" w:after="60" w:line="240" w:lineRule="auto"/>
      <w:jc w:val="both"/>
    </w:pPr>
    <w:rPr>
      <w:rFonts w:ascii="Arial Narrow" w:eastAsiaTheme="minorHAnsi" w:hAnsi="Arial Narrow"/>
      <w:b/>
      <w:lang w:eastAsia="en-US"/>
    </w:rPr>
  </w:style>
  <w:style w:type="character" w:customStyle="1" w:styleId="Predlog2Znak">
    <w:name w:val="Predlog 2 Znak"/>
    <w:basedOn w:val="Privzetapisavaodstavka"/>
    <w:link w:val="Predlog2"/>
    <w:rsid w:val="0092717F"/>
    <w:rPr>
      <w:rFonts w:ascii="Arial Narrow" w:eastAsiaTheme="minorHAnsi" w:hAnsi="Arial Narrow"/>
      <w:b/>
      <w:lang w:eastAsia="en-US"/>
    </w:rPr>
  </w:style>
  <w:style w:type="paragraph" w:styleId="Brezrazmikov">
    <w:name w:val="No Spacing"/>
    <w:link w:val="BrezrazmikovZnak"/>
    <w:qFormat/>
    <w:rsid w:val="003E6D34"/>
    <w:pPr>
      <w:spacing w:after="0" w:line="240" w:lineRule="auto"/>
    </w:pPr>
    <w:rPr>
      <w:rFonts w:ascii="Calibri" w:eastAsia="Calibri" w:hAnsi="Calibri" w:cs="Arial"/>
      <w:lang w:eastAsia="en-US"/>
    </w:rPr>
  </w:style>
  <w:style w:type="character" w:customStyle="1" w:styleId="BrezrazmikovZnak">
    <w:name w:val="Brez razmikov Znak"/>
    <w:link w:val="Brezrazmikov"/>
    <w:locked/>
    <w:rsid w:val="003E6D34"/>
    <w:rPr>
      <w:rFonts w:ascii="Calibri" w:eastAsia="Calibri" w:hAnsi="Calibri" w:cs="Arial"/>
      <w:lang w:eastAsia="en-US"/>
    </w:rPr>
  </w:style>
  <w:style w:type="character" w:styleId="Sprotnaopomba-sklic">
    <w:name w:val="footnote reference"/>
    <w:semiHidden/>
    <w:rsid w:val="002270BF"/>
    <w:rPr>
      <w:vertAlign w:val="superscript"/>
    </w:rPr>
  </w:style>
  <w:style w:type="paragraph" w:styleId="Sprotnaopomba-besedilo">
    <w:name w:val="footnote text"/>
    <w:basedOn w:val="Navaden"/>
    <w:link w:val="Sprotnaopomba-besediloZnak"/>
    <w:uiPriority w:val="99"/>
    <w:semiHidden/>
    <w:unhideWhenUsed/>
    <w:rsid w:val="0044459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445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3441"/>
  </w:style>
  <w:style w:type="paragraph" w:styleId="Naslov1">
    <w:name w:val="heading 1"/>
    <w:basedOn w:val="Navaden"/>
    <w:next w:val="Navaden"/>
    <w:link w:val="Naslov1Znak"/>
    <w:uiPriority w:val="9"/>
    <w:qFormat/>
    <w:rsid w:val="00564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qFormat/>
    <w:rsid w:val="006A6006"/>
    <w:pPr>
      <w:widowControl w:val="0"/>
      <w:tabs>
        <w:tab w:val="num" w:pos="4472"/>
      </w:tabs>
      <w:suppressAutoHyphens/>
      <w:spacing w:before="360" w:after="240" w:line="240" w:lineRule="auto"/>
      <w:jc w:val="center"/>
      <w:outlineLvl w:val="2"/>
    </w:pPr>
    <w:rPr>
      <w:rFonts w:ascii="Arial Narrow" w:eastAsia="Times New Roman" w:hAnsi="Arial Narrow" w:cs="Calibri"/>
      <w:b/>
      <w:noProof/>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64F00"/>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6A6006"/>
    <w:rPr>
      <w:rFonts w:ascii="Arial Narrow" w:eastAsia="Times New Roman" w:hAnsi="Arial Narrow" w:cs="Calibri"/>
      <w:b/>
      <w:noProof/>
      <w:lang w:eastAsia="x-none"/>
    </w:rPr>
  </w:style>
  <w:style w:type="paragraph" w:customStyle="1" w:styleId="Slog1">
    <w:name w:val="Slog1"/>
    <w:basedOn w:val="Naslov1"/>
    <w:qFormat/>
    <w:rsid w:val="00564F00"/>
    <w:pPr>
      <w:spacing w:before="0" w:line="240" w:lineRule="auto"/>
    </w:pPr>
    <w:rPr>
      <w:rFonts w:ascii="Arial Narrow" w:eastAsia="Times New Roman" w:hAnsi="Arial Narrow"/>
      <w:b w:val="0"/>
      <w:color w:val="auto"/>
      <w:sz w:val="22"/>
    </w:rPr>
  </w:style>
  <w:style w:type="paragraph" w:styleId="Glava">
    <w:name w:val="header"/>
    <w:basedOn w:val="Navaden"/>
    <w:link w:val="GlavaZnak"/>
    <w:uiPriority w:val="99"/>
    <w:unhideWhenUsed/>
    <w:rsid w:val="00842F2F"/>
    <w:pPr>
      <w:tabs>
        <w:tab w:val="center" w:pos="4536"/>
        <w:tab w:val="right" w:pos="9072"/>
      </w:tabs>
      <w:spacing w:after="0" w:line="240" w:lineRule="auto"/>
    </w:pPr>
  </w:style>
  <w:style w:type="character" w:customStyle="1" w:styleId="GlavaZnak">
    <w:name w:val="Glava Znak"/>
    <w:basedOn w:val="Privzetapisavaodstavka"/>
    <w:link w:val="Glava"/>
    <w:uiPriority w:val="99"/>
    <w:rsid w:val="00842F2F"/>
  </w:style>
  <w:style w:type="paragraph" w:styleId="Noga">
    <w:name w:val="footer"/>
    <w:basedOn w:val="Navaden"/>
    <w:link w:val="NogaZnak"/>
    <w:uiPriority w:val="99"/>
    <w:unhideWhenUsed/>
    <w:rsid w:val="00842F2F"/>
    <w:pPr>
      <w:tabs>
        <w:tab w:val="center" w:pos="4536"/>
        <w:tab w:val="right" w:pos="9072"/>
      </w:tabs>
      <w:spacing w:after="0" w:line="240" w:lineRule="auto"/>
    </w:pPr>
  </w:style>
  <w:style w:type="character" w:customStyle="1" w:styleId="NogaZnak">
    <w:name w:val="Noga Znak"/>
    <w:basedOn w:val="Privzetapisavaodstavka"/>
    <w:link w:val="Noga"/>
    <w:uiPriority w:val="99"/>
    <w:rsid w:val="00842F2F"/>
  </w:style>
  <w:style w:type="paragraph" w:styleId="Besedilooblaka">
    <w:name w:val="Balloon Text"/>
    <w:basedOn w:val="Navaden"/>
    <w:link w:val="BesedilooblakaZnak"/>
    <w:uiPriority w:val="99"/>
    <w:semiHidden/>
    <w:unhideWhenUsed/>
    <w:rsid w:val="007D28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8EA"/>
    <w:rPr>
      <w:rFonts w:ascii="Tahoma" w:hAnsi="Tahoma" w:cs="Tahoma"/>
      <w:sz w:val="16"/>
      <w:szCs w:val="16"/>
    </w:rPr>
  </w:style>
  <w:style w:type="paragraph" w:styleId="Odstavekseznama">
    <w:name w:val="List Paragraph"/>
    <w:basedOn w:val="Navaden"/>
    <w:link w:val="OdstavekseznamaZnak"/>
    <w:uiPriority w:val="34"/>
    <w:qFormat/>
    <w:rsid w:val="00C604DE"/>
    <w:pPr>
      <w:ind w:left="720"/>
      <w:contextualSpacing/>
    </w:pPr>
  </w:style>
  <w:style w:type="character" w:customStyle="1" w:styleId="OdstavekseznamaZnak">
    <w:name w:val="Odstavek seznama Znak"/>
    <w:link w:val="Odstavekseznama"/>
    <w:uiPriority w:val="34"/>
    <w:rsid w:val="00B7705A"/>
  </w:style>
  <w:style w:type="paragraph" w:customStyle="1" w:styleId="Obrazloitev1">
    <w:name w:val="..Obrazložitev1"/>
    <w:basedOn w:val="Navaden"/>
    <w:link w:val="Obrazloitev1Znak"/>
    <w:qFormat/>
    <w:rsid w:val="005E2ED5"/>
    <w:pPr>
      <w:spacing w:before="240" w:after="60" w:line="240" w:lineRule="auto"/>
      <w:jc w:val="both"/>
    </w:pPr>
    <w:rPr>
      <w:rFonts w:ascii="Arial Narrow" w:eastAsia="Times New Roman" w:hAnsi="Arial Narrow" w:cs="Times New Roman"/>
      <w:b/>
      <w:i/>
      <w:color w:val="808080" w:themeColor="background1" w:themeShade="80"/>
      <w:sz w:val="21"/>
      <w:szCs w:val="21"/>
      <w:u w:val="single"/>
    </w:rPr>
  </w:style>
  <w:style w:type="character" w:customStyle="1" w:styleId="Obrazloitev1Znak">
    <w:name w:val="..Obrazložitev1 Znak"/>
    <w:basedOn w:val="Privzetapisavaodstavka"/>
    <w:link w:val="Obrazloitev1"/>
    <w:rsid w:val="005E2ED5"/>
    <w:rPr>
      <w:rFonts w:ascii="Arial Narrow" w:eastAsia="Times New Roman" w:hAnsi="Arial Narrow" w:cs="Times New Roman"/>
      <w:b/>
      <w:i/>
      <w:color w:val="808080" w:themeColor="background1" w:themeShade="80"/>
      <w:sz w:val="21"/>
      <w:szCs w:val="21"/>
      <w:u w:val="single"/>
    </w:rPr>
  </w:style>
  <w:style w:type="paragraph" w:customStyle="1" w:styleId="Predlog1">
    <w:name w:val="..Predlog 1"/>
    <w:basedOn w:val="Navaden"/>
    <w:link w:val="Predlog1Znak"/>
    <w:qFormat/>
    <w:rsid w:val="005E2ED5"/>
    <w:pPr>
      <w:spacing w:before="120" w:after="60" w:line="240" w:lineRule="auto"/>
      <w:jc w:val="both"/>
    </w:pPr>
    <w:rPr>
      <w:rFonts w:ascii="Arial Narrow" w:eastAsiaTheme="minorHAnsi" w:hAnsi="Arial Narrow"/>
      <w:b/>
    </w:rPr>
  </w:style>
  <w:style w:type="character" w:customStyle="1" w:styleId="Predlog1Znak">
    <w:name w:val="..Predlog 1 Znak"/>
    <w:basedOn w:val="Privzetapisavaodstavka"/>
    <w:link w:val="Predlog1"/>
    <w:rsid w:val="005E2ED5"/>
    <w:rPr>
      <w:rFonts w:ascii="Arial Narrow" w:eastAsiaTheme="minorHAnsi" w:hAnsi="Arial Narrow"/>
      <w:b/>
    </w:rPr>
  </w:style>
  <w:style w:type="paragraph" w:customStyle="1" w:styleId="Obrazloitev">
    <w:name w:val="..Obrazložitev"/>
    <w:basedOn w:val="Navaden"/>
    <w:qFormat/>
    <w:rsid w:val="005E2ED5"/>
    <w:pPr>
      <w:spacing w:after="0" w:line="240" w:lineRule="auto"/>
      <w:jc w:val="both"/>
    </w:pPr>
    <w:rPr>
      <w:rFonts w:ascii="Arial Narrow" w:eastAsiaTheme="minorHAnsi" w:hAnsi="Arial Narrow"/>
      <w:i/>
      <w:color w:val="808080" w:themeColor="background1" w:themeShade="80"/>
      <w:sz w:val="21"/>
      <w:szCs w:val="21"/>
      <w:lang w:eastAsia="en-US"/>
    </w:rPr>
  </w:style>
  <w:style w:type="paragraph" w:customStyle="1" w:styleId="orisnoZnakZnakZnakZnakZnak">
    <w:name w:val="o risno Znak Znak Znak Znak Znak"/>
    <w:basedOn w:val="Navaden"/>
    <w:link w:val="orisnoZnakZnakZnakZnakZnakZnak"/>
    <w:rsid w:val="005E2ED5"/>
    <w:pPr>
      <w:suppressAutoHyphens/>
      <w:spacing w:after="60" w:line="240" w:lineRule="auto"/>
      <w:ind w:left="616" w:hanging="616"/>
      <w:jc w:val="both"/>
    </w:pPr>
    <w:rPr>
      <w:rFonts w:ascii="Arial Narrow" w:eastAsia="Times New Roman" w:hAnsi="Arial Narrow" w:cs="Times New Roman"/>
      <w:lang w:eastAsia="en-US"/>
    </w:rPr>
  </w:style>
  <w:style w:type="character" w:customStyle="1" w:styleId="orisnoZnakZnakZnakZnakZnakZnak">
    <w:name w:val="o risno Znak Znak Znak Znak Znak Znak"/>
    <w:link w:val="orisnoZnakZnakZnakZnakZnak"/>
    <w:rsid w:val="005E2ED5"/>
    <w:rPr>
      <w:rFonts w:ascii="Arial Narrow" w:eastAsia="Times New Roman" w:hAnsi="Arial Narrow" w:cs="Times New Roman"/>
      <w:lang w:eastAsia="en-US"/>
    </w:rPr>
  </w:style>
  <w:style w:type="table" w:styleId="Tabelamrea">
    <w:name w:val="Table Grid"/>
    <w:basedOn w:val="Navadnatabela"/>
    <w:uiPriority w:val="59"/>
    <w:rsid w:val="0021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1438C5"/>
    <w:rPr>
      <w:sz w:val="16"/>
      <w:szCs w:val="16"/>
    </w:rPr>
  </w:style>
  <w:style w:type="paragraph" w:styleId="Pripombabesedilo">
    <w:name w:val="annotation text"/>
    <w:basedOn w:val="Navaden"/>
    <w:link w:val="PripombabesediloZnak"/>
    <w:uiPriority w:val="99"/>
    <w:semiHidden/>
    <w:unhideWhenUsed/>
    <w:rsid w:val="001438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438C5"/>
    <w:rPr>
      <w:sz w:val="20"/>
      <w:szCs w:val="20"/>
    </w:rPr>
  </w:style>
  <w:style w:type="paragraph" w:styleId="Zadevapripombe">
    <w:name w:val="annotation subject"/>
    <w:basedOn w:val="Pripombabesedilo"/>
    <w:next w:val="Pripombabesedilo"/>
    <w:link w:val="ZadevapripombeZnak"/>
    <w:uiPriority w:val="99"/>
    <w:semiHidden/>
    <w:unhideWhenUsed/>
    <w:rsid w:val="001438C5"/>
    <w:rPr>
      <w:b/>
      <w:bCs/>
    </w:rPr>
  </w:style>
  <w:style w:type="character" w:customStyle="1" w:styleId="ZadevapripombeZnak">
    <w:name w:val="Zadeva pripombe Znak"/>
    <w:basedOn w:val="PripombabesediloZnak"/>
    <w:link w:val="Zadevapripombe"/>
    <w:uiPriority w:val="99"/>
    <w:semiHidden/>
    <w:rsid w:val="001438C5"/>
    <w:rPr>
      <w:b/>
      <w:bCs/>
      <w:sz w:val="20"/>
      <w:szCs w:val="20"/>
    </w:rPr>
  </w:style>
  <w:style w:type="paragraph" w:styleId="Revizija">
    <w:name w:val="Revision"/>
    <w:hidden/>
    <w:uiPriority w:val="99"/>
    <w:semiHidden/>
    <w:rsid w:val="00541BAC"/>
    <w:pPr>
      <w:spacing w:after="0" w:line="240" w:lineRule="auto"/>
    </w:pPr>
  </w:style>
  <w:style w:type="paragraph" w:customStyle="1" w:styleId="len">
    <w:name w:val="Člen"/>
    <w:basedOn w:val="Navaden"/>
    <w:rsid w:val="004E3957"/>
    <w:pPr>
      <w:autoSpaceDE w:val="0"/>
      <w:autoSpaceDN w:val="0"/>
      <w:adjustRightInd w:val="0"/>
      <w:spacing w:before="120" w:after="240" w:line="240" w:lineRule="auto"/>
      <w:jc w:val="center"/>
    </w:pPr>
    <w:rPr>
      <w:rFonts w:ascii="Arial Narrow" w:eastAsia="Times New Roman" w:hAnsi="Arial Narrow" w:cs="Arial"/>
      <w:b/>
      <w:sz w:val="24"/>
      <w:szCs w:val="20"/>
    </w:rPr>
  </w:style>
  <w:style w:type="paragraph" w:customStyle="1" w:styleId="orisno">
    <w:name w:val="or isno"/>
    <w:basedOn w:val="Navaden"/>
    <w:uiPriority w:val="99"/>
    <w:rsid w:val="004E3957"/>
    <w:pPr>
      <w:suppressAutoHyphens/>
      <w:spacing w:after="60" w:line="240" w:lineRule="auto"/>
      <w:jc w:val="both"/>
    </w:pPr>
    <w:rPr>
      <w:rFonts w:ascii="Arial Narrow" w:eastAsia="Times New Roman" w:hAnsi="Arial Narrow" w:cs="Times New Roman"/>
      <w:sz w:val="20"/>
      <w:szCs w:val="20"/>
      <w:lang w:val="x-none" w:eastAsia="x-none"/>
    </w:rPr>
  </w:style>
  <w:style w:type="paragraph" w:customStyle="1" w:styleId="Predlog2">
    <w:name w:val="Predlog 2"/>
    <w:basedOn w:val="Navaden"/>
    <w:link w:val="Predlog2Znak"/>
    <w:qFormat/>
    <w:rsid w:val="0092717F"/>
    <w:pPr>
      <w:spacing w:before="120" w:after="60" w:line="240" w:lineRule="auto"/>
      <w:jc w:val="both"/>
    </w:pPr>
    <w:rPr>
      <w:rFonts w:ascii="Arial Narrow" w:eastAsiaTheme="minorHAnsi" w:hAnsi="Arial Narrow"/>
      <w:b/>
      <w:lang w:eastAsia="en-US"/>
    </w:rPr>
  </w:style>
  <w:style w:type="character" w:customStyle="1" w:styleId="Predlog2Znak">
    <w:name w:val="Predlog 2 Znak"/>
    <w:basedOn w:val="Privzetapisavaodstavka"/>
    <w:link w:val="Predlog2"/>
    <w:rsid w:val="0092717F"/>
    <w:rPr>
      <w:rFonts w:ascii="Arial Narrow" w:eastAsiaTheme="minorHAnsi" w:hAnsi="Arial Narrow"/>
      <w:b/>
      <w:lang w:eastAsia="en-US"/>
    </w:rPr>
  </w:style>
  <w:style w:type="paragraph" w:styleId="Brezrazmikov">
    <w:name w:val="No Spacing"/>
    <w:link w:val="BrezrazmikovZnak"/>
    <w:qFormat/>
    <w:rsid w:val="003E6D34"/>
    <w:pPr>
      <w:spacing w:after="0" w:line="240" w:lineRule="auto"/>
    </w:pPr>
    <w:rPr>
      <w:rFonts w:ascii="Calibri" w:eastAsia="Calibri" w:hAnsi="Calibri" w:cs="Arial"/>
      <w:lang w:eastAsia="en-US"/>
    </w:rPr>
  </w:style>
  <w:style w:type="character" w:customStyle="1" w:styleId="BrezrazmikovZnak">
    <w:name w:val="Brez razmikov Znak"/>
    <w:link w:val="Brezrazmikov"/>
    <w:locked/>
    <w:rsid w:val="003E6D34"/>
    <w:rPr>
      <w:rFonts w:ascii="Calibri" w:eastAsia="Calibri" w:hAnsi="Calibri" w:cs="Arial"/>
      <w:lang w:eastAsia="en-US"/>
    </w:rPr>
  </w:style>
  <w:style w:type="character" w:styleId="Sprotnaopomba-sklic">
    <w:name w:val="footnote reference"/>
    <w:semiHidden/>
    <w:rsid w:val="002270BF"/>
    <w:rPr>
      <w:vertAlign w:val="superscript"/>
    </w:rPr>
  </w:style>
  <w:style w:type="paragraph" w:styleId="Sprotnaopomba-besedilo">
    <w:name w:val="footnote text"/>
    <w:basedOn w:val="Navaden"/>
    <w:link w:val="Sprotnaopomba-besediloZnak"/>
    <w:uiPriority w:val="99"/>
    <w:semiHidden/>
    <w:unhideWhenUsed/>
    <w:rsid w:val="0044459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445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31">
      <w:bodyDiv w:val="1"/>
      <w:marLeft w:val="0"/>
      <w:marRight w:val="0"/>
      <w:marTop w:val="0"/>
      <w:marBottom w:val="0"/>
      <w:divBdr>
        <w:top w:val="none" w:sz="0" w:space="0" w:color="auto"/>
        <w:left w:val="none" w:sz="0" w:space="0" w:color="auto"/>
        <w:bottom w:val="none" w:sz="0" w:space="0" w:color="auto"/>
        <w:right w:val="none" w:sz="0" w:space="0" w:color="auto"/>
      </w:divBdr>
    </w:div>
    <w:div w:id="23679645">
      <w:bodyDiv w:val="1"/>
      <w:marLeft w:val="0"/>
      <w:marRight w:val="0"/>
      <w:marTop w:val="0"/>
      <w:marBottom w:val="0"/>
      <w:divBdr>
        <w:top w:val="none" w:sz="0" w:space="0" w:color="auto"/>
        <w:left w:val="none" w:sz="0" w:space="0" w:color="auto"/>
        <w:bottom w:val="none" w:sz="0" w:space="0" w:color="auto"/>
        <w:right w:val="none" w:sz="0" w:space="0" w:color="auto"/>
      </w:divBdr>
    </w:div>
    <w:div w:id="46689223">
      <w:bodyDiv w:val="1"/>
      <w:marLeft w:val="0"/>
      <w:marRight w:val="0"/>
      <w:marTop w:val="0"/>
      <w:marBottom w:val="0"/>
      <w:divBdr>
        <w:top w:val="none" w:sz="0" w:space="0" w:color="auto"/>
        <w:left w:val="none" w:sz="0" w:space="0" w:color="auto"/>
        <w:bottom w:val="none" w:sz="0" w:space="0" w:color="auto"/>
        <w:right w:val="none" w:sz="0" w:space="0" w:color="auto"/>
      </w:divBdr>
    </w:div>
    <w:div w:id="53698839">
      <w:bodyDiv w:val="1"/>
      <w:marLeft w:val="0"/>
      <w:marRight w:val="0"/>
      <w:marTop w:val="0"/>
      <w:marBottom w:val="0"/>
      <w:divBdr>
        <w:top w:val="none" w:sz="0" w:space="0" w:color="auto"/>
        <w:left w:val="none" w:sz="0" w:space="0" w:color="auto"/>
        <w:bottom w:val="none" w:sz="0" w:space="0" w:color="auto"/>
        <w:right w:val="none" w:sz="0" w:space="0" w:color="auto"/>
      </w:divBdr>
    </w:div>
    <w:div w:id="160849346">
      <w:bodyDiv w:val="1"/>
      <w:marLeft w:val="0"/>
      <w:marRight w:val="0"/>
      <w:marTop w:val="0"/>
      <w:marBottom w:val="0"/>
      <w:divBdr>
        <w:top w:val="none" w:sz="0" w:space="0" w:color="auto"/>
        <w:left w:val="none" w:sz="0" w:space="0" w:color="auto"/>
        <w:bottom w:val="none" w:sz="0" w:space="0" w:color="auto"/>
        <w:right w:val="none" w:sz="0" w:space="0" w:color="auto"/>
      </w:divBdr>
    </w:div>
    <w:div w:id="191500106">
      <w:bodyDiv w:val="1"/>
      <w:marLeft w:val="0"/>
      <w:marRight w:val="0"/>
      <w:marTop w:val="0"/>
      <w:marBottom w:val="0"/>
      <w:divBdr>
        <w:top w:val="none" w:sz="0" w:space="0" w:color="auto"/>
        <w:left w:val="none" w:sz="0" w:space="0" w:color="auto"/>
        <w:bottom w:val="none" w:sz="0" w:space="0" w:color="auto"/>
        <w:right w:val="none" w:sz="0" w:space="0" w:color="auto"/>
      </w:divBdr>
    </w:div>
    <w:div w:id="204366707">
      <w:bodyDiv w:val="1"/>
      <w:marLeft w:val="0"/>
      <w:marRight w:val="0"/>
      <w:marTop w:val="0"/>
      <w:marBottom w:val="0"/>
      <w:divBdr>
        <w:top w:val="none" w:sz="0" w:space="0" w:color="auto"/>
        <w:left w:val="none" w:sz="0" w:space="0" w:color="auto"/>
        <w:bottom w:val="none" w:sz="0" w:space="0" w:color="auto"/>
        <w:right w:val="none" w:sz="0" w:space="0" w:color="auto"/>
      </w:divBdr>
    </w:div>
    <w:div w:id="232082313">
      <w:bodyDiv w:val="1"/>
      <w:marLeft w:val="0"/>
      <w:marRight w:val="0"/>
      <w:marTop w:val="0"/>
      <w:marBottom w:val="0"/>
      <w:divBdr>
        <w:top w:val="none" w:sz="0" w:space="0" w:color="auto"/>
        <w:left w:val="none" w:sz="0" w:space="0" w:color="auto"/>
        <w:bottom w:val="none" w:sz="0" w:space="0" w:color="auto"/>
        <w:right w:val="none" w:sz="0" w:space="0" w:color="auto"/>
      </w:divBdr>
    </w:div>
    <w:div w:id="358744285">
      <w:bodyDiv w:val="1"/>
      <w:marLeft w:val="0"/>
      <w:marRight w:val="0"/>
      <w:marTop w:val="0"/>
      <w:marBottom w:val="0"/>
      <w:divBdr>
        <w:top w:val="none" w:sz="0" w:space="0" w:color="auto"/>
        <w:left w:val="none" w:sz="0" w:space="0" w:color="auto"/>
        <w:bottom w:val="none" w:sz="0" w:space="0" w:color="auto"/>
        <w:right w:val="none" w:sz="0" w:space="0" w:color="auto"/>
      </w:divBdr>
    </w:div>
    <w:div w:id="415438011">
      <w:bodyDiv w:val="1"/>
      <w:marLeft w:val="0"/>
      <w:marRight w:val="0"/>
      <w:marTop w:val="0"/>
      <w:marBottom w:val="0"/>
      <w:divBdr>
        <w:top w:val="none" w:sz="0" w:space="0" w:color="auto"/>
        <w:left w:val="none" w:sz="0" w:space="0" w:color="auto"/>
        <w:bottom w:val="none" w:sz="0" w:space="0" w:color="auto"/>
        <w:right w:val="none" w:sz="0" w:space="0" w:color="auto"/>
      </w:divBdr>
    </w:div>
    <w:div w:id="479613523">
      <w:bodyDiv w:val="1"/>
      <w:marLeft w:val="0"/>
      <w:marRight w:val="0"/>
      <w:marTop w:val="0"/>
      <w:marBottom w:val="0"/>
      <w:divBdr>
        <w:top w:val="none" w:sz="0" w:space="0" w:color="auto"/>
        <w:left w:val="none" w:sz="0" w:space="0" w:color="auto"/>
        <w:bottom w:val="none" w:sz="0" w:space="0" w:color="auto"/>
        <w:right w:val="none" w:sz="0" w:space="0" w:color="auto"/>
      </w:divBdr>
    </w:div>
    <w:div w:id="484973613">
      <w:bodyDiv w:val="1"/>
      <w:marLeft w:val="0"/>
      <w:marRight w:val="0"/>
      <w:marTop w:val="0"/>
      <w:marBottom w:val="0"/>
      <w:divBdr>
        <w:top w:val="none" w:sz="0" w:space="0" w:color="auto"/>
        <w:left w:val="none" w:sz="0" w:space="0" w:color="auto"/>
        <w:bottom w:val="none" w:sz="0" w:space="0" w:color="auto"/>
        <w:right w:val="none" w:sz="0" w:space="0" w:color="auto"/>
      </w:divBdr>
    </w:div>
    <w:div w:id="499390955">
      <w:bodyDiv w:val="1"/>
      <w:marLeft w:val="0"/>
      <w:marRight w:val="0"/>
      <w:marTop w:val="0"/>
      <w:marBottom w:val="0"/>
      <w:divBdr>
        <w:top w:val="none" w:sz="0" w:space="0" w:color="auto"/>
        <w:left w:val="none" w:sz="0" w:space="0" w:color="auto"/>
        <w:bottom w:val="none" w:sz="0" w:space="0" w:color="auto"/>
        <w:right w:val="none" w:sz="0" w:space="0" w:color="auto"/>
      </w:divBdr>
    </w:div>
    <w:div w:id="566454093">
      <w:bodyDiv w:val="1"/>
      <w:marLeft w:val="0"/>
      <w:marRight w:val="0"/>
      <w:marTop w:val="0"/>
      <w:marBottom w:val="0"/>
      <w:divBdr>
        <w:top w:val="none" w:sz="0" w:space="0" w:color="auto"/>
        <w:left w:val="none" w:sz="0" w:space="0" w:color="auto"/>
        <w:bottom w:val="none" w:sz="0" w:space="0" w:color="auto"/>
        <w:right w:val="none" w:sz="0" w:space="0" w:color="auto"/>
      </w:divBdr>
    </w:div>
    <w:div w:id="589241967">
      <w:bodyDiv w:val="1"/>
      <w:marLeft w:val="0"/>
      <w:marRight w:val="0"/>
      <w:marTop w:val="0"/>
      <w:marBottom w:val="0"/>
      <w:divBdr>
        <w:top w:val="none" w:sz="0" w:space="0" w:color="auto"/>
        <w:left w:val="none" w:sz="0" w:space="0" w:color="auto"/>
        <w:bottom w:val="none" w:sz="0" w:space="0" w:color="auto"/>
        <w:right w:val="none" w:sz="0" w:space="0" w:color="auto"/>
      </w:divBdr>
    </w:div>
    <w:div w:id="731732087">
      <w:bodyDiv w:val="1"/>
      <w:marLeft w:val="0"/>
      <w:marRight w:val="0"/>
      <w:marTop w:val="0"/>
      <w:marBottom w:val="0"/>
      <w:divBdr>
        <w:top w:val="none" w:sz="0" w:space="0" w:color="auto"/>
        <w:left w:val="none" w:sz="0" w:space="0" w:color="auto"/>
        <w:bottom w:val="none" w:sz="0" w:space="0" w:color="auto"/>
        <w:right w:val="none" w:sz="0" w:space="0" w:color="auto"/>
      </w:divBdr>
    </w:div>
    <w:div w:id="796409775">
      <w:bodyDiv w:val="1"/>
      <w:marLeft w:val="0"/>
      <w:marRight w:val="0"/>
      <w:marTop w:val="0"/>
      <w:marBottom w:val="0"/>
      <w:divBdr>
        <w:top w:val="none" w:sz="0" w:space="0" w:color="auto"/>
        <w:left w:val="none" w:sz="0" w:space="0" w:color="auto"/>
        <w:bottom w:val="none" w:sz="0" w:space="0" w:color="auto"/>
        <w:right w:val="none" w:sz="0" w:space="0" w:color="auto"/>
      </w:divBdr>
    </w:div>
    <w:div w:id="820660903">
      <w:bodyDiv w:val="1"/>
      <w:marLeft w:val="0"/>
      <w:marRight w:val="0"/>
      <w:marTop w:val="0"/>
      <w:marBottom w:val="0"/>
      <w:divBdr>
        <w:top w:val="none" w:sz="0" w:space="0" w:color="auto"/>
        <w:left w:val="none" w:sz="0" w:space="0" w:color="auto"/>
        <w:bottom w:val="none" w:sz="0" w:space="0" w:color="auto"/>
        <w:right w:val="none" w:sz="0" w:space="0" w:color="auto"/>
      </w:divBdr>
    </w:div>
    <w:div w:id="827021000">
      <w:bodyDiv w:val="1"/>
      <w:marLeft w:val="0"/>
      <w:marRight w:val="0"/>
      <w:marTop w:val="0"/>
      <w:marBottom w:val="0"/>
      <w:divBdr>
        <w:top w:val="none" w:sz="0" w:space="0" w:color="auto"/>
        <w:left w:val="none" w:sz="0" w:space="0" w:color="auto"/>
        <w:bottom w:val="none" w:sz="0" w:space="0" w:color="auto"/>
        <w:right w:val="none" w:sz="0" w:space="0" w:color="auto"/>
      </w:divBdr>
    </w:div>
    <w:div w:id="837963962">
      <w:bodyDiv w:val="1"/>
      <w:marLeft w:val="0"/>
      <w:marRight w:val="0"/>
      <w:marTop w:val="0"/>
      <w:marBottom w:val="0"/>
      <w:divBdr>
        <w:top w:val="none" w:sz="0" w:space="0" w:color="auto"/>
        <w:left w:val="none" w:sz="0" w:space="0" w:color="auto"/>
        <w:bottom w:val="none" w:sz="0" w:space="0" w:color="auto"/>
        <w:right w:val="none" w:sz="0" w:space="0" w:color="auto"/>
      </w:divBdr>
    </w:div>
    <w:div w:id="886143539">
      <w:bodyDiv w:val="1"/>
      <w:marLeft w:val="0"/>
      <w:marRight w:val="0"/>
      <w:marTop w:val="0"/>
      <w:marBottom w:val="0"/>
      <w:divBdr>
        <w:top w:val="none" w:sz="0" w:space="0" w:color="auto"/>
        <w:left w:val="none" w:sz="0" w:space="0" w:color="auto"/>
        <w:bottom w:val="none" w:sz="0" w:space="0" w:color="auto"/>
        <w:right w:val="none" w:sz="0" w:space="0" w:color="auto"/>
      </w:divBdr>
    </w:div>
    <w:div w:id="930236922">
      <w:bodyDiv w:val="1"/>
      <w:marLeft w:val="0"/>
      <w:marRight w:val="0"/>
      <w:marTop w:val="0"/>
      <w:marBottom w:val="0"/>
      <w:divBdr>
        <w:top w:val="none" w:sz="0" w:space="0" w:color="auto"/>
        <w:left w:val="none" w:sz="0" w:space="0" w:color="auto"/>
        <w:bottom w:val="none" w:sz="0" w:space="0" w:color="auto"/>
        <w:right w:val="none" w:sz="0" w:space="0" w:color="auto"/>
      </w:divBdr>
    </w:div>
    <w:div w:id="1074474166">
      <w:bodyDiv w:val="1"/>
      <w:marLeft w:val="0"/>
      <w:marRight w:val="0"/>
      <w:marTop w:val="0"/>
      <w:marBottom w:val="0"/>
      <w:divBdr>
        <w:top w:val="none" w:sz="0" w:space="0" w:color="auto"/>
        <w:left w:val="none" w:sz="0" w:space="0" w:color="auto"/>
        <w:bottom w:val="none" w:sz="0" w:space="0" w:color="auto"/>
        <w:right w:val="none" w:sz="0" w:space="0" w:color="auto"/>
      </w:divBdr>
    </w:div>
    <w:div w:id="1193305570">
      <w:bodyDiv w:val="1"/>
      <w:marLeft w:val="0"/>
      <w:marRight w:val="0"/>
      <w:marTop w:val="0"/>
      <w:marBottom w:val="0"/>
      <w:divBdr>
        <w:top w:val="none" w:sz="0" w:space="0" w:color="auto"/>
        <w:left w:val="none" w:sz="0" w:space="0" w:color="auto"/>
        <w:bottom w:val="none" w:sz="0" w:space="0" w:color="auto"/>
        <w:right w:val="none" w:sz="0" w:space="0" w:color="auto"/>
      </w:divBdr>
    </w:div>
    <w:div w:id="1213730849">
      <w:bodyDiv w:val="1"/>
      <w:marLeft w:val="0"/>
      <w:marRight w:val="0"/>
      <w:marTop w:val="0"/>
      <w:marBottom w:val="0"/>
      <w:divBdr>
        <w:top w:val="none" w:sz="0" w:space="0" w:color="auto"/>
        <w:left w:val="none" w:sz="0" w:space="0" w:color="auto"/>
        <w:bottom w:val="none" w:sz="0" w:space="0" w:color="auto"/>
        <w:right w:val="none" w:sz="0" w:space="0" w:color="auto"/>
      </w:divBdr>
    </w:div>
    <w:div w:id="1219975922">
      <w:bodyDiv w:val="1"/>
      <w:marLeft w:val="0"/>
      <w:marRight w:val="0"/>
      <w:marTop w:val="0"/>
      <w:marBottom w:val="0"/>
      <w:divBdr>
        <w:top w:val="none" w:sz="0" w:space="0" w:color="auto"/>
        <w:left w:val="none" w:sz="0" w:space="0" w:color="auto"/>
        <w:bottom w:val="none" w:sz="0" w:space="0" w:color="auto"/>
        <w:right w:val="none" w:sz="0" w:space="0" w:color="auto"/>
      </w:divBdr>
    </w:div>
    <w:div w:id="1241135954">
      <w:bodyDiv w:val="1"/>
      <w:marLeft w:val="0"/>
      <w:marRight w:val="0"/>
      <w:marTop w:val="0"/>
      <w:marBottom w:val="0"/>
      <w:divBdr>
        <w:top w:val="none" w:sz="0" w:space="0" w:color="auto"/>
        <w:left w:val="none" w:sz="0" w:space="0" w:color="auto"/>
        <w:bottom w:val="none" w:sz="0" w:space="0" w:color="auto"/>
        <w:right w:val="none" w:sz="0" w:space="0" w:color="auto"/>
      </w:divBdr>
    </w:div>
    <w:div w:id="1289822887">
      <w:bodyDiv w:val="1"/>
      <w:marLeft w:val="0"/>
      <w:marRight w:val="0"/>
      <w:marTop w:val="0"/>
      <w:marBottom w:val="0"/>
      <w:divBdr>
        <w:top w:val="none" w:sz="0" w:space="0" w:color="auto"/>
        <w:left w:val="none" w:sz="0" w:space="0" w:color="auto"/>
        <w:bottom w:val="none" w:sz="0" w:space="0" w:color="auto"/>
        <w:right w:val="none" w:sz="0" w:space="0" w:color="auto"/>
      </w:divBdr>
    </w:div>
    <w:div w:id="1332486803">
      <w:bodyDiv w:val="1"/>
      <w:marLeft w:val="0"/>
      <w:marRight w:val="0"/>
      <w:marTop w:val="0"/>
      <w:marBottom w:val="0"/>
      <w:divBdr>
        <w:top w:val="none" w:sz="0" w:space="0" w:color="auto"/>
        <w:left w:val="none" w:sz="0" w:space="0" w:color="auto"/>
        <w:bottom w:val="none" w:sz="0" w:space="0" w:color="auto"/>
        <w:right w:val="none" w:sz="0" w:space="0" w:color="auto"/>
      </w:divBdr>
    </w:div>
    <w:div w:id="1372733023">
      <w:bodyDiv w:val="1"/>
      <w:marLeft w:val="0"/>
      <w:marRight w:val="0"/>
      <w:marTop w:val="0"/>
      <w:marBottom w:val="0"/>
      <w:divBdr>
        <w:top w:val="none" w:sz="0" w:space="0" w:color="auto"/>
        <w:left w:val="none" w:sz="0" w:space="0" w:color="auto"/>
        <w:bottom w:val="none" w:sz="0" w:space="0" w:color="auto"/>
        <w:right w:val="none" w:sz="0" w:space="0" w:color="auto"/>
      </w:divBdr>
    </w:div>
    <w:div w:id="1385326232">
      <w:bodyDiv w:val="1"/>
      <w:marLeft w:val="0"/>
      <w:marRight w:val="0"/>
      <w:marTop w:val="0"/>
      <w:marBottom w:val="0"/>
      <w:divBdr>
        <w:top w:val="none" w:sz="0" w:space="0" w:color="auto"/>
        <w:left w:val="none" w:sz="0" w:space="0" w:color="auto"/>
        <w:bottom w:val="none" w:sz="0" w:space="0" w:color="auto"/>
        <w:right w:val="none" w:sz="0" w:space="0" w:color="auto"/>
      </w:divBdr>
    </w:div>
    <w:div w:id="1409307885">
      <w:bodyDiv w:val="1"/>
      <w:marLeft w:val="0"/>
      <w:marRight w:val="0"/>
      <w:marTop w:val="0"/>
      <w:marBottom w:val="0"/>
      <w:divBdr>
        <w:top w:val="none" w:sz="0" w:space="0" w:color="auto"/>
        <w:left w:val="none" w:sz="0" w:space="0" w:color="auto"/>
        <w:bottom w:val="none" w:sz="0" w:space="0" w:color="auto"/>
        <w:right w:val="none" w:sz="0" w:space="0" w:color="auto"/>
      </w:divBdr>
    </w:div>
    <w:div w:id="1473206328">
      <w:bodyDiv w:val="1"/>
      <w:marLeft w:val="0"/>
      <w:marRight w:val="0"/>
      <w:marTop w:val="0"/>
      <w:marBottom w:val="0"/>
      <w:divBdr>
        <w:top w:val="none" w:sz="0" w:space="0" w:color="auto"/>
        <w:left w:val="none" w:sz="0" w:space="0" w:color="auto"/>
        <w:bottom w:val="none" w:sz="0" w:space="0" w:color="auto"/>
        <w:right w:val="none" w:sz="0" w:space="0" w:color="auto"/>
      </w:divBdr>
    </w:div>
    <w:div w:id="1580598431">
      <w:bodyDiv w:val="1"/>
      <w:marLeft w:val="0"/>
      <w:marRight w:val="0"/>
      <w:marTop w:val="0"/>
      <w:marBottom w:val="0"/>
      <w:divBdr>
        <w:top w:val="none" w:sz="0" w:space="0" w:color="auto"/>
        <w:left w:val="none" w:sz="0" w:space="0" w:color="auto"/>
        <w:bottom w:val="none" w:sz="0" w:space="0" w:color="auto"/>
        <w:right w:val="none" w:sz="0" w:space="0" w:color="auto"/>
      </w:divBdr>
    </w:div>
    <w:div w:id="1627546955">
      <w:bodyDiv w:val="1"/>
      <w:marLeft w:val="0"/>
      <w:marRight w:val="0"/>
      <w:marTop w:val="0"/>
      <w:marBottom w:val="0"/>
      <w:divBdr>
        <w:top w:val="none" w:sz="0" w:space="0" w:color="auto"/>
        <w:left w:val="none" w:sz="0" w:space="0" w:color="auto"/>
        <w:bottom w:val="none" w:sz="0" w:space="0" w:color="auto"/>
        <w:right w:val="none" w:sz="0" w:space="0" w:color="auto"/>
      </w:divBdr>
    </w:div>
    <w:div w:id="1642616063">
      <w:bodyDiv w:val="1"/>
      <w:marLeft w:val="0"/>
      <w:marRight w:val="0"/>
      <w:marTop w:val="0"/>
      <w:marBottom w:val="0"/>
      <w:divBdr>
        <w:top w:val="none" w:sz="0" w:space="0" w:color="auto"/>
        <w:left w:val="none" w:sz="0" w:space="0" w:color="auto"/>
        <w:bottom w:val="none" w:sz="0" w:space="0" w:color="auto"/>
        <w:right w:val="none" w:sz="0" w:space="0" w:color="auto"/>
      </w:divBdr>
    </w:div>
    <w:div w:id="1662804735">
      <w:bodyDiv w:val="1"/>
      <w:marLeft w:val="0"/>
      <w:marRight w:val="0"/>
      <w:marTop w:val="0"/>
      <w:marBottom w:val="0"/>
      <w:divBdr>
        <w:top w:val="none" w:sz="0" w:space="0" w:color="auto"/>
        <w:left w:val="none" w:sz="0" w:space="0" w:color="auto"/>
        <w:bottom w:val="none" w:sz="0" w:space="0" w:color="auto"/>
        <w:right w:val="none" w:sz="0" w:space="0" w:color="auto"/>
      </w:divBdr>
    </w:div>
    <w:div w:id="1791974429">
      <w:bodyDiv w:val="1"/>
      <w:marLeft w:val="0"/>
      <w:marRight w:val="0"/>
      <w:marTop w:val="0"/>
      <w:marBottom w:val="0"/>
      <w:divBdr>
        <w:top w:val="none" w:sz="0" w:space="0" w:color="auto"/>
        <w:left w:val="none" w:sz="0" w:space="0" w:color="auto"/>
        <w:bottom w:val="none" w:sz="0" w:space="0" w:color="auto"/>
        <w:right w:val="none" w:sz="0" w:space="0" w:color="auto"/>
      </w:divBdr>
    </w:div>
    <w:div w:id="1839078997">
      <w:bodyDiv w:val="1"/>
      <w:marLeft w:val="0"/>
      <w:marRight w:val="0"/>
      <w:marTop w:val="0"/>
      <w:marBottom w:val="0"/>
      <w:divBdr>
        <w:top w:val="none" w:sz="0" w:space="0" w:color="auto"/>
        <w:left w:val="none" w:sz="0" w:space="0" w:color="auto"/>
        <w:bottom w:val="none" w:sz="0" w:space="0" w:color="auto"/>
        <w:right w:val="none" w:sz="0" w:space="0" w:color="auto"/>
      </w:divBdr>
    </w:div>
    <w:div w:id="1865753250">
      <w:bodyDiv w:val="1"/>
      <w:marLeft w:val="0"/>
      <w:marRight w:val="0"/>
      <w:marTop w:val="0"/>
      <w:marBottom w:val="0"/>
      <w:divBdr>
        <w:top w:val="none" w:sz="0" w:space="0" w:color="auto"/>
        <w:left w:val="none" w:sz="0" w:space="0" w:color="auto"/>
        <w:bottom w:val="none" w:sz="0" w:space="0" w:color="auto"/>
        <w:right w:val="none" w:sz="0" w:space="0" w:color="auto"/>
      </w:divBdr>
    </w:div>
    <w:div w:id="1898465520">
      <w:bodyDiv w:val="1"/>
      <w:marLeft w:val="0"/>
      <w:marRight w:val="0"/>
      <w:marTop w:val="0"/>
      <w:marBottom w:val="0"/>
      <w:divBdr>
        <w:top w:val="none" w:sz="0" w:space="0" w:color="auto"/>
        <w:left w:val="none" w:sz="0" w:space="0" w:color="auto"/>
        <w:bottom w:val="none" w:sz="0" w:space="0" w:color="auto"/>
        <w:right w:val="none" w:sz="0" w:space="0" w:color="auto"/>
      </w:divBdr>
    </w:div>
    <w:div w:id="1908608976">
      <w:bodyDiv w:val="1"/>
      <w:marLeft w:val="0"/>
      <w:marRight w:val="0"/>
      <w:marTop w:val="0"/>
      <w:marBottom w:val="0"/>
      <w:divBdr>
        <w:top w:val="none" w:sz="0" w:space="0" w:color="auto"/>
        <w:left w:val="none" w:sz="0" w:space="0" w:color="auto"/>
        <w:bottom w:val="none" w:sz="0" w:space="0" w:color="auto"/>
        <w:right w:val="none" w:sz="0" w:space="0" w:color="auto"/>
      </w:divBdr>
    </w:div>
    <w:div w:id="1921523723">
      <w:bodyDiv w:val="1"/>
      <w:marLeft w:val="0"/>
      <w:marRight w:val="0"/>
      <w:marTop w:val="0"/>
      <w:marBottom w:val="0"/>
      <w:divBdr>
        <w:top w:val="none" w:sz="0" w:space="0" w:color="auto"/>
        <w:left w:val="none" w:sz="0" w:space="0" w:color="auto"/>
        <w:bottom w:val="none" w:sz="0" w:space="0" w:color="auto"/>
        <w:right w:val="none" w:sz="0" w:space="0" w:color="auto"/>
      </w:divBdr>
    </w:div>
    <w:div w:id="1934505537">
      <w:bodyDiv w:val="1"/>
      <w:marLeft w:val="0"/>
      <w:marRight w:val="0"/>
      <w:marTop w:val="0"/>
      <w:marBottom w:val="0"/>
      <w:divBdr>
        <w:top w:val="none" w:sz="0" w:space="0" w:color="auto"/>
        <w:left w:val="none" w:sz="0" w:space="0" w:color="auto"/>
        <w:bottom w:val="none" w:sz="0" w:space="0" w:color="auto"/>
        <w:right w:val="none" w:sz="0" w:space="0" w:color="auto"/>
      </w:divBdr>
    </w:div>
    <w:div w:id="1968005291">
      <w:bodyDiv w:val="1"/>
      <w:marLeft w:val="0"/>
      <w:marRight w:val="0"/>
      <w:marTop w:val="0"/>
      <w:marBottom w:val="0"/>
      <w:divBdr>
        <w:top w:val="none" w:sz="0" w:space="0" w:color="auto"/>
        <w:left w:val="none" w:sz="0" w:space="0" w:color="auto"/>
        <w:bottom w:val="none" w:sz="0" w:space="0" w:color="auto"/>
        <w:right w:val="none" w:sz="0" w:space="0" w:color="auto"/>
      </w:divBdr>
    </w:div>
    <w:div w:id="1989480600">
      <w:bodyDiv w:val="1"/>
      <w:marLeft w:val="0"/>
      <w:marRight w:val="0"/>
      <w:marTop w:val="0"/>
      <w:marBottom w:val="0"/>
      <w:divBdr>
        <w:top w:val="none" w:sz="0" w:space="0" w:color="auto"/>
        <w:left w:val="none" w:sz="0" w:space="0" w:color="auto"/>
        <w:bottom w:val="none" w:sz="0" w:space="0" w:color="auto"/>
        <w:right w:val="none" w:sz="0" w:space="0" w:color="auto"/>
      </w:divBdr>
    </w:div>
    <w:div w:id="1994328890">
      <w:bodyDiv w:val="1"/>
      <w:marLeft w:val="0"/>
      <w:marRight w:val="0"/>
      <w:marTop w:val="0"/>
      <w:marBottom w:val="0"/>
      <w:divBdr>
        <w:top w:val="none" w:sz="0" w:space="0" w:color="auto"/>
        <w:left w:val="none" w:sz="0" w:space="0" w:color="auto"/>
        <w:bottom w:val="none" w:sz="0" w:space="0" w:color="auto"/>
        <w:right w:val="none" w:sz="0" w:space="0" w:color="auto"/>
      </w:divBdr>
    </w:div>
    <w:div w:id="2002930842">
      <w:bodyDiv w:val="1"/>
      <w:marLeft w:val="0"/>
      <w:marRight w:val="0"/>
      <w:marTop w:val="0"/>
      <w:marBottom w:val="0"/>
      <w:divBdr>
        <w:top w:val="none" w:sz="0" w:space="0" w:color="auto"/>
        <w:left w:val="none" w:sz="0" w:space="0" w:color="auto"/>
        <w:bottom w:val="none" w:sz="0" w:space="0" w:color="auto"/>
        <w:right w:val="none" w:sz="0" w:space="0" w:color="auto"/>
      </w:divBdr>
    </w:div>
    <w:div w:id="20376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7FBE-F4C4-4363-8426-344D2C72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C63946E8.dotm</Template>
  <TotalTime>0</TotalTime>
  <Pages>17</Pages>
  <Words>5173</Words>
  <Characters>29487</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Jeromen</dc:creator>
  <cp:lastModifiedBy>Darja Kušar</cp:lastModifiedBy>
  <cp:revision>2</cp:revision>
  <cp:lastPrinted>2018-12-03T11:55:00Z</cp:lastPrinted>
  <dcterms:created xsi:type="dcterms:W3CDTF">2018-12-04T13:31:00Z</dcterms:created>
  <dcterms:modified xsi:type="dcterms:W3CDTF">2018-12-04T13:31:00Z</dcterms:modified>
</cp:coreProperties>
</file>