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07F16C" w14:textId="79C2A820" w:rsidR="001421B1" w:rsidRPr="00F15C3F" w:rsidRDefault="008C51D5" w:rsidP="008C51D5">
      <w:pPr>
        <w:spacing w:line="240" w:lineRule="auto"/>
        <w:rPr>
          <w:rStyle w:val="ui-provider"/>
          <w:rFonts w:cstheme="minorHAnsi"/>
        </w:rPr>
      </w:pPr>
      <w:r w:rsidRPr="00F15C3F">
        <w:rPr>
          <w:rStyle w:val="ui-provider"/>
          <w:rFonts w:cstheme="minorHAnsi"/>
        </w:rPr>
        <w:t xml:space="preserve">Q: </w:t>
      </w:r>
      <w:r w:rsidR="001E3C9C" w:rsidRPr="00F15C3F">
        <w:rPr>
          <w:rStyle w:val="ui-provider"/>
          <w:rFonts w:cstheme="minorHAnsi"/>
        </w:rPr>
        <w:t>Can you code G46.0 with the main diagnosis from I63.x segment, because in the I66 it sazs that the I63.- is excluded when causing cerebral infraction....specifically with I63.4 as main diagnosis</w:t>
      </w:r>
    </w:p>
    <w:p w14:paraId="38F4682F" w14:textId="3E9DAEAF" w:rsidR="008C51D5" w:rsidRPr="00F15C3F" w:rsidRDefault="008C51D5" w:rsidP="00EB3E55">
      <w:pPr>
        <w:spacing w:line="240" w:lineRule="auto"/>
        <w:ind w:left="708"/>
        <w:rPr>
          <w:rStyle w:val="ui-provider"/>
          <w:rFonts w:cstheme="minorHAnsi"/>
        </w:rPr>
      </w:pPr>
      <w:r w:rsidRPr="00F15C3F">
        <w:rPr>
          <w:rStyle w:val="ui-provider"/>
          <w:rFonts w:cstheme="minorHAnsi"/>
        </w:rPr>
        <w:t>G46.- can only be coded when »cerebral artery syndrome is documented by the treating clinician.</w:t>
      </w:r>
    </w:p>
    <w:p w14:paraId="0A83476C" w14:textId="26988B1B" w:rsidR="008C51D5" w:rsidRPr="00F15C3F" w:rsidRDefault="008C51D5" w:rsidP="00EB3E55">
      <w:pPr>
        <w:spacing w:line="240" w:lineRule="auto"/>
        <w:ind w:left="709"/>
        <w:rPr>
          <w:rStyle w:val="ui-provider"/>
          <w:rFonts w:cstheme="minorHAnsi"/>
        </w:rPr>
      </w:pPr>
      <w:r w:rsidRPr="00F15C3F">
        <w:rPr>
          <w:rStyle w:val="ui-provider"/>
          <w:rFonts w:cstheme="minorHAnsi"/>
        </w:rPr>
        <w:t>If the infarct is caused by occlusion/stenosis of cerebral artery, then i63.- must be used</w:t>
      </w:r>
    </w:p>
    <w:p w14:paraId="4645BDE6" w14:textId="02C3147C" w:rsidR="008C51D5" w:rsidRPr="00F15C3F" w:rsidRDefault="008C51D5" w:rsidP="00EB3E55">
      <w:pPr>
        <w:spacing w:line="240" w:lineRule="auto"/>
        <w:ind w:left="709"/>
        <w:rPr>
          <w:rStyle w:val="ui-provider"/>
          <w:rFonts w:cstheme="minorHAnsi"/>
        </w:rPr>
      </w:pPr>
      <w:r w:rsidRPr="00F15C3F">
        <w:rPr>
          <w:rStyle w:val="ui-provider"/>
          <w:rFonts w:cstheme="minorHAnsi"/>
        </w:rPr>
        <w:t>There is no exclusion note for i63.- that i46.0 cannot be used with i63.-</w:t>
      </w:r>
    </w:p>
    <w:p w14:paraId="306D81A3" w14:textId="77777777" w:rsidR="001E3C9C" w:rsidRPr="00F15C3F" w:rsidRDefault="001E3C9C" w:rsidP="008C51D5">
      <w:pPr>
        <w:spacing w:line="240" w:lineRule="auto"/>
        <w:rPr>
          <w:rStyle w:val="ui-provider"/>
          <w:rFonts w:cstheme="minorHAnsi"/>
        </w:rPr>
      </w:pPr>
    </w:p>
    <w:p w14:paraId="19810B1F" w14:textId="253EC2EC" w:rsidR="001E3C9C" w:rsidRPr="00F15C3F" w:rsidRDefault="00EB3E55" w:rsidP="008C51D5">
      <w:pPr>
        <w:spacing w:line="240" w:lineRule="auto"/>
        <w:rPr>
          <w:rStyle w:val="ui-provider"/>
          <w:rFonts w:cstheme="minorHAnsi"/>
        </w:rPr>
      </w:pPr>
      <w:r w:rsidRPr="00F15C3F">
        <w:rPr>
          <w:rStyle w:val="ui-provider"/>
          <w:rFonts w:cstheme="minorHAnsi"/>
        </w:rPr>
        <w:t xml:space="preserve">Q: </w:t>
      </w:r>
      <w:r w:rsidR="001E3C9C" w:rsidRPr="00F15C3F">
        <w:rPr>
          <w:rStyle w:val="ui-provider"/>
          <w:rFonts w:cstheme="minorHAnsi"/>
        </w:rPr>
        <w:t>f the patients was admitted for acute kidney injury that was the result of infection, which of these is the principal diagnosis?</w:t>
      </w:r>
    </w:p>
    <w:p w14:paraId="7246291E" w14:textId="1137BBF7" w:rsidR="00EB3E55" w:rsidRPr="00F15C3F" w:rsidRDefault="00EB3E55" w:rsidP="00EB3E55">
      <w:pPr>
        <w:spacing w:line="240" w:lineRule="auto"/>
        <w:ind w:left="708"/>
        <w:rPr>
          <w:rStyle w:val="ui-provider"/>
          <w:rFonts w:cstheme="minorHAnsi"/>
        </w:rPr>
      </w:pPr>
      <w:r w:rsidRPr="00F15C3F">
        <w:rPr>
          <w:rStyle w:val="ui-provider"/>
          <w:rFonts w:cstheme="minorHAnsi"/>
        </w:rPr>
        <w:t>The reason for admission is the acute kidney injury (ACS 0001), followed by the infection as the additional diagnosis</w:t>
      </w:r>
    </w:p>
    <w:p w14:paraId="1D667120" w14:textId="77777777" w:rsidR="001E3C9C" w:rsidRPr="00F15C3F" w:rsidRDefault="001E3C9C" w:rsidP="008C51D5">
      <w:pPr>
        <w:spacing w:line="240" w:lineRule="auto"/>
        <w:rPr>
          <w:rStyle w:val="ui-provider"/>
          <w:rFonts w:cstheme="minorHAnsi"/>
        </w:rPr>
      </w:pPr>
    </w:p>
    <w:p w14:paraId="127FEC53" w14:textId="597A7C4E" w:rsidR="001E3C9C" w:rsidRPr="00F15C3F" w:rsidRDefault="001E3C9C" w:rsidP="008C51D5">
      <w:pPr>
        <w:spacing w:line="240" w:lineRule="auto"/>
        <w:rPr>
          <w:rStyle w:val="ui-provider"/>
          <w:rFonts w:cstheme="minorHAnsi"/>
        </w:rPr>
      </w:pPr>
      <w:r w:rsidRPr="00F15C3F">
        <w:rPr>
          <w:rStyle w:val="ui-provider"/>
          <w:rFonts w:cstheme="minorHAnsi"/>
        </w:rPr>
        <w:t>Can you code G44.8 if a patient is firstly recieved for headache and the during the hospital stay and test it is discovered that the reason for this is I60.8, or when can you code G44.8</w:t>
      </w:r>
    </w:p>
    <w:p w14:paraId="5E25C201" w14:textId="77777777" w:rsidR="00F73C5C" w:rsidRPr="00F15C3F" w:rsidRDefault="00F73C5C" w:rsidP="00F73C5C">
      <w:pPr>
        <w:spacing w:line="240" w:lineRule="auto"/>
        <w:ind w:left="708"/>
        <w:rPr>
          <w:rStyle w:val="ui-provider"/>
          <w:rFonts w:cstheme="minorHAnsi"/>
        </w:rPr>
      </w:pPr>
      <w:r w:rsidRPr="00F15C3F">
        <w:rPr>
          <w:rStyle w:val="ui-provider"/>
          <w:rFonts w:cstheme="minorHAnsi"/>
          <w:i/>
          <w:iCs/>
        </w:rPr>
        <w:t xml:space="preserve">G44.8 </w:t>
      </w:r>
      <w:r w:rsidRPr="00F15C3F">
        <w:rPr>
          <w:rFonts w:cstheme="minorHAnsi"/>
          <w:i/>
          <w:iCs/>
          <w:kern w:val="0"/>
          <w:lang w:val="en-AU"/>
        </w:rPr>
        <w:t>Other specified headache syndromes</w:t>
      </w:r>
      <w:r w:rsidRPr="00F15C3F">
        <w:rPr>
          <w:rFonts w:cstheme="minorHAnsi"/>
          <w:kern w:val="0"/>
          <w:lang w:val="en-AU"/>
        </w:rPr>
        <w:t xml:space="preserve"> </w:t>
      </w:r>
      <w:r w:rsidRPr="00F15C3F">
        <w:rPr>
          <w:rStyle w:val="ui-provider"/>
          <w:rFonts w:cstheme="minorHAnsi"/>
        </w:rPr>
        <w:t>is only coded if headache syndrome is documeted by the treating clinician</w:t>
      </w:r>
    </w:p>
    <w:p w14:paraId="3501291E" w14:textId="77777777" w:rsidR="00F73C5C" w:rsidRPr="00F15C3F" w:rsidRDefault="00F73C5C" w:rsidP="00F73C5C">
      <w:pPr>
        <w:spacing w:line="240" w:lineRule="auto"/>
        <w:ind w:left="708"/>
        <w:rPr>
          <w:rStyle w:val="ui-provider"/>
          <w:rFonts w:cstheme="minorHAnsi"/>
        </w:rPr>
      </w:pPr>
      <w:r w:rsidRPr="00F15C3F">
        <w:rPr>
          <w:rStyle w:val="ui-provider"/>
          <w:rFonts w:cstheme="minorHAnsi"/>
        </w:rPr>
        <w:t>In this case the underlying cause of the headach is stated to be the subarachnoid haemorrhage, so the ONLY code required here is i60.8</w:t>
      </w:r>
    </w:p>
    <w:p w14:paraId="31C0F225" w14:textId="77777777" w:rsidR="00F73C5C" w:rsidRPr="00F15C3F" w:rsidRDefault="00F73C5C" w:rsidP="00F73C5C">
      <w:pPr>
        <w:spacing w:line="240" w:lineRule="auto"/>
        <w:ind w:left="708"/>
        <w:rPr>
          <w:rStyle w:val="ui-provider"/>
          <w:rFonts w:cstheme="minorHAnsi"/>
        </w:rPr>
      </w:pPr>
      <w:r w:rsidRPr="00F15C3F">
        <w:rPr>
          <w:rStyle w:val="ui-provider"/>
          <w:rFonts w:cstheme="minorHAnsi"/>
        </w:rPr>
        <w:t xml:space="preserve">The headache is a symptom of the Subarachnoid haemorrhag so it is not coded </w:t>
      </w:r>
    </w:p>
    <w:p w14:paraId="27703FE6" w14:textId="77777777" w:rsidR="00F73C5C" w:rsidRPr="00F15C3F" w:rsidRDefault="00F73C5C" w:rsidP="00F73C5C">
      <w:pPr>
        <w:spacing w:line="240" w:lineRule="auto"/>
        <w:ind w:left="708"/>
        <w:rPr>
          <w:rStyle w:val="ui-provider"/>
          <w:rFonts w:cstheme="minorHAnsi"/>
        </w:rPr>
      </w:pPr>
      <w:r w:rsidRPr="00F15C3F">
        <w:rPr>
          <w:rStyle w:val="ui-provider"/>
          <w:rFonts w:cstheme="minorHAnsi"/>
        </w:rPr>
        <w:t xml:space="preserve">See ACS 0001, subheading CODES FOR SYUMPTOMS, SIGNS AND ILL-DEFINIED CONDITIONS </w:t>
      </w:r>
    </w:p>
    <w:p w14:paraId="43371B65" w14:textId="2C7E0F07" w:rsidR="00F73C5C" w:rsidRPr="00F15C3F" w:rsidRDefault="00F73C5C" w:rsidP="00F73C5C">
      <w:pPr>
        <w:spacing w:line="240" w:lineRule="auto"/>
        <w:ind w:left="1416"/>
        <w:rPr>
          <w:rStyle w:val="ui-provider"/>
          <w:rFonts w:cstheme="minorHAnsi"/>
        </w:rPr>
      </w:pPr>
      <w:r w:rsidRPr="00F15C3F">
        <w:rPr>
          <w:rStyle w:val="ui-provider"/>
          <w:rFonts w:cstheme="minorHAnsi"/>
        </w:rPr>
        <w:t>»</w:t>
      </w:r>
      <w:r w:rsidRPr="00F15C3F">
        <w:rPr>
          <w:rFonts w:cstheme="minorHAnsi"/>
          <w:color w:val="000000"/>
          <w:kern w:val="0"/>
          <w:lang w:val="en-AU"/>
        </w:rPr>
        <w:t xml:space="preserve">Codes for symptoms, signs and ill-defined conditions from </w:t>
      </w:r>
      <w:r w:rsidRPr="00F15C3F">
        <w:rPr>
          <w:rFonts w:cstheme="minorHAnsi"/>
          <w:color w:val="020202"/>
          <w:kern w:val="0"/>
          <w:lang w:val="en-AU"/>
        </w:rPr>
        <w:t>Chapter 18</w:t>
      </w:r>
      <w:r w:rsidRPr="00F15C3F">
        <w:rPr>
          <w:rFonts w:cstheme="minorHAnsi"/>
          <w:color w:val="000000"/>
          <w:kern w:val="0"/>
          <w:lang w:val="en-AU"/>
        </w:rPr>
        <w:t xml:space="preserve"> </w:t>
      </w:r>
      <w:r w:rsidRPr="00F15C3F">
        <w:rPr>
          <w:rFonts w:cstheme="minorHAnsi"/>
          <w:i/>
          <w:iCs/>
          <w:color w:val="000000"/>
          <w:kern w:val="0"/>
          <w:lang w:val="en-AU"/>
        </w:rPr>
        <w:t xml:space="preserve">Symptoms signs and abnormal clinical and laboratory findings </w:t>
      </w:r>
      <w:r w:rsidRPr="00F15C3F">
        <w:rPr>
          <w:rFonts w:cstheme="minorHAnsi"/>
          <w:color w:val="000000"/>
          <w:kern w:val="0"/>
          <w:lang w:val="en-AU"/>
        </w:rPr>
        <w:t>are not to be used as principal diagnosis when a related definitive diagnosis has been established”</w:t>
      </w:r>
      <w:r w:rsidRPr="00F15C3F">
        <w:rPr>
          <w:rStyle w:val="ui-provider"/>
          <w:rFonts w:cstheme="minorHAnsi"/>
        </w:rPr>
        <w:t xml:space="preserve"> </w:t>
      </w:r>
    </w:p>
    <w:p w14:paraId="493F98E2" w14:textId="77777777" w:rsidR="001E3C9C" w:rsidRPr="00F15C3F" w:rsidRDefault="001E3C9C" w:rsidP="008C51D5">
      <w:pPr>
        <w:spacing w:line="240" w:lineRule="auto"/>
        <w:rPr>
          <w:rStyle w:val="ui-provider"/>
          <w:rFonts w:cstheme="minorHAnsi"/>
        </w:rPr>
      </w:pPr>
    </w:p>
    <w:p w14:paraId="488B0172" w14:textId="33E365C7" w:rsidR="001E3C9C" w:rsidRPr="00F15C3F" w:rsidRDefault="001E3C9C" w:rsidP="008C51D5">
      <w:pPr>
        <w:spacing w:line="240" w:lineRule="auto"/>
        <w:rPr>
          <w:rStyle w:val="ui-provider"/>
          <w:rFonts w:cstheme="minorHAnsi"/>
        </w:rPr>
      </w:pPr>
      <w:r w:rsidRPr="00F15C3F">
        <w:rPr>
          <w:rStyle w:val="ui-provider"/>
          <w:rFonts w:cstheme="minorHAnsi"/>
        </w:rPr>
        <w:t>can you show us coding advice for use of D63* ?</w:t>
      </w:r>
    </w:p>
    <w:p w14:paraId="4D96E9A1" w14:textId="6E06B2E6" w:rsidR="00F73C5C" w:rsidRPr="00F15C3F" w:rsidRDefault="00F73C5C" w:rsidP="00F73C5C">
      <w:pPr>
        <w:spacing w:line="240" w:lineRule="auto"/>
        <w:ind w:left="708"/>
        <w:rPr>
          <w:rStyle w:val="ui-provider"/>
          <w:rFonts w:cstheme="minorHAnsi"/>
        </w:rPr>
      </w:pPr>
      <w:r w:rsidRPr="00F15C3F">
        <w:rPr>
          <w:rStyle w:val="ui-provider"/>
          <w:rFonts w:cstheme="minorHAnsi"/>
          <w:b/>
          <w:bCs/>
        </w:rPr>
        <w:t>NOTE</w:t>
      </w:r>
      <w:r w:rsidRPr="00F15C3F">
        <w:rPr>
          <w:rStyle w:val="ui-provider"/>
          <w:rFonts w:cstheme="minorHAnsi"/>
        </w:rPr>
        <w:t>: This code can only be found in the index under the lead term of the conditions lsited in Coding Rule TN184.</w:t>
      </w:r>
    </w:p>
    <w:p w14:paraId="2F33A377" w14:textId="17520D45" w:rsidR="00F73C5C" w:rsidRPr="00F15C3F" w:rsidRDefault="00F73C5C" w:rsidP="00F73C5C">
      <w:pPr>
        <w:spacing w:line="240" w:lineRule="auto"/>
        <w:ind w:left="708"/>
        <w:rPr>
          <w:rStyle w:val="ui-provider"/>
          <w:rFonts w:cstheme="minorHAnsi"/>
        </w:rPr>
      </w:pPr>
      <w:r w:rsidRPr="00F15C3F">
        <w:rPr>
          <w:rStyle w:val="ui-provider"/>
          <w:rFonts w:cstheme="minorHAnsi"/>
        </w:rPr>
        <w:t>Coding Rule TN184</w:t>
      </w:r>
    </w:p>
    <w:p w14:paraId="1335959F" w14:textId="77777777" w:rsidR="00F73C5C" w:rsidRPr="00F15C3F" w:rsidRDefault="00F73C5C" w:rsidP="00F73C5C">
      <w:pPr>
        <w:pBdr>
          <w:bottom w:val="single" w:sz="4" w:space="1" w:color="auto"/>
        </w:pBdr>
        <w:autoSpaceDE w:val="0"/>
        <w:autoSpaceDN w:val="0"/>
        <w:adjustRightInd w:val="0"/>
        <w:spacing w:after="120" w:line="240" w:lineRule="auto"/>
        <w:ind w:left="708"/>
        <w:rPr>
          <w:rFonts w:cstheme="minorHAnsi"/>
          <w:b/>
          <w:bCs/>
          <w:color w:val="000000"/>
          <w:kern w:val="0"/>
          <w:lang w:val="en-AU"/>
        </w:rPr>
      </w:pPr>
      <w:r w:rsidRPr="00F15C3F">
        <w:rPr>
          <w:rFonts w:cstheme="minorHAnsi"/>
          <w:b/>
          <w:bCs/>
          <w:color w:val="000000"/>
          <w:kern w:val="0"/>
          <w:lang w:val="en-AU"/>
        </w:rPr>
        <w:t>Anaemia in chronic diseases</w:t>
      </w:r>
    </w:p>
    <w:p w14:paraId="09B9BD72" w14:textId="77777777" w:rsidR="00F73C5C" w:rsidRPr="00F15C3F" w:rsidRDefault="00F73C5C" w:rsidP="00F73C5C">
      <w:pPr>
        <w:autoSpaceDE w:val="0"/>
        <w:autoSpaceDN w:val="0"/>
        <w:adjustRightInd w:val="0"/>
        <w:spacing w:after="0" w:line="240" w:lineRule="auto"/>
        <w:ind w:left="708"/>
        <w:rPr>
          <w:rFonts w:cstheme="minorHAnsi"/>
          <w:b/>
          <w:bCs/>
          <w:color w:val="000000"/>
          <w:kern w:val="0"/>
          <w:lang w:val="en-AU"/>
        </w:rPr>
      </w:pPr>
      <w:r w:rsidRPr="00F15C3F">
        <w:rPr>
          <w:rFonts w:cstheme="minorHAnsi"/>
          <w:b/>
          <w:bCs/>
          <w:color w:val="000000"/>
          <w:kern w:val="0"/>
          <w:lang w:val="en-AU"/>
        </w:rPr>
        <w:t>Q:</w:t>
      </w:r>
    </w:p>
    <w:p w14:paraId="35A5793C" w14:textId="77777777" w:rsidR="00F73C5C" w:rsidRPr="00F15C3F" w:rsidRDefault="00F73C5C" w:rsidP="00F73C5C">
      <w:pPr>
        <w:autoSpaceDE w:val="0"/>
        <w:autoSpaceDN w:val="0"/>
        <w:adjustRightInd w:val="0"/>
        <w:spacing w:after="120" w:line="240" w:lineRule="auto"/>
        <w:ind w:left="780"/>
        <w:rPr>
          <w:rFonts w:cstheme="minorHAnsi"/>
          <w:color w:val="000000"/>
          <w:kern w:val="0"/>
          <w:lang w:val="en-AU"/>
        </w:rPr>
      </w:pPr>
      <w:r w:rsidRPr="00F15C3F">
        <w:rPr>
          <w:rFonts w:cstheme="minorHAnsi"/>
          <w:color w:val="000000"/>
          <w:kern w:val="0"/>
          <w:lang w:val="en-AU"/>
        </w:rPr>
        <w:t xml:space="preserve">When can code </w:t>
      </w:r>
      <w:r w:rsidRPr="00F15C3F">
        <w:rPr>
          <w:rFonts w:cstheme="minorHAnsi"/>
          <w:color w:val="020202"/>
          <w:kern w:val="0"/>
          <w:lang w:val="en-AU"/>
        </w:rPr>
        <w:t>D63</w:t>
      </w:r>
      <w:r w:rsidRPr="00F15C3F">
        <w:rPr>
          <w:rFonts w:cstheme="minorHAnsi"/>
          <w:color w:val="000000"/>
          <w:kern w:val="0"/>
          <w:lang w:val="en-AU"/>
        </w:rPr>
        <w:t xml:space="preserve">* </w:t>
      </w:r>
      <w:r w:rsidRPr="00F15C3F">
        <w:rPr>
          <w:rFonts w:cstheme="minorHAnsi"/>
          <w:i/>
          <w:iCs/>
          <w:color w:val="000000"/>
          <w:kern w:val="0"/>
          <w:lang w:val="en-AU"/>
        </w:rPr>
        <w:t xml:space="preserve">Anaemia in chronic diseases classified elsewhere </w:t>
      </w:r>
      <w:r w:rsidRPr="00F15C3F">
        <w:rPr>
          <w:rFonts w:cstheme="minorHAnsi"/>
          <w:color w:val="000000"/>
          <w:kern w:val="0"/>
          <w:lang w:val="en-AU"/>
        </w:rPr>
        <w:t>be assigned?</w:t>
      </w:r>
    </w:p>
    <w:p w14:paraId="2828BCD4" w14:textId="77777777" w:rsidR="00F73C5C" w:rsidRPr="00F15C3F" w:rsidRDefault="00F73C5C" w:rsidP="00F73C5C">
      <w:pPr>
        <w:autoSpaceDE w:val="0"/>
        <w:autoSpaceDN w:val="0"/>
        <w:adjustRightInd w:val="0"/>
        <w:spacing w:after="0" w:line="240" w:lineRule="auto"/>
        <w:ind w:left="708"/>
        <w:rPr>
          <w:rFonts w:cstheme="minorHAnsi"/>
          <w:b/>
          <w:bCs/>
          <w:color w:val="000000"/>
          <w:kern w:val="0"/>
          <w:lang w:val="en-AU"/>
        </w:rPr>
      </w:pPr>
      <w:r w:rsidRPr="00F15C3F">
        <w:rPr>
          <w:rFonts w:cstheme="minorHAnsi"/>
          <w:b/>
          <w:bCs/>
          <w:color w:val="000000"/>
          <w:kern w:val="0"/>
          <w:lang w:val="en-AU"/>
        </w:rPr>
        <w:t>A:</w:t>
      </w:r>
    </w:p>
    <w:p w14:paraId="3DE0D62D" w14:textId="77777777" w:rsidR="00F73C5C" w:rsidRPr="00F15C3F" w:rsidRDefault="00F73C5C" w:rsidP="00F73C5C">
      <w:pPr>
        <w:autoSpaceDE w:val="0"/>
        <w:autoSpaceDN w:val="0"/>
        <w:adjustRightInd w:val="0"/>
        <w:spacing w:after="120" w:line="240" w:lineRule="auto"/>
        <w:ind w:left="780"/>
        <w:rPr>
          <w:rFonts w:cstheme="minorHAnsi"/>
          <w:color w:val="000000"/>
          <w:kern w:val="0"/>
          <w:lang w:val="en-AU"/>
        </w:rPr>
      </w:pPr>
      <w:r w:rsidRPr="00F15C3F">
        <w:rPr>
          <w:rFonts w:cstheme="minorHAnsi"/>
          <w:color w:val="000000"/>
          <w:kern w:val="0"/>
          <w:lang w:val="en-AU"/>
        </w:rPr>
        <w:t>This code can only be assigned for the following indexed conditions:</w:t>
      </w:r>
    </w:p>
    <w:p w14:paraId="758548EC" w14:textId="77777777" w:rsidR="00F73C5C" w:rsidRPr="00F15C3F" w:rsidRDefault="00F73C5C" w:rsidP="00F73C5C">
      <w:pPr>
        <w:autoSpaceDE w:val="0"/>
        <w:autoSpaceDN w:val="0"/>
        <w:adjustRightInd w:val="0"/>
        <w:spacing w:after="120" w:line="240" w:lineRule="auto"/>
        <w:ind w:left="780"/>
        <w:rPr>
          <w:rFonts w:cstheme="minorHAnsi"/>
          <w:b/>
          <w:bCs/>
          <w:color w:val="000000"/>
          <w:kern w:val="0"/>
          <w:lang w:val="en-AU"/>
        </w:rPr>
      </w:pPr>
      <w:r w:rsidRPr="00F15C3F">
        <w:rPr>
          <w:rFonts w:cstheme="minorHAnsi"/>
          <w:b/>
          <w:bCs/>
          <w:color w:val="000000"/>
          <w:kern w:val="0"/>
          <w:lang w:val="en-AU"/>
        </w:rPr>
        <w:t>Anaemia</w:t>
      </w:r>
    </w:p>
    <w:p w14:paraId="154B7801" w14:textId="77777777" w:rsidR="00F73C5C" w:rsidRPr="00F15C3F" w:rsidRDefault="00F73C5C" w:rsidP="00F73C5C">
      <w:pPr>
        <w:autoSpaceDE w:val="0"/>
        <w:autoSpaceDN w:val="0"/>
        <w:adjustRightInd w:val="0"/>
        <w:spacing w:after="120" w:line="240" w:lineRule="auto"/>
        <w:ind w:left="780"/>
        <w:rPr>
          <w:rFonts w:cstheme="minorHAnsi"/>
          <w:color w:val="000000"/>
          <w:kern w:val="0"/>
          <w:lang w:val="en-AU"/>
        </w:rPr>
      </w:pPr>
      <w:r w:rsidRPr="00F15C3F">
        <w:rPr>
          <w:rFonts w:cstheme="minorHAnsi"/>
          <w:color w:val="000000"/>
          <w:kern w:val="0"/>
          <w:lang w:val="en-AU"/>
        </w:rPr>
        <w:t xml:space="preserve">- brickmaker's </w:t>
      </w:r>
      <w:r w:rsidRPr="00F15C3F">
        <w:rPr>
          <w:rFonts w:cstheme="minorHAnsi"/>
          <w:color w:val="020202"/>
          <w:kern w:val="0"/>
          <w:lang w:val="en-AU"/>
        </w:rPr>
        <w:t>B76.9</w:t>
      </w:r>
      <w:r w:rsidRPr="00F15C3F">
        <w:rPr>
          <w:rFonts w:cstheme="minorHAnsi"/>
          <w:color w:val="000000"/>
          <w:kern w:val="0"/>
          <w:lang w:val="en-AU"/>
        </w:rPr>
        <w:t xml:space="preserve">+ </w:t>
      </w:r>
      <w:r w:rsidRPr="00F15C3F">
        <w:rPr>
          <w:rFonts w:cstheme="minorHAnsi"/>
          <w:color w:val="020202"/>
          <w:kern w:val="0"/>
          <w:lang w:val="en-AU"/>
        </w:rPr>
        <w:t>D63</w:t>
      </w:r>
      <w:r w:rsidRPr="00F15C3F">
        <w:rPr>
          <w:rFonts w:cstheme="minorHAnsi"/>
          <w:color w:val="000000"/>
          <w:kern w:val="0"/>
          <w:lang w:val="en-AU"/>
        </w:rPr>
        <w:t>*</w:t>
      </w:r>
    </w:p>
    <w:p w14:paraId="0B4771FE" w14:textId="77777777" w:rsidR="00F73C5C" w:rsidRPr="00F15C3F" w:rsidRDefault="00F73C5C" w:rsidP="00F73C5C">
      <w:pPr>
        <w:autoSpaceDE w:val="0"/>
        <w:autoSpaceDN w:val="0"/>
        <w:adjustRightInd w:val="0"/>
        <w:spacing w:after="120" w:line="240" w:lineRule="auto"/>
        <w:ind w:left="780"/>
        <w:rPr>
          <w:rFonts w:cstheme="minorHAnsi"/>
          <w:color w:val="000000"/>
          <w:kern w:val="0"/>
          <w:lang w:val="en-AU"/>
        </w:rPr>
      </w:pPr>
      <w:r w:rsidRPr="00F15C3F">
        <w:rPr>
          <w:rFonts w:cstheme="minorHAnsi"/>
          <w:color w:val="000000"/>
          <w:kern w:val="0"/>
          <w:lang w:val="en-AU"/>
        </w:rPr>
        <w:t xml:space="preserve">- Diphyllobothrium (Dibothriocephalus) </w:t>
      </w:r>
      <w:r w:rsidRPr="00F15C3F">
        <w:rPr>
          <w:rFonts w:cstheme="minorHAnsi"/>
          <w:color w:val="020202"/>
          <w:kern w:val="0"/>
          <w:lang w:val="en-AU"/>
        </w:rPr>
        <w:t>B70.0</w:t>
      </w:r>
      <w:r w:rsidRPr="00F15C3F">
        <w:rPr>
          <w:rFonts w:cstheme="minorHAnsi"/>
          <w:color w:val="000000"/>
          <w:kern w:val="0"/>
          <w:lang w:val="en-AU"/>
        </w:rPr>
        <w:t xml:space="preserve">+ </w:t>
      </w:r>
      <w:r w:rsidRPr="00F15C3F">
        <w:rPr>
          <w:rFonts w:cstheme="minorHAnsi"/>
          <w:color w:val="020202"/>
          <w:kern w:val="0"/>
          <w:lang w:val="en-AU"/>
        </w:rPr>
        <w:t>D63</w:t>
      </w:r>
      <w:r w:rsidRPr="00F15C3F">
        <w:rPr>
          <w:rFonts w:cstheme="minorHAnsi"/>
          <w:color w:val="000000"/>
          <w:kern w:val="0"/>
          <w:lang w:val="en-AU"/>
        </w:rPr>
        <w:t>*</w:t>
      </w:r>
    </w:p>
    <w:p w14:paraId="4EECD685" w14:textId="77777777" w:rsidR="00F73C5C" w:rsidRPr="00F15C3F" w:rsidRDefault="00F73C5C" w:rsidP="00F73C5C">
      <w:pPr>
        <w:autoSpaceDE w:val="0"/>
        <w:autoSpaceDN w:val="0"/>
        <w:adjustRightInd w:val="0"/>
        <w:spacing w:after="120" w:line="240" w:lineRule="auto"/>
        <w:ind w:left="780"/>
        <w:rPr>
          <w:rFonts w:cstheme="minorHAnsi"/>
          <w:color w:val="000000"/>
          <w:kern w:val="0"/>
          <w:lang w:val="en-AU"/>
        </w:rPr>
      </w:pPr>
      <w:r w:rsidRPr="00F15C3F">
        <w:rPr>
          <w:rFonts w:cstheme="minorHAnsi"/>
          <w:color w:val="000000"/>
          <w:kern w:val="0"/>
          <w:lang w:val="en-AU"/>
        </w:rPr>
        <w:t>- due to</w:t>
      </w:r>
    </w:p>
    <w:p w14:paraId="6EEE7D76" w14:textId="77777777" w:rsidR="00F73C5C" w:rsidRPr="00F15C3F" w:rsidRDefault="00F73C5C" w:rsidP="00F73C5C">
      <w:pPr>
        <w:autoSpaceDE w:val="0"/>
        <w:autoSpaceDN w:val="0"/>
        <w:adjustRightInd w:val="0"/>
        <w:spacing w:after="120" w:line="240" w:lineRule="auto"/>
        <w:ind w:left="780"/>
        <w:rPr>
          <w:rFonts w:cstheme="minorHAnsi"/>
          <w:color w:val="000000"/>
          <w:kern w:val="0"/>
          <w:lang w:val="en-AU"/>
        </w:rPr>
      </w:pPr>
      <w:r w:rsidRPr="00F15C3F">
        <w:rPr>
          <w:rFonts w:cstheme="minorHAnsi"/>
          <w:color w:val="000000"/>
          <w:kern w:val="0"/>
          <w:lang w:val="en-AU"/>
        </w:rPr>
        <w:t xml:space="preserve">- - myxoedema </w:t>
      </w:r>
      <w:r w:rsidRPr="00F15C3F">
        <w:rPr>
          <w:rFonts w:cstheme="minorHAnsi"/>
          <w:color w:val="020202"/>
          <w:kern w:val="0"/>
          <w:lang w:val="en-AU"/>
        </w:rPr>
        <w:t>E03.9</w:t>
      </w:r>
      <w:r w:rsidRPr="00F15C3F">
        <w:rPr>
          <w:rFonts w:cstheme="minorHAnsi"/>
          <w:color w:val="000000"/>
          <w:kern w:val="0"/>
          <w:lang w:val="en-AU"/>
        </w:rPr>
        <w:t xml:space="preserve">+ </w:t>
      </w:r>
      <w:r w:rsidRPr="00F15C3F">
        <w:rPr>
          <w:rFonts w:cstheme="minorHAnsi"/>
          <w:color w:val="020202"/>
          <w:kern w:val="0"/>
          <w:lang w:val="en-AU"/>
        </w:rPr>
        <w:t>D63</w:t>
      </w:r>
      <w:r w:rsidRPr="00F15C3F">
        <w:rPr>
          <w:rFonts w:cstheme="minorHAnsi"/>
          <w:color w:val="000000"/>
          <w:kern w:val="0"/>
          <w:lang w:val="en-AU"/>
        </w:rPr>
        <w:t>*</w:t>
      </w:r>
    </w:p>
    <w:p w14:paraId="4E500D34" w14:textId="77777777" w:rsidR="00F73C5C" w:rsidRPr="00F15C3F" w:rsidRDefault="00F73C5C" w:rsidP="00F73C5C">
      <w:pPr>
        <w:autoSpaceDE w:val="0"/>
        <w:autoSpaceDN w:val="0"/>
        <w:adjustRightInd w:val="0"/>
        <w:spacing w:after="120" w:line="240" w:lineRule="auto"/>
        <w:ind w:left="780"/>
        <w:rPr>
          <w:rFonts w:cstheme="minorHAnsi"/>
          <w:color w:val="000000"/>
          <w:kern w:val="0"/>
          <w:lang w:val="en-AU"/>
        </w:rPr>
      </w:pPr>
      <w:r w:rsidRPr="00F15C3F">
        <w:rPr>
          <w:rFonts w:cstheme="minorHAnsi"/>
          <w:color w:val="000000"/>
          <w:kern w:val="0"/>
          <w:lang w:val="en-AU"/>
        </w:rPr>
        <w:lastRenderedPageBreak/>
        <w:t xml:space="preserve">- Egyptian </w:t>
      </w:r>
      <w:r w:rsidRPr="00F15C3F">
        <w:rPr>
          <w:rFonts w:cstheme="minorHAnsi"/>
          <w:color w:val="020202"/>
          <w:kern w:val="0"/>
          <w:lang w:val="en-AU"/>
        </w:rPr>
        <w:t>B76.9</w:t>
      </w:r>
      <w:r w:rsidRPr="00F15C3F">
        <w:rPr>
          <w:rFonts w:cstheme="minorHAnsi"/>
          <w:color w:val="000000"/>
          <w:kern w:val="0"/>
          <w:lang w:val="en-AU"/>
        </w:rPr>
        <w:t xml:space="preserve">+ </w:t>
      </w:r>
      <w:r w:rsidRPr="00F15C3F">
        <w:rPr>
          <w:rFonts w:cstheme="minorHAnsi"/>
          <w:color w:val="020202"/>
          <w:kern w:val="0"/>
          <w:lang w:val="en-AU"/>
        </w:rPr>
        <w:t>D63</w:t>
      </w:r>
      <w:r w:rsidRPr="00F15C3F">
        <w:rPr>
          <w:rFonts w:cstheme="minorHAnsi"/>
          <w:color w:val="000000"/>
          <w:kern w:val="0"/>
          <w:lang w:val="en-AU"/>
        </w:rPr>
        <w:t>*</w:t>
      </w:r>
    </w:p>
    <w:p w14:paraId="70176F1C" w14:textId="77777777" w:rsidR="00F73C5C" w:rsidRPr="00F15C3F" w:rsidRDefault="00F73C5C" w:rsidP="00F73C5C">
      <w:pPr>
        <w:autoSpaceDE w:val="0"/>
        <w:autoSpaceDN w:val="0"/>
        <w:adjustRightInd w:val="0"/>
        <w:spacing w:after="120" w:line="240" w:lineRule="auto"/>
        <w:ind w:left="780"/>
        <w:rPr>
          <w:rFonts w:cstheme="minorHAnsi"/>
          <w:color w:val="000000"/>
          <w:kern w:val="0"/>
          <w:lang w:val="en-AU"/>
        </w:rPr>
      </w:pPr>
      <w:r w:rsidRPr="00F15C3F">
        <w:rPr>
          <w:rFonts w:cstheme="minorHAnsi"/>
          <w:color w:val="000000"/>
          <w:kern w:val="0"/>
          <w:lang w:val="en-AU"/>
        </w:rPr>
        <w:t xml:space="preserve">- hookworm </w:t>
      </w:r>
      <w:r w:rsidRPr="00F15C3F">
        <w:rPr>
          <w:rFonts w:cstheme="minorHAnsi"/>
          <w:color w:val="020202"/>
          <w:kern w:val="0"/>
          <w:lang w:val="en-AU"/>
        </w:rPr>
        <w:t>B76.9</w:t>
      </w:r>
      <w:r w:rsidRPr="00F15C3F">
        <w:rPr>
          <w:rFonts w:cstheme="minorHAnsi"/>
          <w:color w:val="000000"/>
          <w:kern w:val="0"/>
          <w:lang w:val="en-AU"/>
        </w:rPr>
        <w:t xml:space="preserve">+ </w:t>
      </w:r>
      <w:r w:rsidRPr="00F15C3F">
        <w:rPr>
          <w:rFonts w:cstheme="minorHAnsi"/>
          <w:color w:val="020202"/>
          <w:kern w:val="0"/>
          <w:lang w:val="en-AU"/>
        </w:rPr>
        <w:t>D63</w:t>
      </w:r>
      <w:r w:rsidRPr="00F15C3F">
        <w:rPr>
          <w:rFonts w:cstheme="minorHAnsi"/>
          <w:color w:val="000000"/>
          <w:kern w:val="0"/>
          <w:lang w:val="en-AU"/>
        </w:rPr>
        <w:t>*</w:t>
      </w:r>
    </w:p>
    <w:p w14:paraId="4E0E829A" w14:textId="77777777" w:rsidR="00F73C5C" w:rsidRPr="00F15C3F" w:rsidRDefault="00F73C5C" w:rsidP="00F73C5C">
      <w:pPr>
        <w:autoSpaceDE w:val="0"/>
        <w:autoSpaceDN w:val="0"/>
        <w:adjustRightInd w:val="0"/>
        <w:spacing w:after="120" w:line="240" w:lineRule="auto"/>
        <w:ind w:left="780"/>
        <w:rPr>
          <w:rFonts w:cstheme="minorHAnsi"/>
          <w:color w:val="000000"/>
          <w:kern w:val="0"/>
          <w:lang w:val="en-AU"/>
        </w:rPr>
      </w:pPr>
      <w:r w:rsidRPr="00F15C3F">
        <w:rPr>
          <w:rFonts w:cstheme="minorHAnsi"/>
          <w:color w:val="000000"/>
          <w:kern w:val="0"/>
          <w:lang w:val="en-AU"/>
        </w:rPr>
        <w:t xml:space="preserve">- malarial </w:t>
      </w:r>
      <w:r w:rsidRPr="00F15C3F">
        <w:rPr>
          <w:rFonts w:cstheme="minorHAnsi"/>
          <w:i/>
          <w:iCs/>
          <w:color w:val="000000"/>
          <w:kern w:val="0"/>
          <w:lang w:val="en-AU"/>
        </w:rPr>
        <w:t xml:space="preserve">(see also Malaria) </w:t>
      </w:r>
      <w:r w:rsidRPr="00F15C3F">
        <w:rPr>
          <w:rFonts w:cstheme="minorHAnsi"/>
          <w:color w:val="020202"/>
          <w:kern w:val="0"/>
          <w:lang w:val="en-AU"/>
        </w:rPr>
        <w:t>B54</w:t>
      </w:r>
      <w:r w:rsidRPr="00F15C3F">
        <w:rPr>
          <w:rFonts w:cstheme="minorHAnsi"/>
          <w:color w:val="000000"/>
          <w:kern w:val="0"/>
          <w:lang w:val="en-AU"/>
        </w:rPr>
        <w:t xml:space="preserve">+ </w:t>
      </w:r>
      <w:r w:rsidRPr="00F15C3F">
        <w:rPr>
          <w:rFonts w:cstheme="minorHAnsi"/>
          <w:color w:val="020202"/>
          <w:kern w:val="0"/>
          <w:lang w:val="en-AU"/>
        </w:rPr>
        <w:t>D63</w:t>
      </w:r>
      <w:r w:rsidRPr="00F15C3F">
        <w:rPr>
          <w:rFonts w:cstheme="minorHAnsi"/>
          <w:color w:val="000000"/>
          <w:kern w:val="0"/>
          <w:lang w:val="en-AU"/>
        </w:rPr>
        <w:t>*</w:t>
      </w:r>
    </w:p>
    <w:p w14:paraId="1DB52A7C" w14:textId="77777777" w:rsidR="00F73C5C" w:rsidRPr="00F15C3F" w:rsidRDefault="00F73C5C" w:rsidP="00F73C5C">
      <w:pPr>
        <w:autoSpaceDE w:val="0"/>
        <w:autoSpaceDN w:val="0"/>
        <w:adjustRightInd w:val="0"/>
        <w:spacing w:after="120" w:line="240" w:lineRule="auto"/>
        <w:ind w:left="780"/>
        <w:rPr>
          <w:rFonts w:cstheme="minorHAnsi"/>
          <w:color w:val="000000"/>
          <w:kern w:val="0"/>
          <w:lang w:val="en-AU"/>
        </w:rPr>
      </w:pPr>
      <w:r w:rsidRPr="00F15C3F">
        <w:rPr>
          <w:rFonts w:cstheme="minorHAnsi"/>
          <w:color w:val="000000"/>
          <w:kern w:val="0"/>
          <w:lang w:val="en-AU"/>
        </w:rPr>
        <w:t xml:space="preserve">- marsh </w:t>
      </w:r>
      <w:r w:rsidRPr="00F15C3F">
        <w:rPr>
          <w:rFonts w:cstheme="minorHAnsi"/>
          <w:i/>
          <w:iCs/>
          <w:color w:val="000000"/>
          <w:kern w:val="0"/>
          <w:lang w:val="en-AU"/>
        </w:rPr>
        <w:t xml:space="preserve">(see also Malaria) </w:t>
      </w:r>
      <w:r w:rsidRPr="00F15C3F">
        <w:rPr>
          <w:rFonts w:cstheme="minorHAnsi"/>
          <w:color w:val="020202"/>
          <w:kern w:val="0"/>
          <w:lang w:val="en-AU"/>
        </w:rPr>
        <w:t>B54</w:t>
      </w:r>
      <w:r w:rsidRPr="00F15C3F">
        <w:rPr>
          <w:rFonts w:cstheme="minorHAnsi"/>
          <w:color w:val="000000"/>
          <w:kern w:val="0"/>
          <w:lang w:val="en-AU"/>
        </w:rPr>
        <w:t xml:space="preserve">+ </w:t>
      </w:r>
      <w:r w:rsidRPr="00F15C3F">
        <w:rPr>
          <w:rFonts w:cstheme="minorHAnsi"/>
          <w:color w:val="020202"/>
          <w:kern w:val="0"/>
          <w:lang w:val="en-AU"/>
        </w:rPr>
        <w:t>D63</w:t>
      </w:r>
      <w:r w:rsidRPr="00F15C3F">
        <w:rPr>
          <w:rFonts w:cstheme="minorHAnsi"/>
          <w:color w:val="000000"/>
          <w:kern w:val="0"/>
          <w:lang w:val="en-AU"/>
        </w:rPr>
        <w:t>*</w:t>
      </w:r>
    </w:p>
    <w:p w14:paraId="4A2B9709" w14:textId="77777777" w:rsidR="00F73C5C" w:rsidRPr="00F15C3F" w:rsidRDefault="00F73C5C" w:rsidP="00F73C5C">
      <w:pPr>
        <w:autoSpaceDE w:val="0"/>
        <w:autoSpaceDN w:val="0"/>
        <w:adjustRightInd w:val="0"/>
        <w:spacing w:after="120" w:line="240" w:lineRule="auto"/>
        <w:ind w:left="780"/>
        <w:rPr>
          <w:rFonts w:cstheme="minorHAnsi"/>
          <w:color w:val="000000"/>
          <w:kern w:val="0"/>
          <w:lang w:val="en-AU"/>
        </w:rPr>
      </w:pPr>
      <w:r w:rsidRPr="00F15C3F">
        <w:rPr>
          <w:rFonts w:cstheme="minorHAnsi"/>
          <w:color w:val="000000"/>
          <w:kern w:val="0"/>
          <w:lang w:val="en-AU"/>
        </w:rPr>
        <w:t xml:space="preserve">- miner's </w:t>
      </w:r>
      <w:r w:rsidRPr="00F15C3F">
        <w:rPr>
          <w:rFonts w:cstheme="minorHAnsi"/>
          <w:color w:val="020202"/>
          <w:kern w:val="0"/>
          <w:lang w:val="en-AU"/>
        </w:rPr>
        <w:t>B76.9</w:t>
      </w:r>
      <w:r w:rsidRPr="00F15C3F">
        <w:rPr>
          <w:rFonts w:cstheme="minorHAnsi"/>
          <w:color w:val="000000"/>
          <w:kern w:val="0"/>
          <w:lang w:val="en-AU"/>
        </w:rPr>
        <w:t xml:space="preserve">+ </w:t>
      </w:r>
      <w:r w:rsidRPr="00F15C3F">
        <w:rPr>
          <w:rFonts w:cstheme="minorHAnsi"/>
          <w:color w:val="020202"/>
          <w:kern w:val="0"/>
          <w:lang w:val="en-AU"/>
        </w:rPr>
        <w:t>D63</w:t>
      </w:r>
      <w:r w:rsidRPr="00F15C3F">
        <w:rPr>
          <w:rFonts w:cstheme="minorHAnsi"/>
          <w:color w:val="000000"/>
          <w:kern w:val="0"/>
          <w:lang w:val="en-AU"/>
        </w:rPr>
        <w:t>*</w:t>
      </w:r>
    </w:p>
    <w:p w14:paraId="054E12C2" w14:textId="77777777" w:rsidR="00F73C5C" w:rsidRPr="00F15C3F" w:rsidRDefault="00F73C5C" w:rsidP="00F73C5C">
      <w:pPr>
        <w:autoSpaceDE w:val="0"/>
        <w:autoSpaceDN w:val="0"/>
        <w:adjustRightInd w:val="0"/>
        <w:spacing w:after="120" w:line="240" w:lineRule="auto"/>
        <w:ind w:left="780"/>
        <w:rPr>
          <w:rFonts w:cstheme="minorHAnsi"/>
          <w:color w:val="000000"/>
          <w:kern w:val="0"/>
          <w:lang w:val="en-AU"/>
        </w:rPr>
      </w:pPr>
      <w:r w:rsidRPr="00F15C3F">
        <w:rPr>
          <w:rFonts w:cstheme="minorHAnsi"/>
          <w:color w:val="000000"/>
          <w:kern w:val="0"/>
          <w:lang w:val="en-AU"/>
        </w:rPr>
        <w:t xml:space="preserve">- paludal </w:t>
      </w:r>
      <w:r w:rsidRPr="00F15C3F">
        <w:rPr>
          <w:rFonts w:cstheme="minorHAnsi"/>
          <w:i/>
          <w:iCs/>
          <w:color w:val="000000"/>
          <w:kern w:val="0"/>
          <w:lang w:val="en-AU"/>
        </w:rPr>
        <w:t xml:space="preserve">(see also Malaria) </w:t>
      </w:r>
      <w:r w:rsidRPr="00F15C3F">
        <w:rPr>
          <w:rFonts w:cstheme="minorHAnsi"/>
          <w:color w:val="020202"/>
          <w:kern w:val="0"/>
          <w:lang w:val="en-AU"/>
        </w:rPr>
        <w:t>B54</w:t>
      </w:r>
      <w:r w:rsidRPr="00F15C3F">
        <w:rPr>
          <w:rFonts w:cstheme="minorHAnsi"/>
          <w:color w:val="000000"/>
          <w:kern w:val="0"/>
          <w:lang w:val="en-AU"/>
        </w:rPr>
        <w:t xml:space="preserve">+ </w:t>
      </w:r>
      <w:r w:rsidRPr="00F15C3F">
        <w:rPr>
          <w:rFonts w:cstheme="minorHAnsi"/>
          <w:color w:val="020202"/>
          <w:kern w:val="0"/>
          <w:lang w:val="en-AU"/>
        </w:rPr>
        <w:t>D63</w:t>
      </w:r>
      <w:r w:rsidRPr="00F15C3F">
        <w:rPr>
          <w:rFonts w:cstheme="minorHAnsi"/>
          <w:color w:val="000000"/>
          <w:kern w:val="0"/>
          <w:lang w:val="en-AU"/>
        </w:rPr>
        <w:t>*</w:t>
      </w:r>
    </w:p>
    <w:p w14:paraId="1F3251D4" w14:textId="77777777" w:rsidR="00F73C5C" w:rsidRPr="00F15C3F" w:rsidRDefault="00F73C5C" w:rsidP="00F73C5C">
      <w:pPr>
        <w:autoSpaceDE w:val="0"/>
        <w:autoSpaceDN w:val="0"/>
        <w:adjustRightInd w:val="0"/>
        <w:spacing w:after="120" w:line="240" w:lineRule="auto"/>
        <w:ind w:left="780"/>
        <w:rPr>
          <w:rFonts w:cstheme="minorHAnsi"/>
          <w:color w:val="000000"/>
          <w:kern w:val="0"/>
          <w:lang w:val="en-AU"/>
        </w:rPr>
      </w:pPr>
      <w:r w:rsidRPr="00F15C3F">
        <w:rPr>
          <w:rFonts w:cstheme="minorHAnsi"/>
          <w:color w:val="000000"/>
          <w:kern w:val="0"/>
          <w:lang w:val="en-AU"/>
        </w:rPr>
        <w:t xml:space="preserve">- syphilitic (acquired) (late) </w:t>
      </w:r>
      <w:r w:rsidRPr="00F15C3F">
        <w:rPr>
          <w:rFonts w:cstheme="minorHAnsi"/>
          <w:color w:val="020202"/>
          <w:kern w:val="0"/>
          <w:lang w:val="en-AU"/>
        </w:rPr>
        <w:t>A52.7</w:t>
      </w:r>
      <w:r w:rsidRPr="00F15C3F">
        <w:rPr>
          <w:rFonts w:cstheme="minorHAnsi"/>
          <w:color w:val="000000"/>
          <w:kern w:val="0"/>
          <w:lang w:val="en-AU"/>
        </w:rPr>
        <w:t xml:space="preserve">+ </w:t>
      </w:r>
      <w:r w:rsidRPr="00F15C3F">
        <w:rPr>
          <w:rFonts w:cstheme="minorHAnsi"/>
          <w:color w:val="020202"/>
          <w:kern w:val="0"/>
          <w:lang w:val="en-AU"/>
        </w:rPr>
        <w:t>D63</w:t>
      </w:r>
      <w:r w:rsidRPr="00F15C3F">
        <w:rPr>
          <w:rFonts w:cstheme="minorHAnsi"/>
          <w:color w:val="000000"/>
          <w:kern w:val="0"/>
          <w:lang w:val="en-AU"/>
        </w:rPr>
        <w:t>*</w:t>
      </w:r>
    </w:p>
    <w:p w14:paraId="6879F214" w14:textId="77777777" w:rsidR="00F73C5C" w:rsidRPr="00F15C3F" w:rsidRDefault="00F73C5C" w:rsidP="00F73C5C">
      <w:pPr>
        <w:autoSpaceDE w:val="0"/>
        <w:autoSpaceDN w:val="0"/>
        <w:adjustRightInd w:val="0"/>
        <w:spacing w:after="120" w:line="240" w:lineRule="auto"/>
        <w:ind w:left="780"/>
        <w:rPr>
          <w:rFonts w:cstheme="minorHAnsi"/>
          <w:color w:val="000000"/>
          <w:kern w:val="0"/>
          <w:lang w:val="en-AU"/>
        </w:rPr>
      </w:pPr>
      <w:r w:rsidRPr="00F15C3F">
        <w:rPr>
          <w:rFonts w:cstheme="minorHAnsi"/>
          <w:color w:val="000000"/>
          <w:kern w:val="0"/>
          <w:lang w:val="en-AU"/>
        </w:rPr>
        <w:t xml:space="preserve">- tropical </w:t>
      </w:r>
      <w:r w:rsidRPr="00F15C3F">
        <w:rPr>
          <w:rFonts w:cstheme="minorHAnsi"/>
          <w:color w:val="020202"/>
          <w:kern w:val="0"/>
          <w:lang w:val="en-AU"/>
        </w:rPr>
        <w:t>B76.9</w:t>
      </w:r>
      <w:r w:rsidRPr="00F15C3F">
        <w:rPr>
          <w:rFonts w:cstheme="minorHAnsi"/>
          <w:color w:val="000000"/>
          <w:kern w:val="0"/>
          <w:lang w:val="en-AU"/>
        </w:rPr>
        <w:t xml:space="preserve">+ </w:t>
      </w:r>
      <w:r w:rsidRPr="00F15C3F">
        <w:rPr>
          <w:rFonts w:cstheme="minorHAnsi"/>
          <w:color w:val="020202"/>
          <w:kern w:val="0"/>
          <w:lang w:val="en-AU"/>
        </w:rPr>
        <w:t>D63</w:t>
      </w:r>
      <w:r w:rsidRPr="00F15C3F">
        <w:rPr>
          <w:rFonts w:cstheme="minorHAnsi"/>
          <w:color w:val="000000"/>
          <w:kern w:val="0"/>
          <w:lang w:val="en-AU"/>
        </w:rPr>
        <w:t>*</w:t>
      </w:r>
    </w:p>
    <w:p w14:paraId="2948CEB8" w14:textId="77777777" w:rsidR="00F73C5C" w:rsidRPr="00F15C3F" w:rsidRDefault="00F73C5C" w:rsidP="00F73C5C">
      <w:pPr>
        <w:autoSpaceDE w:val="0"/>
        <w:autoSpaceDN w:val="0"/>
        <w:adjustRightInd w:val="0"/>
        <w:spacing w:after="120" w:line="240" w:lineRule="auto"/>
        <w:ind w:left="780"/>
        <w:rPr>
          <w:rFonts w:cstheme="minorHAnsi"/>
          <w:color w:val="000000"/>
          <w:kern w:val="0"/>
          <w:lang w:val="en-AU"/>
        </w:rPr>
      </w:pPr>
      <w:r w:rsidRPr="00F15C3F">
        <w:rPr>
          <w:rFonts w:cstheme="minorHAnsi"/>
          <w:color w:val="000000"/>
          <w:kern w:val="0"/>
          <w:lang w:val="en-AU"/>
        </w:rPr>
        <w:t xml:space="preserve">- tuberculous </w:t>
      </w:r>
      <w:r w:rsidRPr="00F15C3F">
        <w:rPr>
          <w:rFonts w:cstheme="minorHAnsi"/>
          <w:color w:val="020202"/>
          <w:kern w:val="0"/>
          <w:lang w:val="en-AU"/>
        </w:rPr>
        <w:t>A18.8</w:t>
      </w:r>
      <w:r w:rsidRPr="00F15C3F">
        <w:rPr>
          <w:rFonts w:cstheme="minorHAnsi"/>
          <w:color w:val="000000"/>
          <w:kern w:val="0"/>
          <w:lang w:val="en-AU"/>
        </w:rPr>
        <w:t xml:space="preserve">+ </w:t>
      </w:r>
      <w:r w:rsidRPr="00F15C3F">
        <w:rPr>
          <w:rFonts w:cstheme="minorHAnsi"/>
          <w:color w:val="020202"/>
          <w:kern w:val="0"/>
          <w:lang w:val="en-AU"/>
        </w:rPr>
        <w:t>D63</w:t>
      </w:r>
      <w:r w:rsidRPr="00F15C3F">
        <w:rPr>
          <w:rFonts w:cstheme="minorHAnsi"/>
          <w:color w:val="000000"/>
          <w:kern w:val="0"/>
          <w:lang w:val="en-AU"/>
        </w:rPr>
        <w:t>*</w:t>
      </w:r>
    </w:p>
    <w:p w14:paraId="692F406F" w14:textId="77777777" w:rsidR="00F73C5C" w:rsidRPr="00F15C3F" w:rsidRDefault="00F73C5C" w:rsidP="00F73C5C">
      <w:pPr>
        <w:autoSpaceDE w:val="0"/>
        <w:autoSpaceDN w:val="0"/>
        <w:adjustRightInd w:val="0"/>
        <w:spacing w:after="120" w:line="240" w:lineRule="auto"/>
        <w:ind w:left="780"/>
        <w:rPr>
          <w:rFonts w:cstheme="minorHAnsi"/>
          <w:b/>
          <w:bCs/>
          <w:color w:val="000000"/>
          <w:kern w:val="0"/>
          <w:lang w:val="en-AU"/>
        </w:rPr>
      </w:pPr>
      <w:r w:rsidRPr="00F15C3F">
        <w:rPr>
          <w:rFonts w:cstheme="minorHAnsi"/>
          <w:b/>
          <w:bCs/>
          <w:color w:val="000000"/>
          <w:kern w:val="0"/>
          <w:lang w:val="en-AU"/>
        </w:rPr>
        <w:t>Chlorosis</w:t>
      </w:r>
    </w:p>
    <w:p w14:paraId="54C7C920" w14:textId="77777777" w:rsidR="00F73C5C" w:rsidRPr="00F15C3F" w:rsidRDefault="00F73C5C" w:rsidP="00F73C5C">
      <w:pPr>
        <w:autoSpaceDE w:val="0"/>
        <w:autoSpaceDN w:val="0"/>
        <w:adjustRightInd w:val="0"/>
        <w:spacing w:after="120" w:line="240" w:lineRule="auto"/>
        <w:ind w:left="780"/>
        <w:rPr>
          <w:rFonts w:cstheme="minorHAnsi"/>
          <w:color w:val="000000"/>
          <w:kern w:val="0"/>
          <w:lang w:val="en-AU"/>
        </w:rPr>
      </w:pPr>
      <w:r w:rsidRPr="00F15C3F">
        <w:rPr>
          <w:rFonts w:cstheme="minorHAnsi"/>
          <w:color w:val="000000"/>
          <w:kern w:val="0"/>
          <w:lang w:val="en-AU"/>
        </w:rPr>
        <w:t xml:space="preserve">- Egyptian </w:t>
      </w:r>
      <w:r w:rsidRPr="00F15C3F">
        <w:rPr>
          <w:rFonts w:cstheme="minorHAnsi"/>
          <w:color w:val="020202"/>
          <w:kern w:val="0"/>
          <w:lang w:val="en-AU"/>
        </w:rPr>
        <w:t>B76.9</w:t>
      </w:r>
      <w:r w:rsidRPr="00F15C3F">
        <w:rPr>
          <w:rFonts w:cstheme="minorHAnsi"/>
          <w:color w:val="000000"/>
          <w:kern w:val="0"/>
          <w:lang w:val="en-AU"/>
        </w:rPr>
        <w:t xml:space="preserve">+ </w:t>
      </w:r>
      <w:r w:rsidRPr="00F15C3F">
        <w:rPr>
          <w:rFonts w:cstheme="minorHAnsi"/>
          <w:color w:val="020202"/>
          <w:kern w:val="0"/>
          <w:lang w:val="en-AU"/>
        </w:rPr>
        <w:t>D63</w:t>
      </w:r>
      <w:r w:rsidRPr="00F15C3F">
        <w:rPr>
          <w:rFonts w:cstheme="minorHAnsi"/>
          <w:color w:val="000000"/>
          <w:kern w:val="0"/>
          <w:lang w:val="en-AU"/>
        </w:rPr>
        <w:t>*</w:t>
      </w:r>
    </w:p>
    <w:p w14:paraId="0F7BB28F" w14:textId="77777777" w:rsidR="00F73C5C" w:rsidRPr="00F15C3F" w:rsidRDefault="00F73C5C" w:rsidP="00F73C5C">
      <w:pPr>
        <w:autoSpaceDE w:val="0"/>
        <w:autoSpaceDN w:val="0"/>
        <w:adjustRightInd w:val="0"/>
        <w:spacing w:after="120" w:line="240" w:lineRule="auto"/>
        <w:ind w:left="780"/>
        <w:rPr>
          <w:rFonts w:cstheme="minorHAnsi"/>
          <w:color w:val="000000"/>
          <w:kern w:val="0"/>
          <w:lang w:val="en-AU"/>
        </w:rPr>
      </w:pPr>
      <w:r w:rsidRPr="00F15C3F">
        <w:rPr>
          <w:rFonts w:cstheme="minorHAnsi"/>
          <w:color w:val="000000"/>
          <w:kern w:val="0"/>
          <w:lang w:val="en-AU"/>
        </w:rPr>
        <w:t xml:space="preserve"> - miner's </w:t>
      </w:r>
      <w:r w:rsidRPr="00F15C3F">
        <w:rPr>
          <w:rFonts w:cstheme="minorHAnsi"/>
          <w:color w:val="020202"/>
          <w:kern w:val="0"/>
          <w:lang w:val="en-AU"/>
        </w:rPr>
        <w:t>B76.9</w:t>
      </w:r>
      <w:r w:rsidRPr="00F15C3F">
        <w:rPr>
          <w:rFonts w:cstheme="minorHAnsi"/>
          <w:color w:val="000000"/>
          <w:kern w:val="0"/>
          <w:lang w:val="en-AU"/>
        </w:rPr>
        <w:t xml:space="preserve">+ </w:t>
      </w:r>
      <w:r w:rsidRPr="00F15C3F">
        <w:rPr>
          <w:rFonts w:cstheme="minorHAnsi"/>
          <w:color w:val="020202"/>
          <w:kern w:val="0"/>
          <w:lang w:val="en-AU"/>
        </w:rPr>
        <w:t>D63</w:t>
      </w:r>
      <w:r w:rsidRPr="00F15C3F">
        <w:rPr>
          <w:rFonts w:cstheme="minorHAnsi"/>
          <w:color w:val="000000"/>
          <w:kern w:val="0"/>
          <w:lang w:val="en-AU"/>
        </w:rPr>
        <w:t>*</w:t>
      </w:r>
    </w:p>
    <w:p w14:paraId="177DDAF0" w14:textId="77777777" w:rsidR="00F73C5C" w:rsidRPr="00F15C3F" w:rsidRDefault="00F73C5C" w:rsidP="00F73C5C">
      <w:pPr>
        <w:autoSpaceDE w:val="0"/>
        <w:autoSpaceDN w:val="0"/>
        <w:adjustRightInd w:val="0"/>
        <w:spacing w:after="120" w:line="240" w:lineRule="auto"/>
        <w:ind w:left="780"/>
        <w:rPr>
          <w:rFonts w:cstheme="minorHAnsi"/>
          <w:color w:val="000000"/>
          <w:kern w:val="0"/>
          <w:lang w:val="en-AU"/>
        </w:rPr>
      </w:pPr>
      <w:r w:rsidRPr="00F15C3F">
        <w:rPr>
          <w:rFonts w:cstheme="minorHAnsi"/>
          <w:b/>
          <w:bCs/>
          <w:color w:val="000000"/>
          <w:kern w:val="0"/>
          <w:lang w:val="en-AU"/>
        </w:rPr>
        <w:t xml:space="preserve">Syphilis, syphilitic </w:t>
      </w:r>
      <w:r w:rsidRPr="00F15C3F">
        <w:rPr>
          <w:rFonts w:cstheme="minorHAnsi"/>
          <w:color w:val="000000"/>
          <w:kern w:val="0"/>
          <w:lang w:val="en-AU"/>
        </w:rPr>
        <w:t>(acquired)</w:t>
      </w:r>
    </w:p>
    <w:p w14:paraId="5244EB80" w14:textId="77777777" w:rsidR="00F73C5C" w:rsidRPr="00F15C3F" w:rsidRDefault="00F73C5C" w:rsidP="00F73C5C">
      <w:pPr>
        <w:autoSpaceDE w:val="0"/>
        <w:autoSpaceDN w:val="0"/>
        <w:adjustRightInd w:val="0"/>
        <w:spacing w:after="120" w:line="240" w:lineRule="auto"/>
        <w:ind w:left="780"/>
        <w:rPr>
          <w:rFonts w:cstheme="minorHAnsi"/>
          <w:b/>
          <w:bCs/>
          <w:color w:val="000000"/>
          <w:kern w:val="0"/>
          <w:lang w:val="en-AU"/>
        </w:rPr>
      </w:pPr>
      <w:r w:rsidRPr="00F15C3F">
        <w:rPr>
          <w:rFonts w:cstheme="minorHAnsi"/>
          <w:color w:val="000000"/>
          <w:kern w:val="0"/>
          <w:lang w:val="en-AU"/>
        </w:rPr>
        <w:t xml:space="preserve">- anaemia (late) </w:t>
      </w:r>
      <w:r w:rsidRPr="00F15C3F">
        <w:rPr>
          <w:rFonts w:cstheme="minorHAnsi"/>
          <w:color w:val="020202"/>
          <w:kern w:val="0"/>
          <w:lang w:val="en-AU"/>
        </w:rPr>
        <w:t>A52.7</w:t>
      </w:r>
      <w:r w:rsidRPr="00F15C3F">
        <w:rPr>
          <w:rFonts w:cstheme="minorHAnsi"/>
          <w:color w:val="000000"/>
          <w:kern w:val="0"/>
          <w:lang w:val="en-AU"/>
        </w:rPr>
        <w:t xml:space="preserve">+ </w:t>
      </w:r>
      <w:r w:rsidRPr="00F15C3F">
        <w:rPr>
          <w:rFonts w:cstheme="minorHAnsi"/>
          <w:color w:val="020202"/>
          <w:kern w:val="0"/>
          <w:lang w:val="en-AU"/>
        </w:rPr>
        <w:t>D63</w:t>
      </w:r>
      <w:r w:rsidRPr="00F15C3F">
        <w:rPr>
          <w:rFonts w:cstheme="minorHAnsi"/>
          <w:color w:val="000000"/>
          <w:kern w:val="0"/>
          <w:lang w:val="en-AU"/>
        </w:rPr>
        <w:t>*</w:t>
      </w:r>
    </w:p>
    <w:p w14:paraId="390B5DD3" w14:textId="77777777" w:rsidR="00F73C5C" w:rsidRPr="00F15C3F" w:rsidRDefault="00F73C5C" w:rsidP="00F73C5C">
      <w:pPr>
        <w:autoSpaceDE w:val="0"/>
        <w:autoSpaceDN w:val="0"/>
        <w:adjustRightInd w:val="0"/>
        <w:spacing w:after="120" w:line="240" w:lineRule="auto"/>
        <w:ind w:left="780"/>
        <w:rPr>
          <w:rFonts w:cstheme="minorHAnsi"/>
          <w:color w:val="000000"/>
          <w:kern w:val="0"/>
          <w:lang w:val="en-AU"/>
        </w:rPr>
      </w:pPr>
      <w:r w:rsidRPr="00F15C3F">
        <w:rPr>
          <w:rFonts w:cstheme="minorHAnsi"/>
          <w:b/>
          <w:bCs/>
          <w:color w:val="000000"/>
          <w:kern w:val="0"/>
          <w:lang w:val="en-AU"/>
        </w:rPr>
        <w:t>Tuberculosis, tubercular, tuberculous</w:t>
      </w:r>
      <w:r w:rsidRPr="00F15C3F">
        <w:rPr>
          <w:rFonts w:cstheme="minorHAnsi"/>
          <w:color w:val="000000"/>
          <w:kern w:val="0"/>
          <w:lang w:val="en-AU"/>
        </w:rPr>
        <w:t xml:space="preserve"> (caseous) (degeneration) (gangrene) (necrosis)</w:t>
      </w:r>
    </w:p>
    <w:p w14:paraId="041B36B5" w14:textId="77777777" w:rsidR="00F73C5C" w:rsidRPr="00F15C3F" w:rsidRDefault="00F73C5C" w:rsidP="00F73C5C">
      <w:pPr>
        <w:autoSpaceDE w:val="0"/>
        <w:autoSpaceDN w:val="0"/>
        <w:adjustRightInd w:val="0"/>
        <w:spacing w:after="120" w:line="240" w:lineRule="auto"/>
        <w:ind w:left="780"/>
        <w:rPr>
          <w:rFonts w:cstheme="minorHAnsi"/>
          <w:color w:val="000000"/>
          <w:kern w:val="0"/>
          <w:lang w:val="en-AU"/>
        </w:rPr>
      </w:pPr>
      <w:r w:rsidRPr="00F15C3F">
        <w:rPr>
          <w:rFonts w:cstheme="minorHAnsi"/>
          <w:color w:val="000000"/>
          <w:kern w:val="0"/>
          <w:lang w:val="en-AU"/>
        </w:rPr>
        <w:t xml:space="preserve">- anaemia </w:t>
      </w:r>
      <w:r w:rsidRPr="00F15C3F">
        <w:rPr>
          <w:rFonts w:cstheme="minorHAnsi"/>
          <w:color w:val="020202"/>
          <w:kern w:val="0"/>
          <w:lang w:val="en-AU"/>
        </w:rPr>
        <w:t>A18.8</w:t>
      </w:r>
      <w:r w:rsidRPr="00F15C3F">
        <w:rPr>
          <w:rFonts w:cstheme="minorHAnsi"/>
          <w:color w:val="000000"/>
          <w:kern w:val="0"/>
          <w:lang w:val="en-AU"/>
        </w:rPr>
        <w:t xml:space="preserve">+ </w:t>
      </w:r>
      <w:r w:rsidRPr="00F15C3F">
        <w:rPr>
          <w:rFonts w:cstheme="minorHAnsi"/>
          <w:color w:val="020202"/>
          <w:kern w:val="0"/>
          <w:lang w:val="en-AU"/>
        </w:rPr>
        <w:t>D63</w:t>
      </w:r>
      <w:r w:rsidRPr="00F15C3F">
        <w:rPr>
          <w:rFonts w:cstheme="minorHAnsi"/>
          <w:color w:val="000000"/>
          <w:kern w:val="0"/>
          <w:lang w:val="en-AU"/>
        </w:rPr>
        <w:t>*</w:t>
      </w:r>
    </w:p>
    <w:p w14:paraId="230E6312" w14:textId="77777777" w:rsidR="00F73C5C" w:rsidRPr="00F15C3F" w:rsidRDefault="00F73C5C" w:rsidP="00F73C5C">
      <w:pPr>
        <w:autoSpaceDE w:val="0"/>
        <w:autoSpaceDN w:val="0"/>
        <w:adjustRightInd w:val="0"/>
        <w:spacing w:after="120" w:line="240" w:lineRule="auto"/>
        <w:ind w:left="780"/>
        <w:rPr>
          <w:rFonts w:cstheme="minorHAnsi"/>
          <w:color w:val="000000"/>
          <w:kern w:val="0"/>
          <w:lang w:val="en-AU"/>
        </w:rPr>
      </w:pPr>
      <w:r w:rsidRPr="00F15C3F">
        <w:rPr>
          <w:rFonts w:cstheme="minorHAnsi"/>
          <w:color w:val="000000"/>
          <w:kern w:val="0"/>
          <w:lang w:val="en-AU"/>
        </w:rPr>
        <w:t xml:space="preserve">Follow coding guidelines relating to aetiology and manifestation (dagger and asterisk) convention in </w:t>
      </w:r>
      <w:r w:rsidRPr="00F15C3F">
        <w:rPr>
          <w:rFonts w:cstheme="minorHAnsi"/>
          <w:color w:val="020202"/>
          <w:kern w:val="0"/>
          <w:lang w:val="en-AU"/>
        </w:rPr>
        <w:t>ACS 0001</w:t>
      </w:r>
      <w:r w:rsidRPr="00F15C3F">
        <w:rPr>
          <w:rFonts w:cstheme="minorHAnsi"/>
          <w:color w:val="000000"/>
          <w:kern w:val="0"/>
          <w:lang w:val="en-AU"/>
        </w:rPr>
        <w:t xml:space="preserve"> </w:t>
      </w:r>
      <w:r w:rsidRPr="00F15C3F">
        <w:rPr>
          <w:rFonts w:cstheme="minorHAnsi"/>
          <w:i/>
          <w:iCs/>
          <w:color w:val="000000"/>
          <w:kern w:val="0"/>
          <w:lang w:val="en-AU"/>
        </w:rPr>
        <w:t>Principal diagnosis.</w:t>
      </w:r>
    </w:p>
    <w:p w14:paraId="79FB6E8B" w14:textId="77777777" w:rsidR="00F73C5C" w:rsidRPr="00F15C3F" w:rsidRDefault="00F73C5C" w:rsidP="00F73C5C">
      <w:pPr>
        <w:autoSpaceDE w:val="0"/>
        <w:autoSpaceDN w:val="0"/>
        <w:adjustRightInd w:val="0"/>
        <w:spacing w:after="120" w:line="240" w:lineRule="auto"/>
        <w:ind w:left="780"/>
        <w:rPr>
          <w:rFonts w:cstheme="minorHAnsi"/>
          <w:color w:val="000000"/>
          <w:kern w:val="0"/>
          <w:lang w:val="en-AU"/>
        </w:rPr>
      </w:pPr>
      <w:r w:rsidRPr="00F15C3F">
        <w:rPr>
          <w:rFonts w:cstheme="minorHAnsi"/>
          <w:color w:val="000000"/>
          <w:kern w:val="0"/>
          <w:lang w:val="en-AU"/>
        </w:rPr>
        <w:t>This advice has a minor modification to correspond with an update in a subsequent edition of ICD-10-AM/ACHI/ACS.</w:t>
      </w:r>
    </w:p>
    <w:p w14:paraId="3DCCD5DD" w14:textId="77777777" w:rsidR="00F73C5C" w:rsidRPr="00F15C3F" w:rsidRDefault="00F73C5C" w:rsidP="00F73C5C">
      <w:pPr>
        <w:autoSpaceDE w:val="0"/>
        <w:autoSpaceDN w:val="0"/>
        <w:adjustRightInd w:val="0"/>
        <w:spacing w:before="120" w:after="0" w:line="240" w:lineRule="auto"/>
        <w:ind w:left="782"/>
        <w:rPr>
          <w:rFonts w:cstheme="minorHAnsi"/>
          <w:b/>
          <w:bCs/>
          <w:i/>
          <w:iCs/>
          <w:color w:val="000000"/>
          <w:kern w:val="0"/>
          <w:lang w:val="en-AU"/>
        </w:rPr>
      </w:pPr>
      <w:r w:rsidRPr="00F15C3F">
        <w:rPr>
          <w:rFonts w:cstheme="minorHAnsi"/>
          <w:b/>
          <w:bCs/>
          <w:i/>
          <w:iCs/>
          <w:color w:val="000000"/>
          <w:kern w:val="0"/>
          <w:lang w:val="en-AU"/>
        </w:rPr>
        <w:t>(Coding Q&amp;A, October 2010)</w:t>
      </w:r>
    </w:p>
    <w:p w14:paraId="73D09F5D" w14:textId="77777777" w:rsidR="00F73C5C" w:rsidRPr="00F15C3F" w:rsidRDefault="00F73C5C" w:rsidP="008C51D5">
      <w:pPr>
        <w:spacing w:line="240" w:lineRule="auto"/>
        <w:rPr>
          <w:rStyle w:val="ui-provider"/>
          <w:rFonts w:cstheme="minorHAnsi"/>
        </w:rPr>
      </w:pPr>
    </w:p>
    <w:p w14:paraId="49AB8DB9" w14:textId="77777777" w:rsidR="001E3C9C" w:rsidRPr="00F15C3F" w:rsidRDefault="001E3C9C" w:rsidP="008C51D5">
      <w:pPr>
        <w:spacing w:line="240" w:lineRule="auto"/>
        <w:rPr>
          <w:rStyle w:val="ui-provider"/>
          <w:rFonts w:cstheme="minorHAnsi"/>
        </w:rPr>
      </w:pPr>
    </w:p>
    <w:p w14:paraId="2E047594" w14:textId="369EDC67" w:rsidR="001E3C9C" w:rsidRPr="00F15C3F" w:rsidRDefault="001E3C9C" w:rsidP="008C51D5">
      <w:pPr>
        <w:spacing w:line="240" w:lineRule="auto"/>
        <w:rPr>
          <w:rStyle w:val="ui-provider"/>
          <w:rFonts w:cstheme="minorHAnsi"/>
        </w:rPr>
      </w:pPr>
      <w:r w:rsidRPr="00F15C3F">
        <w:rPr>
          <w:rStyle w:val="ui-provider"/>
          <w:rFonts w:cstheme="minorHAnsi"/>
        </w:rPr>
        <w:t>How do you code a case when a bronchoscopy is done due to lung allograft failure, but biopsy does not show acute rejection?</w:t>
      </w:r>
    </w:p>
    <w:p w14:paraId="25EC8D32" w14:textId="1BD845E0" w:rsidR="00F73C5C" w:rsidRPr="00F15C3F" w:rsidRDefault="00F73C5C" w:rsidP="00F73C5C">
      <w:pPr>
        <w:spacing w:line="240" w:lineRule="auto"/>
        <w:ind w:left="708"/>
        <w:rPr>
          <w:rStyle w:val="ui-provider"/>
          <w:rFonts w:cstheme="minorHAnsi"/>
        </w:rPr>
      </w:pPr>
      <w:r w:rsidRPr="00F15C3F">
        <w:rPr>
          <w:rStyle w:val="ui-provider"/>
          <w:rFonts w:cstheme="minorHAnsi"/>
        </w:rPr>
        <w:t>If acute rejection is not found, then code the symptoms that were the reason for doing the bronchoscopiy</w:t>
      </w:r>
    </w:p>
    <w:p w14:paraId="76CA119A" w14:textId="77777777" w:rsidR="001E3C9C" w:rsidRPr="00F15C3F" w:rsidRDefault="001E3C9C" w:rsidP="008C51D5">
      <w:pPr>
        <w:spacing w:line="240" w:lineRule="auto"/>
        <w:rPr>
          <w:rStyle w:val="ui-provider"/>
          <w:rFonts w:cstheme="minorHAnsi"/>
        </w:rPr>
      </w:pPr>
    </w:p>
    <w:p w14:paraId="73320DCB" w14:textId="451FDE09" w:rsidR="001E3C9C" w:rsidRPr="00F15C3F" w:rsidRDefault="001E3C9C" w:rsidP="008C51D5">
      <w:pPr>
        <w:spacing w:line="240" w:lineRule="auto"/>
        <w:rPr>
          <w:rStyle w:val="ui-provider"/>
          <w:rFonts w:cstheme="minorHAnsi"/>
        </w:rPr>
      </w:pPr>
      <w:r w:rsidRPr="00F15C3F">
        <w:rPr>
          <w:rStyle w:val="ui-provider"/>
          <w:rFonts w:cstheme="minorHAnsi"/>
        </w:rPr>
        <w:t>Does it make sense to code for MRSA carriage (patients requires additional contact precautions) and how do we code it?</w:t>
      </w:r>
    </w:p>
    <w:p w14:paraId="5BDBFD7A" w14:textId="53DB6AD7" w:rsidR="00F73C5C" w:rsidRPr="00F15C3F" w:rsidRDefault="00F73C5C" w:rsidP="00F73C5C">
      <w:pPr>
        <w:spacing w:line="240" w:lineRule="auto"/>
        <w:ind w:left="708"/>
        <w:rPr>
          <w:rStyle w:val="ui-provider"/>
          <w:rFonts w:cstheme="minorHAnsi"/>
        </w:rPr>
      </w:pPr>
      <w:r w:rsidRPr="00F15C3F">
        <w:rPr>
          <w:rStyle w:val="ui-provider"/>
          <w:rFonts w:cstheme="minorHAnsi"/>
        </w:rPr>
        <w:t>Carrier status is coded using code Z22.-</w:t>
      </w:r>
      <w:r w:rsidR="009A1C5C" w:rsidRPr="00F15C3F">
        <w:rPr>
          <w:rStyle w:val="ui-provider"/>
          <w:rFonts w:cstheme="minorHAnsi"/>
        </w:rPr>
        <w:t>.  A code for MRSA cannot be used in this situation.</w:t>
      </w:r>
    </w:p>
    <w:p w14:paraId="05F02738" w14:textId="09016809" w:rsidR="00F73C5C" w:rsidRPr="00F15C3F" w:rsidRDefault="00F73C5C" w:rsidP="00F73C5C">
      <w:pPr>
        <w:spacing w:line="240" w:lineRule="auto"/>
        <w:ind w:left="708"/>
        <w:rPr>
          <w:rStyle w:val="ui-provider"/>
          <w:rFonts w:cstheme="minorHAnsi"/>
        </w:rPr>
      </w:pPr>
      <w:r w:rsidRPr="00F15C3F">
        <w:rPr>
          <w:rStyle w:val="ui-provider"/>
          <w:rFonts w:cstheme="minorHAnsi"/>
        </w:rPr>
        <w:t xml:space="preserve">Assign code Z29.0 </w:t>
      </w:r>
      <w:r w:rsidRPr="00F15C3F">
        <w:rPr>
          <w:rStyle w:val="ui-provider"/>
          <w:rFonts w:cstheme="minorHAnsi"/>
          <w:i/>
          <w:iCs/>
        </w:rPr>
        <w:t>Isolation</w:t>
      </w:r>
      <w:r w:rsidRPr="00F15C3F">
        <w:rPr>
          <w:rStyle w:val="ui-provider"/>
          <w:rFonts w:cstheme="minorHAnsi"/>
        </w:rPr>
        <w:t xml:space="preserve"> if the patient was isolated for the </w:t>
      </w:r>
      <w:r w:rsidR="009A1C5C" w:rsidRPr="00F15C3F">
        <w:rPr>
          <w:rStyle w:val="ui-provider"/>
          <w:rFonts w:cstheme="minorHAnsi"/>
        </w:rPr>
        <w:t>MRSA carrier status.</w:t>
      </w:r>
    </w:p>
    <w:p w14:paraId="78440986" w14:textId="77777777" w:rsidR="001E3C9C" w:rsidRPr="00F15C3F" w:rsidRDefault="001E3C9C" w:rsidP="008C51D5">
      <w:pPr>
        <w:spacing w:line="240" w:lineRule="auto"/>
        <w:rPr>
          <w:rStyle w:val="ui-provider"/>
          <w:rFonts w:cstheme="minorHAnsi"/>
        </w:rPr>
      </w:pPr>
    </w:p>
    <w:p w14:paraId="3D5ACEF0" w14:textId="285BA440" w:rsidR="001E3C9C" w:rsidRPr="00F15C3F" w:rsidRDefault="001E3C9C" w:rsidP="008C51D5">
      <w:pPr>
        <w:spacing w:line="240" w:lineRule="auto"/>
        <w:rPr>
          <w:rStyle w:val="ui-provider"/>
          <w:rFonts w:cstheme="minorHAnsi"/>
        </w:rPr>
      </w:pPr>
      <w:r w:rsidRPr="00F15C3F">
        <w:rPr>
          <w:rStyle w:val="ui-provider"/>
          <w:rFonts w:cstheme="minorHAnsi"/>
        </w:rPr>
        <w:t>How do you code if a patient is admitted to a day hospital for thoracocentesis, but is ultimately not done (but ultrasound and chest x-ray were done)</w:t>
      </w:r>
    </w:p>
    <w:p w14:paraId="1750890F" w14:textId="049D4EDE" w:rsidR="009A1C5C" w:rsidRPr="00F15C3F" w:rsidRDefault="009A1C5C" w:rsidP="009A1C5C">
      <w:pPr>
        <w:spacing w:line="240" w:lineRule="auto"/>
        <w:ind w:left="708"/>
        <w:rPr>
          <w:rStyle w:val="ui-provider"/>
          <w:rFonts w:cstheme="minorHAnsi"/>
        </w:rPr>
      </w:pPr>
      <w:r w:rsidRPr="00F15C3F">
        <w:rPr>
          <w:rStyle w:val="ui-provider"/>
          <w:rFonts w:cstheme="minorHAnsi"/>
        </w:rPr>
        <w:t>Assign as the Principal diagnosis the reason for the admission for thoracocentesis</w:t>
      </w:r>
    </w:p>
    <w:p w14:paraId="445BF463" w14:textId="2145DD30" w:rsidR="009A1C5C" w:rsidRPr="00F15C3F" w:rsidRDefault="009A1C5C" w:rsidP="009A1C5C">
      <w:pPr>
        <w:spacing w:line="240" w:lineRule="auto"/>
        <w:ind w:left="708"/>
        <w:rPr>
          <w:rStyle w:val="ui-provider"/>
          <w:rFonts w:cstheme="minorHAnsi"/>
        </w:rPr>
      </w:pPr>
      <w:r w:rsidRPr="00F15C3F">
        <w:rPr>
          <w:rStyle w:val="ui-provider"/>
          <w:rFonts w:cstheme="minorHAnsi"/>
        </w:rPr>
        <w:lastRenderedPageBreak/>
        <w:t>If the procedure was cancelled code Z53.- as an additional diagnosis, plus the reason for the cancellation if applicable</w:t>
      </w:r>
    </w:p>
    <w:p w14:paraId="421FD09D" w14:textId="77777777" w:rsidR="001E3C9C" w:rsidRPr="00F15C3F" w:rsidRDefault="001E3C9C" w:rsidP="008C51D5">
      <w:pPr>
        <w:spacing w:line="240" w:lineRule="auto"/>
        <w:rPr>
          <w:rStyle w:val="ui-provider"/>
          <w:rFonts w:cstheme="minorHAnsi"/>
        </w:rPr>
      </w:pPr>
    </w:p>
    <w:p w14:paraId="77435B1E" w14:textId="4F238EF3" w:rsidR="001E3C9C" w:rsidRPr="00F15C3F" w:rsidRDefault="001E3C9C" w:rsidP="008C51D5">
      <w:pPr>
        <w:spacing w:line="240" w:lineRule="auto"/>
        <w:rPr>
          <w:rStyle w:val="ui-provider"/>
          <w:rFonts w:cstheme="minorHAnsi"/>
        </w:rPr>
      </w:pPr>
      <w:r w:rsidRPr="00F15C3F">
        <w:rPr>
          <w:rStyle w:val="ui-provider"/>
          <w:rFonts w:cstheme="minorHAnsi"/>
        </w:rPr>
        <w:t>ADDITIONAL DIAGNOSIS QUESTION: On the one hand you say that the criteria for additional diagnosis coding among others is monitoring and extra work, yet if it is supposedly routine it does not count. For example surgical patients with diabetes during hospitalisation ? They have (routine) additional blood level sugar tests done and and additional medical paper for follow-up those levels. Sometimes the therapy is changed, sometimes not. This clearly cheks the two criteria you told us : it uses EXTRA WORK (for nurses and doctors to check it) and is MONITORED in comparison to patients without diabetes ? I assume that your answer is that if the therapy is routinely administered and not changed it should not be coded, but it is hard to understand for me why should this "extra work not be billed" ? The same goes for ulcer care (requires extra work, doctor needs to chek it). Thank you. Aleksander Gonter (UMC Ljubljana)</w:t>
      </w:r>
    </w:p>
    <w:p w14:paraId="75B00DD6" w14:textId="0F6CDE58" w:rsidR="009A1C5C" w:rsidRPr="00F15C3F" w:rsidRDefault="009A1C5C" w:rsidP="009A1C5C">
      <w:pPr>
        <w:spacing w:line="240" w:lineRule="auto"/>
        <w:ind w:left="708"/>
        <w:rPr>
          <w:rFonts w:cstheme="minorHAnsi"/>
          <w:color w:val="000000"/>
          <w:kern w:val="0"/>
          <w:lang w:val="en-AU"/>
        </w:rPr>
      </w:pPr>
      <w:r w:rsidRPr="00F15C3F">
        <w:rPr>
          <w:rStyle w:val="ui-provider"/>
          <w:rFonts w:cstheme="minorHAnsi"/>
        </w:rPr>
        <w:t>The code for diabetes is always assigned (ACS 0401,  rule 1«</w:t>
      </w:r>
      <w:r w:rsidRPr="00F15C3F">
        <w:rPr>
          <w:rFonts w:cstheme="minorHAnsi"/>
          <w:b/>
          <w:bCs/>
          <w:color w:val="000000"/>
          <w:kern w:val="0"/>
          <w:lang w:val="en-AU"/>
        </w:rPr>
        <w:t xml:space="preserve"> DM and IH should always be coded when documented.  </w:t>
      </w:r>
      <w:r w:rsidRPr="00F15C3F">
        <w:rPr>
          <w:rFonts w:cstheme="minorHAnsi"/>
          <w:color w:val="000000"/>
          <w:kern w:val="0"/>
          <w:lang w:val="en-AU"/>
        </w:rPr>
        <w:t>The DRG may change where diabetes is included in the additional diagnoses.</w:t>
      </w:r>
    </w:p>
    <w:p w14:paraId="69416FF7" w14:textId="3A0989A0" w:rsidR="009A1C5C" w:rsidRPr="00F15C3F" w:rsidRDefault="009A1C5C" w:rsidP="009A1C5C">
      <w:pPr>
        <w:spacing w:line="240" w:lineRule="auto"/>
        <w:ind w:left="708"/>
        <w:rPr>
          <w:rFonts w:cstheme="minorHAnsi"/>
          <w:color w:val="000000"/>
          <w:kern w:val="0"/>
          <w:lang w:val="en-AU"/>
        </w:rPr>
      </w:pPr>
      <w:r w:rsidRPr="00F15C3F">
        <w:rPr>
          <w:rFonts w:cstheme="minorHAnsi"/>
          <w:color w:val="000000"/>
          <w:kern w:val="0"/>
          <w:lang w:val="en-AU"/>
        </w:rPr>
        <w:t>If the ulcer is checked by the doctor, and a Care Plan documented (continue dressing, etc) then the ulcer should be coded.</w:t>
      </w:r>
    </w:p>
    <w:p w14:paraId="1E038685" w14:textId="257C4415" w:rsidR="001E3C9C" w:rsidRPr="00F15C3F" w:rsidRDefault="001E3C9C" w:rsidP="008C51D5">
      <w:pPr>
        <w:spacing w:line="240" w:lineRule="auto"/>
        <w:rPr>
          <w:rStyle w:val="ui-provider"/>
          <w:rFonts w:cstheme="minorHAnsi"/>
        </w:rPr>
      </w:pPr>
      <w:r w:rsidRPr="00F15C3F">
        <w:rPr>
          <w:rStyle w:val="ui-provider"/>
          <w:rFonts w:cstheme="minorHAnsi"/>
        </w:rPr>
        <w:t>Hello, which code is assigned if there is an incident during sample processing and consequent tissue destruction. </w:t>
      </w:r>
      <w:r w:rsidRPr="00F15C3F">
        <w:rPr>
          <w:rFonts w:cstheme="minorHAnsi"/>
        </w:rPr>
        <w:br/>
      </w:r>
      <w:r w:rsidRPr="00F15C3F">
        <w:rPr>
          <w:rStyle w:val="ui-provider"/>
          <w:rFonts w:cstheme="minorHAnsi"/>
        </w:rPr>
        <w:t>Therefore, no pathological definition was possible. Thank you</w:t>
      </w:r>
    </w:p>
    <w:p w14:paraId="3701261D" w14:textId="161A01F2" w:rsidR="001E3C9C" w:rsidRPr="00F15C3F" w:rsidRDefault="009A1C5C" w:rsidP="00F15C3F">
      <w:pPr>
        <w:spacing w:line="240" w:lineRule="auto"/>
        <w:ind w:left="708"/>
        <w:rPr>
          <w:rStyle w:val="ui-provider"/>
          <w:rFonts w:cstheme="minorHAnsi"/>
        </w:rPr>
      </w:pPr>
      <w:r w:rsidRPr="00F15C3F">
        <w:rPr>
          <w:rStyle w:val="ui-provider"/>
          <w:rFonts w:cstheme="minorHAnsi"/>
        </w:rPr>
        <w:tab/>
        <w:t>Then assign the code for the surgeon's diagnosis, or the reason for the biopsy.</w:t>
      </w:r>
    </w:p>
    <w:p w14:paraId="5FA740F6" w14:textId="2305D436" w:rsidR="001E3C9C" w:rsidRPr="00F15C3F" w:rsidRDefault="001E3C9C" w:rsidP="008C51D5">
      <w:pPr>
        <w:spacing w:line="240" w:lineRule="auto"/>
        <w:rPr>
          <w:rStyle w:val="ui-provider"/>
          <w:rFonts w:cstheme="minorHAnsi"/>
        </w:rPr>
      </w:pPr>
      <w:r w:rsidRPr="00F15C3F">
        <w:rPr>
          <w:rStyle w:val="ui-provider"/>
          <w:rFonts w:cstheme="minorHAnsi"/>
        </w:rPr>
        <w:t>If a patients is on hemodialysis and requires prolonged hospitalization - do we code N18.5 for end stage kidney disease or Z99.2 for dialysis dependency or both?</w:t>
      </w:r>
    </w:p>
    <w:p w14:paraId="3FB90960" w14:textId="77777777" w:rsidR="009A1C5C" w:rsidRPr="00F15C3F" w:rsidRDefault="009A1C5C" w:rsidP="00F15C3F">
      <w:pPr>
        <w:pStyle w:val="Heading2"/>
        <w:numPr>
          <w:ilvl w:val="0"/>
          <w:numId w:val="0"/>
        </w:numPr>
        <w:ind w:left="1992" w:hanging="576"/>
        <w:rPr>
          <w:rFonts w:asciiTheme="minorHAnsi" w:hAnsiTheme="minorHAnsi" w:cstheme="minorHAnsi"/>
          <w:sz w:val="22"/>
          <w:szCs w:val="22"/>
        </w:rPr>
      </w:pPr>
      <w:r w:rsidRPr="00F15C3F">
        <w:rPr>
          <w:rFonts w:asciiTheme="minorHAnsi" w:hAnsiTheme="minorHAnsi" w:cstheme="minorHAnsi"/>
          <w:sz w:val="22"/>
          <w:szCs w:val="22"/>
        </w:rPr>
        <w:t>Coding CKD and dialysis</w:t>
      </w:r>
    </w:p>
    <w:p w14:paraId="38A98CF4" w14:textId="77777777" w:rsidR="009A1C5C" w:rsidRPr="00F15C3F" w:rsidRDefault="009A1C5C" w:rsidP="00F15C3F">
      <w:pPr>
        <w:ind w:left="1236"/>
        <w:rPr>
          <w:rFonts w:cstheme="minorHAnsi"/>
        </w:rPr>
      </w:pPr>
      <w:r w:rsidRPr="00F15C3F">
        <w:rPr>
          <w:rFonts w:cstheme="minorHAnsi"/>
        </w:rPr>
        <w:t xml:space="preserve">See </w:t>
      </w:r>
      <w:r w:rsidRPr="00F15C3F">
        <w:rPr>
          <w:rFonts w:cstheme="minorHAnsi"/>
          <w:color w:val="FF0000"/>
        </w:rPr>
        <w:t></w:t>
      </w:r>
      <w:r w:rsidRPr="00F15C3F">
        <w:rPr>
          <w:rFonts w:cstheme="minorHAnsi"/>
        </w:rPr>
        <w:t>ACS 1438, subheading Kidney Replacement Therapy, Classification point 4:</w:t>
      </w:r>
    </w:p>
    <w:p w14:paraId="6F7A8C28" w14:textId="7EC9694B" w:rsidR="009A1C5C" w:rsidRPr="00F15C3F" w:rsidRDefault="009A1C5C" w:rsidP="00F15C3F">
      <w:pPr>
        <w:ind w:left="720"/>
        <w:rPr>
          <w:rFonts w:cstheme="minorHAnsi"/>
        </w:rPr>
      </w:pPr>
      <w:r w:rsidRPr="00F15C3F">
        <w:rPr>
          <w:rFonts w:cstheme="minorHAnsi"/>
          <w:lang w:eastAsia="en-AU"/>
        </w:rPr>
        <w:t xml:space="preserve">“For patients dependent on haemodialysis or peritoneal dialysis for end-stage kidney disease, but not receiving dialysis treatment during the current admission, assign </w:t>
      </w:r>
      <w:r w:rsidRPr="00F15C3F">
        <w:rPr>
          <w:rFonts w:cstheme="minorHAnsi"/>
          <w:color w:val="020202"/>
          <w:lang w:eastAsia="en-AU"/>
        </w:rPr>
        <w:t>Z99.2</w:t>
      </w:r>
      <w:r w:rsidRPr="00F15C3F">
        <w:rPr>
          <w:rFonts w:cstheme="minorHAnsi"/>
          <w:lang w:eastAsia="en-AU"/>
        </w:rPr>
        <w:t xml:space="preserve"> </w:t>
      </w:r>
      <w:r w:rsidRPr="00F15C3F">
        <w:rPr>
          <w:rFonts w:cstheme="minorHAnsi"/>
          <w:i/>
          <w:iCs/>
          <w:lang w:eastAsia="en-AU"/>
        </w:rPr>
        <w:t xml:space="preserve">Dependence on kidney dialysis </w:t>
      </w:r>
      <w:r w:rsidRPr="00F15C3F">
        <w:rPr>
          <w:rFonts w:cstheme="minorHAnsi"/>
          <w:lang w:eastAsia="en-AU"/>
        </w:rPr>
        <w:t xml:space="preserve">with </w:t>
      </w:r>
      <w:r w:rsidRPr="00F15C3F">
        <w:rPr>
          <w:rFonts w:cstheme="minorHAnsi"/>
          <w:color w:val="020202"/>
          <w:lang w:eastAsia="en-AU"/>
        </w:rPr>
        <w:t>N18.3</w:t>
      </w:r>
      <w:r w:rsidRPr="00F15C3F">
        <w:rPr>
          <w:rFonts w:cstheme="minorHAnsi"/>
          <w:lang w:eastAsia="en-AU"/>
        </w:rPr>
        <w:t xml:space="preserve"> </w:t>
      </w:r>
      <w:r w:rsidRPr="00F15C3F">
        <w:rPr>
          <w:rFonts w:cstheme="minorHAnsi"/>
          <w:i/>
          <w:iCs/>
          <w:lang w:eastAsia="en-AU"/>
        </w:rPr>
        <w:t xml:space="preserve">Chronic kidney disease, stage 3 </w:t>
      </w:r>
      <w:r w:rsidRPr="00F15C3F">
        <w:rPr>
          <w:rFonts w:cstheme="minorHAnsi"/>
          <w:lang w:eastAsia="en-AU"/>
        </w:rPr>
        <w:t xml:space="preserve">or higher, as indicated by an eGFR/GFR level </w:t>
      </w:r>
      <w:r w:rsidRPr="00F15C3F">
        <w:rPr>
          <w:rFonts w:cstheme="minorHAnsi"/>
          <w:u w:val="single"/>
          <w:lang w:eastAsia="en-AU"/>
        </w:rPr>
        <w:t>where CKD meets the criteria for code assignment</w:t>
      </w:r>
      <w:r w:rsidRPr="00F15C3F">
        <w:rPr>
          <w:rFonts w:cstheme="minorHAnsi"/>
          <w:lang w:eastAsia="en-AU"/>
        </w:rPr>
        <w:t xml:space="preserve"> (see </w:t>
      </w:r>
      <w:r w:rsidRPr="00F15C3F">
        <w:rPr>
          <w:rFonts w:cstheme="minorHAnsi"/>
          <w:color w:val="020202"/>
          <w:lang w:eastAsia="en-AU"/>
        </w:rPr>
        <w:t>ACS 0001</w:t>
      </w:r>
      <w:r w:rsidRPr="00F15C3F">
        <w:rPr>
          <w:rFonts w:cstheme="minorHAnsi"/>
          <w:lang w:eastAsia="en-AU"/>
        </w:rPr>
        <w:t xml:space="preserve"> </w:t>
      </w:r>
      <w:r w:rsidRPr="00F15C3F">
        <w:rPr>
          <w:rFonts w:cstheme="minorHAnsi"/>
          <w:i/>
          <w:iCs/>
          <w:lang w:eastAsia="en-AU"/>
        </w:rPr>
        <w:t xml:space="preserve">Principal diagnosis </w:t>
      </w:r>
      <w:r w:rsidRPr="00F15C3F">
        <w:rPr>
          <w:rFonts w:cstheme="minorHAnsi"/>
          <w:lang w:eastAsia="en-AU"/>
        </w:rPr>
        <w:t xml:space="preserve">and </w:t>
      </w:r>
      <w:r w:rsidRPr="00F15C3F">
        <w:rPr>
          <w:rFonts w:cstheme="minorHAnsi"/>
          <w:color w:val="020202"/>
          <w:lang w:eastAsia="en-AU"/>
        </w:rPr>
        <w:t>ACS 0002</w:t>
      </w:r>
      <w:r w:rsidRPr="00F15C3F">
        <w:rPr>
          <w:rFonts w:cstheme="minorHAnsi"/>
          <w:lang w:eastAsia="en-AU"/>
        </w:rPr>
        <w:t xml:space="preserve"> </w:t>
      </w:r>
      <w:r w:rsidRPr="00F15C3F">
        <w:rPr>
          <w:rFonts w:cstheme="minorHAnsi"/>
          <w:i/>
          <w:iCs/>
          <w:lang w:eastAsia="en-AU"/>
        </w:rPr>
        <w:t>Additional diagnoses</w:t>
      </w:r>
      <w:r w:rsidRPr="00F15C3F">
        <w:rPr>
          <w:rFonts w:cstheme="minorHAnsi"/>
          <w:lang w:eastAsia="en-AU"/>
        </w:rPr>
        <w:t>).”</w:t>
      </w:r>
    </w:p>
    <w:p w14:paraId="4B5FBA97" w14:textId="77777777" w:rsidR="009A1C5C" w:rsidRPr="00F15C3F" w:rsidRDefault="009A1C5C" w:rsidP="009A1C5C">
      <w:pPr>
        <w:ind w:left="1416"/>
        <w:rPr>
          <w:rFonts w:cstheme="minorHAnsi"/>
          <w:u w:val="single"/>
        </w:rPr>
      </w:pPr>
      <w:r w:rsidRPr="00F15C3F">
        <w:rPr>
          <w:rFonts w:cstheme="minorHAnsi"/>
          <w:u w:val="single"/>
        </w:rPr>
        <w:t>Multi-day stay admissions</w:t>
      </w:r>
    </w:p>
    <w:p w14:paraId="3286079A" w14:textId="77777777" w:rsidR="009A1C5C" w:rsidRPr="00F15C3F" w:rsidRDefault="009A1C5C" w:rsidP="009A1C5C">
      <w:pPr>
        <w:ind w:left="1416"/>
        <w:rPr>
          <w:rFonts w:cstheme="minorHAnsi"/>
        </w:rPr>
      </w:pPr>
      <w:r w:rsidRPr="00F15C3F">
        <w:rPr>
          <w:rFonts w:cstheme="minorHAnsi"/>
          <w:color w:val="FFFFFF" w:themeColor="background1"/>
          <w:highlight w:val="darkBlue"/>
        </w:rPr>
        <w:t>IF</w:t>
      </w:r>
      <w:r w:rsidRPr="00F15C3F">
        <w:rPr>
          <w:rFonts w:cstheme="minorHAnsi"/>
          <w:color w:val="FFFFFF" w:themeColor="background1"/>
        </w:rPr>
        <w:t xml:space="preserve"> </w:t>
      </w:r>
      <w:r w:rsidRPr="00F15C3F">
        <w:rPr>
          <w:rFonts w:cstheme="minorHAnsi"/>
        </w:rPr>
        <w:t>CKD and NO dialysis during this admission</w:t>
      </w:r>
    </w:p>
    <w:p w14:paraId="5ADE6321" w14:textId="77777777" w:rsidR="009A1C5C" w:rsidRPr="00F15C3F" w:rsidRDefault="009A1C5C" w:rsidP="009A1C5C">
      <w:pPr>
        <w:ind w:left="2136"/>
        <w:rPr>
          <w:rFonts w:cstheme="minorHAnsi"/>
        </w:rPr>
      </w:pPr>
      <w:r w:rsidRPr="00F15C3F">
        <w:rPr>
          <w:rFonts w:cstheme="minorHAnsi"/>
          <w:color w:val="FFFFFF" w:themeColor="background1"/>
          <w:highlight w:val="darkBlue"/>
        </w:rPr>
        <w:t>AND IF</w:t>
      </w:r>
      <w:r w:rsidRPr="00F15C3F">
        <w:rPr>
          <w:rFonts w:cstheme="minorHAnsi"/>
        </w:rPr>
        <w:t xml:space="preserve"> CKD meets ACS 0002</w:t>
      </w:r>
    </w:p>
    <w:p w14:paraId="7B273D49" w14:textId="0FD94DEC" w:rsidR="009A1C5C" w:rsidRPr="00F15C3F" w:rsidRDefault="009A1C5C" w:rsidP="00F15C3F">
      <w:pPr>
        <w:ind w:left="2856"/>
        <w:rPr>
          <w:rFonts w:cstheme="minorHAnsi"/>
          <w:i/>
          <w:iCs/>
        </w:rPr>
      </w:pPr>
      <w:r w:rsidRPr="00F15C3F">
        <w:rPr>
          <w:rFonts w:cstheme="minorHAnsi"/>
          <w:color w:val="FFFFFF" w:themeColor="background1"/>
          <w:highlight w:val="darkBlue"/>
        </w:rPr>
        <w:t>THEN</w:t>
      </w:r>
      <w:r w:rsidRPr="00F15C3F">
        <w:rPr>
          <w:rFonts w:cstheme="minorHAnsi"/>
        </w:rPr>
        <w:t xml:space="preserve"> assign code Z99.2 </w:t>
      </w:r>
      <w:r w:rsidRPr="00F15C3F">
        <w:rPr>
          <w:rFonts w:cstheme="minorHAnsi"/>
          <w:i/>
          <w:iCs/>
        </w:rPr>
        <w:t>Dependence on kidney dialysis</w:t>
      </w:r>
      <w:r w:rsidRPr="00F15C3F">
        <w:rPr>
          <w:rFonts w:cstheme="minorHAnsi"/>
        </w:rPr>
        <w:t xml:space="preserve"> and N18.- </w:t>
      </w:r>
      <w:r w:rsidRPr="00F15C3F">
        <w:rPr>
          <w:rFonts w:cstheme="minorHAnsi"/>
          <w:i/>
          <w:iCs/>
        </w:rPr>
        <w:t>Chronic kidney disease</w:t>
      </w:r>
    </w:p>
    <w:p w14:paraId="2B6714EE" w14:textId="77777777" w:rsidR="009A1C5C" w:rsidRPr="00F15C3F" w:rsidRDefault="009A1C5C" w:rsidP="009A1C5C">
      <w:pPr>
        <w:ind w:left="1416"/>
        <w:rPr>
          <w:rFonts w:cstheme="minorHAnsi"/>
        </w:rPr>
      </w:pPr>
      <w:r w:rsidRPr="00F15C3F">
        <w:rPr>
          <w:rFonts w:cstheme="minorHAnsi"/>
          <w:color w:val="FFFFFF" w:themeColor="background1"/>
          <w:highlight w:val="darkBlue"/>
        </w:rPr>
        <w:t>IF</w:t>
      </w:r>
      <w:r w:rsidRPr="00F15C3F">
        <w:rPr>
          <w:rFonts w:cstheme="minorHAnsi"/>
        </w:rPr>
        <w:t xml:space="preserve"> CKD and NO dialysis during this admission</w:t>
      </w:r>
    </w:p>
    <w:p w14:paraId="2C9AA83B" w14:textId="77777777" w:rsidR="009A1C5C" w:rsidRPr="00F15C3F" w:rsidRDefault="009A1C5C" w:rsidP="009A1C5C">
      <w:pPr>
        <w:ind w:left="2136"/>
        <w:rPr>
          <w:rFonts w:cstheme="minorHAnsi"/>
        </w:rPr>
      </w:pPr>
      <w:r w:rsidRPr="00F15C3F">
        <w:rPr>
          <w:rFonts w:cstheme="minorHAnsi"/>
          <w:color w:val="FFFFFF" w:themeColor="background1"/>
          <w:highlight w:val="darkBlue"/>
        </w:rPr>
        <w:t>AND IF</w:t>
      </w:r>
      <w:r w:rsidRPr="00F15C3F">
        <w:rPr>
          <w:rFonts w:cstheme="minorHAnsi"/>
        </w:rPr>
        <w:t xml:space="preserve"> CKD </w:t>
      </w:r>
      <w:r w:rsidRPr="00F15C3F">
        <w:rPr>
          <w:rFonts w:cstheme="minorHAnsi"/>
          <w:b/>
          <w:bCs/>
        </w:rPr>
        <w:t>does not</w:t>
      </w:r>
      <w:r w:rsidRPr="00F15C3F">
        <w:rPr>
          <w:rFonts w:cstheme="minorHAnsi"/>
        </w:rPr>
        <w:t xml:space="preserve"> meet meets ACS 0002</w:t>
      </w:r>
    </w:p>
    <w:p w14:paraId="35F6A121" w14:textId="1E8F0AF6" w:rsidR="009A1C5C" w:rsidRPr="00F15C3F" w:rsidRDefault="009A1C5C" w:rsidP="00F15C3F">
      <w:pPr>
        <w:ind w:left="2856"/>
        <w:rPr>
          <w:rFonts w:cstheme="minorHAnsi"/>
        </w:rPr>
      </w:pPr>
      <w:r w:rsidRPr="00F15C3F">
        <w:rPr>
          <w:rFonts w:cstheme="minorHAnsi"/>
          <w:color w:val="FFFFFF" w:themeColor="background1"/>
          <w:highlight w:val="darkBlue"/>
        </w:rPr>
        <w:t>THEN</w:t>
      </w:r>
      <w:r w:rsidRPr="00F15C3F">
        <w:rPr>
          <w:rFonts w:cstheme="minorHAnsi"/>
        </w:rPr>
        <w:t xml:space="preserve"> assign code Z99.2 </w:t>
      </w:r>
      <w:r w:rsidRPr="00F15C3F">
        <w:rPr>
          <w:rFonts w:cstheme="minorHAnsi"/>
          <w:i/>
          <w:iCs/>
        </w:rPr>
        <w:t>Dependence on kidney dialysis</w:t>
      </w:r>
      <w:r w:rsidRPr="00F15C3F">
        <w:rPr>
          <w:rFonts w:cstheme="minorHAnsi"/>
        </w:rPr>
        <w:t xml:space="preserve"> and U87.1 Supplementary code for </w:t>
      </w:r>
      <w:r w:rsidRPr="00F15C3F">
        <w:rPr>
          <w:rFonts w:cstheme="minorHAnsi"/>
          <w:i/>
          <w:iCs/>
        </w:rPr>
        <w:t>Chronic kidney disease</w:t>
      </w:r>
    </w:p>
    <w:p w14:paraId="51903652" w14:textId="77777777" w:rsidR="009A1C5C" w:rsidRPr="00F15C3F" w:rsidRDefault="009A1C5C" w:rsidP="009A1C5C">
      <w:pPr>
        <w:ind w:left="1416"/>
        <w:rPr>
          <w:rFonts w:cstheme="minorHAnsi"/>
        </w:rPr>
      </w:pPr>
      <w:r w:rsidRPr="00F15C3F">
        <w:rPr>
          <w:rFonts w:cstheme="minorHAnsi"/>
          <w:color w:val="FFFFFF" w:themeColor="background1"/>
          <w:highlight w:val="darkBlue"/>
        </w:rPr>
        <w:lastRenderedPageBreak/>
        <w:t>IF</w:t>
      </w:r>
      <w:r w:rsidRPr="00F15C3F">
        <w:rPr>
          <w:rFonts w:cstheme="minorHAnsi"/>
          <w:color w:val="FFFFFF" w:themeColor="background1"/>
        </w:rPr>
        <w:t xml:space="preserve"> </w:t>
      </w:r>
      <w:r w:rsidRPr="00F15C3F">
        <w:rPr>
          <w:rFonts w:cstheme="minorHAnsi"/>
        </w:rPr>
        <w:t>CKD and dialysis during this admission</w:t>
      </w:r>
    </w:p>
    <w:p w14:paraId="2480BEA2" w14:textId="77777777" w:rsidR="009A1C5C" w:rsidRPr="00F15C3F" w:rsidRDefault="009A1C5C" w:rsidP="009A1C5C">
      <w:pPr>
        <w:ind w:left="2136"/>
        <w:rPr>
          <w:rFonts w:cstheme="minorHAnsi"/>
        </w:rPr>
      </w:pPr>
      <w:r w:rsidRPr="00F15C3F">
        <w:rPr>
          <w:rFonts w:cstheme="minorHAnsi"/>
          <w:color w:val="FFFFFF" w:themeColor="background1"/>
          <w:highlight w:val="darkBlue"/>
        </w:rPr>
        <w:t>THEN</w:t>
      </w:r>
      <w:r w:rsidRPr="00F15C3F">
        <w:rPr>
          <w:rFonts w:cstheme="minorHAnsi"/>
          <w:color w:val="FFFFFF" w:themeColor="background1"/>
        </w:rPr>
        <w:t xml:space="preserve"> </w:t>
      </w:r>
      <w:r w:rsidRPr="00F15C3F">
        <w:rPr>
          <w:rFonts w:cstheme="minorHAnsi"/>
        </w:rPr>
        <w:t xml:space="preserve">code N18.- </w:t>
      </w:r>
      <w:r w:rsidRPr="00F15C3F">
        <w:rPr>
          <w:rFonts w:cstheme="minorHAnsi"/>
          <w:i/>
          <w:iCs/>
        </w:rPr>
        <w:t xml:space="preserve">Chronic kidney disease </w:t>
      </w:r>
      <w:r w:rsidRPr="00F15C3F">
        <w:rPr>
          <w:rFonts w:cstheme="minorHAnsi"/>
        </w:rPr>
        <w:t>and the ACHI dialysis code</w:t>
      </w:r>
    </w:p>
    <w:p w14:paraId="7A1E1454" w14:textId="77777777" w:rsidR="009A1C5C" w:rsidRPr="00F15C3F" w:rsidRDefault="009A1C5C" w:rsidP="009A1C5C">
      <w:pPr>
        <w:ind w:left="2136"/>
        <w:rPr>
          <w:rFonts w:cstheme="minorHAnsi"/>
        </w:rPr>
      </w:pPr>
      <w:r w:rsidRPr="00F15C3F">
        <w:rPr>
          <w:rFonts w:cstheme="minorHAnsi"/>
        </w:rPr>
        <w:t>(Z99.2 is not assigned where an ACHI dialysis code is assigned).</w:t>
      </w:r>
    </w:p>
    <w:p w14:paraId="1D5532C1" w14:textId="4FD367D3" w:rsidR="001E3C9C" w:rsidRPr="00F15C3F" w:rsidRDefault="001E3C9C" w:rsidP="008C51D5">
      <w:pPr>
        <w:spacing w:line="240" w:lineRule="auto"/>
        <w:rPr>
          <w:rStyle w:val="ui-provider"/>
          <w:rFonts w:cstheme="minorHAnsi"/>
        </w:rPr>
      </w:pPr>
      <w:r w:rsidRPr="00F15C3F">
        <w:rPr>
          <w:rStyle w:val="ui-provider"/>
          <w:rFonts w:cstheme="minorHAnsi"/>
        </w:rPr>
        <w:t>Were there any amendmends or recomme3ndations for patients with sepsis. v11 grouper gives very low costweights. </w:t>
      </w:r>
    </w:p>
    <w:p w14:paraId="69B7922D" w14:textId="0A68794B" w:rsidR="00F15C3F" w:rsidRPr="00F15C3F" w:rsidRDefault="00F15C3F" w:rsidP="00F15C3F">
      <w:pPr>
        <w:spacing w:line="240" w:lineRule="auto"/>
        <w:ind w:left="708"/>
        <w:rPr>
          <w:rStyle w:val="ui-provider"/>
          <w:rFonts w:cstheme="minorHAnsi"/>
        </w:rPr>
      </w:pPr>
      <w:r w:rsidRPr="00F15C3F">
        <w:rPr>
          <w:rStyle w:val="ui-provider"/>
          <w:rFonts w:cstheme="minorHAnsi"/>
        </w:rPr>
        <w:t>This is beyond my expertise</w:t>
      </w:r>
    </w:p>
    <w:p w14:paraId="2EA5ADAA" w14:textId="77777777" w:rsidR="001E3C9C" w:rsidRPr="00F15C3F" w:rsidRDefault="001E3C9C" w:rsidP="008C51D5">
      <w:pPr>
        <w:spacing w:line="240" w:lineRule="auto"/>
        <w:rPr>
          <w:rStyle w:val="ui-provider"/>
          <w:rFonts w:cstheme="minorHAnsi"/>
        </w:rPr>
      </w:pPr>
    </w:p>
    <w:p w14:paraId="2A021458" w14:textId="4D19A3D0" w:rsidR="001E3C9C" w:rsidRPr="00F15C3F" w:rsidRDefault="001E3C9C" w:rsidP="008C51D5">
      <w:pPr>
        <w:spacing w:line="240" w:lineRule="auto"/>
        <w:rPr>
          <w:rStyle w:val="ui-provider"/>
          <w:rFonts w:cstheme="minorHAnsi"/>
        </w:rPr>
      </w:pPr>
      <w:r w:rsidRPr="00F15C3F">
        <w:rPr>
          <w:rStyle w:val="ui-provider"/>
          <w:rFonts w:cstheme="minorHAnsi"/>
        </w:rPr>
        <w:t>If a patients has a chronic kidney disease that causes changed treatment for example in fracture. Does  kidney disease count as additional diagnosis</w:t>
      </w:r>
    </w:p>
    <w:p w14:paraId="53751358" w14:textId="7E8F1F2C" w:rsidR="001E3C9C" w:rsidRPr="00F15C3F" w:rsidRDefault="00F15C3F" w:rsidP="00F15C3F">
      <w:pPr>
        <w:spacing w:line="240" w:lineRule="auto"/>
        <w:ind w:left="708"/>
        <w:rPr>
          <w:rStyle w:val="ui-provider"/>
          <w:rFonts w:cstheme="minorHAnsi"/>
        </w:rPr>
      </w:pPr>
      <w:r w:rsidRPr="00F15C3F">
        <w:rPr>
          <w:rStyle w:val="ui-provider"/>
          <w:rFonts w:cstheme="minorHAnsi"/>
        </w:rPr>
        <w:t xml:space="preserve">Only if investigated by the treating clinician – in other words when it meets the requirements of ACS 0002 </w:t>
      </w:r>
      <w:r w:rsidRPr="00F15C3F">
        <w:rPr>
          <w:rStyle w:val="ui-provider"/>
          <w:rFonts w:cstheme="minorHAnsi"/>
          <w:i/>
          <w:iCs/>
        </w:rPr>
        <w:t>Additional Diagnosis</w:t>
      </w:r>
    </w:p>
    <w:p w14:paraId="750979F0" w14:textId="103D5D99" w:rsidR="001E3C9C" w:rsidRPr="00F15C3F" w:rsidRDefault="001E3C9C" w:rsidP="008C51D5">
      <w:pPr>
        <w:spacing w:line="240" w:lineRule="auto"/>
        <w:rPr>
          <w:rStyle w:val="ui-provider"/>
          <w:rFonts w:cstheme="minorHAnsi"/>
        </w:rPr>
      </w:pPr>
      <w:r w:rsidRPr="00F15C3F">
        <w:rPr>
          <w:rStyle w:val="ui-provider"/>
          <w:rFonts w:cstheme="minorHAnsi"/>
        </w:rPr>
        <w:t>how do you code if a patient with a known PAH (I27.2) is admitted for a right heart catheterization for evaluation of therapy? Same diagnosis?</w:t>
      </w:r>
    </w:p>
    <w:p w14:paraId="01F93E4A" w14:textId="52E3522B" w:rsidR="00F15C3F" w:rsidRPr="00F15C3F" w:rsidRDefault="00F15C3F" w:rsidP="00F15C3F">
      <w:pPr>
        <w:spacing w:line="240" w:lineRule="auto"/>
        <w:ind w:left="708"/>
        <w:rPr>
          <w:rStyle w:val="ui-provider"/>
          <w:rFonts w:cstheme="minorHAnsi"/>
        </w:rPr>
      </w:pPr>
      <w:r w:rsidRPr="00F15C3F">
        <w:rPr>
          <w:rStyle w:val="ui-provider"/>
          <w:rFonts w:cstheme="minorHAnsi"/>
        </w:rPr>
        <w:t>Yes, same diagnosis</w:t>
      </w:r>
    </w:p>
    <w:p w14:paraId="61C8003C" w14:textId="3439C34E" w:rsidR="001E3C9C" w:rsidRPr="00F15C3F" w:rsidRDefault="001E3C9C" w:rsidP="008C51D5">
      <w:pPr>
        <w:spacing w:line="240" w:lineRule="auto"/>
        <w:rPr>
          <w:rStyle w:val="ui-provider"/>
          <w:rFonts w:cstheme="minorHAnsi"/>
        </w:rPr>
      </w:pPr>
      <w:r w:rsidRPr="00F15C3F">
        <w:rPr>
          <w:rStyle w:val="ui-provider"/>
          <w:rFonts w:cstheme="minorHAnsi"/>
        </w:rPr>
        <w:t>If a patient was admitted with urinary tract infection and they have a urinary catheter inserted (prior to admission), do we always code as T83.5 - urinary catheter associated infection + site of infection or just T83.5?</w:t>
      </w:r>
    </w:p>
    <w:p w14:paraId="639BA94C" w14:textId="61ABA63D" w:rsidR="00F15C3F" w:rsidRPr="00F15C3F" w:rsidRDefault="00F15C3F" w:rsidP="00F15C3F">
      <w:pPr>
        <w:spacing w:line="240" w:lineRule="auto"/>
        <w:ind w:left="708"/>
        <w:rPr>
          <w:rStyle w:val="ui-provider"/>
          <w:rFonts w:cstheme="minorHAnsi"/>
        </w:rPr>
      </w:pPr>
      <w:r w:rsidRPr="00F15C3F">
        <w:rPr>
          <w:rStyle w:val="ui-provider"/>
          <w:rFonts w:cstheme="minorHAnsi"/>
        </w:rPr>
        <w:t>NO!!!</w:t>
      </w:r>
    </w:p>
    <w:p w14:paraId="7AF17812" w14:textId="0B1CAB75" w:rsidR="00F15C3F" w:rsidRPr="00F15C3F" w:rsidRDefault="00F15C3F" w:rsidP="00F15C3F">
      <w:pPr>
        <w:spacing w:line="240" w:lineRule="auto"/>
        <w:ind w:left="708"/>
        <w:rPr>
          <w:rStyle w:val="ui-provider"/>
          <w:rFonts w:cstheme="minorHAnsi"/>
        </w:rPr>
      </w:pPr>
      <w:r w:rsidRPr="00F15C3F">
        <w:rPr>
          <w:rStyle w:val="ui-provider"/>
          <w:rFonts w:cstheme="minorHAnsi"/>
        </w:rPr>
        <w:t>The UTI must be documented by the treating doctor as »due to the catheter« before T83.5 can be assigned.   The catheter is not always the cause of the UTI.</w:t>
      </w:r>
    </w:p>
    <w:p w14:paraId="7F661B79" w14:textId="63AE871A" w:rsidR="001E3C9C" w:rsidRPr="00F15C3F" w:rsidRDefault="001E3C9C" w:rsidP="008C51D5">
      <w:pPr>
        <w:spacing w:line="240" w:lineRule="auto"/>
        <w:rPr>
          <w:rStyle w:val="ui-provider"/>
          <w:rFonts w:cstheme="minorHAnsi"/>
        </w:rPr>
      </w:pPr>
      <w:r w:rsidRPr="00F15C3F">
        <w:rPr>
          <w:rStyle w:val="ui-provider"/>
          <w:rFonts w:cstheme="minorHAnsi"/>
        </w:rPr>
        <w:t>what is the correct coding for a patient admituted for overdose of a frug, also chronic alcohol adiction. Is F correct principal diagnosis</w:t>
      </w:r>
    </w:p>
    <w:p w14:paraId="6991ADC9" w14:textId="4004C2E8" w:rsidR="00F15C3F" w:rsidRPr="00F15C3F" w:rsidRDefault="00F15C3F" w:rsidP="00F15C3F">
      <w:pPr>
        <w:spacing w:line="240" w:lineRule="auto"/>
        <w:ind w:left="708"/>
        <w:rPr>
          <w:rStyle w:val="ui-provider"/>
          <w:rFonts w:cstheme="minorHAnsi"/>
        </w:rPr>
      </w:pPr>
      <w:r w:rsidRPr="00F15C3F">
        <w:rPr>
          <w:rStyle w:val="ui-provider"/>
          <w:rFonts w:cstheme="minorHAnsi"/>
        </w:rPr>
        <w:t xml:space="preserve">Admission for an </w:t>
      </w:r>
      <w:r w:rsidRPr="00F15C3F">
        <w:rPr>
          <w:rStyle w:val="ui-provider"/>
          <w:rFonts w:cstheme="minorHAnsi"/>
          <w:b/>
          <w:bCs/>
        </w:rPr>
        <w:t>overdose</w:t>
      </w:r>
      <w:r w:rsidRPr="00F15C3F">
        <w:rPr>
          <w:rStyle w:val="ui-provider"/>
          <w:rFonts w:cstheme="minorHAnsi"/>
        </w:rPr>
        <w:t xml:space="preserve"> is coded from the Table of Drugs</w:t>
      </w:r>
    </w:p>
    <w:p w14:paraId="622F84D0" w14:textId="2AEB2F8A" w:rsidR="001E3C9C" w:rsidRPr="00F15C3F" w:rsidRDefault="00F15C3F" w:rsidP="00F15C3F">
      <w:pPr>
        <w:spacing w:line="240" w:lineRule="auto"/>
        <w:ind w:left="708"/>
        <w:rPr>
          <w:rStyle w:val="ui-provider"/>
          <w:rFonts w:cstheme="minorHAnsi"/>
        </w:rPr>
      </w:pPr>
      <w:r w:rsidRPr="00F15C3F">
        <w:rPr>
          <w:rStyle w:val="ui-provider"/>
          <w:rFonts w:cstheme="minorHAnsi"/>
        </w:rPr>
        <w:t>Admission for alcohol addiction is coded as F10.2</w:t>
      </w:r>
    </w:p>
    <w:p w14:paraId="2CD99C3A" w14:textId="5F3F24C5" w:rsidR="001E3C9C" w:rsidRPr="00F15C3F" w:rsidRDefault="001E3C9C" w:rsidP="008C51D5">
      <w:pPr>
        <w:spacing w:line="240" w:lineRule="auto"/>
        <w:rPr>
          <w:rStyle w:val="ui-provider"/>
          <w:rFonts w:cstheme="minorHAnsi"/>
        </w:rPr>
      </w:pPr>
      <w:r w:rsidRPr="00F15C3F">
        <w:rPr>
          <w:rStyle w:val="ui-provider"/>
          <w:rFonts w:cstheme="minorHAnsi"/>
        </w:rPr>
        <w:t>Please, note that there are Slovenian additions to coding standards (in Annex B and also at particular coding standard - in translated document)</w:t>
      </w:r>
    </w:p>
    <w:p w14:paraId="02E3F221" w14:textId="53CB8137" w:rsidR="001E3C9C" w:rsidRPr="00F15C3F" w:rsidRDefault="00F15C3F" w:rsidP="00F15C3F">
      <w:pPr>
        <w:spacing w:line="240" w:lineRule="auto"/>
        <w:ind w:left="708"/>
        <w:rPr>
          <w:rStyle w:val="ui-provider"/>
          <w:rFonts w:cstheme="minorHAnsi"/>
        </w:rPr>
      </w:pPr>
      <w:r w:rsidRPr="00F15C3F">
        <w:rPr>
          <w:rStyle w:val="ui-provider"/>
          <w:rFonts w:cstheme="minorHAnsi"/>
        </w:rPr>
        <w:t>Noted.</w:t>
      </w:r>
    </w:p>
    <w:p w14:paraId="2B18E05F" w14:textId="4E3062AF" w:rsidR="001E3C9C" w:rsidRPr="00F15C3F" w:rsidRDefault="001E3C9C" w:rsidP="008C51D5">
      <w:pPr>
        <w:spacing w:line="240" w:lineRule="auto"/>
        <w:rPr>
          <w:rFonts w:cstheme="minorHAnsi"/>
          <w:color w:val="242424"/>
          <w:shd w:val="clear" w:color="auto" w:fill="FFFFFF"/>
        </w:rPr>
      </w:pPr>
      <w:r w:rsidRPr="00F15C3F">
        <w:rPr>
          <w:rFonts w:cstheme="minorHAnsi"/>
          <w:color w:val="242424"/>
          <w:shd w:val="clear" w:color="auto" w:fill="FFFFFF"/>
        </w:rPr>
        <w:t>Can we code T79.2 as an additional diagnosis if the patient receives concentrated erythrocytes due to bleeding as a result of injury?</w:t>
      </w:r>
    </w:p>
    <w:p w14:paraId="5A143BAB" w14:textId="39473E8B" w:rsidR="00F15C3F" w:rsidRPr="00F15C3F" w:rsidRDefault="00F15C3F" w:rsidP="00F15C3F">
      <w:pPr>
        <w:spacing w:line="240" w:lineRule="auto"/>
        <w:ind w:left="708"/>
        <w:rPr>
          <w:rFonts w:cstheme="minorHAnsi"/>
          <w:color w:val="242424"/>
          <w:shd w:val="clear" w:color="auto" w:fill="FFFFFF"/>
        </w:rPr>
      </w:pPr>
      <w:r w:rsidRPr="00F15C3F">
        <w:rPr>
          <w:rFonts w:cstheme="minorHAnsi"/>
          <w:color w:val="242424"/>
          <w:shd w:val="clear" w:color="auto" w:fill="FFFFFF"/>
        </w:rPr>
        <w:t>No, - use the code for anaemia due to blood loss if documetned by the treating clinician.</w:t>
      </w:r>
    </w:p>
    <w:p w14:paraId="32561B39" w14:textId="77777777" w:rsidR="001E3C9C" w:rsidRPr="00F15C3F" w:rsidRDefault="001E3C9C" w:rsidP="008C51D5">
      <w:pPr>
        <w:spacing w:line="240" w:lineRule="auto"/>
        <w:rPr>
          <w:rFonts w:cstheme="minorHAnsi"/>
          <w:color w:val="242424"/>
          <w:shd w:val="clear" w:color="auto" w:fill="FFFFFF"/>
        </w:rPr>
      </w:pPr>
    </w:p>
    <w:p w14:paraId="44A3B442" w14:textId="0C83D43B" w:rsidR="00F15C3F" w:rsidRPr="00F15C3F" w:rsidRDefault="001E3C9C" w:rsidP="00F15C3F">
      <w:pPr>
        <w:pStyle w:val="NormalWeb"/>
        <w:rPr>
          <w:rFonts w:asciiTheme="minorHAnsi" w:hAnsiTheme="minorHAnsi" w:cstheme="minorHAnsi"/>
          <w:sz w:val="22"/>
          <w:szCs w:val="22"/>
        </w:rPr>
      </w:pPr>
      <w:r w:rsidRPr="00F15C3F">
        <w:rPr>
          <w:rFonts w:asciiTheme="minorHAnsi" w:hAnsiTheme="minorHAnsi" w:cstheme="minorHAnsi"/>
          <w:sz w:val="22"/>
          <w:szCs w:val="22"/>
        </w:rPr>
        <w:t xml:space="preserve">is this correct coding Admission: a 63-year-old female patient was admitted to the Department of Gynaecology for the planned insertion of a JJ </w:t>
      </w:r>
      <w:r w:rsidRPr="00F15C3F">
        <w:rPr>
          <w:rFonts w:asciiTheme="minorHAnsi" w:hAnsiTheme="minorHAnsi" w:cstheme="minorHAnsi"/>
          <w:color w:val="ED0000"/>
          <w:sz w:val="22"/>
          <w:szCs w:val="22"/>
        </w:rPr>
        <w:t>splenectomy</w:t>
      </w:r>
      <w:r w:rsidR="00F15C3F">
        <w:rPr>
          <w:rFonts w:asciiTheme="minorHAnsi" w:hAnsiTheme="minorHAnsi" w:cstheme="minorHAnsi"/>
          <w:sz w:val="22"/>
          <w:szCs w:val="22"/>
        </w:rPr>
        <w:t xml:space="preserve"> </w:t>
      </w:r>
      <w:r w:rsidR="00F15C3F" w:rsidRPr="00F15C3F">
        <w:rPr>
          <w:rFonts w:asciiTheme="minorHAnsi" w:hAnsiTheme="minorHAnsi" w:cstheme="minorHAnsi"/>
          <w:color w:val="ED0000"/>
          <w:sz w:val="22"/>
          <w:szCs w:val="22"/>
        </w:rPr>
        <w:t>stent</w:t>
      </w:r>
      <w:r w:rsidRPr="00F15C3F">
        <w:rPr>
          <w:rFonts w:asciiTheme="minorHAnsi" w:hAnsiTheme="minorHAnsi" w:cstheme="minorHAnsi"/>
          <w:color w:val="ED0000"/>
          <w:sz w:val="22"/>
          <w:szCs w:val="22"/>
        </w:rPr>
        <w:t xml:space="preserve"> </w:t>
      </w:r>
      <w:r w:rsidRPr="00F15C3F">
        <w:rPr>
          <w:rFonts w:asciiTheme="minorHAnsi" w:hAnsiTheme="minorHAnsi" w:cstheme="minorHAnsi"/>
          <w:sz w:val="22"/>
          <w:szCs w:val="22"/>
        </w:rPr>
        <w:t>via a nephrostomy. She has a recurrence of Ca ovaries, surgery, CT. She has had a recurrence since 2022 and has a JJ splint inserted in the left ureter, which is in situ. She has a right-sided nephrostomy.</w:t>
      </w:r>
    </w:p>
    <w:p w14:paraId="25E31D49" w14:textId="77777777" w:rsidR="001E3C9C" w:rsidRPr="00F15C3F" w:rsidRDefault="001E3C9C" w:rsidP="008C51D5">
      <w:pPr>
        <w:pStyle w:val="NormalWeb"/>
        <w:rPr>
          <w:rFonts w:asciiTheme="minorHAnsi" w:hAnsiTheme="minorHAnsi" w:cstheme="minorHAnsi"/>
          <w:sz w:val="22"/>
          <w:szCs w:val="22"/>
        </w:rPr>
      </w:pPr>
      <w:r w:rsidRPr="00F15C3F">
        <w:rPr>
          <w:rFonts w:asciiTheme="minorHAnsi" w:hAnsiTheme="minorHAnsi" w:cstheme="minorHAnsi"/>
          <w:sz w:val="22"/>
          <w:szCs w:val="22"/>
        </w:rPr>
        <w:t>Hospitalisation course: After adequate pre-preparation, the patient underwent an interventional radiological procedure to insert a JJ splint with a diameter of 8 FR, and to remove the PNS.</w:t>
      </w:r>
    </w:p>
    <w:p w14:paraId="0761FA06" w14:textId="305C1CE0" w:rsidR="001E3C9C" w:rsidRDefault="001E3C9C" w:rsidP="008C51D5">
      <w:pPr>
        <w:pStyle w:val="NormalWeb"/>
        <w:rPr>
          <w:rFonts w:asciiTheme="minorHAnsi" w:hAnsiTheme="minorHAnsi" w:cstheme="minorHAnsi"/>
          <w:sz w:val="22"/>
          <w:szCs w:val="22"/>
        </w:rPr>
      </w:pPr>
      <w:r w:rsidRPr="00F15C3F">
        <w:rPr>
          <w:rFonts w:asciiTheme="minorHAnsi" w:hAnsiTheme="minorHAnsi" w:cstheme="minorHAnsi"/>
          <w:sz w:val="22"/>
          <w:szCs w:val="22"/>
        </w:rPr>
        <w:lastRenderedPageBreak/>
        <w:t> Discharge dg: </w:t>
      </w:r>
      <w:r w:rsidRPr="00F15C3F">
        <w:rPr>
          <w:rFonts w:asciiTheme="minorHAnsi" w:hAnsiTheme="minorHAnsi" w:cstheme="minorHAnsi"/>
          <w:sz w:val="22"/>
          <w:szCs w:val="22"/>
        </w:rPr>
        <w:br/>
        <w:t>C56 Malignant neoplasm of ovary (ovarian), recurrence</w:t>
      </w:r>
      <w:r w:rsidR="00F15C3F">
        <w:rPr>
          <w:rFonts w:asciiTheme="minorHAnsi" w:hAnsiTheme="minorHAnsi" w:cstheme="minorHAnsi"/>
          <w:sz w:val="22"/>
          <w:szCs w:val="22"/>
        </w:rPr>
        <w:t xml:space="preserve"> </w:t>
      </w:r>
      <w:r w:rsidR="00F15C3F" w:rsidRPr="00F15C3F">
        <w:rPr>
          <w:rFonts w:asciiTheme="minorHAnsi" w:hAnsiTheme="minorHAnsi" w:cstheme="minorHAnsi"/>
          <w:sz w:val="22"/>
          <w:szCs w:val="22"/>
        </w:rPr>
        <w:sym w:font="Wingdings" w:char="F0DF"/>
      </w:r>
      <w:r w:rsidR="00F15C3F">
        <w:rPr>
          <w:rFonts w:asciiTheme="minorHAnsi" w:hAnsiTheme="minorHAnsi" w:cstheme="minorHAnsi"/>
          <w:sz w:val="22"/>
          <w:szCs w:val="22"/>
        </w:rPr>
        <w:t xml:space="preserve">  This is not the Principal diagnosis</w:t>
      </w:r>
      <w:r w:rsidRPr="00F15C3F">
        <w:rPr>
          <w:rFonts w:asciiTheme="minorHAnsi" w:hAnsiTheme="minorHAnsi" w:cstheme="minorHAnsi"/>
          <w:sz w:val="22"/>
          <w:szCs w:val="22"/>
        </w:rPr>
        <w:br/>
        <w:t>Z08.7 Follow-up after combination treatment for malignant neoplasm.</w:t>
      </w:r>
      <w:r w:rsidR="00F15C3F">
        <w:rPr>
          <w:rFonts w:asciiTheme="minorHAnsi" w:hAnsiTheme="minorHAnsi" w:cstheme="minorHAnsi"/>
          <w:sz w:val="22"/>
          <w:szCs w:val="22"/>
        </w:rPr>
        <w:t xml:space="preserve"> </w:t>
      </w:r>
      <w:r w:rsidR="00F15C3F" w:rsidRPr="00F15C3F">
        <w:rPr>
          <w:rFonts w:asciiTheme="minorHAnsi" w:hAnsiTheme="minorHAnsi" w:cstheme="minorHAnsi"/>
          <w:sz w:val="22"/>
          <w:szCs w:val="22"/>
        </w:rPr>
        <w:sym w:font="Wingdings" w:char="F0DF"/>
      </w:r>
      <w:r w:rsidR="00F15C3F">
        <w:rPr>
          <w:rFonts w:asciiTheme="minorHAnsi" w:hAnsiTheme="minorHAnsi" w:cstheme="minorHAnsi"/>
          <w:sz w:val="22"/>
          <w:szCs w:val="22"/>
        </w:rPr>
        <w:t xml:space="preserve"> this is incorrect, it is not a follow-up case</w:t>
      </w:r>
      <w:r w:rsidR="00B17E8D">
        <w:rPr>
          <w:rFonts w:asciiTheme="minorHAnsi" w:hAnsiTheme="minorHAnsi" w:cstheme="minorHAnsi"/>
          <w:sz w:val="22"/>
          <w:szCs w:val="22"/>
        </w:rPr>
        <w:t xml:space="preserve"> see ACS 0052</w:t>
      </w:r>
    </w:p>
    <w:p w14:paraId="1C631C99" w14:textId="36B7ABBB" w:rsidR="00F15C3F" w:rsidRDefault="00F15C3F" w:rsidP="00F15C3F">
      <w:pPr>
        <w:pStyle w:val="NormalWeb"/>
        <w:ind w:left="708"/>
        <w:rPr>
          <w:rFonts w:asciiTheme="minorHAnsi" w:hAnsiTheme="minorHAnsi" w:cstheme="minorHAnsi"/>
          <w:sz w:val="22"/>
          <w:szCs w:val="22"/>
        </w:rPr>
      </w:pPr>
      <w:r>
        <w:rPr>
          <w:rFonts w:asciiTheme="minorHAnsi" w:hAnsiTheme="minorHAnsi" w:cstheme="minorHAnsi"/>
          <w:sz w:val="22"/>
          <w:szCs w:val="22"/>
        </w:rPr>
        <w:t>The reason for admission is the insertion of the stent Z46.6.  The cancer is not coded unless also treated during this admission as the cancer does not meet the requirements of ACS 0236</w:t>
      </w:r>
    </w:p>
    <w:p w14:paraId="77E8EDC9" w14:textId="77777777" w:rsidR="00F15C3F" w:rsidRPr="00F15C3F" w:rsidRDefault="00F15C3F" w:rsidP="008C51D5">
      <w:pPr>
        <w:pStyle w:val="NormalWeb"/>
        <w:rPr>
          <w:rFonts w:asciiTheme="minorHAnsi" w:hAnsiTheme="minorHAnsi" w:cstheme="minorHAnsi"/>
          <w:sz w:val="22"/>
          <w:szCs w:val="22"/>
        </w:rPr>
      </w:pPr>
    </w:p>
    <w:p w14:paraId="2C3EBE60" w14:textId="7E1A24F7" w:rsidR="00F15C3F" w:rsidRDefault="001E3C9C" w:rsidP="00F15C3F">
      <w:pPr>
        <w:pStyle w:val="ListParagraph"/>
        <w:numPr>
          <w:ilvl w:val="0"/>
          <w:numId w:val="2"/>
        </w:numPr>
        <w:spacing w:line="240" w:lineRule="auto"/>
        <w:rPr>
          <w:rStyle w:val="ui-provider"/>
          <w:rFonts w:cstheme="minorHAnsi"/>
        </w:rPr>
      </w:pPr>
      <w:r w:rsidRPr="00F15C3F">
        <w:rPr>
          <w:rStyle w:val="ui-provider"/>
          <w:rFonts w:cstheme="minorHAnsi"/>
        </w:rPr>
        <w:t>How do we code Paget's disease of the vulva (ext. geniatalia)?</w:t>
      </w:r>
    </w:p>
    <w:p w14:paraId="07A948F9" w14:textId="5B58F715" w:rsidR="00F15C3F" w:rsidRDefault="00224288" w:rsidP="00F15C3F">
      <w:pPr>
        <w:spacing w:line="240" w:lineRule="auto"/>
        <w:ind w:left="708"/>
        <w:rPr>
          <w:rStyle w:val="ui-provider"/>
          <w:rFonts w:cstheme="minorHAnsi"/>
          <w:b/>
          <w:bCs/>
        </w:rPr>
      </w:pPr>
      <w:r>
        <w:rPr>
          <w:rStyle w:val="ui-provider"/>
          <w:rFonts w:cstheme="minorHAnsi"/>
          <w:b/>
          <w:bCs/>
        </w:rPr>
        <w:t>Paget's disease</w:t>
      </w:r>
    </w:p>
    <w:p w14:paraId="00BB16BC" w14:textId="2F4C9652" w:rsidR="00224288" w:rsidRDefault="00224288" w:rsidP="00F15C3F">
      <w:pPr>
        <w:spacing w:line="240" w:lineRule="auto"/>
        <w:ind w:left="708"/>
        <w:rPr>
          <w:rStyle w:val="ui-provider"/>
          <w:rFonts w:cstheme="minorHAnsi"/>
        </w:rPr>
      </w:pPr>
      <w:r w:rsidRPr="00224288">
        <w:rPr>
          <w:rStyle w:val="ui-provider"/>
          <w:rFonts w:cstheme="minorHAnsi"/>
        </w:rPr>
        <w:t xml:space="preserve">- </w:t>
      </w:r>
      <w:r>
        <w:rPr>
          <w:rStyle w:val="ui-provider"/>
          <w:rFonts w:cstheme="minorHAnsi"/>
        </w:rPr>
        <w:t>Malignant</w:t>
      </w:r>
    </w:p>
    <w:p w14:paraId="42D4B7A4" w14:textId="17E8D87D" w:rsidR="00224288" w:rsidRPr="00224288" w:rsidRDefault="00224288" w:rsidP="00F15C3F">
      <w:pPr>
        <w:spacing w:line="240" w:lineRule="auto"/>
        <w:ind w:left="708"/>
        <w:rPr>
          <w:rStyle w:val="ui-provider"/>
          <w:rFonts w:cstheme="minorHAnsi"/>
        </w:rPr>
      </w:pPr>
      <w:r>
        <w:rPr>
          <w:rStyle w:val="ui-provider"/>
          <w:rFonts w:cstheme="minorHAnsi"/>
        </w:rPr>
        <w:t xml:space="preserve">- - specified site NEC – See Neoplasm/skin/malignant </w:t>
      </w:r>
      <w:r w:rsidRPr="00224288">
        <w:rPr>
          <w:rStyle w:val="ui-provider"/>
          <w:rFonts w:cstheme="minorHAnsi"/>
        </w:rPr>
        <w:sym w:font="Wingdings" w:char="F0DF"/>
      </w:r>
      <w:r>
        <w:rPr>
          <w:rStyle w:val="ui-provider"/>
          <w:rFonts w:cstheme="minorHAnsi"/>
        </w:rPr>
        <w:t xml:space="preserve"> then go to the Neoplasm Table</w:t>
      </w:r>
    </w:p>
    <w:p w14:paraId="2F48F3BB" w14:textId="77777777" w:rsidR="00F15C3F" w:rsidRDefault="001E3C9C" w:rsidP="00F15C3F">
      <w:pPr>
        <w:spacing w:line="240" w:lineRule="auto"/>
        <w:ind w:left="360"/>
        <w:rPr>
          <w:rStyle w:val="ui-provider"/>
          <w:rFonts w:cstheme="minorHAnsi"/>
        </w:rPr>
      </w:pPr>
      <w:r w:rsidRPr="00F15C3F">
        <w:rPr>
          <w:rFonts w:cstheme="minorHAnsi"/>
        </w:rPr>
        <w:br/>
      </w:r>
      <w:r w:rsidRPr="00F15C3F">
        <w:rPr>
          <w:rStyle w:val="ui-provider"/>
          <w:rFonts w:cstheme="minorHAnsi"/>
        </w:rPr>
        <w:t>2. Can we code H55 as an additional diagnosis for caesarean section?</w:t>
      </w:r>
    </w:p>
    <w:p w14:paraId="769EB3F8" w14:textId="0B59F5E7" w:rsidR="00224288" w:rsidRDefault="00224288" w:rsidP="00224288">
      <w:pPr>
        <w:spacing w:line="240" w:lineRule="auto"/>
        <w:ind w:left="708"/>
        <w:rPr>
          <w:rStyle w:val="ui-provider"/>
          <w:rFonts w:cstheme="minorHAnsi"/>
        </w:rPr>
      </w:pPr>
      <w:r>
        <w:rPr>
          <w:rStyle w:val="ui-provider"/>
          <w:rFonts w:cstheme="minorHAnsi"/>
        </w:rPr>
        <w:t>H55 in an obstetric patient must be coded as O99.32 THEN H55</w:t>
      </w:r>
    </w:p>
    <w:p w14:paraId="20AF3489" w14:textId="7C3B1F0D" w:rsidR="00224288" w:rsidRDefault="00224288" w:rsidP="00224288">
      <w:pPr>
        <w:spacing w:line="240" w:lineRule="auto"/>
        <w:ind w:left="708"/>
        <w:rPr>
          <w:rStyle w:val="ui-provider"/>
          <w:rFonts w:cstheme="minorHAnsi"/>
        </w:rPr>
      </w:pPr>
      <w:r>
        <w:rPr>
          <w:rStyle w:val="ui-provider"/>
          <w:rFonts w:cstheme="minorHAnsi"/>
        </w:rPr>
        <w:t>See ACS 1544</w:t>
      </w:r>
    </w:p>
    <w:p w14:paraId="5C65E6BA" w14:textId="2CA0C8ED" w:rsidR="001E3C9C" w:rsidRDefault="001E3C9C" w:rsidP="00F15C3F">
      <w:pPr>
        <w:spacing w:line="240" w:lineRule="auto"/>
        <w:ind w:left="360"/>
        <w:rPr>
          <w:rStyle w:val="ui-provider"/>
          <w:rFonts w:cstheme="minorHAnsi"/>
        </w:rPr>
      </w:pPr>
      <w:r w:rsidRPr="00F15C3F">
        <w:rPr>
          <w:rFonts w:cstheme="minorHAnsi"/>
        </w:rPr>
        <w:br/>
      </w:r>
      <w:r w:rsidRPr="00F15C3F">
        <w:rPr>
          <w:rStyle w:val="ui-provider"/>
          <w:rFonts w:cstheme="minorHAnsi"/>
        </w:rPr>
        <w:t>3. In postpartum anaemia where there is significant blood loss, can we code D62 in addition to O99.03?</w:t>
      </w:r>
    </w:p>
    <w:p w14:paraId="023DF4BE" w14:textId="13457ACD" w:rsidR="00224288" w:rsidRPr="00A42AF6" w:rsidRDefault="00224288" w:rsidP="00224288">
      <w:pPr>
        <w:tabs>
          <w:tab w:val="left" w:pos="1020"/>
          <w:tab w:val="left" w:pos="1200"/>
        </w:tabs>
        <w:autoSpaceDE w:val="0"/>
        <w:autoSpaceDN w:val="0"/>
        <w:adjustRightInd w:val="0"/>
        <w:spacing w:before="180" w:after="0" w:line="240" w:lineRule="auto"/>
        <w:ind w:left="1021"/>
        <w:rPr>
          <w:rFonts w:cstheme="minorHAnsi"/>
          <w:i/>
          <w:iCs/>
          <w:kern w:val="0"/>
          <w:lang w:val="en-AU"/>
        </w:rPr>
      </w:pPr>
      <w:r w:rsidRPr="00A42AF6">
        <w:rPr>
          <w:rStyle w:val="ui-provider"/>
          <w:rFonts w:cstheme="minorHAnsi"/>
        </w:rPr>
        <w:t>Yes, see the note for all codes in O99.0 in the Tabular List »</w:t>
      </w:r>
      <w:r w:rsidRPr="00A42AF6">
        <w:rPr>
          <w:rFonts w:cstheme="minorHAnsi"/>
          <w:i/>
          <w:iCs/>
          <w:kern w:val="0"/>
          <w:lang w:val="en-AU"/>
        </w:rPr>
        <w:t>Code also specific type of anaemia if known.”</w:t>
      </w:r>
    </w:p>
    <w:p w14:paraId="29043C97" w14:textId="1DA3180A" w:rsidR="00A42AF6" w:rsidRPr="00A42AF6" w:rsidRDefault="00A42AF6" w:rsidP="00224288">
      <w:pPr>
        <w:tabs>
          <w:tab w:val="left" w:pos="1020"/>
          <w:tab w:val="left" w:pos="1200"/>
        </w:tabs>
        <w:autoSpaceDE w:val="0"/>
        <w:autoSpaceDN w:val="0"/>
        <w:adjustRightInd w:val="0"/>
        <w:spacing w:before="180" w:after="0" w:line="240" w:lineRule="auto"/>
        <w:ind w:left="1021"/>
        <w:rPr>
          <w:rFonts w:cstheme="minorHAnsi"/>
          <w:b/>
          <w:bCs/>
          <w:i/>
          <w:iCs/>
          <w:kern w:val="0"/>
          <w:lang w:val="en-AU"/>
        </w:rPr>
      </w:pPr>
      <w:r>
        <w:rPr>
          <w:rFonts w:cstheme="minorHAnsi"/>
          <w:kern w:val="0"/>
          <w:lang w:val="en-AU"/>
        </w:rPr>
        <w:t xml:space="preserve">BUT note that D62 can ONLY be assigned where the treating doctor states </w:t>
      </w:r>
      <w:r w:rsidRPr="00A42AF6">
        <w:rPr>
          <w:rFonts w:cstheme="minorHAnsi"/>
          <w:b/>
          <w:bCs/>
          <w:i/>
          <w:iCs/>
          <w:kern w:val="0"/>
          <w:lang w:val="en-AU"/>
        </w:rPr>
        <w:t>acute posthaemorrhagic anaemia</w:t>
      </w:r>
    </w:p>
    <w:p w14:paraId="2374219C" w14:textId="13CFA5F7" w:rsidR="00A42AF6" w:rsidRPr="00A42AF6" w:rsidRDefault="00A42AF6" w:rsidP="00224288">
      <w:pPr>
        <w:tabs>
          <w:tab w:val="left" w:pos="1020"/>
          <w:tab w:val="left" w:pos="1200"/>
        </w:tabs>
        <w:autoSpaceDE w:val="0"/>
        <w:autoSpaceDN w:val="0"/>
        <w:adjustRightInd w:val="0"/>
        <w:spacing w:before="180" w:after="0" w:line="240" w:lineRule="auto"/>
        <w:ind w:left="1021"/>
        <w:rPr>
          <w:rFonts w:cstheme="minorHAnsi"/>
          <w:i/>
          <w:iCs/>
          <w:kern w:val="0"/>
          <w:lang w:val="en-AU"/>
        </w:rPr>
      </w:pPr>
      <w:r>
        <w:rPr>
          <w:rFonts w:cstheme="minorHAnsi"/>
          <w:kern w:val="0"/>
          <w:lang w:val="en-AU"/>
        </w:rPr>
        <w:t>A more appropriate code would be D50.0 anaemia due to blood loss</w:t>
      </w:r>
    </w:p>
    <w:p w14:paraId="0695C154" w14:textId="77777777" w:rsidR="001E3C9C" w:rsidRPr="00F15C3F" w:rsidRDefault="001E3C9C" w:rsidP="008C51D5">
      <w:pPr>
        <w:spacing w:line="240" w:lineRule="auto"/>
        <w:rPr>
          <w:rFonts w:cstheme="minorHAnsi"/>
        </w:rPr>
      </w:pPr>
    </w:p>
    <w:p w14:paraId="3F7222CA" w14:textId="0CC8F97C" w:rsidR="001E3C9C" w:rsidRDefault="001E3C9C" w:rsidP="008C51D5">
      <w:pPr>
        <w:spacing w:line="240" w:lineRule="auto"/>
        <w:rPr>
          <w:rStyle w:val="ui-provider"/>
          <w:rFonts w:cstheme="minorHAnsi"/>
        </w:rPr>
      </w:pPr>
      <w:r w:rsidRPr="00F15C3F">
        <w:rPr>
          <w:rStyle w:val="ui-provider"/>
          <w:rFonts w:cstheme="minorHAnsi"/>
        </w:rPr>
        <w:t>If a pacient has rotavirus infection A080 and is admited because of dehitration and gets i.v. infusion. Can we code E86</w:t>
      </w:r>
    </w:p>
    <w:p w14:paraId="52AF105B" w14:textId="570D7AD3" w:rsidR="00A42AF6" w:rsidRDefault="00A42AF6" w:rsidP="00A42AF6">
      <w:pPr>
        <w:spacing w:line="240" w:lineRule="auto"/>
        <w:ind w:left="708"/>
        <w:rPr>
          <w:rStyle w:val="ui-provider"/>
          <w:rFonts w:cstheme="minorHAnsi"/>
        </w:rPr>
      </w:pPr>
      <w:r>
        <w:rPr>
          <w:rStyle w:val="ui-provider"/>
          <w:rFonts w:cstheme="minorHAnsi"/>
        </w:rPr>
        <w:t>Yes, where dehydration is documented, and IVF is given then code E86 is assigned</w:t>
      </w:r>
    </w:p>
    <w:p w14:paraId="65D2600C" w14:textId="019D00D1" w:rsidR="00A42AF6" w:rsidRPr="00F15C3F" w:rsidRDefault="00A42AF6" w:rsidP="00A42AF6">
      <w:pPr>
        <w:spacing w:line="240" w:lineRule="auto"/>
        <w:ind w:left="708"/>
        <w:rPr>
          <w:rStyle w:val="ui-provider"/>
          <w:rFonts w:cstheme="minorHAnsi"/>
        </w:rPr>
      </w:pPr>
      <w:r>
        <w:rPr>
          <w:rStyle w:val="ui-provider"/>
          <w:rFonts w:cstheme="minorHAnsi"/>
        </w:rPr>
        <w:t>NOTE: that dehydration cannot be coded with only documentation of IVF</w:t>
      </w:r>
    </w:p>
    <w:p w14:paraId="1A2ECBCF" w14:textId="77777777" w:rsidR="001E3C9C" w:rsidRPr="00F15C3F" w:rsidRDefault="001E3C9C" w:rsidP="008C51D5">
      <w:pPr>
        <w:spacing w:line="240" w:lineRule="auto"/>
        <w:rPr>
          <w:rStyle w:val="ui-provider"/>
          <w:rFonts w:cstheme="minorHAnsi"/>
        </w:rPr>
      </w:pPr>
    </w:p>
    <w:p w14:paraId="0AEBABDF" w14:textId="32009EAD" w:rsidR="001E3C9C" w:rsidRDefault="001E3C9C" w:rsidP="008C51D5">
      <w:pPr>
        <w:spacing w:line="240" w:lineRule="auto"/>
        <w:rPr>
          <w:rStyle w:val="ui-provider"/>
          <w:rFonts w:cstheme="minorHAnsi"/>
        </w:rPr>
      </w:pPr>
      <w:r w:rsidRPr="00F15C3F">
        <w:rPr>
          <w:rStyle w:val="ui-provider"/>
          <w:rFonts w:cstheme="minorHAnsi"/>
        </w:rPr>
        <w:t>if there is an acute deterioration of a known chronic kidney failure, do you code N17 or N18?</w:t>
      </w:r>
    </w:p>
    <w:p w14:paraId="1C2DCDA4" w14:textId="4CD28ECE" w:rsidR="00A42AF6" w:rsidRPr="00F15C3F" w:rsidRDefault="00A42AF6" w:rsidP="00A42AF6">
      <w:pPr>
        <w:spacing w:line="240" w:lineRule="auto"/>
        <w:ind w:left="708"/>
        <w:rPr>
          <w:rStyle w:val="ui-provider"/>
          <w:rFonts w:cstheme="minorHAnsi"/>
        </w:rPr>
      </w:pPr>
      <w:r>
        <w:rPr>
          <w:rStyle w:val="ui-provider"/>
          <w:rFonts w:cstheme="minorHAnsi"/>
        </w:rPr>
        <w:t>Acute deterioration of chronic kidney disease is coded as N17.9 and N18.- using ACS 0001 subheading »Acute on Chronic Conditions</w:t>
      </w:r>
    </w:p>
    <w:p w14:paraId="6F39B280" w14:textId="77777777" w:rsidR="001E3C9C" w:rsidRPr="00F15C3F" w:rsidRDefault="001E3C9C" w:rsidP="008C51D5">
      <w:pPr>
        <w:spacing w:line="240" w:lineRule="auto"/>
        <w:rPr>
          <w:rStyle w:val="ui-provider"/>
          <w:rFonts w:cstheme="minorHAnsi"/>
        </w:rPr>
      </w:pPr>
    </w:p>
    <w:p w14:paraId="75E4F469" w14:textId="6969418B" w:rsidR="001E3C9C" w:rsidRDefault="001E3C9C" w:rsidP="008C51D5">
      <w:pPr>
        <w:spacing w:line="240" w:lineRule="auto"/>
        <w:rPr>
          <w:rFonts w:cstheme="minorHAnsi"/>
          <w:color w:val="242424"/>
          <w:shd w:val="clear" w:color="auto" w:fill="FFFFFF"/>
        </w:rPr>
      </w:pPr>
      <w:r w:rsidRPr="00F15C3F">
        <w:rPr>
          <w:rFonts w:cstheme="minorHAnsi"/>
          <w:color w:val="242424"/>
          <w:shd w:val="clear" w:color="auto" w:fill="FFFFFF"/>
        </w:rPr>
        <w:t xml:space="preserve">An abrasion of the uterus was performed, histology shows that it is a carcinoma. </w:t>
      </w:r>
      <w:r w:rsidRPr="00F15C3F">
        <w:rPr>
          <w:rFonts w:cstheme="minorHAnsi"/>
          <w:color w:val="242424"/>
        </w:rPr>
        <w:br/>
      </w:r>
      <w:r w:rsidRPr="00F15C3F">
        <w:rPr>
          <w:rFonts w:cstheme="minorHAnsi"/>
          <w:color w:val="242424"/>
          <w:shd w:val="clear" w:color="auto" w:fill="FFFFFF"/>
        </w:rPr>
        <w:t>How to encrypt?</w:t>
      </w:r>
    </w:p>
    <w:p w14:paraId="2CC81CCC" w14:textId="54CC8FFB" w:rsidR="00A42AF6" w:rsidRPr="00F15C3F" w:rsidRDefault="00A42AF6" w:rsidP="00A42AF6">
      <w:pPr>
        <w:spacing w:line="240" w:lineRule="auto"/>
        <w:ind w:left="708"/>
        <w:rPr>
          <w:rFonts w:cstheme="minorHAnsi"/>
        </w:rPr>
      </w:pPr>
      <w:r>
        <w:rPr>
          <w:rFonts w:cstheme="minorHAnsi"/>
          <w:color w:val="242424"/>
          <w:shd w:val="clear" w:color="auto" w:fill="FFFFFF"/>
        </w:rPr>
        <w:t>Assign the code for the carcinoma of the uterus, and NOT the abrasion.</w:t>
      </w:r>
    </w:p>
    <w:p w14:paraId="4F61504A" w14:textId="77777777" w:rsidR="001E3C9C" w:rsidRPr="00F15C3F" w:rsidRDefault="001E3C9C" w:rsidP="008C51D5">
      <w:pPr>
        <w:spacing w:line="240" w:lineRule="auto"/>
        <w:rPr>
          <w:rFonts w:cstheme="minorHAnsi"/>
        </w:rPr>
      </w:pPr>
    </w:p>
    <w:p w14:paraId="22F976F4" w14:textId="4C454729" w:rsidR="001E3C9C" w:rsidRDefault="001E3C9C" w:rsidP="008C51D5">
      <w:pPr>
        <w:spacing w:line="240" w:lineRule="auto"/>
        <w:rPr>
          <w:rStyle w:val="ui-provider"/>
          <w:rFonts w:cstheme="minorHAnsi"/>
        </w:rPr>
      </w:pPr>
      <w:r w:rsidRPr="00F15C3F">
        <w:rPr>
          <w:rStyle w:val="ui-provider"/>
          <w:rFonts w:cstheme="minorHAnsi"/>
        </w:rPr>
        <w:t>A patient was addmited to the hospital due to fever and infection. He has implated ICD. During the hospitalisation the blood test showed the S. Auerus . The doctor made a conclusion that the reason of infection/sepsis was the implanted ICD eletrode. What is the main diagnosis in that case, sepsis A410 ot the code T8271?</w:t>
      </w:r>
    </w:p>
    <w:p w14:paraId="2BFA729E" w14:textId="517A4298" w:rsidR="00A42AF6" w:rsidRDefault="00A42AF6" w:rsidP="00A42AF6">
      <w:pPr>
        <w:spacing w:line="240" w:lineRule="auto"/>
        <w:ind w:left="708"/>
        <w:rPr>
          <w:rStyle w:val="ui-provider"/>
          <w:rFonts w:cstheme="minorHAnsi"/>
        </w:rPr>
      </w:pPr>
      <w:r>
        <w:rPr>
          <w:rStyle w:val="ui-provider"/>
          <w:rFonts w:cstheme="minorHAnsi"/>
        </w:rPr>
        <w:t>T82.71 followed by A410</w:t>
      </w:r>
    </w:p>
    <w:p w14:paraId="49493CFA" w14:textId="77777777" w:rsidR="00A42AF6" w:rsidRPr="00A42AF6" w:rsidRDefault="00A42AF6" w:rsidP="00A42AF6">
      <w:pPr>
        <w:tabs>
          <w:tab w:val="left" w:pos="737"/>
          <w:tab w:val="left" w:pos="1579"/>
        </w:tabs>
        <w:autoSpaceDE w:val="0"/>
        <w:autoSpaceDN w:val="0"/>
        <w:adjustRightInd w:val="0"/>
        <w:spacing w:before="113" w:after="0" w:line="240" w:lineRule="auto"/>
        <w:ind w:left="993" w:firstLine="27"/>
        <w:rPr>
          <w:rFonts w:cstheme="minorHAnsi"/>
          <w:i/>
          <w:iCs/>
          <w:kern w:val="0"/>
          <w:lang w:val="en-AU"/>
        </w:rPr>
      </w:pPr>
      <w:r>
        <w:rPr>
          <w:rStyle w:val="ui-provider"/>
          <w:rFonts w:cstheme="minorHAnsi"/>
        </w:rPr>
        <w:t xml:space="preserve">See the note under T82.7-  </w:t>
      </w:r>
      <w:r w:rsidRPr="00A42AF6">
        <w:rPr>
          <w:rStyle w:val="ui-provider"/>
          <w:rFonts w:cstheme="minorHAnsi"/>
        </w:rPr>
        <w:t>»</w:t>
      </w:r>
      <w:r w:rsidRPr="00A42AF6">
        <w:rPr>
          <w:rFonts w:cstheme="minorHAnsi"/>
          <w:i/>
          <w:iCs/>
          <w:kern w:val="0"/>
          <w:lang w:val="en-AU"/>
        </w:rPr>
        <w:t>Use additional code for the specific condition, if known (eg cellulitis, sepsis).</w:t>
      </w:r>
    </w:p>
    <w:p w14:paraId="3E4D35B4" w14:textId="19B5111F" w:rsidR="00A42AF6" w:rsidRPr="00F15C3F" w:rsidRDefault="00A42AF6" w:rsidP="00A42AF6">
      <w:pPr>
        <w:spacing w:line="240" w:lineRule="auto"/>
        <w:ind w:left="708"/>
        <w:rPr>
          <w:rStyle w:val="ui-provider"/>
          <w:rFonts w:cstheme="minorHAnsi"/>
        </w:rPr>
      </w:pPr>
    </w:p>
    <w:p w14:paraId="49454984" w14:textId="77777777" w:rsidR="001E3C9C" w:rsidRPr="00F15C3F" w:rsidRDefault="001E3C9C" w:rsidP="008C51D5">
      <w:pPr>
        <w:spacing w:line="240" w:lineRule="auto"/>
        <w:rPr>
          <w:rStyle w:val="ui-provider"/>
          <w:rFonts w:cstheme="minorHAnsi"/>
        </w:rPr>
      </w:pPr>
    </w:p>
    <w:p w14:paraId="74BB19F5" w14:textId="1BD9200F" w:rsidR="001E3C9C" w:rsidRDefault="001E3C9C" w:rsidP="008C51D5">
      <w:pPr>
        <w:spacing w:line="240" w:lineRule="auto"/>
        <w:rPr>
          <w:rStyle w:val="ui-provider"/>
          <w:rFonts w:cstheme="minorHAnsi"/>
        </w:rPr>
      </w:pPr>
      <w:r w:rsidRPr="00F15C3F">
        <w:rPr>
          <w:rStyle w:val="ui-provider"/>
          <w:rFonts w:cstheme="minorHAnsi"/>
        </w:rPr>
        <w:t>If the patients is admitted due to rhabdomyolysis and the conclusion is that it is an adverse effect of statin therapy (in therapeutic doses) - how do we code statin therapy adverse effect (if at all)?</w:t>
      </w:r>
    </w:p>
    <w:p w14:paraId="4A2D0490" w14:textId="0EEE3833" w:rsidR="00A42AF6" w:rsidRDefault="00A42AF6" w:rsidP="00A42AF6">
      <w:pPr>
        <w:spacing w:line="240" w:lineRule="auto"/>
        <w:ind w:left="993"/>
        <w:rPr>
          <w:rStyle w:val="ui-provider"/>
          <w:rFonts w:cstheme="minorHAnsi"/>
        </w:rPr>
      </w:pPr>
      <w:r>
        <w:rPr>
          <w:rStyle w:val="ui-provider"/>
          <w:rFonts w:cstheme="minorHAnsi"/>
        </w:rPr>
        <w:t>See ACS 1902 Adverse Effects</w:t>
      </w:r>
    </w:p>
    <w:p w14:paraId="5516FCBA" w14:textId="6285DAC6" w:rsidR="00A42AF6" w:rsidRDefault="00A42AF6" w:rsidP="00A42AF6">
      <w:pPr>
        <w:spacing w:line="240" w:lineRule="auto"/>
        <w:ind w:left="993"/>
        <w:rPr>
          <w:rStyle w:val="ui-provider"/>
          <w:rFonts w:cstheme="minorHAnsi"/>
        </w:rPr>
      </w:pPr>
      <w:r>
        <w:rPr>
          <w:rStyle w:val="ui-provider"/>
          <w:rFonts w:cstheme="minorHAnsi"/>
        </w:rPr>
        <w:t xml:space="preserve">Assign first the code for rhabdomyolysis (the non-traumatic code) </w:t>
      </w:r>
    </w:p>
    <w:p w14:paraId="1C8470D1" w14:textId="3C3C0A4F" w:rsidR="00A42AF6" w:rsidRPr="00F15C3F" w:rsidRDefault="00A42AF6" w:rsidP="00A42AF6">
      <w:pPr>
        <w:spacing w:line="240" w:lineRule="auto"/>
        <w:ind w:left="993"/>
        <w:rPr>
          <w:rStyle w:val="ui-provider"/>
          <w:rFonts w:cstheme="minorHAnsi"/>
        </w:rPr>
      </w:pPr>
      <w:r>
        <w:rPr>
          <w:rStyle w:val="ui-provider"/>
          <w:rFonts w:cstheme="minorHAnsi"/>
        </w:rPr>
        <w:t xml:space="preserve">Then assign the code from the </w:t>
      </w:r>
      <w:r w:rsidR="00B17E8D">
        <w:rPr>
          <w:rStyle w:val="ui-provider"/>
          <w:rFonts w:cstheme="minorHAnsi"/>
        </w:rPr>
        <w:t xml:space="preserve">last column (adverse effect in therapeutic use) of the </w:t>
      </w:r>
      <w:r>
        <w:rPr>
          <w:rStyle w:val="ui-provider"/>
          <w:rFonts w:cstheme="minorHAnsi"/>
        </w:rPr>
        <w:t>Table of Drugs</w:t>
      </w:r>
      <w:r w:rsidR="00B17E8D">
        <w:rPr>
          <w:rStyle w:val="ui-provider"/>
          <w:rFonts w:cstheme="minorHAnsi"/>
        </w:rPr>
        <w:t xml:space="preserve"> for Anticholesterolemic drug or for the chemical name of the statin given.</w:t>
      </w:r>
    </w:p>
    <w:p w14:paraId="3711A4A0" w14:textId="77777777" w:rsidR="001E3C9C" w:rsidRPr="00F15C3F" w:rsidRDefault="001E3C9C" w:rsidP="008C51D5">
      <w:pPr>
        <w:spacing w:line="240" w:lineRule="auto"/>
        <w:rPr>
          <w:rStyle w:val="ui-provider"/>
          <w:rFonts w:cstheme="minorHAnsi"/>
        </w:rPr>
      </w:pPr>
    </w:p>
    <w:p w14:paraId="5A7F94D6" w14:textId="77777777" w:rsidR="001E3C9C" w:rsidRDefault="001E3C9C" w:rsidP="008C51D5">
      <w:pPr>
        <w:pStyle w:val="NormalWeb"/>
        <w:rPr>
          <w:rFonts w:asciiTheme="minorHAnsi" w:hAnsiTheme="minorHAnsi" w:cstheme="minorHAnsi"/>
          <w:sz w:val="22"/>
          <w:szCs w:val="22"/>
        </w:rPr>
      </w:pPr>
      <w:r w:rsidRPr="00F15C3F">
        <w:rPr>
          <w:rFonts w:asciiTheme="minorHAnsi" w:hAnsiTheme="minorHAnsi" w:cstheme="minorHAnsi"/>
          <w:sz w:val="22"/>
          <w:szCs w:val="22"/>
        </w:rPr>
        <w:t>Patient has a known MDS mielodispl. and needs transfusion. whats the principla diagnosis</w:t>
      </w:r>
    </w:p>
    <w:p w14:paraId="6C4E4005" w14:textId="243F8F3F" w:rsidR="00B17E8D" w:rsidRPr="00F15C3F" w:rsidRDefault="00B17E8D" w:rsidP="008C51D5">
      <w:pPr>
        <w:pStyle w:val="NormalWeb"/>
        <w:rPr>
          <w:rFonts w:asciiTheme="minorHAnsi" w:hAnsiTheme="minorHAnsi" w:cstheme="minorHAnsi"/>
          <w:sz w:val="22"/>
          <w:szCs w:val="22"/>
        </w:rPr>
      </w:pPr>
      <w:r>
        <w:rPr>
          <w:rFonts w:asciiTheme="minorHAnsi" w:hAnsiTheme="minorHAnsi" w:cstheme="minorHAnsi"/>
          <w:sz w:val="22"/>
          <w:szCs w:val="22"/>
        </w:rPr>
        <w:t>The PDx is MDS as per ACS 0044 Pharmacotherapy (regardless whether a day-stay or multi-stay admission)</w:t>
      </w:r>
    </w:p>
    <w:p w14:paraId="503B937F" w14:textId="2F34161D" w:rsidR="001E3C9C" w:rsidRDefault="001E3C9C" w:rsidP="008C51D5">
      <w:pPr>
        <w:pStyle w:val="NormalWeb"/>
        <w:rPr>
          <w:rFonts w:asciiTheme="minorHAnsi" w:hAnsiTheme="minorHAnsi" w:cstheme="minorHAnsi"/>
          <w:sz w:val="22"/>
          <w:szCs w:val="22"/>
        </w:rPr>
      </w:pPr>
      <w:r w:rsidRPr="00F15C3F">
        <w:rPr>
          <w:rFonts w:asciiTheme="minorHAnsi" w:hAnsiTheme="minorHAnsi" w:cstheme="minorHAnsi"/>
          <w:sz w:val="22"/>
          <w:szCs w:val="22"/>
        </w:rPr>
        <w:t>ad h55- high dioptrdy as indication cesaean secxtion</w:t>
      </w:r>
      <w:r w:rsidR="00B17E8D">
        <w:rPr>
          <w:rFonts w:asciiTheme="minorHAnsi" w:hAnsiTheme="minorHAnsi" w:cstheme="minorHAnsi"/>
          <w:sz w:val="22"/>
          <w:szCs w:val="22"/>
        </w:rPr>
        <w:t xml:space="preserve"> </w:t>
      </w:r>
    </w:p>
    <w:p w14:paraId="7106C95F" w14:textId="77777777" w:rsidR="00B17E8D" w:rsidRDefault="00B17E8D" w:rsidP="00B17E8D">
      <w:pPr>
        <w:spacing w:line="240" w:lineRule="auto"/>
        <w:ind w:left="708"/>
        <w:rPr>
          <w:rStyle w:val="ui-provider"/>
          <w:rFonts w:cstheme="minorHAnsi"/>
        </w:rPr>
      </w:pPr>
      <w:r>
        <w:rPr>
          <w:rStyle w:val="ui-provider"/>
          <w:rFonts w:cstheme="minorHAnsi"/>
        </w:rPr>
        <w:t>H55 in an obstetric patient must be coded as O99.32 THEN H55</w:t>
      </w:r>
    </w:p>
    <w:p w14:paraId="2C683786" w14:textId="77777777" w:rsidR="00B17E8D" w:rsidRDefault="00B17E8D" w:rsidP="00B17E8D">
      <w:pPr>
        <w:spacing w:line="240" w:lineRule="auto"/>
        <w:ind w:left="708"/>
        <w:rPr>
          <w:rStyle w:val="ui-provider"/>
          <w:rFonts w:cstheme="minorHAnsi"/>
        </w:rPr>
      </w:pPr>
      <w:r>
        <w:rPr>
          <w:rStyle w:val="ui-provider"/>
          <w:rFonts w:cstheme="minorHAnsi"/>
        </w:rPr>
        <w:t>See ACS 1544</w:t>
      </w:r>
    </w:p>
    <w:p w14:paraId="69D78474" w14:textId="41039BBA" w:rsidR="001E3C9C" w:rsidRDefault="001E3C9C" w:rsidP="008C51D5">
      <w:pPr>
        <w:spacing w:line="240" w:lineRule="auto"/>
        <w:rPr>
          <w:rStyle w:val="ui-provider"/>
          <w:rFonts w:cstheme="minorHAnsi"/>
        </w:rPr>
      </w:pPr>
      <w:r w:rsidRPr="00F15C3F">
        <w:rPr>
          <w:rStyle w:val="ui-provider"/>
          <w:rFonts w:cstheme="minorHAnsi"/>
        </w:rPr>
        <w:t>If a patient is admited for procedure due to an intervertebral disc defect, is the correct coding M51.1 + G55.1* (rule +*)? </w:t>
      </w:r>
    </w:p>
    <w:p w14:paraId="3157DF4D" w14:textId="3A95AD46" w:rsidR="00B17E8D" w:rsidRDefault="00B17E8D" w:rsidP="00B17E8D">
      <w:pPr>
        <w:spacing w:line="240" w:lineRule="auto"/>
        <w:ind w:left="708"/>
        <w:rPr>
          <w:rStyle w:val="ui-provider"/>
          <w:rFonts w:cstheme="minorHAnsi"/>
        </w:rPr>
      </w:pPr>
      <w:r>
        <w:rPr>
          <w:rStyle w:val="ui-provider"/>
          <w:rFonts w:cstheme="minorHAnsi"/>
        </w:rPr>
        <w:t xml:space="preserve">For this case </w:t>
      </w:r>
      <w:r w:rsidRPr="00F15C3F">
        <w:rPr>
          <w:rStyle w:val="ui-provider"/>
          <w:rFonts w:cstheme="minorHAnsi"/>
        </w:rPr>
        <w:t>M51.1 + G55.1*</w:t>
      </w:r>
      <w:r>
        <w:rPr>
          <w:rStyle w:val="ui-provider"/>
          <w:rFonts w:cstheme="minorHAnsi"/>
        </w:rPr>
        <w:t xml:space="preserve"> is incorrect as there is no statement of herniation or displacement of the disc</w:t>
      </w:r>
    </w:p>
    <w:p w14:paraId="7DD90BCD" w14:textId="761CD724" w:rsidR="00B17E8D" w:rsidRDefault="00B17E8D" w:rsidP="00B17E8D">
      <w:pPr>
        <w:spacing w:line="240" w:lineRule="auto"/>
        <w:ind w:left="708"/>
        <w:rPr>
          <w:rStyle w:val="ui-provider"/>
          <w:rFonts w:cstheme="minorHAnsi"/>
        </w:rPr>
      </w:pPr>
      <w:r>
        <w:rPr>
          <w:rStyle w:val="ui-provider"/>
          <w:rFonts w:cstheme="minorHAnsi"/>
        </w:rPr>
        <w:t xml:space="preserve">The correct code is </w:t>
      </w:r>
      <w:r>
        <w:rPr>
          <w:rStyle w:val="ui-provider"/>
          <w:rFonts w:cstheme="minorHAnsi"/>
          <w:b/>
          <w:bCs/>
        </w:rPr>
        <w:t>Disease</w:t>
      </w:r>
      <w:r>
        <w:rPr>
          <w:rStyle w:val="ui-provider"/>
          <w:rFonts w:cstheme="minorHAnsi"/>
        </w:rPr>
        <w:t xml:space="preserve"> – intervertebral disc M51.9 or the code for the </w:t>
      </w:r>
      <w:r w:rsidR="00A257C4">
        <w:rPr>
          <w:rStyle w:val="ui-provider"/>
          <w:rFonts w:cstheme="minorHAnsi"/>
        </w:rPr>
        <w:t xml:space="preserve">site of the disc defect.   </w:t>
      </w:r>
    </w:p>
    <w:p w14:paraId="79344FB2" w14:textId="690AE258" w:rsidR="001E3C9C" w:rsidRPr="00F15C3F" w:rsidRDefault="00A257C4" w:rsidP="00A257C4">
      <w:pPr>
        <w:spacing w:line="240" w:lineRule="auto"/>
        <w:ind w:left="708"/>
        <w:rPr>
          <w:rStyle w:val="ui-provider"/>
          <w:rFonts w:cstheme="minorHAnsi"/>
        </w:rPr>
      </w:pPr>
      <w:r w:rsidRPr="00F15C3F">
        <w:rPr>
          <w:rStyle w:val="ui-provider"/>
          <w:rFonts w:cstheme="minorHAnsi"/>
        </w:rPr>
        <w:t>M51.1 + G55.1*</w:t>
      </w:r>
      <w:r>
        <w:rPr>
          <w:rStyle w:val="ui-provider"/>
          <w:rFonts w:cstheme="minorHAnsi"/>
        </w:rPr>
        <w:t xml:space="preserve"> can only be used for documetnation </w:t>
      </w:r>
      <w:r w:rsidRPr="00A257C4">
        <w:rPr>
          <w:rStyle w:val="ui-provider"/>
          <w:rFonts w:cstheme="minorHAnsi"/>
        </w:rPr>
        <w:t xml:space="preserve">of </w:t>
      </w:r>
      <w:r w:rsidRPr="00A257C4">
        <w:rPr>
          <w:rFonts w:cstheme="minorHAnsi"/>
          <w:color w:val="000000"/>
          <w:kern w:val="0"/>
          <w:lang w:val="en-AU"/>
        </w:rPr>
        <w:t>neuritis, radiculitis or radiculopathy</w:t>
      </w:r>
      <w:r>
        <w:rPr>
          <w:rFonts w:cstheme="minorHAnsi"/>
          <w:color w:val="000000"/>
          <w:kern w:val="0"/>
          <w:lang w:val="en-AU"/>
        </w:rPr>
        <w:t xml:space="preserve"> with a disc disease</w:t>
      </w:r>
    </w:p>
    <w:p w14:paraId="126E1CE3" w14:textId="20CED733" w:rsidR="001E3C9C" w:rsidRPr="00F15C3F" w:rsidRDefault="001E3C9C" w:rsidP="008C51D5">
      <w:pPr>
        <w:spacing w:line="240" w:lineRule="auto"/>
        <w:rPr>
          <w:rStyle w:val="ui-provider"/>
          <w:rFonts w:cstheme="minorHAnsi"/>
        </w:rPr>
      </w:pPr>
      <w:r w:rsidRPr="00F15C3F">
        <w:rPr>
          <w:rStyle w:val="ui-provider"/>
          <w:rFonts w:cstheme="minorHAnsi"/>
        </w:rPr>
        <w:t>+* is no logner obligatory. patient is admitted one day for transfusion. and he is oncolog patient. what is principal diagnosis. D639 or C, euther?</w:t>
      </w:r>
      <w:r w:rsidR="00A257C4">
        <w:rPr>
          <w:rStyle w:val="ui-provider"/>
          <w:rFonts w:cstheme="minorHAnsi"/>
        </w:rPr>
        <w:t xml:space="preserve">  NOT D63</w:t>
      </w:r>
    </w:p>
    <w:p w14:paraId="644ED2A1" w14:textId="7461A7FA" w:rsidR="001E3C9C" w:rsidRPr="00A257C4" w:rsidRDefault="001E3C9C" w:rsidP="008C51D5">
      <w:pPr>
        <w:spacing w:line="240" w:lineRule="auto"/>
        <w:rPr>
          <w:rStyle w:val="ui-provider"/>
          <w:rFonts w:cstheme="minorHAnsi"/>
          <w:color w:val="ED0000"/>
        </w:rPr>
      </w:pPr>
      <w:r w:rsidRPr="00F15C3F">
        <w:rPr>
          <w:rStyle w:val="ui-provider"/>
          <w:rFonts w:cstheme="minorHAnsi"/>
        </w:rPr>
        <w:t xml:space="preserve">What about </w:t>
      </w:r>
      <w:r w:rsidRPr="00A257C4">
        <w:rPr>
          <w:rStyle w:val="ui-provider"/>
          <w:rFonts w:cstheme="minorHAnsi"/>
          <w:color w:val="ED0000"/>
        </w:rPr>
        <w:t>E94.2?</w:t>
      </w:r>
      <w:r w:rsidR="00A257C4">
        <w:rPr>
          <w:rStyle w:val="ui-provider"/>
          <w:rFonts w:cstheme="minorHAnsi"/>
          <w:color w:val="ED0000"/>
        </w:rPr>
        <w:t xml:space="preserve"> </w:t>
      </w:r>
      <w:r w:rsidR="00A257C4" w:rsidRPr="00A257C4">
        <w:rPr>
          <w:rStyle w:val="ui-provider"/>
          <w:rFonts w:cstheme="minorHAnsi"/>
          <w:color w:val="ED0000"/>
        </w:rPr>
        <w:sym w:font="Wingdings" w:char="F0DF"/>
      </w:r>
      <w:r w:rsidR="00A257C4">
        <w:rPr>
          <w:rStyle w:val="ui-provider"/>
          <w:rFonts w:cstheme="minorHAnsi"/>
          <w:color w:val="ED0000"/>
        </w:rPr>
        <w:t xml:space="preserve"> this code does not exist</w:t>
      </w:r>
    </w:p>
    <w:p w14:paraId="38EAD125" w14:textId="31A70D27" w:rsidR="001E3C9C" w:rsidRPr="00F15C3F" w:rsidRDefault="00A257C4" w:rsidP="00A257C4">
      <w:pPr>
        <w:spacing w:line="240" w:lineRule="auto"/>
        <w:ind w:left="708"/>
        <w:rPr>
          <w:rStyle w:val="ui-provider"/>
          <w:rFonts w:cstheme="minorHAnsi"/>
        </w:rPr>
      </w:pPr>
      <w:r>
        <w:rPr>
          <w:rStyle w:val="ui-provider"/>
          <w:rFonts w:cstheme="minorHAnsi"/>
        </w:rPr>
        <w:t>I assume that the patient was admitted for transfusion of blood or packed blood cells so for this patient the Principal Diagnosis is a code for anaemia (not D63)</w:t>
      </w:r>
    </w:p>
    <w:p w14:paraId="1737A92E" w14:textId="313B9189" w:rsidR="001E3C9C" w:rsidRDefault="001E3C9C" w:rsidP="008C51D5">
      <w:pPr>
        <w:spacing w:line="240" w:lineRule="auto"/>
        <w:rPr>
          <w:rStyle w:val="ui-provider"/>
          <w:rFonts w:cstheme="minorHAnsi"/>
        </w:rPr>
      </w:pPr>
      <w:r w:rsidRPr="00F15C3F">
        <w:rPr>
          <w:rStyle w:val="ui-provider"/>
          <w:rFonts w:cstheme="minorHAnsi"/>
        </w:rPr>
        <w:lastRenderedPageBreak/>
        <w:t>Hello. We had a case where we had two young patient who had a confirmed CDH1 mutation - hereditary diffuse gastric cancer disease. We did a propyhlactic  gastrectomy (big procedure). Histologically there was no cancer yet confirmed. In the end we coded as the main diagnosis Z12.9 and got a very low score for the insurance bill. Is this a correct coding?</w:t>
      </w:r>
    </w:p>
    <w:p w14:paraId="367F9185" w14:textId="78F43FA3" w:rsidR="00A257C4" w:rsidRPr="00F15C3F" w:rsidRDefault="00A257C4" w:rsidP="00A257C4">
      <w:pPr>
        <w:spacing w:line="240" w:lineRule="auto"/>
        <w:ind w:left="708"/>
        <w:rPr>
          <w:rStyle w:val="ui-provider"/>
          <w:rFonts w:cstheme="minorHAnsi"/>
        </w:rPr>
      </w:pPr>
      <w:r>
        <w:rPr>
          <w:rStyle w:val="ui-provider"/>
          <w:rFonts w:cstheme="minorHAnsi"/>
        </w:rPr>
        <w:t>I would assign a code for the chromosomal abnormality ?Q99.-</w:t>
      </w:r>
    </w:p>
    <w:p w14:paraId="593E5835" w14:textId="77777777" w:rsidR="001E3C9C" w:rsidRPr="00F15C3F" w:rsidRDefault="001E3C9C" w:rsidP="008C51D5">
      <w:pPr>
        <w:spacing w:line="240" w:lineRule="auto"/>
        <w:rPr>
          <w:rStyle w:val="ui-provider"/>
          <w:rFonts w:cstheme="minorHAnsi"/>
        </w:rPr>
      </w:pPr>
    </w:p>
    <w:p w14:paraId="41CDBB96" w14:textId="77777777" w:rsidR="001E3C9C" w:rsidRPr="00F15C3F" w:rsidRDefault="001E3C9C" w:rsidP="008C51D5">
      <w:pPr>
        <w:spacing w:after="0" w:line="240" w:lineRule="auto"/>
        <w:rPr>
          <w:rFonts w:eastAsia="Times New Roman" w:cstheme="minorHAnsi"/>
          <w:kern w:val="0"/>
          <w:lang w:eastAsia="sl-SI"/>
          <w14:ligatures w14:val="none"/>
        </w:rPr>
      </w:pPr>
      <w:r w:rsidRPr="00F15C3F">
        <w:rPr>
          <w:rFonts w:eastAsia="Times New Roman" w:cstheme="minorHAnsi"/>
          <w:kern w:val="0"/>
          <w:lang w:eastAsia="sl-SI"/>
          <w14:ligatures w14:val="none"/>
        </w:rPr>
        <w:t>[7.5 10:54] Neznani uporabnik</w:t>
      </w:r>
    </w:p>
    <w:p w14:paraId="0CA24582" w14:textId="362EE002" w:rsidR="001E3C9C" w:rsidRPr="00A257C4" w:rsidRDefault="001E3C9C" w:rsidP="008C51D5">
      <w:pPr>
        <w:spacing w:after="0" w:line="240" w:lineRule="auto"/>
        <w:rPr>
          <w:rFonts w:eastAsia="Times New Roman" w:cstheme="minorHAnsi"/>
          <w:b/>
          <w:bCs/>
          <w:color w:val="0066FF"/>
          <w:kern w:val="0"/>
          <w:lang w:eastAsia="sl-SI"/>
          <w14:ligatures w14:val="none"/>
        </w:rPr>
      </w:pPr>
      <w:r w:rsidRPr="00F15C3F">
        <w:rPr>
          <w:rFonts w:eastAsia="Times New Roman" w:cstheme="minorHAnsi"/>
          <w:kern w:val="0"/>
          <w:lang w:eastAsia="sl-SI"/>
          <w14:ligatures w14:val="none"/>
        </w:rPr>
        <w:t>So it appears e94.2 is adverse effect of antilipemic drugs</w:t>
      </w:r>
      <w:r w:rsidR="00A257C4">
        <w:rPr>
          <w:rFonts w:eastAsia="Times New Roman" w:cstheme="minorHAnsi"/>
          <w:kern w:val="0"/>
          <w:lang w:eastAsia="sl-SI"/>
          <w14:ligatures w14:val="none"/>
        </w:rPr>
        <w:t xml:space="preserve">  </w:t>
      </w:r>
      <w:r w:rsidR="00A257C4" w:rsidRPr="00A257C4">
        <w:rPr>
          <w:rFonts w:eastAsia="Times New Roman" w:cstheme="minorHAnsi"/>
          <w:b/>
          <w:bCs/>
          <w:color w:val="0066FF"/>
          <w:kern w:val="0"/>
          <w:lang w:eastAsia="sl-SI"/>
          <w14:ligatures w14:val="none"/>
        </w:rPr>
        <w:t>No, Code Y52.6</w:t>
      </w:r>
    </w:p>
    <w:p w14:paraId="485141CD" w14:textId="77777777" w:rsidR="001E3C9C" w:rsidRPr="00F15C3F" w:rsidRDefault="001E3C9C" w:rsidP="008C51D5">
      <w:pPr>
        <w:spacing w:after="0" w:line="240" w:lineRule="auto"/>
        <w:rPr>
          <w:rFonts w:eastAsia="Times New Roman" w:cstheme="minorHAnsi"/>
          <w:kern w:val="0"/>
          <w:lang w:eastAsia="sl-SI"/>
          <w14:ligatures w14:val="none"/>
        </w:rPr>
      </w:pPr>
      <w:r w:rsidRPr="00F15C3F">
        <w:rPr>
          <w:rFonts w:eastAsia="Times New Roman" w:cstheme="minorHAnsi"/>
          <w:kern w:val="0"/>
          <w:lang w:eastAsia="sl-SI"/>
          <w14:ligatures w14:val="none"/>
        </w:rPr>
        <w:t>[7.5 10:54] Neznani uporabnik</w:t>
      </w:r>
    </w:p>
    <w:p w14:paraId="70562A70" w14:textId="77777777" w:rsidR="001E3C9C" w:rsidRPr="00F15C3F" w:rsidRDefault="001E3C9C" w:rsidP="008C51D5">
      <w:pPr>
        <w:spacing w:after="0" w:line="240" w:lineRule="auto"/>
        <w:rPr>
          <w:rFonts w:eastAsia="Times New Roman" w:cstheme="minorHAnsi"/>
          <w:kern w:val="0"/>
          <w:lang w:eastAsia="sl-SI"/>
          <w14:ligatures w14:val="none"/>
        </w:rPr>
      </w:pPr>
      <w:r w:rsidRPr="00F15C3F">
        <w:rPr>
          <w:rFonts w:eastAsia="Times New Roman" w:cstheme="minorHAnsi"/>
          <w:kern w:val="0"/>
          <w:lang w:eastAsia="sl-SI"/>
          <w14:ligatures w14:val="none"/>
        </w:rPr>
        <w:t>A propos my previous question</w:t>
      </w:r>
    </w:p>
    <w:p w14:paraId="34A70A24" w14:textId="77777777" w:rsidR="001E3C9C" w:rsidRPr="00F15C3F" w:rsidRDefault="001E3C9C" w:rsidP="008C51D5">
      <w:pPr>
        <w:spacing w:after="0" w:line="240" w:lineRule="auto"/>
        <w:rPr>
          <w:rFonts w:eastAsia="Times New Roman" w:cstheme="minorHAnsi"/>
          <w:kern w:val="0"/>
          <w:lang w:eastAsia="sl-SI"/>
          <w14:ligatures w14:val="none"/>
        </w:rPr>
      </w:pPr>
      <w:r w:rsidRPr="00F15C3F">
        <w:rPr>
          <w:rFonts w:eastAsia="Times New Roman" w:cstheme="minorHAnsi"/>
          <w:kern w:val="0"/>
          <w:lang w:eastAsia="sl-SI"/>
          <w14:ligatures w14:val="none"/>
        </w:rPr>
        <w:t>[7.5 10:55] Neznani uporabnik</w:t>
      </w:r>
    </w:p>
    <w:p w14:paraId="073CDFDF" w14:textId="77777777" w:rsidR="001E3C9C" w:rsidRPr="00F15C3F" w:rsidRDefault="001E3C9C" w:rsidP="008C51D5">
      <w:pPr>
        <w:spacing w:after="0" w:line="240" w:lineRule="auto"/>
        <w:rPr>
          <w:rFonts w:eastAsia="Times New Roman" w:cstheme="minorHAnsi"/>
          <w:kern w:val="0"/>
          <w:lang w:eastAsia="sl-SI"/>
          <w14:ligatures w14:val="none"/>
        </w:rPr>
      </w:pPr>
      <w:r w:rsidRPr="00F15C3F">
        <w:rPr>
          <w:rFonts w:eastAsia="Times New Roman" w:cstheme="minorHAnsi"/>
          <w:kern w:val="0"/>
          <w:lang w:eastAsia="sl-SI"/>
          <w14:ligatures w14:val="none"/>
        </w:rPr>
        <w:t>Perhaps it’s a different clasification, sorry</w:t>
      </w:r>
    </w:p>
    <w:p w14:paraId="45652ADA" w14:textId="77777777" w:rsidR="001E3C9C" w:rsidRPr="00F15C3F" w:rsidRDefault="001E3C9C" w:rsidP="008C51D5">
      <w:pPr>
        <w:spacing w:after="0" w:line="240" w:lineRule="auto"/>
        <w:rPr>
          <w:rFonts w:eastAsia="Times New Roman" w:cstheme="minorHAnsi"/>
          <w:kern w:val="0"/>
          <w:lang w:eastAsia="sl-SI"/>
          <w14:ligatures w14:val="none"/>
        </w:rPr>
      </w:pPr>
      <w:r w:rsidRPr="00F15C3F">
        <w:rPr>
          <w:rFonts w:eastAsia="Times New Roman" w:cstheme="minorHAnsi"/>
          <w:kern w:val="0"/>
          <w:lang w:eastAsia="sl-SI"/>
          <w14:ligatures w14:val="none"/>
        </w:rPr>
        <w:t>[7.5 10:55] Neznani uporabnik</w:t>
      </w:r>
    </w:p>
    <w:p w14:paraId="5529D9EA" w14:textId="77777777" w:rsidR="001E3C9C" w:rsidRDefault="001E3C9C" w:rsidP="008C51D5">
      <w:pPr>
        <w:spacing w:before="100" w:beforeAutospacing="1" w:after="100" w:afterAutospacing="1" w:line="240" w:lineRule="auto"/>
        <w:rPr>
          <w:rFonts w:eastAsia="Times New Roman" w:cstheme="minorHAnsi"/>
          <w:kern w:val="0"/>
          <w:lang w:eastAsia="sl-SI"/>
          <w14:ligatures w14:val="none"/>
        </w:rPr>
      </w:pPr>
      <w:r w:rsidRPr="00F15C3F">
        <w:rPr>
          <w:rFonts w:eastAsia="Times New Roman" w:cstheme="minorHAnsi"/>
          <w:kern w:val="0"/>
          <w:lang w:eastAsia="sl-SI"/>
          <w14:ligatures w14:val="none"/>
        </w:rPr>
        <w:t>Patient is admited for lumbal punction, suspition of multiple sclerosis. MS not confirmed. Which is principal diagnosis?</w:t>
      </w:r>
    </w:p>
    <w:p w14:paraId="529BDA10" w14:textId="2EE02EBB" w:rsidR="00A257C4" w:rsidRPr="00F15C3F" w:rsidRDefault="00A257C4" w:rsidP="00A257C4">
      <w:pPr>
        <w:spacing w:before="100" w:beforeAutospacing="1" w:after="100" w:afterAutospacing="1" w:line="240" w:lineRule="auto"/>
        <w:ind w:left="708"/>
        <w:rPr>
          <w:rFonts w:eastAsia="Times New Roman" w:cstheme="minorHAnsi"/>
          <w:kern w:val="0"/>
          <w:lang w:eastAsia="sl-SI"/>
          <w14:ligatures w14:val="none"/>
        </w:rPr>
      </w:pPr>
      <w:r>
        <w:rPr>
          <w:rFonts w:eastAsia="Times New Roman" w:cstheme="minorHAnsi"/>
          <w:kern w:val="0"/>
          <w:lang w:eastAsia="sl-SI"/>
          <w14:ligatures w14:val="none"/>
        </w:rPr>
        <w:t>The symptoms that caused the suspicion of MS</w:t>
      </w:r>
    </w:p>
    <w:p w14:paraId="4199D55A" w14:textId="77777777" w:rsidR="001E3C9C" w:rsidRPr="00F15C3F" w:rsidRDefault="001E3C9C" w:rsidP="008C51D5">
      <w:pPr>
        <w:spacing w:after="0" w:line="240" w:lineRule="auto"/>
        <w:rPr>
          <w:rFonts w:eastAsia="Times New Roman" w:cstheme="minorHAnsi"/>
          <w:kern w:val="0"/>
          <w:lang w:eastAsia="sl-SI"/>
          <w14:ligatures w14:val="none"/>
        </w:rPr>
      </w:pPr>
      <w:r w:rsidRPr="00F15C3F">
        <w:rPr>
          <w:rFonts w:eastAsia="Times New Roman" w:cstheme="minorHAnsi"/>
          <w:kern w:val="0"/>
          <w:lang w:eastAsia="sl-SI"/>
          <w14:ligatures w14:val="none"/>
        </w:rPr>
        <w:t>[7.5 10:55] Neznani uporabnik</w:t>
      </w:r>
    </w:p>
    <w:p w14:paraId="459AB463" w14:textId="77777777" w:rsidR="001E3C9C" w:rsidRPr="00F15C3F" w:rsidRDefault="001E3C9C" w:rsidP="008C51D5">
      <w:pPr>
        <w:spacing w:before="100" w:beforeAutospacing="1" w:after="100" w:afterAutospacing="1" w:line="240" w:lineRule="auto"/>
        <w:rPr>
          <w:rFonts w:eastAsia="Times New Roman" w:cstheme="minorHAnsi"/>
          <w:kern w:val="0"/>
          <w:lang w:eastAsia="sl-SI"/>
          <w14:ligatures w14:val="none"/>
        </w:rPr>
      </w:pPr>
      <w:r w:rsidRPr="00F15C3F">
        <w:rPr>
          <w:rFonts w:eastAsia="Times New Roman" w:cstheme="minorHAnsi"/>
          <w:kern w:val="0"/>
          <w:lang w:eastAsia="sl-SI"/>
          <w14:ligatures w14:val="none"/>
        </w:rPr>
        <w:t>are blood products included in DRG payment? any copayments in Australia</w:t>
      </w:r>
    </w:p>
    <w:p w14:paraId="3DF2213B" w14:textId="77777777" w:rsidR="001E3C9C" w:rsidRDefault="001E3C9C" w:rsidP="008C51D5">
      <w:pPr>
        <w:spacing w:before="100" w:beforeAutospacing="1" w:after="100" w:afterAutospacing="1" w:line="240" w:lineRule="auto"/>
        <w:rPr>
          <w:rFonts w:eastAsia="Times New Roman" w:cstheme="minorHAnsi"/>
          <w:kern w:val="0"/>
          <w:lang w:eastAsia="sl-SI"/>
          <w14:ligatures w14:val="none"/>
        </w:rPr>
      </w:pPr>
      <w:bookmarkStart w:id="0" w:name="_Hlk167105233"/>
      <w:r w:rsidRPr="00F15C3F">
        <w:rPr>
          <w:rFonts w:eastAsia="Times New Roman" w:cstheme="minorHAnsi"/>
          <w:kern w:val="0"/>
          <w:lang w:eastAsia="sl-SI"/>
          <w14:ligatures w14:val="none"/>
        </w:rPr>
        <w:t>how do you code for patient admitted for closing of 2wound after VAC treatment, the reason for VAC was infection around sternoclavicular joint.</w:t>
      </w:r>
    </w:p>
    <w:p w14:paraId="49ADFBBC" w14:textId="7990F9B2" w:rsidR="006B3BE8" w:rsidRPr="00F15C3F" w:rsidRDefault="00033BC7" w:rsidP="00033BC7">
      <w:pPr>
        <w:spacing w:before="100" w:beforeAutospacing="1" w:after="100" w:afterAutospacing="1" w:line="240" w:lineRule="auto"/>
        <w:ind w:left="708"/>
        <w:rPr>
          <w:rFonts w:eastAsia="Times New Roman" w:cstheme="minorHAnsi"/>
          <w:kern w:val="0"/>
          <w:lang w:eastAsia="sl-SI"/>
          <w14:ligatures w14:val="none"/>
        </w:rPr>
      </w:pPr>
      <w:r>
        <w:rPr>
          <w:rFonts w:eastAsia="Times New Roman" w:cstheme="minorHAnsi"/>
          <w:kern w:val="0"/>
          <w:lang w:eastAsia="sl-SI"/>
          <w14:ligatures w14:val="none"/>
        </w:rPr>
        <w:t xml:space="preserve">Z48.0 Attnetion to surgical dressings and sutures </w:t>
      </w:r>
      <w:r w:rsidRPr="00033BC7">
        <w:rPr>
          <w:rFonts w:eastAsia="Times New Roman" w:cstheme="minorHAnsi"/>
          <w:kern w:val="0"/>
          <w:lang w:eastAsia="sl-SI"/>
          <w14:ligatures w14:val="none"/>
        </w:rPr>
        <w:sym w:font="Wingdings" w:char="F0DF"/>
      </w:r>
      <w:r>
        <w:rPr>
          <w:rFonts w:eastAsia="Times New Roman" w:cstheme="minorHAnsi"/>
          <w:kern w:val="0"/>
          <w:lang w:eastAsia="sl-SI"/>
          <w14:ligatures w14:val="none"/>
        </w:rPr>
        <w:t xml:space="preserve"> The treatment is for the closure of the wound, no longer for the sternoclavicular joint infection.   Note that the DRG leader will probably be the procedure.</w:t>
      </w:r>
      <w:bookmarkEnd w:id="0"/>
    </w:p>
    <w:p w14:paraId="52082900" w14:textId="77777777" w:rsidR="001E3C9C" w:rsidRPr="00F15C3F" w:rsidRDefault="001E3C9C" w:rsidP="008C51D5">
      <w:pPr>
        <w:spacing w:after="0" w:line="240" w:lineRule="auto"/>
        <w:rPr>
          <w:rFonts w:eastAsia="Times New Roman" w:cstheme="minorHAnsi"/>
          <w:kern w:val="0"/>
          <w:lang w:eastAsia="sl-SI"/>
          <w14:ligatures w14:val="none"/>
        </w:rPr>
      </w:pPr>
      <w:r w:rsidRPr="00F15C3F">
        <w:rPr>
          <w:rFonts w:eastAsia="Times New Roman" w:cstheme="minorHAnsi"/>
          <w:kern w:val="0"/>
          <w:lang w:eastAsia="sl-SI"/>
          <w14:ligatures w14:val="none"/>
        </w:rPr>
        <w:t>Would it be appropriate (for anemia associated with neoplastic disease) to code for D64.8 (if they need transfusion, I suppose we should code anemia??)</w:t>
      </w:r>
    </w:p>
    <w:p w14:paraId="49E410A1" w14:textId="3AFF204B" w:rsidR="006B3BE8" w:rsidRDefault="006B3BE8" w:rsidP="006B3BE8">
      <w:pPr>
        <w:spacing w:before="100" w:beforeAutospacing="1" w:after="100" w:afterAutospacing="1" w:line="240" w:lineRule="auto"/>
        <w:ind w:left="708"/>
        <w:rPr>
          <w:rFonts w:eastAsia="Times New Roman" w:cstheme="minorHAnsi"/>
          <w:kern w:val="0"/>
          <w:lang w:eastAsia="sl-SI"/>
          <w14:ligatures w14:val="none"/>
        </w:rPr>
      </w:pPr>
      <w:r>
        <w:rPr>
          <w:rFonts w:eastAsia="Times New Roman" w:cstheme="minorHAnsi"/>
          <w:kern w:val="0"/>
          <w:lang w:eastAsia="sl-SI"/>
          <w14:ligatures w14:val="none"/>
        </w:rPr>
        <w:t>No, not D64.</w:t>
      </w:r>
      <w:r w:rsidRPr="006B3BE8">
        <w:rPr>
          <w:rFonts w:eastAsia="Times New Roman" w:cstheme="minorHAnsi"/>
          <w:color w:val="ED0000"/>
          <w:kern w:val="0"/>
          <w:lang w:eastAsia="sl-SI"/>
          <w14:ligatures w14:val="none"/>
        </w:rPr>
        <w:t>8</w:t>
      </w:r>
      <w:r>
        <w:rPr>
          <w:rFonts w:eastAsia="Times New Roman" w:cstheme="minorHAnsi"/>
          <w:color w:val="ED0000"/>
          <w:kern w:val="0"/>
          <w:lang w:eastAsia="sl-SI"/>
          <w14:ligatures w14:val="none"/>
        </w:rPr>
        <w:t xml:space="preserve"> </w:t>
      </w:r>
      <w:r w:rsidRPr="006B3BE8">
        <w:rPr>
          <w:rFonts w:eastAsia="Times New Roman" w:cstheme="minorHAnsi"/>
          <w:kern w:val="0"/>
          <w:lang w:eastAsia="sl-SI"/>
          <w14:ligatures w14:val="none"/>
        </w:rPr>
        <w:t>because it is not a specific type of anaemia, just code D64.9</w:t>
      </w:r>
    </w:p>
    <w:p w14:paraId="5C325D86" w14:textId="24B4DF37" w:rsidR="001E3C9C" w:rsidRDefault="001E3C9C" w:rsidP="008C51D5">
      <w:pPr>
        <w:spacing w:before="100" w:beforeAutospacing="1" w:after="100" w:afterAutospacing="1" w:line="240" w:lineRule="auto"/>
        <w:rPr>
          <w:rFonts w:eastAsia="Times New Roman" w:cstheme="minorHAnsi"/>
          <w:kern w:val="0"/>
          <w:lang w:eastAsia="sl-SI"/>
          <w14:ligatures w14:val="none"/>
        </w:rPr>
      </w:pPr>
      <w:r w:rsidRPr="00F15C3F">
        <w:rPr>
          <w:rFonts w:eastAsia="Times New Roman" w:cstheme="minorHAnsi"/>
          <w:kern w:val="0"/>
          <w:lang w:eastAsia="sl-SI"/>
          <w14:ligatures w14:val="none"/>
        </w:rPr>
        <w:t>if we admit a patient for epidural  due to spinal stenosis  and a patient has a signs of radiculopaty  and stenosis claudication  can we use M48.0 and G55.1  or just M48.0</w:t>
      </w:r>
    </w:p>
    <w:p w14:paraId="1374B46F" w14:textId="77BB093A" w:rsidR="006B3BE8" w:rsidRDefault="006B3BE8" w:rsidP="006B3BE8">
      <w:pPr>
        <w:spacing w:before="100" w:beforeAutospacing="1" w:after="100" w:afterAutospacing="1" w:line="240" w:lineRule="auto"/>
        <w:ind w:left="708"/>
        <w:rPr>
          <w:rFonts w:eastAsia="Times New Roman" w:cstheme="minorHAnsi"/>
          <w:kern w:val="0"/>
          <w:lang w:eastAsia="sl-SI"/>
          <w14:ligatures w14:val="none"/>
        </w:rPr>
      </w:pPr>
      <w:r>
        <w:rPr>
          <w:rFonts w:eastAsia="Times New Roman" w:cstheme="minorHAnsi"/>
          <w:kern w:val="0"/>
          <w:lang w:eastAsia="sl-SI"/>
          <w14:ligatures w14:val="none"/>
        </w:rPr>
        <w:t>I suggest coding the stenosis M48.0 and also Radiculopathy M54.18</w:t>
      </w:r>
    </w:p>
    <w:p w14:paraId="72872C34" w14:textId="77777777" w:rsidR="006B3BE8" w:rsidRPr="00F15C3F" w:rsidRDefault="006B3BE8" w:rsidP="008C51D5">
      <w:pPr>
        <w:spacing w:before="100" w:beforeAutospacing="1" w:after="100" w:afterAutospacing="1" w:line="240" w:lineRule="auto"/>
        <w:rPr>
          <w:rFonts w:eastAsia="Times New Roman" w:cstheme="minorHAnsi"/>
          <w:kern w:val="0"/>
          <w:lang w:eastAsia="sl-SI"/>
          <w14:ligatures w14:val="none"/>
        </w:rPr>
      </w:pPr>
    </w:p>
    <w:p w14:paraId="0EE69F8A" w14:textId="21394C37" w:rsidR="001E3C9C" w:rsidRDefault="001E3C9C" w:rsidP="008C51D5">
      <w:pPr>
        <w:pStyle w:val="NormalWeb"/>
        <w:rPr>
          <w:rFonts w:asciiTheme="minorHAnsi" w:hAnsiTheme="minorHAnsi" w:cstheme="minorHAnsi"/>
          <w:sz w:val="22"/>
          <w:szCs w:val="22"/>
        </w:rPr>
      </w:pPr>
      <w:r w:rsidRPr="00F15C3F">
        <w:rPr>
          <w:rFonts w:asciiTheme="minorHAnsi" w:hAnsiTheme="minorHAnsi" w:cstheme="minorHAnsi"/>
          <w:sz w:val="22"/>
          <w:szCs w:val="22"/>
        </w:rPr>
        <w:t>If the lung lession is confirmed to be a metastasis (C78.0) and the primary cancer was already operated (i.e. colon cancer), we still add C18 as a secondary diagosis?</w:t>
      </w:r>
      <w:r w:rsidR="006B3BE8">
        <w:rPr>
          <w:rFonts w:asciiTheme="minorHAnsi" w:hAnsiTheme="minorHAnsi" w:cstheme="minorHAnsi"/>
          <w:sz w:val="22"/>
          <w:szCs w:val="22"/>
        </w:rPr>
        <w:t xml:space="preserve">  </w:t>
      </w:r>
    </w:p>
    <w:p w14:paraId="6BFC8F08" w14:textId="301462DA" w:rsidR="001E3C9C" w:rsidRPr="00F15C3F" w:rsidRDefault="006B3BE8" w:rsidP="006B3BE8">
      <w:pPr>
        <w:pStyle w:val="NormalWeb"/>
        <w:ind w:left="708"/>
        <w:rPr>
          <w:rFonts w:asciiTheme="minorHAnsi" w:hAnsiTheme="minorHAnsi" w:cstheme="minorHAnsi"/>
          <w:sz w:val="22"/>
          <w:szCs w:val="22"/>
        </w:rPr>
      </w:pPr>
      <w:r>
        <w:rPr>
          <w:rFonts w:asciiTheme="minorHAnsi" w:hAnsiTheme="minorHAnsi" w:cstheme="minorHAnsi"/>
          <w:sz w:val="22"/>
          <w:szCs w:val="22"/>
        </w:rPr>
        <w:t>Yes, see ACS 0236</w:t>
      </w:r>
    </w:p>
    <w:p w14:paraId="05AEFAEE" w14:textId="530818C5" w:rsidR="001E3C9C" w:rsidRDefault="001E3C9C" w:rsidP="008C51D5">
      <w:pPr>
        <w:spacing w:line="240" w:lineRule="auto"/>
        <w:rPr>
          <w:rFonts w:eastAsia="Times New Roman" w:cstheme="minorHAnsi"/>
          <w:kern w:val="0"/>
          <w:lang w:eastAsia="sl-SI"/>
          <w14:ligatures w14:val="none"/>
        </w:rPr>
      </w:pPr>
      <w:r w:rsidRPr="00F15C3F">
        <w:rPr>
          <w:rFonts w:eastAsia="Times New Roman" w:cstheme="minorHAnsi"/>
          <w:kern w:val="0"/>
          <w:lang w:eastAsia="sl-SI"/>
          <w14:ligatures w14:val="none"/>
        </w:rPr>
        <w:t>If a patient has diabetes with diabetic kidney disease and is admitted for acute kidney disease, is the order of diagnoses 17.</w:t>
      </w:r>
      <w:r w:rsidRPr="006B3BE8">
        <w:rPr>
          <w:rFonts w:eastAsia="Times New Roman" w:cstheme="minorHAnsi"/>
          <w:color w:val="ED0000"/>
          <w:kern w:val="0"/>
          <w:lang w:eastAsia="sl-SI"/>
          <w14:ligatures w14:val="none"/>
        </w:rPr>
        <w:t>8</w:t>
      </w:r>
      <w:r w:rsidRPr="00F15C3F">
        <w:rPr>
          <w:rFonts w:eastAsia="Times New Roman" w:cstheme="minorHAnsi"/>
          <w:kern w:val="0"/>
          <w:lang w:eastAsia="sl-SI"/>
          <w14:ligatures w14:val="none"/>
        </w:rPr>
        <w:t xml:space="preserve"> for AKI, then N18.3 for CKD and E11.71 as cause of kidney disease?</w:t>
      </w:r>
    </w:p>
    <w:p w14:paraId="253DCD37" w14:textId="746B1B95" w:rsidR="006B3BE8" w:rsidRDefault="006B3BE8" w:rsidP="006B3BE8">
      <w:pPr>
        <w:spacing w:line="240" w:lineRule="auto"/>
        <w:ind w:left="708"/>
        <w:rPr>
          <w:rFonts w:eastAsia="Times New Roman" w:cstheme="minorHAnsi"/>
          <w:kern w:val="0"/>
          <w:lang w:eastAsia="sl-SI"/>
          <w14:ligatures w14:val="none"/>
        </w:rPr>
      </w:pPr>
      <w:r>
        <w:rPr>
          <w:rFonts w:eastAsia="Times New Roman" w:cstheme="minorHAnsi"/>
          <w:kern w:val="0"/>
          <w:lang w:eastAsia="sl-SI"/>
          <w14:ligatures w14:val="none"/>
        </w:rPr>
        <w:lastRenderedPageBreak/>
        <w:t>It is not an »other« type of acute kidney disease so assign code N17.9 E11.29 then N18.3 E11.22, Code E11.71 is only assigned for a combination of kidney, ophthalmic or neurological complications.</w:t>
      </w:r>
    </w:p>
    <w:p w14:paraId="53C4D8C4" w14:textId="1B69D24C" w:rsidR="006B3BE8" w:rsidRDefault="006B3BE8" w:rsidP="006B3BE8">
      <w:pPr>
        <w:tabs>
          <w:tab w:val="left" w:pos="737"/>
          <w:tab w:val="right" w:leader="dot" w:pos="8390"/>
        </w:tabs>
        <w:autoSpaceDE w:val="0"/>
        <w:autoSpaceDN w:val="0"/>
        <w:adjustRightInd w:val="0"/>
        <w:spacing w:before="240" w:after="60" w:line="288" w:lineRule="auto"/>
        <w:ind w:left="1458" w:hanging="750"/>
        <w:rPr>
          <w:rFonts w:ascii="Arial" w:hAnsi="Arial" w:cs="Arial"/>
          <w:b/>
          <w:bCs/>
          <w:caps/>
          <w:color w:val="000000"/>
          <w:kern w:val="0"/>
          <w:sz w:val="24"/>
          <w:szCs w:val="24"/>
          <w:lang w:val="en-AU"/>
        </w:rPr>
      </w:pPr>
      <w:r>
        <w:rPr>
          <w:rFonts w:ascii="Arial" w:hAnsi="Arial" w:cs="Arial"/>
          <w:b/>
          <w:bCs/>
          <w:caps/>
          <w:color w:val="000000"/>
          <w:kern w:val="0"/>
          <w:sz w:val="24"/>
          <w:szCs w:val="24"/>
          <w:lang w:val="en-AU"/>
        </w:rPr>
        <w:t>ACS 0401</w:t>
      </w:r>
    </w:p>
    <w:p w14:paraId="065ADE5A" w14:textId="4C0E183E" w:rsidR="006B3BE8" w:rsidRDefault="006B3BE8" w:rsidP="006B3BE8">
      <w:pPr>
        <w:tabs>
          <w:tab w:val="left" w:pos="737"/>
          <w:tab w:val="right" w:leader="dot" w:pos="8390"/>
        </w:tabs>
        <w:autoSpaceDE w:val="0"/>
        <w:autoSpaceDN w:val="0"/>
        <w:adjustRightInd w:val="0"/>
        <w:spacing w:before="240" w:after="60" w:line="288" w:lineRule="auto"/>
        <w:ind w:left="1458" w:hanging="750"/>
        <w:rPr>
          <w:rFonts w:ascii="Arial" w:hAnsi="Arial" w:cs="Arial"/>
          <w:b/>
          <w:bCs/>
          <w:caps/>
          <w:color w:val="000000"/>
          <w:kern w:val="0"/>
          <w:sz w:val="24"/>
          <w:szCs w:val="24"/>
          <w:lang w:val="en-AU"/>
        </w:rPr>
      </w:pPr>
      <w:r>
        <w:rPr>
          <w:rFonts w:ascii="Arial" w:hAnsi="Arial" w:cs="Arial"/>
          <w:b/>
          <w:bCs/>
          <w:caps/>
          <w:color w:val="000000"/>
          <w:kern w:val="0"/>
          <w:sz w:val="24"/>
          <w:szCs w:val="24"/>
          <w:lang w:val="en-AU"/>
        </w:rPr>
        <w:t>CLASSIFICATION</w:t>
      </w:r>
    </w:p>
    <w:p w14:paraId="6710D079" w14:textId="77777777" w:rsidR="006B3BE8" w:rsidRDefault="006B3BE8" w:rsidP="006B3BE8">
      <w:pPr>
        <w:autoSpaceDE w:val="0"/>
        <w:autoSpaceDN w:val="0"/>
        <w:adjustRightInd w:val="0"/>
        <w:spacing w:before="57" w:after="0" w:line="288" w:lineRule="auto"/>
        <w:ind w:left="708"/>
        <w:rPr>
          <w:rFonts w:ascii="Times New Roman" w:hAnsi="Times New Roman" w:cs="Times New Roman"/>
          <w:color w:val="000000"/>
          <w:kern w:val="0"/>
          <w:sz w:val="20"/>
          <w:szCs w:val="20"/>
          <w:lang w:val="en-AU"/>
        </w:rPr>
      </w:pPr>
      <w:r>
        <w:rPr>
          <w:rFonts w:ascii="Times New Roman" w:hAnsi="Times New Roman" w:cs="Times New Roman"/>
          <w:color w:val="000000"/>
          <w:kern w:val="0"/>
          <w:sz w:val="20"/>
          <w:szCs w:val="20"/>
          <w:lang w:val="en-AU"/>
        </w:rPr>
        <w:t xml:space="preserve">E1-.71 </w:t>
      </w:r>
      <w:r>
        <w:rPr>
          <w:rFonts w:ascii="Times New Roman" w:hAnsi="Times New Roman" w:cs="Times New Roman"/>
          <w:i/>
          <w:iCs/>
          <w:color w:val="000000"/>
          <w:kern w:val="0"/>
          <w:sz w:val="20"/>
          <w:szCs w:val="20"/>
          <w:lang w:val="en-AU"/>
        </w:rPr>
        <w:t>*Diabetes mellitus with multiple microvascular and other specified nonvascular complications</w:t>
      </w:r>
      <w:r>
        <w:rPr>
          <w:rFonts w:ascii="Times New Roman" w:hAnsi="Times New Roman" w:cs="Times New Roman"/>
          <w:color w:val="000000"/>
          <w:kern w:val="0"/>
          <w:sz w:val="20"/>
          <w:szCs w:val="20"/>
          <w:lang w:val="en-AU"/>
        </w:rPr>
        <w:t xml:space="preserve"> should be assigned when the individual has </w:t>
      </w:r>
      <w:r>
        <w:rPr>
          <w:rFonts w:ascii="Times New Roman" w:hAnsi="Times New Roman" w:cs="Times New Roman"/>
          <w:b/>
          <w:bCs/>
          <w:color w:val="000000"/>
          <w:kern w:val="0"/>
          <w:sz w:val="20"/>
          <w:szCs w:val="20"/>
          <w:lang w:val="en-AU"/>
        </w:rPr>
        <w:t>conditions classifiable to two or more of the following five categories:</w:t>
      </w:r>
    </w:p>
    <w:p w14:paraId="0B1AB17D" w14:textId="77777777" w:rsidR="006B3BE8" w:rsidRDefault="006B3BE8" w:rsidP="006B3BE8">
      <w:pPr>
        <w:tabs>
          <w:tab w:val="left" w:pos="340"/>
        </w:tabs>
        <w:autoSpaceDE w:val="0"/>
        <w:autoSpaceDN w:val="0"/>
        <w:adjustRightInd w:val="0"/>
        <w:spacing w:before="57" w:after="0" w:line="288" w:lineRule="auto"/>
        <w:ind w:left="708"/>
        <w:rPr>
          <w:rFonts w:ascii="Times New Roman" w:hAnsi="Times New Roman" w:cs="Times New Roman"/>
          <w:color w:val="000000"/>
          <w:kern w:val="0"/>
          <w:sz w:val="20"/>
          <w:szCs w:val="20"/>
          <w:lang w:val="en-AU"/>
        </w:rPr>
      </w:pPr>
      <w:r>
        <w:rPr>
          <w:rFonts w:ascii="Times New Roman" w:hAnsi="Times New Roman" w:cs="Times New Roman"/>
          <w:color w:val="000000"/>
          <w:kern w:val="0"/>
          <w:sz w:val="20"/>
          <w:szCs w:val="20"/>
          <w:lang w:val="en-AU"/>
        </w:rPr>
        <w:t>1.</w:t>
      </w:r>
      <w:r>
        <w:rPr>
          <w:rFonts w:ascii="Times New Roman" w:hAnsi="Times New Roman" w:cs="Times New Roman"/>
          <w:color w:val="000000"/>
          <w:kern w:val="0"/>
          <w:sz w:val="20"/>
          <w:szCs w:val="20"/>
          <w:lang w:val="en-AU"/>
        </w:rPr>
        <w:tab/>
        <w:t>Kidney complications (E1-.2-)</w:t>
      </w:r>
    </w:p>
    <w:p w14:paraId="1A17C1BC" w14:textId="77777777" w:rsidR="006B3BE8" w:rsidRDefault="006B3BE8" w:rsidP="006B3BE8">
      <w:pPr>
        <w:tabs>
          <w:tab w:val="left" w:pos="340"/>
        </w:tabs>
        <w:autoSpaceDE w:val="0"/>
        <w:autoSpaceDN w:val="0"/>
        <w:adjustRightInd w:val="0"/>
        <w:spacing w:after="0" w:line="288" w:lineRule="auto"/>
        <w:ind w:left="708"/>
        <w:rPr>
          <w:rFonts w:ascii="Times New Roman" w:hAnsi="Times New Roman" w:cs="Times New Roman"/>
          <w:color w:val="000000"/>
          <w:kern w:val="0"/>
          <w:sz w:val="20"/>
          <w:szCs w:val="20"/>
          <w:lang w:val="en-AU"/>
        </w:rPr>
      </w:pPr>
      <w:r>
        <w:rPr>
          <w:rFonts w:ascii="Times New Roman" w:hAnsi="Times New Roman" w:cs="Times New Roman"/>
          <w:color w:val="000000"/>
          <w:kern w:val="0"/>
          <w:sz w:val="20"/>
          <w:szCs w:val="20"/>
          <w:lang w:val="en-AU"/>
        </w:rPr>
        <w:t>2.</w:t>
      </w:r>
      <w:r>
        <w:rPr>
          <w:rFonts w:ascii="Times New Roman" w:hAnsi="Times New Roman" w:cs="Times New Roman"/>
          <w:color w:val="000000"/>
          <w:kern w:val="0"/>
          <w:sz w:val="20"/>
          <w:szCs w:val="20"/>
          <w:lang w:val="en-AU"/>
        </w:rPr>
        <w:tab/>
        <w:t>Ophthalmic complications (E1-.3-)</w:t>
      </w:r>
    </w:p>
    <w:p w14:paraId="1C6FFB0D" w14:textId="77777777" w:rsidR="006B3BE8" w:rsidRDefault="006B3BE8" w:rsidP="006B3BE8">
      <w:pPr>
        <w:tabs>
          <w:tab w:val="left" w:pos="340"/>
        </w:tabs>
        <w:autoSpaceDE w:val="0"/>
        <w:autoSpaceDN w:val="0"/>
        <w:adjustRightInd w:val="0"/>
        <w:spacing w:after="0" w:line="288" w:lineRule="auto"/>
        <w:ind w:left="708"/>
        <w:rPr>
          <w:rFonts w:ascii="Times New Roman" w:hAnsi="Times New Roman" w:cs="Times New Roman"/>
          <w:color w:val="000000"/>
          <w:kern w:val="0"/>
          <w:sz w:val="20"/>
          <w:szCs w:val="20"/>
          <w:lang w:val="en-AU"/>
        </w:rPr>
      </w:pPr>
      <w:r>
        <w:rPr>
          <w:rFonts w:ascii="Times New Roman" w:hAnsi="Times New Roman" w:cs="Times New Roman"/>
          <w:color w:val="000000"/>
          <w:kern w:val="0"/>
          <w:sz w:val="20"/>
          <w:szCs w:val="20"/>
          <w:lang w:val="en-AU"/>
        </w:rPr>
        <w:t>3.</w:t>
      </w:r>
      <w:r>
        <w:rPr>
          <w:rFonts w:ascii="Times New Roman" w:hAnsi="Times New Roman" w:cs="Times New Roman"/>
          <w:color w:val="000000"/>
          <w:kern w:val="0"/>
          <w:sz w:val="20"/>
          <w:szCs w:val="20"/>
          <w:lang w:val="en-AU"/>
        </w:rPr>
        <w:tab/>
        <w:t>Neurological complications (E1-.4-)</w:t>
      </w:r>
    </w:p>
    <w:p w14:paraId="0EFEEC94" w14:textId="77777777" w:rsidR="006B3BE8" w:rsidRDefault="006B3BE8" w:rsidP="006B3BE8">
      <w:pPr>
        <w:tabs>
          <w:tab w:val="left" w:pos="340"/>
        </w:tabs>
        <w:autoSpaceDE w:val="0"/>
        <w:autoSpaceDN w:val="0"/>
        <w:adjustRightInd w:val="0"/>
        <w:spacing w:after="0" w:line="288" w:lineRule="auto"/>
        <w:ind w:left="708"/>
        <w:rPr>
          <w:rFonts w:ascii="Times New Roman" w:hAnsi="Times New Roman" w:cs="Times New Roman"/>
          <w:color w:val="000000"/>
          <w:kern w:val="0"/>
          <w:sz w:val="20"/>
          <w:szCs w:val="20"/>
          <w:lang w:val="en-AU"/>
        </w:rPr>
      </w:pPr>
      <w:r>
        <w:rPr>
          <w:rFonts w:ascii="Times New Roman" w:hAnsi="Times New Roman" w:cs="Times New Roman"/>
          <w:color w:val="000000"/>
          <w:kern w:val="0"/>
          <w:sz w:val="20"/>
          <w:szCs w:val="20"/>
          <w:lang w:val="en-AU"/>
        </w:rPr>
        <w:t>4.</w:t>
      </w:r>
      <w:r>
        <w:rPr>
          <w:rFonts w:ascii="Times New Roman" w:hAnsi="Times New Roman" w:cs="Times New Roman"/>
          <w:color w:val="000000"/>
          <w:kern w:val="0"/>
          <w:sz w:val="20"/>
          <w:szCs w:val="20"/>
          <w:lang w:val="en-AU"/>
        </w:rPr>
        <w:tab/>
        <w:t>Diabetic cardiomyopathy (E1-.53)</w:t>
      </w:r>
    </w:p>
    <w:p w14:paraId="61888509" w14:textId="352EA6CE" w:rsidR="006B3BE8" w:rsidRDefault="006B3BE8" w:rsidP="006B3BE8">
      <w:pPr>
        <w:spacing w:line="240" w:lineRule="auto"/>
        <w:ind w:left="708"/>
        <w:rPr>
          <w:rFonts w:eastAsia="Times New Roman" w:cstheme="minorHAnsi"/>
          <w:kern w:val="0"/>
          <w:lang w:eastAsia="sl-SI"/>
          <w14:ligatures w14:val="none"/>
        </w:rPr>
      </w:pPr>
      <w:r>
        <w:rPr>
          <w:rFonts w:ascii="Times New Roman" w:hAnsi="Times New Roman" w:cs="Times New Roman"/>
          <w:color w:val="000000"/>
          <w:kern w:val="0"/>
          <w:sz w:val="20"/>
          <w:szCs w:val="20"/>
          <w:lang w:val="en-AU"/>
        </w:rPr>
        <w:t>5.</w:t>
      </w:r>
      <w:r>
        <w:rPr>
          <w:rFonts w:ascii="Times New Roman" w:hAnsi="Times New Roman" w:cs="Times New Roman"/>
          <w:color w:val="000000"/>
          <w:kern w:val="0"/>
          <w:sz w:val="20"/>
          <w:szCs w:val="20"/>
          <w:lang w:val="en-AU"/>
        </w:rPr>
        <w:tab/>
        <w:t>Skin or subcutaneous tissue complications (E1-.62)</w:t>
      </w:r>
    </w:p>
    <w:p w14:paraId="227F011D" w14:textId="77777777" w:rsidR="006B3BE8" w:rsidRPr="00F15C3F" w:rsidRDefault="006B3BE8" w:rsidP="008C51D5">
      <w:pPr>
        <w:spacing w:line="240" w:lineRule="auto"/>
        <w:rPr>
          <w:rFonts w:eastAsia="Times New Roman" w:cstheme="minorHAnsi"/>
          <w:kern w:val="0"/>
          <w:lang w:eastAsia="sl-SI"/>
          <w14:ligatures w14:val="none"/>
        </w:rPr>
      </w:pPr>
    </w:p>
    <w:p w14:paraId="371A2865" w14:textId="77777777" w:rsidR="001E3C9C" w:rsidRPr="00F15C3F" w:rsidRDefault="001E3C9C" w:rsidP="008C51D5">
      <w:pPr>
        <w:spacing w:line="240" w:lineRule="auto"/>
        <w:rPr>
          <w:rFonts w:eastAsia="Times New Roman" w:cstheme="minorHAnsi"/>
          <w:kern w:val="0"/>
          <w:lang w:eastAsia="sl-SI"/>
          <w14:ligatures w14:val="none"/>
        </w:rPr>
      </w:pPr>
    </w:p>
    <w:p w14:paraId="048640F2" w14:textId="465AB305" w:rsidR="001E3C9C" w:rsidRDefault="001E3C9C" w:rsidP="008C51D5">
      <w:pPr>
        <w:spacing w:line="240" w:lineRule="auto"/>
        <w:rPr>
          <w:rStyle w:val="ui-provider"/>
          <w:rFonts w:cstheme="minorHAnsi"/>
        </w:rPr>
      </w:pPr>
      <w:r w:rsidRPr="00F15C3F">
        <w:rPr>
          <w:rStyle w:val="ui-provider"/>
          <w:rFonts w:cstheme="minorHAnsi"/>
        </w:rPr>
        <w:t>So, I suppose then E11.71 can only be used if they also have diabetic retinopathy in addition?</w:t>
      </w:r>
    </w:p>
    <w:p w14:paraId="5D3A398E" w14:textId="785D2823" w:rsidR="006B3BE8" w:rsidRPr="00F15C3F" w:rsidRDefault="006B3BE8" w:rsidP="006B3BE8">
      <w:pPr>
        <w:spacing w:line="240" w:lineRule="auto"/>
        <w:ind w:left="708"/>
        <w:rPr>
          <w:rStyle w:val="ui-provider"/>
          <w:rFonts w:cstheme="minorHAnsi"/>
        </w:rPr>
      </w:pPr>
      <w:r>
        <w:rPr>
          <w:rStyle w:val="ui-provider"/>
          <w:rFonts w:cstheme="minorHAnsi"/>
        </w:rPr>
        <w:t>Correct, or neuropathy</w:t>
      </w:r>
    </w:p>
    <w:p w14:paraId="3A8FA55F" w14:textId="77777777" w:rsidR="001E3C9C" w:rsidRPr="00F15C3F" w:rsidRDefault="001E3C9C" w:rsidP="008C51D5">
      <w:pPr>
        <w:spacing w:line="240" w:lineRule="auto"/>
        <w:rPr>
          <w:rStyle w:val="ui-provider"/>
          <w:rFonts w:cstheme="minorHAnsi"/>
        </w:rPr>
      </w:pPr>
    </w:p>
    <w:p w14:paraId="1A0E6D8B" w14:textId="60BC2B6F" w:rsidR="001E3C9C" w:rsidRDefault="001E3C9C" w:rsidP="008C51D5">
      <w:pPr>
        <w:spacing w:line="240" w:lineRule="auto"/>
        <w:rPr>
          <w:rStyle w:val="ui-provider"/>
          <w:rFonts w:cstheme="minorHAnsi"/>
        </w:rPr>
      </w:pPr>
      <w:r w:rsidRPr="00F15C3F">
        <w:rPr>
          <w:rStyle w:val="ui-provider"/>
          <w:rFonts w:cstheme="minorHAnsi"/>
        </w:rPr>
        <w:t>Can we use code E11.49 in diabetic patiens with  ischemic stroke </w:t>
      </w:r>
    </w:p>
    <w:p w14:paraId="43D3CC96" w14:textId="02FC91F4" w:rsidR="006B3BE8" w:rsidRDefault="006B3BE8" w:rsidP="006B3BE8">
      <w:pPr>
        <w:spacing w:line="240" w:lineRule="auto"/>
        <w:ind w:left="708"/>
        <w:rPr>
          <w:rStyle w:val="ui-provider"/>
          <w:rFonts w:cstheme="minorHAnsi"/>
        </w:rPr>
      </w:pPr>
      <w:r>
        <w:rPr>
          <w:rStyle w:val="ui-provider"/>
          <w:rFonts w:cstheme="minorHAnsi"/>
        </w:rPr>
        <w:t xml:space="preserve">NO.  There is no listing in the index for </w:t>
      </w:r>
      <w:r w:rsidRPr="006B3BE8">
        <w:rPr>
          <w:rStyle w:val="ui-provider"/>
          <w:rFonts w:cstheme="minorHAnsi"/>
          <w:b/>
          <w:bCs/>
        </w:rPr>
        <w:t>Diabetes</w:t>
      </w:r>
      <w:r>
        <w:rPr>
          <w:rStyle w:val="ui-provider"/>
          <w:rFonts w:cstheme="minorHAnsi"/>
          <w:b/>
          <w:bCs/>
        </w:rPr>
        <w:t xml:space="preserve">, - </w:t>
      </w:r>
      <w:r>
        <w:rPr>
          <w:rStyle w:val="ui-provider"/>
          <w:rFonts w:cstheme="minorHAnsi"/>
        </w:rPr>
        <w:t>with, - - ischaemic stroke.</w:t>
      </w:r>
    </w:p>
    <w:p w14:paraId="6FFB66AD" w14:textId="5A9318E2" w:rsidR="001E3C9C" w:rsidRPr="00F15C3F" w:rsidRDefault="006B3BE8" w:rsidP="006B3BE8">
      <w:pPr>
        <w:spacing w:line="240" w:lineRule="auto"/>
        <w:ind w:left="708"/>
        <w:rPr>
          <w:rFonts w:cstheme="minorHAnsi"/>
        </w:rPr>
      </w:pPr>
      <w:r>
        <w:rPr>
          <w:rStyle w:val="ui-provider"/>
          <w:rFonts w:cstheme="minorHAnsi"/>
        </w:rPr>
        <w:t>It is not permissable to assign a code that is not listed in the index pathway.</w:t>
      </w:r>
    </w:p>
    <w:sectPr w:rsidR="001E3C9C" w:rsidRPr="00F15C3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7A332C" w14:textId="77777777" w:rsidR="00230560" w:rsidRDefault="00230560" w:rsidP="001E3C9C">
      <w:pPr>
        <w:spacing w:after="0" w:line="240" w:lineRule="auto"/>
      </w:pPr>
      <w:r>
        <w:separator/>
      </w:r>
    </w:p>
  </w:endnote>
  <w:endnote w:type="continuationSeparator" w:id="0">
    <w:p w14:paraId="037A0EF1" w14:textId="77777777" w:rsidR="00230560" w:rsidRDefault="00230560" w:rsidP="001E3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3EABC1" w14:textId="77777777" w:rsidR="00230560" w:rsidRDefault="00230560" w:rsidP="001E3C9C">
      <w:pPr>
        <w:spacing w:after="0" w:line="240" w:lineRule="auto"/>
      </w:pPr>
      <w:r>
        <w:separator/>
      </w:r>
    </w:p>
  </w:footnote>
  <w:footnote w:type="continuationSeparator" w:id="0">
    <w:p w14:paraId="3DE10CDF" w14:textId="77777777" w:rsidR="00230560" w:rsidRDefault="00230560" w:rsidP="001E3C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E72F64"/>
    <w:multiLevelType w:val="multilevel"/>
    <w:tmpl w:val="ED706424"/>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444E25D4"/>
    <w:multiLevelType w:val="hybridMultilevel"/>
    <w:tmpl w:val="384E5F6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17117298">
    <w:abstractNumId w:val="0"/>
  </w:num>
  <w:num w:numId="2" w16cid:durableId="14808807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C9C"/>
    <w:rsid w:val="00033BC7"/>
    <w:rsid w:val="000B5810"/>
    <w:rsid w:val="001421B1"/>
    <w:rsid w:val="001D0AF0"/>
    <w:rsid w:val="001E3C9C"/>
    <w:rsid w:val="00224288"/>
    <w:rsid w:val="00230560"/>
    <w:rsid w:val="0039164C"/>
    <w:rsid w:val="003D374E"/>
    <w:rsid w:val="006B3BE8"/>
    <w:rsid w:val="008C51D5"/>
    <w:rsid w:val="00956F42"/>
    <w:rsid w:val="009A1C5C"/>
    <w:rsid w:val="00A257C4"/>
    <w:rsid w:val="00A42AF6"/>
    <w:rsid w:val="00B17E8D"/>
    <w:rsid w:val="00EB3E55"/>
    <w:rsid w:val="00F15C3F"/>
    <w:rsid w:val="00F73C5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5C42D"/>
  <w15:chartTrackingRefBased/>
  <w15:docId w15:val="{CBD47308-EA92-4E54-A663-4C5DF3D4C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9A1C5C"/>
    <w:pPr>
      <w:keepNext/>
      <w:numPr>
        <w:ilvl w:val="1"/>
        <w:numId w:val="1"/>
      </w:numPr>
      <w:spacing w:before="240" w:after="60" w:line="240" w:lineRule="auto"/>
      <w:ind w:left="756"/>
      <w:outlineLvl w:val="1"/>
    </w:pPr>
    <w:rPr>
      <w:rFonts w:ascii="Cambria" w:eastAsia="Times New Roman" w:hAnsi="Cambria" w:cs="Calibri"/>
      <w:b/>
      <w:bCs/>
      <w:iCs/>
      <w:kern w:val="0"/>
      <w:sz w:val="32"/>
      <w:szCs w:val="28"/>
      <w:lang w:val="en-A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i-provider">
    <w:name w:val="ui-provider"/>
    <w:basedOn w:val="DefaultParagraphFont"/>
    <w:rsid w:val="001E3C9C"/>
  </w:style>
  <w:style w:type="paragraph" w:styleId="Header">
    <w:name w:val="header"/>
    <w:basedOn w:val="Normal"/>
    <w:link w:val="HeaderChar"/>
    <w:uiPriority w:val="99"/>
    <w:unhideWhenUsed/>
    <w:rsid w:val="001E3C9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E3C9C"/>
  </w:style>
  <w:style w:type="paragraph" w:styleId="Footer">
    <w:name w:val="footer"/>
    <w:basedOn w:val="Normal"/>
    <w:link w:val="FooterChar"/>
    <w:uiPriority w:val="99"/>
    <w:unhideWhenUsed/>
    <w:rsid w:val="001E3C9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E3C9C"/>
  </w:style>
  <w:style w:type="paragraph" w:styleId="NormalWeb">
    <w:name w:val="Normal (Web)"/>
    <w:basedOn w:val="Normal"/>
    <w:uiPriority w:val="99"/>
    <w:unhideWhenUsed/>
    <w:rsid w:val="001E3C9C"/>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paragraph" w:styleId="ListParagraph">
    <w:name w:val="List Paragraph"/>
    <w:basedOn w:val="Normal"/>
    <w:uiPriority w:val="34"/>
    <w:qFormat/>
    <w:rsid w:val="001E3C9C"/>
    <w:pPr>
      <w:ind w:left="720"/>
      <w:contextualSpacing/>
    </w:pPr>
  </w:style>
  <w:style w:type="character" w:customStyle="1" w:styleId="Heading2Char">
    <w:name w:val="Heading 2 Char"/>
    <w:basedOn w:val="DefaultParagraphFont"/>
    <w:link w:val="Heading2"/>
    <w:rsid w:val="009A1C5C"/>
    <w:rPr>
      <w:rFonts w:ascii="Cambria" w:eastAsia="Times New Roman" w:hAnsi="Cambria" w:cs="Calibri"/>
      <w:b/>
      <w:bCs/>
      <w:iCs/>
      <w:kern w:val="0"/>
      <w:sz w:val="32"/>
      <w:szCs w:val="28"/>
      <w:lang w:val="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779638">
      <w:bodyDiv w:val="1"/>
      <w:marLeft w:val="0"/>
      <w:marRight w:val="0"/>
      <w:marTop w:val="0"/>
      <w:marBottom w:val="0"/>
      <w:divBdr>
        <w:top w:val="none" w:sz="0" w:space="0" w:color="auto"/>
        <w:left w:val="none" w:sz="0" w:space="0" w:color="auto"/>
        <w:bottom w:val="none" w:sz="0" w:space="0" w:color="auto"/>
        <w:right w:val="none" w:sz="0" w:space="0" w:color="auto"/>
      </w:divBdr>
    </w:div>
    <w:div w:id="259878925">
      <w:bodyDiv w:val="1"/>
      <w:marLeft w:val="0"/>
      <w:marRight w:val="0"/>
      <w:marTop w:val="0"/>
      <w:marBottom w:val="0"/>
      <w:divBdr>
        <w:top w:val="none" w:sz="0" w:space="0" w:color="auto"/>
        <w:left w:val="none" w:sz="0" w:space="0" w:color="auto"/>
        <w:bottom w:val="none" w:sz="0" w:space="0" w:color="auto"/>
        <w:right w:val="none" w:sz="0" w:space="0" w:color="auto"/>
      </w:divBdr>
    </w:div>
    <w:div w:id="430980399">
      <w:bodyDiv w:val="1"/>
      <w:marLeft w:val="0"/>
      <w:marRight w:val="0"/>
      <w:marTop w:val="0"/>
      <w:marBottom w:val="0"/>
      <w:divBdr>
        <w:top w:val="none" w:sz="0" w:space="0" w:color="auto"/>
        <w:left w:val="none" w:sz="0" w:space="0" w:color="auto"/>
        <w:bottom w:val="none" w:sz="0" w:space="0" w:color="auto"/>
        <w:right w:val="none" w:sz="0" w:space="0" w:color="auto"/>
      </w:divBdr>
    </w:div>
    <w:div w:id="959065223">
      <w:bodyDiv w:val="1"/>
      <w:marLeft w:val="0"/>
      <w:marRight w:val="0"/>
      <w:marTop w:val="0"/>
      <w:marBottom w:val="0"/>
      <w:divBdr>
        <w:top w:val="none" w:sz="0" w:space="0" w:color="auto"/>
        <w:left w:val="none" w:sz="0" w:space="0" w:color="auto"/>
        <w:bottom w:val="none" w:sz="0" w:space="0" w:color="auto"/>
        <w:right w:val="none" w:sz="0" w:space="0" w:color="auto"/>
      </w:divBdr>
    </w:div>
    <w:div w:id="1368948358">
      <w:bodyDiv w:val="1"/>
      <w:marLeft w:val="0"/>
      <w:marRight w:val="0"/>
      <w:marTop w:val="0"/>
      <w:marBottom w:val="0"/>
      <w:divBdr>
        <w:top w:val="none" w:sz="0" w:space="0" w:color="auto"/>
        <w:left w:val="none" w:sz="0" w:space="0" w:color="auto"/>
        <w:bottom w:val="none" w:sz="0" w:space="0" w:color="auto"/>
        <w:right w:val="none" w:sz="0" w:space="0" w:color="auto"/>
      </w:divBdr>
    </w:div>
    <w:div w:id="1388652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4AE4C-C4B4-49D5-9DFC-B09F4285E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2320</Words>
  <Characters>13226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Hrovat</dc:creator>
  <cp:keywords/>
  <dc:description/>
  <cp:lastModifiedBy>Anna Coote</cp:lastModifiedBy>
  <cp:revision>3</cp:revision>
  <dcterms:created xsi:type="dcterms:W3CDTF">2024-05-20T03:47:00Z</dcterms:created>
  <dcterms:modified xsi:type="dcterms:W3CDTF">2024-05-25T04:21:00Z</dcterms:modified>
</cp:coreProperties>
</file>