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C585" w14:textId="77777777" w:rsidR="003D03A4" w:rsidRPr="00A77682" w:rsidRDefault="003D03A4" w:rsidP="003D03A4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2CB76838" w14:textId="19869CA1" w:rsidR="003D03A4" w:rsidRPr="007B58AE" w:rsidRDefault="003D03A4" w:rsidP="003D03A4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7B58AE">
        <w:rPr>
          <w:rFonts w:ascii="Calibri" w:eastAsia="Calibri" w:hAnsi="Calibri" w:cs="Times New Roman"/>
          <w:lang w:val="it-IT"/>
        </w:rPr>
        <w:t>Številka</w:t>
      </w:r>
      <w:proofErr w:type="spellEnd"/>
      <w:r w:rsidRPr="00457DA3">
        <w:rPr>
          <w:rFonts w:ascii="Calibri" w:eastAsia="Calibri" w:hAnsi="Calibri" w:cs="Times New Roman"/>
          <w:lang w:val="it-IT"/>
        </w:rPr>
        <w:t>: 0072-3/2023-DI</w:t>
      </w:r>
      <w:r w:rsidRPr="00DE0822">
        <w:rPr>
          <w:rFonts w:ascii="Calibri" w:eastAsia="Calibri" w:hAnsi="Calibri" w:cs="Times New Roman"/>
          <w:lang w:val="it-IT"/>
        </w:rPr>
        <w:t>/</w:t>
      </w:r>
      <w:r w:rsidR="002662AF">
        <w:rPr>
          <w:rFonts w:ascii="Calibri" w:eastAsia="Calibri" w:hAnsi="Calibri" w:cs="Times New Roman"/>
          <w:lang w:val="it-IT"/>
        </w:rPr>
        <w:t>14</w:t>
      </w:r>
    </w:p>
    <w:p w14:paraId="1325EB36" w14:textId="3C0610F9" w:rsidR="003D03A4" w:rsidRPr="007B58AE" w:rsidRDefault="003D03A4" w:rsidP="003D03A4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7B58AE">
        <w:rPr>
          <w:rFonts w:ascii="Calibri" w:eastAsia="Calibri" w:hAnsi="Calibri" w:cs="Times New Roman"/>
          <w:lang w:val="it-IT"/>
        </w:rPr>
        <w:t>Datum:</w:t>
      </w:r>
      <w:r w:rsidR="008C3AF7">
        <w:rPr>
          <w:rFonts w:ascii="Calibri" w:eastAsia="Calibri" w:hAnsi="Calibri" w:cs="Times New Roman"/>
          <w:lang w:val="it-IT"/>
        </w:rPr>
        <w:t xml:space="preserve"> 27</w:t>
      </w:r>
      <w:r w:rsidRPr="00433C7D">
        <w:rPr>
          <w:rFonts w:ascii="Calibri" w:eastAsia="Calibri" w:hAnsi="Calibri" w:cs="Times New Roman"/>
          <w:lang w:val="it-IT"/>
        </w:rPr>
        <w:t xml:space="preserve">. </w:t>
      </w:r>
      <w:r w:rsidR="00547A80" w:rsidRPr="00433C7D">
        <w:rPr>
          <w:rFonts w:ascii="Calibri" w:eastAsia="Calibri" w:hAnsi="Calibri" w:cs="Times New Roman"/>
          <w:lang w:val="it-IT"/>
        </w:rPr>
        <w:t>7</w:t>
      </w:r>
      <w:r w:rsidRPr="00433C7D">
        <w:rPr>
          <w:rFonts w:ascii="Calibri" w:eastAsia="Calibri" w:hAnsi="Calibri" w:cs="Times New Roman"/>
          <w:lang w:val="it-IT"/>
        </w:rPr>
        <w:t>. 2023</w:t>
      </w:r>
    </w:p>
    <w:p w14:paraId="30BD394E" w14:textId="77777777" w:rsidR="003D03A4" w:rsidRPr="007B58AE" w:rsidRDefault="003D03A4" w:rsidP="003D03A4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664C3223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Izvajalcem:</w:t>
      </w:r>
    </w:p>
    <w:p w14:paraId="5CCA8AA6" w14:textId="4A850BF8" w:rsidR="008C3AF7" w:rsidRDefault="008C3AF7" w:rsidP="008C3AF7">
      <w:pPr>
        <w:pStyle w:val="Odstavekseznama"/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b</w:t>
      </w:r>
      <w:r w:rsidRPr="008C3AF7">
        <w:rPr>
          <w:rFonts w:ascii="Calibri" w:hAnsi="Calibri" w:cs="Calibri"/>
          <w:b/>
          <w:bCs/>
          <w:iCs/>
        </w:rPr>
        <w:t>olnišnične</w:t>
      </w:r>
      <w:r>
        <w:rPr>
          <w:rFonts w:ascii="Calibri" w:hAnsi="Calibri" w:cs="Calibri"/>
          <w:b/>
          <w:bCs/>
          <w:iCs/>
        </w:rPr>
        <w:t xml:space="preserve"> </w:t>
      </w:r>
      <w:r w:rsidRPr="008C3AF7">
        <w:rPr>
          <w:rFonts w:ascii="Calibri" w:hAnsi="Calibri" w:cs="Calibri"/>
          <w:b/>
          <w:bCs/>
          <w:iCs/>
        </w:rPr>
        <w:t>dejavnosti</w:t>
      </w:r>
    </w:p>
    <w:p w14:paraId="63936425" w14:textId="77777777" w:rsidR="008C3AF7" w:rsidRDefault="008C3AF7" w:rsidP="008C3AF7">
      <w:pPr>
        <w:pStyle w:val="Odstavekseznama"/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  <w:iCs/>
        </w:rPr>
      </w:pPr>
      <w:r w:rsidRPr="008C3AF7">
        <w:rPr>
          <w:rFonts w:ascii="Calibri" w:hAnsi="Calibri" w:cs="Calibri"/>
          <w:b/>
          <w:bCs/>
          <w:iCs/>
        </w:rPr>
        <w:t xml:space="preserve">specialistične zunajbolnišnične dejavnosti </w:t>
      </w:r>
    </w:p>
    <w:p w14:paraId="37ACD333" w14:textId="05428275" w:rsidR="008C3AF7" w:rsidRPr="008C3AF7" w:rsidRDefault="008C3AF7" w:rsidP="008C3AF7">
      <w:pPr>
        <w:pStyle w:val="Odstavekseznama"/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Calibri" w:hAnsi="Calibri" w:cs="Calibri"/>
          <w:b/>
          <w:bCs/>
          <w:iCs/>
        </w:rPr>
      </w:pPr>
      <w:r w:rsidRPr="008C3AF7">
        <w:rPr>
          <w:rFonts w:ascii="Calibri" w:hAnsi="Calibri" w:cs="Calibri"/>
          <w:b/>
          <w:bCs/>
          <w:iCs/>
        </w:rPr>
        <w:t xml:space="preserve">programov na </w:t>
      </w:r>
      <w:r w:rsidRPr="008C3AF7">
        <w:rPr>
          <w:rFonts w:ascii="Calibri" w:eastAsia="Times New Roman" w:hAnsi="Calibri" w:cs="Arial"/>
          <w:b/>
          <w:bCs/>
          <w:iCs/>
          <w:lang w:eastAsia="sl-SI"/>
        </w:rPr>
        <w:t>primarni</w:t>
      </w:r>
      <w:r w:rsidRPr="008C3AF7">
        <w:rPr>
          <w:rFonts w:ascii="Calibri" w:hAnsi="Calibri" w:cs="Calibri"/>
          <w:b/>
          <w:bCs/>
          <w:iCs/>
        </w:rPr>
        <w:t xml:space="preserve"> ravni</w:t>
      </w:r>
    </w:p>
    <w:p w14:paraId="4AF9B2E9" w14:textId="6979775F" w:rsidR="003D03A4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3E56428" w14:textId="77777777" w:rsidR="00547A80" w:rsidRDefault="00547A80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5CBC3C8B" w14:textId="77777777" w:rsidR="00547A80" w:rsidRPr="007B58AE" w:rsidRDefault="00547A80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8517526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58AE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18083136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D54A881" w14:textId="3B969361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DE0822">
        <w:rPr>
          <w:rFonts w:ascii="Calibri" w:eastAsia="Calibri" w:hAnsi="Calibri" w:cs="Times New Roman"/>
          <w:b/>
        </w:rPr>
        <w:t>Okrožnica ZAE 1</w:t>
      </w:r>
      <w:r w:rsidR="008C3AF7">
        <w:rPr>
          <w:rFonts w:ascii="Calibri" w:eastAsia="Calibri" w:hAnsi="Calibri" w:cs="Times New Roman"/>
          <w:b/>
        </w:rPr>
        <w:t>2</w:t>
      </w:r>
      <w:r w:rsidRPr="00DE0822">
        <w:rPr>
          <w:rFonts w:ascii="Calibri" w:eastAsia="Calibri" w:hAnsi="Calibri" w:cs="Times New Roman"/>
          <w:b/>
        </w:rPr>
        <w:t>/23: Dopolnitve</w:t>
      </w:r>
      <w:r w:rsidRPr="007B58AE">
        <w:rPr>
          <w:rFonts w:ascii="Calibri" w:eastAsia="Calibri" w:hAnsi="Calibri" w:cs="Times New Roman"/>
          <w:b/>
        </w:rPr>
        <w:t xml:space="preserve"> šifrantov za obračun zdravstvenih storitev</w:t>
      </w:r>
    </w:p>
    <w:p w14:paraId="03D12612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9AE45C7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DB79079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62E601B" w14:textId="1E31B3D6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7B58AE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="00547A80">
        <w:rPr>
          <w:rFonts w:ascii="Calibri" w:eastAsia="Calibri" w:hAnsi="Calibri" w:cs="Times New Roman"/>
          <w:bCs/>
        </w:rPr>
        <w:t xml:space="preserve">je Okrožnica ZAE </w:t>
      </w:r>
      <w:r w:rsidR="0061000A">
        <w:rPr>
          <w:rFonts w:ascii="Calibri" w:eastAsia="Calibri" w:hAnsi="Calibri" w:cs="Times New Roman"/>
          <w:bCs/>
        </w:rPr>
        <w:t>16</w:t>
      </w:r>
      <w:r w:rsidR="00547A80">
        <w:rPr>
          <w:rFonts w:ascii="Calibri" w:eastAsia="Calibri" w:hAnsi="Calibri" w:cs="Times New Roman"/>
          <w:bCs/>
        </w:rPr>
        <w:t>/2</w:t>
      </w:r>
      <w:r w:rsidR="0061000A">
        <w:rPr>
          <w:rFonts w:ascii="Calibri" w:eastAsia="Calibri" w:hAnsi="Calibri" w:cs="Times New Roman"/>
          <w:bCs/>
        </w:rPr>
        <w:t>1</w:t>
      </w:r>
      <w:r w:rsidR="00547A80">
        <w:rPr>
          <w:rFonts w:ascii="Calibri" w:eastAsia="Calibri" w:hAnsi="Calibri" w:cs="Times New Roman"/>
          <w:bCs/>
        </w:rPr>
        <w:t>.</w:t>
      </w:r>
    </w:p>
    <w:p w14:paraId="3C299FE2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23E78429" w14:textId="52476C3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7B58AE">
        <w:rPr>
          <w:rFonts w:ascii="Calibri" w:eastAsia="Calibri" w:hAnsi="Calibri" w:cs="Times New Roman"/>
          <w:bCs/>
        </w:rPr>
        <w:t>V okrožnici je zajeta naslednja vsebina:</w:t>
      </w:r>
    </w:p>
    <w:p w14:paraId="03C5D152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57958360" w14:textId="669C8674" w:rsidR="00345CA4" w:rsidRDefault="003D03A4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700A9F">
        <w:rPr>
          <w:bCs/>
          <w:noProof/>
        </w:rPr>
        <w:fldChar w:fldCharType="begin"/>
      </w:r>
      <w:r w:rsidRPr="00700A9F">
        <w:rPr>
          <w:bCs/>
          <w:noProof/>
        </w:rPr>
        <w:instrText xml:space="preserve"> TOC \o "1-3" \n \h \z \u </w:instrText>
      </w:r>
      <w:r w:rsidRPr="00700A9F">
        <w:rPr>
          <w:bCs/>
          <w:noProof/>
        </w:rPr>
        <w:fldChar w:fldCharType="separate"/>
      </w:r>
      <w:hyperlink w:anchor="_Toc141355966" w:history="1">
        <w:r w:rsidR="00345CA4" w:rsidRPr="000F5816">
          <w:rPr>
            <w:rStyle w:val="Hiperpovezava"/>
            <w:rFonts w:cs="Calibri"/>
            <w:noProof/>
          </w:rPr>
          <w:t>1.</w:t>
        </w:r>
        <w:r w:rsidR="00345CA4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345CA4" w:rsidRPr="000F5816">
          <w:rPr>
            <w:rStyle w:val="Hiperpovezava"/>
            <w:rFonts w:cs="Calibri"/>
            <w:noProof/>
          </w:rPr>
          <w:t>Spremljanje podatkov o zdravstvenih listinah – sprememba statusa kontrol iz evidenčne v zavrnitveno</w:t>
        </w:r>
      </w:hyperlink>
    </w:p>
    <w:p w14:paraId="73C5D71F" w14:textId="1DDDCFE5" w:rsidR="003D03A4" w:rsidRDefault="003D03A4" w:rsidP="00700A9F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700A9F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5173FB38" w14:textId="77777777" w:rsidR="00547A80" w:rsidRDefault="00547A80" w:rsidP="00700A9F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</w:p>
    <w:p w14:paraId="3C0D38C8" w14:textId="77777777" w:rsidR="003D6F92" w:rsidRPr="003D6F92" w:rsidRDefault="003D6F92" w:rsidP="003D6F92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07DAB2D5" w14:textId="77777777" w:rsidR="003D03A4" w:rsidRPr="007B58AE" w:rsidRDefault="003D03A4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>S spoštovanjem.</w:t>
      </w:r>
    </w:p>
    <w:p w14:paraId="7EEC49D8" w14:textId="49D9DDFA" w:rsidR="003D6F92" w:rsidRDefault="003D6F92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4625990F" w14:textId="77777777" w:rsidR="003D6F92" w:rsidRPr="007B58AE" w:rsidRDefault="003D6F92" w:rsidP="003D03A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3D03A4" w:rsidRPr="007B58AE" w14:paraId="593A0310" w14:textId="77777777" w:rsidTr="003D6F92">
        <w:trPr>
          <w:trHeight w:val="74"/>
        </w:trPr>
        <w:tc>
          <w:tcPr>
            <w:tcW w:w="4701" w:type="dxa"/>
          </w:tcPr>
          <w:p w14:paraId="5E06CD91" w14:textId="68CAFF34" w:rsidR="003D03A4" w:rsidRPr="00547A80" w:rsidRDefault="003D03A4" w:rsidP="00547A80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7B58AE">
              <w:rPr>
                <w:rFonts w:ascii="Calibri" w:eastAsia="Calibri" w:hAnsi="Calibri" w:cs="Times New Roman"/>
              </w:rPr>
              <w:t>Pripravil:</w:t>
            </w:r>
          </w:p>
          <w:p w14:paraId="1DAB7E0F" w14:textId="1A6D1A52" w:rsidR="003D03A4" w:rsidRPr="007B58AE" w:rsidRDefault="003D03A4" w:rsidP="006937BE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12121D">
              <w:rPr>
                <w:rFonts w:ascii="Calibri" w:eastAsia="Times New Roman" w:hAnsi="Calibri" w:cs="Calibri"/>
                <w:color w:val="000000"/>
                <w:lang w:eastAsia="sl-SI"/>
              </w:rPr>
              <w:t>Franc Osredkar, strokovni sodelavec</w:t>
            </w:r>
          </w:p>
        </w:tc>
        <w:tc>
          <w:tcPr>
            <w:tcW w:w="4701" w:type="dxa"/>
          </w:tcPr>
          <w:p w14:paraId="570FB600" w14:textId="77777777" w:rsidR="003D03A4" w:rsidRPr="007B58AE" w:rsidRDefault="003D03A4" w:rsidP="006937BE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10C612D1" w14:textId="77777777" w:rsidR="003D03A4" w:rsidRPr="007B58AE" w:rsidRDefault="003D03A4" w:rsidP="006937BE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19CC9639" w14:textId="77777777" w:rsidR="003D03A4" w:rsidRPr="007B58AE" w:rsidRDefault="003D03A4" w:rsidP="006937BE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58ABC852" w14:textId="77777777" w:rsidR="003D03A4" w:rsidRPr="007B58AE" w:rsidRDefault="003D03A4" w:rsidP="006937BE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5130D3CB" w14:textId="77777777" w:rsidR="003D03A4" w:rsidRPr="007B58AE" w:rsidRDefault="003D03A4" w:rsidP="006937BE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D848BCE" w14:textId="2652FE71" w:rsidR="003D03A4" w:rsidRPr="007B58AE" w:rsidRDefault="003D03A4" w:rsidP="003D6F92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3D03A4" w:rsidRPr="007B58AE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7B58AE">
        <w:rPr>
          <w:rFonts w:ascii="Calibri" w:eastAsia="Calibri" w:hAnsi="Calibri" w:cs="Times New Roman"/>
          <w:lang w:eastAsia="sl-SI"/>
        </w:rPr>
        <w:br w:type="page"/>
      </w:r>
    </w:p>
    <w:p w14:paraId="2F468792" w14:textId="0886EC10" w:rsidR="008C3AF7" w:rsidRDefault="008C3AF7" w:rsidP="008C3AF7">
      <w:pPr>
        <w:pStyle w:val="Naslov1"/>
        <w:numPr>
          <w:ilvl w:val="0"/>
          <w:numId w:val="1"/>
        </w:numPr>
        <w:tabs>
          <w:tab w:val="num" w:pos="426"/>
        </w:tabs>
        <w:ind w:left="426" w:hanging="426"/>
        <w:rPr>
          <w:rFonts w:cs="Calibri"/>
        </w:rPr>
      </w:pPr>
      <w:bookmarkStart w:id="0" w:name="_Toc141355966"/>
      <w:bookmarkStart w:id="1" w:name="_Hlk113350167"/>
      <w:bookmarkStart w:id="2" w:name="_Toc106358478"/>
      <w:bookmarkStart w:id="3" w:name="_Hlk119860980"/>
      <w:r>
        <w:rPr>
          <w:rFonts w:cs="Calibri"/>
        </w:rPr>
        <w:lastRenderedPageBreak/>
        <w:t>Spremljanje podatkov o zdravstvenih listinah – sprememba statusa kontrol iz evidenčne v zavrnitveno</w:t>
      </w:r>
      <w:bookmarkEnd w:id="0"/>
    </w:p>
    <w:p w14:paraId="3FCBA8BC" w14:textId="77777777" w:rsidR="008C3AF7" w:rsidRDefault="008C3AF7" w:rsidP="008C3AF7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i/>
          <w:color w:val="0070C0"/>
        </w:rPr>
      </w:pPr>
    </w:p>
    <w:p w14:paraId="031503BA" w14:textId="77777777" w:rsidR="008C3AF7" w:rsidRPr="002D4F6B" w:rsidRDefault="008C3AF7" w:rsidP="008C3AF7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i/>
          <w:color w:val="0070C0"/>
        </w:rPr>
      </w:pPr>
      <w:r w:rsidRPr="002D4F6B">
        <w:rPr>
          <w:rFonts w:ascii="Calibri" w:hAnsi="Calibri" w:cs="Calibri"/>
          <w:i/>
          <w:color w:val="0070C0"/>
        </w:rPr>
        <w:t xml:space="preserve">Vsem izvajalcem bolnišnične in specialistične zunajbolnišnične dejavnosti ter izvajalcem programov na </w:t>
      </w:r>
      <w:r w:rsidRPr="00BA331A">
        <w:rPr>
          <w:rFonts w:ascii="Calibri" w:eastAsia="Times New Roman" w:hAnsi="Calibri" w:cs="Arial"/>
          <w:i/>
          <w:color w:val="0070C0"/>
          <w:lang w:eastAsia="sl-SI"/>
        </w:rPr>
        <w:t>primarni</w:t>
      </w:r>
      <w:r w:rsidRPr="002D4F6B">
        <w:rPr>
          <w:rFonts w:ascii="Calibri" w:hAnsi="Calibri" w:cs="Calibri"/>
          <w:i/>
          <w:color w:val="0070C0"/>
        </w:rPr>
        <w:t xml:space="preserve"> ravni</w:t>
      </w:r>
    </w:p>
    <w:p w14:paraId="583C985D" w14:textId="77777777" w:rsidR="008C3AF7" w:rsidRDefault="008C3AF7" w:rsidP="008C3AF7">
      <w:pPr>
        <w:widowControl w:val="0"/>
        <w:suppressAutoHyphens/>
        <w:spacing w:after="0" w:line="240" w:lineRule="auto"/>
        <w:jc w:val="both"/>
        <w:rPr>
          <w:rFonts w:cs="Calibri"/>
          <w:color w:val="000000"/>
          <w:lang w:eastAsia="x-none"/>
        </w:rPr>
      </w:pPr>
    </w:p>
    <w:p w14:paraId="27ADFE8E" w14:textId="77777777" w:rsidR="008C3AF7" w:rsidRPr="002D4F6B" w:rsidRDefault="008C3AF7" w:rsidP="008C3AF7">
      <w:pPr>
        <w:widowControl w:val="0"/>
        <w:suppressAutoHyphens/>
        <w:spacing w:before="240" w:after="180"/>
        <w:jc w:val="both"/>
        <w:rPr>
          <w:rFonts w:ascii="Calibri" w:hAnsi="Calibri" w:cs="Calibri"/>
          <w:b/>
          <w:bCs/>
        </w:rPr>
      </w:pPr>
      <w:r w:rsidRPr="002D4F6B">
        <w:rPr>
          <w:rFonts w:ascii="Calibri" w:hAnsi="Calibri" w:cs="Calibri"/>
          <w:b/>
          <w:bCs/>
        </w:rPr>
        <w:t>Povzetek vsebine</w:t>
      </w:r>
    </w:p>
    <w:p w14:paraId="590B651A" w14:textId="77777777" w:rsidR="008C3AF7" w:rsidRDefault="008C3AF7" w:rsidP="008C3AF7">
      <w:pPr>
        <w:jc w:val="both"/>
        <w:rPr>
          <w:rFonts w:cs="Calibri"/>
          <w:color w:val="000000"/>
          <w:lang w:eastAsia="x-none"/>
        </w:rPr>
      </w:pPr>
      <w:r w:rsidRPr="00E4547B">
        <w:rPr>
          <w:rFonts w:cs="Calibri"/>
          <w:color w:val="000000"/>
          <w:lang w:eastAsia="x-none"/>
        </w:rPr>
        <w:t xml:space="preserve">Z Okrožnico ZAE 16/21 je Zavod s </w:t>
      </w:r>
      <w:r w:rsidRPr="000C17EA">
        <w:rPr>
          <w:rFonts w:cs="Calibri"/>
          <w:color w:val="000000"/>
          <w:lang w:eastAsia="x-none"/>
        </w:rPr>
        <w:t>1</w:t>
      </w:r>
      <w:r w:rsidRPr="00E4547B">
        <w:rPr>
          <w:rFonts w:cs="Calibri"/>
          <w:color w:val="000000"/>
          <w:lang w:eastAsia="x-none"/>
        </w:rPr>
        <w:t xml:space="preserve">. 1. 2022 uvedel spremembe pri spremljanju podatkov o zdravstvenih listinah v povezavi z </w:t>
      </w:r>
      <w:proofErr w:type="spellStart"/>
      <w:r w:rsidRPr="00E4547B">
        <w:rPr>
          <w:rFonts w:cs="Calibri"/>
          <w:color w:val="000000"/>
          <w:lang w:eastAsia="x-none"/>
        </w:rPr>
        <w:t>eNaročanjem</w:t>
      </w:r>
      <w:proofErr w:type="spellEnd"/>
      <w:r>
        <w:rPr>
          <w:rFonts w:cs="Calibri"/>
          <w:color w:val="000000"/>
          <w:lang w:eastAsia="x-none"/>
        </w:rPr>
        <w:t xml:space="preserve"> in posledično prilagodil nekatere obstoječe kontrole in postavil nove, ki v primeru napak še vedno začasno javljajo evidenčno napako. </w:t>
      </w:r>
    </w:p>
    <w:p w14:paraId="25327648" w14:textId="77777777" w:rsidR="008C3AF7" w:rsidRDefault="008C3AF7" w:rsidP="008C3AF7">
      <w:pPr>
        <w:jc w:val="both"/>
        <w:rPr>
          <w:rFonts w:cs="Calibri"/>
          <w:color w:val="000000"/>
          <w:lang w:eastAsia="x-none"/>
        </w:rPr>
      </w:pPr>
      <w:r>
        <w:rPr>
          <w:rFonts w:cs="Calibri"/>
          <w:color w:val="000000"/>
          <w:lang w:eastAsia="x-none"/>
        </w:rPr>
        <w:t>S to okrožnico se za namen izvajanja novega zakona</w:t>
      </w:r>
      <w:r w:rsidRPr="00F65F76">
        <w:t xml:space="preserve"> </w:t>
      </w:r>
      <w:r>
        <w:t>(</w:t>
      </w:r>
      <w:r w:rsidRPr="00F65F76">
        <w:rPr>
          <w:rFonts w:cs="Calibri"/>
          <w:color w:val="000000"/>
          <w:lang w:eastAsia="x-none"/>
        </w:rPr>
        <w:t>ZNUZSZS-A</w:t>
      </w:r>
      <w:r>
        <w:rPr>
          <w:rFonts w:cs="Calibri"/>
          <w:color w:val="000000"/>
          <w:lang w:eastAsia="x-none"/>
        </w:rPr>
        <w:t xml:space="preserve">) del kontrol, ki so tehnične narave </w:t>
      </w:r>
      <w:r w:rsidRPr="003B545B">
        <w:rPr>
          <w:rFonts w:cs="Calibri"/>
          <w:b/>
          <w:bCs/>
          <w:color w:val="000000"/>
          <w:lang w:eastAsia="x-none"/>
        </w:rPr>
        <w:t xml:space="preserve">in niso vezane na skladnost s sistemom </w:t>
      </w:r>
      <w:proofErr w:type="spellStart"/>
      <w:r w:rsidRPr="003B545B">
        <w:rPr>
          <w:rFonts w:cs="Calibri"/>
          <w:b/>
          <w:bCs/>
          <w:color w:val="000000"/>
          <w:lang w:eastAsia="x-none"/>
        </w:rPr>
        <w:t>eNaročanja</w:t>
      </w:r>
      <w:proofErr w:type="spellEnd"/>
      <w:r>
        <w:rPr>
          <w:rFonts w:cs="Calibri"/>
          <w:color w:val="000000"/>
          <w:lang w:eastAsia="x-none"/>
        </w:rPr>
        <w:t>, spreminja status kontrole iz evidenčne v zavrnitveno napako.</w:t>
      </w:r>
    </w:p>
    <w:p w14:paraId="1BF067D9" w14:textId="77777777" w:rsidR="008C3AF7" w:rsidRPr="003B545B" w:rsidRDefault="008C3AF7" w:rsidP="008C3AF7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i/>
          <w:color w:val="0070C0"/>
        </w:rPr>
      </w:pPr>
    </w:p>
    <w:p w14:paraId="70CCB271" w14:textId="77777777" w:rsidR="008C3AF7" w:rsidRPr="002D4F6B" w:rsidRDefault="008C3AF7" w:rsidP="008C3AF7">
      <w:pPr>
        <w:widowControl w:val="0"/>
        <w:suppressAutoHyphens/>
        <w:spacing w:before="240" w:after="18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Obrazložitev</w:t>
      </w:r>
    </w:p>
    <w:p w14:paraId="77E6853F" w14:textId="77777777" w:rsidR="008C3AF7" w:rsidRDefault="008C3AF7" w:rsidP="008C3AF7">
      <w:pPr>
        <w:jc w:val="both"/>
        <w:rPr>
          <w:rFonts w:cs="Calibri"/>
          <w:color w:val="000000"/>
          <w:lang w:eastAsia="x-none"/>
        </w:rPr>
      </w:pPr>
      <w:r>
        <w:rPr>
          <w:rFonts w:cs="Calibri"/>
          <w:color w:val="000000"/>
          <w:lang w:eastAsia="x-none"/>
        </w:rPr>
        <w:t xml:space="preserve">S ciljem izboljšanja kakovosti vodenja evidenc in poročanja ter tudi s ciljem spremembe teže napake iz evidenčne v zavrnitveno, je Zavod z izvajalci, programskimi hišami in NIJZ leto in pol sproti reševal odprta vprašanja. </w:t>
      </w:r>
    </w:p>
    <w:p w14:paraId="6192A6D0" w14:textId="55E19386" w:rsidR="008C3AF7" w:rsidRDefault="008C3AF7" w:rsidP="008C3AF7">
      <w:pPr>
        <w:jc w:val="both"/>
        <w:rPr>
          <w:rFonts w:cs="Calibri"/>
          <w:color w:val="000000"/>
          <w:lang w:eastAsia="x-none"/>
        </w:rPr>
      </w:pPr>
      <w:r w:rsidRPr="000E670B">
        <w:rPr>
          <w:rFonts w:cs="Calibri"/>
          <w:color w:val="000000"/>
          <w:lang w:eastAsia="x-none"/>
        </w:rPr>
        <w:t>Zakon o spremembi Zakona o nujnih ukrepih za zagotovitev stabilnosti zdravstvenega sistema (ZNUZSZS-A</w:t>
      </w:r>
      <w:r>
        <w:rPr>
          <w:rFonts w:cs="Calibri"/>
          <w:color w:val="000000"/>
          <w:lang w:eastAsia="x-none"/>
        </w:rPr>
        <w:t>,</w:t>
      </w:r>
      <w:r w:rsidRPr="005F434E">
        <w:t xml:space="preserve"> </w:t>
      </w:r>
      <w:r w:rsidRPr="005F434E">
        <w:rPr>
          <w:rFonts w:cs="Calibri"/>
          <w:i/>
          <w:iCs/>
          <w:color w:val="000000"/>
          <w:lang w:eastAsia="x-none"/>
        </w:rPr>
        <w:t>Uradni list RS, št. 76 z dne 12. 7. 2023</w:t>
      </w:r>
      <w:r>
        <w:rPr>
          <w:rFonts w:cs="Calibri"/>
          <w:color w:val="000000"/>
          <w:lang w:eastAsia="x-none"/>
        </w:rPr>
        <w:t xml:space="preserve">), ki je bil sprejet konec junija 2023, s </w:t>
      </w:r>
      <w:proofErr w:type="gramStart"/>
      <w:r>
        <w:rPr>
          <w:rFonts w:cs="Calibri"/>
          <w:color w:val="000000"/>
          <w:lang w:eastAsia="x-none"/>
        </w:rPr>
        <w:t>1.</w:t>
      </w:r>
      <w:r w:rsidR="000C17EA">
        <w:rPr>
          <w:rFonts w:cs="Calibri"/>
          <w:color w:val="000000"/>
          <w:lang w:eastAsia="x-none"/>
        </w:rPr>
        <w:t xml:space="preserve"> </w:t>
      </w:r>
      <w:r>
        <w:rPr>
          <w:rFonts w:cs="Calibri"/>
          <w:color w:val="000000"/>
          <w:lang w:eastAsia="x-none"/>
        </w:rPr>
        <w:t>8.</w:t>
      </w:r>
      <w:r w:rsidR="000C17EA">
        <w:rPr>
          <w:rFonts w:cs="Calibri"/>
          <w:color w:val="000000"/>
          <w:lang w:eastAsia="x-none"/>
        </w:rPr>
        <w:t xml:space="preserve"> </w:t>
      </w:r>
      <w:r>
        <w:rPr>
          <w:rFonts w:cs="Calibri"/>
          <w:color w:val="000000"/>
          <w:lang w:eastAsia="x-none"/>
        </w:rPr>
        <w:t>2023</w:t>
      </w:r>
      <w:proofErr w:type="gramEnd"/>
      <w:r>
        <w:rPr>
          <w:rFonts w:cs="Calibri"/>
          <w:color w:val="000000"/>
          <w:lang w:eastAsia="x-none"/>
        </w:rPr>
        <w:t xml:space="preserve"> uvaja plačilo po realizaciji z</w:t>
      </w:r>
      <w:r w:rsidRPr="00350BE1">
        <w:rPr>
          <w:rFonts w:cs="Calibri"/>
          <w:color w:val="000000"/>
          <w:lang w:eastAsia="x-none"/>
        </w:rPr>
        <w:t>a namen povečane dostopnosti do zdravstvenih storitev in odprave oziroma skrajševanja čakalnih dob za izbrane vrste zdravstvenih storitev</w:t>
      </w:r>
      <w:r>
        <w:rPr>
          <w:rFonts w:cs="Calibri"/>
          <w:color w:val="000000"/>
          <w:lang w:eastAsia="x-none"/>
        </w:rPr>
        <w:t xml:space="preserve">. </w:t>
      </w:r>
    </w:p>
    <w:p w14:paraId="52166D2D" w14:textId="77777777" w:rsidR="008C3AF7" w:rsidRDefault="008C3AF7" w:rsidP="008C3AF7">
      <w:pPr>
        <w:spacing w:after="120"/>
        <w:jc w:val="both"/>
        <w:rPr>
          <w:rFonts w:cs="Calibri"/>
          <w:color w:val="000000"/>
          <w:lang w:eastAsia="x-none"/>
        </w:rPr>
      </w:pPr>
      <w:r>
        <w:rPr>
          <w:rFonts w:cs="Calibri"/>
          <w:color w:val="000000"/>
          <w:lang w:eastAsia="x-none"/>
        </w:rPr>
        <w:t>Za namene izvajanja določb tega zakona se spreminja teža (status) napake kontrol iz evidenčne v zavrnitveno. Sprememba velja samo za preverjanje</w:t>
      </w:r>
      <w:r w:rsidRPr="00500369">
        <w:t xml:space="preserve"> </w:t>
      </w:r>
      <w:r>
        <w:rPr>
          <w:rFonts w:cs="Calibri"/>
          <w:color w:val="000000"/>
          <w:lang w:eastAsia="x-none"/>
        </w:rPr>
        <w:t>t</w:t>
      </w:r>
      <w:r w:rsidRPr="00500369">
        <w:rPr>
          <w:rFonts w:cs="Calibri"/>
          <w:color w:val="000000"/>
          <w:lang w:eastAsia="x-none"/>
        </w:rPr>
        <w:t>ehničn</w:t>
      </w:r>
      <w:r>
        <w:rPr>
          <w:rFonts w:cs="Calibri"/>
          <w:color w:val="000000"/>
          <w:lang w:eastAsia="x-none"/>
        </w:rPr>
        <w:t>e</w:t>
      </w:r>
      <w:r w:rsidRPr="00500369">
        <w:rPr>
          <w:rFonts w:cs="Calibri"/>
          <w:color w:val="000000"/>
          <w:lang w:eastAsia="x-none"/>
        </w:rPr>
        <w:t xml:space="preserve"> u</w:t>
      </w:r>
      <w:r>
        <w:rPr>
          <w:rFonts w:cs="Calibri"/>
          <w:color w:val="000000"/>
          <w:lang w:eastAsia="x-none"/>
        </w:rPr>
        <w:t>s</w:t>
      </w:r>
      <w:r w:rsidRPr="00500369">
        <w:rPr>
          <w:rFonts w:cs="Calibri"/>
          <w:color w:val="000000"/>
          <w:lang w:eastAsia="x-none"/>
        </w:rPr>
        <w:t>treznost</w:t>
      </w:r>
      <w:r>
        <w:rPr>
          <w:rFonts w:cs="Calibri"/>
          <w:color w:val="000000"/>
          <w:lang w:eastAsia="x-none"/>
        </w:rPr>
        <w:t>i</w:t>
      </w:r>
      <w:r w:rsidRPr="00500369">
        <w:rPr>
          <w:rFonts w:cs="Calibri"/>
          <w:color w:val="000000"/>
          <w:lang w:eastAsia="x-none"/>
        </w:rPr>
        <w:t xml:space="preserve"> </w:t>
      </w:r>
      <w:r>
        <w:rPr>
          <w:rFonts w:cs="Calibri"/>
          <w:color w:val="000000"/>
          <w:lang w:eastAsia="x-none"/>
        </w:rPr>
        <w:t xml:space="preserve">v povezavi z navajanjem splošnih podatkov, podatkov iz listin in naročila, to je </w:t>
      </w:r>
      <w:r w:rsidRPr="00500369">
        <w:rPr>
          <w:rFonts w:cs="Calibri"/>
          <w:color w:val="000000"/>
          <w:lang w:eastAsia="x-none"/>
        </w:rPr>
        <w:t xml:space="preserve">neodvisno od poročanja v </w:t>
      </w:r>
      <w:r>
        <w:rPr>
          <w:rFonts w:cs="Calibri"/>
          <w:color w:val="000000"/>
          <w:lang w:eastAsia="x-none"/>
        </w:rPr>
        <w:t xml:space="preserve">sistem </w:t>
      </w:r>
      <w:proofErr w:type="spellStart"/>
      <w:r w:rsidRPr="00500369">
        <w:rPr>
          <w:rFonts w:cs="Calibri"/>
          <w:color w:val="000000"/>
          <w:lang w:eastAsia="x-none"/>
        </w:rPr>
        <w:t>eNaročanj</w:t>
      </w:r>
      <w:r>
        <w:rPr>
          <w:rFonts w:cs="Calibri"/>
          <w:color w:val="000000"/>
          <w:lang w:eastAsia="x-none"/>
        </w:rPr>
        <w:t>a</w:t>
      </w:r>
      <w:proofErr w:type="spellEnd"/>
      <w:r>
        <w:rPr>
          <w:rFonts w:cs="Calibri"/>
          <w:color w:val="000000"/>
          <w:lang w:eastAsia="x-none"/>
        </w:rPr>
        <w:t xml:space="preserve">, </w:t>
      </w:r>
      <w:r>
        <w:rPr>
          <w:rFonts w:cs="Calibri"/>
          <w:color w:val="000000"/>
          <w:lang w:eastAsia="x-none"/>
        </w:rPr>
        <w:br/>
        <w:t>in sicer:</w:t>
      </w:r>
    </w:p>
    <w:p w14:paraId="41673B9A" w14:textId="77777777" w:rsidR="008C3AF7" w:rsidRPr="00BA331A" w:rsidRDefault="008C3AF7" w:rsidP="008C3AF7">
      <w:pPr>
        <w:pStyle w:val="Odstavekseznama"/>
        <w:numPr>
          <w:ilvl w:val="0"/>
          <w:numId w:val="13"/>
        </w:numPr>
        <w:spacing w:before="120"/>
        <w:ind w:left="714" w:hanging="357"/>
        <w:contextualSpacing w:val="0"/>
        <w:jc w:val="both"/>
        <w:rPr>
          <w:rFonts w:cs="Calibri"/>
          <w:color w:val="000000"/>
          <w:lang w:eastAsia="x-none"/>
        </w:rPr>
      </w:pPr>
      <w:r w:rsidRPr="00BA331A">
        <w:rPr>
          <w:rFonts w:cs="Calibri"/>
          <w:color w:val="000000"/>
          <w:lang w:eastAsia="x-none"/>
        </w:rPr>
        <w:t xml:space="preserve">Glede navajanja sklopa podatkov o zdravstvenih listinah, pravilnosti navajanja oznake podlage za obravnavo in navajanje identifikatorja naročila, bo zavrnitvena kontrola veljala </w:t>
      </w:r>
      <w:r w:rsidRPr="003B545B">
        <w:rPr>
          <w:rFonts w:cs="Calibri"/>
          <w:b/>
          <w:bCs/>
          <w:color w:val="000000"/>
          <w:lang w:eastAsia="x-none"/>
        </w:rPr>
        <w:t xml:space="preserve">za obravnave, zaključene od </w:t>
      </w:r>
      <w:proofErr w:type="gramStart"/>
      <w:r w:rsidRPr="003B545B">
        <w:rPr>
          <w:rFonts w:cs="Calibri"/>
          <w:b/>
          <w:bCs/>
          <w:color w:val="000000"/>
          <w:lang w:eastAsia="x-none"/>
        </w:rPr>
        <w:t>1. 9. 2023</w:t>
      </w:r>
      <w:proofErr w:type="gramEnd"/>
      <w:r w:rsidRPr="003B545B">
        <w:rPr>
          <w:rFonts w:cs="Calibri"/>
          <w:b/>
          <w:bCs/>
          <w:color w:val="000000"/>
          <w:lang w:eastAsia="x-none"/>
        </w:rPr>
        <w:t xml:space="preserve"> dalje</w:t>
      </w:r>
      <w:r>
        <w:rPr>
          <w:rFonts w:cs="Calibri"/>
          <w:color w:val="000000"/>
          <w:lang w:eastAsia="x-none"/>
        </w:rPr>
        <w:t>. Pred tem datumom zaključka</w:t>
      </w:r>
      <w:proofErr w:type="gramStart"/>
      <w:r>
        <w:rPr>
          <w:rFonts w:cs="Calibri"/>
          <w:color w:val="000000"/>
          <w:lang w:eastAsia="x-none"/>
        </w:rPr>
        <w:t>,</w:t>
      </w:r>
      <w:proofErr w:type="gramEnd"/>
      <w:r>
        <w:rPr>
          <w:rFonts w:cs="Calibri"/>
          <w:color w:val="000000"/>
          <w:lang w:eastAsia="x-none"/>
        </w:rPr>
        <w:t xml:space="preserve"> pa kontrola še naprej ostaja evidenčna ne glede na datum prejetega dokumenta</w:t>
      </w:r>
      <w:r w:rsidRPr="00BA331A">
        <w:rPr>
          <w:rFonts w:cs="Calibri"/>
          <w:color w:val="000000"/>
          <w:lang w:eastAsia="x-none"/>
        </w:rPr>
        <w:t>.</w:t>
      </w:r>
    </w:p>
    <w:p w14:paraId="30665E22" w14:textId="01309CE9" w:rsidR="008C3AF7" w:rsidRPr="00BA331A" w:rsidRDefault="008C3AF7" w:rsidP="008C3AF7">
      <w:pPr>
        <w:pStyle w:val="Odstavekseznama"/>
        <w:numPr>
          <w:ilvl w:val="0"/>
          <w:numId w:val="13"/>
        </w:numPr>
        <w:jc w:val="both"/>
        <w:rPr>
          <w:rFonts w:cs="Calibri"/>
          <w:b/>
          <w:bCs/>
          <w:color w:val="000000"/>
          <w:lang w:eastAsia="x-none"/>
        </w:rPr>
      </w:pPr>
      <w:r w:rsidRPr="00BA331A">
        <w:rPr>
          <w:rFonts w:cs="Calibri"/>
          <w:color w:val="000000"/>
          <w:lang w:eastAsia="x-none"/>
        </w:rPr>
        <w:t xml:space="preserve">Glede obveznosti in pravilnosti navajanja ostalih podatkov (npr. številka zapisa/listine, številka zdravstvene listine, datum izdaje zdravstvene listine) bo zavrnitvena kontrola veljala </w:t>
      </w:r>
      <w:r w:rsidRPr="003B545B">
        <w:rPr>
          <w:rFonts w:cs="Calibri"/>
          <w:b/>
          <w:bCs/>
          <w:color w:val="000000"/>
          <w:lang w:eastAsia="x-none"/>
        </w:rPr>
        <w:t>za dokumente, prejete od 1. 10. 2023 dalje</w:t>
      </w:r>
      <w:r>
        <w:rPr>
          <w:rFonts w:cs="Calibri"/>
          <w:b/>
          <w:bCs/>
          <w:color w:val="000000"/>
          <w:lang w:eastAsia="x-none"/>
        </w:rPr>
        <w:t xml:space="preserve"> ne glede na datum zaključka obravnave</w:t>
      </w:r>
      <w:r w:rsidRPr="003B545B">
        <w:rPr>
          <w:rFonts w:cs="Calibri"/>
          <w:b/>
          <w:bCs/>
          <w:color w:val="000000"/>
          <w:lang w:eastAsia="x-none"/>
        </w:rPr>
        <w:t>.</w:t>
      </w:r>
      <w:r w:rsidRPr="00BA331A">
        <w:rPr>
          <w:rFonts w:cs="Calibri"/>
          <w:color w:val="000000"/>
          <w:lang w:eastAsia="x-none"/>
        </w:rPr>
        <w:t xml:space="preserve"> </w:t>
      </w:r>
      <w:r w:rsidRPr="00BA331A">
        <w:rPr>
          <w:rFonts w:cs="Calibri"/>
          <w:b/>
          <w:bCs/>
          <w:color w:val="000000"/>
          <w:lang w:eastAsia="x-none"/>
        </w:rPr>
        <w:t>To pomeni, da bodo morale tudi obravnave, zaključene do 31. 8. 2023</w:t>
      </w:r>
      <w:proofErr w:type="gramStart"/>
      <w:r w:rsidRPr="00BA331A">
        <w:rPr>
          <w:rFonts w:cs="Calibri"/>
          <w:b/>
          <w:bCs/>
          <w:color w:val="000000"/>
          <w:lang w:eastAsia="x-none"/>
        </w:rPr>
        <w:t xml:space="preserve"> in</w:t>
      </w:r>
      <w:proofErr w:type="gramEnd"/>
      <w:r w:rsidRPr="00BA331A">
        <w:rPr>
          <w:rFonts w:cs="Calibri"/>
          <w:b/>
          <w:bCs/>
          <w:color w:val="000000"/>
          <w:lang w:eastAsia="x-none"/>
        </w:rPr>
        <w:t xml:space="preserve"> sporočene od 1.</w:t>
      </w:r>
      <w:r w:rsidR="000C17EA">
        <w:rPr>
          <w:rFonts w:cs="Calibri"/>
          <w:b/>
          <w:bCs/>
          <w:color w:val="000000"/>
          <w:lang w:eastAsia="x-none"/>
        </w:rPr>
        <w:t xml:space="preserve"> </w:t>
      </w:r>
      <w:r w:rsidRPr="00BA331A">
        <w:rPr>
          <w:rFonts w:cs="Calibri"/>
          <w:b/>
          <w:bCs/>
          <w:color w:val="000000"/>
          <w:lang w:eastAsia="x-none"/>
        </w:rPr>
        <w:t>10.</w:t>
      </w:r>
      <w:r w:rsidR="000C17EA">
        <w:rPr>
          <w:rFonts w:cs="Calibri"/>
          <w:b/>
          <w:bCs/>
          <w:color w:val="000000"/>
          <w:lang w:eastAsia="x-none"/>
        </w:rPr>
        <w:t xml:space="preserve"> </w:t>
      </w:r>
      <w:r w:rsidRPr="00BA331A">
        <w:rPr>
          <w:rFonts w:cs="Calibri"/>
          <w:b/>
          <w:bCs/>
          <w:color w:val="000000"/>
          <w:lang w:eastAsia="x-none"/>
        </w:rPr>
        <w:t xml:space="preserve">2023 dalje, vsebovati </w:t>
      </w:r>
      <w:r>
        <w:rPr>
          <w:rFonts w:cs="Calibri"/>
          <w:b/>
          <w:bCs/>
          <w:color w:val="000000"/>
          <w:lang w:eastAsia="x-none"/>
        </w:rPr>
        <w:t>pravilne</w:t>
      </w:r>
      <w:r w:rsidRPr="00BA331A">
        <w:rPr>
          <w:rFonts w:cs="Calibri"/>
          <w:b/>
          <w:bCs/>
          <w:color w:val="000000"/>
          <w:lang w:eastAsia="x-none"/>
        </w:rPr>
        <w:t xml:space="preserve"> podatke</w:t>
      </w:r>
      <w:r>
        <w:rPr>
          <w:rFonts w:cs="Calibri"/>
          <w:b/>
          <w:bCs/>
          <w:color w:val="000000"/>
          <w:lang w:eastAsia="x-none"/>
        </w:rPr>
        <w:t>, sicer bodo zavrnjene</w:t>
      </w:r>
      <w:r w:rsidRPr="00BA331A">
        <w:rPr>
          <w:rFonts w:cs="Calibri"/>
          <w:b/>
          <w:bCs/>
          <w:color w:val="000000"/>
          <w:lang w:eastAsia="x-none"/>
        </w:rPr>
        <w:t>.</w:t>
      </w:r>
    </w:p>
    <w:p w14:paraId="62361A5D" w14:textId="7F3658DC" w:rsidR="008C3AF7" w:rsidRDefault="00433747" w:rsidP="008C3AF7">
      <w:pPr>
        <w:jc w:val="both"/>
        <w:rPr>
          <w:rFonts w:cs="Calibri"/>
          <w:color w:val="000000"/>
          <w:lang w:eastAsia="x-none"/>
        </w:rPr>
      </w:pPr>
      <w:r>
        <w:rPr>
          <w:rFonts w:cs="Calibri"/>
          <w:color w:val="000000"/>
          <w:lang w:eastAsia="x-none"/>
        </w:rPr>
        <w:t>Vrsto napake pri k</w:t>
      </w:r>
      <w:r w:rsidR="008C3AF7">
        <w:rPr>
          <w:rFonts w:cs="Calibri"/>
          <w:color w:val="000000"/>
          <w:lang w:eastAsia="x-none"/>
        </w:rPr>
        <w:t>ontrol</w:t>
      </w:r>
      <w:r>
        <w:rPr>
          <w:rFonts w:cs="Calibri"/>
          <w:color w:val="000000"/>
          <w:lang w:eastAsia="x-none"/>
        </w:rPr>
        <w:t>ah</w:t>
      </w:r>
      <w:r w:rsidR="008C3AF7">
        <w:rPr>
          <w:rFonts w:cs="Calibri"/>
          <w:color w:val="000000"/>
          <w:lang w:eastAsia="x-none"/>
        </w:rPr>
        <w:t xml:space="preserve"> glede skladnosti podatkov s sistemom </w:t>
      </w:r>
      <w:proofErr w:type="spellStart"/>
      <w:r w:rsidR="008C3AF7">
        <w:rPr>
          <w:rFonts w:cs="Calibri"/>
          <w:color w:val="000000"/>
          <w:lang w:eastAsia="x-none"/>
        </w:rPr>
        <w:t>eN</w:t>
      </w:r>
      <w:r w:rsidR="009F0CA2">
        <w:rPr>
          <w:rFonts w:cs="Calibri"/>
          <w:color w:val="000000"/>
          <w:lang w:eastAsia="x-none"/>
        </w:rPr>
        <w:t>a</w:t>
      </w:r>
      <w:r w:rsidR="008C3AF7">
        <w:rPr>
          <w:rFonts w:cs="Calibri"/>
          <w:color w:val="000000"/>
          <w:lang w:eastAsia="x-none"/>
        </w:rPr>
        <w:t>ročanja</w:t>
      </w:r>
      <w:proofErr w:type="spellEnd"/>
      <w:r w:rsidR="008C3AF7">
        <w:rPr>
          <w:rFonts w:cs="Calibri"/>
          <w:color w:val="000000"/>
          <w:lang w:eastAsia="x-none"/>
        </w:rPr>
        <w:t xml:space="preserve"> </w:t>
      </w:r>
      <w:r>
        <w:rPr>
          <w:rFonts w:cs="Calibri"/>
          <w:color w:val="000000"/>
          <w:lang w:eastAsia="x-none"/>
        </w:rPr>
        <w:t>spreminjamo iz evidenčne v informativno.</w:t>
      </w:r>
      <w:r w:rsidR="008C3AF7" w:rsidRPr="001F6CC9">
        <w:rPr>
          <w:rFonts w:cs="Calibri"/>
          <w:color w:val="000000"/>
          <w:lang w:eastAsia="x-none"/>
        </w:rPr>
        <w:t xml:space="preserve"> </w:t>
      </w:r>
    </w:p>
    <w:p w14:paraId="509E3DB9" w14:textId="77777777" w:rsidR="008C3AF7" w:rsidRDefault="008C3AF7" w:rsidP="008C3AF7">
      <w:pPr>
        <w:jc w:val="both"/>
        <w:rPr>
          <w:rFonts w:cs="Calibri"/>
          <w:color w:val="000000"/>
          <w:lang w:eastAsia="x-none"/>
        </w:rPr>
      </w:pPr>
    </w:p>
    <w:p w14:paraId="61B2B72D" w14:textId="77777777" w:rsidR="008C3AF7" w:rsidRPr="002D4F6B" w:rsidRDefault="008C3AF7" w:rsidP="008C3AF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D4F6B">
        <w:rPr>
          <w:rFonts w:ascii="Calibri" w:hAnsi="Calibri" w:cs="Calibri"/>
        </w:rPr>
        <w:t xml:space="preserve">Kontaktna oseba za vsebinska vprašanja: </w:t>
      </w:r>
    </w:p>
    <w:p w14:paraId="28BB7B66" w14:textId="68FFF455" w:rsidR="00C01E57" w:rsidRPr="008C3AF7" w:rsidRDefault="008C3AF7" w:rsidP="008C3AF7">
      <w:pPr>
        <w:rPr>
          <w:rFonts w:cs="Calibri"/>
          <w:color w:val="000000"/>
          <w:lang w:eastAsia="x-none"/>
        </w:rPr>
      </w:pPr>
      <w:r w:rsidRPr="002D4F6B">
        <w:rPr>
          <w:rFonts w:ascii="Calibri" w:hAnsi="Calibri" w:cs="Calibri"/>
        </w:rPr>
        <w:t>Franc Osredkar (</w:t>
      </w:r>
      <w:hyperlink r:id="rId9" w:history="1">
        <w:r w:rsidRPr="002D4F6B">
          <w:rPr>
            <w:rFonts w:ascii="Calibri" w:hAnsi="Calibri" w:cs="Calibri"/>
            <w:noProof/>
            <w:color w:val="0000FF"/>
            <w:u w:val="single"/>
          </w:rPr>
          <w:t>franc.osredkar@zzzs.si</w:t>
        </w:r>
      </w:hyperlink>
      <w:r w:rsidRPr="002D4F6B">
        <w:rPr>
          <w:rFonts w:ascii="Calibri" w:hAnsi="Calibri" w:cs="Calibri"/>
        </w:rPr>
        <w:t>, 01/30-77-383)</w:t>
      </w:r>
      <w:bookmarkEnd w:id="1"/>
      <w:bookmarkEnd w:id="2"/>
      <w:bookmarkEnd w:id="3"/>
    </w:p>
    <w:sectPr w:rsidR="00C01E57" w:rsidRPr="008C3AF7" w:rsidSect="008C7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AB6E" w14:textId="77777777" w:rsidR="00CB65C9" w:rsidRDefault="00CB65C9">
      <w:pPr>
        <w:spacing w:after="0" w:line="240" w:lineRule="auto"/>
      </w:pPr>
      <w:r>
        <w:separator/>
      </w:r>
    </w:p>
  </w:endnote>
  <w:endnote w:type="continuationSeparator" w:id="0">
    <w:p w14:paraId="417AF49C" w14:textId="77777777" w:rsidR="00CB65C9" w:rsidRDefault="00CB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8DE7" w14:textId="77777777" w:rsidR="00B27A47" w:rsidRDefault="00685161" w:rsidP="00093001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DC90B" w14:textId="77777777" w:rsidR="00CB65C9" w:rsidRDefault="00CB65C9">
      <w:pPr>
        <w:spacing w:after="0" w:line="240" w:lineRule="auto"/>
      </w:pPr>
      <w:r>
        <w:separator/>
      </w:r>
    </w:p>
  </w:footnote>
  <w:footnote w:type="continuationSeparator" w:id="0">
    <w:p w14:paraId="3A76D127" w14:textId="77777777" w:rsidR="00CB65C9" w:rsidRDefault="00CB6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55F54A93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0A37462F" w14:textId="77777777" w:rsidR="00B27A47" w:rsidRPr="007B6600" w:rsidRDefault="004A1429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4BC1628" wp14:editId="0EAACC2F">
                <wp:extent cx="905773" cy="220047"/>
                <wp:effectExtent l="0" t="0" r="0" b="889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58C3B64" w14:textId="77777777" w:rsidR="00B27A47" w:rsidRPr="007B6600" w:rsidRDefault="004A1429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6FCF1549" w14:textId="77777777" w:rsidR="00B27A47" w:rsidRPr="007B6600" w:rsidRDefault="004A1429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4967DDC6" wp14:editId="30B3BF56">
                <wp:extent cx="896513" cy="552090"/>
                <wp:effectExtent l="0" t="0" r="0" b="63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67086EE" w14:textId="77777777" w:rsidR="00B27A47" w:rsidRPr="007B6600" w:rsidRDefault="00685161" w:rsidP="00093001">
          <w:pPr>
            <w:pStyle w:val="Glava"/>
            <w:jc w:val="right"/>
          </w:pPr>
        </w:p>
      </w:tc>
    </w:tr>
    <w:tr w:rsidR="00B27A47" w:rsidRPr="007B6600" w14:paraId="03BC3E66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3E3ADBD1" w14:textId="77777777" w:rsidR="00B27A47" w:rsidRPr="00CE24E4" w:rsidRDefault="00685161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730FC8C6" w14:textId="77777777" w:rsidR="00B27A47" w:rsidRPr="007B6600" w:rsidRDefault="00685161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F964AB1" w14:textId="77777777" w:rsidR="00B27A47" w:rsidRPr="007B6600" w:rsidRDefault="00685161" w:rsidP="00093001">
          <w:pPr>
            <w:pStyle w:val="Glava"/>
          </w:pPr>
        </w:p>
      </w:tc>
    </w:tr>
    <w:tr w:rsidR="00B27A47" w:rsidRPr="00BA612C" w14:paraId="379DDB2D" w14:textId="77777777" w:rsidTr="00093001">
      <w:tc>
        <w:tcPr>
          <w:tcW w:w="5679" w:type="dxa"/>
          <w:gridSpan w:val="2"/>
          <w:shd w:val="clear" w:color="auto" w:fill="auto"/>
        </w:tcPr>
        <w:p w14:paraId="67B27737" w14:textId="77777777" w:rsidR="00B27A47" w:rsidRDefault="004A1429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494609B" w14:textId="77777777" w:rsidR="00B27A47" w:rsidRPr="00BA612C" w:rsidRDefault="004A1429" w:rsidP="00093001">
          <w:pPr>
            <w:pStyle w:val="Ulica"/>
            <w:ind w:left="-108"/>
          </w:pPr>
          <w:r>
            <w:t>Miklošičeva cesta 24</w:t>
          </w:r>
        </w:p>
        <w:p w14:paraId="0B4AFC2B" w14:textId="77777777" w:rsidR="00B27A47" w:rsidRPr="00BA612C" w:rsidRDefault="004A1429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6B8B9A3" w14:textId="77777777" w:rsidR="00B27A47" w:rsidRDefault="004A1429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07B68F04" w14:textId="77777777" w:rsidR="00B27A47" w:rsidRPr="00BA612C" w:rsidRDefault="004A1429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0199360B" w14:textId="77777777" w:rsidR="00B27A47" w:rsidRPr="00BA612C" w:rsidRDefault="004A1429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6DBAF034" w14:textId="77777777" w:rsidR="00B27A47" w:rsidRPr="00BA612C" w:rsidRDefault="004A1429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3DEE1C19" w14:textId="77777777" w:rsidR="00B27A47" w:rsidRPr="00BA612C" w:rsidRDefault="00685161" w:rsidP="0009300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81B"/>
    <w:multiLevelType w:val="hybridMultilevel"/>
    <w:tmpl w:val="16621C0A"/>
    <w:lvl w:ilvl="0" w:tplc="60D4084C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96184"/>
    <w:multiLevelType w:val="hybridMultilevel"/>
    <w:tmpl w:val="34DC4A3E"/>
    <w:lvl w:ilvl="0" w:tplc="E392F1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76A0"/>
    <w:multiLevelType w:val="hybridMultilevel"/>
    <w:tmpl w:val="82348B16"/>
    <w:lvl w:ilvl="0" w:tplc="0A34DA5C"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20BB5167"/>
    <w:multiLevelType w:val="hybridMultilevel"/>
    <w:tmpl w:val="1944C702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45F69"/>
    <w:multiLevelType w:val="hybridMultilevel"/>
    <w:tmpl w:val="0A022BF4"/>
    <w:lvl w:ilvl="0" w:tplc="2B384A9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20C24"/>
    <w:multiLevelType w:val="hybridMultilevel"/>
    <w:tmpl w:val="029686F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BD0983"/>
    <w:multiLevelType w:val="hybridMultilevel"/>
    <w:tmpl w:val="43D4904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92E57"/>
    <w:multiLevelType w:val="hybridMultilevel"/>
    <w:tmpl w:val="631A51E2"/>
    <w:lvl w:ilvl="0" w:tplc="55C2873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830A98AA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104579"/>
    <w:multiLevelType w:val="hybridMultilevel"/>
    <w:tmpl w:val="F13C2AA6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D346F"/>
    <w:multiLevelType w:val="hybridMultilevel"/>
    <w:tmpl w:val="672EDB5E"/>
    <w:lvl w:ilvl="0" w:tplc="D2CEC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F4E48"/>
    <w:multiLevelType w:val="hybridMultilevel"/>
    <w:tmpl w:val="C19055A8"/>
    <w:lvl w:ilvl="0" w:tplc="D6F613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86437">
    <w:abstractNumId w:val="12"/>
  </w:num>
  <w:num w:numId="2" w16cid:durableId="999888145">
    <w:abstractNumId w:val="10"/>
  </w:num>
  <w:num w:numId="3" w16cid:durableId="1902322894">
    <w:abstractNumId w:val="0"/>
  </w:num>
  <w:num w:numId="4" w16cid:durableId="751044632">
    <w:abstractNumId w:val="8"/>
  </w:num>
  <w:num w:numId="5" w16cid:durableId="670061335">
    <w:abstractNumId w:val="1"/>
  </w:num>
  <w:num w:numId="6" w16cid:durableId="1782912152">
    <w:abstractNumId w:val="7"/>
  </w:num>
  <w:num w:numId="7" w16cid:durableId="900941518">
    <w:abstractNumId w:val="3"/>
  </w:num>
  <w:num w:numId="8" w16cid:durableId="2137942350">
    <w:abstractNumId w:val="11"/>
  </w:num>
  <w:num w:numId="9" w16cid:durableId="943343429">
    <w:abstractNumId w:val="5"/>
  </w:num>
  <w:num w:numId="10" w16cid:durableId="1763144528">
    <w:abstractNumId w:val="4"/>
  </w:num>
  <w:num w:numId="11" w16cid:durableId="2052531244">
    <w:abstractNumId w:val="6"/>
  </w:num>
  <w:num w:numId="12" w16cid:durableId="1827234494">
    <w:abstractNumId w:val="2"/>
  </w:num>
  <w:num w:numId="13" w16cid:durableId="1483544520">
    <w:abstractNumId w:val="9"/>
  </w:num>
  <w:num w:numId="14" w16cid:durableId="5885852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A4"/>
    <w:rsid w:val="000162B4"/>
    <w:rsid w:val="00075560"/>
    <w:rsid w:val="00086CB2"/>
    <w:rsid w:val="000C17EA"/>
    <w:rsid w:val="000E1919"/>
    <w:rsid w:val="000F39E6"/>
    <w:rsid w:val="000F79D8"/>
    <w:rsid w:val="0012121D"/>
    <w:rsid w:val="00184B95"/>
    <w:rsid w:val="001A1F41"/>
    <w:rsid w:val="00265F9D"/>
    <w:rsid w:val="002662AF"/>
    <w:rsid w:val="002754B9"/>
    <w:rsid w:val="002B391E"/>
    <w:rsid w:val="00304BA6"/>
    <w:rsid w:val="00306CE5"/>
    <w:rsid w:val="00314B94"/>
    <w:rsid w:val="00342D41"/>
    <w:rsid w:val="00345CA4"/>
    <w:rsid w:val="00391C42"/>
    <w:rsid w:val="003D03A4"/>
    <w:rsid w:val="003D6F92"/>
    <w:rsid w:val="00404223"/>
    <w:rsid w:val="00433747"/>
    <w:rsid w:val="00433C7D"/>
    <w:rsid w:val="00457DA3"/>
    <w:rsid w:val="004A1429"/>
    <w:rsid w:val="004B458F"/>
    <w:rsid w:val="0050639C"/>
    <w:rsid w:val="0053463E"/>
    <w:rsid w:val="00534A93"/>
    <w:rsid w:val="00547A80"/>
    <w:rsid w:val="005D32AB"/>
    <w:rsid w:val="005D49E0"/>
    <w:rsid w:val="0060759D"/>
    <w:rsid w:val="0061000A"/>
    <w:rsid w:val="00644CCF"/>
    <w:rsid w:val="006478CD"/>
    <w:rsid w:val="006B67F0"/>
    <w:rsid w:val="006D6B4E"/>
    <w:rsid w:val="00700A9F"/>
    <w:rsid w:val="0078071C"/>
    <w:rsid w:val="0088394A"/>
    <w:rsid w:val="008C3AF7"/>
    <w:rsid w:val="008F51E0"/>
    <w:rsid w:val="009815C1"/>
    <w:rsid w:val="00990A02"/>
    <w:rsid w:val="00992D67"/>
    <w:rsid w:val="009F0CA2"/>
    <w:rsid w:val="00A02489"/>
    <w:rsid w:val="00A24BA1"/>
    <w:rsid w:val="00A76703"/>
    <w:rsid w:val="00AA0053"/>
    <w:rsid w:val="00AA6062"/>
    <w:rsid w:val="00AC0014"/>
    <w:rsid w:val="00B33716"/>
    <w:rsid w:val="00B501F2"/>
    <w:rsid w:val="00BB27CD"/>
    <w:rsid w:val="00BC0B4E"/>
    <w:rsid w:val="00BF3877"/>
    <w:rsid w:val="00C01E57"/>
    <w:rsid w:val="00C0214B"/>
    <w:rsid w:val="00CB3829"/>
    <w:rsid w:val="00CB65C9"/>
    <w:rsid w:val="00CD0FE5"/>
    <w:rsid w:val="00D16738"/>
    <w:rsid w:val="00D3780D"/>
    <w:rsid w:val="00D6490F"/>
    <w:rsid w:val="00DD516A"/>
    <w:rsid w:val="00DD7E28"/>
    <w:rsid w:val="00DE0822"/>
    <w:rsid w:val="00DE47F7"/>
    <w:rsid w:val="00E2248B"/>
    <w:rsid w:val="00F10FD7"/>
    <w:rsid w:val="00F7219E"/>
    <w:rsid w:val="00FA1820"/>
    <w:rsid w:val="00FA2007"/>
    <w:rsid w:val="00FB1662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07E0"/>
  <w15:chartTrackingRefBased/>
  <w15:docId w15:val="{67DE43BF-5E9E-4A71-BC0B-7078F46A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C3AF7"/>
  </w:style>
  <w:style w:type="paragraph" w:styleId="Naslov1">
    <w:name w:val="heading 1"/>
    <w:basedOn w:val="Navaden"/>
    <w:next w:val="Navaden"/>
    <w:link w:val="Naslov1Znak"/>
    <w:qFormat/>
    <w:rsid w:val="008C3AF7"/>
    <w:pPr>
      <w:autoSpaceDE w:val="0"/>
      <w:autoSpaceDN w:val="0"/>
      <w:adjustRightInd w:val="0"/>
      <w:spacing w:after="0" w:line="240" w:lineRule="atLeast"/>
      <w:jc w:val="both"/>
      <w:outlineLvl w:val="0"/>
    </w:pPr>
    <w:rPr>
      <w:rFonts w:ascii="Calibri" w:eastAsia="Times New Roman" w:hAnsi="Calibri" w:cs="Arial"/>
      <w:b/>
      <w:color w:val="0070C0"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D0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D03A4"/>
  </w:style>
  <w:style w:type="paragraph" w:styleId="Noga">
    <w:name w:val="footer"/>
    <w:basedOn w:val="Navaden"/>
    <w:link w:val="NogaZnak"/>
    <w:uiPriority w:val="99"/>
    <w:unhideWhenUsed/>
    <w:rsid w:val="003D0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03A4"/>
  </w:style>
  <w:style w:type="paragraph" w:customStyle="1" w:styleId="Ulica">
    <w:name w:val="Ulica"/>
    <w:basedOn w:val="Glava"/>
    <w:qFormat/>
    <w:rsid w:val="003D03A4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3D03A4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3D03A4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3D0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D03A4"/>
    <w:pPr>
      <w:ind w:left="720"/>
      <w:contextualSpacing/>
    </w:pPr>
  </w:style>
  <w:style w:type="character" w:customStyle="1" w:styleId="tabelaZnak">
    <w:name w:val="tabela Znak"/>
    <w:link w:val="tabela"/>
    <w:rsid w:val="003D03A4"/>
    <w:rPr>
      <w:rFonts w:ascii="Arial Narrow" w:hAnsi="Arial Narrow" w:cs="Arial"/>
      <w:lang w:eastAsia="sl-SI"/>
    </w:rPr>
  </w:style>
  <w:style w:type="paragraph" w:customStyle="1" w:styleId="tabela">
    <w:name w:val="tabela"/>
    <w:basedOn w:val="Navaden"/>
    <w:link w:val="tabelaZnak"/>
    <w:rsid w:val="003D03A4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075560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rsid w:val="008C3AF7"/>
    <w:rPr>
      <w:rFonts w:ascii="Calibri" w:eastAsia="Times New Roman" w:hAnsi="Calibri" w:cs="Arial"/>
      <w:b/>
      <w:color w:val="0070C0"/>
      <w:sz w:val="28"/>
      <w:szCs w:val="28"/>
      <w:lang w:eastAsia="sl-SI"/>
    </w:rPr>
  </w:style>
  <w:style w:type="paragraph" w:styleId="Revizija">
    <w:name w:val="Revision"/>
    <w:hidden/>
    <w:uiPriority w:val="99"/>
    <w:semiHidden/>
    <w:rsid w:val="00016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ranc.osredkar@zzzs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2</cp:revision>
  <cp:lastPrinted>2023-06-21T12:08:00Z</cp:lastPrinted>
  <dcterms:created xsi:type="dcterms:W3CDTF">2023-07-27T12:14:00Z</dcterms:created>
  <dcterms:modified xsi:type="dcterms:W3CDTF">2023-07-27T12:14:00Z</dcterms:modified>
</cp:coreProperties>
</file>