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2A" w:rsidRDefault="0012542A" w:rsidP="0012542A">
      <w:pPr>
        <w:rPr>
          <w:sz w:val="36"/>
          <w:szCs w:val="36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6381"/>
        <w:gridCol w:w="1418"/>
      </w:tblGrid>
      <w:tr w:rsidR="0012542A" w:rsidTr="006F5423">
        <w:trPr>
          <w:trHeight w:val="390"/>
        </w:trPr>
        <w:tc>
          <w:tcPr>
            <w:tcW w:w="9073" w:type="dxa"/>
            <w:gridSpan w:val="3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ascii="Arial CE SLO" w:eastAsia="Times New Roman" w:hAnsi="Arial CE SLO" w:cs="Arial CE"/>
                <w:b/>
                <w:bCs/>
                <w:i/>
                <w:iCs/>
                <w:sz w:val="36"/>
                <w:szCs w:val="36"/>
                <w:lang w:eastAsia="sl-SI"/>
              </w:rPr>
            </w:pPr>
            <w:r>
              <w:rPr>
                <w:rFonts w:ascii="Arial CE SLO" w:eastAsia="Times New Roman" w:hAnsi="Arial CE SLO" w:cs="Arial CE"/>
                <w:b/>
                <w:bCs/>
                <w:i/>
                <w:iCs/>
                <w:sz w:val="36"/>
                <w:szCs w:val="36"/>
                <w:lang w:eastAsia="sl-SI"/>
              </w:rPr>
              <w:t>CENIK LISTIN</w:t>
            </w:r>
          </w:p>
        </w:tc>
      </w:tr>
      <w:tr w:rsidR="0012542A" w:rsidTr="006F5423">
        <w:trPr>
          <w:trHeight w:val="390"/>
        </w:trPr>
        <w:tc>
          <w:tcPr>
            <w:tcW w:w="9073" w:type="dxa"/>
            <w:gridSpan w:val="3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2"/>
                <w:lang w:eastAsia="sl-SI"/>
              </w:rPr>
            </w:pPr>
            <w:r>
              <w:rPr>
                <w:rFonts w:ascii="Arial CE" w:eastAsia="Times New Roman" w:hAnsi="Arial CE" w:cs="Arial CE"/>
                <w:sz w:val="22"/>
                <w:lang w:eastAsia="sl-SI"/>
              </w:rPr>
              <w:t>cenik velja od 28</w:t>
            </w:r>
            <w:r w:rsidR="00B65E0C">
              <w:rPr>
                <w:rFonts w:ascii="Arial CE" w:eastAsia="Times New Roman" w:hAnsi="Arial CE" w:cs="Arial CE"/>
                <w:sz w:val="22"/>
                <w:lang w:eastAsia="sl-SI"/>
              </w:rPr>
              <w:t>. 7. 2014</w:t>
            </w:r>
          </w:p>
        </w:tc>
      </w:tr>
      <w:tr w:rsidR="0012542A" w:rsidTr="006F5423">
        <w:trPr>
          <w:trHeight w:val="300"/>
        </w:trPr>
        <w:tc>
          <w:tcPr>
            <w:tcW w:w="1274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81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255"/>
        </w:trPr>
        <w:tc>
          <w:tcPr>
            <w:tcW w:w="1274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81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eastAsia="sl-SI"/>
              </w:rPr>
            </w:pPr>
            <w:proofErr w:type="spellStart"/>
            <w:r>
              <w:rPr>
                <w:rFonts w:eastAsia="Times New Roman" w:cs="Arial"/>
                <w:b/>
                <w:bCs/>
                <w:i/>
                <w:iCs/>
                <w:sz w:val="22"/>
                <w:lang w:eastAsia="sl-SI"/>
              </w:rPr>
              <w:t>Zap</w:t>
            </w:r>
            <w:proofErr w:type="spellEnd"/>
            <w:r>
              <w:rPr>
                <w:rFonts w:eastAsia="Times New Roman" w:cs="Arial"/>
                <w:b/>
                <w:bCs/>
                <w:i/>
                <w:iCs/>
                <w:sz w:val="22"/>
                <w:lang w:eastAsia="sl-SI"/>
              </w:rPr>
              <w:t>. št.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sl-SI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sl-SI"/>
              </w:rPr>
              <w:t>LISTINE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eastAsia="sl-SI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2"/>
                <w:lang w:eastAsia="sl-SI"/>
              </w:rPr>
              <w:t>Prodajna cena v €</w:t>
            </w:r>
          </w:p>
        </w:tc>
      </w:tr>
      <w:tr w:rsidR="0012542A" w:rsidTr="006F5423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</w:p>
        </w:tc>
      </w:tr>
      <w:tr w:rsidR="0012542A" w:rsidTr="006F5423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 SLO" w:eastAsia="Times New Roman" w:hAnsi="Arial CE SLO" w:cs="Arial CE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 CE SLO" w:eastAsia="Times New Roman" w:hAnsi="Arial CE SLO" w:cs="Arial CE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</w:p>
        </w:tc>
      </w:tr>
      <w:tr w:rsidR="0012542A" w:rsidTr="006F5423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ascii="Arial CE SLO" w:eastAsia="Times New Roman" w:hAnsi="Arial CE SLO" w:cs="Arial CE"/>
                <w:sz w:val="18"/>
                <w:szCs w:val="18"/>
                <w:lang w:eastAsia="sl-SI"/>
              </w:rPr>
            </w:pPr>
            <w:r>
              <w:rPr>
                <w:rFonts w:ascii="Arial CE SLO" w:eastAsia="Times New Roman" w:hAnsi="Arial CE SLO" w:cs="Arial CE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 SLO" w:eastAsia="Times New Roman" w:hAnsi="Arial CE SLO" w:cs="Arial CE"/>
                <w:sz w:val="22"/>
                <w:lang w:eastAsia="sl-SI"/>
              </w:rPr>
            </w:pPr>
            <w:r>
              <w:rPr>
                <w:rFonts w:ascii="Arial CE SLO" w:eastAsia="Times New Roman" w:hAnsi="Arial CE SLO" w:cs="Arial CE"/>
                <w:sz w:val="22"/>
                <w:lang w:eastAsia="sl-SI"/>
              </w:rPr>
              <w:t>KZZ-Kartica zdravstvenega zavarovanja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</w:pPr>
            <w:r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  <w:t>3,5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  <w:t>1</w:t>
            </w:r>
          </w:p>
        </w:tc>
      </w:tr>
      <w:tr w:rsidR="0012542A" w:rsidTr="006F5423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ascii="Arial CE SLO" w:eastAsia="Times New Roman" w:hAnsi="Arial CE SLO" w:cs="Arial CE"/>
                <w:sz w:val="18"/>
                <w:szCs w:val="18"/>
                <w:lang w:eastAsia="sl-SI"/>
              </w:rPr>
            </w:pPr>
            <w:r>
              <w:rPr>
                <w:rFonts w:ascii="Arial CE SLO" w:eastAsia="Times New Roman" w:hAnsi="Arial CE SLO" w:cs="Arial CE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 SLO" w:eastAsia="Times New Roman" w:hAnsi="Arial CE SLO" w:cs="Arial CE"/>
                <w:sz w:val="22"/>
                <w:lang w:eastAsia="sl-SI"/>
              </w:rPr>
            </w:pPr>
            <w:r>
              <w:rPr>
                <w:rFonts w:ascii="Arial CE SLO" w:eastAsia="Times New Roman" w:hAnsi="Arial CE SLO" w:cs="Arial CE"/>
                <w:sz w:val="22"/>
                <w:lang w:eastAsia="sl-SI"/>
              </w:rPr>
              <w:t>Profesionalna kartica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</w:pPr>
            <w:r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  <w:t>22,17</w:t>
            </w:r>
          </w:p>
        </w:tc>
      </w:tr>
      <w:tr w:rsidR="0012542A" w:rsidTr="006F5423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42A" w:rsidRDefault="0012542A" w:rsidP="006F5423">
            <w:pPr>
              <w:spacing w:after="0" w:line="240" w:lineRule="auto"/>
              <w:jc w:val="center"/>
              <w:rPr>
                <w:rFonts w:ascii="Arial CE SLO" w:eastAsia="Times New Roman" w:hAnsi="Arial CE SLO" w:cs="Arial CE"/>
                <w:sz w:val="18"/>
                <w:szCs w:val="18"/>
                <w:lang w:eastAsia="sl-SI"/>
              </w:rPr>
            </w:pPr>
            <w:r>
              <w:rPr>
                <w:rFonts w:ascii="Arial CE SLO" w:eastAsia="Times New Roman" w:hAnsi="Arial CE SLO" w:cs="Arial CE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42A" w:rsidRDefault="0012542A" w:rsidP="006F5423">
            <w:pPr>
              <w:spacing w:after="0" w:line="240" w:lineRule="auto"/>
              <w:rPr>
                <w:rFonts w:ascii="Arial CE SLO" w:eastAsia="Times New Roman" w:hAnsi="Arial CE SLO" w:cs="Arial CE"/>
                <w:sz w:val="22"/>
                <w:lang w:eastAsia="sl-SI"/>
              </w:rPr>
            </w:pPr>
            <w:r>
              <w:rPr>
                <w:rFonts w:ascii="Arial CE SLO" w:eastAsia="Times New Roman" w:hAnsi="Arial CE SLO" w:cs="Arial CE"/>
                <w:sz w:val="22"/>
                <w:lang w:eastAsia="sl-SI"/>
              </w:rPr>
              <w:t>Geslo za KZZ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42A" w:rsidRDefault="0012542A" w:rsidP="006F542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</w:pPr>
            <w:r>
              <w:rPr>
                <w:rFonts w:ascii="Arial CE" w:eastAsia="Times New Roman" w:hAnsi="Arial CE" w:cs="Arial CE"/>
                <w:b/>
                <w:bCs/>
                <w:sz w:val="22"/>
                <w:lang w:eastAsia="sl-SI"/>
              </w:rPr>
              <w:t>1,73</w:t>
            </w:r>
          </w:p>
        </w:tc>
      </w:tr>
      <w:tr w:rsidR="0012542A" w:rsidTr="006F5423">
        <w:trPr>
          <w:trHeight w:val="255"/>
        </w:trPr>
        <w:tc>
          <w:tcPr>
            <w:tcW w:w="1274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81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255"/>
        </w:trPr>
        <w:tc>
          <w:tcPr>
            <w:tcW w:w="1274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81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255"/>
        </w:trPr>
        <w:tc>
          <w:tcPr>
            <w:tcW w:w="7655" w:type="dxa"/>
            <w:gridSpan w:val="2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Po podlagi 5. odstavka 5. člena ZDDV-1 za del dejavnosti nismo davčni zavezanec. </w:t>
            </w: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255"/>
        </w:trPr>
        <w:tc>
          <w:tcPr>
            <w:tcW w:w="1274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81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255"/>
        </w:trPr>
        <w:tc>
          <w:tcPr>
            <w:tcW w:w="1274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81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12542A" w:rsidTr="006F5423">
        <w:trPr>
          <w:trHeight w:val="300"/>
        </w:trPr>
        <w:tc>
          <w:tcPr>
            <w:tcW w:w="7655" w:type="dxa"/>
            <w:gridSpan w:val="2"/>
            <w:noWrap/>
            <w:vAlign w:val="bottom"/>
            <w:hideMark/>
          </w:tcPr>
          <w:p w:rsidR="0012542A" w:rsidRDefault="0012542A" w:rsidP="006F542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Ljubljana, 21</w:t>
            </w:r>
            <w:r w:rsidR="00B65E0C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7.</w:t>
            </w:r>
            <w:r w:rsidR="00B65E0C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1418" w:type="dxa"/>
            <w:noWrap/>
            <w:vAlign w:val="bottom"/>
            <w:hideMark/>
          </w:tcPr>
          <w:p w:rsidR="0012542A" w:rsidRDefault="0012542A" w:rsidP="006F542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:rsidR="0012542A" w:rsidRDefault="0012542A" w:rsidP="0012542A">
      <w:pPr>
        <w:spacing w:after="0" w:line="240" w:lineRule="auto"/>
        <w:rPr>
          <w:sz w:val="20"/>
          <w:szCs w:val="20"/>
        </w:rPr>
      </w:pP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0"/>
        </w:rPr>
        <w:t>Področje za finance in računovodstvo</w:t>
      </w:r>
    </w:p>
    <w:p w:rsidR="0012542A" w:rsidRDefault="0012542A" w:rsidP="0012542A">
      <w:pPr>
        <w:spacing w:after="0" w:line="240" w:lineRule="auto"/>
        <w:rPr>
          <w:sz w:val="20"/>
          <w:szCs w:val="20"/>
        </w:rPr>
      </w:pPr>
    </w:p>
    <w:p w:rsidR="0012542A" w:rsidRDefault="0012542A" w:rsidP="001254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Janko Štok, univ.dipl.ekon.</w:t>
      </w:r>
    </w:p>
    <w:p w:rsidR="0012542A" w:rsidRDefault="0012542A" w:rsidP="001254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Vodja – direktor področja I.</w:t>
      </w:r>
    </w:p>
    <w:p w:rsidR="0012542A" w:rsidRDefault="0012542A" w:rsidP="0012542A"/>
    <w:p w:rsidR="0012542A" w:rsidRDefault="0012542A" w:rsidP="0012542A"/>
    <w:p w:rsidR="0012542A" w:rsidRPr="00DD1F39" w:rsidRDefault="0012542A" w:rsidP="0012542A"/>
    <w:p w:rsidR="0012542A" w:rsidRDefault="0012542A" w:rsidP="0012542A"/>
    <w:p w:rsidR="00685EBC" w:rsidRDefault="00685EBC"/>
    <w:sectPr w:rsidR="00685EBC" w:rsidSect="008F7B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2A" w:rsidRDefault="0012542A" w:rsidP="0012542A">
      <w:pPr>
        <w:spacing w:after="0" w:line="240" w:lineRule="auto"/>
      </w:pPr>
      <w:r>
        <w:separator/>
      </w:r>
    </w:p>
  </w:endnote>
  <w:endnote w:type="continuationSeparator" w:id="0">
    <w:p w:rsidR="0012542A" w:rsidRDefault="0012542A" w:rsidP="0012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SLO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C" w:rsidRDefault="00B65E0C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C" w:rsidRDefault="00B65E0C" w:rsidP="008F7BF5">
    <w:pPr>
      <w:pStyle w:val="Noga"/>
      <w:jc w:val="center"/>
    </w:pPr>
    <w:r>
      <w:rPr>
        <w:noProof/>
        <w:lang w:eastAsia="sl-SI"/>
      </w:rPr>
      <w:drawing>
        <wp:inline distT="0" distB="0" distL="0" distR="0" wp14:anchorId="633E1F20" wp14:editId="613CF1C1">
          <wp:extent cx="1295400" cy="685800"/>
          <wp:effectExtent l="0" t="0" r="0" b="0"/>
          <wp:docPr id="7" name="Slika 7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2A" w:rsidRDefault="0012542A" w:rsidP="0012542A">
      <w:pPr>
        <w:spacing w:after="0" w:line="240" w:lineRule="auto"/>
      </w:pPr>
      <w:r>
        <w:separator/>
      </w:r>
    </w:p>
  </w:footnote>
  <w:footnote w:type="continuationSeparator" w:id="0">
    <w:p w:rsidR="0012542A" w:rsidRDefault="0012542A" w:rsidP="0012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C" w:rsidRDefault="00B65E0C" w:rsidP="00573E21">
    <w:pPr>
      <w:pStyle w:val="Glava"/>
    </w:pPr>
  </w:p>
  <w:p w:rsidR="00FF724C" w:rsidRDefault="00B65E0C" w:rsidP="00573E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C" w:rsidRDefault="00B65E0C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  <w:rPr>
        <w:noProof/>
        <w:lang w:eastAsia="sl-SI"/>
      </w:rPr>
    </w:pPr>
  </w:p>
  <w:p w:rsidR="0012542A" w:rsidRDefault="0012542A">
    <w:pPr>
      <w:pStyle w:val="Glava"/>
    </w:pPr>
  </w:p>
  <w:p w:rsidR="00FF724C" w:rsidRDefault="00B65E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2A"/>
    <w:rsid w:val="0012542A"/>
    <w:rsid w:val="00685EBC"/>
    <w:rsid w:val="00B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42A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542A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12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42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542A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542A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12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42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5AE15B6D.dotm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Resnik</dc:creator>
  <cp:lastModifiedBy>Mateja Resnik</cp:lastModifiedBy>
  <cp:revision>2</cp:revision>
  <cp:lastPrinted>2014-07-21T13:44:00Z</cp:lastPrinted>
  <dcterms:created xsi:type="dcterms:W3CDTF">2014-07-21T13:43:00Z</dcterms:created>
  <dcterms:modified xsi:type="dcterms:W3CDTF">2014-07-21T13:45:00Z</dcterms:modified>
</cp:coreProperties>
</file>