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C116" w14:textId="61DDC08D" w:rsidR="006B36FC" w:rsidRPr="00012138" w:rsidRDefault="006B36FC" w:rsidP="006B36FC">
      <w:pPr>
        <w:tabs>
          <w:tab w:val="left" w:pos="5670"/>
        </w:tabs>
        <w:spacing w:after="0" w:line="240" w:lineRule="exact"/>
        <w:ind w:left="5670"/>
        <w:jc w:val="both"/>
        <w:rPr>
          <w:rFonts w:ascii="Calibri" w:eastAsia="Calibri" w:hAnsi="Calibri" w:cs="Times New Roman"/>
          <w:lang w:val="it-IT"/>
        </w:rPr>
      </w:pPr>
      <w:proofErr w:type="spellStart"/>
      <w:r w:rsidRPr="00012138">
        <w:rPr>
          <w:rFonts w:ascii="Calibri" w:eastAsia="Calibri" w:hAnsi="Calibri" w:cs="Times New Roman"/>
          <w:lang w:val="it-IT"/>
        </w:rPr>
        <w:t>Številka</w:t>
      </w:r>
      <w:proofErr w:type="spellEnd"/>
      <w:r w:rsidRPr="00012138">
        <w:rPr>
          <w:rFonts w:ascii="Calibri" w:eastAsia="Calibri" w:hAnsi="Calibri" w:cs="Times New Roman"/>
          <w:lang w:val="it-IT"/>
        </w:rPr>
        <w:t>: 0072-3/2022-DI/2</w:t>
      </w:r>
      <w:r>
        <w:rPr>
          <w:rFonts w:ascii="Calibri" w:eastAsia="Calibri" w:hAnsi="Calibri" w:cs="Times New Roman"/>
          <w:lang w:val="it-IT"/>
        </w:rPr>
        <w:t>1</w:t>
      </w:r>
    </w:p>
    <w:p w14:paraId="48F6138D" w14:textId="05081ABA" w:rsidR="006B36FC" w:rsidRPr="00CD63E6" w:rsidRDefault="006B36FC" w:rsidP="006B36FC">
      <w:pPr>
        <w:tabs>
          <w:tab w:val="left" w:pos="5670"/>
        </w:tabs>
        <w:spacing w:after="0" w:line="240" w:lineRule="exact"/>
        <w:ind w:left="5670"/>
        <w:jc w:val="both"/>
        <w:rPr>
          <w:rFonts w:ascii="Calibri" w:eastAsia="Calibri" w:hAnsi="Calibri" w:cs="Times New Roman"/>
          <w:lang w:val="it-IT"/>
        </w:rPr>
      </w:pPr>
      <w:r w:rsidRPr="00012138">
        <w:rPr>
          <w:rFonts w:ascii="Calibri" w:eastAsia="Calibri" w:hAnsi="Calibri" w:cs="Times New Roman"/>
          <w:lang w:val="it-IT"/>
        </w:rPr>
        <w:t xml:space="preserve">Datum: </w:t>
      </w:r>
      <w:r>
        <w:rPr>
          <w:rFonts w:ascii="Calibri" w:eastAsia="Calibri" w:hAnsi="Calibri" w:cs="Times New Roman"/>
          <w:lang w:val="it-IT"/>
        </w:rPr>
        <w:t>10</w:t>
      </w:r>
      <w:r w:rsidRPr="00012138">
        <w:rPr>
          <w:rFonts w:ascii="Calibri" w:eastAsia="Calibri" w:hAnsi="Calibri" w:cs="Times New Roman"/>
          <w:lang w:val="it-IT"/>
        </w:rPr>
        <w:t>. 1</w:t>
      </w:r>
      <w:r>
        <w:rPr>
          <w:rFonts w:ascii="Calibri" w:eastAsia="Calibri" w:hAnsi="Calibri" w:cs="Times New Roman"/>
          <w:lang w:val="it-IT"/>
        </w:rPr>
        <w:t>1</w:t>
      </w:r>
      <w:r w:rsidRPr="00012138">
        <w:rPr>
          <w:rFonts w:ascii="Calibri" w:eastAsia="Calibri" w:hAnsi="Calibri" w:cs="Times New Roman"/>
          <w:lang w:val="it-IT"/>
        </w:rPr>
        <w:t>. 2022</w:t>
      </w:r>
      <w:r w:rsidRPr="00CD63E6">
        <w:rPr>
          <w:rFonts w:ascii="Calibri" w:eastAsia="Calibri" w:hAnsi="Calibri" w:cs="Times New Roman"/>
          <w:lang w:val="it-IT"/>
        </w:rPr>
        <w:t xml:space="preserve"> </w:t>
      </w:r>
    </w:p>
    <w:p w14:paraId="2358E8A8" w14:textId="77777777" w:rsidR="006B36FC" w:rsidRDefault="006B36FC" w:rsidP="006B36FC">
      <w:pPr>
        <w:tabs>
          <w:tab w:val="left" w:pos="2513"/>
        </w:tabs>
        <w:spacing w:line="240" w:lineRule="exact"/>
        <w:jc w:val="both"/>
        <w:rPr>
          <w:rFonts w:ascii="Calibri" w:eastAsia="Calibri" w:hAnsi="Calibri" w:cs="Times New Roman"/>
          <w:b/>
        </w:rPr>
      </w:pPr>
    </w:p>
    <w:p w14:paraId="24E2461B" w14:textId="42B9BA7E" w:rsidR="006B36FC" w:rsidRDefault="006B36FC" w:rsidP="006B36FC">
      <w:pPr>
        <w:tabs>
          <w:tab w:val="left" w:pos="5670"/>
        </w:tabs>
        <w:spacing w:after="0" w:line="240" w:lineRule="exact"/>
        <w:jc w:val="both"/>
        <w:rPr>
          <w:rFonts w:ascii="Calibri" w:eastAsia="Calibri" w:hAnsi="Calibri" w:cs="Times New Roman"/>
          <w:b/>
        </w:rPr>
      </w:pPr>
      <w:r w:rsidRPr="003A4BEB">
        <w:rPr>
          <w:rFonts w:ascii="Calibri" w:eastAsia="Calibri" w:hAnsi="Calibri" w:cs="Times New Roman"/>
          <w:b/>
        </w:rPr>
        <w:t>Izvajalcem:</w:t>
      </w:r>
    </w:p>
    <w:p w14:paraId="6A343EED" w14:textId="77777777" w:rsidR="006B36FC" w:rsidRPr="005A5D75" w:rsidRDefault="006B36FC" w:rsidP="006B36FC">
      <w:pPr>
        <w:tabs>
          <w:tab w:val="left" w:pos="5670"/>
        </w:tabs>
        <w:spacing w:after="0" w:line="240" w:lineRule="exact"/>
        <w:jc w:val="both"/>
        <w:rPr>
          <w:rFonts w:ascii="Calibri" w:eastAsia="Calibri" w:hAnsi="Calibri" w:cs="Times New Roman"/>
          <w:b/>
        </w:rPr>
      </w:pPr>
    </w:p>
    <w:p w14:paraId="5FA86093" w14:textId="77777777" w:rsidR="006B36FC" w:rsidRDefault="006B36FC" w:rsidP="006B36FC">
      <w:pPr>
        <w:pStyle w:val="Odstavekseznama"/>
        <w:numPr>
          <w:ilvl w:val="0"/>
          <w:numId w:val="3"/>
        </w:numPr>
        <w:tabs>
          <w:tab w:val="left" w:pos="5670"/>
        </w:tabs>
        <w:spacing w:line="240" w:lineRule="exact"/>
        <w:jc w:val="both"/>
        <w:rPr>
          <w:rFonts w:ascii="Calibri" w:eastAsia="Calibri" w:hAnsi="Calibri" w:cs="Times New Roman"/>
          <w:b/>
          <w:sz w:val="22"/>
          <w:szCs w:val="22"/>
        </w:rPr>
      </w:pPr>
      <w:r>
        <w:rPr>
          <w:rFonts w:ascii="Calibri" w:eastAsia="Calibri" w:hAnsi="Calibri" w:cs="Times New Roman"/>
          <w:b/>
          <w:sz w:val="22"/>
          <w:szCs w:val="22"/>
        </w:rPr>
        <w:t>splošnih ambulant</w:t>
      </w:r>
    </w:p>
    <w:p w14:paraId="598DDBA7" w14:textId="77777777" w:rsidR="006B36FC" w:rsidRPr="004D6C0F" w:rsidRDefault="006B36FC" w:rsidP="006B36FC">
      <w:pPr>
        <w:pStyle w:val="Odstavekseznama"/>
        <w:numPr>
          <w:ilvl w:val="0"/>
          <w:numId w:val="3"/>
        </w:numPr>
        <w:tabs>
          <w:tab w:val="left" w:pos="5670"/>
        </w:tabs>
        <w:spacing w:line="240" w:lineRule="exact"/>
        <w:jc w:val="both"/>
        <w:rPr>
          <w:rFonts w:ascii="Calibri" w:eastAsia="Calibri" w:hAnsi="Calibri" w:cs="Times New Roman"/>
          <w:b/>
          <w:sz w:val="22"/>
          <w:szCs w:val="22"/>
        </w:rPr>
      </w:pPr>
      <w:r w:rsidRPr="004D6C0F">
        <w:rPr>
          <w:rFonts w:ascii="Calibri" w:eastAsia="Calibri" w:hAnsi="Calibri" w:cs="Times New Roman"/>
          <w:b/>
          <w:sz w:val="22"/>
          <w:szCs w:val="22"/>
        </w:rPr>
        <w:t>otroških in šolskih dispanzerjev</w:t>
      </w:r>
    </w:p>
    <w:p w14:paraId="32307B92" w14:textId="77777777" w:rsidR="006B36FC" w:rsidRPr="004D6C0F" w:rsidRDefault="006B36FC" w:rsidP="006B36FC">
      <w:pPr>
        <w:pStyle w:val="Odstavekseznama"/>
        <w:numPr>
          <w:ilvl w:val="0"/>
          <w:numId w:val="3"/>
        </w:numPr>
        <w:tabs>
          <w:tab w:val="left" w:pos="5670"/>
        </w:tabs>
        <w:spacing w:line="240" w:lineRule="exact"/>
        <w:jc w:val="both"/>
        <w:rPr>
          <w:rFonts w:ascii="Calibri" w:eastAsia="Calibri" w:hAnsi="Calibri" w:cs="Times New Roman"/>
          <w:b/>
          <w:sz w:val="22"/>
          <w:szCs w:val="22"/>
        </w:rPr>
      </w:pPr>
      <w:r w:rsidRPr="004D6C0F">
        <w:rPr>
          <w:rFonts w:ascii="Calibri" w:eastAsia="Calibri" w:hAnsi="Calibri" w:cs="Times New Roman"/>
          <w:b/>
          <w:sz w:val="22"/>
          <w:szCs w:val="22"/>
        </w:rPr>
        <w:t>dispanzerjev za ženske</w:t>
      </w:r>
    </w:p>
    <w:p w14:paraId="09016B15" w14:textId="77777777" w:rsidR="006B36FC" w:rsidRPr="004D6C0F" w:rsidRDefault="006B36FC" w:rsidP="006B36FC">
      <w:pPr>
        <w:pStyle w:val="Odstavekseznama"/>
        <w:numPr>
          <w:ilvl w:val="0"/>
          <w:numId w:val="3"/>
        </w:numPr>
        <w:tabs>
          <w:tab w:val="left" w:pos="5670"/>
        </w:tabs>
        <w:spacing w:line="240" w:lineRule="exact"/>
        <w:jc w:val="both"/>
        <w:rPr>
          <w:rFonts w:ascii="Calibri" w:eastAsia="Calibri" w:hAnsi="Calibri" w:cs="Times New Roman"/>
          <w:b/>
          <w:sz w:val="22"/>
          <w:szCs w:val="22"/>
        </w:rPr>
      </w:pPr>
      <w:r w:rsidRPr="004D6C0F">
        <w:rPr>
          <w:rFonts w:ascii="Calibri" w:eastAsia="Calibri" w:hAnsi="Calibri" w:cs="Times New Roman"/>
          <w:b/>
          <w:sz w:val="22"/>
          <w:szCs w:val="22"/>
        </w:rPr>
        <w:t>zobozdravstvene dejavnosti za odrasle, mladino in študente</w:t>
      </w:r>
    </w:p>
    <w:p w14:paraId="5023563B" w14:textId="77777777" w:rsidR="006B36FC" w:rsidRDefault="006B36FC" w:rsidP="006B36FC">
      <w:pPr>
        <w:tabs>
          <w:tab w:val="left" w:pos="5670"/>
        </w:tabs>
        <w:spacing w:after="0" w:line="240" w:lineRule="exact"/>
        <w:jc w:val="both"/>
        <w:rPr>
          <w:rFonts w:ascii="Calibri" w:eastAsia="Calibri" w:hAnsi="Calibri" w:cs="Times New Roman"/>
          <w:b/>
        </w:rPr>
      </w:pPr>
    </w:p>
    <w:p w14:paraId="76AFFD95" w14:textId="77777777" w:rsidR="006B36FC" w:rsidRDefault="006B36FC" w:rsidP="006B36FC">
      <w:pPr>
        <w:tabs>
          <w:tab w:val="left" w:pos="5670"/>
        </w:tabs>
        <w:spacing w:after="0" w:line="240" w:lineRule="exact"/>
        <w:jc w:val="both"/>
        <w:rPr>
          <w:rFonts w:ascii="Calibri" w:eastAsia="Calibri" w:hAnsi="Calibri" w:cs="Times New Roman"/>
          <w:b/>
        </w:rPr>
      </w:pPr>
    </w:p>
    <w:p w14:paraId="58A02966" w14:textId="77777777" w:rsidR="006B36FC" w:rsidRPr="00CD63E6" w:rsidRDefault="006B36FC" w:rsidP="006B36FC">
      <w:pPr>
        <w:tabs>
          <w:tab w:val="left" w:pos="5670"/>
        </w:tabs>
        <w:spacing w:after="0" w:line="240" w:lineRule="exact"/>
        <w:jc w:val="both"/>
        <w:rPr>
          <w:rFonts w:ascii="Calibri" w:eastAsia="Calibri" w:hAnsi="Calibri" w:cs="Times New Roman"/>
          <w:b/>
        </w:rPr>
      </w:pPr>
    </w:p>
    <w:p w14:paraId="13611A08" w14:textId="77777777" w:rsidR="006B36FC" w:rsidRPr="00CD63E6" w:rsidRDefault="006B36FC" w:rsidP="006B36FC">
      <w:pPr>
        <w:tabs>
          <w:tab w:val="left" w:pos="5670"/>
        </w:tabs>
        <w:spacing w:after="0" w:line="240" w:lineRule="exact"/>
        <w:jc w:val="both"/>
        <w:rPr>
          <w:rFonts w:ascii="Calibri" w:eastAsia="Calibri" w:hAnsi="Calibri" w:cs="Times New Roman"/>
          <w:b/>
          <w:sz w:val="24"/>
          <w:szCs w:val="24"/>
        </w:rPr>
      </w:pPr>
      <w:r w:rsidRPr="00CD63E6">
        <w:rPr>
          <w:rFonts w:ascii="Calibri" w:eastAsia="Calibri" w:hAnsi="Calibri" w:cs="Times New Roman"/>
          <w:b/>
          <w:sz w:val="24"/>
          <w:szCs w:val="24"/>
        </w:rPr>
        <w:t>Navodilo o beleženju in obračunavanju zdravstvenih storitev in izdanih materialov</w:t>
      </w:r>
    </w:p>
    <w:p w14:paraId="0F304E92" w14:textId="77777777" w:rsidR="006B36FC" w:rsidRPr="00CD63E6" w:rsidRDefault="006B36FC" w:rsidP="006B36FC">
      <w:pPr>
        <w:tabs>
          <w:tab w:val="left" w:pos="5670"/>
        </w:tabs>
        <w:spacing w:after="0" w:line="240" w:lineRule="exact"/>
        <w:jc w:val="both"/>
        <w:rPr>
          <w:rFonts w:ascii="Calibri" w:eastAsia="Calibri" w:hAnsi="Calibri" w:cs="Times New Roman"/>
          <w:b/>
        </w:rPr>
      </w:pPr>
    </w:p>
    <w:p w14:paraId="4B42EA37" w14:textId="616C5392" w:rsidR="006B36FC" w:rsidRPr="00CD63E6" w:rsidRDefault="006B36FC" w:rsidP="006B36FC">
      <w:pPr>
        <w:tabs>
          <w:tab w:val="left" w:pos="5670"/>
        </w:tabs>
        <w:spacing w:after="0" w:line="240" w:lineRule="exact"/>
        <w:jc w:val="both"/>
        <w:rPr>
          <w:rFonts w:ascii="Calibri" w:eastAsia="Calibri" w:hAnsi="Calibri" w:cs="Times New Roman"/>
          <w:b/>
        </w:rPr>
      </w:pPr>
      <w:r w:rsidRPr="00012138">
        <w:rPr>
          <w:rFonts w:ascii="Calibri" w:eastAsia="Calibri" w:hAnsi="Calibri" w:cs="Times New Roman"/>
          <w:b/>
        </w:rPr>
        <w:t>Okrožnica ZAE 1</w:t>
      </w:r>
      <w:r>
        <w:rPr>
          <w:rFonts w:ascii="Calibri" w:eastAsia="Calibri" w:hAnsi="Calibri" w:cs="Times New Roman"/>
          <w:b/>
        </w:rPr>
        <w:t>7</w:t>
      </w:r>
      <w:r w:rsidRPr="00012138">
        <w:rPr>
          <w:rFonts w:ascii="Calibri" w:eastAsia="Calibri" w:hAnsi="Calibri" w:cs="Times New Roman"/>
          <w:b/>
        </w:rPr>
        <w:t>/22:</w:t>
      </w:r>
      <w:r w:rsidRPr="008E349C">
        <w:rPr>
          <w:rFonts w:ascii="Calibri" w:eastAsia="Calibri" w:hAnsi="Calibri" w:cs="Times New Roman"/>
          <w:b/>
        </w:rPr>
        <w:t xml:space="preserve"> Dopolnitve šifrantov za obračun zdravstvenih storitev</w:t>
      </w:r>
    </w:p>
    <w:p w14:paraId="61201C24" w14:textId="77777777" w:rsidR="006B36FC" w:rsidRPr="00CD63E6" w:rsidRDefault="006B36FC" w:rsidP="006B36FC">
      <w:pPr>
        <w:tabs>
          <w:tab w:val="left" w:pos="5670"/>
        </w:tabs>
        <w:spacing w:after="0" w:line="240" w:lineRule="exact"/>
        <w:jc w:val="both"/>
        <w:rPr>
          <w:rFonts w:ascii="Calibri" w:eastAsia="Calibri" w:hAnsi="Calibri" w:cs="Times New Roman"/>
          <w:b/>
        </w:rPr>
      </w:pPr>
    </w:p>
    <w:p w14:paraId="27E47AF4" w14:textId="77777777" w:rsidR="006B36FC" w:rsidRPr="00CD63E6" w:rsidRDefault="006B36FC" w:rsidP="006B36FC">
      <w:pPr>
        <w:tabs>
          <w:tab w:val="left" w:pos="5670"/>
        </w:tabs>
        <w:spacing w:after="0" w:line="240" w:lineRule="exact"/>
        <w:jc w:val="both"/>
        <w:rPr>
          <w:rFonts w:ascii="Calibri" w:eastAsia="Calibri" w:hAnsi="Calibri" w:cs="Times New Roman"/>
          <w:b/>
        </w:rPr>
      </w:pPr>
      <w:r w:rsidRPr="00CD63E6">
        <w:rPr>
          <w:rFonts w:ascii="Calibri" w:eastAsia="Calibri" w:hAnsi="Calibri" w:cs="Times New Roman"/>
          <w:b/>
        </w:rPr>
        <w:t>Okrožnico izdajamo z namenom dopolnitve programske opreme za obračun zdravstvenih storitev. Okrožnica je namenjena poslovodstvu zavodov in koncesionarjev in ni namenjena informiranju zdravnikov in ostalega zdravstvenega osebja.</w:t>
      </w:r>
    </w:p>
    <w:p w14:paraId="034DAF5F" w14:textId="77777777" w:rsidR="006B36FC" w:rsidRPr="00CD63E6" w:rsidRDefault="006B36FC" w:rsidP="006B36FC">
      <w:pPr>
        <w:tabs>
          <w:tab w:val="left" w:pos="5670"/>
        </w:tabs>
        <w:spacing w:after="0" w:line="240" w:lineRule="exact"/>
        <w:jc w:val="both"/>
        <w:rPr>
          <w:rFonts w:ascii="Calibri" w:eastAsia="Calibri" w:hAnsi="Calibri" w:cs="Times New Roman"/>
          <w:b/>
        </w:rPr>
      </w:pPr>
    </w:p>
    <w:p w14:paraId="76A6F595" w14:textId="2418B88C" w:rsidR="006B36FC" w:rsidRPr="00CD63E6" w:rsidRDefault="006B36FC" w:rsidP="006B36FC">
      <w:pPr>
        <w:tabs>
          <w:tab w:val="left" w:pos="5670"/>
        </w:tabs>
        <w:spacing w:after="0" w:line="240" w:lineRule="exact"/>
        <w:jc w:val="both"/>
        <w:rPr>
          <w:rFonts w:ascii="Calibri" w:eastAsia="Calibri" w:hAnsi="Calibri" w:cs="Times New Roman"/>
          <w:bCs/>
        </w:rPr>
      </w:pPr>
      <w:r w:rsidRPr="006B36FC">
        <w:rPr>
          <w:rFonts w:ascii="Calibri" w:eastAsia="Calibri" w:hAnsi="Calibri" w:cs="Times New Roman"/>
          <w:bCs/>
        </w:rPr>
        <w:t>Podlaga za dopolnitve in spremembe šifrantov za obračun zdravstvenih storitev je Zakon o nujnih ukrepih za zagotovitev stabilnosti zdravstvenega sistema, Uredba o določitvi višine dodatka za povečan obseg dela za posebne obremenitve in obsega dodatnega zdravstvenega kadra ter Uredba o določitvi višine dodatka za posebne pogoje dela na območjih občin z nižjo razvitostjo.</w:t>
      </w:r>
    </w:p>
    <w:p w14:paraId="0ABF7142" w14:textId="77777777" w:rsidR="006B36FC" w:rsidRDefault="006B36FC" w:rsidP="006B36FC">
      <w:pPr>
        <w:tabs>
          <w:tab w:val="left" w:pos="5670"/>
        </w:tabs>
        <w:spacing w:after="0" w:line="240" w:lineRule="exact"/>
        <w:jc w:val="both"/>
        <w:rPr>
          <w:rFonts w:ascii="Calibri" w:eastAsia="Calibri" w:hAnsi="Calibri" w:cs="Times New Roman"/>
          <w:bCs/>
        </w:rPr>
      </w:pPr>
    </w:p>
    <w:p w14:paraId="7E284585" w14:textId="54E25ABA" w:rsidR="006B36FC" w:rsidRPr="00CD63E6" w:rsidRDefault="006B36FC" w:rsidP="006B36FC">
      <w:pPr>
        <w:tabs>
          <w:tab w:val="left" w:pos="5670"/>
        </w:tabs>
        <w:spacing w:after="0" w:line="240" w:lineRule="exact"/>
        <w:jc w:val="both"/>
        <w:rPr>
          <w:rFonts w:ascii="Calibri" w:eastAsia="Calibri" w:hAnsi="Calibri" w:cs="Times New Roman"/>
          <w:bCs/>
        </w:rPr>
      </w:pPr>
      <w:r w:rsidRPr="00CD63E6">
        <w:rPr>
          <w:rFonts w:ascii="Calibri" w:eastAsia="Calibri" w:hAnsi="Calibri" w:cs="Times New Roman"/>
          <w:bCs/>
        </w:rPr>
        <w:t>V okrožnici je zajeta naslednja vsebina:</w:t>
      </w:r>
    </w:p>
    <w:p w14:paraId="69FFEAD6" w14:textId="77777777" w:rsidR="006B36FC" w:rsidRPr="00CD63E6" w:rsidRDefault="006B36FC" w:rsidP="006B36FC">
      <w:pPr>
        <w:tabs>
          <w:tab w:val="left" w:pos="5670"/>
        </w:tabs>
        <w:spacing w:after="0" w:line="240" w:lineRule="exact"/>
        <w:jc w:val="both"/>
        <w:rPr>
          <w:rFonts w:ascii="Calibri" w:eastAsia="Calibri" w:hAnsi="Calibri" w:cs="Times New Roman"/>
          <w:bCs/>
        </w:rPr>
      </w:pPr>
    </w:p>
    <w:p w14:paraId="14455CCF" w14:textId="44BB8291" w:rsidR="006B36FC" w:rsidRPr="006B36FC" w:rsidRDefault="006B36FC" w:rsidP="006B36FC">
      <w:pPr>
        <w:pStyle w:val="Kazalovsebine1"/>
        <w:jc w:val="both"/>
        <w:rPr>
          <w:rFonts w:asciiTheme="minorHAnsi" w:eastAsiaTheme="minorEastAsia" w:hAnsiTheme="minorHAnsi" w:cstheme="minorBidi"/>
          <w:noProof/>
          <w:szCs w:val="22"/>
        </w:rPr>
      </w:pPr>
      <w:r w:rsidRPr="006B36FC">
        <w:rPr>
          <w:noProof/>
        </w:rPr>
        <w:fldChar w:fldCharType="begin"/>
      </w:r>
      <w:r w:rsidRPr="006B36FC">
        <w:rPr>
          <w:noProof/>
        </w:rPr>
        <w:instrText xml:space="preserve"> TOC \o "1-3" \n \h \z \u </w:instrText>
      </w:r>
      <w:r w:rsidRPr="006B36FC">
        <w:rPr>
          <w:noProof/>
        </w:rPr>
        <w:fldChar w:fldCharType="separate"/>
      </w:r>
      <w:hyperlink w:anchor="_Toc118967341" w:history="1">
        <w:r w:rsidRPr="006B36FC">
          <w:rPr>
            <w:rStyle w:val="Hiperpovezava"/>
            <w:rFonts w:cs="Calibri"/>
            <w:noProof/>
          </w:rPr>
          <w:t>1.</w:t>
        </w:r>
        <w:r w:rsidRPr="006B36FC">
          <w:rPr>
            <w:rFonts w:asciiTheme="minorHAnsi" w:eastAsiaTheme="minorEastAsia" w:hAnsiTheme="minorHAnsi" w:cstheme="minorBidi"/>
            <w:noProof/>
            <w:szCs w:val="22"/>
          </w:rPr>
          <w:tab/>
        </w:r>
        <w:r w:rsidRPr="006B36FC">
          <w:rPr>
            <w:rStyle w:val="Hiperpovezava"/>
            <w:rFonts w:cs="Calibri"/>
            <w:noProof/>
          </w:rPr>
          <w:t>Navodilo za posredovanje računov za izplačilo dodatkov za povečan obseg dela za posebne obremenitve in za zaposlitev dodatnega zdravstvenega kadra - 16. člen Zakona o nujnih ukrepih za zagotovitev stabilnosti zdravstvenega sistema (ZNUZSZS)</w:t>
        </w:r>
      </w:hyperlink>
    </w:p>
    <w:p w14:paraId="1E6C1321" w14:textId="44062832" w:rsidR="006B36FC" w:rsidRPr="005B5994" w:rsidRDefault="006B36FC" w:rsidP="006B36FC">
      <w:pPr>
        <w:tabs>
          <w:tab w:val="left" w:pos="482"/>
          <w:tab w:val="right" w:leader="dot" w:pos="9629"/>
        </w:tabs>
        <w:spacing w:after="0" w:line="240" w:lineRule="auto"/>
        <w:jc w:val="both"/>
        <w:rPr>
          <w:rFonts w:ascii="Calibri" w:eastAsia="Times New Roman" w:hAnsi="Calibri" w:cs="Arial"/>
          <w:b/>
          <w:bCs/>
          <w:szCs w:val="24"/>
          <w:lang w:eastAsia="sl-SI"/>
        </w:rPr>
      </w:pPr>
      <w:r w:rsidRPr="006B36FC">
        <w:rPr>
          <w:rFonts w:ascii="Arial" w:eastAsia="Times New Roman" w:hAnsi="Arial" w:cs="Arial"/>
          <w:noProof/>
          <w:sz w:val="24"/>
          <w:szCs w:val="24"/>
          <w:lang w:eastAsia="sl-SI"/>
        </w:rPr>
        <w:fldChar w:fldCharType="end"/>
      </w:r>
      <w:r w:rsidRPr="005B5994">
        <w:rPr>
          <w:rFonts w:ascii="Calibri" w:eastAsia="Times New Roman" w:hAnsi="Calibri" w:cs="Arial"/>
          <w:b/>
          <w:bCs/>
          <w:noProof/>
          <w:szCs w:val="24"/>
          <w:lang w:eastAsia="sl-SI"/>
        </w:rPr>
        <w:fldChar w:fldCharType="begin"/>
      </w:r>
      <w:r w:rsidRPr="005B5994">
        <w:rPr>
          <w:rFonts w:ascii="Calibri" w:eastAsia="Times New Roman" w:hAnsi="Calibri" w:cs="Arial"/>
          <w:b/>
          <w:bCs/>
          <w:noProof/>
          <w:szCs w:val="24"/>
          <w:lang w:eastAsia="sl-SI"/>
        </w:rPr>
        <w:instrText xml:space="preserve"> TOC \o "1-3" \n \h \z \u </w:instrText>
      </w:r>
      <w:r w:rsidRPr="005B5994">
        <w:rPr>
          <w:rFonts w:ascii="Calibri" w:eastAsia="Times New Roman" w:hAnsi="Calibri" w:cs="Arial"/>
          <w:b/>
          <w:bCs/>
          <w:noProof/>
          <w:szCs w:val="24"/>
          <w:lang w:eastAsia="sl-SI"/>
        </w:rPr>
        <w:fldChar w:fldCharType="end"/>
      </w:r>
    </w:p>
    <w:p w14:paraId="33268BA4" w14:textId="77777777" w:rsidR="006B36FC" w:rsidRPr="00CD63E6" w:rsidRDefault="006B36FC" w:rsidP="006B36FC">
      <w:pPr>
        <w:tabs>
          <w:tab w:val="left" w:pos="5670"/>
        </w:tabs>
        <w:spacing w:after="0" w:line="240" w:lineRule="exact"/>
        <w:jc w:val="both"/>
        <w:rPr>
          <w:rFonts w:ascii="Calibri" w:eastAsia="Calibri" w:hAnsi="Calibri" w:cs="Times New Roman"/>
          <w:b/>
          <w:bCs/>
        </w:rPr>
      </w:pPr>
    </w:p>
    <w:p w14:paraId="68C7E453" w14:textId="77777777" w:rsidR="006B36FC" w:rsidRPr="00CD63E6" w:rsidRDefault="006B36FC" w:rsidP="006B36FC">
      <w:pPr>
        <w:tabs>
          <w:tab w:val="left" w:pos="5670"/>
        </w:tabs>
        <w:spacing w:after="0" w:line="240" w:lineRule="exact"/>
        <w:jc w:val="both"/>
        <w:rPr>
          <w:rFonts w:ascii="Calibri" w:eastAsia="Calibri" w:hAnsi="Calibri" w:cs="Times New Roman"/>
        </w:rPr>
      </w:pPr>
      <w:r w:rsidRPr="00CD63E6">
        <w:rPr>
          <w:rFonts w:ascii="Calibri" w:eastAsia="Calibri" w:hAnsi="Calibri" w:cs="Times New Roman"/>
        </w:rPr>
        <w:t>S spoštovanjem.</w:t>
      </w:r>
    </w:p>
    <w:p w14:paraId="578F2482" w14:textId="77777777" w:rsidR="006B36FC" w:rsidRPr="00CD63E6" w:rsidRDefault="006B36FC" w:rsidP="006B36FC">
      <w:pPr>
        <w:tabs>
          <w:tab w:val="left" w:pos="5670"/>
        </w:tabs>
        <w:spacing w:after="0" w:line="240" w:lineRule="exact"/>
        <w:jc w:val="both"/>
        <w:rPr>
          <w:rFonts w:ascii="Calibri" w:eastAsia="Calibri" w:hAnsi="Calibri" w:cs="Times New Roman"/>
        </w:rPr>
      </w:pPr>
    </w:p>
    <w:p w14:paraId="29787FB2" w14:textId="77777777" w:rsidR="006B36FC" w:rsidRPr="00CD63E6" w:rsidRDefault="006B36FC" w:rsidP="006B36FC">
      <w:pPr>
        <w:tabs>
          <w:tab w:val="left" w:pos="5670"/>
        </w:tabs>
        <w:spacing w:after="0" w:line="240" w:lineRule="exact"/>
        <w:jc w:val="both"/>
        <w:rPr>
          <w:rFonts w:ascii="Calibri" w:eastAsia="Calibri" w:hAnsi="Calibri" w:cs="Times New Roman"/>
        </w:rPr>
      </w:pPr>
    </w:p>
    <w:p w14:paraId="0EC79BCB" w14:textId="77777777" w:rsidR="006B36FC" w:rsidRPr="00CD63E6" w:rsidRDefault="006B36FC" w:rsidP="006B36FC">
      <w:pPr>
        <w:tabs>
          <w:tab w:val="left" w:pos="5670"/>
        </w:tabs>
        <w:spacing w:after="0" w:line="240" w:lineRule="exact"/>
        <w:jc w:val="both"/>
        <w:rPr>
          <w:rFonts w:ascii="Calibri" w:eastAsia="Calibri" w:hAnsi="Calibri" w:cs="Times New Roman"/>
        </w:rPr>
      </w:pPr>
    </w:p>
    <w:tbl>
      <w:tblPr>
        <w:tblStyle w:val="Tabelamrea"/>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4701"/>
        <w:gridCol w:w="4701"/>
      </w:tblGrid>
      <w:tr w:rsidR="006B36FC" w14:paraId="6242D50D" w14:textId="77777777" w:rsidTr="00BB61A8">
        <w:tc>
          <w:tcPr>
            <w:tcW w:w="4701" w:type="dxa"/>
          </w:tcPr>
          <w:p w14:paraId="1AB08334" w14:textId="4ACB90A0" w:rsidR="006B36FC" w:rsidRPr="00CD63E6" w:rsidRDefault="006B36FC" w:rsidP="00BB61A8">
            <w:pPr>
              <w:tabs>
                <w:tab w:val="left" w:pos="5670"/>
              </w:tabs>
              <w:spacing w:line="240" w:lineRule="exact"/>
              <w:jc w:val="both"/>
              <w:rPr>
                <w:rFonts w:ascii="Calibri" w:eastAsia="Calibri" w:hAnsi="Calibri" w:cs="Times New Roman"/>
              </w:rPr>
            </w:pPr>
            <w:r w:rsidRPr="00CD63E6">
              <w:rPr>
                <w:rFonts w:ascii="Calibri" w:eastAsia="Calibri" w:hAnsi="Calibri" w:cs="Times New Roman"/>
              </w:rPr>
              <w:t>Pripravil</w:t>
            </w:r>
            <w:r>
              <w:rPr>
                <w:rFonts w:ascii="Calibri" w:eastAsia="Calibri" w:hAnsi="Calibri" w:cs="Times New Roman"/>
              </w:rPr>
              <w:t>i</w:t>
            </w:r>
            <w:r w:rsidRPr="00CD63E6">
              <w:rPr>
                <w:rFonts w:ascii="Calibri" w:eastAsia="Calibri" w:hAnsi="Calibri" w:cs="Times New Roman"/>
              </w:rPr>
              <w:t>:</w:t>
            </w:r>
          </w:p>
          <w:p w14:paraId="32491F00" w14:textId="77777777" w:rsidR="006B36FC" w:rsidRPr="006B36FC" w:rsidRDefault="006B36FC" w:rsidP="006B36FC">
            <w:pPr>
              <w:autoSpaceDE w:val="0"/>
              <w:autoSpaceDN w:val="0"/>
              <w:adjustRightInd w:val="0"/>
              <w:spacing w:line="240" w:lineRule="atLeast"/>
              <w:ind w:right="110"/>
              <w:jc w:val="both"/>
              <w:rPr>
                <w:rFonts w:ascii="Calibri" w:eastAsia="Times New Roman" w:hAnsi="Calibri" w:cs="Calibri"/>
                <w:color w:val="000000"/>
                <w:lang w:eastAsia="sl-SI"/>
              </w:rPr>
            </w:pPr>
            <w:r w:rsidRPr="006B36FC">
              <w:rPr>
                <w:rFonts w:ascii="Calibri" w:eastAsia="Times New Roman" w:hAnsi="Calibri" w:cs="Calibri"/>
                <w:color w:val="000000"/>
                <w:lang w:eastAsia="sl-SI"/>
              </w:rPr>
              <w:t>Nataša Hočevar, vodja oddelka II</w:t>
            </w:r>
          </w:p>
          <w:p w14:paraId="3A371951" w14:textId="77777777" w:rsidR="006B36FC" w:rsidRPr="006B36FC" w:rsidRDefault="006B36FC" w:rsidP="006B36FC">
            <w:pPr>
              <w:autoSpaceDE w:val="0"/>
              <w:autoSpaceDN w:val="0"/>
              <w:adjustRightInd w:val="0"/>
              <w:spacing w:line="240" w:lineRule="atLeast"/>
              <w:ind w:right="110"/>
              <w:jc w:val="both"/>
              <w:rPr>
                <w:rFonts w:ascii="Calibri" w:eastAsia="Times New Roman" w:hAnsi="Calibri" w:cs="Calibri"/>
                <w:color w:val="000000"/>
                <w:lang w:eastAsia="sl-SI"/>
              </w:rPr>
            </w:pPr>
            <w:r w:rsidRPr="006B36FC">
              <w:rPr>
                <w:rFonts w:ascii="Calibri" w:eastAsia="Times New Roman" w:hAnsi="Calibri" w:cs="Calibri"/>
                <w:color w:val="000000"/>
                <w:lang w:eastAsia="sl-SI"/>
              </w:rPr>
              <w:t xml:space="preserve">Kornelija </w:t>
            </w:r>
            <w:proofErr w:type="spellStart"/>
            <w:r w:rsidRPr="006B36FC">
              <w:rPr>
                <w:rFonts w:ascii="Calibri" w:eastAsia="Times New Roman" w:hAnsi="Calibri" w:cs="Calibri"/>
                <w:color w:val="000000"/>
                <w:lang w:eastAsia="sl-SI"/>
              </w:rPr>
              <w:t>Krašovc</w:t>
            </w:r>
            <w:proofErr w:type="spellEnd"/>
            <w:r w:rsidRPr="006B36FC">
              <w:rPr>
                <w:rFonts w:ascii="Calibri" w:eastAsia="Times New Roman" w:hAnsi="Calibri" w:cs="Calibri"/>
                <w:color w:val="000000"/>
                <w:lang w:eastAsia="sl-SI"/>
              </w:rPr>
              <w:t>, vodja oddelka I</w:t>
            </w:r>
          </w:p>
          <w:p w14:paraId="6ED31BDA" w14:textId="77777777" w:rsidR="006B36FC" w:rsidRPr="006B36FC" w:rsidRDefault="006B36FC" w:rsidP="006B36FC">
            <w:pPr>
              <w:autoSpaceDE w:val="0"/>
              <w:autoSpaceDN w:val="0"/>
              <w:adjustRightInd w:val="0"/>
              <w:spacing w:line="240" w:lineRule="atLeast"/>
              <w:ind w:right="110"/>
              <w:jc w:val="both"/>
              <w:rPr>
                <w:rFonts w:ascii="Calibri" w:eastAsia="Times New Roman" w:hAnsi="Calibri" w:cs="Calibri"/>
                <w:color w:val="000000"/>
                <w:lang w:eastAsia="sl-SI"/>
              </w:rPr>
            </w:pPr>
            <w:r w:rsidRPr="006B36FC">
              <w:rPr>
                <w:rFonts w:ascii="Calibri" w:eastAsia="Times New Roman" w:hAnsi="Calibri" w:cs="Calibri"/>
                <w:color w:val="000000"/>
                <w:lang w:eastAsia="sl-SI"/>
              </w:rPr>
              <w:t>Alma Crnkić, vodja oddelka II</w:t>
            </w:r>
          </w:p>
          <w:p w14:paraId="00A62E2C" w14:textId="33E07BD3" w:rsidR="006B36FC" w:rsidRPr="000210D1" w:rsidRDefault="006B36FC" w:rsidP="006B36FC">
            <w:pPr>
              <w:autoSpaceDE w:val="0"/>
              <w:autoSpaceDN w:val="0"/>
              <w:adjustRightInd w:val="0"/>
              <w:spacing w:line="240" w:lineRule="atLeast"/>
              <w:ind w:right="110"/>
              <w:jc w:val="both"/>
              <w:rPr>
                <w:rFonts w:ascii="Calibri" w:eastAsia="Times New Roman" w:hAnsi="Calibri" w:cs="Calibri"/>
                <w:color w:val="000000"/>
                <w:lang w:eastAsia="sl-SI"/>
              </w:rPr>
            </w:pPr>
            <w:r w:rsidRPr="006B36FC">
              <w:rPr>
                <w:rFonts w:ascii="Calibri" w:eastAsia="Times New Roman" w:hAnsi="Calibri" w:cs="Calibri"/>
                <w:color w:val="000000"/>
                <w:lang w:eastAsia="sl-SI"/>
              </w:rPr>
              <w:t>Andreja Mavčič, svetovalec področja</w:t>
            </w:r>
            <w:r w:rsidRPr="00CD63E6">
              <w:rPr>
                <w:rFonts w:ascii="Calibri" w:eastAsia="Times New Roman" w:hAnsi="Calibri" w:cs="Calibri"/>
                <w:color w:val="000000"/>
                <w:lang w:eastAsia="sl-SI"/>
              </w:rPr>
              <w:tab/>
            </w:r>
          </w:p>
        </w:tc>
        <w:tc>
          <w:tcPr>
            <w:tcW w:w="4701" w:type="dxa"/>
          </w:tcPr>
          <w:p w14:paraId="0245FE04" w14:textId="77777777" w:rsidR="006B36FC" w:rsidRDefault="006B36FC" w:rsidP="00BB61A8">
            <w:pPr>
              <w:tabs>
                <w:tab w:val="left" w:pos="5670"/>
              </w:tabs>
              <w:spacing w:line="240" w:lineRule="exact"/>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Sladjana Jelisavčić,</w:t>
            </w:r>
          </w:p>
          <w:p w14:paraId="44661EDC" w14:textId="77777777" w:rsidR="006B36FC" w:rsidRDefault="006B36FC" w:rsidP="00BB61A8">
            <w:pPr>
              <w:tabs>
                <w:tab w:val="left" w:pos="5670"/>
              </w:tabs>
              <w:spacing w:line="240" w:lineRule="exact"/>
              <w:jc w:val="both"/>
              <w:rPr>
                <w:rFonts w:ascii="Calibri" w:eastAsia="Times New Roman" w:hAnsi="Calibri" w:cs="Calibri"/>
                <w:color w:val="000000"/>
                <w:lang w:eastAsia="sl-SI"/>
              </w:rPr>
            </w:pPr>
            <w:r w:rsidRPr="00834FBB">
              <w:rPr>
                <w:rFonts w:ascii="Calibri" w:eastAsia="Times New Roman" w:hAnsi="Calibri" w:cs="Calibri"/>
                <w:color w:val="000000"/>
                <w:lang w:eastAsia="sl-SI"/>
              </w:rPr>
              <w:t>vodja – direktorica področja I</w:t>
            </w:r>
          </w:p>
          <w:p w14:paraId="42D4FDC1" w14:textId="77777777" w:rsidR="00147D33" w:rsidRDefault="00147D33" w:rsidP="00BB61A8">
            <w:pPr>
              <w:tabs>
                <w:tab w:val="left" w:pos="5670"/>
              </w:tabs>
              <w:spacing w:line="240" w:lineRule="exact"/>
              <w:jc w:val="both"/>
              <w:rPr>
                <w:rFonts w:ascii="Calibri" w:eastAsia="Calibri" w:hAnsi="Calibri" w:cs="Times New Roman"/>
                <w:color w:val="000000"/>
              </w:rPr>
            </w:pPr>
          </w:p>
          <w:p w14:paraId="1ADED9DC" w14:textId="77777777" w:rsidR="00147D33" w:rsidRDefault="00147D33" w:rsidP="00BB61A8">
            <w:pPr>
              <w:tabs>
                <w:tab w:val="left" w:pos="5670"/>
              </w:tabs>
              <w:spacing w:line="240" w:lineRule="exact"/>
              <w:jc w:val="both"/>
              <w:rPr>
                <w:rFonts w:ascii="Calibri" w:eastAsia="Calibri" w:hAnsi="Calibri" w:cs="Times New Roman"/>
                <w:color w:val="000000"/>
              </w:rPr>
            </w:pPr>
            <w:r>
              <w:rPr>
                <w:rFonts w:ascii="Calibri" w:eastAsia="Calibri" w:hAnsi="Calibri" w:cs="Times New Roman"/>
                <w:color w:val="000000"/>
              </w:rPr>
              <w:t xml:space="preserve">Po </w:t>
            </w:r>
            <w:r w:rsidRPr="00147D33">
              <w:rPr>
                <w:rFonts w:ascii="Calibri" w:eastAsia="Calibri" w:hAnsi="Calibri" w:cs="Times New Roman"/>
                <w:color w:val="000000"/>
              </w:rPr>
              <w:t>pooblastilu:</w:t>
            </w:r>
          </w:p>
          <w:p w14:paraId="2DCAD598" w14:textId="77777777" w:rsidR="00147D33" w:rsidRDefault="00147D33" w:rsidP="00BB61A8">
            <w:pPr>
              <w:tabs>
                <w:tab w:val="left" w:pos="5670"/>
              </w:tabs>
              <w:spacing w:line="240" w:lineRule="exact"/>
              <w:jc w:val="both"/>
              <w:rPr>
                <w:rFonts w:ascii="Calibri" w:eastAsia="Calibri" w:hAnsi="Calibri" w:cs="Times New Roman"/>
              </w:rPr>
            </w:pPr>
            <w:r w:rsidRPr="00147D33">
              <w:rPr>
                <w:rFonts w:ascii="Calibri" w:eastAsia="Calibri" w:hAnsi="Calibri" w:cs="Times New Roman"/>
              </w:rPr>
              <w:t>Marjeta Trček</w:t>
            </w:r>
          </w:p>
          <w:p w14:paraId="522EA37D" w14:textId="15C1F58B" w:rsidR="00147D33" w:rsidRDefault="00147D33" w:rsidP="00147D33">
            <w:pPr>
              <w:tabs>
                <w:tab w:val="left" w:pos="5670"/>
              </w:tabs>
              <w:spacing w:line="240" w:lineRule="exact"/>
              <w:rPr>
                <w:rFonts w:ascii="Calibri" w:eastAsia="Calibri" w:hAnsi="Calibri" w:cs="Times New Roman"/>
              </w:rPr>
            </w:pPr>
            <w:r w:rsidRPr="00147D33">
              <w:rPr>
                <w:rFonts w:ascii="Calibri" w:eastAsia="Calibri" w:hAnsi="Calibri" w:cs="Times New Roman"/>
              </w:rPr>
              <w:t>vodja oddelka I</w:t>
            </w:r>
            <w:r w:rsidRPr="00147D33">
              <w:rPr>
                <w:rFonts w:ascii="Calibri" w:eastAsia="Calibri" w:hAnsi="Calibri" w:cs="Times New Roman"/>
              </w:rPr>
              <w:tab/>
            </w:r>
          </w:p>
        </w:tc>
      </w:tr>
    </w:tbl>
    <w:p w14:paraId="38F42EC3" w14:textId="77777777" w:rsidR="006B36FC" w:rsidRPr="00CD63E6" w:rsidRDefault="006B36FC" w:rsidP="006B36FC">
      <w:pPr>
        <w:tabs>
          <w:tab w:val="left" w:pos="5670"/>
        </w:tabs>
        <w:spacing w:after="0" w:line="240" w:lineRule="exact"/>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ab/>
      </w:r>
    </w:p>
    <w:p w14:paraId="44E8EDE5" w14:textId="77777777" w:rsidR="006B36FC" w:rsidRDefault="006B36FC" w:rsidP="006B36FC">
      <w:pPr>
        <w:rPr>
          <w:rFonts w:ascii="Calibri" w:eastAsia="Calibri" w:hAnsi="Calibri" w:cs="Times New Roman"/>
        </w:rPr>
      </w:pPr>
    </w:p>
    <w:p w14:paraId="7273079E" w14:textId="1F36C0DC" w:rsidR="006B36FC" w:rsidRPr="004B6863" w:rsidRDefault="006B36FC" w:rsidP="006B36FC">
      <w:r w:rsidRPr="004B6863">
        <w:t>Priloge:</w:t>
      </w:r>
    </w:p>
    <w:p w14:paraId="41F83694" w14:textId="77777777" w:rsidR="006B36FC" w:rsidRPr="004B6863" w:rsidRDefault="006B36FC" w:rsidP="006B36FC">
      <w:pPr>
        <w:pStyle w:val="Odstavekseznama"/>
        <w:numPr>
          <w:ilvl w:val="0"/>
          <w:numId w:val="2"/>
        </w:numPr>
        <w:jc w:val="both"/>
        <w:rPr>
          <w:rFonts w:asciiTheme="minorHAnsi" w:hAnsiTheme="minorHAnsi" w:cstheme="minorHAnsi"/>
          <w:sz w:val="22"/>
          <w:szCs w:val="22"/>
        </w:rPr>
      </w:pPr>
      <w:r w:rsidRPr="004B6863">
        <w:rPr>
          <w:rFonts w:asciiTheme="minorHAnsi" w:hAnsiTheme="minorHAnsi" w:cstheme="minorHAnsi"/>
          <w:sz w:val="22"/>
          <w:szCs w:val="22"/>
        </w:rPr>
        <w:t xml:space="preserve">Priloga 1: Vzorec računa za </w:t>
      </w:r>
      <w:r>
        <w:rPr>
          <w:rFonts w:asciiTheme="minorHAnsi" w:hAnsiTheme="minorHAnsi" w:cstheme="minorHAnsi"/>
          <w:sz w:val="22"/>
          <w:szCs w:val="22"/>
        </w:rPr>
        <w:t>obračun</w:t>
      </w:r>
      <w:r w:rsidRPr="004B6863">
        <w:rPr>
          <w:rFonts w:asciiTheme="minorHAnsi" w:hAnsiTheme="minorHAnsi" w:cstheme="minorHAnsi"/>
          <w:sz w:val="22"/>
          <w:szCs w:val="22"/>
        </w:rPr>
        <w:t xml:space="preserve"> dodatka za povečan obseg dela za posebne obremenitve</w:t>
      </w:r>
    </w:p>
    <w:p w14:paraId="6A52A11B" w14:textId="77777777" w:rsidR="006B36FC" w:rsidRPr="004B6863" w:rsidRDefault="006B36FC" w:rsidP="006B36FC">
      <w:pPr>
        <w:pStyle w:val="Odstavekseznama"/>
        <w:numPr>
          <w:ilvl w:val="0"/>
          <w:numId w:val="2"/>
        </w:numPr>
        <w:jc w:val="both"/>
        <w:rPr>
          <w:rFonts w:asciiTheme="minorHAnsi" w:hAnsiTheme="minorHAnsi" w:cstheme="minorHAnsi"/>
          <w:sz w:val="22"/>
          <w:szCs w:val="22"/>
        </w:rPr>
      </w:pPr>
      <w:r w:rsidRPr="004B6863">
        <w:rPr>
          <w:rFonts w:asciiTheme="minorHAnsi" w:hAnsiTheme="minorHAnsi" w:cstheme="minorHAnsi"/>
          <w:sz w:val="22"/>
          <w:szCs w:val="22"/>
        </w:rPr>
        <w:t>Priloga 2: Vzorec računa</w:t>
      </w:r>
      <w:r w:rsidRPr="004B6863">
        <w:t xml:space="preserve"> </w:t>
      </w:r>
      <w:r w:rsidRPr="004B6863">
        <w:rPr>
          <w:rFonts w:asciiTheme="minorHAnsi" w:hAnsiTheme="minorHAnsi" w:cstheme="minorHAnsi"/>
          <w:sz w:val="22"/>
          <w:szCs w:val="22"/>
        </w:rPr>
        <w:t>za dodatek za zaposlitev dodatnega zdravstvenega kadra</w:t>
      </w:r>
    </w:p>
    <w:p w14:paraId="0AB2BCEB" w14:textId="7EFB84BD" w:rsidR="006B36FC" w:rsidRPr="00FC0ACC" w:rsidRDefault="006B36FC" w:rsidP="006B36FC">
      <w:pPr>
        <w:spacing w:after="0" w:line="24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06064131" w14:textId="77777777" w:rsidR="006B36FC" w:rsidRPr="00CD63E6" w:rsidRDefault="006B36FC" w:rsidP="006B36FC">
      <w:pPr>
        <w:spacing w:after="0" w:line="240" w:lineRule="auto"/>
        <w:rPr>
          <w:rFonts w:ascii="Calibri" w:eastAsia="Calibri" w:hAnsi="Calibri" w:cs="Times New Roman"/>
        </w:rPr>
      </w:pPr>
    </w:p>
    <w:p w14:paraId="38FFA2A8" w14:textId="77777777" w:rsidR="006B36FC" w:rsidRDefault="006B36FC" w:rsidP="006B36FC">
      <w:pPr>
        <w:pStyle w:val="Odstavekseznama"/>
        <w:numPr>
          <w:ilvl w:val="0"/>
          <w:numId w:val="2"/>
        </w:numPr>
        <w:jc w:val="both"/>
        <w:rPr>
          <w:rFonts w:ascii="Calibri" w:eastAsia="Calibri" w:hAnsi="Calibri" w:cs="Times New Roman"/>
          <w:sz w:val="22"/>
          <w:szCs w:val="22"/>
        </w:rPr>
      </w:pPr>
      <w:r w:rsidRPr="00CD63E6">
        <w:rPr>
          <w:rFonts w:ascii="Calibri" w:eastAsia="Calibri" w:hAnsi="Calibri" w:cs="Times New Roman"/>
          <w:sz w:val="22"/>
          <w:szCs w:val="22"/>
        </w:rPr>
        <w:br w:type="page"/>
      </w:r>
    </w:p>
    <w:p w14:paraId="420FE72A" w14:textId="77777777" w:rsidR="006B36FC" w:rsidRPr="00CD63E6" w:rsidRDefault="006B36FC" w:rsidP="006B36FC">
      <w:pPr>
        <w:pStyle w:val="Odstavekseznama"/>
        <w:ind w:left="720"/>
        <w:jc w:val="both"/>
        <w:rPr>
          <w:rFonts w:ascii="Calibri" w:eastAsia="Calibri" w:hAnsi="Calibri" w:cs="Times New Roman"/>
          <w:sz w:val="22"/>
          <w:szCs w:val="22"/>
        </w:rPr>
        <w:sectPr w:rsidR="006B36FC" w:rsidRPr="00CD63E6" w:rsidSect="00EA2DFB">
          <w:footerReference w:type="default" r:id="rId7"/>
          <w:headerReference w:type="first" r:id="rId8"/>
          <w:pgSz w:w="11906" w:h="16838"/>
          <w:pgMar w:top="919" w:right="1247" w:bottom="851" w:left="1247" w:header="284" w:footer="709" w:gutter="0"/>
          <w:pgNumType w:start="1"/>
          <w:cols w:space="708"/>
          <w:titlePg/>
          <w:docGrid w:linePitch="360"/>
        </w:sectPr>
      </w:pPr>
    </w:p>
    <w:p w14:paraId="772411D1" w14:textId="334E8E17" w:rsidR="006B36FC" w:rsidRDefault="006B36FC" w:rsidP="006B36FC">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lang w:eastAsia="sl-SI"/>
        </w:rPr>
      </w:pPr>
      <w:bookmarkStart w:id="0" w:name="_Toc118967341"/>
      <w:bookmarkStart w:id="1" w:name="_Toc113369059"/>
      <w:bookmarkStart w:id="2" w:name="_Hlk113350167"/>
      <w:bookmarkStart w:id="3" w:name="_Hlk71276909"/>
      <w:bookmarkStart w:id="4" w:name="_Toc44485735"/>
      <w:bookmarkStart w:id="5" w:name="_Toc100906511"/>
      <w:bookmarkStart w:id="6" w:name="_Hlk104449348"/>
      <w:bookmarkStart w:id="7" w:name="_Toc64369906"/>
      <w:bookmarkStart w:id="8" w:name="_Toc82411200"/>
      <w:r>
        <w:rPr>
          <w:rFonts w:ascii="Calibri" w:eastAsia="Times New Roman" w:hAnsi="Calibri" w:cs="Calibri"/>
          <w:b/>
          <w:color w:val="0070C0"/>
          <w:sz w:val="28"/>
          <w:szCs w:val="28"/>
          <w:lang w:eastAsia="sl-SI"/>
        </w:rPr>
        <w:lastRenderedPageBreak/>
        <w:t xml:space="preserve">Navodilo </w:t>
      </w:r>
      <w:r w:rsidRPr="006B36FC">
        <w:rPr>
          <w:rFonts w:ascii="Calibri" w:eastAsia="Times New Roman" w:hAnsi="Calibri" w:cs="Calibri"/>
          <w:b/>
          <w:color w:val="0070C0"/>
          <w:sz w:val="28"/>
          <w:szCs w:val="28"/>
          <w:lang w:eastAsia="sl-SI"/>
        </w:rPr>
        <w:t>za posredovanje računov za izplačilo dodatkov za povečan obseg dela za posebne obremenitve in za zaposlitev dodatnega zdravstvenega kadra - 16. člen Zakona o nujnih ukrepih za zagotovitev stabilnosti zdravstvenega sistema (ZNUZSZS)</w:t>
      </w:r>
      <w:bookmarkEnd w:id="0"/>
    </w:p>
    <w:p w14:paraId="67ADCBCB" w14:textId="11700783" w:rsidR="006B36FC" w:rsidRDefault="006B36FC" w:rsidP="006B36FC">
      <w:pPr>
        <w:tabs>
          <w:tab w:val="left" w:pos="5670"/>
        </w:tabs>
        <w:autoSpaceDE w:val="0"/>
        <w:autoSpaceDN w:val="0"/>
        <w:adjustRightInd w:val="0"/>
        <w:spacing w:after="0" w:line="240" w:lineRule="auto"/>
        <w:jc w:val="both"/>
        <w:outlineLvl w:val="0"/>
        <w:rPr>
          <w:rFonts w:ascii="Calibri" w:eastAsia="Times New Roman" w:hAnsi="Calibri" w:cs="Calibri"/>
          <w:b/>
          <w:color w:val="0070C0"/>
          <w:sz w:val="28"/>
          <w:szCs w:val="28"/>
          <w:lang w:eastAsia="sl-SI"/>
        </w:rPr>
      </w:pPr>
    </w:p>
    <w:p w14:paraId="60CF0662" w14:textId="77777777" w:rsidR="006B36FC" w:rsidRPr="002F55FF" w:rsidRDefault="006B36FC" w:rsidP="006B36FC">
      <w:pPr>
        <w:spacing w:after="0" w:line="240" w:lineRule="auto"/>
        <w:jc w:val="both"/>
        <w:rPr>
          <w:rFonts w:ascii="Calibri" w:eastAsia="Times New Roman" w:hAnsi="Calibri" w:cs="Arial"/>
          <w:i/>
          <w:color w:val="0070C0"/>
          <w:lang w:eastAsia="sl-SI"/>
        </w:rPr>
      </w:pPr>
      <w:r w:rsidRPr="002F55FF">
        <w:rPr>
          <w:rFonts w:ascii="Calibri" w:eastAsia="Times New Roman" w:hAnsi="Calibri" w:cs="Arial"/>
          <w:i/>
          <w:color w:val="0070C0"/>
          <w:lang w:eastAsia="sl-SI"/>
        </w:rPr>
        <w:t xml:space="preserve">Vsem izvajalcem </w:t>
      </w:r>
      <w:r>
        <w:rPr>
          <w:rFonts w:ascii="Calibri" w:eastAsia="Times New Roman" w:hAnsi="Calibri" w:cs="Arial"/>
          <w:i/>
          <w:color w:val="0070C0"/>
          <w:lang w:eastAsia="sl-SI"/>
        </w:rPr>
        <w:t>splošnih ambulant, otroških in šolskih dispanzerjev, dispanzerjev za ženske ter zobozdravstvene dejavnosti za odrasle, mladino in študente</w:t>
      </w:r>
    </w:p>
    <w:p w14:paraId="5EE1368C" w14:textId="77777777" w:rsidR="006B36FC" w:rsidRPr="002F55FF" w:rsidRDefault="006B36FC" w:rsidP="006B36FC">
      <w:pPr>
        <w:spacing w:after="0" w:line="240" w:lineRule="auto"/>
        <w:jc w:val="both"/>
        <w:rPr>
          <w:rFonts w:ascii="Calibri" w:eastAsia="Times New Roman" w:hAnsi="Calibri" w:cs="Calibri"/>
          <w:lang w:eastAsia="sl-SI"/>
        </w:rPr>
      </w:pPr>
    </w:p>
    <w:p w14:paraId="00F68D3A" w14:textId="77777777" w:rsidR="006B36FC" w:rsidRPr="002F55FF" w:rsidRDefault="006B36FC" w:rsidP="006B36FC">
      <w:pPr>
        <w:widowControl w:val="0"/>
        <w:suppressAutoHyphens/>
        <w:spacing w:after="0" w:line="240" w:lineRule="auto"/>
        <w:jc w:val="both"/>
        <w:rPr>
          <w:rFonts w:ascii="Calibri" w:eastAsia="Times New Roman" w:hAnsi="Calibri" w:cs="Calibri"/>
          <w:b/>
          <w:bCs/>
          <w:color w:val="000000"/>
          <w:lang w:eastAsia="sl-SI"/>
        </w:rPr>
      </w:pPr>
      <w:r w:rsidRPr="002F55FF">
        <w:rPr>
          <w:rFonts w:ascii="Calibri" w:eastAsia="Times New Roman" w:hAnsi="Calibri" w:cs="Calibri"/>
          <w:b/>
          <w:bCs/>
          <w:lang w:eastAsia="sl-SI"/>
        </w:rPr>
        <w:t xml:space="preserve">Povzetek </w:t>
      </w:r>
      <w:r w:rsidRPr="002F55FF">
        <w:rPr>
          <w:rFonts w:ascii="Calibri" w:eastAsia="Times New Roman" w:hAnsi="Calibri" w:cs="Calibri"/>
          <w:b/>
          <w:bCs/>
          <w:color w:val="000000"/>
          <w:lang w:eastAsia="sl-SI"/>
        </w:rPr>
        <w:t>vsebine</w:t>
      </w:r>
    </w:p>
    <w:p w14:paraId="0D94AC63" w14:textId="77777777" w:rsidR="006B36FC" w:rsidRPr="002F55FF" w:rsidRDefault="006B36FC" w:rsidP="006B36FC">
      <w:pPr>
        <w:widowControl w:val="0"/>
        <w:suppressAutoHyphens/>
        <w:spacing w:after="0" w:line="240" w:lineRule="auto"/>
        <w:jc w:val="both"/>
        <w:rPr>
          <w:rFonts w:ascii="Calibri" w:eastAsia="Times New Roman" w:hAnsi="Calibri" w:cs="Calibri"/>
          <w:b/>
          <w:bCs/>
          <w:color w:val="000000"/>
          <w:lang w:eastAsia="sl-SI"/>
        </w:rPr>
      </w:pPr>
    </w:p>
    <w:p w14:paraId="1BA5FBEE" w14:textId="77777777" w:rsidR="006B36FC" w:rsidRPr="002F55FF" w:rsidRDefault="006B36FC" w:rsidP="006B36FC">
      <w:pPr>
        <w:widowControl w:val="0"/>
        <w:suppressAutoHyphens/>
        <w:spacing w:after="0" w:line="240" w:lineRule="auto"/>
        <w:jc w:val="both"/>
        <w:rPr>
          <w:rFonts w:ascii="Calibri" w:eastAsia="Times New Roman" w:hAnsi="Calibri" w:cs="Calibri"/>
          <w:color w:val="000000"/>
          <w:lang w:eastAsia="sl-SI"/>
        </w:rPr>
      </w:pPr>
      <w:r>
        <w:rPr>
          <w:rFonts w:ascii="Calibri" w:eastAsia="Times New Roman" w:hAnsi="Calibri" w:cs="Calibri"/>
          <w:color w:val="000000"/>
          <w:lang w:eastAsia="sl-SI"/>
        </w:rPr>
        <w:t>D</w:t>
      </w:r>
      <w:r w:rsidRPr="002F55FF">
        <w:rPr>
          <w:rFonts w:ascii="Calibri" w:eastAsia="Times New Roman" w:hAnsi="Calibri" w:cs="Calibri"/>
          <w:color w:val="000000"/>
          <w:lang w:eastAsia="sl-SI"/>
        </w:rPr>
        <w:t>ne 25. 7. 2022 je bil v Uradnem listu</w:t>
      </w:r>
      <w:r>
        <w:rPr>
          <w:rFonts w:ascii="Calibri" w:eastAsia="Times New Roman" w:hAnsi="Calibri" w:cs="Calibri"/>
          <w:color w:val="000000"/>
          <w:lang w:eastAsia="sl-SI"/>
        </w:rPr>
        <w:t xml:space="preserve"> RS</w:t>
      </w:r>
      <w:r w:rsidRPr="002F55FF">
        <w:rPr>
          <w:rFonts w:ascii="Calibri" w:eastAsia="Times New Roman" w:hAnsi="Calibri" w:cs="Calibri"/>
          <w:color w:val="000000"/>
          <w:lang w:eastAsia="sl-SI"/>
        </w:rPr>
        <w:t xml:space="preserve">, št. 100/2022 objavljen Zakon o nujnih ukrepih za zagotovitev stabilnosti zdravstvenega sistema (v nadaljevanju: ZNUZSZS). Na podlagi tretjega odstavka 16. člena ZNUZSZS je Vlada RS izdala Uredbo o določitvi višine dodatka za povečan obseg dela za posebne obremenitve in obsega dodatnega zdravstvenega kadra ter Uredbo o določitvi višine dodatka za posebne pogoje dela na območjih </w:t>
      </w:r>
      <w:r>
        <w:rPr>
          <w:rFonts w:ascii="Calibri" w:eastAsia="Times New Roman" w:hAnsi="Calibri" w:cs="Calibri"/>
          <w:color w:val="000000"/>
          <w:lang w:eastAsia="sl-SI"/>
        </w:rPr>
        <w:t xml:space="preserve">občin </w:t>
      </w:r>
      <w:r w:rsidRPr="002F55FF">
        <w:rPr>
          <w:rFonts w:ascii="Calibri" w:eastAsia="Times New Roman" w:hAnsi="Calibri" w:cs="Calibri"/>
          <w:color w:val="000000"/>
          <w:lang w:eastAsia="sl-SI"/>
        </w:rPr>
        <w:t>z nižjo razvitostjo (Uradni list RS, št. 132/</w:t>
      </w:r>
      <w:r>
        <w:rPr>
          <w:rFonts w:ascii="Calibri" w:eastAsia="Times New Roman" w:hAnsi="Calibri" w:cs="Calibri"/>
          <w:color w:val="000000"/>
          <w:lang w:eastAsia="sl-SI"/>
        </w:rPr>
        <w:t>20</w:t>
      </w:r>
      <w:r w:rsidRPr="002F55FF">
        <w:rPr>
          <w:rFonts w:ascii="Calibri" w:eastAsia="Times New Roman" w:hAnsi="Calibri" w:cs="Calibri"/>
          <w:color w:val="000000"/>
          <w:lang w:eastAsia="sl-SI"/>
        </w:rPr>
        <w:t xml:space="preserve">22). </w:t>
      </w:r>
    </w:p>
    <w:p w14:paraId="49BE8DA6" w14:textId="77777777" w:rsidR="006B36FC" w:rsidRPr="002F55FF" w:rsidRDefault="006B36FC" w:rsidP="006B36FC">
      <w:pPr>
        <w:widowControl w:val="0"/>
        <w:suppressAutoHyphens/>
        <w:spacing w:after="0" w:line="240" w:lineRule="auto"/>
        <w:jc w:val="both"/>
        <w:rPr>
          <w:rFonts w:ascii="Calibri" w:eastAsia="Times New Roman" w:hAnsi="Calibri" w:cs="Calibri"/>
          <w:color w:val="000000"/>
          <w:lang w:eastAsia="sl-SI"/>
        </w:rPr>
      </w:pPr>
    </w:p>
    <w:p w14:paraId="2E4CF3A2" w14:textId="77777777" w:rsidR="006B36FC" w:rsidRPr="002F55FF" w:rsidRDefault="006B36FC" w:rsidP="006B36FC">
      <w:pPr>
        <w:widowControl w:val="0"/>
        <w:suppressAutoHyphens/>
        <w:spacing w:after="0" w:line="240" w:lineRule="auto"/>
        <w:jc w:val="both"/>
        <w:rPr>
          <w:rFonts w:ascii="Calibri" w:eastAsia="Times New Roman" w:hAnsi="Calibri" w:cs="Calibri"/>
          <w:b/>
          <w:bCs/>
          <w:color w:val="000000"/>
          <w:lang w:eastAsia="sl-SI"/>
        </w:rPr>
      </w:pPr>
      <w:r w:rsidRPr="002F55FF">
        <w:rPr>
          <w:rFonts w:ascii="Calibri" w:eastAsia="Times New Roman" w:hAnsi="Calibri" w:cs="Calibri"/>
          <w:color w:val="000000"/>
          <w:lang w:eastAsia="sl-SI"/>
        </w:rPr>
        <w:t xml:space="preserve">Skladno z Uredbo o določitvi višine dodatka za povečan obseg dela za posebne obremenitve in obsega dodatnega zdravstvenega kadra (v nadaljevanju: Uredba) </w:t>
      </w:r>
      <w:r w:rsidRPr="002F55FF">
        <w:rPr>
          <w:rFonts w:ascii="Calibri" w:eastAsia="Times New Roman" w:hAnsi="Calibri" w:cs="Calibri"/>
          <w:b/>
          <w:bCs/>
          <w:color w:val="000000"/>
          <w:lang w:eastAsia="sl-SI"/>
        </w:rPr>
        <w:t>se računi za izplačilo iz prve alineje 1. člena (dodatek za povečan obseg dela za posebne obremenitve) posredujejo ZZZS, ki bo v teh primerih nastopal kot agent države, računi iz druge alineje 1. člena (dodatek za zaposlitev dodatnega zdravstvenega kadra) pa Ministrstvu za zdravje (v nadaljevanju: MZ).</w:t>
      </w:r>
    </w:p>
    <w:p w14:paraId="592B533C" w14:textId="77777777" w:rsidR="006B36FC" w:rsidRPr="002F55FF" w:rsidRDefault="006B36FC" w:rsidP="006B36FC">
      <w:pPr>
        <w:widowControl w:val="0"/>
        <w:suppressAutoHyphens/>
        <w:spacing w:after="0" w:line="240" w:lineRule="auto"/>
        <w:jc w:val="both"/>
        <w:rPr>
          <w:rFonts w:ascii="Calibri" w:eastAsia="Times New Roman" w:hAnsi="Calibri" w:cs="Calibri"/>
          <w:color w:val="000000"/>
          <w:lang w:eastAsia="sl-SI"/>
        </w:rPr>
      </w:pPr>
    </w:p>
    <w:p w14:paraId="6E250647" w14:textId="77777777" w:rsidR="006B36FC" w:rsidRPr="002F55FF" w:rsidRDefault="006B36FC" w:rsidP="006B36FC">
      <w:pPr>
        <w:widowControl w:val="0"/>
        <w:suppressAutoHyphens/>
        <w:spacing w:after="0" w:line="240" w:lineRule="auto"/>
        <w:jc w:val="both"/>
        <w:rPr>
          <w:rFonts w:ascii="Calibri" w:eastAsia="Times New Roman" w:hAnsi="Calibri" w:cs="Calibri"/>
          <w:color w:val="000000"/>
          <w:lang w:eastAsia="sl-SI"/>
        </w:rPr>
      </w:pPr>
      <w:r w:rsidRPr="002F55FF">
        <w:rPr>
          <w:rFonts w:ascii="Calibri" w:eastAsia="Times New Roman" w:hAnsi="Calibri" w:cs="Calibri"/>
          <w:color w:val="000000"/>
          <w:lang w:eastAsia="sl-SI"/>
        </w:rPr>
        <w:t xml:space="preserve">Pri tem je potrebno opozoriti na prehodno določbo te Uredbe iz katere izhaja, da se ne glede na predhodno navedeno, računi </w:t>
      </w:r>
      <w:r w:rsidRPr="002F55FF">
        <w:rPr>
          <w:rFonts w:ascii="Calibri" w:eastAsia="Times New Roman" w:hAnsi="Calibri" w:cs="Calibri"/>
          <w:b/>
          <w:bCs/>
          <w:color w:val="000000"/>
          <w:lang w:eastAsia="sl-SI"/>
        </w:rPr>
        <w:t>za mesec september in oktober 2022</w:t>
      </w:r>
      <w:r w:rsidRPr="002F55FF">
        <w:rPr>
          <w:rFonts w:ascii="Calibri" w:eastAsia="Times New Roman" w:hAnsi="Calibri" w:cs="Calibri"/>
          <w:color w:val="000000"/>
          <w:lang w:eastAsia="sl-SI"/>
        </w:rPr>
        <w:t xml:space="preserve">, </w:t>
      </w:r>
      <w:r w:rsidRPr="002F55FF">
        <w:rPr>
          <w:rFonts w:ascii="Calibri" w:eastAsia="Times New Roman" w:hAnsi="Calibri" w:cs="Calibri"/>
          <w:b/>
          <w:bCs/>
          <w:color w:val="000000"/>
          <w:lang w:eastAsia="sl-SI"/>
        </w:rPr>
        <w:t>za izplačilo dodatka za povečan obseg dela za posebne obremenitve in dodatka za zaposlitev dodatnega zdravstvenega kadra posredujejo ZZZS</w:t>
      </w:r>
      <w:r w:rsidRPr="002F55FF">
        <w:rPr>
          <w:rFonts w:ascii="Calibri" w:eastAsia="Times New Roman" w:hAnsi="Calibri" w:cs="Calibri"/>
          <w:color w:val="000000"/>
          <w:lang w:eastAsia="sl-SI"/>
        </w:rPr>
        <w:t xml:space="preserve"> do 10. novembra 2022, pri čemer morajo biti podatki prikazani </w:t>
      </w:r>
      <w:r w:rsidRPr="002F55FF">
        <w:rPr>
          <w:rFonts w:ascii="Calibri" w:eastAsia="Times New Roman" w:hAnsi="Calibri" w:cs="Calibri"/>
          <w:b/>
          <w:bCs/>
          <w:color w:val="000000"/>
          <w:u w:val="single"/>
          <w:lang w:eastAsia="sl-SI"/>
        </w:rPr>
        <w:t>ločeno za vsak mesec (zahtevki</w:t>
      </w:r>
      <w:r>
        <w:rPr>
          <w:rFonts w:ascii="Calibri" w:eastAsia="Times New Roman" w:hAnsi="Calibri" w:cs="Calibri"/>
          <w:b/>
          <w:bCs/>
          <w:color w:val="000000"/>
          <w:u w:val="single"/>
          <w:lang w:eastAsia="sl-SI"/>
        </w:rPr>
        <w:t>,</w:t>
      </w:r>
      <w:r w:rsidRPr="002F55FF">
        <w:rPr>
          <w:rFonts w:ascii="Calibri" w:eastAsia="Times New Roman" w:hAnsi="Calibri" w:cs="Calibri"/>
          <w:b/>
          <w:bCs/>
          <w:color w:val="000000"/>
          <w:u w:val="single"/>
          <w:lang w:eastAsia="sl-SI"/>
        </w:rPr>
        <w:t xml:space="preserve"> prejeti po 10. novembru bodo vključeni v naslednji zbirni zahtevek za MZ)</w:t>
      </w:r>
      <w:r w:rsidRPr="002F55FF">
        <w:rPr>
          <w:rFonts w:ascii="Calibri" w:eastAsia="Times New Roman" w:hAnsi="Calibri" w:cs="Calibri"/>
          <w:color w:val="000000"/>
          <w:lang w:eastAsia="sl-SI"/>
        </w:rPr>
        <w:t>.</w:t>
      </w:r>
    </w:p>
    <w:p w14:paraId="1D6EB7B3" w14:textId="77777777" w:rsidR="006B36FC" w:rsidRPr="002F55FF" w:rsidRDefault="006B36FC" w:rsidP="006B36FC">
      <w:pPr>
        <w:widowControl w:val="0"/>
        <w:suppressAutoHyphens/>
        <w:spacing w:after="0" w:line="240" w:lineRule="auto"/>
        <w:jc w:val="both"/>
        <w:rPr>
          <w:rFonts w:ascii="Calibri" w:eastAsia="Times New Roman" w:hAnsi="Calibri" w:cs="Calibri"/>
          <w:color w:val="000000"/>
          <w:lang w:eastAsia="sl-SI"/>
        </w:rPr>
      </w:pPr>
    </w:p>
    <w:p w14:paraId="3B8A02B4" w14:textId="141179EF" w:rsidR="006B36FC" w:rsidRPr="002F55FF" w:rsidRDefault="006B36FC" w:rsidP="006B36FC">
      <w:pPr>
        <w:widowControl w:val="0"/>
        <w:suppressAutoHyphens/>
        <w:spacing w:after="0" w:line="240" w:lineRule="auto"/>
        <w:jc w:val="both"/>
        <w:rPr>
          <w:rFonts w:ascii="Calibri" w:eastAsia="Times New Roman" w:hAnsi="Calibri" w:cs="Calibri"/>
          <w:lang w:eastAsia="sl-SI"/>
        </w:rPr>
      </w:pPr>
      <w:r w:rsidRPr="00002ACC">
        <w:rPr>
          <w:rFonts w:ascii="Calibri" w:eastAsia="Times New Roman" w:hAnsi="Calibri" w:cs="Calibri"/>
          <w:lang w:eastAsia="sl-SI"/>
        </w:rPr>
        <w:t>Ob posredovanju računa ZZZS izvajalci MZ pošljejo poročilo, skladno z 8. členom Uredbe</w:t>
      </w:r>
      <w:r w:rsidR="002D4F96">
        <w:rPr>
          <w:rFonts w:ascii="Calibri" w:eastAsia="Times New Roman" w:hAnsi="Calibri" w:cs="Calibri"/>
          <w:lang w:eastAsia="sl-SI"/>
        </w:rPr>
        <w:t>.</w:t>
      </w:r>
      <w:r w:rsidRPr="00002ACC">
        <w:rPr>
          <w:rFonts w:ascii="Calibri" w:eastAsia="Times New Roman" w:hAnsi="Calibri" w:cs="Calibri"/>
          <w:lang w:eastAsia="sl-SI"/>
        </w:rPr>
        <w:t xml:space="preserve"> </w:t>
      </w:r>
    </w:p>
    <w:p w14:paraId="38968177" w14:textId="77777777" w:rsidR="006B36FC" w:rsidRPr="002F55FF" w:rsidRDefault="006B36FC" w:rsidP="006B36FC">
      <w:pPr>
        <w:widowControl w:val="0"/>
        <w:suppressAutoHyphens/>
        <w:spacing w:after="0" w:line="240" w:lineRule="auto"/>
        <w:jc w:val="both"/>
        <w:rPr>
          <w:rFonts w:ascii="Calibri" w:eastAsia="Times New Roman" w:hAnsi="Calibri" w:cs="Calibri"/>
          <w:color w:val="000000"/>
          <w:lang w:eastAsia="sl-SI"/>
        </w:rPr>
      </w:pPr>
      <w:r w:rsidRPr="002F55FF">
        <w:rPr>
          <w:rFonts w:ascii="Arial" w:eastAsia="Times New Roman" w:hAnsi="Arial" w:cs="Arial"/>
          <w:b/>
          <w:bCs/>
          <w:sz w:val="20"/>
          <w:szCs w:val="20"/>
          <w:lang w:eastAsia="sl-SI"/>
        </w:rPr>
        <w:tab/>
      </w:r>
      <w:r w:rsidRPr="002F55FF">
        <w:rPr>
          <w:rFonts w:ascii="Arial" w:eastAsia="Times New Roman" w:hAnsi="Arial" w:cs="Arial"/>
          <w:b/>
          <w:bCs/>
          <w:sz w:val="20"/>
          <w:szCs w:val="20"/>
          <w:lang w:eastAsia="sl-SI"/>
        </w:rPr>
        <w:tab/>
      </w:r>
      <w:r w:rsidRPr="002F55FF">
        <w:rPr>
          <w:rFonts w:ascii="Arial" w:eastAsia="Times New Roman" w:hAnsi="Arial" w:cs="Arial"/>
          <w:b/>
          <w:bCs/>
          <w:sz w:val="20"/>
          <w:szCs w:val="20"/>
          <w:lang w:eastAsia="sl-SI"/>
        </w:rPr>
        <w:tab/>
      </w:r>
      <w:r w:rsidRPr="002F55FF">
        <w:rPr>
          <w:rFonts w:ascii="Arial" w:eastAsia="Times New Roman" w:hAnsi="Arial" w:cs="Arial"/>
          <w:b/>
          <w:bCs/>
          <w:sz w:val="20"/>
          <w:szCs w:val="20"/>
          <w:lang w:eastAsia="sl-SI"/>
        </w:rPr>
        <w:tab/>
      </w:r>
      <w:r w:rsidRPr="002F55FF">
        <w:rPr>
          <w:rFonts w:ascii="Arial" w:eastAsia="Times New Roman" w:hAnsi="Arial" w:cs="Arial"/>
          <w:b/>
          <w:bCs/>
          <w:sz w:val="20"/>
          <w:szCs w:val="20"/>
          <w:lang w:eastAsia="sl-SI"/>
        </w:rPr>
        <w:tab/>
      </w:r>
      <w:r w:rsidRPr="002F55FF">
        <w:rPr>
          <w:rFonts w:ascii="Arial" w:eastAsia="Times New Roman" w:hAnsi="Arial" w:cs="Arial"/>
          <w:b/>
          <w:bCs/>
          <w:sz w:val="20"/>
          <w:szCs w:val="20"/>
          <w:lang w:eastAsia="sl-SI"/>
        </w:rPr>
        <w:tab/>
      </w:r>
      <w:r w:rsidRPr="002F55FF">
        <w:rPr>
          <w:rFonts w:ascii="Arial" w:eastAsia="Times New Roman" w:hAnsi="Arial" w:cs="Arial"/>
          <w:b/>
          <w:bCs/>
          <w:sz w:val="20"/>
          <w:szCs w:val="20"/>
          <w:lang w:eastAsia="sl-SI"/>
        </w:rPr>
        <w:tab/>
      </w:r>
      <w:r w:rsidRPr="002F55FF">
        <w:rPr>
          <w:rFonts w:ascii="Arial" w:eastAsia="Times New Roman" w:hAnsi="Arial" w:cs="Arial"/>
          <w:b/>
          <w:bCs/>
          <w:sz w:val="20"/>
          <w:szCs w:val="20"/>
          <w:lang w:eastAsia="sl-SI"/>
        </w:rPr>
        <w:tab/>
      </w:r>
    </w:p>
    <w:p w14:paraId="00F1966A" w14:textId="77777777" w:rsidR="006B36FC" w:rsidRPr="002F55FF" w:rsidRDefault="006B36FC" w:rsidP="006B36FC">
      <w:pPr>
        <w:widowControl w:val="0"/>
        <w:suppressAutoHyphens/>
        <w:spacing w:after="0" w:line="240" w:lineRule="auto"/>
        <w:jc w:val="both"/>
        <w:rPr>
          <w:rFonts w:ascii="Calibri" w:eastAsia="Times New Roman" w:hAnsi="Calibri" w:cs="Calibri"/>
          <w:color w:val="000000"/>
          <w:lang w:eastAsia="sl-SI"/>
        </w:rPr>
      </w:pPr>
      <w:r w:rsidRPr="002F55FF">
        <w:rPr>
          <w:rFonts w:ascii="Calibri" w:eastAsia="Times New Roman" w:hAnsi="Calibri" w:cs="Calibri"/>
          <w:color w:val="000000"/>
          <w:lang w:eastAsia="sl-SI"/>
        </w:rPr>
        <w:t>Za izplačilo dodatkov iz 16. člena ZNUZSZS so finančna sredstva zagotovljena v proračunu Republike Slovenije.</w:t>
      </w:r>
    </w:p>
    <w:p w14:paraId="4F240E5D" w14:textId="77777777" w:rsidR="006B36FC" w:rsidRPr="002F55FF" w:rsidRDefault="006B36FC" w:rsidP="006B36FC">
      <w:pPr>
        <w:widowControl w:val="0"/>
        <w:suppressAutoHyphens/>
        <w:spacing w:after="0" w:line="240" w:lineRule="auto"/>
        <w:jc w:val="both"/>
        <w:rPr>
          <w:rFonts w:ascii="Calibri" w:eastAsia="Times New Roman" w:hAnsi="Calibri" w:cs="Calibri"/>
          <w:color w:val="000000"/>
          <w:lang w:eastAsia="sl-SI"/>
        </w:rPr>
      </w:pPr>
    </w:p>
    <w:p w14:paraId="3547E5EC" w14:textId="77777777" w:rsidR="006B36FC" w:rsidRPr="002F55FF" w:rsidRDefault="006B36FC" w:rsidP="006B36FC">
      <w:pPr>
        <w:widowControl w:val="0"/>
        <w:suppressAutoHyphens/>
        <w:spacing w:after="0" w:line="240" w:lineRule="auto"/>
        <w:jc w:val="both"/>
        <w:rPr>
          <w:rFonts w:ascii="Calibri" w:eastAsia="Times New Roman" w:hAnsi="Calibri" w:cs="Calibri"/>
          <w:color w:val="000000"/>
          <w:lang w:eastAsia="sl-SI"/>
        </w:rPr>
      </w:pPr>
      <w:r w:rsidRPr="002F55FF">
        <w:rPr>
          <w:rFonts w:ascii="Calibri" w:eastAsia="Times New Roman" w:hAnsi="Calibri" w:cs="Calibri"/>
          <w:color w:val="000000"/>
          <w:lang w:eastAsia="sl-SI"/>
        </w:rPr>
        <w:t xml:space="preserve">ZZZS bo izvedel povračilo stroškov izvajalcu po prejemu sredstev proračuna Republike Slovenije skladno s tretjim odstavkom 5. člena Uredbe. </w:t>
      </w:r>
    </w:p>
    <w:p w14:paraId="224C4F66" w14:textId="77777777" w:rsidR="006B36FC" w:rsidRPr="002F55FF" w:rsidRDefault="006B36FC" w:rsidP="006B36FC">
      <w:pPr>
        <w:widowControl w:val="0"/>
        <w:suppressAutoHyphens/>
        <w:spacing w:after="0" w:line="240" w:lineRule="auto"/>
        <w:jc w:val="both"/>
        <w:rPr>
          <w:rFonts w:ascii="Calibri" w:eastAsia="Times New Roman" w:hAnsi="Calibri" w:cs="Calibri"/>
          <w:color w:val="000000"/>
          <w:lang w:eastAsia="sl-SI"/>
        </w:rPr>
      </w:pPr>
    </w:p>
    <w:p w14:paraId="648ECC87" w14:textId="77777777" w:rsidR="006B36FC" w:rsidRPr="002F55FF" w:rsidRDefault="006B36FC" w:rsidP="006B36FC">
      <w:pPr>
        <w:widowControl w:val="0"/>
        <w:suppressAutoHyphens/>
        <w:spacing w:after="0" w:line="240" w:lineRule="auto"/>
        <w:jc w:val="both"/>
        <w:rPr>
          <w:rFonts w:ascii="Calibri" w:eastAsia="Times New Roman" w:hAnsi="Calibri" w:cs="Calibri"/>
          <w:color w:val="000000"/>
          <w:lang w:eastAsia="sl-SI"/>
        </w:rPr>
      </w:pPr>
      <w:r w:rsidRPr="002F55FF">
        <w:rPr>
          <w:rFonts w:ascii="Calibri" w:eastAsia="Times New Roman" w:hAnsi="Calibri" w:cs="Calibri"/>
          <w:color w:val="000000"/>
          <w:lang w:eastAsia="sl-SI"/>
        </w:rPr>
        <w:t>Navedeni ukrepi skladno z določbami ZNUZSZS veljajo do 31. 12. 2023.</w:t>
      </w:r>
    </w:p>
    <w:p w14:paraId="55493407" w14:textId="77777777" w:rsidR="006B36FC" w:rsidRPr="002F55FF" w:rsidRDefault="006B36FC" w:rsidP="006B36FC">
      <w:pPr>
        <w:widowControl w:val="0"/>
        <w:suppressAutoHyphens/>
        <w:spacing w:after="0" w:line="240" w:lineRule="auto"/>
        <w:jc w:val="both"/>
        <w:rPr>
          <w:rFonts w:ascii="Calibri" w:eastAsia="Times New Roman" w:hAnsi="Calibri" w:cs="Calibri"/>
          <w:color w:val="000000"/>
          <w:lang w:eastAsia="sl-SI"/>
        </w:rPr>
      </w:pPr>
    </w:p>
    <w:p w14:paraId="745DDA57" w14:textId="77777777" w:rsidR="006B36FC" w:rsidRPr="002F55FF" w:rsidRDefault="006B36FC" w:rsidP="006B36FC">
      <w:pPr>
        <w:widowControl w:val="0"/>
        <w:suppressAutoHyphens/>
        <w:spacing w:after="0" w:line="240" w:lineRule="auto"/>
        <w:jc w:val="both"/>
        <w:rPr>
          <w:rFonts w:ascii="Calibri" w:eastAsia="Times New Roman" w:hAnsi="Calibri" w:cs="Calibri"/>
          <w:color w:val="000000"/>
          <w:lang w:eastAsia="sl-SI"/>
        </w:rPr>
      </w:pPr>
    </w:p>
    <w:p w14:paraId="4F8E27BA" w14:textId="77777777" w:rsidR="006B36FC" w:rsidRPr="002F55FF" w:rsidRDefault="006B36FC" w:rsidP="006B36FC">
      <w:pPr>
        <w:spacing w:after="0" w:line="240" w:lineRule="auto"/>
        <w:jc w:val="both"/>
        <w:rPr>
          <w:rFonts w:ascii="Calibri" w:hAnsi="Calibri"/>
          <w:b/>
          <w:bCs/>
        </w:rPr>
      </w:pPr>
      <w:r w:rsidRPr="002F55FF">
        <w:rPr>
          <w:rFonts w:ascii="Calibri" w:hAnsi="Calibri"/>
          <w:b/>
          <w:bCs/>
        </w:rPr>
        <w:t>Način in roki za vlaganja računov</w:t>
      </w:r>
    </w:p>
    <w:p w14:paraId="1B96E89C" w14:textId="77777777" w:rsidR="006B36FC" w:rsidRPr="002F55FF" w:rsidRDefault="006B36FC" w:rsidP="006B36FC">
      <w:pPr>
        <w:widowControl w:val="0"/>
        <w:suppressAutoHyphens/>
        <w:spacing w:after="0" w:line="240" w:lineRule="auto"/>
        <w:jc w:val="both"/>
        <w:rPr>
          <w:rFonts w:ascii="Calibri" w:eastAsia="Times New Roman" w:hAnsi="Calibri" w:cs="Calibri"/>
          <w:color w:val="000000"/>
          <w:lang w:eastAsia="sl-SI"/>
        </w:rPr>
      </w:pPr>
    </w:p>
    <w:p w14:paraId="07665A94" w14:textId="77777777" w:rsidR="006B36FC" w:rsidRPr="002F55FF" w:rsidRDefault="006B36FC" w:rsidP="006B36FC">
      <w:pPr>
        <w:widowControl w:val="0"/>
        <w:suppressAutoHyphens/>
        <w:spacing w:after="0" w:line="240" w:lineRule="auto"/>
        <w:jc w:val="both"/>
        <w:rPr>
          <w:rFonts w:ascii="Calibri" w:eastAsia="Times New Roman" w:hAnsi="Calibri" w:cs="Calibri"/>
          <w:color w:val="000000"/>
          <w:lang w:eastAsia="sl-SI"/>
        </w:rPr>
      </w:pPr>
      <w:r w:rsidRPr="002F55FF">
        <w:rPr>
          <w:rFonts w:ascii="Calibri" w:eastAsia="Times New Roman" w:hAnsi="Calibri" w:cs="Calibri"/>
          <w:color w:val="000000"/>
          <w:lang w:eastAsia="sl-SI"/>
        </w:rPr>
        <w:t>Skladno s 1. odstavkom 5. člena Uredbe izvajalec najpozneje do 10. v mesecu za pretekli mesec posreduje račun za izplačilo dodatka iz prve alineje 1. člena te Uredbe ZZZS prek UJP-net v elektronski obliki. Račun, ki ni bil posredovan ZZZS do 10. v mesecu, se vključi v naslednji zahtevek MZ.</w:t>
      </w:r>
    </w:p>
    <w:p w14:paraId="7CAD9230" w14:textId="77777777" w:rsidR="006B36FC" w:rsidRPr="002F55FF" w:rsidRDefault="006B36FC" w:rsidP="006B36FC">
      <w:pPr>
        <w:widowControl w:val="0"/>
        <w:suppressAutoHyphens/>
        <w:spacing w:after="0" w:line="240" w:lineRule="auto"/>
        <w:jc w:val="both"/>
        <w:rPr>
          <w:rFonts w:ascii="Calibri" w:eastAsia="Times New Roman" w:hAnsi="Calibri" w:cs="Calibri"/>
          <w:color w:val="000000"/>
          <w:lang w:eastAsia="sl-SI"/>
        </w:rPr>
      </w:pPr>
    </w:p>
    <w:p w14:paraId="29CE4502" w14:textId="77777777" w:rsidR="006B36FC" w:rsidRPr="002F55FF" w:rsidRDefault="006B36FC" w:rsidP="006B36FC">
      <w:pPr>
        <w:widowControl w:val="0"/>
        <w:suppressAutoHyphens/>
        <w:spacing w:after="0" w:line="240" w:lineRule="auto"/>
        <w:jc w:val="both"/>
        <w:rPr>
          <w:rFonts w:ascii="Calibri" w:eastAsia="Times New Roman" w:hAnsi="Calibri" w:cs="Calibri"/>
          <w:color w:val="000000"/>
          <w:lang w:eastAsia="sl-SI"/>
        </w:rPr>
      </w:pPr>
      <w:r w:rsidRPr="002F55FF">
        <w:rPr>
          <w:rFonts w:ascii="Calibri" w:eastAsia="Times New Roman" w:hAnsi="Calibri" w:cs="Calibri"/>
          <w:color w:val="000000"/>
          <w:lang w:eastAsia="sl-SI"/>
        </w:rPr>
        <w:t>Izvajalec lahko uveljavlja račun za izplačilo sredstev za dodatek iz prejšnjega odstavka za posamezen mesec ali za več mesecev hkrati, pri čemer morajo biti podatki na računu navedeni po mesecih. Ob tem opozarjamo, da morajo biti računi izstavljeni za isto obdobje, kot je bilo posredovano poročilo na MZ.</w:t>
      </w:r>
    </w:p>
    <w:p w14:paraId="693A2415" w14:textId="77777777" w:rsidR="006B36FC" w:rsidRPr="002F55FF" w:rsidRDefault="006B36FC" w:rsidP="006B36FC">
      <w:pPr>
        <w:widowControl w:val="0"/>
        <w:suppressAutoHyphens/>
        <w:spacing w:after="0" w:line="240" w:lineRule="auto"/>
        <w:jc w:val="both"/>
        <w:rPr>
          <w:rFonts w:ascii="Calibri" w:eastAsia="Times New Roman" w:hAnsi="Calibri" w:cs="Calibri"/>
          <w:color w:val="000000"/>
          <w:lang w:eastAsia="sl-SI"/>
        </w:rPr>
      </w:pPr>
    </w:p>
    <w:p w14:paraId="768728F8" w14:textId="77777777" w:rsidR="006B36FC" w:rsidRPr="002F55FF" w:rsidRDefault="006B36FC" w:rsidP="006B36FC">
      <w:pPr>
        <w:spacing w:after="0" w:line="240" w:lineRule="auto"/>
        <w:jc w:val="both"/>
        <w:rPr>
          <w:rFonts w:ascii="Calibri" w:eastAsia="Times New Roman" w:hAnsi="Calibri" w:cs="Calibri"/>
          <w:lang w:eastAsia="sl-SI"/>
        </w:rPr>
      </w:pPr>
      <w:r w:rsidRPr="002F55FF">
        <w:rPr>
          <w:rFonts w:ascii="Calibri" w:eastAsia="Times New Roman" w:hAnsi="Calibri" w:cs="Calibri"/>
          <w:lang w:eastAsia="sl-SI"/>
        </w:rPr>
        <w:lastRenderedPageBreak/>
        <w:t xml:space="preserve">Ne glede na predhodno navedeno izvajalec zadnji račun posreduje ZZZS v </w:t>
      </w:r>
      <w:r w:rsidRPr="002F55FF">
        <w:rPr>
          <w:rFonts w:ascii="Calibri" w:eastAsia="Times New Roman" w:hAnsi="Calibri" w:cs="Calibri"/>
          <w:u w:val="single"/>
          <w:lang w:eastAsia="sl-SI"/>
        </w:rPr>
        <w:t>šestih mesecih po prenehanju veljavnosti pravne podlage</w:t>
      </w:r>
      <w:r w:rsidRPr="002F55FF">
        <w:rPr>
          <w:rFonts w:ascii="Calibri" w:eastAsia="Times New Roman" w:hAnsi="Calibri" w:cs="Calibri"/>
          <w:lang w:eastAsia="sl-SI"/>
        </w:rPr>
        <w:t>, na podlagi katere je zagotovljeno financiranje zahtevkov. Računi, posredovani po tem roku, niso predmet plačila.</w:t>
      </w:r>
    </w:p>
    <w:p w14:paraId="3A3BAF26" w14:textId="77777777" w:rsidR="006B36FC" w:rsidRPr="002F55FF" w:rsidRDefault="006B36FC" w:rsidP="006B36FC">
      <w:pPr>
        <w:tabs>
          <w:tab w:val="left" w:pos="5670"/>
        </w:tabs>
        <w:spacing w:after="0" w:line="240" w:lineRule="exact"/>
        <w:jc w:val="both"/>
        <w:rPr>
          <w:rFonts w:ascii="Calibri" w:eastAsia="Calibri" w:hAnsi="Calibri" w:cs="Times New Roman"/>
        </w:rPr>
      </w:pPr>
    </w:p>
    <w:p w14:paraId="1EBB24CA" w14:textId="77777777" w:rsidR="006B36FC" w:rsidRPr="002F55FF" w:rsidRDefault="006B36FC" w:rsidP="006B36FC">
      <w:pPr>
        <w:spacing w:after="0" w:line="240" w:lineRule="auto"/>
        <w:jc w:val="both"/>
        <w:rPr>
          <w:rFonts w:ascii="Calibri" w:hAnsi="Calibri"/>
          <w:b/>
          <w:bCs/>
        </w:rPr>
      </w:pPr>
    </w:p>
    <w:p w14:paraId="0C7F2703" w14:textId="77777777" w:rsidR="006B36FC" w:rsidRPr="002F55FF" w:rsidRDefault="006B36FC" w:rsidP="006B36FC">
      <w:pPr>
        <w:spacing w:after="0" w:line="240" w:lineRule="auto"/>
        <w:jc w:val="both"/>
        <w:rPr>
          <w:rFonts w:ascii="Calibri" w:hAnsi="Calibri"/>
          <w:b/>
          <w:bCs/>
        </w:rPr>
      </w:pPr>
      <w:r w:rsidRPr="002F55FF">
        <w:rPr>
          <w:rFonts w:ascii="Calibri" w:hAnsi="Calibri"/>
          <w:b/>
          <w:bCs/>
        </w:rPr>
        <w:t>Navodilo za obračun</w:t>
      </w:r>
    </w:p>
    <w:p w14:paraId="05085877" w14:textId="77777777" w:rsidR="006B36FC" w:rsidRPr="002F55FF" w:rsidRDefault="006B36FC" w:rsidP="006B36FC">
      <w:pPr>
        <w:spacing w:after="0" w:line="240" w:lineRule="auto"/>
        <w:jc w:val="both"/>
        <w:rPr>
          <w:rFonts w:ascii="Calibri" w:eastAsia="Times New Roman" w:hAnsi="Calibri" w:cs="Calibri"/>
          <w:lang w:eastAsia="sl-SI"/>
        </w:rPr>
      </w:pPr>
    </w:p>
    <w:p w14:paraId="2C366D74" w14:textId="77777777" w:rsidR="006B36FC" w:rsidRPr="002F55FF" w:rsidRDefault="006B36FC" w:rsidP="006B36FC">
      <w:pPr>
        <w:spacing w:after="0" w:line="240" w:lineRule="auto"/>
        <w:jc w:val="both"/>
        <w:rPr>
          <w:rFonts w:ascii="Calibri" w:eastAsia="Times New Roman" w:hAnsi="Calibri" w:cs="Calibri"/>
          <w:b/>
          <w:bCs/>
          <w:lang w:eastAsia="sl-SI"/>
        </w:rPr>
      </w:pPr>
      <w:r w:rsidRPr="002F55FF">
        <w:rPr>
          <w:rFonts w:ascii="Calibri" w:eastAsia="Times New Roman" w:hAnsi="Calibri" w:cs="Calibri"/>
          <w:lang w:eastAsia="sl-SI"/>
        </w:rPr>
        <w:t xml:space="preserve">Izvajalec mora račun za izplačilo dodatka za povečan obseg dela za posebne obremenitve in račun za dodatek za zaposlitev dodatnega zdravstvenega kadra poslati izključno </w:t>
      </w:r>
      <w:r w:rsidRPr="002F55FF">
        <w:rPr>
          <w:rFonts w:ascii="Calibri" w:eastAsia="Times New Roman" w:hAnsi="Calibri" w:cs="Calibri"/>
          <w:b/>
          <w:bCs/>
          <w:lang w:eastAsia="sl-SI"/>
        </w:rPr>
        <w:t xml:space="preserve">v obliki </w:t>
      </w:r>
      <w:proofErr w:type="spellStart"/>
      <w:r w:rsidRPr="002F55FF">
        <w:rPr>
          <w:rFonts w:ascii="Calibri" w:eastAsia="Times New Roman" w:hAnsi="Calibri" w:cs="Calibri"/>
          <w:b/>
          <w:bCs/>
          <w:lang w:eastAsia="sl-SI"/>
        </w:rPr>
        <w:t>eRačuna</w:t>
      </w:r>
      <w:proofErr w:type="spellEnd"/>
      <w:r w:rsidRPr="002F55FF">
        <w:rPr>
          <w:rFonts w:ascii="Calibri" w:eastAsia="Times New Roman" w:hAnsi="Calibri" w:cs="Calibri"/>
          <w:b/>
          <w:bCs/>
          <w:lang w:eastAsia="sl-SI"/>
        </w:rPr>
        <w:t xml:space="preserve"> preko Uprave Republike Slovenije za javna plačila (UJP) in ne preko Zavodove aplikacije Izdatki. </w:t>
      </w:r>
    </w:p>
    <w:p w14:paraId="3F11B2AA" w14:textId="77777777" w:rsidR="006B36FC" w:rsidRPr="002F55FF" w:rsidRDefault="006B36FC" w:rsidP="006B36FC">
      <w:pPr>
        <w:spacing w:after="0" w:line="240" w:lineRule="auto"/>
        <w:jc w:val="both"/>
        <w:rPr>
          <w:rFonts w:ascii="Calibri" w:eastAsia="Times New Roman" w:hAnsi="Calibri" w:cs="Calibri"/>
          <w:lang w:eastAsia="sl-SI"/>
        </w:rPr>
      </w:pPr>
    </w:p>
    <w:p w14:paraId="24FFEE17" w14:textId="77777777" w:rsidR="006B36FC" w:rsidRPr="002F55FF" w:rsidRDefault="006B36FC" w:rsidP="006B36FC">
      <w:pPr>
        <w:spacing w:after="0" w:line="240" w:lineRule="auto"/>
        <w:jc w:val="both"/>
        <w:rPr>
          <w:rFonts w:ascii="Calibri" w:eastAsia="Times New Roman" w:hAnsi="Calibri" w:cs="Calibri"/>
          <w:lang w:eastAsia="sl-SI"/>
        </w:rPr>
      </w:pPr>
    </w:p>
    <w:p w14:paraId="095DA307" w14:textId="77777777" w:rsidR="006B36FC" w:rsidRPr="002F55FF" w:rsidRDefault="006B36FC" w:rsidP="006B36FC">
      <w:pPr>
        <w:spacing w:after="0" w:line="240" w:lineRule="auto"/>
        <w:jc w:val="both"/>
        <w:rPr>
          <w:rFonts w:ascii="Calibri" w:eastAsia="Times New Roman" w:hAnsi="Calibri" w:cs="Calibri"/>
          <w:lang w:eastAsia="sl-SI"/>
        </w:rPr>
      </w:pPr>
      <w:r w:rsidRPr="002F55FF">
        <w:rPr>
          <w:rFonts w:ascii="Calibri" w:eastAsia="Times New Roman" w:hAnsi="Calibri" w:cs="Calibri"/>
          <w:lang w:eastAsia="sl-SI"/>
        </w:rPr>
        <w:t>Pri izdaji računa in obračunu zdravstvenih storitev je treba upoštevati:</w:t>
      </w:r>
    </w:p>
    <w:p w14:paraId="6843FFA2" w14:textId="77777777" w:rsidR="006B36FC" w:rsidRPr="002F55FF" w:rsidRDefault="006B36FC" w:rsidP="006B36FC">
      <w:pPr>
        <w:spacing w:after="0" w:line="240" w:lineRule="auto"/>
        <w:jc w:val="both"/>
        <w:rPr>
          <w:rFonts w:ascii="Calibri" w:eastAsia="Times New Roman" w:hAnsi="Calibri" w:cs="Calibri"/>
          <w:lang w:eastAsia="sl-SI"/>
        </w:rPr>
      </w:pPr>
    </w:p>
    <w:p w14:paraId="13B2DD9E" w14:textId="11034C0D" w:rsidR="006B36FC" w:rsidRPr="002F55FF" w:rsidRDefault="006B36FC" w:rsidP="006B36FC">
      <w:pPr>
        <w:numPr>
          <w:ilvl w:val="0"/>
          <w:numId w:val="4"/>
        </w:numPr>
        <w:tabs>
          <w:tab w:val="left" w:pos="5670"/>
        </w:tabs>
        <w:spacing w:after="0" w:line="240" w:lineRule="auto"/>
        <w:ind w:left="357" w:hanging="357"/>
        <w:contextualSpacing/>
        <w:jc w:val="both"/>
        <w:rPr>
          <w:rFonts w:ascii="Calibri" w:eastAsia="Times New Roman" w:hAnsi="Calibri" w:cs="Calibri"/>
          <w:lang w:eastAsia="sl-SI"/>
        </w:rPr>
      </w:pPr>
      <w:r w:rsidRPr="00002ACC">
        <w:rPr>
          <w:rFonts w:ascii="Calibri" w:eastAsia="Times New Roman" w:hAnsi="Calibri" w:cs="Calibri"/>
          <w:lang w:eastAsia="sl-SI"/>
        </w:rPr>
        <w:t xml:space="preserve">pravila standarda </w:t>
      </w:r>
      <w:proofErr w:type="spellStart"/>
      <w:r w:rsidRPr="00002ACC">
        <w:rPr>
          <w:rFonts w:ascii="Calibri" w:eastAsia="Times New Roman" w:hAnsi="Calibri" w:cs="Calibri"/>
          <w:lang w:eastAsia="sl-SI"/>
        </w:rPr>
        <w:t>eSLOG</w:t>
      </w:r>
      <w:proofErr w:type="spellEnd"/>
      <w:r w:rsidRPr="00002ACC">
        <w:rPr>
          <w:rFonts w:ascii="Calibri" w:eastAsia="Times New Roman" w:hAnsi="Calibri" w:cs="Calibri"/>
          <w:lang w:eastAsia="sl-SI"/>
        </w:rPr>
        <w:t xml:space="preserve"> 2.0</w:t>
      </w:r>
      <w:bookmarkStart w:id="9" w:name="_Hlk118809222"/>
      <w:r w:rsidRPr="00002ACC">
        <w:rPr>
          <w:rFonts w:ascii="Calibri" w:eastAsia="Times New Roman" w:hAnsi="Calibri" w:cs="Calibri"/>
          <w:lang w:eastAsia="sl-SI"/>
        </w:rPr>
        <w:t>.</w:t>
      </w:r>
      <w:bookmarkEnd w:id="9"/>
      <w:r w:rsidRPr="00002ACC">
        <w:rPr>
          <w:rFonts w:ascii="Calibri" w:eastAsia="Times New Roman" w:hAnsi="Calibri" w:cs="Calibri"/>
          <w:lang w:eastAsia="sl-SI"/>
        </w:rPr>
        <w:t xml:space="preserve"> Primer</w:t>
      </w:r>
      <w:r w:rsidRPr="002F55FF">
        <w:rPr>
          <w:rFonts w:ascii="Calibri" w:eastAsia="Times New Roman" w:hAnsi="Calibri" w:cs="Calibri"/>
          <w:lang w:eastAsia="sl-SI"/>
        </w:rPr>
        <w:t xml:space="preserve"> pravilno izstavljenega računa za izplačilo dodatka za povečan obseg dela za posebne obremenitve in računa za dodatek za zaposlitev dodatnega zdravstvenega kadra se nahajata v Prilogah 1 in 2 </w:t>
      </w:r>
      <w:r>
        <w:rPr>
          <w:rFonts w:ascii="Calibri" w:eastAsia="Times New Roman" w:hAnsi="Calibri" w:cs="Calibri"/>
          <w:lang w:eastAsia="sl-SI"/>
        </w:rPr>
        <w:t>te Okrožnice</w:t>
      </w:r>
      <w:r w:rsidRPr="002F55FF">
        <w:rPr>
          <w:rFonts w:ascii="Calibri" w:eastAsia="Times New Roman" w:hAnsi="Calibri" w:cs="Calibri"/>
          <w:lang w:eastAsia="sl-SI"/>
        </w:rPr>
        <w:t>.</w:t>
      </w:r>
    </w:p>
    <w:p w14:paraId="4FECC23A" w14:textId="77777777" w:rsidR="006B36FC" w:rsidRPr="002F55FF" w:rsidRDefault="006B36FC" w:rsidP="006B36FC">
      <w:pPr>
        <w:spacing w:line="240" w:lineRule="auto"/>
        <w:contextualSpacing/>
        <w:jc w:val="both"/>
        <w:rPr>
          <w:rFonts w:ascii="Calibri" w:eastAsia="Times New Roman" w:hAnsi="Calibri" w:cs="Calibri"/>
          <w:lang w:eastAsia="sl-SI"/>
        </w:rPr>
      </w:pPr>
    </w:p>
    <w:p w14:paraId="48E3FE04" w14:textId="77777777" w:rsidR="006B36FC" w:rsidRPr="002F55FF" w:rsidRDefault="006B36FC" w:rsidP="006B36FC">
      <w:pPr>
        <w:numPr>
          <w:ilvl w:val="0"/>
          <w:numId w:val="4"/>
        </w:numPr>
        <w:tabs>
          <w:tab w:val="left" w:pos="5670"/>
        </w:tabs>
        <w:spacing w:after="0" w:line="240" w:lineRule="auto"/>
        <w:ind w:left="357" w:hanging="357"/>
        <w:contextualSpacing/>
        <w:jc w:val="both"/>
        <w:rPr>
          <w:rFonts w:ascii="Calibri" w:eastAsia="Times New Roman" w:hAnsi="Calibri" w:cs="Calibri"/>
          <w:lang w:eastAsia="sl-SI"/>
        </w:rPr>
      </w:pPr>
      <w:r w:rsidRPr="002F55FF">
        <w:rPr>
          <w:rFonts w:ascii="Calibri" w:eastAsia="Times New Roman" w:hAnsi="Calibri" w:cs="Calibri"/>
          <w:lang w:eastAsia="sl-SI"/>
        </w:rPr>
        <w:t xml:space="preserve">Obračun se izvede na dejavnosti </w:t>
      </w:r>
      <w:r w:rsidRPr="002F55FF">
        <w:rPr>
          <w:rFonts w:ascii="Calibri" w:eastAsia="Times New Roman" w:hAnsi="Calibri" w:cs="Calibri"/>
          <w:b/>
          <w:bCs/>
          <w:lang w:eastAsia="sl-SI"/>
        </w:rPr>
        <w:t>701 824</w:t>
      </w:r>
      <w:r w:rsidRPr="002F55FF">
        <w:rPr>
          <w:rFonts w:ascii="Calibri" w:eastAsia="Times New Roman" w:hAnsi="Calibri" w:cs="Calibri"/>
          <w:lang w:eastAsia="sl-SI"/>
        </w:rPr>
        <w:t xml:space="preserve"> »Povračilo proračun RS« za naslednji storitvi:</w:t>
      </w:r>
    </w:p>
    <w:p w14:paraId="6D94BC36" w14:textId="77777777" w:rsidR="006B36FC" w:rsidRPr="002F55FF" w:rsidRDefault="006B36FC" w:rsidP="006B36FC">
      <w:pPr>
        <w:numPr>
          <w:ilvl w:val="0"/>
          <w:numId w:val="5"/>
        </w:numPr>
        <w:tabs>
          <w:tab w:val="left" w:pos="5670"/>
        </w:tabs>
        <w:spacing w:after="0" w:line="240" w:lineRule="auto"/>
        <w:contextualSpacing/>
        <w:jc w:val="both"/>
        <w:rPr>
          <w:rFonts w:ascii="Calibri" w:eastAsia="Times New Roman" w:hAnsi="Calibri" w:cs="Calibri"/>
          <w:lang w:eastAsia="sl-SI"/>
        </w:rPr>
      </w:pPr>
      <w:r w:rsidRPr="002F55FF">
        <w:rPr>
          <w:rFonts w:ascii="Calibri" w:eastAsia="Times New Roman" w:hAnsi="Calibri" w:cs="Calibri"/>
          <w:b/>
          <w:bCs/>
          <w:lang w:eastAsia="sl-SI"/>
        </w:rPr>
        <w:t>E0837</w:t>
      </w:r>
      <w:r w:rsidRPr="002F55FF">
        <w:rPr>
          <w:rFonts w:ascii="Calibri" w:eastAsia="Times New Roman" w:hAnsi="Calibri" w:cs="Calibri"/>
          <w:lang w:eastAsia="sl-SI"/>
        </w:rPr>
        <w:t xml:space="preserve"> »Dodatek za posebne obremenitve«</w:t>
      </w:r>
    </w:p>
    <w:p w14:paraId="7E055EDF" w14:textId="77777777" w:rsidR="006B36FC" w:rsidRPr="002F55FF" w:rsidRDefault="006B36FC" w:rsidP="006B36FC">
      <w:pPr>
        <w:numPr>
          <w:ilvl w:val="0"/>
          <w:numId w:val="5"/>
        </w:numPr>
        <w:tabs>
          <w:tab w:val="left" w:pos="5670"/>
        </w:tabs>
        <w:spacing w:after="0" w:line="240" w:lineRule="auto"/>
        <w:contextualSpacing/>
        <w:jc w:val="both"/>
        <w:rPr>
          <w:rFonts w:ascii="Calibri" w:eastAsia="Times New Roman" w:hAnsi="Calibri" w:cs="Calibri"/>
          <w:lang w:eastAsia="sl-SI"/>
        </w:rPr>
      </w:pPr>
      <w:r w:rsidRPr="002F55FF">
        <w:rPr>
          <w:rFonts w:ascii="Calibri" w:eastAsia="Times New Roman" w:hAnsi="Calibri" w:cs="Calibri"/>
          <w:b/>
          <w:bCs/>
          <w:lang w:eastAsia="sl-SI"/>
        </w:rPr>
        <w:t>E0838</w:t>
      </w:r>
      <w:r w:rsidRPr="002F55FF">
        <w:rPr>
          <w:rFonts w:ascii="Calibri" w:eastAsia="Times New Roman" w:hAnsi="Calibri" w:cs="Calibri"/>
          <w:lang w:eastAsia="sl-SI"/>
        </w:rPr>
        <w:t xml:space="preserve"> »Dodatek za zaposlitev dodatnega zdravstvenega kadra«.</w:t>
      </w:r>
    </w:p>
    <w:p w14:paraId="2F158993" w14:textId="77777777" w:rsidR="006B36FC" w:rsidRPr="002F55FF" w:rsidRDefault="006B36FC" w:rsidP="006B36FC">
      <w:pPr>
        <w:spacing w:line="240" w:lineRule="auto"/>
        <w:contextualSpacing/>
        <w:jc w:val="both"/>
        <w:rPr>
          <w:rFonts w:ascii="Calibri" w:eastAsia="Times New Roman" w:hAnsi="Calibri" w:cs="Calibri"/>
          <w:lang w:eastAsia="sl-SI"/>
        </w:rPr>
      </w:pPr>
    </w:p>
    <w:p w14:paraId="684B89EB" w14:textId="77777777" w:rsidR="006B36FC" w:rsidRPr="002F55FF" w:rsidRDefault="006B36FC" w:rsidP="006B36FC">
      <w:pPr>
        <w:spacing w:after="0" w:line="240" w:lineRule="auto"/>
        <w:jc w:val="both"/>
        <w:rPr>
          <w:rFonts w:ascii="Calibri" w:eastAsia="Times New Roman" w:hAnsi="Calibri" w:cs="Calibri"/>
          <w:lang w:eastAsia="sl-SI"/>
        </w:rPr>
      </w:pPr>
      <w:r w:rsidRPr="002F55FF">
        <w:rPr>
          <w:rFonts w:ascii="Calibri" w:eastAsia="Times New Roman" w:hAnsi="Calibri" w:cs="Calibri"/>
          <w:lang w:eastAsia="sl-SI"/>
        </w:rPr>
        <w:t xml:space="preserve">V primeru ugotovljenih napak izvajalec pošlje dobropis v obliki </w:t>
      </w:r>
      <w:proofErr w:type="spellStart"/>
      <w:r w:rsidRPr="002F55FF">
        <w:rPr>
          <w:rFonts w:ascii="Calibri" w:eastAsia="Times New Roman" w:hAnsi="Calibri" w:cs="Calibri"/>
          <w:lang w:eastAsia="sl-SI"/>
        </w:rPr>
        <w:t>eRačuna</w:t>
      </w:r>
      <w:proofErr w:type="spellEnd"/>
      <w:r w:rsidRPr="002F55FF">
        <w:rPr>
          <w:rFonts w:ascii="Calibri" w:eastAsia="Times New Roman" w:hAnsi="Calibri" w:cs="Calibri"/>
          <w:lang w:eastAsia="sl-SI"/>
        </w:rPr>
        <w:t>.</w:t>
      </w:r>
    </w:p>
    <w:p w14:paraId="34F6DB15" w14:textId="77777777" w:rsidR="006B36FC" w:rsidRPr="002F55FF" w:rsidRDefault="006B36FC" w:rsidP="006B36FC">
      <w:pPr>
        <w:spacing w:after="0" w:line="240" w:lineRule="auto"/>
        <w:jc w:val="both"/>
        <w:rPr>
          <w:rFonts w:ascii="Calibri" w:eastAsia="Times New Roman" w:hAnsi="Calibri" w:cs="Calibri"/>
          <w:lang w:eastAsia="sl-SI"/>
        </w:rPr>
      </w:pPr>
    </w:p>
    <w:p w14:paraId="7D3F7EE1" w14:textId="77777777" w:rsidR="006B36FC" w:rsidRPr="002F55FF" w:rsidRDefault="006B36FC" w:rsidP="006B36FC">
      <w:pPr>
        <w:spacing w:after="0" w:line="240" w:lineRule="auto"/>
        <w:jc w:val="both"/>
        <w:rPr>
          <w:rFonts w:ascii="Calibri" w:eastAsia="Times New Roman" w:hAnsi="Calibri" w:cs="Calibri"/>
          <w:lang w:eastAsia="sl-SI"/>
        </w:rPr>
      </w:pPr>
    </w:p>
    <w:p w14:paraId="07F37E2B" w14:textId="77777777" w:rsidR="006B36FC" w:rsidRPr="002F55FF" w:rsidRDefault="006B36FC" w:rsidP="006B36FC">
      <w:pPr>
        <w:spacing w:after="0" w:line="240" w:lineRule="auto"/>
        <w:jc w:val="both"/>
        <w:rPr>
          <w:rFonts w:ascii="Calibri" w:eastAsia="Times New Roman" w:hAnsi="Calibri" w:cs="Calibri"/>
          <w:lang w:eastAsia="sl-SI"/>
        </w:rPr>
      </w:pPr>
    </w:p>
    <w:p w14:paraId="233BF7FD" w14:textId="77777777" w:rsidR="006B36FC" w:rsidRPr="002F55FF" w:rsidRDefault="006B36FC" w:rsidP="006B36FC">
      <w:pPr>
        <w:spacing w:after="0" w:line="240" w:lineRule="auto"/>
        <w:jc w:val="both"/>
        <w:rPr>
          <w:rFonts w:ascii="Calibri" w:eastAsia="Times New Roman" w:hAnsi="Calibri" w:cs="Calibri"/>
          <w:lang w:eastAsia="sl-SI"/>
        </w:rPr>
      </w:pPr>
      <w:r w:rsidRPr="002F55FF">
        <w:rPr>
          <w:rFonts w:ascii="Calibri" w:eastAsia="Times New Roman" w:hAnsi="Calibri" w:cs="Calibri"/>
          <w:lang w:eastAsia="sl-SI"/>
        </w:rPr>
        <w:t>Kontaktn</w:t>
      </w:r>
      <w:r>
        <w:rPr>
          <w:rFonts w:ascii="Calibri" w:eastAsia="Times New Roman" w:hAnsi="Calibri" w:cs="Calibri"/>
          <w:lang w:eastAsia="sl-SI"/>
        </w:rPr>
        <w:t>e</w:t>
      </w:r>
      <w:r w:rsidRPr="002F55FF">
        <w:rPr>
          <w:rFonts w:ascii="Calibri" w:eastAsia="Times New Roman" w:hAnsi="Calibri" w:cs="Calibri"/>
          <w:lang w:eastAsia="sl-SI"/>
        </w:rPr>
        <w:t xml:space="preserve"> oseb</w:t>
      </w:r>
      <w:r>
        <w:rPr>
          <w:rFonts w:ascii="Calibri" w:eastAsia="Times New Roman" w:hAnsi="Calibri" w:cs="Calibri"/>
          <w:lang w:eastAsia="sl-SI"/>
        </w:rPr>
        <w:t>e</w:t>
      </w:r>
      <w:r w:rsidRPr="002F55FF">
        <w:rPr>
          <w:rFonts w:ascii="Calibri" w:eastAsia="Times New Roman" w:hAnsi="Calibri" w:cs="Calibri"/>
          <w:lang w:eastAsia="sl-SI"/>
        </w:rPr>
        <w:t xml:space="preserve"> za vsebinska vprašanja:</w:t>
      </w:r>
    </w:p>
    <w:p w14:paraId="4EA55982" w14:textId="77777777" w:rsidR="006B36FC" w:rsidRPr="002F55FF" w:rsidRDefault="006B36FC" w:rsidP="006B36FC">
      <w:pPr>
        <w:spacing w:after="0" w:line="240" w:lineRule="auto"/>
        <w:jc w:val="both"/>
        <w:rPr>
          <w:rFonts w:ascii="Calibri" w:eastAsia="Times New Roman" w:hAnsi="Calibri" w:cs="Calibri"/>
          <w:lang w:eastAsia="sl-SI"/>
        </w:rPr>
      </w:pPr>
      <w:r w:rsidRPr="002F55FF">
        <w:rPr>
          <w:rFonts w:ascii="Calibri" w:eastAsia="Times New Roman" w:hAnsi="Calibri" w:cs="Calibri"/>
          <w:lang w:eastAsia="sl-SI"/>
        </w:rPr>
        <w:t>Nataša Hočevar (</w:t>
      </w:r>
      <w:proofErr w:type="spellStart"/>
      <w:r w:rsidRPr="002F55FF">
        <w:rPr>
          <w:rFonts w:ascii="Calibri" w:eastAsia="Times New Roman" w:hAnsi="Calibri" w:cs="Calibri"/>
          <w:lang w:eastAsia="sl-SI"/>
        </w:rPr>
        <w:t>natasa.hocevar@zzzs.si</w:t>
      </w:r>
      <w:proofErr w:type="spellEnd"/>
      <w:r w:rsidRPr="002F55FF">
        <w:rPr>
          <w:rFonts w:ascii="Calibri" w:eastAsia="Times New Roman" w:hAnsi="Calibri" w:cs="Calibri"/>
          <w:lang w:eastAsia="sl-SI"/>
        </w:rPr>
        <w:t>; 07/49-02-438)</w:t>
      </w:r>
    </w:p>
    <w:p w14:paraId="3867BDB3" w14:textId="77777777" w:rsidR="006B36FC" w:rsidRPr="002F55FF" w:rsidRDefault="006B36FC" w:rsidP="006B36FC">
      <w:pPr>
        <w:spacing w:after="0" w:line="240" w:lineRule="auto"/>
        <w:jc w:val="both"/>
        <w:rPr>
          <w:rFonts w:ascii="Calibri" w:eastAsia="Times New Roman" w:hAnsi="Calibri" w:cs="Calibri"/>
          <w:lang w:eastAsia="sl-SI"/>
        </w:rPr>
      </w:pPr>
      <w:r w:rsidRPr="002F55FF">
        <w:rPr>
          <w:rFonts w:ascii="Calibri" w:eastAsia="Times New Roman" w:hAnsi="Calibri" w:cs="Calibri"/>
          <w:lang w:eastAsia="sl-SI"/>
        </w:rPr>
        <w:t xml:space="preserve">Kornelija </w:t>
      </w:r>
      <w:proofErr w:type="spellStart"/>
      <w:r w:rsidRPr="002F55FF">
        <w:rPr>
          <w:rFonts w:ascii="Calibri" w:eastAsia="Times New Roman" w:hAnsi="Calibri" w:cs="Calibri"/>
          <w:lang w:eastAsia="sl-SI"/>
        </w:rPr>
        <w:t>Krašovc</w:t>
      </w:r>
      <w:proofErr w:type="spellEnd"/>
      <w:r w:rsidRPr="002F55FF">
        <w:rPr>
          <w:rFonts w:ascii="Calibri" w:eastAsia="Times New Roman" w:hAnsi="Calibri" w:cs="Calibri"/>
          <w:lang w:eastAsia="sl-SI"/>
        </w:rPr>
        <w:t xml:space="preserve"> (</w:t>
      </w:r>
      <w:proofErr w:type="spellStart"/>
      <w:r w:rsidRPr="002F55FF">
        <w:rPr>
          <w:rFonts w:ascii="Calibri" w:eastAsia="Times New Roman" w:hAnsi="Calibri" w:cs="Calibri"/>
          <w:lang w:eastAsia="sl-SI"/>
        </w:rPr>
        <w:t>kornelija.krasovc@zzzs.si</w:t>
      </w:r>
      <w:proofErr w:type="spellEnd"/>
      <w:r w:rsidRPr="002F55FF">
        <w:rPr>
          <w:rFonts w:ascii="Calibri" w:eastAsia="Times New Roman" w:hAnsi="Calibri" w:cs="Calibri"/>
          <w:lang w:eastAsia="sl-SI"/>
        </w:rPr>
        <w:t>; 02/29-09-380)</w:t>
      </w:r>
    </w:p>
    <w:p w14:paraId="7EE53DF6" w14:textId="77777777" w:rsidR="006B36FC" w:rsidRDefault="006B36FC" w:rsidP="006B36FC">
      <w:pPr>
        <w:spacing w:after="0" w:line="240" w:lineRule="auto"/>
        <w:jc w:val="both"/>
        <w:rPr>
          <w:rFonts w:ascii="Calibri" w:eastAsia="Times New Roman" w:hAnsi="Calibri" w:cs="Calibri"/>
          <w:lang w:eastAsia="sl-SI"/>
        </w:rPr>
      </w:pPr>
      <w:r w:rsidRPr="002F55FF">
        <w:rPr>
          <w:rFonts w:ascii="Calibri" w:eastAsia="Times New Roman" w:hAnsi="Calibri" w:cs="Calibri"/>
          <w:lang w:eastAsia="sl-SI"/>
        </w:rPr>
        <w:t>Alma Crnkić (</w:t>
      </w:r>
      <w:proofErr w:type="spellStart"/>
      <w:r w:rsidRPr="002F55FF">
        <w:rPr>
          <w:rFonts w:ascii="Calibri" w:eastAsia="Times New Roman" w:hAnsi="Calibri" w:cs="Calibri"/>
          <w:lang w:eastAsia="sl-SI"/>
        </w:rPr>
        <w:t>alma.crnkic@zzzs.si</w:t>
      </w:r>
      <w:proofErr w:type="spellEnd"/>
      <w:r w:rsidRPr="002F55FF">
        <w:rPr>
          <w:rFonts w:ascii="Calibri" w:eastAsia="Times New Roman" w:hAnsi="Calibri" w:cs="Calibri"/>
          <w:lang w:eastAsia="sl-SI"/>
        </w:rPr>
        <w:t>; 04/23-70-414)</w:t>
      </w:r>
    </w:p>
    <w:p w14:paraId="3B870093" w14:textId="77777777" w:rsidR="006B36FC" w:rsidRPr="002F55FF" w:rsidRDefault="006B36FC" w:rsidP="006B36FC">
      <w:pPr>
        <w:spacing w:after="0" w:line="240" w:lineRule="auto"/>
        <w:jc w:val="both"/>
        <w:rPr>
          <w:rFonts w:ascii="Calibri" w:eastAsia="Times New Roman" w:hAnsi="Calibri" w:cs="Calibri"/>
          <w:lang w:eastAsia="sl-SI"/>
        </w:rPr>
      </w:pPr>
      <w:r w:rsidRPr="00F91B2F">
        <w:rPr>
          <w:rFonts w:ascii="Calibri" w:eastAsia="Times New Roman" w:hAnsi="Calibri" w:cs="Calibri"/>
          <w:lang w:eastAsia="sl-SI"/>
        </w:rPr>
        <w:t>Andreja Mavčič (</w:t>
      </w:r>
      <w:proofErr w:type="spellStart"/>
      <w:r w:rsidRPr="00F91B2F">
        <w:rPr>
          <w:rFonts w:ascii="Calibri" w:eastAsia="Times New Roman" w:hAnsi="Calibri" w:cs="Calibri"/>
          <w:lang w:eastAsia="sl-SI"/>
        </w:rPr>
        <w:t>andreja.mavcic@zzzs.si</w:t>
      </w:r>
      <w:proofErr w:type="spellEnd"/>
      <w:r w:rsidRPr="00F91B2F">
        <w:rPr>
          <w:rFonts w:ascii="Calibri" w:eastAsia="Times New Roman" w:hAnsi="Calibri" w:cs="Calibri"/>
          <w:lang w:eastAsia="sl-SI"/>
        </w:rPr>
        <w:t>; 01/30-77-501)</w:t>
      </w:r>
    </w:p>
    <w:p w14:paraId="452DEB22" w14:textId="77777777" w:rsidR="006B36FC" w:rsidRPr="002F55FF" w:rsidRDefault="006B36FC" w:rsidP="006B36FC">
      <w:pPr>
        <w:spacing w:after="0" w:line="240" w:lineRule="auto"/>
        <w:jc w:val="both"/>
        <w:rPr>
          <w:rFonts w:ascii="Calibri" w:eastAsia="Times New Roman" w:hAnsi="Calibri" w:cs="Calibri"/>
          <w:lang w:eastAsia="sl-SI"/>
        </w:rPr>
      </w:pPr>
    </w:p>
    <w:p w14:paraId="0DA24821" w14:textId="77777777" w:rsidR="006B36FC" w:rsidRPr="002F55FF" w:rsidRDefault="006B36FC" w:rsidP="006B36FC">
      <w:pPr>
        <w:spacing w:after="0" w:line="240" w:lineRule="auto"/>
        <w:jc w:val="both"/>
        <w:rPr>
          <w:rFonts w:ascii="Calibri" w:eastAsia="Times New Roman" w:hAnsi="Calibri" w:cs="Calibri"/>
          <w:lang w:eastAsia="sl-SI"/>
        </w:rPr>
      </w:pPr>
    </w:p>
    <w:p w14:paraId="25B5C61F" w14:textId="77777777" w:rsidR="006B36FC" w:rsidRPr="002F55FF" w:rsidRDefault="006B36FC" w:rsidP="006B36FC">
      <w:pPr>
        <w:spacing w:after="0" w:line="240" w:lineRule="auto"/>
        <w:jc w:val="both"/>
        <w:rPr>
          <w:rFonts w:ascii="Calibri" w:eastAsia="Times New Roman" w:hAnsi="Calibri" w:cs="Calibri"/>
          <w:lang w:eastAsia="sl-SI"/>
        </w:rPr>
      </w:pPr>
    </w:p>
    <w:p w14:paraId="497E6C93" w14:textId="77777777" w:rsidR="006B36FC" w:rsidRPr="002F55FF" w:rsidRDefault="006B36FC" w:rsidP="006B36FC">
      <w:pPr>
        <w:spacing w:after="0" w:line="240" w:lineRule="auto"/>
        <w:jc w:val="both"/>
        <w:rPr>
          <w:rFonts w:ascii="Calibri" w:eastAsia="Times New Roman" w:hAnsi="Calibri" w:cs="Calibri"/>
          <w:lang w:eastAsia="sl-SI"/>
        </w:rPr>
      </w:pPr>
    </w:p>
    <w:p w14:paraId="12183107" w14:textId="77777777" w:rsidR="006B36FC" w:rsidRPr="002F55FF" w:rsidRDefault="006B36FC" w:rsidP="006B36FC">
      <w:pPr>
        <w:spacing w:after="0" w:line="240" w:lineRule="auto"/>
        <w:jc w:val="both"/>
        <w:rPr>
          <w:rFonts w:ascii="Calibri" w:eastAsia="Times New Roman" w:hAnsi="Calibri" w:cs="Calibri"/>
          <w:lang w:eastAsia="sl-SI"/>
        </w:rPr>
      </w:pPr>
    </w:p>
    <w:p w14:paraId="451D830E" w14:textId="77777777" w:rsidR="006B36FC" w:rsidRPr="002F55FF" w:rsidRDefault="006B36FC" w:rsidP="006B36FC">
      <w:pPr>
        <w:spacing w:after="0" w:line="240" w:lineRule="auto"/>
        <w:jc w:val="both"/>
        <w:rPr>
          <w:rFonts w:ascii="Calibri" w:eastAsia="Times New Roman" w:hAnsi="Calibri" w:cs="Calibri"/>
          <w:lang w:eastAsia="sl-SI"/>
        </w:rPr>
      </w:pPr>
    </w:p>
    <w:p w14:paraId="18397BB1" w14:textId="77777777" w:rsidR="006B36FC" w:rsidRPr="002F55FF" w:rsidRDefault="006B36FC" w:rsidP="006B36FC">
      <w:pPr>
        <w:spacing w:after="0" w:line="240" w:lineRule="auto"/>
        <w:jc w:val="both"/>
        <w:rPr>
          <w:rFonts w:ascii="Calibri" w:eastAsia="Times New Roman" w:hAnsi="Calibri" w:cs="Calibri"/>
          <w:lang w:eastAsia="sl-SI"/>
        </w:rPr>
      </w:pPr>
    </w:p>
    <w:p w14:paraId="704AF357" w14:textId="77777777" w:rsidR="006B36FC" w:rsidRPr="002F55FF" w:rsidRDefault="006B36FC" w:rsidP="006B36FC">
      <w:pPr>
        <w:spacing w:after="0" w:line="240" w:lineRule="auto"/>
        <w:jc w:val="both"/>
        <w:rPr>
          <w:rFonts w:ascii="Calibri" w:eastAsia="Times New Roman" w:hAnsi="Calibri" w:cs="Calibri"/>
          <w:lang w:eastAsia="sl-SI"/>
        </w:rPr>
      </w:pPr>
    </w:p>
    <w:p w14:paraId="066639BC" w14:textId="77777777" w:rsidR="006B36FC" w:rsidRPr="002F55FF" w:rsidRDefault="006B36FC" w:rsidP="006B36FC">
      <w:pPr>
        <w:spacing w:after="0" w:line="240" w:lineRule="auto"/>
        <w:jc w:val="both"/>
        <w:rPr>
          <w:rFonts w:ascii="Calibri" w:eastAsia="Times New Roman" w:hAnsi="Calibri" w:cs="Calibri"/>
          <w:lang w:eastAsia="sl-SI"/>
        </w:rPr>
      </w:pPr>
    </w:p>
    <w:p w14:paraId="1AC18EC8" w14:textId="77777777" w:rsidR="006B36FC" w:rsidRPr="002F55FF" w:rsidRDefault="006B36FC" w:rsidP="006B36FC">
      <w:pPr>
        <w:spacing w:after="0" w:line="240" w:lineRule="auto"/>
        <w:jc w:val="both"/>
        <w:rPr>
          <w:rFonts w:ascii="Calibri" w:eastAsia="Times New Roman" w:hAnsi="Calibri" w:cs="Calibri"/>
          <w:b/>
          <w:bCs/>
          <w:lang w:eastAsia="sl-SI"/>
        </w:rPr>
      </w:pPr>
    </w:p>
    <w:p w14:paraId="0E8F4BF3" w14:textId="77777777" w:rsidR="006B36FC" w:rsidRPr="002F55FF" w:rsidRDefault="006B36FC" w:rsidP="006B36FC">
      <w:pPr>
        <w:spacing w:after="0" w:line="240" w:lineRule="auto"/>
        <w:jc w:val="both"/>
        <w:rPr>
          <w:rFonts w:ascii="Calibri" w:eastAsia="Times New Roman" w:hAnsi="Calibri" w:cs="Calibri"/>
          <w:lang w:eastAsia="sl-SI"/>
        </w:rPr>
      </w:pPr>
    </w:p>
    <w:p w14:paraId="2A617315" w14:textId="77777777" w:rsidR="006B36FC" w:rsidRPr="002F55FF" w:rsidRDefault="006B36FC" w:rsidP="006B36FC">
      <w:pPr>
        <w:spacing w:after="0" w:line="240" w:lineRule="auto"/>
        <w:jc w:val="both"/>
        <w:rPr>
          <w:rFonts w:ascii="Calibri" w:eastAsia="Times New Roman" w:hAnsi="Calibri" w:cs="Calibri"/>
          <w:lang w:eastAsia="sl-SI"/>
        </w:rPr>
      </w:pPr>
    </w:p>
    <w:p w14:paraId="7788C33E" w14:textId="77777777" w:rsidR="006B36FC" w:rsidRPr="002F55FF" w:rsidRDefault="006B36FC" w:rsidP="006B36FC">
      <w:pPr>
        <w:spacing w:after="0" w:line="240" w:lineRule="auto"/>
        <w:jc w:val="both"/>
        <w:rPr>
          <w:rFonts w:ascii="Calibri" w:eastAsia="Times New Roman" w:hAnsi="Calibri" w:cs="Calibri"/>
          <w:lang w:eastAsia="sl-SI"/>
        </w:rPr>
      </w:pPr>
    </w:p>
    <w:p w14:paraId="54B720D3" w14:textId="77777777" w:rsidR="006B36FC" w:rsidRPr="002F55FF" w:rsidRDefault="006B36FC" w:rsidP="006B36FC">
      <w:pPr>
        <w:spacing w:after="0" w:line="240" w:lineRule="auto"/>
        <w:jc w:val="both"/>
        <w:rPr>
          <w:rFonts w:ascii="Calibri" w:eastAsia="Calibri" w:hAnsi="Calibri" w:cs="Arial"/>
          <w:color w:val="000000"/>
        </w:rPr>
      </w:pPr>
    </w:p>
    <w:p w14:paraId="10732FDF" w14:textId="77777777" w:rsidR="006B36FC" w:rsidRPr="002F55FF" w:rsidRDefault="006B36FC" w:rsidP="006B36FC">
      <w:pPr>
        <w:keepNext/>
        <w:keepLines/>
        <w:spacing w:after="0" w:line="240" w:lineRule="auto"/>
        <w:jc w:val="both"/>
        <w:rPr>
          <w:rFonts w:ascii="Calibri" w:eastAsia="Times New Roman" w:hAnsi="Calibri" w:cs="Calibri"/>
          <w:lang w:eastAsia="sl-SI"/>
        </w:rPr>
      </w:pPr>
    </w:p>
    <w:p w14:paraId="11DCDB20" w14:textId="77777777" w:rsidR="006B36FC" w:rsidRPr="00CD63E6" w:rsidRDefault="006B36FC" w:rsidP="006B36FC">
      <w:pPr>
        <w:tabs>
          <w:tab w:val="left" w:pos="5670"/>
        </w:tabs>
        <w:autoSpaceDE w:val="0"/>
        <w:autoSpaceDN w:val="0"/>
        <w:adjustRightInd w:val="0"/>
        <w:spacing w:after="0" w:line="240" w:lineRule="auto"/>
        <w:jc w:val="both"/>
        <w:outlineLvl w:val="0"/>
        <w:rPr>
          <w:rFonts w:ascii="Calibri" w:eastAsia="Times New Roman" w:hAnsi="Calibri" w:cs="Calibri"/>
          <w:b/>
          <w:color w:val="0070C0"/>
          <w:sz w:val="28"/>
          <w:szCs w:val="28"/>
          <w:lang w:eastAsia="sl-SI"/>
        </w:rPr>
      </w:pPr>
    </w:p>
    <w:p w14:paraId="3DCC7DC8" w14:textId="77777777" w:rsidR="006B36FC" w:rsidRPr="00CD63E6" w:rsidRDefault="006B36FC" w:rsidP="006B36FC">
      <w:pPr>
        <w:spacing w:after="0" w:line="240" w:lineRule="auto"/>
        <w:rPr>
          <w:rFonts w:ascii="Arial" w:eastAsia="Times New Roman" w:hAnsi="Arial" w:cs="Arial"/>
          <w:sz w:val="24"/>
          <w:szCs w:val="24"/>
          <w:lang w:eastAsia="sl-SI"/>
        </w:rPr>
      </w:pPr>
    </w:p>
    <w:bookmarkEnd w:id="1"/>
    <w:bookmarkEnd w:id="2"/>
    <w:bookmarkEnd w:id="3"/>
    <w:bookmarkEnd w:id="4"/>
    <w:bookmarkEnd w:id="5"/>
    <w:bookmarkEnd w:id="6"/>
    <w:bookmarkEnd w:id="7"/>
    <w:bookmarkEnd w:id="8"/>
    <w:p w14:paraId="385927D4" w14:textId="77777777" w:rsidR="006B36FC" w:rsidRDefault="006B36FC"/>
    <w:sectPr w:rsidR="006B36FC" w:rsidSect="00E03CA1">
      <w:headerReference w:type="default" r:id="rId9"/>
      <w:footerReference w:type="default" r:id="rId10"/>
      <w:headerReference w:type="first" r:id="rId11"/>
      <w:pgSz w:w="11907" w:h="16834" w:code="9"/>
      <w:pgMar w:top="851" w:right="1247" w:bottom="851" w:left="1247" w:header="709"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D9CC5" w14:textId="77777777" w:rsidR="00D578B4" w:rsidRDefault="00002ACC">
      <w:pPr>
        <w:spacing w:after="0" w:line="240" w:lineRule="auto"/>
      </w:pPr>
      <w:r>
        <w:separator/>
      </w:r>
    </w:p>
  </w:endnote>
  <w:endnote w:type="continuationSeparator" w:id="0">
    <w:p w14:paraId="20EAA151" w14:textId="77777777" w:rsidR="00D578B4" w:rsidRDefault="00002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9DB8" w14:textId="77777777" w:rsidR="003200AC" w:rsidRDefault="002D4F96" w:rsidP="00093001">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31A1" w14:textId="77777777" w:rsidR="003200AC" w:rsidRPr="00F84D15" w:rsidRDefault="00002ACC" w:rsidP="00093001">
    <w:pPr>
      <w:pStyle w:val="Noga"/>
      <w:jc w:val="center"/>
    </w:pPr>
    <w:r w:rsidRPr="00F84D15">
      <w:fldChar w:fldCharType="begin"/>
    </w:r>
    <w:r w:rsidRPr="00F84D15">
      <w:instrText>PAGE   \* MERGEFORMAT</w:instrText>
    </w:r>
    <w:r w:rsidRPr="00F84D15">
      <w:fldChar w:fldCharType="separate"/>
    </w:r>
    <w:r w:rsidRPr="00CA3F8E">
      <w:rPr>
        <w:noProof/>
      </w:rPr>
      <w:t>5</w:t>
    </w:r>
    <w:r w:rsidRPr="00F84D15">
      <w:fldChar w:fldCharType="end"/>
    </w:r>
  </w:p>
  <w:p w14:paraId="72E5BDBC" w14:textId="77777777" w:rsidR="003200AC" w:rsidRPr="00A70A5D" w:rsidRDefault="002D4F96">
    <w:pPr>
      <w:pStyle w:val="Noga"/>
      <w:jc w:val="center"/>
      <w:rPr>
        <w:sz w:val="18"/>
      </w:rPr>
    </w:pPr>
  </w:p>
  <w:p w14:paraId="72ACC3BD" w14:textId="77777777" w:rsidR="003200AC" w:rsidRDefault="002D4F96"/>
  <w:p w14:paraId="68DE1FF8" w14:textId="77777777" w:rsidR="003200AC" w:rsidRDefault="002D4F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18A2" w14:textId="77777777" w:rsidR="00D578B4" w:rsidRDefault="00002ACC">
      <w:pPr>
        <w:spacing w:after="0" w:line="240" w:lineRule="auto"/>
      </w:pPr>
      <w:r>
        <w:separator/>
      </w:r>
    </w:p>
  </w:footnote>
  <w:footnote w:type="continuationSeparator" w:id="0">
    <w:p w14:paraId="1F4ECF48" w14:textId="77777777" w:rsidR="00D578B4" w:rsidRDefault="00002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39"/>
      <w:gridCol w:w="2840"/>
      <w:gridCol w:w="2825"/>
    </w:tblGrid>
    <w:tr w:rsidR="003200AC" w:rsidRPr="007B6600" w14:paraId="2800A788" w14:textId="77777777" w:rsidTr="00093001">
      <w:trPr>
        <w:trHeight w:hRule="exact" w:val="907"/>
      </w:trPr>
      <w:tc>
        <w:tcPr>
          <w:tcW w:w="2839" w:type="dxa"/>
          <w:shd w:val="clear" w:color="auto" w:fill="auto"/>
        </w:tcPr>
        <w:p w14:paraId="4742195E" w14:textId="77777777" w:rsidR="003200AC" w:rsidRPr="007B6600" w:rsidRDefault="00002ACC" w:rsidP="00093001">
          <w:pPr>
            <w:pStyle w:val="Glava"/>
            <w:ind w:left="-108"/>
          </w:pPr>
          <w:r>
            <w:rPr>
              <w:noProof/>
              <w:lang w:eastAsia="sl-SI"/>
            </w:rPr>
            <w:drawing>
              <wp:inline distT="0" distB="0" distL="0" distR="0" wp14:anchorId="284DD904" wp14:editId="4D8B3051">
                <wp:extent cx="905773" cy="220047"/>
                <wp:effectExtent l="0" t="0" r="0" b="889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4DD3FF12" w14:textId="77777777" w:rsidR="003200AC" w:rsidRPr="007B6600" w:rsidRDefault="00002ACC" w:rsidP="00093001">
          <w:pPr>
            <w:pStyle w:val="Glava"/>
            <w:spacing w:line="220" w:lineRule="exact"/>
            <w:ind w:left="-108"/>
            <w:rPr>
              <w:b/>
            </w:rPr>
          </w:pPr>
          <w:r w:rsidRPr="007B6600">
            <w:rPr>
              <w:b/>
            </w:rPr>
            <w:t>Zavod za zdravstveno</w:t>
          </w:r>
          <w:r w:rsidRPr="007B6600">
            <w:rPr>
              <w:b/>
            </w:rPr>
            <w:br/>
            <w:t>zavarovanje Slovenije</w:t>
          </w:r>
        </w:p>
      </w:tc>
      <w:tc>
        <w:tcPr>
          <w:tcW w:w="2840" w:type="dxa"/>
          <w:vMerge w:val="restart"/>
          <w:shd w:val="clear" w:color="auto" w:fill="auto"/>
        </w:tcPr>
        <w:p w14:paraId="58ED282F" w14:textId="77777777" w:rsidR="003200AC" w:rsidRPr="007B6600" w:rsidRDefault="00002ACC" w:rsidP="00093001">
          <w:pPr>
            <w:pStyle w:val="Glava"/>
            <w:jc w:val="center"/>
          </w:pPr>
          <w:r>
            <w:rPr>
              <w:noProof/>
            </w:rPr>
            <w:drawing>
              <wp:inline distT="0" distB="0" distL="0" distR="0" wp14:anchorId="6FC9604D" wp14:editId="1B8051C0">
                <wp:extent cx="907750" cy="639551"/>
                <wp:effectExtent l="0" t="0" r="6985" b="8255"/>
                <wp:docPr id="4" name="Graf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937308" cy="660376"/>
                        </a:xfrm>
                        <a:prstGeom prst="rect">
                          <a:avLst/>
                        </a:prstGeom>
                      </pic:spPr>
                    </pic:pic>
                  </a:graphicData>
                </a:graphic>
              </wp:inline>
            </w:drawing>
          </w:r>
        </w:p>
      </w:tc>
      <w:tc>
        <w:tcPr>
          <w:tcW w:w="2825" w:type="dxa"/>
          <w:shd w:val="clear" w:color="auto" w:fill="auto"/>
          <w:tcMar>
            <w:left w:w="0" w:type="dxa"/>
          </w:tcMar>
        </w:tcPr>
        <w:p w14:paraId="1D2B7A54" w14:textId="77777777" w:rsidR="003200AC" w:rsidRPr="007B6600" w:rsidRDefault="002D4F96" w:rsidP="00093001">
          <w:pPr>
            <w:pStyle w:val="Glava"/>
            <w:jc w:val="right"/>
          </w:pPr>
        </w:p>
      </w:tc>
    </w:tr>
    <w:tr w:rsidR="003200AC" w:rsidRPr="007B6600" w14:paraId="531869E4" w14:textId="77777777" w:rsidTr="00093001">
      <w:trPr>
        <w:trHeight w:hRule="exact" w:val="113"/>
      </w:trPr>
      <w:tc>
        <w:tcPr>
          <w:tcW w:w="2839" w:type="dxa"/>
          <w:shd w:val="clear" w:color="auto" w:fill="auto"/>
        </w:tcPr>
        <w:p w14:paraId="3C27DD08" w14:textId="77777777" w:rsidR="003200AC" w:rsidRPr="00CE24E4" w:rsidRDefault="002D4F96" w:rsidP="00093001">
          <w:pPr>
            <w:pStyle w:val="Glava"/>
            <w:ind w:left="-108"/>
            <w:rPr>
              <w:b/>
              <w:noProof/>
              <w:lang w:eastAsia="sl-SI"/>
            </w:rPr>
          </w:pPr>
        </w:p>
      </w:tc>
      <w:tc>
        <w:tcPr>
          <w:tcW w:w="2840" w:type="dxa"/>
          <w:vMerge/>
          <w:shd w:val="clear" w:color="auto" w:fill="auto"/>
        </w:tcPr>
        <w:p w14:paraId="60574077" w14:textId="77777777" w:rsidR="003200AC" w:rsidRPr="007B6600" w:rsidRDefault="002D4F96" w:rsidP="00093001">
          <w:pPr>
            <w:pStyle w:val="Glava"/>
            <w:jc w:val="center"/>
            <w:rPr>
              <w:noProof/>
              <w:lang w:eastAsia="sl-SI"/>
            </w:rPr>
          </w:pPr>
        </w:p>
      </w:tc>
      <w:tc>
        <w:tcPr>
          <w:tcW w:w="2825" w:type="dxa"/>
          <w:shd w:val="clear" w:color="auto" w:fill="auto"/>
          <w:tcMar>
            <w:left w:w="0" w:type="dxa"/>
          </w:tcMar>
        </w:tcPr>
        <w:p w14:paraId="0E50F6CA" w14:textId="77777777" w:rsidR="003200AC" w:rsidRPr="007B6600" w:rsidRDefault="002D4F96" w:rsidP="00093001">
          <w:pPr>
            <w:pStyle w:val="Glava"/>
          </w:pPr>
        </w:p>
      </w:tc>
    </w:tr>
    <w:tr w:rsidR="003200AC" w:rsidRPr="00BA612C" w14:paraId="3C4B056F" w14:textId="77777777" w:rsidTr="00093001">
      <w:tc>
        <w:tcPr>
          <w:tcW w:w="5679" w:type="dxa"/>
          <w:gridSpan w:val="2"/>
          <w:shd w:val="clear" w:color="auto" w:fill="auto"/>
        </w:tcPr>
        <w:p w14:paraId="6AA326BE" w14:textId="77777777" w:rsidR="003200AC" w:rsidRDefault="00002ACC" w:rsidP="00093001">
          <w:pPr>
            <w:pStyle w:val="Ulica"/>
            <w:ind w:left="-108"/>
            <w:rPr>
              <w:b/>
            </w:rPr>
          </w:pPr>
          <w:r w:rsidRPr="00A25A3B">
            <w:rPr>
              <w:b/>
            </w:rPr>
            <w:t>Direkcija</w:t>
          </w:r>
        </w:p>
        <w:p w14:paraId="10123BD7" w14:textId="77777777" w:rsidR="003200AC" w:rsidRPr="00BA612C" w:rsidRDefault="00002ACC" w:rsidP="00093001">
          <w:pPr>
            <w:pStyle w:val="Ulica"/>
            <w:ind w:left="-108"/>
          </w:pPr>
          <w:r>
            <w:t>Miklošičeva cesta 24</w:t>
          </w:r>
        </w:p>
        <w:p w14:paraId="268E6167" w14:textId="77777777" w:rsidR="003200AC" w:rsidRPr="00BA612C" w:rsidRDefault="00002ACC" w:rsidP="00093001">
          <w:pPr>
            <w:pStyle w:val="Ulica"/>
            <w:ind w:left="-108"/>
            <w:rPr>
              <w:lang w:eastAsia="sl-SI"/>
            </w:rPr>
          </w:pPr>
          <w:r>
            <w:t>1000 Ljubljana</w:t>
          </w:r>
        </w:p>
      </w:tc>
      <w:tc>
        <w:tcPr>
          <w:tcW w:w="2825" w:type="dxa"/>
          <w:shd w:val="clear" w:color="auto" w:fill="auto"/>
          <w:tcMar>
            <w:left w:w="0" w:type="dxa"/>
          </w:tcMar>
        </w:tcPr>
        <w:p w14:paraId="3F3B6C08" w14:textId="77777777" w:rsidR="003200AC" w:rsidRDefault="00002ACC" w:rsidP="00093001">
          <w:pPr>
            <w:pStyle w:val="Glava"/>
            <w:spacing w:line="240" w:lineRule="exact"/>
            <w:rPr>
              <w:noProof/>
            </w:rPr>
          </w:pPr>
          <w:r w:rsidRPr="00BA612C">
            <w:t xml:space="preserve">Tel.: </w:t>
          </w:r>
          <w:r>
            <w:rPr>
              <w:noProof/>
            </w:rPr>
            <w:t>01 30 77 296</w:t>
          </w:r>
        </w:p>
        <w:p w14:paraId="65AC50E9" w14:textId="77777777" w:rsidR="003200AC" w:rsidRPr="00BA612C" w:rsidRDefault="00002ACC" w:rsidP="00093001">
          <w:pPr>
            <w:pStyle w:val="Glava"/>
            <w:spacing w:line="240" w:lineRule="exact"/>
            <w:rPr>
              <w:noProof/>
            </w:rPr>
          </w:pPr>
          <w:r>
            <w:rPr>
              <w:noProof/>
            </w:rPr>
            <w:t>Fax: 01 23 12 182</w:t>
          </w:r>
        </w:p>
        <w:p w14:paraId="1EA8EAF7" w14:textId="77777777" w:rsidR="003200AC" w:rsidRPr="00BA612C" w:rsidRDefault="00002ACC" w:rsidP="00093001">
          <w:pPr>
            <w:pStyle w:val="Glava"/>
            <w:spacing w:line="240" w:lineRule="exact"/>
          </w:pPr>
          <w:r w:rsidRPr="00BA612C">
            <w:t xml:space="preserve">E-pošta: </w:t>
          </w:r>
          <w:r>
            <w:rPr>
              <w:noProof/>
            </w:rPr>
            <w:t>di@zzzs.si</w:t>
          </w:r>
        </w:p>
        <w:p w14:paraId="514AC3EC" w14:textId="77777777" w:rsidR="003200AC" w:rsidRPr="00BA612C" w:rsidRDefault="00002ACC" w:rsidP="00093001">
          <w:pPr>
            <w:pStyle w:val="Glava"/>
            <w:spacing w:line="240" w:lineRule="exact"/>
          </w:pPr>
          <w:proofErr w:type="spellStart"/>
          <w:r w:rsidRPr="00BA612C">
            <w:t>www.zzzs.si</w:t>
          </w:r>
          <w:proofErr w:type="spellEnd"/>
        </w:p>
      </w:tc>
    </w:tr>
  </w:tbl>
  <w:p w14:paraId="251C3EDB" w14:textId="77777777" w:rsidR="003200AC" w:rsidRPr="00BA612C" w:rsidRDefault="002D4F96" w:rsidP="0009300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23BB" w14:textId="77777777" w:rsidR="003200AC" w:rsidRDefault="002D4F96">
    <w:pPr>
      <w:pStyle w:val="Glava"/>
    </w:pPr>
  </w:p>
  <w:p w14:paraId="47B1B6B1" w14:textId="77777777" w:rsidR="003200AC" w:rsidRDefault="002D4F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DAB2" w14:textId="77777777" w:rsidR="003200AC" w:rsidRPr="00CF3B25" w:rsidRDefault="002D4F96" w:rsidP="00093001">
    <w:pPr>
      <w:pStyle w:val="Glava"/>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03EF9"/>
    <w:multiLevelType w:val="hybridMultilevel"/>
    <w:tmpl w:val="BF0005E2"/>
    <w:lvl w:ilvl="0" w:tplc="115098AE">
      <w:start w:val="1"/>
      <w:numFmt w:val="lowerLetter"/>
      <w:lvlText w:val="%1)"/>
      <w:lvlJc w:val="left"/>
      <w:pPr>
        <w:ind w:left="502" w:hanging="360"/>
      </w:pPr>
      <w:rPr>
        <w:rFonts w:ascii="Calibri" w:eastAsia="Times New Roman" w:hAnsi="Calibri" w:cs="Calibr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A622482"/>
    <w:multiLevelType w:val="hybridMultilevel"/>
    <w:tmpl w:val="65A04A20"/>
    <w:lvl w:ilvl="0" w:tplc="5AA49ACE">
      <w:start w:val="1"/>
      <w:numFmt w:val="bullet"/>
      <w:lvlText w:val="-"/>
      <w:lvlJc w:val="left"/>
      <w:pPr>
        <w:ind w:left="717" w:hanging="360"/>
      </w:pPr>
      <w:rPr>
        <w:rFonts w:ascii="Calibri" w:eastAsia="Times New Roman" w:hAnsi="Calibri" w:cs="Calibri"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2" w15:restartNumberingAfterBreak="0">
    <w:nsid w:val="61EC584E"/>
    <w:multiLevelType w:val="hybridMultilevel"/>
    <w:tmpl w:val="BB729880"/>
    <w:lvl w:ilvl="0" w:tplc="E23A689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5353218"/>
    <w:multiLevelType w:val="hybridMultilevel"/>
    <w:tmpl w:val="20F0133E"/>
    <w:lvl w:ilvl="0" w:tplc="D2E2C10A">
      <w:start w:val="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A9873BD"/>
    <w:multiLevelType w:val="hybridMultilevel"/>
    <w:tmpl w:val="73363A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6FC"/>
    <w:rsid w:val="00002ACC"/>
    <w:rsid w:val="00147D33"/>
    <w:rsid w:val="002D4F96"/>
    <w:rsid w:val="00510DFF"/>
    <w:rsid w:val="005A75FB"/>
    <w:rsid w:val="006B36FC"/>
    <w:rsid w:val="00C91AA4"/>
    <w:rsid w:val="00D578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FC42"/>
  <w15:chartTrackingRefBased/>
  <w15:docId w15:val="{99ACAE5C-F604-440F-976D-F8A1AFE8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B36F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B36FC"/>
    <w:pPr>
      <w:tabs>
        <w:tab w:val="center" w:pos="4536"/>
        <w:tab w:val="right" w:pos="9072"/>
      </w:tabs>
      <w:spacing w:after="0" w:line="240" w:lineRule="auto"/>
    </w:pPr>
  </w:style>
  <w:style w:type="character" w:customStyle="1" w:styleId="GlavaZnak">
    <w:name w:val="Glava Znak"/>
    <w:basedOn w:val="Privzetapisavaodstavka"/>
    <w:link w:val="Glava"/>
    <w:uiPriority w:val="99"/>
    <w:rsid w:val="006B36FC"/>
  </w:style>
  <w:style w:type="paragraph" w:styleId="Noga">
    <w:name w:val="footer"/>
    <w:basedOn w:val="Navaden"/>
    <w:link w:val="NogaZnak"/>
    <w:uiPriority w:val="99"/>
    <w:unhideWhenUsed/>
    <w:rsid w:val="006B36FC"/>
    <w:pPr>
      <w:tabs>
        <w:tab w:val="center" w:pos="4536"/>
        <w:tab w:val="right" w:pos="9072"/>
      </w:tabs>
      <w:spacing w:after="0" w:line="240" w:lineRule="auto"/>
    </w:pPr>
  </w:style>
  <w:style w:type="character" w:customStyle="1" w:styleId="NogaZnak">
    <w:name w:val="Noga Znak"/>
    <w:basedOn w:val="Privzetapisavaodstavka"/>
    <w:link w:val="Noga"/>
    <w:uiPriority w:val="99"/>
    <w:rsid w:val="006B36FC"/>
  </w:style>
  <w:style w:type="paragraph" w:customStyle="1" w:styleId="Ulica">
    <w:name w:val="Ulica"/>
    <w:basedOn w:val="Glava"/>
    <w:qFormat/>
    <w:rsid w:val="006B36FC"/>
    <w:pPr>
      <w:tabs>
        <w:tab w:val="left" w:pos="5670"/>
      </w:tabs>
      <w:spacing w:line="240" w:lineRule="exact"/>
    </w:pPr>
    <w:rPr>
      <w:rFonts w:ascii="Calibri" w:eastAsia="Calibri" w:hAnsi="Calibri" w:cs="Times New Roman"/>
      <w:noProof/>
    </w:rPr>
  </w:style>
  <w:style w:type="character" w:styleId="Hiperpovezava">
    <w:name w:val="Hyperlink"/>
    <w:uiPriority w:val="99"/>
    <w:unhideWhenUsed/>
    <w:rsid w:val="006B36FC"/>
    <w:rPr>
      <w:color w:val="0000FF"/>
      <w:u w:val="single"/>
    </w:rPr>
  </w:style>
  <w:style w:type="paragraph" w:styleId="Kazalovsebine1">
    <w:name w:val="toc 1"/>
    <w:basedOn w:val="Navaden"/>
    <w:next w:val="Navaden"/>
    <w:uiPriority w:val="39"/>
    <w:qFormat/>
    <w:rsid w:val="006B36FC"/>
    <w:pPr>
      <w:tabs>
        <w:tab w:val="left" w:pos="482"/>
        <w:tab w:val="right" w:leader="dot" w:pos="9629"/>
      </w:tabs>
      <w:spacing w:after="0" w:line="240" w:lineRule="auto"/>
      <w:ind w:left="490" w:hanging="490"/>
    </w:pPr>
    <w:rPr>
      <w:rFonts w:ascii="Calibri" w:eastAsia="Times New Roman" w:hAnsi="Calibri" w:cs="Arial"/>
      <w:szCs w:val="24"/>
      <w:lang w:eastAsia="sl-SI"/>
    </w:rPr>
  </w:style>
  <w:style w:type="paragraph" w:styleId="Odstavekseznama">
    <w:name w:val="List Paragraph"/>
    <w:aliases w:val="Bullet List,FooterText,List Number_CW,Listenabsatz_Zahlen_CW,Listenabsatz_Zahlen_BS,Lista viñetas,Bullet Number,Num List Paragraph,Use Case List Paragraph,lp1,lp11,List Paragraph1,Steps"/>
    <w:basedOn w:val="Navaden"/>
    <w:link w:val="OdstavekseznamaZnak"/>
    <w:uiPriority w:val="34"/>
    <w:qFormat/>
    <w:rsid w:val="006B36FC"/>
    <w:pPr>
      <w:spacing w:after="0" w:line="240" w:lineRule="auto"/>
      <w:ind w:left="708"/>
    </w:pPr>
    <w:rPr>
      <w:rFonts w:ascii="Arial" w:eastAsia="Times New Roman" w:hAnsi="Arial" w:cs="Arial"/>
      <w:sz w:val="24"/>
      <w:szCs w:val="24"/>
      <w:lang w:eastAsia="sl-SI"/>
    </w:rPr>
  </w:style>
  <w:style w:type="character" w:customStyle="1" w:styleId="OdstavekseznamaZnak">
    <w:name w:val="Odstavek seznama Znak"/>
    <w:aliases w:val="Bullet List Znak,FooterText Znak,List Number_CW Znak,Listenabsatz_Zahlen_CW Znak,Listenabsatz_Zahlen_BS Znak,Lista viñetas Znak,Bullet Number Znak,Num List Paragraph Znak,Use Case List Paragraph Znak,lp1 Znak,lp11 Znak,Steps Znak"/>
    <w:link w:val="Odstavekseznama"/>
    <w:uiPriority w:val="34"/>
    <w:rsid w:val="006B36FC"/>
    <w:rPr>
      <w:rFonts w:ascii="Arial" w:eastAsia="Times New Roman" w:hAnsi="Arial" w:cs="Arial"/>
      <w:sz w:val="24"/>
      <w:szCs w:val="24"/>
      <w:lang w:eastAsia="sl-SI"/>
    </w:rPr>
  </w:style>
  <w:style w:type="table" w:styleId="Tabelamrea">
    <w:name w:val="Table Grid"/>
    <w:basedOn w:val="Navadnatabela"/>
    <w:uiPriority w:val="39"/>
    <w:rsid w:val="006B3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908</Words>
  <Characters>5177</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Strnad</dc:creator>
  <cp:keywords/>
  <dc:description/>
  <cp:lastModifiedBy>Saša Strnad</cp:lastModifiedBy>
  <cp:revision>6</cp:revision>
  <dcterms:created xsi:type="dcterms:W3CDTF">2022-11-10T09:04:00Z</dcterms:created>
  <dcterms:modified xsi:type="dcterms:W3CDTF">2022-11-10T10:25:00Z</dcterms:modified>
</cp:coreProperties>
</file>