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9A58" w14:textId="60E29717" w:rsidR="007F076F" w:rsidRPr="00C17297" w:rsidRDefault="007F076F" w:rsidP="007F076F">
      <w:pPr>
        <w:tabs>
          <w:tab w:val="left" w:pos="5670"/>
        </w:tabs>
        <w:spacing w:after="0" w:line="240" w:lineRule="exact"/>
        <w:ind w:left="5670"/>
        <w:jc w:val="both"/>
        <w:rPr>
          <w:rFonts w:ascii="Calibri" w:eastAsia="Calibri" w:hAnsi="Calibri" w:cs="Times New Roman"/>
          <w:lang w:val="it-IT"/>
        </w:rPr>
      </w:pPr>
      <w:r w:rsidRPr="00C17297">
        <w:rPr>
          <w:rFonts w:ascii="Calibri" w:eastAsia="Calibri" w:hAnsi="Calibri" w:cs="Times New Roman"/>
          <w:lang w:val="it-IT"/>
        </w:rPr>
        <w:t>Številka: 0072-3/2022-DI/</w:t>
      </w:r>
      <w:r w:rsidR="00A56EBB" w:rsidRPr="00C17297">
        <w:rPr>
          <w:rFonts w:ascii="Calibri" w:eastAsia="Calibri" w:hAnsi="Calibri" w:cs="Times New Roman"/>
          <w:lang w:val="it-IT"/>
        </w:rPr>
        <w:t>22</w:t>
      </w:r>
    </w:p>
    <w:p w14:paraId="6929FBF5" w14:textId="4BBD7C6B" w:rsidR="007F076F" w:rsidRPr="00C17297" w:rsidRDefault="007F076F" w:rsidP="007F076F">
      <w:pPr>
        <w:tabs>
          <w:tab w:val="left" w:pos="5670"/>
        </w:tabs>
        <w:spacing w:after="0" w:line="240" w:lineRule="exact"/>
        <w:ind w:left="5670"/>
        <w:jc w:val="both"/>
        <w:rPr>
          <w:rFonts w:ascii="Calibri" w:eastAsia="Calibri" w:hAnsi="Calibri" w:cs="Times New Roman"/>
          <w:lang w:val="it-IT"/>
        </w:rPr>
      </w:pPr>
      <w:r w:rsidRPr="00C17297">
        <w:rPr>
          <w:rFonts w:ascii="Calibri" w:eastAsia="Calibri" w:hAnsi="Calibri" w:cs="Times New Roman"/>
          <w:lang w:val="it-IT"/>
        </w:rPr>
        <w:t xml:space="preserve">Datum: </w:t>
      </w:r>
      <w:r w:rsidR="002B6242" w:rsidRPr="00C17297">
        <w:rPr>
          <w:rFonts w:ascii="Calibri" w:eastAsia="Calibri" w:hAnsi="Calibri" w:cs="Times New Roman"/>
          <w:lang w:val="it-IT"/>
        </w:rPr>
        <w:t>1</w:t>
      </w:r>
      <w:r w:rsidR="00EE7F6A" w:rsidRPr="00C17297">
        <w:rPr>
          <w:rFonts w:ascii="Calibri" w:eastAsia="Calibri" w:hAnsi="Calibri" w:cs="Times New Roman"/>
          <w:lang w:val="it-IT"/>
        </w:rPr>
        <w:t>7</w:t>
      </w:r>
      <w:r w:rsidRPr="00C17297">
        <w:rPr>
          <w:rFonts w:ascii="Calibri" w:eastAsia="Calibri" w:hAnsi="Calibri" w:cs="Times New Roman"/>
          <w:lang w:val="it-IT"/>
        </w:rPr>
        <w:t xml:space="preserve">. </w:t>
      </w:r>
      <w:r w:rsidR="002B6242" w:rsidRPr="00C17297">
        <w:rPr>
          <w:rFonts w:ascii="Calibri" w:eastAsia="Calibri" w:hAnsi="Calibri" w:cs="Times New Roman"/>
          <w:lang w:val="it-IT"/>
        </w:rPr>
        <w:t>1</w:t>
      </w:r>
      <w:r w:rsidR="00E61785" w:rsidRPr="00C17297">
        <w:rPr>
          <w:rFonts w:ascii="Calibri" w:eastAsia="Calibri" w:hAnsi="Calibri" w:cs="Times New Roman"/>
          <w:lang w:val="it-IT"/>
        </w:rPr>
        <w:t>1</w:t>
      </w:r>
      <w:r w:rsidRPr="00C17297">
        <w:rPr>
          <w:rFonts w:ascii="Calibri" w:eastAsia="Calibri" w:hAnsi="Calibri" w:cs="Times New Roman"/>
          <w:lang w:val="it-IT"/>
        </w:rPr>
        <w:t xml:space="preserve">. 2022 </w:t>
      </w:r>
    </w:p>
    <w:p w14:paraId="0AB3C59E" w14:textId="77777777" w:rsidR="007F076F" w:rsidRPr="00C17297" w:rsidRDefault="007F076F" w:rsidP="007F076F">
      <w:pPr>
        <w:tabs>
          <w:tab w:val="left" w:pos="2513"/>
        </w:tabs>
        <w:spacing w:line="240" w:lineRule="exact"/>
        <w:jc w:val="both"/>
        <w:rPr>
          <w:rFonts w:ascii="Calibri" w:eastAsia="Calibri" w:hAnsi="Calibri" w:cs="Times New Roman"/>
          <w:b/>
        </w:rPr>
      </w:pPr>
    </w:p>
    <w:p w14:paraId="6BEFF36F" w14:textId="77777777" w:rsidR="00BA650A" w:rsidRPr="00C17297" w:rsidRDefault="00BA650A" w:rsidP="00BA650A">
      <w:pPr>
        <w:tabs>
          <w:tab w:val="left" w:pos="5670"/>
        </w:tabs>
        <w:spacing w:after="0" w:line="240" w:lineRule="exact"/>
        <w:jc w:val="both"/>
        <w:rPr>
          <w:rFonts w:ascii="Calibri" w:eastAsia="Calibri" w:hAnsi="Calibri" w:cs="Times New Roman"/>
          <w:b/>
        </w:rPr>
      </w:pPr>
      <w:r w:rsidRPr="00C17297">
        <w:rPr>
          <w:rFonts w:ascii="Calibri" w:eastAsia="Calibri" w:hAnsi="Calibri" w:cs="Times New Roman"/>
          <w:b/>
        </w:rPr>
        <w:t>Vsem izvajalcem zdravstvenih storitev</w:t>
      </w:r>
    </w:p>
    <w:p w14:paraId="54A49D87" w14:textId="35744C8B" w:rsidR="007F076F" w:rsidRPr="00C17297" w:rsidRDefault="007F076F" w:rsidP="007F076F">
      <w:pPr>
        <w:tabs>
          <w:tab w:val="left" w:pos="5670"/>
        </w:tabs>
        <w:spacing w:after="0" w:line="240" w:lineRule="exact"/>
        <w:jc w:val="both"/>
        <w:rPr>
          <w:rFonts w:ascii="Calibri" w:eastAsia="Calibri" w:hAnsi="Calibri" w:cs="Times New Roman"/>
          <w:b/>
        </w:rPr>
      </w:pPr>
    </w:p>
    <w:p w14:paraId="49A93C2C" w14:textId="7C764F5A" w:rsidR="00365DEE" w:rsidRPr="00C17297" w:rsidRDefault="00365DEE" w:rsidP="007F076F">
      <w:pPr>
        <w:tabs>
          <w:tab w:val="left" w:pos="5670"/>
        </w:tabs>
        <w:spacing w:after="0" w:line="240" w:lineRule="exact"/>
        <w:jc w:val="both"/>
        <w:rPr>
          <w:rFonts w:ascii="Calibri" w:eastAsia="Calibri" w:hAnsi="Calibri" w:cs="Times New Roman"/>
          <w:b/>
        </w:rPr>
      </w:pPr>
    </w:p>
    <w:p w14:paraId="61CF3B0F" w14:textId="77777777" w:rsidR="00365DEE" w:rsidRPr="00C17297" w:rsidRDefault="00365DEE" w:rsidP="007F076F">
      <w:pPr>
        <w:tabs>
          <w:tab w:val="left" w:pos="5670"/>
        </w:tabs>
        <w:spacing w:after="0" w:line="240" w:lineRule="exact"/>
        <w:jc w:val="both"/>
        <w:rPr>
          <w:rFonts w:ascii="Calibri" w:eastAsia="Calibri" w:hAnsi="Calibri" w:cs="Times New Roman"/>
          <w:b/>
        </w:rPr>
      </w:pPr>
    </w:p>
    <w:p w14:paraId="4A3C2FA4" w14:textId="77777777" w:rsidR="007F076F" w:rsidRPr="00C17297" w:rsidRDefault="007F076F" w:rsidP="007F076F">
      <w:pPr>
        <w:tabs>
          <w:tab w:val="left" w:pos="5670"/>
        </w:tabs>
        <w:spacing w:after="0" w:line="240" w:lineRule="exact"/>
        <w:jc w:val="both"/>
        <w:rPr>
          <w:rFonts w:ascii="Calibri" w:eastAsia="Calibri" w:hAnsi="Calibri" w:cs="Times New Roman"/>
          <w:b/>
          <w:sz w:val="24"/>
          <w:szCs w:val="24"/>
        </w:rPr>
      </w:pPr>
      <w:r w:rsidRPr="00C17297">
        <w:rPr>
          <w:rFonts w:ascii="Calibri" w:eastAsia="Calibri" w:hAnsi="Calibri" w:cs="Times New Roman"/>
          <w:b/>
          <w:sz w:val="24"/>
          <w:szCs w:val="24"/>
        </w:rPr>
        <w:t>Navodilo o beleženju in obračunavanju zdravstvenih storitev in izdanih materialov</w:t>
      </w:r>
    </w:p>
    <w:p w14:paraId="01FC7A21" w14:textId="77777777" w:rsidR="007F076F" w:rsidRPr="00C17297" w:rsidRDefault="007F076F" w:rsidP="007F076F">
      <w:pPr>
        <w:tabs>
          <w:tab w:val="left" w:pos="5670"/>
        </w:tabs>
        <w:spacing w:after="0" w:line="240" w:lineRule="exact"/>
        <w:jc w:val="both"/>
        <w:rPr>
          <w:rFonts w:ascii="Calibri" w:eastAsia="Calibri" w:hAnsi="Calibri" w:cs="Times New Roman"/>
          <w:b/>
        </w:rPr>
      </w:pPr>
    </w:p>
    <w:p w14:paraId="4DE5E568" w14:textId="3F04A8A8" w:rsidR="007F076F" w:rsidRPr="00C17297" w:rsidRDefault="007F076F" w:rsidP="007F076F">
      <w:pPr>
        <w:tabs>
          <w:tab w:val="left" w:pos="5670"/>
        </w:tabs>
        <w:spacing w:after="0" w:line="240" w:lineRule="exact"/>
        <w:jc w:val="both"/>
        <w:rPr>
          <w:rFonts w:ascii="Calibri" w:eastAsia="Calibri" w:hAnsi="Calibri" w:cs="Times New Roman"/>
          <w:b/>
        </w:rPr>
      </w:pPr>
      <w:r w:rsidRPr="00C17297">
        <w:rPr>
          <w:rFonts w:ascii="Calibri" w:eastAsia="Calibri" w:hAnsi="Calibri" w:cs="Times New Roman"/>
          <w:b/>
        </w:rPr>
        <w:t>Okrožnica ZAE 1</w:t>
      </w:r>
      <w:r w:rsidR="001F5519" w:rsidRPr="00C17297">
        <w:rPr>
          <w:rFonts w:ascii="Calibri" w:eastAsia="Calibri" w:hAnsi="Calibri" w:cs="Times New Roman"/>
          <w:b/>
        </w:rPr>
        <w:t>8</w:t>
      </w:r>
      <w:r w:rsidRPr="00C17297">
        <w:rPr>
          <w:rFonts w:ascii="Calibri" w:eastAsia="Calibri" w:hAnsi="Calibri" w:cs="Times New Roman"/>
          <w:b/>
        </w:rPr>
        <w:t>/22: Dopolnitve šifrantov za obračun zdravstvenih storitev</w:t>
      </w:r>
    </w:p>
    <w:p w14:paraId="079EA113" w14:textId="77777777" w:rsidR="007F076F" w:rsidRPr="00C17297" w:rsidRDefault="007F076F" w:rsidP="007F076F">
      <w:pPr>
        <w:tabs>
          <w:tab w:val="left" w:pos="5670"/>
        </w:tabs>
        <w:spacing w:after="0" w:line="240" w:lineRule="exact"/>
        <w:jc w:val="both"/>
        <w:rPr>
          <w:rFonts w:ascii="Calibri" w:eastAsia="Calibri" w:hAnsi="Calibri" w:cs="Times New Roman"/>
          <w:b/>
        </w:rPr>
      </w:pPr>
    </w:p>
    <w:p w14:paraId="6B961BA9" w14:textId="77777777" w:rsidR="007F076F" w:rsidRPr="00C17297" w:rsidRDefault="007F076F" w:rsidP="007F076F">
      <w:pPr>
        <w:tabs>
          <w:tab w:val="left" w:pos="5670"/>
        </w:tabs>
        <w:spacing w:after="0" w:line="240" w:lineRule="exact"/>
        <w:jc w:val="both"/>
        <w:rPr>
          <w:rFonts w:ascii="Calibri" w:eastAsia="Calibri" w:hAnsi="Calibri" w:cs="Times New Roman"/>
          <w:b/>
        </w:rPr>
      </w:pPr>
      <w:r w:rsidRPr="00C17297">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78B0005A" w14:textId="77777777" w:rsidR="007F076F" w:rsidRPr="00C17297" w:rsidRDefault="007F076F" w:rsidP="007F076F">
      <w:pPr>
        <w:tabs>
          <w:tab w:val="left" w:pos="5670"/>
        </w:tabs>
        <w:spacing w:after="0" w:line="240" w:lineRule="exact"/>
        <w:jc w:val="both"/>
        <w:rPr>
          <w:rFonts w:ascii="Calibri" w:eastAsia="Calibri" w:hAnsi="Calibri" w:cs="Times New Roman"/>
          <w:b/>
        </w:rPr>
      </w:pPr>
    </w:p>
    <w:p w14:paraId="3538F61A" w14:textId="4748634D" w:rsidR="007F076F" w:rsidRPr="00C17297" w:rsidRDefault="007F076F" w:rsidP="007F076F">
      <w:pPr>
        <w:tabs>
          <w:tab w:val="left" w:pos="5670"/>
        </w:tabs>
        <w:spacing w:after="0" w:line="240" w:lineRule="exact"/>
        <w:jc w:val="both"/>
        <w:rPr>
          <w:rFonts w:ascii="Calibri" w:eastAsia="Calibri" w:hAnsi="Calibri" w:cs="Times New Roman"/>
          <w:bCs/>
        </w:rPr>
      </w:pPr>
      <w:r w:rsidRPr="00C17297">
        <w:rPr>
          <w:rFonts w:ascii="Calibri" w:eastAsia="Calibri" w:hAnsi="Calibri" w:cs="Times New Roman"/>
          <w:bCs/>
        </w:rPr>
        <w:t xml:space="preserve">Podlaga za dopolnitve in spremembe šifrantov za obračun zdravstvenih storitev </w:t>
      </w:r>
      <w:r w:rsidR="00F97628" w:rsidRPr="00C17297">
        <w:rPr>
          <w:rFonts w:ascii="Calibri" w:eastAsia="Calibri" w:hAnsi="Calibri" w:cs="Times New Roman"/>
          <w:bCs/>
        </w:rPr>
        <w:t>so</w:t>
      </w:r>
      <w:r w:rsidRPr="00C17297">
        <w:rPr>
          <w:rFonts w:ascii="Calibri" w:eastAsia="Calibri" w:hAnsi="Calibri" w:cs="Times New Roman"/>
          <w:bCs/>
        </w:rPr>
        <w:t xml:space="preserve"> dopolnit</w:t>
      </w:r>
      <w:r w:rsidR="00F97628" w:rsidRPr="00C17297">
        <w:rPr>
          <w:rFonts w:ascii="Calibri" w:eastAsia="Calibri" w:hAnsi="Calibri" w:cs="Times New Roman"/>
          <w:bCs/>
        </w:rPr>
        <w:t>ve</w:t>
      </w:r>
      <w:r w:rsidRPr="00C17297">
        <w:rPr>
          <w:rFonts w:ascii="Calibri" w:eastAsia="Calibri" w:hAnsi="Calibri" w:cs="Times New Roman"/>
          <w:bCs/>
        </w:rPr>
        <w:t xml:space="preserve"> Sklepa o načrtovanju, beleženju in obračunavanju zdravstvenih storitev, ki jih je sprejel Upravni odbor Zavoda 20. 9. 2022 na 10. redni seji</w:t>
      </w:r>
      <w:r w:rsidR="00DE7304" w:rsidRPr="00C17297">
        <w:rPr>
          <w:rFonts w:ascii="Calibri" w:eastAsia="Calibri" w:hAnsi="Calibri" w:cs="Times New Roman"/>
          <w:bCs/>
        </w:rPr>
        <w:t xml:space="preserve"> in 18. 10. 2022 na 11. redni seji</w:t>
      </w:r>
      <w:r w:rsidR="002B6242" w:rsidRPr="00C17297">
        <w:rPr>
          <w:rFonts w:ascii="Calibri" w:eastAsia="Calibri" w:hAnsi="Calibri" w:cs="Times New Roman"/>
          <w:bCs/>
        </w:rPr>
        <w:t>,</w:t>
      </w:r>
      <w:r w:rsidR="0012135C" w:rsidRPr="00C17297">
        <w:t xml:space="preserve"> </w:t>
      </w:r>
      <w:r w:rsidR="00F97628" w:rsidRPr="00C17297">
        <w:t xml:space="preserve">spremembe </w:t>
      </w:r>
      <w:r w:rsidR="0012135C" w:rsidRPr="00C17297">
        <w:t>Program</w:t>
      </w:r>
      <w:r w:rsidR="00F97628" w:rsidRPr="00C17297">
        <w:t>a</w:t>
      </w:r>
      <w:r w:rsidR="0012135C" w:rsidRPr="00C17297">
        <w:t xml:space="preserve"> cepljenja in zaščite z zdravili za leto 2022</w:t>
      </w:r>
      <w:r w:rsidR="00602929" w:rsidRPr="00C17297">
        <w:t>,</w:t>
      </w:r>
      <w:r w:rsidR="0012135C" w:rsidRPr="00C17297">
        <w:t xml:space="preserve"> </w:t>
      </w:r>
      <w:r w:rsidR="00F97628" w:rsidRPr="00C17297">
        <w:t xml:space="preserve">sprejeta </w:t>
      </w:r>
      <w:r w:rsidR="00602929" w:rsidRPr="00C17297">
        <w:t xml:space="preserve">Odredba o določitvi enotnih metodoloških načel, enotnih standardov in standardnih postopkov za zagotovitev enotnosti sistema vodenja zbirk podatkov s področja zdravstvenega varstva </w:t>
      </w:r>
      <w:r w:rsidR="00F97628" w:rsidRPr="00C17297">
        <w:t xml:space="preserve">in sprejet Zakon o nujnih ukrepih za zajezitev širjenja in blaženja posledic nalezljive bolezni COVID-19 na področju zdravstva (ZNUNBZ)  </w:t>
      </w:r>
      <w:r w:rsidR="00F97628" w:rsidRPr="00C17297">
        <w:rPr>
          <w:rFonts w:ascii="Calibri" w:eastAsia="Calibri" w:hAnsi="Calibri" w:cs="Times New Roman"/>
          <w:bCs/>
        </w:rPr>
        <w:t xml:space="preserve">ter </w:t>
      </w:r>
      <w:r w:rsidRPr="00C17297">
        <w:rPr>
          <w:rFonts w:ascii="Calibri" w:eastAsia="Calibri" w:hAnsi="Calibri" w:cs="Times New Roman"/>
          <w:bCs/>
        </w:rPr>
        <w:t xml:space="preserve">druge dopolnitve. </w:t>
      </w:r>
    </w:p>
    <w:p w14:paraId="132463CA" w14:textId="77777777" w:rsidR="007F076F" w:rsidRPr="00C17297" w:rsidRDefault="007F076F" w:rsidP="007F076F">
      <w:pPr>
        <w:tabs>
          <w:tab w:val="left" w:pos="5670"/>
        </w:tabs>
        <w:spacing w:after="0" w:line="240" w:lineRule="exact"/>
        <w:jc w:val="both"/>
        <w:rPr>
          <w:rFonts w:ascii="Calibri" w:eastAsia="Calibri" w:hAnsi="Calibri" w:cs="Times New Roman"/>
          <w:bCs/>
        </w:rPr>
      </w:pPr>
    </w:p>
    <w:p w14:paraId="7614F793" w14:textId="77777777" w:rsidR="007F076F" w:rsidRPr="00C17297" w:rsidRDefault="007F076F" w:rsidP="007F076F">
      <w:pPr>
        <w:tabs>
          <w:tab w:val="left" w:pos="5670"/>
        </w:tabs>
        <w:spacing w:after="0" w:line="240" w:lineRule="exact"/>
        <w:jc w:val="both"/>
        <w:rPr>
          <w:rFonts w:ascii="Calibri" w:eastAsia="Calibri" w:hAnsi="Calibri" w:cs="Times New Roman"/>
          <w:bCs/>
        </w:rPr>
      </w:pPr>
      <w:r w:rsidRPr="00C17297">
        <w:rPr>
          <w:rFonts w:ascii="Calibri" w:eastAsia="Calibri" w:hAnsi="Calibri" w:cs="Times New Roman"/>
          <w:bCs/>
        </w:rPr>
        <w:t>Spremembe in dopolnitve so oštevilčene, pri vsaki točki pa je navedena kontaktna oseba za vsebinska vprašanja. V okrožnici je zajeta naslednja vsebina:</w:t>
      </w:r>
    </w:p>
    <w:p w14:paraId="1D6AAF47" w14:textId="77777777" w:rsidR="007F076F" w:rsidRPr="00C17297" w:rsidRDefault="007F076F" w:rsidP="007F076F">
      <w:pPr>
        <w:tabs>
          <w:tab w:val="left" w:pos="5670"/>
        </w:tabs>
        <w:spacing w:after="0" w:line="240" w:lineRule="exact"/>
        <w:jc w:val="both"/>
        <w:rPr>
          <w:rFonts w:ascii="Calibri" w:eastAsia="Calibri" w:hAnsi="Calibri" w:cs="Times New Roman"/>
          <w:bCs/>
        </w:rPr>
      </w:pPr>
    </w:p>
    <w:p w14:paraId="488DEF4B" w14:textId="505E7495" w:rsidR="000A4A3A" w:rsidRPr="000A4A3A" w:rsidRDefault="007F076F" w:rsidP="000A4A3A">
      <w:pPr>
        <w:pStyle w:val="Kazalovsebine1"/>
        <w:jc w:val="both"/>
        <w:rPr>
          <w:rFonts w:asciiTheme="minorHAnsi" w:eastAsiaTheme="minorEastAsia" w:hAnsiTheme="minorHAnsi" w:cstheme="minorBidi"/>
          <w:noProof/>
          <w:szCs w:val="22"/>
        </w:rPr>
      </w:pPr>
      <w:r w:rsidRPr="00C17297">
        <w:rPr>
          <w:noProof/>
        </w:rPr>
        <w:fldChar w:fldCharType="begin"/>
      </w:r>
      <w:r w:rsidRPr="00C17297">
        <w:rPr>
          <w:noProof/>
        </w:rPr>
        <w:instrText xml:space="preserve"> TOC \o "1-3" \n \h \z \u </w:instrText>
      </w:r>
      <w:r w:rsidRPr="00C17297">
        <w:rPr>
          <w:noProof/>
        </w:rPr>
        <w:fldChar w:fldCharType="separate"/>
      </w:r>
      <w:hyperlink w:anchor="_Toc119584962" w:history="1">
        <w:r w:rsidR="000A4A3A" w:rsidRPr="000A4A3A">
          <w:rPr>
            <w:rStyle w:val="Hiperpovezava"/>
            <w:rFonts w:cs="Calibri"/>
            <w:noProof/>
          </w:rPr>
          <w:t>1.</w:t>
        </w:r>
        <w:r w:rsidR="000A4A3A" w:rsidRPr="000A4A3A">
          <w:rPr>
            <w:rFonts w:asciiTheme="minorHAnsi" w:eastAsiaTheme="minorEastAsia" w:hAnsiTheme="minorHAnsi" w:cstheme="minorBidi"/>
            <w:noProof/>
            <w:szCs w:val="22"/>
          </w:rPr>
          <w:tab/>
        </w:r>
        <w:r w:rsidR="000A4A3A" w:rsidRPr="000A4A3A">
          <w:rPr>
            <w:rStyle w:val="Hiperpovezava"/>
            <w:rFonts w:cs="Calibri"/>
            <w:noProof/>
          </w:rPr>
          <w:t>Financiranje cepiv E0747 »Vaxigrip Tetra/a 10« in E0835 »Influvac Tetra« iz proračuna Republike Slovenije</w:t>
        </w:r>
      </w:hyperlink>
    </w:p>
    <w:p w14:paraId="0821EF69" w14:textId="137131E1"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3" w:history="1">
        <w:r w:rsidRPr="000A4A3A">
          <w:rPr>
            <w:rStyle w:val="Hiperpovezava"/>
            <w:rFonts w:cs="Calibri"/>
            <w:noProof/>
          </w:rPr>
          <w:t>2.</w:t>
        </w:r>
        <w:r w:rsidRPr="000A4A3A">
          <w:rPr>
            <w:rFonts w:asciiTheme="minorHAnsi" w:eastAsiaTheme="minorEastAsia" w:hAnsiTheme="minorHAnsi" w:cstheme="minorBidi"/>
            <w:noProof/>
            <w:szCs w:val="22"/>
          </w:rPr>
          <w:tab/>
        </w:r>
        <w:r w:rsidRPr="000A4A3A">
          <w:rPr>
            <w:rStyle w:val="Hiperpovezava"/>
            <w:rFonts w:cs="Calibri"/>
            <w:noProof/>
          </w:rPr>
          <w:t>Zdravljenje s kisikom v socialnovarstvenih zavodih, ki izvajajo institucionalno varstvo, javnih vzgojno-izobraževalnih zavodih ter pri izvajalcih podaljšane obravnave</w:t>
        </w:r>
      </w:hyperlink>
    </w:p>
    <w:p w14:paraId="18EA367C" w14:textId="42BB0955"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4" w:history="1">
        <w:r w:rsidRPr="000A4A3A">
          <w:rPr>
            <w:rStyle w:val="Hiperpovezava"/>
            <w:rFonts w:cs="Calibri"/>
            <w:noProof/>
          </w:rPr>
          <w:t>3.</w:t>
        </w:r>
        <w:r w:rsidRPr="000A4A3A">
          <w:rPr>
            <w:rFonts w:asciiTheme="minorHAnsi" w:eastAsiaTheme="minorEastAsia" w:hAnsiTheme="minorHAnsi" w:cstheme="minorBidi"/>
            <w:noProof/>
            <w:szCs w:val="22"/>
          </w:rPr>
          <w:tab/>
        </w:r>
        <w:r w:rsidRPr="000A4A3A">
          <w:rPr>
            <w:rStyle w:val="Hiperpovezava"/>
            <w:rFonts w:cs="Calibri"/>
            <w:noProof/>
          </w:rPr>
          <w:t>Oftalmologija - sprememba maksimalno dovoljenega števila storitev na obravnavo pri storitvi 94001 »Pleoptične ali ortoptične vaje«</w:t>
        </w:r>
      </w:hyperlink>
    </w:p>
    <w:p w14:paraId="6C38F462" w14:textId="737019E8"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5" w:history="1">
        <w:r w:rsidRPr="000A4A3A">
          <w:rPr>
            <w:rStyle w:val="Hiperpovezava"/>
            <w:rFonts w:cs="Calibri"/>
            <w:noProof/>
          </w:rPr>
          <w:t>4.</w:t>
        </w:r>
        <w:r w:rsidRPr="000A4A3A">
          <w:rPr>
            <w:rFonts w:asciiTheme="minorHAnsi" w:eastAsiaTheme="minorEastAsia" w:hAnsiTheme="minorHAnsi" w:cstheme="minorBidi"/>
            <w:noProof/>
            <w:szCs w:val="22"/>
          </w:rPr>
          <w:tab/>
        </w:r>
        <w:r w:rsidRPr="000A4A3A">
          <w:rPr>
            <w:rStyle w:val="Hiperpovezava"/>
            <w:rFonts w:cs="Calibri"/>
            <w:noProof/>
          </w:rPr>
          <w:t>Pulmologija – uvedba novega modela plačevanja ter preimenovanje v »Pnevmologija«</w:t>
        </w:r>
      </w:hyperlink>
    </w:p>
    <w:p w14:paraId="60043C6D" w14:textId="1D6C4E6B"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6" w:history="1">
        <w:r w:rsidRPr="000A4A3A">
          <w:rPr>
            <w:rStyle w:val="Hiperpovezava"/>
            <w:rFonts w:cs="Calibri"/>
            <w:noProof/>
          </w:rPr>
          <w:t>5.</w:t>
        </w:r>
        <w:r w:rsidRPr="000A4A3A">
          <w:rPr>
            <w:rFonts w:asciiTheme="minorHAnsi" w:eastAsiaTheme="minorEastAsia" w:hAnsiTheme="minorHAnsi" w:cstheme="minorBidi"/>
            <w:noProof/>
            <w:szCs w:val="22"/>
          </w:rPr>
          <w:tab/>
        </w:r>
        <w:r w:rsidRPr="000A4A3A">
          <w:rPr>
            <w:rStyle w:val="Hiperpovezava"/>
            <w:rFonts w:cs="Calibri"/>
            <w:noProof/>
          </w:rPr>
          <w:t>Izvajanje ultrazvoka - uvedba nove storitve 36111 »Ultrazvočno vodena sprostitev karpalnega kanala«</w:t>
        </w:r>
      </w:hyperlink>
    </w:p>
    <w:p w14:paraId="1D8EFFEF" w14:textId="7DBDA7B6"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7" w:history="1">
        <w:r w:rsidRPr="000A4A3A">
          <w:rPr>
            <w:rStyle w:val="Hiperpovezava"/>
            <w:rFonts w:cs="Calibri"/>
            <w:noProof/>
          </w:rPr>
          <w:t>6.</w:t>
        </w:r>
        <w:r w:rsidRPr="000A4A3A">
          <w:rPr>
            <w:rFonts w:asciiTheme="minorHAnsi" w:eastAsiaTheme="minorEastAsia" w:hAnsiTheme="minorHAnsi" w:cstheme="minorBidi"/>
            <w:noProof/>
            <w:szCs w:val="22"/>
          </w:rPr>
          <w:tab/>
        </w:r>
        <w:r w:rsidRPr="000A4A3A">
          <w:rPr>
            <w:rStyle w:val="Hiperpovezava"/>
            <w:rFonts w:cs="Calibri"/>
            <w:noProof/>
          </w:rPr>
          <w:t>Splošna kirurgija in travmatologija – nove storitve namestitev vakuumskih opornic (93460, 93461 in 93462)</w:t>
        </w:r>
      </w:hyperlink>
    </w:p>
    <w:p w14:paraId="11FD419A" w14:textId="498591A5"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8" w:history="1">
        <w:r w:rsidRPr="000A4A3A">
          <w:rPr>
            <w:rStyle w:val="Hiperpovezava"/>
            <w:rFonts w:cs="Calibri"/>
            <w:noProof/>
          </w:rPr>
          <w:t>7.</w:t>
        </w:r>
        <w:r w:rsidRPr="000A4A3A">
          <w:rPr>
            <w:rFonts w:asciiTheme="minorHAnsi" w:eastAsiaTheme="minorEastAsia" w:hAnsiTheme="minorHAnsi" w:cstheme="minorBidi"/>
            <w:noProof/>
            <w:szCs w:val="22"/>
          </w:rPr>
          <w:tab/>
        </w:r>
        <w:r w:rsidRPr="000A4A3A">
          <w:rPr>
            <w:rStyle w:val="Hiperpovezava"/>
            <w:rFonts w:cs="Calibri"/>
            <w:noProof/>
          </w:rPr>
          <w:t>Razvojne ambulante z vključenim centrom za zgodnjo obravnavo otrok – nove logopedske storitve in nove logopedske storitve programa Hanen</w:t>
        </w:r>
      </w:hyperlink>
    </w:p>
    <w:p w14:paraId="3BCA7940" w14:textId="0E5BA3AE" w:rsidR="000A4A3A" w:rsidRPr="000A4A3A" w:rsidRDefault="000A4A3A" w:rsidP="000A4A3A">
      <w:pPr>
        <w:pStyle w:val="Kazalovsebine1"/>
        <w:jc w:val="both"/>
        <w:rPr>
          <w:rFonts w:asciiTheme="minorHAnsi" w:eastAsiaTheme="minorEastAsia" w:hAnsiTheme="minorHAnsi" w:cstheme="minorBidi"/>
          <w:noProof/>
          <w:szCs w:val="22"/>
        </w:rPr>
      </w:pPr>
      <w:hyperlink w:anchor="_Toc119584969" w:history="1">
        <w:r w:rsidRPr="000A4A3A">
          <w:rPr>
            <w:rStyle w:val="Hiperpovezava"/>
            <w:rFonts w:cs="Calibri"/>
            <w:noProof/>
          </w:rPr>
          <w:t>8.</w:t>
        </w:r>
        <w:r w:rsidRPr="000A4A3A">
          <w:rPr>
            <w:rFonts w:asciiTheme="minorHAnsi" w:eastAsiaTheme="minorEastAsia" w:hAnsiTheme="minorHAnsi" w:cstheme="minorBidi"/>
            <w:noProof/>
            <w:szCs w:val="22"/>
          </w:rPr>
          <w:tab/>
        </w:r>
        <w:r w:rsidRPr="000A4A3A">
          <w:rPr>
            <w:rStyle w:val="Hiperpovezava"/>
            <w:rFonts w:cs="Calibri"/>
            <w:noProof/>
          </w:rPr>
          <w:t>Centri za duševno zdravje otrok in mladostnikov – nove logopedske storitve in nove logopedske storitve programa Hanen</w:t>
        </w:r>
      </w:hyperlink>
    </w:p>
    <w:p w14:paraId="619A70F4" w14:textId="442A57C4"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0" w:history="1">
        <w:r w:rsidRPr="000A4A3A">
          <w:rPr>
            <w:rStyle w:val="Hiperpovezava"/>
            <w:rFonts w:cs="Calibri"/>
            <w:noProof/>
          </w:rPr>
          <w:t>9.</w:t>
        </w:r>
        <w:r w:rsidRPr="000A4A3A">
          <w:rPr>
            <w:rFonts w:asciiTheme="minorHAnsi" w:eastAsiaTheme="minorEastAsia" w:hAnsiTheme="minorHAnsi" w:cstheme="minorBidi"/>
            <w:noProof/>
            <w:szCs w:val="22"/>
          </w:rPr>
          <w:tab/>
        </w:r>
        <w:r w:rsidRPr="000A4A3A">
          <w:rPr>
            <w:rStyle w:val="Hiperpovezava"/>
            <w:rFonts w:cs="Calibri"/>
            <w:noProof/>
          </w:rPr>
          <w:t>Zobozdravstvena dejavnost - uvedba novih endodontskih storitev in ukinitev obstoječih</w:t>
        </w:r>
      </w:hyperlink>
    </w:p>
    <w:p w14:paraId="7CEC1F46" w14:textId="6C2C947F"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1" w:history="1">
        <w:r w:rsidRPr="000A4A3A">
          <w:rPr>
            <w:rStyle w:val="Hiperpovezava"/>
            <w:rFonts w:cs="Calibri"/>
            <w:noProof/>
          </w:rPr>
          <w:t>10.</w:t>
        </w:r>
        <w:r w:rsidRPr="000A4A3A">
          <w:rPr>
            <w:rFonts w:asciiTheme="minorHAnsi" w:eastAsiaTheme="minorEastAsia" w:hAnsiTheme="minorHAnsi" w:cstheme="minorBidi"/>
            <w:noProof/>
            <w:szCs w:val="22"/>
          </w:rPr>
          <w:tab/>
        </w:r>
        <w:r w:rsidRPr="000A4A3A">
          <w:rPr>
            <w:rStyle w:val="Hiperpovezava"/>
            <w:rFonts w:cs="Calibri"/>
            <w:noProof/>
          </w:rPr>
          <w:t>Zobozdravstvena dejavnost - uvedba novih kontrol soodvisnosti RTG storitev</w:t>
        </w:r>
      </w:hyperlink>
    </w:p>
    <w:p w14:paraId="0978AA15" w14:textId="78F7D0F5"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2" w:history="1">
        <w:r w:rsidRPr="000A4A3A">
          <w:rPr>
            <w:rStyle w:val="Hiperpovezava"/>
            <w:rFonts w:cs="Calibri"/>
            <w:noProof/>
          </w:rPr>
          <w:t>11.</w:t>
        </w:r>
        <w:r w:rsidRPr="000A4A3A">
          <w:rPr>
            <w:rFonts w:asciiTheme="minorHAnsi" w:eastAsiaTheme="minorEastAsia" w:hAnsiTheme="minorHAnsi" w:cstheme="minorBidi"/>
            <w:noProof/>
            <w:szCs w:val="22"/>
          </w:rPr>
          <w:tab/>
        </w:r>
        <w:r w:rsidRPr="000A4A3A">
          <w:rPr>
            <w:rStyle w:val="Hiperpovezava"/>
            <w:rFonts w:cs="Calibri"/>
            <w:noProof/>
          </w:rPr>
          <w:t>Logopedija – nove logopedske storitve in nove logopedske storitve programa Hanen</w:t>
        </w:r>
      </w:hyperlink>
    </w:p>
    <w:p w14:paraId="75219F99" w14:textId="7937930A"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3" w:history="1">
        <w:r w:rsidRPr="000A4A3A">
          <w:rPr>
            <w:rStyle w:val="Hiperpovezava"/>
            <w:rFonts w:cs="Calibri"/>
            <w:noProof/>
          </w:rPr>
          <w:t>12.</w:t>
        </w:r>
        <w:r w:rsidRPr="000A4A3A">
          <w:rPr>
            <w:rFonts w:asciiTheme="minorHAnsi" w:eastAsiaTheme="minorEastAsia" w:hAnsiTheme="minorHAnsi" w:cstheme="minorBidi"/>
            <w:noProof/>
            <w:szCs w:val="22"/>
          </w:rPr>
          <w:tab/>
        </w:r>
        <w:r w:rsidRPr="000A4A3A">
          <w:rPr>
            <w:rStyle w:val="Hiperpovezava"/>
            <w:rFonts w:cs="Calibri"/>
            <w:noProof/>
          </w:rPr>
          <w:t>Fizioterapija – sprememba nivoja planiranja</w:t>
        </w:r>
      </w:hyperlink>
    </w:p>
    <w:p w14:paraId="25F4A4B9" w14:textId="76691D97"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4" w:history="1">
        <w:r w:rsidRPr="000A4A3A">
          <w:rPr>
            <w:rStyle w:val="Hiperpovezava"/>
            <w:rFonts w:cs="Calibri"/>
            <w:noProof/>
          </w:rPr>
          <w:t>13.</w:t>
        </w:r>
        <w:r w:rsidRPr="000A4A3A">
          <w:rPr>
            <w:rFonts w:asciiTheme="minorHAnsi" w:eastAsiaTheme="minorEastAsia" w:hAnsiTheme="minorHAnsi" w:cstheme="minorBidi"/>
            <w:noProof/>
            <w:szCs w:val="22"/>
          </w:rPr>
          <w:tab/>
        </w:r>
        <w:r w:rsidRPr="000A4A3A">
          <w:rPr>
            <w:rStyle w:val="Hiperpovezava"/>
            <w:rFonts w:cs="Calibri"/>
            <w:noProof/>
          </w:rPr>
          <w:t>Splošne ambulante, otroški in šolski dispanzerji, turistične ambulante ter NMP – dopolnitev opisa storitve K0001 »Kratek obisk« in storitev posvetov na daljavo</w:t>
        </w:r>
      </w:hyperlink>
    </w:p>
    <w:p w14:paraId="356015AA" w14:textId="730E9EDA"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5" w:history="1">
        <w:r w:rsidRPr="000A4A3A">
          <w:rPr>
            <w:rStyle w:val="Hiperpovezava"/>
            <w:rFonts w:cs="Calibri"/>
            <w:noProof/>
          </w:rPr>
          <w:t>14.</w:t>
        </w:r>
        <w:r w:rsidRPr="000A4A3A">
          <w:rPr>
            <w:rFonts w:asciiTheme="minorHAnsi" w:eastAsiaTheme="minorEastAsia" w:hAnsiTheme="minorHAnsi" w:cstheme="minorBidi"/>
            <w:noProof/>
            <w:szCs w:val="22"/>
          </w:rPr>
          <w:tab/>
        </w:r>
        <w:r w:rsidRPr="000A4A3A">
          <w:rPr>
            <w:rStyle w:val="Hiperpovezava"/>
            <w:rFonts w:cs="Calibri"/>
            <w:noProof/>
          </w:rPr>
          <w:t>Razvojne ambulante z vključenim centrom za zgodnjo obravnavo otrok – sprememba opisa storitve RADT017 »DT ocenjevanje funkcioniranja na nivoju okupacije na daljavo« in storitev dodatka za obravnavo na terenu</w:t>
        </w:r>
      </w:hyperlink>
    </w:p>
    <w:p w14:paraId="422BE709" w14:textId="42A3057E"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6" w:history="1">
        <w:r w:rsidRPr="000A4A3A">
          <w:rPr>
            <w:rStyle w:val="Hiperpovezava"/>
            <w:rFonts w:cs="Calibri"/>
            <w:noProof/>
          </w:rPr>
          <w:t>15.</w:t>
        </w:r>
        <w:r w:rsidRPr="000A4A3A">
          <w:rPr>
            <w:rFonts w:asciiTheme="minorHAnsi" w:eastAsiaTheme="minorEastAsia" w:hAnsiTheme="minorHAnsi" w:cstheme="minorBidi"/>
            <w:noProof/>
            <w:szCs w:val="22"/>
          </w:rPr>
          <w:tab/>
        </w:r>
        <w:r w:rsidRPr="000A4A3A">
          <w:rPr>
            <w:rStyle w:val="Hiperpovezava"/>
            <w:rFonts w:cs="Calibri"/>
            <w:noProof/>
          </w:rPr>
          <w:t>Najava uvedbe novih klasifikacij bolezni (MKB-10-AM, verzija 11), postopkov (KTDP, verzija 11) in SPP (verzija 10.0)</w:t>
        </w:r>
      </w:hyperlink>
    </w:p>
    <w:p w14:paraId="294B1AAA" w14:textId="12D557F1"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7" w:history="1">
        <w:r w:rsidRPr="000A4A3A">
          <w:rPr>
            <w:rStyle w:val="Hiperpovezava"/>
            <w:rFonts w:cs="Calibri"/>
            <w:noProof/>
          </w:rPr>
          <w:t>A. Nova verzija mednarodne klasifikacije bolezni (MKB-10-AM. verzija 11)</w:t>
        </w:r>
      </w:hyperlink>
    </w:p>
    <w:p w14:paraId="414AAFCB" w14:textId="726BE499" w:rsidR="000A4A3A" w:rsidRPr="000A4A3A" w:rsidRDefault="000A4A3A" w:rsidP="000A4A3A">
      <w:pPr>
        <w:pStyle w:val="Kazalovsebine1"/>
        <w:jc w:val="both"/>
        <w:rPr>
          <w:rFonts w:asciiTheme="minorHAnsi" w:eastAsiaTheme="minorEastAsia" w:hAnsiTheme="minorHAnsi" w:cstheme="minorBidi"/>
          <w:noProof/>
          <w:szCs w:val="22"/>
        </w:rPr>
      </w:pPr>
      <w:hyperlink w:anchor="_Toc119584978" w:history="1">
        <w:r w:rsidRPr="000A4A3A">
          <w:rPr>
            <w:rStyle w:val="Hiperpovezava"/>
            <w:rFonts w:cs="Calibri"/>
            <w:noProof/>
          </w:rPr>
          <w:t>B. Nova verzija klasifikacije terapevtskih in diagnostičnih postopkov (KTDP, verzija 11) in nova verzija klasifikacije SPP (verzija 10.0)</w:t>
        </w:r>
      </w:hyperlink>
    </w:p>
    <w:p w14:paraId="497BEA4A" w14:textId="6946D5E3" w:rsidR="00F97628" w:rsidRPr="00C17297" w:rsidRDefault="007F076F" w:rsidP="00890B32">
      <w:pPr>
        <w:tabs>
          <w:tab w:val="left" w:pos="482"/>
          <w:tab w:val="right" w:leader="dot" w:pos="9629"/>
        </w:tabs>
        <w:spacing w:after="0" w:line="240" w:lineRule="auto"/>
        <w:jc w:val="both"/>
        <w:rPr>
          <w:rFonts w:ascii="Arial" w:eastAsia="Times New Roman" w:hAnsi="Arial" w:cs="Arial"/>
          <w:noProof/>
          <w:sz w:val="24"/>
          <w:szCs w:val="24"/>
          <w:lang w:eastAsia="sl-SI"/>
        </w:rPr>
      </w:pPr>
      <w:r w:rsidRPr="00C17297">
        <w:rPr>
          <w:rFonts w:ascii="Arial" w:eastAsia="Times New Roman" w:hAnsi="Arial" w:cs="Arial"/>
          <w:noProof/>
          <w:sz w:val="24"/>
          <w:szCs w:val="24"/>
          <w:lang w:eastAsia="sl-SI"/>
        </w:rPr>
        <w:fldChar w:fldCharType="end"/>
      </w:r>
    </w:p>
    <w:p w14:paraId="060CEEDF" w14:textId="77777777" w:rsidR="00F97628" w:rsidRPr="00C17297" w:rsidRDefault="00F97628" w:rsidP="00890B32">
      <w:pPr>
        <w:tabs>
          <w:tab w:val="left" w:pos="482"/>
          <w:tab w:val="right" w:leader="dot" w:pos="9629"/>
        </w:tabs>
        <w:spacing w:after="0" w:line="240" w:lineRule="auto"/>
        <w:jc w:val="both"/>
        <w:rPr>
          <w:rFonts w:ascii="Calibri" w:eastAsia="Times New Roman" w:hAnsi="Calibri" w:cs="Arial"/>
          <w:b/>
          <w:bCs/>
          <w:noProof/>
          <w:szCs w:val="24"/>
          <w:lang w:eastAsia="sl-SI"/>
        </w:rPr>
      </w:pPr>
    </w:p>
    <w:p w14:paraId="2346EBDC" w14:textId="271FB26E" w:rsidR="00544074" w:rsidRPr="00C17297" w:rsidRDefault="007F076F" w:rsidP="00890B32">
      <w:pPr>
        <w:tabs>
          <w:tab w:val="left" w:pos="482"/>
          <w:tab w:val="right" w:leader="dot" w:pos="9629"/>
        </w:tabs>
        <w:spacing w:after="0" w:line="240" w:lineRule="auto"/>
        <w:jc w:val="both"/>
        <w:rPr>
          <w:rFonts w:ascii="Calibri" w:eastAsia="Times New Roman" w:hAnsi="Calibri" w:cs="Arial"/>
          <w:b/>
          <w:bCs/>
          <w:szCs w:val="24"/>
          <w:lang w:eastAsia="sl-SI"/>
        </w:rPr>
      </w:pPr>
      <w:r w:rsidRPr="00C17297">
        <w:rPr>
          <w:rFonts w:ascii="Calibri" w:eastAsia="Times New Roman" w:hAnsi="Calibri" w:cs="Arial"/>
          <w:b/>
          <w:bCs/>
          <w:noProof/>
          <w:szCs w:val="24"/>
          <w:lang w:eastAsia="sl-SI"/>
        </w:rPr>
        <w:fldChar w:fldCharType="begin"/>
      </w:r>
      <w:r w:rsidRPr="00C17297">
        <w:rPr>
          <w:rFonts w:ascii="Calibri" w:eastAsia="Times New Roman" w:hAnsi="Calibri" w:cs="Arial"/>
          <w:b/>
          <w:bCs/>
          <w:noProof/>
          <w:szCs w:val="24"/>
          <w:lang w:eastAsia="sl-SI"/>
        </w:rPr>
        <w:instrText xml:space="preserve"> TOC \o "1-3" \n \h \z \u </w:instrText>
      </w:r>
      <w:r w:rsidRPr="00C17297">
        <w:rPr>
          <w:rFonts w:ascii="Calibri" w:eastAsia="Times New Roman" w:hAnsi="Calibri" w:cs="Arial"/>
          <w:b/>
          <w:bCs/>
          <w:noProof/>
          <w:szCs w:val="24"/>
          <w:lang w:eastAsia="sl-SI"/>
        </w:rPr>
        <w:fldChar w:fldCharType="end"/>
      </w:r>
      <w:r w:rsidR="00544074" w:rsidRPr="00C17297">
        <w:rPr>
          <w:rFonts w:ascii="Calibri" w:eastAsia="Calibri" w:hAnsi="Calibri" w:cs="Times New Roman"/>
        </w:rPr>
        <w:t>Šifranti za vse zgoraj navedene vsebine bodo objavljen</w:t>
      </w:r>
      <w:r w:rsidR="00F97628" w:rsidRPr="00C17297">
        <w:rPr>
          <w:rFonts w:ascii="Calibri" w:eastAsia="Calibri" w:hAnsi="Calibri" w:cs="Times New Roman"/>
        </w:rPr>
        <w:t>i predvidoma v ponedeljek, 21. 11. 2022.</w:t>
      </w:r>
    </w:p>
    <w:p w14:paraId="2525FE06" w14:textId="3D8EE20E" w:rsidR="00544074" w:rsidRPr="00C17297" w:rsidRDefault="00544074" w:rsidP="007F076F">
      <w:pPr>
        <w:tabs>
          <w:tab w:val="left" w:pos="5670"/>
        </w:tabs>
        <w:spacing w:after="0" w:line="240" w:lineRule="exact"/>
        <w:jc w:val="both"/>
        <w:rPr>
          <w:rFonts w:ascii="Calibri" w:eastAsia="Calibri" w:hAnsi="Calibri" w:cs="Times New Roman"/>
          <w:b/>
          <w:bCs/>
        </w:rPr>
      </w:pPr>
    </w:p>
    <w:p w14:paraId="2D82FD91" w14:textId="77777777" w:rsidR="00544074" w:rsidRPr="00C17297" w:rsidRDefault="00544074" w:rsidP="007F076F">
      <w:pPr>
        <w:tabs>
          <w:tab w:val="left" w:pos="5670"/>
        </w:tabs>
        <w:spacing w:after="0" w:line="240" w:lineRule="exact"/>
        <w:jc w:val="both"/>
        <w:rPr>
          <w:rFonts w:ascii="Calibri" w:eastAsia="Calibri" w:hAnsi="Calibri" w:cs="Times New Roman"/>
          <w:b/>
          <w:bCs/>
        </w:rPr>
      </w:pPr>
    </w:p>
    <w:p w14:paraId="25619471" w14:textId="77777777" w:rsidR="007F076F" w:rsidRPr="00C17297" w:rsidRDefault="007F076F" w:rsidP="007F076F">
      <w:pPr>
        <w:tabs>
          <w:tab w:val="left" w:pos="5670"/>
        </w:tabs>
        <w:spacing w:after="0" w:line="240" w:lineRule="exact"/>
        <w:jc w:val="both"/>
        <w:rPr>
          <w:rFonts w:ascii="Calibri" w:eastAsia="Calibri" w:hAnsi="Calibri" w:cs="Times New Roman"/>
        </w:rPr>
      </w:pPr>
      <w:r w:rsidRPr="00C17297">
        <w:rPr>
          <w:rFonts w:ascii="Calibri" w:eastAsia="Calibri" w:hAnsi="Calibri" w:cs="Times New Roman"/>
        </w:rPr>
        <w:t>S spoštovanjem.</w:t>
      </w:r>
    </w:p>
    <w:p w14:paraId="2B88731E" w14:textId="77777777" w:rsidR="007F076F" w:rsidRPr="00C17297" w:rsidRDefault="007F076F" w:rsidP="007F076F">
      <w:pPr>
        <w:tabs>
          <w:tab w:val="left" w:pos="5670"/>
        </w:tabs>
        <w:spacing w:after="0" w:line="240" w:lineRule="exact"/>
        <w:jc w:val="both"/>
        <w:rPr>
          <w:rFonts w:ascii="Calibri" w:eastAsia="Calibri" w:hAnsi="Calibri" w:cs="Times New Roman"/>
        </w:rPr>
      </w:pPr>
    </w:p>
    <w:p w14:paraId="2CB504FD" w14:textId="77777777" w:rsidR="007F076F" w:rsidRPr="00C17297" w:rsidRDefault="007F076F" w:rsidP="007F076F">
      <w:pPr>
        <w:tabs>
          <w:tab w:val="left" w:pos="5670"/>
        </w:tabs>
        <w:spacing w:after="0" w:line="240" w:lineRule="exact"/>
        <w:jc w:val="both"/>
        <w:rPr>
          <w:rFonts w:ascii="Calibri" w:eastAsia="Calibri" w:hAnsi="Calibri" w:cs="Times New Roman"/>
        </w:rPr>
      </w:pPr>
    </w:p>
    <w:p w14:paraId="378D3581" w14:textId="77777777" w:rsidR="007F076F" w:rsidRPr="00C17297" w:rsidRDefault="007F076F" w:rsidP="007F076F">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7F076F" w:rsidRPr="00C17297" w14:paraId="603AF55C" w14:textId="77777777" w:rsidTr="004B13CB">
        <w:tc>
          <w:tcPr>
            <w:tcW w:w="4701" w:type="dxa"/>
          </w:tcPr>
          <w:p w14:paraId="3F4A564D" w14:textId="77777777" w:rsidR="007F076F" w:rsidRPr="00C17297" w:rsidRDefault="007F076F" w:rsidP="004B13CB">
            <w:pPr>
              <w:tabs>
                <w:tab w:val="left" w:pos="5670"/>
              </w:tabs>
              <w:spacing w:line="240" w:lineRule="exact"/>
              <w:jc w:val="both"/>
              <w:rPr>
                <w:rFonts w:ascii="Calibri" w:eastAsia="Calibri" w:hAnsi="Calibri" w:cs="Times New Roman"/>
              </w:rPr>
            </w:pPr>
            <w:r w:rsidRPr="00C17297">
              <w:rPr>
                <w:rFonts w:ascii="Calibri" w:eastAsia="Calibri" w:hAnsi="Calibri" w:cs="Times New Roman"/>
              </w:rPr>
              <w:t>Pripravili:</w:t>
            </w:r>
          </w:p>
          <w:p w14:paraId="21DDA9E8" w14:textId="77777777" w:rsidR="007F076F" w:rsidRPr="00C17297"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Jerneja Bergant, strokovna sodelavka</w:t>
            </w:r>
          </w:p>
          <w:p w14:paraId="159B54AB" w14:textId="69F7AA95" w:rsidR="007E7677" w:rsidRPr="00C17297"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Saša Strnad, svetovalka področja</w:t>
            </w:r>
          </w:p>
          <w:p w14:paraId="5D580D0A" w14:textId="7260E28E" w:rsidR="0080462B" w:rsidRPr="00C17297" w:rsidRDefault="0080462B"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Alenka Zver, svetovalka področja</w:t>
            </w:r>
          </w:p>
          <w:p w14:paraId="09E067B6" w14:textId="7DE9F27F" w:rsidR="00126486" w:rsidRPr="00C17297" w:rsidRDefault="00126486"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Marko Bradula, svetovalec področja</w:t>
            </w:r>
          </w:p>
          <w:p w14:paraId="1308EDEC" w14:textId="07E926A8" w:rsidR="0012135C" w:rsidRPr="00C17297" w:rsidRDefault="0012135C"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Darja Kušar, svetovalka področja</w:t>
            </w:r>
          </w:p>
          <w:p w14:paraId="167CB1A8" w14:textId="4E259985" w:rsidR="00602929" w:rsidRPr="00C17297" w:rsidRDefault="00602929"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Franc Osredkar, strokovni sodelavec</w:t>
            </w:r>
          </w:p>
          <w:p w14:paraId="137F57FD" w14:textId="1E91899F" w:rsidR="00602929" w:rsidRPr="00C17297" w:rsidRDefault="00602929"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Karmen Grom-Kenk,</w:t>
            </w:r>
            <w:r w:rsidRPr="00C17297">
              <w:t xml:space="preserve"> </w:t>
            </w:r>
            <w:r w:rsidRPr="00C17297">
              <w:rPr>
                <w:rFonts w:ascii="Calibri" w:eastAsia="Times New Roman" w:hAnsi="Calibri" w:cs="Calibri"/>
                <w:color w:val="000000"/>
                <w:lang w:eastAsia="sl-SI"/>
              </w:rPr>
              <w:t>višji področni svetovalec</w:t>
            </w:r>
          </w:p>
          <w:p w14:paraId="4FCBEC44" w14:textId="3254A69F" w:rsidR="007F076F" w:rsidRPr="00C17297" w:rsidRDefault="007F076F" w:rsidP="004B13CB">
            <w:pPr>
              <w:autoSpaceDE w:val="0"/>
              <w:autoSpaceDN w:val="0"/>
              <w:adjustRightInd w:val="0"/>
              <w:spacing w:line="240" w:lineRule="atLeast"/>
              <w:ind w:right="110"/>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ab/>
            </w:r>
          </w:p>
        </w:tc>
        <w:tc>
          <w:tcPr>
            <w:tcW w:w="4701" w:type="dxa"/>
          </w:tcPr>
          <w:p w14:paraId="5D33D560" w14:textId="77777777" w:rsidR="007F076F" w:rsidRPr="00C17297" w:rsidRDefault="007F076F" w:rsidP="004B13CB">
            <w:pPr>
              <w:tabs>
                <w:tab w:val="left" w:pos="5670"/>
              </w:tabs>
              <w:spacing w:line="240" w:lineRule="exact"/>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Sladjana Jelisavčić,</w:t>
            </w:r>
          </w:p>
          <w:p w14:paraId="288DBA90" w14:textId="77777777" w:rsidR="007F076F" w:rsidRPr="00C17297" w:rsidRDefault="007F076F" w:rsidP="004B13CB">
            <w:pPr>
              <w:tabs>
                <w:tab w:val="left" w:pos="5670"/>
              </w:tabs>
              <w:spacing w:line="240" w:lineRule="exact"/>
              <w:jc w:val="both"/>
              <w:rPr>
                <w:rFonts w:ascii="Calibri" w:eastAsia="Calibri" w:hAnsi="Calibri" w:cs="Times New Roman"/>
              </w:rPr>
            </w:pPr>
            <w:r w:rsidRPr="00C17297">
              <w:rPr>
                <w:rFonts w:ascii="Calibri" w:eastAsia="Times New Roman" w:hAnsi="Calibri" w:cs="Calibri"/>
                <w:color w:val="000000"/>
                <w:lang w:eastAsia="sl-SI"/>
              </w:rPr>
              <w:t>vodja – direktorica področja I</w:t>
            </w:r>
          </w:p>
        </w:tc>
      </w:tr>
    </w:tbl>
    <w:p w14:paraId="7375FA66" w14:textId="77777777" w:rsidR="007F076F" w:rsidRPr="00C17297" w:rsidRDefault="007F076F" w:rsidP="007F076F">
      <w:pPr>
        <w:tabs>
          <w:tab w:val="left" w:pos="5670"/>
        </w:tabs>
        <w:spacing w:after="0" w:line="240" w:lineRule="exact"/>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ab/>
      </w:r>
    </w:p>
    <w:p w14:paraId="2B59AFB7" w14:textId="77777777" w:rsidR="00E61785" w:rsidRPr="00C17297" w:rsidRDefault="007F076F" w:rsidP="007F076F">
      <w:pPr>
        <w:spacing w:after="0" w:line="240" w:lineRule="auto"/>
        <w:rPr>
          <w:rFonts w:ascii="Calibri" w:eastAsia="Calibri" w:hAnsi="Calibri" w:cs="Times New Roman"/>
        </w:rPr>
      </w:pPr>
      <w:r w:rsidRPr="00C17297">
        <w:rPr>
          <w:rFonts w:ascii="Calibri" w:eastAsia="Calibri" w:hAnsi="Calibri" w:cs="Times New Roman"/>
        </w:rPr>
        <w:tab/>
      </w:r>
    </w:p>
    <w:p w14:paraId="10141A96" w14:textId="5143A68F" w:rsidR="007F076F" w:rsidRPr="00C17297" w:rsidRDefault="007F076F" w:rsidP="007F076F">
      <w:pPr>
        <w:spacing w:after="0" w:line="240" w:lineRule="auto"/>
        <w:rPr>
          <w:rFonts w:ascii="Calibri" w:eastAsia="Calibri" w:hAnsi="Calibri" w:cs="Times New Roman"/>
        </w:rPr>
      </w:pPr>
      <w:r w:rsidRPr="00C17297">
        <w:rPr>
          <w:rFonts w:ascii="Calibri" w:eastAsia="Calibri" w:hAnsi="Calibri" w:cs="Times New Roman"/>
        </w:rPr>
        <w:tab/>
      </w:r>
      <w:r w:rsidRPr="00C17297">
        <w:rPr>
          <w:rFonts w:ascii="Calibri" w:eastAsia="Calibri" w:hAnsi="Calibri" w:cs="Times New Roman"/>
        </w:rPr>
        <w:tab/>
      </w:r>
      <w:r w:rsidRPr="00C17297">
        <w:rPr>
          <w:rFonts w:ascii="Calibri" w:eastAsia="Calibri" w:hAnsi="Calibri" w:cs="Times New Roman"/>
        </w:rPr>
        <w:tab/>
      </w:r>
      <w:r w:rsidRPr="00C17297">
        <w:rPr>
          <w:rFonts w:ascii="Calibri" w:eastAsia="Calibri" w:hAnsi="Calibri" w:cs="Times New Roman"/>
        </w:rPr>
        <w:tab/>
      </w:r>
      <w:r w:rsidRPr="00C17297">
        <w:rPr>
          <w:rFonts w:ascii="Calibri" w:eastAsia="Calibri" w:hAnsi="Calibri" w:cs="Times New Roman"/>
        </w:rPr>
        <w:tab/>
      </w:r>
      <w:r w:rsidRPr="00C17297">
        <w:rPr>
          <w:rFonts w:ascii="Calibri" w:eastAsia="Calibri" w:hAnsi="Calibri" w:cs="Times New Roman"/>
        </w:rPr>
        <w:tab/>
      </w:r>
      <w:r w:rsidRPr="00C17297">
        <w:rPr>
          <w:rFonts w:ascii="Calibri" w:eastAsia="Calibri" w:hAnsi="Calibri" w:cs="Times New Roman"/>
        </w:rPr>
        <w:tab/>
      </w:r>
    </w:p>
    <w:p w14:paraId="6E4CA5F6" w14:textId="77777777" w:rsidR="007F076F" w:rsidRPr="00C17297" w:rsidRDefault="007F076F" w:rsidP="007F076F">
      <w:pPr>
        <w:spacing w:after="0" w:line="240" w:lineRule="auto"/>
        <w:rPr>
          <w:rFonts w:ascii="Calibri" w:eastAsia="Calibri" w:hAnsi="Calibri" w:cs="Times New Roman"/>
        </w:rPr>
      </w:pPr>
    </w:p>
    <w:p w14:paraId="7D78F8F1" w14:textId="77777777" w:rsidR="00E61785" w:rsidRPr="00C17297" w:rsidRDefault="00E61785" w:rsidP="00E61785">
      <w:r w:rsidRPr="00C17297">
        <w:t>Priloge:</w:t>
      </w:r>
    </w:p>
    <w:p w14:paraId="24F328CB" w14:textId="76B305B8" w:rsidR="00E61785" w:rsidRPr="00C17297" w:rsidRDefault="00E61785" w:rsidP="00E61785">
      <w:pPr>
        <w:pStyle w:val="Odstavekseznama"/>
        <w:numPr>
          <w:ilvl w:val="0"/>
          <w:numId w:val="2"/>
        </w:numPr>
        <w:jc w:val="both"/>
        <w:rPr>
          <w:rFonts w:asciiTheme="minorHAnsi" w:hAnsiTheme="minorHAnsi" w:cstheme="minorHAnsi"/>
          <w:sz w:val="22"/>
          <w:szCs w:val="22"/>
        </w:rPr>
      </w:pPr>
      <w:r w:rsidRPr="00C17297">
        <w:rPr>
          <w:rFonts w:asciiTheme="minorHAnsi" w:hAnsiTheme="minorHAnsi" w:cstheme="minorHAnsi"/>
          <w:sz w:val="22"/>
          <w:szCs w:val="22"/>
        </w:rPr>
        <w:t>Priloga 1</w:t>
      </w:r>
      <w:r w:rsidR="00EE7F6A" w:rsidRPr="00C17297">
        <w:rPr>
          <w:rFonts w:asciiTheme="minorHAnsi" w:hAnsiTheme="minorHAnsi" w:cstheme="minorHAnsi"/>
          <w:sz w:val="22"/>
          <w:szCs w:val="22"/>
        </w:rPr>
        <w:t xml:space="preserve"> - Nov seznam storitev pnevmologije</w:t>
      </w:r>
    </w:p>
    <w:p w14:paraId="7F5EBBF5" w14:textId="226A3536" w:rsidR="00EE7F6A" w:rsidRPr="00C17297" w:rsidRDefault="00EE7F6A" w:rsidP="00E61785">
      <w:pPr>
        <w:pStyle w:val="Odstavekseznama"/>
        <w:numPr>
          <w:ilvl w:val="0"/>
          <w:numId w:val="2"/>
        </w:numPr>
        <w:jc w:val="both"/>
        <w:rPr>
          <w:rFonts w:asciiTheme="minorHAnsi" w:hAnsiTheme="minorHAnsi" w:cstheme="minorHAnsi"/>
          <w:sz w:val="22"/>
          <w:szCs w:val="22"/>
        </w:rPr>
      </w:pPr>
      <w:r w:rsidRPr="00C17297">
        <w:rPr>
          <w:rFonts w:asciiTheme="minorHAnsi" w:hAnsiTheme="minorHAnsi" w:cstheme="minorHAnsi"/>
          <w:sz w:val="22"/>
          <w:szCs w:val="22"/>
        </w:rPr>
        <w:t>Priloga 2 - Nove logopedske storitve</w:t>
      </w:r>
    </w:p>
    <w:p w14:paraId="0AE71745" w14:textId="5188234E" w:rsidR="00EE7F6A" w:rsidRPr="00C17297" w:rsidRDefault="00EE7F6A" w:rsidP="00E61785">
      <w:pPr>
        <w:pStyle w:val="Odstavekseznama"/>
        <w:numPr>
          <w:ilvl w:val="0"/>
          <w:numId w:val="2"/>
        </w:numPr>
        <w:jc w:val="both"/>
        <w:rPr>
          <w:rFonts w:asciiTheme="minorHAnsi" w:hAnsiTheme="minorHAnsi" w:cstheme="minorHAnsi"/>
          <w:sz w:val="22"/>
          <w:szCs w:val="22"/>
        </w:rPr>
      </w:pPr>
      <w:r w:rsidRPr="00C17297">
        <w:rPr>
          <w:rFonts w:asciiTheme="minorHAnsi" w:hAnsiTheme="minorHAnsi" w:cstheme="minorHAnsi"/>
          <w:sz w:val="22"/>
          <w:szCs w:val="22"/>
        </w:rPr>
        <w:t>Priloga 3 - Nove logopedske storitve programa Hanen</w:t>
      </w:r>
    </w:p>
    <w:p w14:paraId="0D87B46C" w14:textId="77777777" w:rsidR="007F076F" w:rsidRPr="00C17297" w:rsidRDefault="007F076F" w:rsidP="007F076F">
      <w:pPr>
        <w:pStyle w:val="Odstavekseznama"/>
        <w:numPr>
          <w:ilvl w:val="0"/>
          <w:numId w:val="2"/>
        </w:numPr>
        <w:jc w:val="both"/>
        <w:rPr>
          <w:rFonts w:ascii="Calibri" w:eastAsia="Calibri" w:hAnsi="Calibri" w:cs="Times New Roman"/>
          <w:sz w:val="22"/>
          <w:szCs w:val="22"/>
        </w:rPr>
      </w:pPr>
      <w:r w:rsidRPr="00C17297">
        <w:rPr>
          <w:rFonts w:ascii="Calibri" w:eastAsia="Calibri" w:hAnsi="Calibri" w:cs="Times New Roman"/>
          <w:sz w:val="22"/>
          <w:szCs w:val="22"/>
        </w:rPr>
        <w:br w:type="page"/>
      </w:r>
    </w:p>
    <w:p w14:paraId="2A2155FF" w14:textId="77777777" w:rsidR="007F076F" w:rsidRPr="00C17297" w:rsidRDefault="007F076F" w:rsidP="00EC11CC">
      <w:pPr>
        <w:pStyle w:val="Odstavekseznama"/>
        <w:ind w:left="720"/>
        <w:jc w:val="both"/>
        <w:rPr>
          <w:rFonts w:ascii="Calibri" w:eastAsia="Calibri" w:hAnsi="Calibri" w:cs="Times New Roman"/>
          <w:sz w:val="22"/>
          <w:szCs w:val="22"/>
        </w:rPr>
        <w:sectPr w:rsidR="007F076F" w:rsidRPr="00C17297" w:rsidSect="00EA2DFB">
          <w:footerReference w:type="default" r:id="rId8"/>
          <w:headerReference w:type="first" r:id="rId9"/>
          <w:pgSz w:w="11906" w:h="16838"/>
          <w:pgMar w:top="919" w:right="1247" w:bottom="851" w:left="1247" w:header="284" w:footer="709" w:gutter="0"/>
          <w:pgNumType w:start="1"/>
          <w:cols w:space="708"/>
          <w:titlePg/>
          <w:docGrid w:linePitch="360"/>
        </w:sectPr>
      </w:pPr>
    </w:p>
    <w:p w14:paraId="7688A653" w14:textId="4DCF7B0B" w:rsidR="0012135C" w:rsidRPr="00C17297" w:rsidRDefault="0012135C"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0" w:name="_Toc113369059"/>
      <w:bookmarkStart w:id="1" w:name="_Hlk113350167"/>
      <w:bookmarkStart w:id="2" w:name="_Hlk71276909"/>
      <w:bookmarkStart w:id="3" w:name="_Toc44485735"/>
      <w:bookmarkStart w:id="4" w:name="_Toc100906511"/>
      <w:bookmarkStart w:id="5" w:name="_Hlk104449348"/>
      <w:bookmarkStart w:id="6" w:name="_Toc64369906"/>
      <w:bookmarkStart w:id="7" w:name="_Toc82411200"/>
      <w:bookmarkStart w:id="8" w:name="_Toc119584962"/>
      <w:r w:rsidRPr="00C17297">
        <w:rPr>
          <w:rFonts w:ascii="Calibri" w:eastAsia="Times New Roman" w:hAnsi="Calibri" w:cs="Calibri"/>
          <w:b/>
          <w:color w:val="0070C0"/>
          <w:sz w:val="28"/>
          <w:szCs w:val="28"/>
          <w:lang w:eastAsia="sl-SI"/>
        </w:rPr>
        <w:lastRenderedPageBreak/>
        <w:t>Financiranje cepiv E0747 »Vaxigrip Tetra/a 10</w:t>
      </w:r>
      <w:r w:rsidR="00F97628" w:rsidRPr="00C17297">
        <w:rPr>
          <w:rFonts w:ascii="Calibri" w:eastAsia="Times New Roman" w:hAnsi="Calibri" w:cs="Calibri"/>
          <w:b/>
          <w:color w:val="0070C0"/>
          <w:sz w:val="28"/>
          <w:szCs w:val="28"/>
          <w:lang w:eastAsia="sl-SI"/>
        </w:rPr>
        <w:t>«</w:t>
      </w:r>
      <w:r w:rsidRPr="00C17297">
        <w:rPr>
          <w:rFonts w:ascii="Calibri" w:eastAsia="Times New Roman" w:hAnsi="Calibri" w:cs="Calibri"/>
          <w:b/>
          <w:color w:val="0070C0"/>
          <w:sz w:val="28"/>
          <w:szCs w:val="28"/>
          <w:lang w:eastAsia="sl-SI"/>
        </w:rPr>
        <w:t xml:space="preserve"> in E0835 »Influvac Tetra« iz proračuna Republike Slovenije</w:t>
      </w:r>
      <w:bookmarkEnd w:id="8"/>
    </w:p>
    <w:p w14:paraId="7F7CF577" w14:textId="11BE3A07" w:rsidR="0012135C" w:rsidRPr="00C17297" w:rsidRDefault="0012135C" w:rsidP="00C63471">
      <w:pPr>
        <w:spacing w:after="0" w:line="240" w:lineRule="auto"/>
        <w:rPr>
          <w:rFonts w:ascii="Calibri" w:eastAsia="Calibri" w:hAnsi="Calibri" w:cs="Calibri"/>
          <w:color w:val="000000"/>
        </w:rPr>
      </w:pPr>
    </w:p>
    <w:p w14:paraId="50713981" w14:textId="77777777" w:rsidR="0012135C" w:rsidRPr="00C17297" w:rsidRDefault="0012135C" w:rsidP="0012135C">
      <w:pPr>
        <w:autoSpaceDE w:val="0"/>
        <w:autoSpaceDN w:val="0"/>
        <w:adjustRightInd w:val="0"/>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NIJZ</w:t>
      </w:r>
    </w:p>
    <w:p w14:paraId="22B7E5CD" w14:textId="77777777" w:rsidR="0012135C" w:rsidRPr="00C17297" w:rsidRDefault="0012135C" w:rsidP="0012135C">
      <w:pPr>
        <w:autoSpaceDE w:val="0"/>
        <w:autoSpaceDN w:val="0"/>
        <w:adjustRightInd w:val="0"/>
        <w:spacing w:after="0" w:line="240" w:lineRule="auto"/>
        <w:jc w:val="both"/>
        <w:rPr>
          <w:rFonts w:ascii="Calibri" w:eastAsia="Times New Roman" w:hAnsi="Calibri" w:cs="Arial"/>
          <w:i/>
          <w:color w:val="0070C0"/>
          <w:lang w:eastAsia="sl-SI"/>
        </w:rPr>
      </w:pPr>
    </w:p>
    <w:p w14:paraId="03F7BE72" w14:textId="77777777" w:rsidR="0012135C" w:rsidRPr="00C17297" w:rsidRDefault="0012135C" w:rsidP="0012135C">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5251CE24" w14:textId="77777777" w:rsidR="0012135C" w:rsidRPr="00C17297" w:rsidRDefault="0012135C" w:rsidP="0012135C">
      <w:pPr>
        <w:autoSpaceDE w:val="0"/>
        <w:autoSpaceDN w:val="0"/>
        <w:adjustRightInd w:val="0"/>
        <w:spacing w:after="0" w:line="240" w:lineRule="auto"/>
        <w:jc w:val="both"/>
        <w:rPr>
          <w:rFonts w:ascii="Calibri" w:eastAsia="Times New Roman" w:hAnsi="Calibri" w:cs="Arial"/>
          <w:b/>
          <w:bCs/>
          <w:lang w:eastAsia="sl-SI"/>
        </w:rPr>
      </w:pPr>
    </w:p>
    <w:p w14:paraId="275E13CC" w14:textId="0AD24D71" w:rsidR="0012135C" w:rsidRPr="00C17297" w:rsidRDefault="0012135C" w:rsidP="0012135C">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Spremenjen Program cepljenja in zaščite z zdravili za leto 2022 določa, da se cepiva proti gripi financirajo iz sredstev državnega proračuna, zato NIJZ obstoječi cepivi E0747 »Vaxigrip Tetra/a 10</w:t>
      </w:r>
      <w:r w:rsidR="00F97628" w:rsidRPr="00C17297">
        <w:rPr>
          <w:rFonts w:ascii="Calibri" w:eastAsia="Times New Roman" w:hAnsi="Calibri" w:cs="Calibri"/>
          <w:lang w:eastAsia="sl-SI"/>
        </w:rPr>
        <w:t>«</w:t>
      </w:r>
      <w:r w:rsidRPr="00C17297">
        <w:rPr>
          <w:rFonts w:ascii="Calibri" w:eastAsia="Times New Roman" w:hAnsi="Calibri" w:cs="Calibri"/>
          <w:lang w:eastAsia="sl-SI"/>
        </w:rPr>
        <w:t xml:space="preserve"> in E0835 »Influvac Tetra« od 1. 9. 20222 dalje Zavodu ne obračuna več na dejavnosti 705 822 »Distribucija cepiv – NIJZ«, temveč na dejavnosti 701 824 »Povračilo proračun RS«.</w:t>
      </w:r>
    </w:p>
    <w:p w14:paraId="5F2A2EFB" w14:textId="77777777" w:rsidR="0012135C" w:rsidRPr="00C17297" w:rsidRDefault="0012135C" w:rsidP="0012135C">
      <w:pPr>
        <w:spacing w:after="0" w:line="240" w:lineRule="auto"/>
        <w:jc w:val="both"/>
        <w:rPr>
          <w:rFonts w:ascii="Calibri" w:eastAsia="Times New Roman" w:hAnsi="Calibri" w:cs="Calibri"/>
          <w:lang w:eastAsia="sl-SI"/>
        </w:rPr>
      </w:pPr>
    </w:p>
    <w:p w14:paraId="70594406" w14:textId="77777777" w:rsidR="0012135C" w:rsidRPr="00C17297" w:rsidRDefault="0012135C" w:rsidP="0012135C">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Navodilo za obračun</w:t>
      </w:r>
    </w:p>
    <w:p w14:paraId="2B938926" w14:textId="77777777" w:rsidR="0012135C" w:rsidRPr="00C17297" w:rsidRDefault="0012135C" w:rsidP="0012135C">
      <w:pPr>
        <w:autoSpaceDE w:val="0"/>
        <w:autoSpaceDN w:val="0"/>
        <w:adjustRightInd w:val="0"/>
        <w:spacing w:after="0" w:line="240" w:lineRule="auto"/>
        <w:rPr>
          <w:rFonts w:ascii="Calibri" w:eastAsia="Calibri" w:hAnsi="Calibri" w:cs="Calibri"/>
          <w:color w:val="000000"/>
        </w:rPr>
      </w:pPr>
    </w:p>
    <w:p w14:paraId="56015118" w14:textId="402FB691"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cepivi E0747 »Vaxigrip Tetra/a 10</w:t>
      </w:r>
      <w:r w:rsidR="00F97628" w:rsidRPr="00C17297">
        <w:rPr>
          <w:rFonts w:ascii="Calibri" w:eastAsia="Times New Roman" w:hAnsi="Calibri" w:cs="Calibri"/>
          <w:lang w:eastAsia="sl-SI"/>
        </w:rPr>
        <w:t>«</w:t>
      </w:r>
      <w:r w:rsidRPr="00C17297">
        <w:rPr>
          <w:rFonts w:ascii="Calibri" w:eastAsia="Times New Roman" w:hAnsi="Calibri" w:cs="Calibri"/>
          <w:lang w:eastAsia="sl-SI"/>
        </w:rPr>
        <w:t xml:space="preserve"> in E0835 »Influvac Tetra« izločamo iz seznama storitev 15.10 »Cepiva (705 822)« in ju uvajamo v seznam storitev 15.3 »Storitve PGO«. Prav tako izločamo iz seznama 15.10 in uvajamo v seznam 15.3 tudi cepivo E0375 »Vaxigrip«, ki se glede na Okrožnico ZAE 14/20 financira iz proračuna od 1. 9. 2020 dalje.</w:t>
      </w:r>
    </w:p>
    <w:p w14:paraId="0B90DAD7"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p>
    <w:p w14:paraId="4F282AC5" w14:textId="77777777" w:rsidR="0012135C" w:rsidRPr="00C17297" w:rsidRDefault="0012135C" w:rsidP="0012135C">
      <w:pPr>
        <w:widowControl w:val="0"/>
        <w:suppressAutoHyphens/>
        <w:spacing w:after="0" w:line="240" w:lineRule="auto"/>
        <w:jc w:val="both"/>
        <w:rPr>
          <w:rFonts w:ascii="Calibri" w:eastAsia="Times New Roman" w:hAnsi="Calibri" w:cs="Calibri"/>
          <w:color w:val="000000"/>
          <w:lang w:eastAsia="sl-SI"/>
        </w:rPr>
      </w:pPr>
      <w:r w:rsidRPr="00C17297">
        <w:rPr>
          <w:rFonts w:ascii="Calibri" w:eastAsia="Times New Roman" w:hAnsi="Calibri" w:cs="Calibri"/>
          <w:lang w:eastAsia="sl-SI"/>
        </w:rPr>
        <w:t xml:space="preserve">Izvajalec storitve posreduje Zavodu po PGO strukturi na vrsti dokumenta 1-3 (račun) skladno z navodili Zavoda in povezovalnimi šifranti. </w:t>
      </w:r>
      <w:r w:rsidRPr="00C17297">
        <w:rPr>
          <w:rFonts w:ascii="Calibri" w:eastAsia="Times New Roman" w:hAnsi="Calibri" w:cs="Calibri"/>
          <w:color w:val="000000"/>
          <w:lang w:eastAsia="sl-SI"/>
        </w:rPr>
        <w:t>Stroški cepiva proti gripi morajo biti obračunani ločeno od storitev cepljenja proti gripi (na ločenih računih).</w:t>
      </w:r>
    </w:p>
    <w:p w14:paraId="52FD980A" w14:textId="77777777" w:rsidR="0012135C" w:rsidRPr="00C17297" w:rsidRDefault="0012135C" w:rsidP="0012135C">
      <w:pPr>
        <w:autoSpaceDE w:val="0"/>
        <w:autoSpaceDN w:val="0"/>
        <w:adjustRightInd w:val="0"/>
        <w:spacing w:after="0" w:line="240" w:lineRule="auto"/>
        <w:rPr>
          <w:rFonts w:ascii="Calibri" w:eastAsia="Times New Roman" w:hAnsi="Calibri" w:cs="Calibri"/>
          <w:lang w:eastAsia="sl-SI"/>
        </w:rPr>
      </w:pPr>
    </w:p>
    <w:p w14:paraId="65BE949E" w14:textId="77777777" w:rsidR="0012135C" w:rsidRPr="00C17297" w:rsidRDefault="0012135C" w:rsidP="0012135C">
      <w:pPr>
        <w:autoSpaceDE w:val="0"/>
        <w:autoSpaceDN w:val="0"/>
        <w:adjustRightInd w:val="0"/>
        <w:spacing w:after="0" w:line="240" w:lineRule="auto"/>
        <w:rPr>
          <w:rFonts w:ascii="Calibri" w:eastAsia="Times New Roman" w:hAnsi="Calibri" w:cs="Calibri"/>
          <w:lang w:eastAsia="sl-SI"/>
        </w:rPr>
      </w:pPr>
    </w:p>
    <w:p w14:paraId="5B585B32" w14:textId="77777777" w:rsidR="0012135C" w:rsidRPr="00C17297" w:rsidRDefault="0012135C" w:rsidP="0012135C">
      <w:pPr>
        <w:spacing w:after="0" w:line="240" w:lineRule="auto"/>
        <w:jc w:val="both"/>
        <w:rPr>
          <w:rFonts w:ascii="Calibri" w:eastAsia="Times New Roman" w:hAnsi="Calibri" w:cs="Calibri"/>
          <w:lang w:eastAsia="sl-SI"/>
        </w:rPr>
      </w:pPr>
      <w:r w:rsidRPr="00C17297">
        <w:rPr>
          <w:rFonts w:ascii="Calibri" w:eastAsia="Calibri" w:hAnsi="Calibri" w:cs="Arial"/>
          <w:lang w:eastAsia="sl-SI"/>
        </w:rPr>
        <w:t>S</w:t>
      </w:r>
      <w:r w:rsidRPr="00C17297">
        <w:rPr>
          <w:rFonts w:ascii="Calibri" w:eastAsia="Times New Roman" w:hAnsi="Calibri" w:cs="Calibri"/>
          <w:lang w:eastAsia="sl-SI"/>
        </w:rPr>
        <w:t>premembe šifrantov so naslednje (označeno s krepko pisavo):</w:t>
      </w:r>
    </w:p>
    <w:p w14:paraId="67AF7949" w14:textId="77777777" w:rsidR="0012135C" w:rsidRPr="00C17297" w:rsidRDefault="0012135C" w:rsidP="0012135C">
      <w:pPr>
        <w:spacing w:after="0" w:line="240" w:lineRule="auto"/>
        <w:jc w:val="both"/>
        <w:rPr>
          <w:rFonts w:ascii="Calibri" w:eastAsia="Times New Roman" w:hAnsi="Calibri" w:cs="Calibri"/>
          <w:lang w:eastAsia="sl-SI"/>
        </w:rPr>
      </w:pPr>
    </w:p>
    <w:p w14:paraId="51CCC37B" w14:textId="77777777" w:rsidR="0012135C" w:rsidRPr="00C17297" w:rsidRDefault="0012135C" w:rsidP="0012135C">
      <w:pPr>
        <w:numPr>
          <w:ilvl w:val="0"/>
          <w:numId w:val="19"/>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seznam storitev 15.10 »Cepiva (705 822)«:</w:t>
      </w:r>
    </w:p>
    <w:p w14:paraId="377416FB" w14:textId="77777777" w:rsidR="0012135C" w:rsidRPr="00C17297" w:rsidRDefault="0012135C" w:rsidP="0012135C">
      <w:pPr>
        <w:spacing w:after="0" w:line="240" w:lineRule="auto"/>
        <w:ind w:left="357"/>
        <w:jc w:val="both"/>
        <w:rPr>
          <w:rFonts w:ascii="Calibri" w:eastAsia="Times New Roman" w:hAnsi="Calibri" w:cs="Calibri"/>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44"/>
        <w:gridCol w:w="2126"/>
        <w:gridCol w:w="1134"/>
        <w:gridCol w:w="993"/>
        <w:gridCol w:w="1134"/>
        <w:gridCol w:w="1044"/>
      </w:tblGrid>
      <w:tr w:rsidR="0012135C" w:rsidRPr="00C17297" w14:paraId="5C289FF2" w14:textId="77777777" w:rsidTr="00780C98">
        <w:tc>
          <w:tcPr>
            <w:tcW w:w="720" w:type="dxa"/>
            <w:shd w:val="clear" w:color="auto" w:fill="auto"/>
          </w:tcPr>
          <w:p w14:paraId="7BA27817"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2144" w:type="dxa"/>
            <w:shd w:val="clear" w:color="auto" w:fill="auto"/>
          </w:tcPr>
          <w:p w14:paraId="22E6138D"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2126" w:type="dxa"/>
            <w:shd w:val="clear" w:color="auto" w:fill="auto"/>
          </w:tcPr>
          <w:p w14:paraId="6F88D22D"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c>
          <w:tcPr>
            <w:tcW w:w="1134" w:type="dxa"/>
            <w:shd w:val="clear" w:color="auto" w:fill="auto"/>
          </w:tcPr>
          <w:p w14:paraId="6EF3ECE6"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Nazive enote mere</w:t>
            </w:r>
          </w:p>
        </w:tc>
        <w:tc>
          <w:tcPr>
            <w:tcW w:w="993" w:type="dxa"/>
            <w:shd w:val="clear" w:color="auto" w:fill="auto"/>
          </w:tcPr>
          <w:p w14:paraId="1ED42AC5"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Št.enot mere</w:t>
            </w:r>
          </w:p>
        </w:tc>
        <w:tc>
          <w:tcPr>
            <w:tcW w:w="1134" w:type="dxa"/>
            <w:shd w:val="clear" w:color="auto" w:fill="auto"/>
          </w:tcPr>
          <w:p w14:paraId="4C797ABE"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Evidenčna storitev</w:t>
            </w:r>
          </w:p>
        </w:tc>
        <w:tc>
          <w:tcPr>
            <w:tcW w:w="1044" w:type="dxa"/>
            <w:shd w:val="clear" w:color="auto" w:fill="auto"/>
          </w:tcPr>
          <w:p w14:paraId="6B66A72F"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Nivo planiranja</w:t>
            </w:r>
          </w:p>
        </w:tc>
      </w:tr>
      <w:tr w:rsidR="0012135C" w:rsidRPr="00C17297" w14:paraId="240C7C40" w14:textId="77777777" w:rsidTr="00780C98">
        <w:trPr>
          <w:trHeight w:val="204"/>
        </w:trPr>
        <w:tc>
          <w:tcPr>
            <w:tcW w:w="720" w:type="dxa"/>
            <w:shd w:val="clear" w:color="auto" w:fill="auto"/>
          </w:tcPr>
          <w:p w14:paraId="1D8CFA15"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E0375</w:t>
            </w:r>
          </w:p>
        </w:tc>
        <w:tc>
          <w:tcPr>
            <w:tcW w:w="2144" w:type="dxa"/>
            <w:shd w:val="clear" w:color="auto" w:fill="auto"/>
          </w:tcPr>
          <w:p w14:paraId="4462B213"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Vaxigrip</w:t>
            </w:r>
          </w:p>
        </w:tc>
        <w:tc>
          <w:tcPr>
            <w:tcW w:w="2126" w:type="dxa"/>
            <w:shd w:val="clear" w:color="auto" w:fill="auto"/>
          </w:tcPr>
          <w:p w14:paraId="19565075"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Vaxigrip</w:t>
            </w:r>
          </w:p>
        </w:tc>
        <w:tc>
          <w:tcPr>
            <w:tcW w:w="1134" w:type="dxa"/>
            <w:shd w:val="clear" w:color="auto" w:fill="auto"/>
            <w:vAlign w:val="center"/>
          </w:tcPr>
          <w:p w14:paraId="1F594BE8"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škatla</w:t>
            </w:r>
          </w:p>
        </w:tc>
        <w:tc>
          <w:tcPr>
            <w:tcW w:w="993" w:type="dxa"/>
            <w:shd w:val="clear" w:color="auto" w:fill="auto"/>
            <w:vAlign w:val="center"/>
          </w:tcPr>
          <w:p w14:paraId="3FC1CDFC"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1</w:t>
            </w:r>
          </w:p>
        </w:tc>
        <w:tc>
          <w:tcPr>
            <w:tcW w:w="1134" w:type="dxa"/>
            <w:shd w:val="clear" w:color="auto" w:fill="auto"/>
            <w:vAlign w:val="center"/>
          </w:tcPr>
          <w:p w14:paraId="09081A10"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Ne</w:t>
            </w:r>
          </w:p>
        </w:tc>
        <w:tc>
          <w:tcPr>
            <w:tcW w:w="1044" w:type="dxa"/>
            <w:shd w:val="clear" w:color="auto" w:fill="auto"/>
            <w:vAlign w:val="center"/>
          </w:tcPr>
          <w:p w14:paraId="16DC7F4D"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E0375</w:t>
            </w:r>
          </w:p>
        </w:tc>
      </w:tr>
      <w:tr w:rsidR="0012135C" w:rsidRPr="00C17297" w14:paraId="4ED08735" w14:textId="77777777" w:rsidTr="00780C98">
        <w:trPr>
          <w:trHeight w:val="261"/>
        </w:trPr>
        <w:tc>
          <w:tcPr>
            <w:tcW w:w="720" w:type="dxa"/>
            <w:shd w:val="clear" w:color="auto" w:fill="auto"/>
          </w:tcPr>
          <w:p w14:paraId="0E075D79"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E0747</w:t>
            </w:r>
          </w:p>
        </w:tc>
        <w:tc>
          <w:tcPr>
            <w:tcW w:w="2144" w:type="dxa"/>
            <w:shd w:val="clear" w:color="auto" w:fill="auto"/>
          </w:tcPr>
          <w:p w14:paraId="4B99A39A"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VAXIGRIP TETRA/a 10</w:t>
            </w:r>
          </w:p>
        </w:tc>
        <w:tc>
          <w:tcPr>
            <w:tcW w:w="2126" w:type="dxa"/>
            <w:shd w:val="clear" w:color="auto" w:fill="auto"/>
          </w:tcPr>
          <w:p w14:paraId="60263112"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VAXIGRIP TETRA/a 10</w:t>
            </w:r>
          </w:p>
        </w:tc>
        <w:tc>
          <w:tcPr>
            <w:tcW w:w="1134" w:type="dxa"/>
            <w:shd w:val="clear" w:color="auto" w:fill="auto"/>
            <w:vAlign w:val="center"/>
          </w:tcPr>
          <w:p w14:paraId="34356F7C"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škatla</w:t>
            </w:r>
          </w:p>
        </w:tc>
        <w:tc>
          <w:tcPr>
            <w:tcW w:w="993" w:type="dxa"/>
            <w:shd w:val="clear" w:color="auto" w:fill="auto"/>
            <w:vAlign w:val="center"/>
          </w:tcPr>
          <w:p w14:paraId="0102A9C3"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1</w:t>
            </w:r>
          </w:p>
        </w:tc>
        <w:tc>
          <w:tcPr>
            <w:tcW w:w="1134" w:type="dxa"/>
            <w:shd w:val="clear" w:color="auto" w:fill="auto"/>
            <w:vAlign w:val="center"/>
          </w:tcPr>
          <w:p w14:paraId="5E375CC7"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Ne</w:t>
            </w:r>
          </w:p>
        </w:tc>
        <w:tc>
          <w:tcPr>
            <w:tcW w:w="1044" w:type="dxa"/>
            <w:shd w:val="clear" w:color="auto" w:fill="auto"/>
            <w:vAlign w:val="center"/>
          </w:tcPr>
          <w:p w14:paraId="0CEF2E51"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E0747</w:t>
            </w:r>
          </w:p>
        </w:tc>
      </w:tr>
      <w:tr w:rsidR="0012135C" w:rsidRPr="00C17297" w14:paraId="2FD11111" w14:textId="77777777" w:rsidTr="00780C98">
        <w:trPr>
          <w:trHeight w:val="204"/>
        </w:trPr>
        <w:tc>
          <w:tcPr>
            <w:tcW w:w="720" w:type="dxa"/>
            <w:shd w:val="clear" w:color="auto" w:fill="auto"/>
          </w:tcPr>
          <w:p w14:paraId="30DFD56B"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E0835</w:t>
            </w:r>
          </w:p>
        </w:tc>
        <w:tc>
          <w:tcPr>
            <w:tcW w:w="2144" w:type="dxa"/>
            <w:shd w:val="clear" w:color="auto" w:fill="auto"/>
          </w:tcPr>
          <w:p w14:paraId="160B498F"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Influvac Tetra</w:t>
            </w:r>
          </w:p>
        </w:tc>
        <w:tc>
          <w:tcPr>
            <w:tcW w:w="2126" w:type="dxa"/>
            <w:shd w:val="clear" w:color="auto" w:fill="auto"/>
          </w:tcPr>
          <w:p w14:paraId="4A11A4B4" w14:textId="77777777" w:rsidR="0012135C" w:rsidRPr="00C17297" w:rsidRDefault="0012135C" w:rsidP="0012135C">
            <w:pPr>
              <w:spacing w:after="0" w:line="240" w:lineRule="auto"/>
              <w:jc w:val="both"/>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Influvac Tetra</w:t>
            </w:r>
          </w:p>
        </w:tc>
        <w:tc>
          <w:tcPr>
            <w:tcW w:w="1134" w:type="dxa"/>
            <w:shd w:val="clear" w:color="auto" w:fill="auto"/>
            <w:vAlign w:val="center"/>
          </w:tcPr>
          <w:p w14:paraId="21E8583F"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škatla</w:t>
            </w:r>
          </w:p>
        </w:tc>
        <w:tc>
          <w:tcPr>
            <w:tcW w:w="993" w:type="dxa"/>
            <w:shd w:val="clear" w:color="auto" w:fill="auto"/>
            <w:vAlign w:val="center"/>
          </w:tcPr>
          <w:p w14:paraId="698E2DF8"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1</w:t>
            </w:r>
          </w:p>
        </w:tc>
        <w:tc>
          <w:tcPr>
            <w:tcW w:w="1134" w:type="dxa"/>
            <w:shd w:val="clear" w:color="auto" w:fill="auto"/>
            <w:vAlign w:val="center"/>
          </w:tcPr>
          <w:p w14:paraId="0E866F12"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Ne</w:t>
            </w:r>
          </w:p>
        </w:tc>
        <w:tc>
          <w:tcPr>
            <w:tcW w:w="1044" w:type="dxa"/>
            <w:shd w:val="clear" w:color="auto" w:fill="auto"/>
            <w:vAlign w:val="center"/>
          </w:tcPr>
          <w:p w14:paraId="565FAF33"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E0835</w:t>
            </w:r>
          </w:p>
        </w:tc>
      </w:tr>
    </w:tbl>
    <w:p w14:paraId="02889557" w14:textId="77777777" w:rsidR="0012135C" w:rsidRPr="00C17297" w:rsidRDefault="0012135C" w:rsidP="0012135C">
      <w:pPr>
        <w:spacing w:after="0" w:line="240" w:lineRule="auto"/>
        <w:jc w:val="both"/>
        <w:rPr>
          <w:rFonts w:ascii="Calibri" w:eastAsia="Times New Roman" w:hAnsi="Calibri" w:cs="Calibri"/>
          <w:lang w:eastAsia="sl-SI"/>
        </w:rPr>
      </w:pPr>
    </w:p>
    <w:p w14:paraId="4CD5EE1E" w14:textId="77777777" w:rsidR="0012135C" w:rsidRPr="00C17297" w:rsidRDefault="0012135C" w:rsidP="0012135C">
      <w:p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 seznam storitev 15.3 »Storitve PGO«:</w:t>
      </w:r>
    </w:p>
    <w:p w14:paraId="461CC1A1" w14:textId="77777777" w:rsidR="0012135C" w:rsidRPr="00C17297" w:rsidRDefault="0012135C" w:rsidP="0012135C">
      <w:pPr>
        <w:spacing w:after="0" w:line="240" w:lineRule="auto"/>
        <w:ind w:left="357" w:hanging="357"/>
        <w:jc w:val="both"/>
        <w:rPr>
          <w:rFonts w:ascii="Calibri" w:eastAsia="Times New Roman" w:hAnsi="Calibri" w:cs="Calibri"/>
          <w:lang w:eastAsia="sl-SI"/>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08"/>
        <w:gridCol w:w="2122"/>
        <w:gridCol w:w="1273"/>
        <w:gridCol w:w="849"/>
        <w:gridCol w:w="2211"/>
      </w:tblGrid>
      <w:tr w:rsidR="00780C98" w:rsidRPr="00C17297" w14:paraId="204389D3" w14:textId="44DC5F39" w:rsidTr="00780C98">
        <w:trPr>
          <w:trHeight w:val="206"/>
        </w:trPr>
        <w:tc>
          <w:tcPr>
            <w:tcW w:w="750" w:type="dxa"/>
            <w:shd w:val="clear" w:color="auto" w:fill="auto"/>
          </w:tcPr>
          <w:p w14:paraId="583D07F7"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2108" w:type="dxa"/>
            <w:shd w:val="clear" w:color="auto" w:fill="auto"/>
          </w:tcPr>
          <w:p w14:paraId="38677DB3"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2122" w:type="dxa"/>
            <w:shd w:val="clear" w:color="auto" w:fill="auto"/>
          </w:tcPr>
          <w:p w14:paraId="754E163D"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c>
          <w:tcPr>
            <w:tcW w:w="1273" w:type="dxa"/>
            <w:shd w:val="clear" w:color="auto" w:fill="auto"/>
          </w:tcPr>
          <w:p w14:paraId="4FB816AC"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Nazive enote mere</w:t>
            </w:r>
          </w:p>
        </w:tc>
        <w:tc>
          <w:tcPr>
            <w:tcW w:w="849" w:type="dxa"/>
            <w:shd w:val="clear" w:color="auto" w:fill="auto"/>
          </w:tcPr>
          <w:p w14:paraId="644AAFB4"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Št.enot mere</w:t>
            </w:r>
          </w:p>
        </w:tc>
        <w:tc>
          <w:tcPr>
            <w:tcW w:w="2211" w:type="dxa"/>
          </w:tcPr>
          <w:p w14:paraId="553DD5F0" w14:textId="6BF75100"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Oznaka količine (1 - kol. je 1; 2 - dejanska kol.)</w:t>
            </w:r>
          </w:p>
        </w:tc>
      </w:tr>
      <w:tr w:rsidR="00780C98" w:rsidRPr="00C17297" w14:paraId="03E5E745" w14:textId="3E9E81AF" w:rsidTr="00780C98">
        <w:trPr>
          <w:trHeight w:val="204"/>
        </w:trPr>
        <w:tc>
          <w:tcPr>
            <w:tcW w:w="750" w:type="dxa"/>
            <w:shd w:val="clear" w:color="auto" w:fill="auto"/>
          </w:tcPr>
          <w:p w14:paraId="5A0B19AD"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E0375</w:t>
            </w:r>
          </w:p>
        </w:tc>
        <w:tc>
          <w:tcPr>
            <w:tcW w:w="2108" w:type="dxa"/>
            <w:shd w:val="clear" w:color="auto" w:fill="auto"/>
            <w:vAlign w:val="center"/>
          </w:tcPr>
          <w:p w14:paraId="76E4DA43"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Vaxigrip</w:t>
            </w:r>
          </w:p>
        </w:tc>
        <w:tc>
          <w:tcPr>
            <w:tcW w:w="2122" w:type="dxa"/>
            <w:shd w:val="clear" w:color="auto" w:fill="auto"/>
            <w:vAlign w:val="center"/>
          </w:tcPr>
          <w:p w14:paraId="44962311"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Vaxigrip</w:t>
            </w:r>
          </w:p>
        </w:tc>
        <w:tc>
          <w:tcPr>
            <w:tcW w:w="1273" w:type="dxa"/>
            <w:shd w:val="clear" w:color="auto" w:fill="auto"/>
          </w:tcPr>
          <w:p w14:paraId="4ECC1E37"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škatla</w:t>
            </w:r>
          </w:p>
        </w:tc>
        <w:tc>
          <w:tcPr>
            <w:tcW w:w="849" w:type="dxa"/>
            <w:shd w:val="clear" w:color="auto" w:fill="auto"/>
          </w:tcPr>
          <w:p w14:paraId="07AFF20F"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2211" w:type="dxa"/>
          </w:tcPr>
          <w:p w14:paraId="61E1F847" w14:textId="50FEF6BE"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2</w:t>
            </w:r>
          </w:p>
        </w:tc>
      </w:tr>
      <w:tr w:rsidR="00780C98" w:rsidRPr="00C17297" w14:paraId="4ED44CA9" w14:textId="3D14A2F6" w:rsidTr="00780C98">
        <w:trPr>
          <w:trHeight w:val="204"/>
        </w:trPr>
        <w:tc>
          <w:tcPr>
            <w:tcW w:w="750" w:type="dxa"/>
            <w:shd w:val="clear" w:color="auto" w:fill="auto"/>
          </w:tcPr>
          <w:p w14:paraId="25E5EFED"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E0747</w:t>
            </w:r>
          </w:p>
        </w:tc>
        <w:tc>
          <w:tcPr>
            <w:tcW w:w="2108" w:type="dxa"/>
            <w:shd w:val="clear" w:color="auto" w:fill="auto"/>
            <w:vAlign w:val="center"/>
          </w:tcPr>
          <w:p w14:paraId="013210DF"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VAXIGRIP TETRA/a 10</w:t>
            </w:r>
          </w:p>
        </w:tc>
        <w:tc>
          <w:tcPr>
            <w:tcW w:w="2122" w:type="dxa"/>
            <w:shd w:val="clear" w:color="auto" w:fill="auto"/>
            <w:vAlign w:val="center"/>
          </w:tcPr>
          <w:p w14:paraId="78BDF035"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VAXIGRIP TETRA/a 10</w:t>
            </w:r>
          </w:p>
        </w:tc>
        <w:tc>
          <w:tcPr>
            <w:tcW w:w="1273" w:type="dxa"/>
            <w:shd w:val="clear" w:color="auto" w:fill="auto"/>
          </w:tcPr>
          <w:p w14:paraId="29B5201C"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škatla</w:t>
            </w:r>
          </w:p>
        </w:tc>
        <w:tc>
          <w:tcPr>
            <w:tcW w:w="849" w:type="dxa"/>
            <w:shd w:val="clear" w:color="auto" w:fill="auto"/>
          </w:tcPr>
          <w:p w14:paraId="249DA51F"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2211" w:type="dxa"/>
          </w:tcPr>
          <w:p w14:paraId="5BBC90FB" w14:textId="604CB6B5"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2</w:t>
            </w:r>
          </w:p>
        </w:tc>
      </w:tr>
      <w:tr w:rsidR="00780C98" w:rsidRPr="00C17297" w14:paraId="74187B9D" w14:textId="1317892E" w:rsidTr="00780C98">
        <w:trPr>
          <w:trHeight w:val="204"/>
        </w:trPr>
        <w:tc>
          <w:tcPr>
            <w:tcW w:w="750" w:type="dxa"/>
            <w:shd w:val="clear" w:color="auto" w:fill="auto"/>
          </w:tcPr>
          <w:p w14:paraId="418DC44A"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E0835</w:t>
            </w:r>
          </w:p>
        </w:tc>
        <w:tc>
          <w:tcPr>
            <w:tcW w:w="2108" w:type="dxa"/>
            <w:shd w:val="clear" w:color="auto" w:fill="auto"/>
            <w:vAlign w:val="center"/>
          </w:tcPr>
          <w:p w14:paraId="76B01D00"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Influvac Tetra</w:t>
            </w:r>
          </w:p>
        </w:tc>
        <w:tc>
          <w:tcPr>
            <w:tcW w:w="2122" w:type="dxa"/>
            <w:shd w:val="clear" w:color="auto" w:fill="auto"/>
            <w:vAlign w:val="center"/>
          </w:tcPr>
          <w:p w14:paraId="5D558C33" w14:textId="77777777" w:rsidR="00780C98" w:rsidRPr="00C17297" w:rsidRDefault="00780C98" w:rsidP="0012135C">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Influvac Tetra</w:t>
            </w:r>
          </w:p>
        </w:tc>
        <w:tc>
          <w:tcPr>
            <w:tcW w:w="1273" w:type="dxa"/>
            <w:shd w:val="clear" w:color="auto" w:fill="auto"/>
          </w:tcPr>
          <w:p w14:paraId="35F05C77"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škatla</w:t>
            </w:r>
          </w:p>
        </w:tc>
        <w:tc>
          <w:tcPr>
            <w:tcW w:w="849" w:type="dxa"/>
            <w:shd w:val="clear" w:color="auto" w:fill="auto"/>
          </w:tcPr>
          <w:p w14:paraId="61181633"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2211" w:type="dxa"/>
          </w:tcPr>
          <w:p w14:paraId="08F6679B" w14:textId="7A0A15DE"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2</w:t>
            </w:r>
          </w:p>
        </w:tc>
      </w:tr>
    </w:tbl>
    <w:p w14:paraId="6A4B351C" w14:textId="77777777" w:rsidR="0012135C" w:rsidRPr="00C17297" w:rsidRDefault="0012135C" w:rsidP="0012135C">
      <w:pPr>
        <w:spacing w:after="0" w:line="240" w:lineRule="auto"/>
        <w:ind w:left="357" w:hanging="357"/>
        <w:jc w:val="both"/>
        <w:rPr>
          <w:rFonts w:ascii="Calibri" w:eastAsia="Times New Roman" w:hAnsi="Calibri" w:cs="Calibri"/>
          <w:lang w:eastAsia="sl-SI"/>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851"/>
        <w:gridCol w:w="1276"/>
        <w:gridCol w:w="1134"/>
        <w:gridCol w:w="3402"/>
        <w:gridCol w:w="1077"/>
      </w:tblGrid>
      <w:tr w:rsidR="00780C98" w:rsidRPr="00C17297" w14:paraId="3A8A0D55" w14:textId="77777777" w:rsidTr="00780C98">
        <w:trPr>
          <w:trHeight w:val="565"/>
        </w:trPr>
        <w:tc>
          <w:tcPr>
            <w:tcW w:w="738" w:type="dxa"/>
            <w:shd w:val="clear" w:color="auto" w:fill="auto"/>
          </w:tcPr>
          <w:p w14:paraId="624175C5"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850" w:type="dxa"/>
            <w:shd w:val="clear" w:color="auto" w:fill="auto"/>
          </w:tcPr>
          <w:p w14:paraId="0AD33FC1"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Oznaka cene</w:t>
            </w:r>
          </w:p>
        </w:tc>
        <w:tc>
          <w:tcPr>
            <w:tcW w:w="851" w:type="dxa"/>
            <w:shd w:val="clear" w:color="auto" w:fill="auto"/>
          </w:tcPr>
          <w:p w14:paraId="654182F6"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Tip storitve</w:t>
            </w:r>
          </w:p>
        </w:tc>
        <w:tc>
          <w:tcPr>
            <w:tcW w:w="1276" w:type="dxa"/>
          </w:tcPr>
          <w:p w14:paraId="1D4A0BE2"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Minimalno št. udeležencev</w:t>
            </w:r>
          </w:p>
        </w:tc>
        <w:tc>
          <w:tcPr>
            <w:tcW w:w="1134" w:type="dxa"/>
            <w:shd w:val="clear" w:color="auto" w:fill="auto"/>
          </w:tcPr>
          <w:p w14:paraId="3CB6A1E3"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Evidenčna storitev</w:t>
            </w:r>
          </w:p>
        </w:tc>
        <w:tc>
          <w:tcPr>
            <w:tcW w:w="3402" w:type="dxa"/>
          </w:tcPr>
          <w:p w14:paraId="456D5190"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Kontrola podvojenosti obračunavanja storitev v obračunskem obdobju na PGO</w:t>
            </w:r>
          </w:p>
        </w:tc>
        <w:tc>
          <w:tcPr>
            <w:tcW w:w="1077" w:type="dxa"/>
            <w:shd w:val="clear" w:color="auto" w:fill="auto"/>
          </w:tcPr>
          <w:p w14:paraId="0DDEE1D3" w14:textId="77777777" w:rsidR="00780C98" w:rsidRPr="00C17297" w:rsidRDefault="00780C98"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Nivo planiranja</w:t>
            </w:r>
          </w:p>
        </w:tc>
      </w:tr>
      <w:tr w:rsidR="00780C98" w:rsidRPr="00C17297" w14:paraId="38132461" w14:textId="77777777" w:rsidTr="00780C98">
        <w:trPr>
          <w:trHeight w:val="204"/>
        </w:trPr>
        <w:tc>
          <w:tcPr>
            <w:tcW w:w="738" w:type="dxa"/>
            <w:shd w:val="clear" w:color="auto" w:fill="auto"/>
          </w:tcPr>
          <w:p w14:paraId="5D2E39C3"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E0375</w:t>
            </w:r>
          </w:p>
        </w:tc>
        <w:tc>
          <w:tcPr>
            <w:tcW w:w="850" w:type="dxa"/>
            <w:shd w:val="clear" w:color="auto" w:fill="auto"/>
          </w:tcPr>
          <w:p w14:paraId="0BBCCA62"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851" w:type="dxa"/>
            <w:shd w:val="clear" w:color="auto" w:fill="auto"/>
          </w:tcPr>
          <w:p w14:paraId="64ACBEC8"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9 EME</w:t>
            </w:r>
          </w:p>
        </w:tc>
        <w:tc>
          <w:tcPr>
            <w:tcW w:w="1276" w:type="dxa"/>
          </w:tcPr>
          <w:p w14:paraId="521FECCD"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134" w:type="dxa"/>
            <w:shd w:val="clear" w:color="auto" w:fill="auto"/>
          </w:tcPr>
          <w:p w14:paraId="2DCC4EC3"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Ne</w:t>
            </w:r>
          </w:p>
        </w:tc>
        <w:tc>
          <w:tcPr>
            <w:tcW w:w="3402" w:type="dxa"/>
          </w:tcPr>
          <w:p w14:paraId="11F663F6"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077" w:type="dxa"/>
            <w:shd w:val="clear" w:color="auto" w:fill="auto"/>
          </w:tcPr>
          <w:p w14:paraId="34659508"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E0375</w:t>
            </w:r>
          </w:p>
        </w:tc>
      </w:tr>
      <w:tr w:rsidR="00780C98" w:rsidRPr="00C17297" w14:paraId="4B08EA40" w14:textId="77777777" w:rsidTr="00780C98">
        <w:trPr>
          <w:trHeight w:val="204"/>
        </w:trPr>
        <w:tc>
          <w:tcPr>
            <w:tcW w:w="738" w:type="dxa"/>
            <w:shd w:val="clear" w:color="auto" w:fill="auto"/>
          </w:tcPr>
          <w:p w14:paraId="51677A39"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E0747</w:t>
            </w:r>
          </w:p>
        </w:tc>
        <w:tc>
          <w:tcPr>
            <w:tcW w:w="850" w:type="dxa"/>
            <w:shd w:val="clear" w:color="auto" w:fill="auto"/>
          </w:tcPr>
          <w:p w14:paraId="76742EFB"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851" w:type="dxa"/>
            <w:shd w:val="clear" w:color="auto" w:fill="auto"/>
          </w:tcPr>
          <w:p w14:paraId="623B5781"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9 EME</w:t>
            </w:r>
          </w:p>
        </w:tc>
        <w:tc>
          <w:tcPr>
            <w:tcW w:w="1276" w:type="dxa"/>
          </w:tcPr>
          <w:p w14:paraId="1998E7AD"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134" w:type="dxa"/>
            <w:shd w:val="clear" w:color="auto" w:fill="auto"/>
          </w:tcPr>
          <w:p w14:paraId="19FC9C56"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Ne</w:t>
            </w:r>
          </w:p>
        </w:tc>
        <w:tc>
          <w:tcPr>
            <w:tcW w:w="3402" w:type="dxa"/>
          </w:tcPr>
          <w:p w14:paraId="0B064379"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077" w:type="dxa"/>
            <w:shd w:val="clear" w:color="auto" w:fill="auto"/>
          </w:tcPr>
          <w:p w14:paraId="0A571D3A"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E0747</w:t>
            </w:r>
          </w:p>
        </w:tc>
      </w:tr>
      <w:tr w:rsidR="00780C98" w:rsidRPr="00C17297" w14:paraId="73A15769" w14:textId="77777777" w:rsidTr="00780C98">
        <w:trPr>
          <w:trHeight w:val="204"/>
        </w:trPr>
        <w:tc>
          <w:tcPr>
            <w:tcW w:w="738" w:type="dxa"/>
            <w:shd w:val="clear" w:color="auto" w:fill="auto"/>
          </w:tcPr>
          <w:p w14:paraId="300F6B39"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E0835</w:t>
            </w:r>
          </w:p>
        </w:tc>
        <w:tc>
          <w:tcPr>
            <w:tcW w:w="850" w:type="dxa"/>
            <w:shd w:val="clear" w:color="auto" w:fill="auto"/>
          </w:tcPr>
          <w:p w14:paraId="1035766B"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851" w:type="dxa"/>
            <w:shd w:val="clear" w:color="auto" w:fill="auto"/>
          </w:tcPr>
          <w:p w14:paraId="6E0C8DC2"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9 EME</w:t>
            </w:r>
          </w:p>
        </w:tc>
        <w:tc>
          <w:tcPr>
            <w:tcW w:w="1276" w:type="dxa"/>
          </w:tcPr>
          <w:p w14:paraId="72A72FBA"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134" w:type="dxa"/>
            <w:shd w:val="clear" w:color="auto" w:fill="auto"/>
          </w:tcPr>
          <w:p w14:paraId="12DEF446"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Ne</w:t>
            </w:r>
          </w:p>
        </w:tc>
        <w:tc>
          <w:tcPr>
            <w:tcW w:w="3402" w:type="dxa"/>
          </w:tcPr>
          <w:p w14:paraId="0E4DE518"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p>
        </w:tc>
        <w:tc>
          <w:tcPr>
            <w:tcW w:w="1077" w:type="dxa"/>
            <w:shd w:val="clear" w:color="auto" w:fill="auto"/>
          </w:tcPr>
          <w:p w14:paraId="5D5A7E04" w14:textId="77777777" w:rsidR="00780C98" w:rsidRPr="00C17297" w:rsidRDefault="00780C98"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E0835</w:t>
            </w:r>
          </w:p>
        </w:tc>
      </w:tr>
    </w:tbl>
    <w:p w14:paraId="0FA34FEF" w14:textId="34D3AD25" w:rsidR="0012135C" w:rsidRPr="007B7AA7" w:rsidRDefault="0012135C" w:rsidP="0012135C">
      <w:pPr>
        <w:widowControl w:val="0"/>
        <w:suppressAutoHyphens/>
        <w:spacing w:after="0" w:line="240" w:lineRule="auto"/>
        <w:jc w:val="both"/>
        <w:rPr>
          <w:rFonts w:ascii="Calibri" w:eastAsia="Calibri" w:hAnsi="Calibri" w:cs="Calibri"/>
          <w:lang w:eastAsia="sl-SI"/>
        </w:rPr>
      </w:pPr>
    </w:p>
    <w:p w14:paraId="37A62C73" w14:textId="2AF7EA6C" w:rsidR="0012135C" w:rsidRPr="007B7AA7" w:rsidRDefault="0012135C" w:rsidP="0012135C">
      <w:pPr>
        <w:widowControl w:val="0"/>
        <w:suppressAutoHyphens/>
        <w:spacing w:after="0" w:line="240" w:lineRule="auto"/>
        <w:jc w:val="both"/>
        <w:rPr>
          <w:rFonts w:ascii="Calibri" w:eastAsia="Calibri" w:hAnsi="Calibri" w:cs="Calibri"/>
          <w:lang w:eastAsia="sl-SI"/>
        </w:rPr>
      </w:pPr>
    </w:p>
    <w:p w14:paraId="03E90349" w14:textId="77777777" w:rsidR="00780C98" w:rsidRPr="007B7AA7" w:rsidRDefault="00780C98" w:rsidP="0012135C">
      <w:pPr>
        <w:widowControl w:val="0"/>
        <w:suppressAutoHyphens/>
        <w:spacing w:after="0" w:line="240" w:lineRule="auto"/>
        <w:jc w:val="both"/>
        <w:rPr>
          <w:rFonts w:ascii="Calibri" w:eastAsia="Calibri" w:hAnsi="Calibri" w:cs="Calibri"/>
          <w:lang w:eastAsia="sl-SI"/>
        </w:rPr>
      </w:pPr>
    </w:p>
    <w:p w14:paraId="073E2FD0" w14:textId="77777777" w:rsidR="0012135C" w:rsidRPr="00C17297" w:rsidRDefault="0012135C" w:rsidP="0012135C">
      <w:pPr>
        <w:widowControl w:val="0"/>
        <w:suppressAutoHyphens/>
        <w:spacing w:after="0" w:line="240" w:lineRule="auto"/>
        <w:ind w:left="357" w:hanging="357"/>
        <w:jc w:val="both"/>
        <w:rPr>
          <w:rFonts w:ascii="Calibri" w:eastAsia="Calibri" w:hAnsi="Calibri" w:cs="Calibri"/>
          <w:color w:val="000000"/>
          <w:lang w:eastAsia="sl-SI"/>
        </w:rPr>
      </w:pPr>
      <w:r w:rsidRPr="00C17297">
        <w:rPr>
          <w:rFonts w:ascii="Calibri" w:eastAsia="Calibri" w:hAnsi="Calibri" w:cs="Calibri"/>
          <w:color w:val="000000"/>
          <w:lang w:eastAsia="sl-SI"/>
        </w:rPr>
        <w:lastRenderedPageBreak/>
        <w:t>- povezovalni šifrant K1 »Vrste zdravstvene dejavnosti in storitve za obračun«:</w:t>
      </w:r>
    </w:p>
    <w:p w14:paraId="77BCE393" w14:textId="77777777" w:rsidR="0012135C" w:rsidRPr="00C17297" w:rsidRDefault="0012135C" w:rsidP="0012135C">
      <w:pPr>
        <w:widowControl w:val="0"/>
        <w:suppressAutoHyphens/>
        <w:spacing w:after="0" w:line="240" w:lineRule="auto"/>
        <w:ind w:left="357" w:hanging="357"/>
        <w:jc w:val="both"/>
        <w:rPr>
          <w:rFonts w:ascii="Calibri" w:eastAsia="Calibri" w:hAnsi="Calibri" w:cs="Calibri"/>
          <w:color w:val="000000"/>
          <w:lang w:eastAsia="sl-SI"/>
        </w:rPr>
      </w:pPr>
    </w:p>
    <w:tbl>
      <w:tblPr>
        <w:tblW w:w="5001" w:type="pct"/>
        <w:tblInd w:w="70" w:type="dxa"/>
        <w:tblCellMar>
          <w:left w:w="70" w:type="dxa"/>
          <w:right w:w="70" w:type="dxa"/>
        </w:tblCellMar>
        <w:tblLook w:val="04A0" w:firstRow="1" w:lastRow="0" w:firstColumn="1" w:lastColumn="0" w:noHBand="0" w:noVBand="1"/>
      </w:tblPr>
      <w:tblGrid>
        <w:gridCol w:w="832"/>
        <w:gridCol w:w="445"/>
        <w:gridCol w:w="446"/>
        <w:gridCol w:w="3003"/>
        <w:gridCol w:w="4674"/>
      </w:tblGrid>
      <w:tr w:rsidR="0012135C" w:rsidRPr="00C17297" w14:paraId="0C3BFA8A" w14:textId="77777777" w:rsidTr="00BB61A8">
        <w:trPr>
          <w:trHeight w:val="425"/>
        </w:trPr>
        <w:tc>
          <w:tcPr>
            <w:tcW w:w="390" w:type="pct"/>
            <w:tcBorders>
              <w:top w:val="single" w:sz="4" w:space="0" w:color="auto"/>
              <w:left w:val="single" w:sz="8" w:space="0" w:color="auto"/>
              <w:bottom w:val="single" w:sz="4" w:space="0" w:color="auto"/>
              <w:right w:val="single" w:sz="4" w:space="0" w:color="auto"/>
            </w:tcBorders>
            <w:shd w:val="clear" w:color="auto" w:fill="auto"/>
            <w:noWrap/>
          </w:tcPr>
          <w:p w14:paraId="24737444"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103" w:type="pct"/>
            <w:gridSpan w:val="3"/>
            <w:tcBorders>
              <w:top w:val="single" w:sz="4" w:space="0" w:color="auto"/>
              <w:left w:val="nil"/>
              <w:bottom w:val="single" w:sz="4" w:space="0" w:color="auto"/>
              <w:right w:val="single" w:sz="4" w:space="0" w:color="auto"/>
            </w:tcBorders>
            <w:shd w:val="clear" w:color="auto" w:fill="auto"/>
          </w:tcPr>
          <w:p w14:paraId="7C4023E6"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508" w:type="pct"/>
            <w:tcBorders>
              <w:top w:val="single" w:sz="4" w:space="0" w:color="auto"/>
              <w:left w:val="single" w:sz="4" w:space="0" w:color="auto"/>
              <w:bottom w:val="single" w:sz="4" w:space="0" w:color="auto"/>
              <w:right w:val="single" w:sz="4" w:space="0" w:color="auto"/>
            </w:tcBorders>
            <w:shd w:val="clear" w:color="auto" w:fill="auto"/>
            <w:hideMark/>
          </w:tcPr>
          <w:p w14:paraId="43AE2E88"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Šifrant K1.1 - Dovoljene storitve obračuna po podvrstah zdravstvene dejavnosti</w:t>
            </w:r>
          </w:p>
        </w:tc>
      </w:tr>
      <w:tr w:rsidR="0012135C" w:rsidRPr="00C17297" w14:paraId="209FCDC3" w14:textId="77777777" w:rsidTr="00BB61A8">
        <w:trPr>
          <w:trHeight w:val="261"/>
        </w:trPr>
        <w:tc>
          <w:tcPr>
            <w:tcW w:w="390" w:type="pct"/>
            <w:tcBorders>
              <w:top w:val="single" w:sz="4" w:space="0" w:color="auto"/>
              <w:left w:val="single" w:sz="8" w:space="0" w:color="auto"/>
              <w:bottom w:val="single" w:sz="4" w:space="0" w:color="auto"/>
              <w:right w:val="single" w:sz="4" w:space="0" w:color="auto"/>
            </w:tcBorders>
            <w:shd w:val="clear" w:color="auto" w:fill="auto"/>
            <w:noWrap/>
          </w:tcPr>
          <w:p w14:paraId="74073F85"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Q84.300</w:t>
            </w:r>
          </w:p>
        </w:tc>
        <w:tc>
          <w:tcPr>
            <w:tcW w:w="2103" w:type="pct"/>
            <w:gridSpan w:val="3"/>
            <w:tcBorders>
              <w:top w:val="single" w:sz="4" w:space="0" w:color="auto"/>
              <w:left w:val="nil"/>
              <w:bottom w:val="single" w:sz="4" w:space="0" w:color="auto"/>
              <w:right w:val="single" w:sz="4" w:space="0" w:color="auto"/>
            </w:tcBorders>
            <w:shd w:val="clear" w:color="auto" w:fill="auto"/>
          </w:tcPr>
          <w:p w14:paraId="551CC4C8"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Dejavnost obvezne socialne varnosti</w:t>
            </w:r>
          </w:p>
        </w:tc>
        <w:tc>
          <w:tcPr>
            <w:tcW w:w="25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B6030C"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6C21538A" w14:textId="77777777" w:rsidTr="00BB61A8">
        <w:trPr>
          <w:trHeight w:val="261"/>
        </w:trPr>
        <w:tc>
          <w:tcPr>
            <w:tcW w:w="390" w:type="pct"/>
            <w:tcBorders>
              <w:top w:val="nil"/>
              <w:left w:val="single" w:sz="8" w:space="0" w:color="auto"/>
              <w:bottom w:val="single" w:sz="4" w:space="0" w:color="auto"/>
              <w:right w:val="single" w:sz="4" w:space="0" w:color="auto"/>
            </w:tcBorders>
            <w:shd w:val="clear" w:color="auto" w:fill="auto"/>
            <w:noWrap/>
            <w:vAlign w:val="bottom"/>
          </w:tcPr>
          <w:p w14:paraId="2DA5629F"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27" w:type="pct"/>
            <w:tcBorders>
              <w:top w:val="nil"/>
              <w:left w:val="nil"/>
              <w:bottom w:val="single" w:sz="4" w:space="0" w:color="auto"/>
              <w:right w:val="single" w:sz="4" w:space="0" w:color="auto"/>
            </w:tcBorders>
            <w:shd w:val="clear" w:color="auto" w:fill="auto"/>
            <w:noWrap/>
          </w:tcPr>
          <w:p w14:paraId="3CC52AC1"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701</w:t>
            </w:r>
          </w:p>
        </w:tc>
        <w:tc>
          <w:tcPr>
            <w:tcW w:w="1875" w:type="pct"/>
            <w:gridSpan w:val="2"/>
            <w:tcBorders>
              <w:top w:val="single" w:sz="4" w:space="0" w:color="auto"/>
              <w:left w:val="single" w:sz="4" w:space="0" w:color="auto"/>
              <w:bottom w:val="single" w:sz="4" w:space="0" w:color="auto"/>
              <w:right w:val="single" w:sz="4" w:space="0" w:color="000000"/>
            </w:tcBorders>
            <w:shd w:val="clear" w:color="auto" w:fill="auto"/>
            <w:noWrap/>
          </w:tcPr>
          <w:p w14:paraId="73060268"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obveznosti ZZZS</w:t>
            </w:r>
          </w:p>
        </w:tc>
        <w:tc>
          <w:tcPr>
            <w:tcW w:w="2508" w:type="pct"/>
            <w:tcBorders>
              <w:top w:val="nil"/>
              <w:left w:val="nil"/>
              <w:bottom w:val="single" w:sz="4" w:space="0" w:color="auto"/>
              <w:right w:val="single" w:sz="4" w:space="0" w:color="auto"/>
            </w:tcBorders>
            <w:shd w:val="clear" w:color="auto" w:fill="auto"/>
            <w:vAlign w:val="bottom"/>
            <w:hideMark/>
          </w:tcPr>
          <w:p w14:paraId="489736E2"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r>
      <w:tr w:rsidR="0012135C" w:rsidRPr="00C17297" w14:paraId="2DC6E694" w14:textId="77777777" w:rsidTr="00BB61A8">
        <w:trPr>
          <w:trHeight w:val="261"/>
        </w:trPr>
        <w:tc>
          <w:tcPr>
            <w:tcW w:w="390" w:type="pct"/>
            <w:tcBorders>
              <w:top w:val="nil"/>
              <w:left w:val="single" w:sz="8" w:space="0" w:color="auto"/>
              <w:bottom w:val="single" w:sz="4" w:space="0" w:color="auto"/>
              <w:right w:val="single" w:sz="4" w:space="0" w:color="auto"/>
            </w:tcBorders>
            <w:shd w:val="clear" w:color="auto" w:fill="auto"/>
            <w:noWrap/>
            <w:vAlign w:val="bottom"/>
          </w:tcPr>
          <w:p w14:paraId="558ED45C"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27" w:type="pct"/>
            <w:tcBorders>
              <w:top w:val="nil"/>
              <w:left w:val="nil"/>
              <w:bottom w:val="single" w:sz="4" w:space="0" w:color="auto"/>
              <w:right w:val="single" w:sz="4" w:space="0" w:color="auto"/>
            </w:tcBorders>
            <w:shd w:val="clear" w:color="auto" w:fill="auto"/>
          </w:tcPr>
          <w:p w14:paraId="6375B7BE"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49" w:type="pct"/>
            <w:tcBorders>
              <w:top w:val="nil"/>
              <w:left w:val="nil"/>
              <w:bottom w:val="single" w:sz="4" w:space="0" w:color="auto"/>
              <w:right w:val="single" w:sz="4" w:space="0" w:color="auto"/>
            </w:tcBorders>
            <w:shd w:val="clear" w:color="auto" w:fill="auto"/>
          </w:tcPr>
          <w:p w14:paraId="3616EA90"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824</w:t>
            </w:r>
          </w:p>
        </w:tc>
        <w:tc>
          <w:tcPr>
            <w:tcW w:w="1626" w:type="pct"/>
            <w:tcBorders>
              <w:top w:val="nil"/>
              <w:left w:val="nil"/>
              <w:bottom w:val="single" w:sz="4" w:space="0" w:color="auto"/>
              <w:right w:val="nil"/>
            </w:tcBorders>
            <w:shd w:val="clear" w:color="auto" w:fill="auto"/>
          </w:tcPr>
          <w:p w14:paraId="2831576D"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Povračilo proračun RS</w:t>
            </w:r>
          </w:p>
        </w:tc>
        <w:tc>
          <w:tcPr>
            <w:tcW w:w="2508" w:type="pct"/>
            <w:tcBorders>
              <w:top w:val="nil"/>
              <w:left w:val="single" w:sz="4" w:space="0" w:color="auto"/>
              <w:bottom w:val="single" w:sz="4" w:space="0" w:color="auto"/>
              <w:right w:val="single" w:sz="4" w:space="0" w:color="auto"/>
            </w:tcBorders>
            <w:shd w:val="clear" w:color="auto" w:fill="auto"/>
          </w:tcPr>
          <w:p w14:paraId="07F3C485" w14:textId="77777777" w:rsidR="0012135C" w:rsidRPr="00C17297" w:rsidRDefault="0012135C" w:rsidP="0012135C">
            <w:pPr>
              <w:spacing w:after="0" w:line="240" w:lineRule="auto"/>
              <w:jc w:val="center"/>
              <w:rPr>
                <w:rFonts w:ascii="Calibri" w:eastAsia="Times New Roman" w:hAnsi="Calibri" w:cs="Calibri"/>
                <w:b/>
                <w:sz w:val="20"/>
                <w:szCs w:val="20"/>
                <w:lang w:eastAsia="sl-SI"/>
              </w:rPr>
            </w:pPr>
            <w:r w:rsidRPr="00C17297">
              <w:rPr>
                <w:rFonts w:ascii="Calibri" w:eastAsia="Times New Roman" w:hAnsi="Calibri" w:cs="Calibri"/>
                <w:b/>
                <w:bCs/>
                <w:sz w:val="20"/>
                <w:szCs w:val="20"/>
                <w:lang w:eastAsia="sl-SI"/>
              </w:rPr>
              <w:t>E0747, E0835</w:t>
            </w:r>
          </w:p>
        </w:tc>
      </w:tr>
    </w:tbl>
    <w:p w14:paraId="42888173" w14:textId="77777777" w:rsidR="0012135C" w:rsidRPr="00C17297" w:rsidRDefault="0012135C" w:rsidP="0012135C">
      <w:pPr>
        <w:widowControl w:val="0"/>
        <w:suppressAutoHyphens/>
        <w:spacing w:after="0" w:line="240" w:lineRule="auto"/>
        <w:jc w:val="both"/>
        <w:rPr>
          <w:rFonts w:ascii="Calibri" w:eastAsia="Calibri" w:hAnsi="Calibri" w:cs="Calibri"/>
          <w:color w:val="000000"/>
          <w:sz w:val="24"/>
          <w:szCs w:val="24"/>
          <w:lang w:eastAsia="sl-SI"/>
        </w:rPr>
      </w:pPr>
    </w:p>
    <w:p w14:paraId="09DAEFC6" w14:textId="77777777" w:rsidR="0012135C" w:rsidRPr="00C17297" w:rsidRDefault="0012135C" w:rsidP="0012135C">
      <w:pPr>
        <w:numPr>
          <w:ilvl w:val="0"/>
          <w:numId w:val="18"/>
        </w:numPr>
        <w:spacing w:after="0" w:line="240" w:lineRule="auto"/>
        <w:rPr>
          <w:rFonts w:ascii="Calibri" w:eastAsia="Times New Roman" w:hAnsi="Calibri" w:cs="Calibri"/>
          <w:lang w:eastAsia="sl-SI"/>
        </w:rPr>
      </w:pPr>
      <w:r w:rsidRPr="00C17297">
        <w:rPr>
          <w:rFonts w:ascii="Calibri" w:eastAsia="Times New Roman" w:hAnsi="Calibri" w:cs="Calibri"/>
          <w:bCs/>
          <w:lang w:eastAsia="sl-SI"/>
        </w:rPr>
        <w:t>povezovalni šifrant K2</w:t>
      </w:r>
      <w:r w:rsidRPr="00C17297">
        <w:rPr>
          <w:rFonts w:ascii="Calibri" w:eastAsia="Times New Roman" w:hAnsi="Calibri" w:cs="Calibri"/>
          <w:lang w:eastAsia="sl-SI"/>
        </w:rPr>
        <w:t xml:space="preserve"> </w:t>
      </w:r>
      <w:r w:rsidRPr="00C17297">
        <w:rPr>
          <w:rFonts w:ascii="Calibri" w:eastAsia="Calibri" w:hAnsi="Calibri" w:cs="Arial"/>
          <w:lang w:eastAsia="sl-SI"/>
        </w:rPr>
        <w:t xml:space="preserve">»VZD s storitvami glede na vrsto dokumenta po strukturi«: </w:t>
      </w:r>
    </w:p>
    <w:p w14:paraId="2F2D2DFC" w14:textId="77777777" w:rsidR="0012135C" w:rsidRPr="00C17297" w:rsidRDefault="0012135C" w:rsidP="0012135C">
      <w:pPr>
        <w:spacing w:after="0" w:line="240" w:lineRule="auto"/>
        <w:ind w:left="360"/>
        <w:rPr>
          <w:rFonts w:ascii="Calibri" w:eastAsia="Times New Roman" w:hAnsi="Calibri" w:cs="Calibri"/>
          <w:lang w:eastAsia="sl-SI"/>
        </w:rPr>
      </w:pPr>
    </w:p>
    <w:tbl>
      <w:tblPr>
        <w:tblW w:w="5010" w:type="pct"/>
        <w:tblInd w:w="70" w:type="dxa"/>
        <w:tblCellMar>
          <w:left w:w="70" w:type="dxa"/>
          <w:right w:w="70" w:type="dxa"/>
        </w:tblCellMar>
        <w:tblLook w:val="04A0" w:firstRow="1" w:lastRow="0" w:firstColumn="1" w:lastColumn="0" w:noHBand="0" w:noVBand="1"/>
      </w:tblPr>
      <w:tblGrid>
        <w:gridCol w:w="830"/>
        <w:gridCol w:w="461"/>
        <w:gridCol w:w="446"/>
        <w:gridCol w:w="5174"/>
        <w:gridCol w:w="2506"/>
      </w:tblGrid>
      <w:tr w:rsidR="0012135C" w:rsidRPr="00C17297" w14:paraId="0D766AA7" w14:textId="77777777" w:rsidTr="00BB61A8">
        <w:trPr>
          <w:trHeight w:val="262"/>
        </w:trPr>
        <w:tc>
          <w:tcPr>
            <w:tcW w:w="42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349F915"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3237" w:type="pct"/>
            <w:gridSpan w:val="3"/>
            <w:tcBorders>
              <w:top w:val="single" w:sz="4" w:space="0" w:color="auto"/>
              <w:left w:val="nil"/>
              <w:bottom w:val="single" w:sz="4" w:space="0" w:color="auto"/>
              <w:right w:val="single" w:sz="4" w:space="0" w:color="auto"/>
            </w:tcBorders>
            <w:shd w:val="clear" w:color="auto" w:fill="auto"/>
            <w:vAlign w:val="center"/>
          </w:tcPr>
          <w:p w14:paraId="77E580FA"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39" w:type="pct"/>
            <w:tcBorders>
              <w:top w:val="single" w:sz="4" w:space="0" w:color="auto"/>
              <w:left w:val="single" w:sz="4" w:space="0" w:color="auto"/>
              <w:bottom w:val="single" w:sz="4" w:space="0" w:color="auto"/>
              <w:right w:val="single" w:sz="4" w:space="0" w:color="auto"/>
            </w:tcBorders>
          </w:tcPr>
          <w:p w14:paraId="3A91FBD2"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VD 1-3 PGO</w:t>
            </w:r>
          </w:p>
        </w:tc>
      </w:tr>
      <w:tr w:rsidR="0012135C" w:rsidRPr="00C17297" w14:paraId="542B9EF1" w14:textId="77777777" w:rsidTr="00BB61A8">
        <w:trPr>
          <w:trHeight w:val="262"/>
        </w:trPr>
        <w:tc>
          <w:tcPr>
            <w:tcW w:w="424" w:type="pct"/>
            <w:tcBorders>
              <w:top w:val="single" w:sz="4" w:space="0" w:color="auto"/>
              <w:left w:val="single" w:sz="8" w:space="0" w:color="auto"/>
              <w:bottom w:val="single" w:sz="4" w:space="0" w:color="auto"/>
              <w:right w:val="single" w:sz="4" w:space="0" w:color="auto"/>
            </w:tcBorders>
            <w:shd w:val="clear" w:color="auto" w:fill="auto"/>
            <w:noWrap/>
          </w:tcPr>
          <w:p w14:paraId="12E64776" w14:textId="77777777" w:rsidR="0012135C" w:rsidRPr="00C17297" w:rsidDel="0010359E"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O84.300</w:t>
            </w:r>
          </w:p>
        </w:tc>
        <w:tc>
          <w:tcPr>
            <w:tcW w:w="3237" w:type="pct"/>
            <w:gridSpan w:val="3"/>
            <w:tcBorders>
              <w:top w:val="single" w:sz="4" w:space="0" w:color="auto"/>
              <w:left w:val="nil"/>
              <w:bottom w:val="single" w:sz="4" w:space="0" w:color="auto"/>
              <w:right w:val="single" w:sz="4" w:space="0" w:color="auto"/>
            </w:tcBorders>
            <w:shd w:val="clear" w:color="auto" w:fill="auto"/>
          </w:tcPr>
          <w:p w14:paraId="27503596" w14:textId="77777777" w:rsidR="0012135C" w:rsidRPr="00C17297" w:rsidDel="0010359E"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Dejavnost obvezne socialne varnosti</w:t>
            </w:r>
          </w:p>
        </w:tc>
        <w:tc>
          <w:tcPr>
            <w:tcW w:w="1339" w:type="pct"/>
            <w:tcBorders>
              <w:top w:val="single" w:sz="4" w:space="0" w:color="auto"/>
              <w:left w:val="single" w:sz="4" w:space="0" w:color="auto"/>
              <w:bottom w:val="single" w:sz="4" w:space="0" w:color="auto"/>
              <w:right w:val="single" w:sz="4" w:space="0" w:color="auto"/>
            </w:tcBorders>
            <w:vAlign w:val="center"/>
          </w:tcPr>
          <w:p w14:paraId="4B248C6A"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p>
        </w:tc>
      </w:tr>
      <w:tr w:rsidR="0012135C" w:rsidRPr="00C17297" w14:paraId="563E5B2A" w14:textId="77777777" w:rsidTr="00BB61A8">
        <w:trPr>
          <w:trHeight w:val="262"/>
        </w:trPr>
        <w:tc>
          <w:tcPr>
            <w:tcW w:w="424" w:type="pct"/>
            <w:tcBorders>
              <w:top w:val="single" w:sz="4" w:space="0" w:color="auto"/>
              <w:left w:val="single" w:sz="8" w:space="0" w:color="auto"/>
              <w:bottom w:val="single" w:sz="4" w:space="0" w:color="auto"/>
              <w:right w:val="single" w:sz="4" w:space="0" w:color="auto"/>
            </w:tcBorders>
            <w:shd w:val="clear" w:color="auto" w:fill="auto"/>
            <w:noWrap/>
            <w:vAlign w:val="bottom"/>
          </w:tcPr>
          <w:p w14:paraId="287D54A0" w14:textId="77777777" w:rsidR="0012135C" w:rsidRPr="00C17297" w:rsidRDefault="0012135C" w:rsidP="0012135C">
            <w:pPr>
              <w:spacing w:after="0" w:line="240" w:lineRule="auto"/>
              <w:rPr>
                <w:rFonts w:ascii="Calibri" w:eastAsia="Times New Roman" w:hAnsi="Calibri" w:cs="Calibri"/>
                <w:sz w:val="20"/>
                <w:szCs w:val="20"/>
                <w:lang w:eastAsia="sl-SI"/>
              </w:rPr>
            </w:pPr>
            <w:bookmarkStart w:id="9" w:name="_Hlk115955872"/>
          </w:p>
        </w:tc>
        <w:tc>
          <w:tcPr>
            <w:tcW w:w="254" w:type="pct"/>
            <w:tcBorders>
              <w:top w:val="single" w:sz="4" w:space="0" w:color="auto"/>
              <w:left w:val="nil"/>
              <w:bottom w:val="single" w:sz="4" w:space="0" w:color="auto"/>
              <w:right w:val="single" w:sz="4" w:space="0" w:color="auto"/>
            </w:tcBorders>
            <w:shd w:val="clear" w:color="auto" w:fill="auto"/>
            <w:noWrap/>
          </w:tcPr>
          <w:p w14:paraId="6B244621"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701</w:t>
            </w: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noWrap/>
          </w:tcPr>
          <w:p w14:paraId="69A34F2E"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obveznosti ZZZS</w:t>
            </w:r>
          </w:p>
        </w:tc>
        <w:tc>
          <w:tcPr>
            <w:tcW w:w="1339" w:type="pct"/>
            <w:tcBorders>
              <w:top w:val="single" w:sz="4" w:space="0" w:color="auto"/>
              <w:left w:val="single" w:sz="4" w:space="0" w:color="auto"/>
              <w:bottom w:val="single" w:sz="4" w:space="0" w:color="auto"/>
              <w:right w:val="single" w:sz="4" w:space="0" w:color="auto"/>
            </w:tcBorders>
          </w:tcPr>
          <w:p w14:paraId="392186D5" w14:textId="77777777" w:rsidR="0012135C" w:rsidRPr="00C17297" w:rsidRDefault="0012135C" w:rsidP="0012135C">
            <w:pPr>
              <w:spacing w:after="0" w:line="240" w:lineRule="auto"/>
              <w:rPr>
                <w:rFonts w:ascii="Calibri" w:eastAsia="Times New Roman" w:hAnsi="Calibri" w:cs="Calibri"/>
                <w:sz w:val="20"/>
                <w:szCs w:val="20"/>
                <w:lang w:eastAsia="sl-SI"/>
              </w:rPr>
            </w:pPr>
          </w:p>
        </w:tc>
      </w:tr>
      <w:bookmarkEnd w:id="9"/>
      <w:tr w:rsidR="0012135C" w:rsidRPr="00C17297" w14:paraId="6AE34106" w14:textId="77777777" w:rsidTr="00BB61A8">
        <w:trPr>
          <w:trHeight w:val="262"/>
        </w:trPr>
        <w:tc>
          <w:tcPr>
            <w:tcW w:w="424" w:type="pct"/>
            <w:tcBorders>
              <w:top w:val="nil"/>
              <w:left w:val="single" w:sz="8" w:space="0" w:color="auto"/>
              <w:bottom w:val="single" w:sz="4" w:space="0" w:color="auto"/>
              <w:right w:val="single" w:sz="4" w:space="0" w:color="auto"/>
            </w:tcBorders>
            <w:shd w:val="clear" w:color="auto" w:fill="auto"/>
            <w:noWrap/>
            <w:vAlign w:val="bottom"/>
          </w:tcPr>
          <w:p w14:paraId="313C4688"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54" w:type="pct"/>
            <w:tcBorders>
              <w:top w:val="nil"/>
              <w:left w:val="nil"/>
              <w:bottom w:val="single" w:sz="4" w:space="0" w:color="auto"/>
              <w:right w:val="single" w:sz="4" w:space="0" w:color="auto"/>
            </w:tcBorders>
            <w:shd w:val="clear" w:color="auto" w:fill="auto"/>
            <w:vAlign w:val="bottom"/>
          </w:tcPr>
          <w:p w14:paraId="706A94F0"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227" w:type="pct"/>
            <w:tcBorders>
              <w:top w:val="nil"/>
              <w:left w:val="nil"/>
              <w:bottom w:val="single" w:sz="4" w:space="0" w:color="auto"/>
              <w:right w:val="single" w:sz="4" w:space="0" w:color="auto"/>
            </w:tcBorders>
            <w:shd w:val="clear" w:color="auto" w:fill="auto"/>
          </w:tcPr>
          <w:p w14:paraId="43E0AA9B"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824</w:t>
            </w:r>
          </w:p>
        </w:tc>
        <w:tc>
          <w:tcPr>
            <w:tcW w:w="2756" w:type="pct"/>
            <w:tcBorders>
              <w:top w:val="nil"/>
              <w:left w:val="nil"/>
              <w:bottom w:val="single" w:sz="4" w:space="0" w:color="auto"/>
              <w:right w:val="nil"/>
            </w:tcBorders>
            <w:shd w:val="clear" w:color="auto" w:fill="auto"/>
          </w:tcPr>
          <w:p w14:paraId="1CFDDA0C"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Povračilo proračun RS</w:t>
            </w:r>
          </w:p>
        </w:tc>
        <w:tc>
          <w:tcPr>
            <w:tcW w:w="1339" w:type="pct"/>
            <w:tcBorders>
              <w:top w:val="nil"/>
              <w:left w:val="single" w:sz="4" w:space="0" w:color="auto"/>
              <w:bottom w:val="single" w:sz="4" w:space="0" w:color="auto"/>
              <w:right w:val="single" w:sz="4" w:space="0" w:color="auto"/>
            </w:tcBorders>
          </w:tcPr>
          <w:p w14:paraId="51A2BAC0" w14:textId="77777777" w:rsidR="0012135C" w:rsidRPr="00C17297" w:rsidRDefault="0012135C"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E0747, E0835</w:t>
            </w:r>
          </w:p>
        </w:tc>
      </w:tr>
    </w:tbl>
    <w:p w14:paraId="2B4264E3" w14:textId="77777777" w:rsidR="0012135C" w:rsidRPr="00C17297" w:rsidRDefault="0012135C" w:rsidP="0012135C">
      <w:pPr>
        <w:spacing w:after="0" w:line="240" w:lineRule="auto"/>
        <w:ind w:left="357" w:hanging="357"/>
        <w:rPr>
          <w:rFonts w:ascii="Calibri" w:eastAsia="Times New Roman" w:hAnsi="Calibri" w:cs="Calibri"/>
          <w:lang w:eastAsia="sl-SI"/>
        </w:rPr>
      </w:pPr>
    </w:p>
    <w:p w14:paraId="2D252CE9" w14:textId="77777777" w:rsidR="0012135C" w:rsidRPr="00C17297" w:rsidRDefault="0012135C" w:rsidP="0012135C">
      <w:pPr>
        <w:spacing w:after="0" w:line="240" w:lineRule="auto"/>
        <w:ind w:left="357" w:hanging="357"/>
        <w:rPr>
          <w:rFonts w:ascii="Calibri" w:eastAsia="Times New Roman" w:hAnsi="Calibri" w:cs="Calibri"/>
          <w:lang w:eastAsia="sl-SI"/>
        </w:rPr>
      </w:pPr>
      <w:r w:rsidRPr="00C17297">
        <w:rPr>
          <w:rFonts w:ascii="Calibri" w:eastAsia="Times New Roman" w:hAnsi="Calibri" w:cs="Calibri"/>
          <w:lang w:eastAsia="sl-SI"/>
        </w:rPr>
        <w:t>- povezovalni šifrant K5.2 »Storitve s stopnjo DDV«:</w:t>
      </w:r>
    </w:p>
    <w:p w14:paraId="0638B553" w14:textId="77777777" w:rsidR="0012135C" w:rsidRPr="00C17297" w:rsidRDefault="0012135C" w:rsidP="0012135C">
      <w:pPr>
        <w:spacing w:after="0" w:line="240" w:lineRule="auto"/>
        <w:ind w:left="357" w:hanging="357"/>
        <w:rPr>
          <w:rFonts w:ascii="Calibri" w:eastAsia="Times New Roman" w:hAnsi="Calibri" w:cs="Calibri"/>
          <w:lang w:eastAsia="sl-SI"/>
        </w:rPr>
      </w:pP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545"/>
        <w:gridCol w:w="545"/>
        <w:gridCol w:w="3513"/>
        <w:gridCol w:w="1276"/>
        <w:gridCol w:w="1343"/>
        <w:gridCol w:w="1227"/>
      </w:tblGrid>
      <w:tr w:rsidR="0012135C" w:rsidRPr="00C17297" w14:paraId="7F61273A" w14:textId="77777777" w:rsidTr="0036769F">
        <w:trPr>
          <w:trHeight w:val="306"/>
        </w:trPr>
        <w:tc>
          <w:tcPr>
            <w:tcW w:w="954" w:type="dxa"/>
            <w:shd w:val="clear" w:color="auto" w:fill="auto"/>
            <w:vAlign w:val="bottom"/>
          </w:tcPr>
          <w:p w14:paraId="4890D9FD"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4603" w:type="dxa"/>
            <w:gridSpan w:val="3"/>
            <w:shd w:val="clear" w:color="auto" w:fill="auto"/>
            <w:vAlign w:val="bottom"/>
          </w:tcPr>
          <w:p w14:paraId="78079885"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276" w:type="dxa"/>
            <w:shd w:val="clear" w:color="auto" w:fill="auto"/>
            <w:vAlign w:val="center"/>
          </w:tcPr>
          <w:p w14:paraId="56732FCF" w14:textId="77777777" w:rsidR="0012135C" w:rsidRPr="00C17297" w:rsidRDefault="0012135C"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0% Oproščeno</w:t>
            </w:r>
          </w:p>
        </w:tc>
        <w:tc>
          <w:tcPr>
            <w:tcW w:w="1343" w:type="dxa"/>
            <w:vAlign w:val="center"/>
          </w:tcPr>
          <w:p w14:paraId="1BFDFE07" w14:textId="77777777" w:rsidR="0012135C" w:rsidRPr="00C17297" w:rsidRDefault="0012135C"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Obdavčeno 9,5%</w:t>
            </w:r>
          </w:p>
        </w:tc>
        <w:tc>
          <w:tcPr>
            <w:tcW w:w="1227" w:type="dxa"/>
            <w:vAlign w:val="center"/>
          </w:tcPr>
          <w:p w14:paraId="7A07269C" w14:textId="09A09E73" w:rsidR="0012135C" w:rsidRPr="00C17297" w:rsidRDefault="0012135C" w:rsidP="0012135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Obdavčeno 2</w:t>
            </w:r>
            <w:r w:rsidR="0036769F" w:rsidRPr="00C17297">
              <w:rPr>
                <w:rFonts w:ascii="Calibri" w:eastAsia="Times New Roman" w:hAnsi="Calibri" w:cs="Calibri"/>
                <w:b/>
                <w:bCs/>
                <w:sz w:val="20"/>
                <w:szCs w:val="20"/>
                <w:lang w:eastAsia="sl-SI"/>
              </w:rPr>
              <w:t>2</w:t>
            </w:r>
            <w:r w:rsidRPr="00C17297">
              <w:rPr>
                <w:rFonts w:ascii="Calibri" w:eastAsia="Times New Roman" w:hAnsi="Calibri" w:cs="Calibri"/>
                <w:b/>
                <w:bCs/>
                <w:sz w:val="20"/>
                <w:szCs w:val="20"/>
                <w:lang w:eastAsia="sl-SI"/>
              </w:rPr>
              <w:t>%</w:t>
            </w:r>
          </w:p>
        </w:tc>
      </w:tr>
      <w:tr w:rsidR="0012135C" w:rsidRPr="00C17297" w14:paraId="34FB6851" w14:textId="77777777" w:rsidTr="0036769F">
        <w:trPr>
          <w:trHeight w:val="269"/>
        </w:trPr>
        <w:tc>
          <w:tcPr>
            <w:tcW w:w="954" w:type="dxa"/>
            <w:shd w:val="clear" w:color="auto" w:fill="auto"/>
          </w:tcPr>
          <w:p w14:paraId="4D2AE650"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G46.460</w:t>
            </w:r>
          </w:p>
        </w:tc>
        <w:tc>
          <w:tcPr>
            <w:tcW w:w="4603" w:type="dxa"/>
            <w:gridSpan w:val="3"/>
            <w:shd w:val="clear" w:color="auto" w:fill="auto"/>
          </w:tcPr>
          <w:p w14:paraId="01D269DA"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Trgovina na debelo s farmacevtskimi izdelki ter medicinskimi potrebščinami in materiali</w:t>
            </w:r>
          </w:p>
        </w:tc>
        <w:tc>
          <w:tcPr>
            <w:tcW w:w="1276" w:type="dxa"/>
            <w:shd w:val="clear" w:color="auto" w:fill="auto"/>
            <w:vAlign w:val="bottom"/>
          </w:tcPr>
          <w:p w14:paraId="00337B0F"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tcPr>
          <w:p w14:paraId="52049E08"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227" w:type="dxa"/>
          </w:tcPr>
          <w:p w14:paraId="162F707F"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5593BBAB" w14:textId="77777777" w:rsidTr="0036769F">
        <w:trPr>
          <w:trHeight w:val="234"/>
        </w:trPr>
        <w:tc>
          <w:tcPr>
            <w:tcW w:w="954" w:type="dxa"/>
            <w:shd w:val="clear" w:color="auto" w:fill="auto"/>
            <w:vAlign w:val="center"/>
          </w:tcPr>
          <w:p w14:paraId="2BDDBD66"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545" w:type="dxa"/>
            <w:shd w:val="clear" w:color="auto" w:fill="auto"/>
          </w:tcPr>
          <w:p w14:paraId="74B7C0F4"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705</w:t>
            </w:r>
          </w:p>
        </w:tc>
        <w:tc>
          <w:tcPr>
            <w:tcW w:w="4058" w:type="dxa"/>
            <w:gridSpan w:val="2"/>
            <w:shd w:val="clear" w:color="auto" w:fill="auto"/>
          </w:tcPr>
          <w:p w14:paraId="487234BF"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Trgovina na debelo s farmacevtskimi izdelki</w:t>
            </w:r>
            <w:r w:rsidRPr="00C17297">
              <w:rPr>
                <w:rFonts w:ascii="Calibri" w:eastAsia="Times New Roman" w:hAnsi="Calibri" w:cs="Calibri"/>
                <w:sz w:val="20"/>
                <w:szCs w:val="20"/>
                <w:lang w:eastAsia="sl-SI"/>
              </w:rPr>
              <w:tab/>
            </w:r>
          </w:p>
        </w:tc>
        <w:tc>
          <w:tcPr>
            <w:tcW w:w="1276" w:type="dxa"/>
            <w:shd w:val="clear" w:color="auto" w:fill="auto"/>
            <w:vAlign w:val="center"/>
          </w:tcPr>
          <w:p w14:paraId="605E50A3"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vAlign w:val="center"/>
          </w:tcPr>
          <w:p w14:paraId="1D486179"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227" w:type="dxa"/>
            <w:vAlign w:val="center"/>
          </w:tcPr>
          <w:p w14:paraId="7CD013C7"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0BC374CE" w14:textId="77777777" w:rsidTr="0036769F">
        <w:trPr>
          <w:trHeight w:val="234"/>
        </w:trPr>
        <w:tc>
          <w:tcPr>
            <w:tcW w:w="954" w:type="dxa"/>
            <w:shd w:val="clear" w:color="auto" w:fill="auto"/>
            <w:vAlign w:val="center"/>
          </w:tcPr>
          <w:p w14:paraId="1F936B0F"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545" w:type="dxa"/>
            <w:shd w:val="clear" w:color="auto" w:fill="auto"/>
            <w:vAlign w:val="center"/>
          </w:tcPr>
          <w:p w14:paraId="757EF36A"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545" w:type="dxa"/>
            <w:shd w:val="clear" w:color="auto" w:fill="auto"/>
          </w:tcPr>
          <w:p w14:paraId="224D28F7"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822</w:t>
            </w:r>
          </w:p>
        </w:tc>
        <w:tc>
          <w:tcPr>
            <w:tcW w:w="3513" w:type="dxa"/>
            <w:shd w:val="clear" w:color="auto" w:fill="auto"/>
          </w:tcPr>
          <w:p w14:paraId="05293E29"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Distribucija cepiv - NIJZ</w:t>
            </w:r>
          </w:p>
        </w:tc>
        <w:tc>
          <w:tcPr>
            <w:tcW w:w="1276" w:type="dxa"/>
            <w:shd w:val="clear" w:color="auto" w:fill="auto"/>
            <w:vAlign w:val="center"/>
          </w:tcPr>
          <w:p w14:paraId="1A4267BD"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vAlign w:val="center"/>
          </w:tcPr>
          <w:p w14:paraId="00928406" w14:textId="77777777" w:rsidR="0012135C" w:rsidRPr="00C17297" w:rsidRDefault="0012135C" w:rsidP="0012135C">
            <w:pPr>
              <w:spacing w:after="0" w:line="240" w:lineRule="auto"/>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E0375, E0747, E0835</w:t>
            </w:r>
          </w:p>
        </w:tc>
        <w:tc>
          <w:tcPr>
            <w:tcW w:w="1227" w:type="dxa"/>
            <w:vAlign w:val="center"/>
          </w:tcPr>
          <w:p w14:paraId="0FDF7CCD"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122DEEBB" w14:textId="77777777" w:rsidTr="0036769F">
        <w:trPr>
          <w:trHeight w:val="234"/>
        </w:trPr>
        <w:tc>
          <w:tcPr>
            <w:tcW w:w="954" w:type="dxa"/>
            <w:shd w:val="clear" w:color="auto" w:fill="auto"/>
            <w:vAlign w:val="center"/>
          </w:tcPr>
          <w:p w14:paraId="6464C7E1"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Q84.300</w:t>
            </w:r>
          </w:p>
        </w:tc>
        <w:tc>
          <w:tcPr>
            <w:tcW w:w="4603" w:type="dxa"/>
            <w:gridSpan w:val="3"/>
            <w:shd w:val="clear" w:color="auto" w:fill="auto"/>
            <w:vAlign w:val="center"/>
          </w:tcPr>
          <w:p w14:paraId="0954FE69"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Dejavnost obvezne socialne varnosti</w:t>
            </w:r>
          </w:p>
        </w:tc>
        <w:tc>
          <w:tcPr>
            <w:tcW w:w="1276" w:type="dxa"/>
            <w:shd w:val="clear" w:color="auto" w:fill="auto"/>
            <w:vAlign w:val="bottom"/>
          </w:tcPr>
          <w:p w14:paraId="1CB0C116"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vAlign w:val="center"/>
          </w:tcPr>
          <w:p w14:paraId="43EC32A6"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p>
        </w:tc>
        <w:tc>
          <w:tcPr>
            <w:tcW w:w="1227" w:type="dxa"/>
          </w:tcPr>
          <w:p w14:paraId="575FD2FC"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4A9BE7FE" w14:textId="77777777" w:rsidTr="0036769F">
        <w:trPr>
          <w:trHeight w:val="234"/>
        </w:trPr>
        <w:tc>
          <w:tcPr>
            <w:tcW w:w="954" w:type="dxa"/>
            <w:shd w:val="clear" w:color="auto" w:fill="auto"/>
            <w:vAlign w:val="center"/>
          </w:tcPr>
          <w:p w14:paraId="072C45F7"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545" w:type="dxa"/>
            <w:shd w:val="clear" w:color="auto" w:fill="auto"/>
            <w:vAlign w:val="center"/>
          </w:tcPr>
          <w:p w14:paraId="4884D9E4"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701</w:t>
            </w:r>
          </w:p>
        </w:tc>
        <w:tc>
          <w:tcPr>
            <w:tcW w:w="4058" w:type="dxa"/>
            <w:gridSpan w:val="2"/>
            <w:shd w:val="clear" w:color="auto" w:fill="auto"/>
          </w:tcPr>
          <w:p w14:paraId="2BA7CC68"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obveznosti ZZZS</w:t>
            </w:r>
          </w:p>
        </w:tc>
        <w:tc>
          <w:tcPr>
            <w:tcW w:w="1276" w:type="dxa"/>
            <w:shd w:val="clear" w:color="auto" w:fill="auto"/>
            <w:vAlign w:val="bottom"/>
          </w:tcPr>
          <w:p w14:paraId="5F597DAF"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vAlign w:val="center"/>
          </w:tcPr>
          <w:p w14:paraId="07377C7E"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p>
        </w:tc>
        <w:tc>
          <w:tcPr>
            <w:tcW w:w="1227" w:type="dxa"/>
          </w:tcPr>
          <w:p w14:paraId="76AFA00C" w14:textId="77777777" w:rsidR="0012135C" w:rsidRPr="00C17297" w:rsidRDefault="0012135C" w:rsidP="0012135C">
            <w:pPr>
              <w:spacing w:after="0" w:line="240" w:lineRule="auto"/>
              <w:rPr>
                <w:rFonts w:ascii="Calibri" w:eastAsia="Times New Roman" w:hAnsi="Calibri" w:cs="Calibri"/>
                <w:sz w:val="20"/>
                <w:szCs w:val="20"/>
                <w:lang w:eastAsia="sl-SI"/>
              </w:rPr>
            </w:pPr>
          </w:p>
        </w:tc>
      </w:tr>
      <w:tr w:rsidR="0012135C" w:rsidRPr="00C17297" w14:paraId="5FC0A32A" w14:textId="77777777" w:rsidTr="0036769F">
        <w:trPr>
          <w:trHeight w:val="234"/>
        </w:trPr>
        <w:tc>
          <w:tcPr>
            <w:tcW w:w="954" w:type="dxa"/>
            <w:shd w:val="clear" w:color="auto" w:fill="auto"/>
            <w:vAlign w:val="bottom"/>
          </w:tcPr>
          <w:p w14:paraId="5A1FCA06"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545" w:type="dxa"/>
            <w:shd w:val="clear" w:color="auto" w:fill="auto"/>
            <w:vAlign w:val="center"/>
          </w:tcPr>
          <w:p w14:paraId="10961E5A"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545" w:type="dxa"/>
            <w:shd w:val="clear" w:color="auto" w:fill="auto"/>
          </w:tcPr>
          <w:p w14:paraId="6A1711D3" w14:textId="77777777" w:rsidR="0012135C" w:rsidRPr="00C17297" w:rsidRDefault="0012135C" w:rsidP="0012135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824</w:t>
            </w:r>
          </w:p>
        </w:tc>
        <w:tc>
          <w:tcPr>
            <w:tcW w:w="3513" w:type="dxa"/>
            <w:shd w:val="clear" w:color="auto" w:fill="auto"/>
          </w:tcPr>
          <w:p w14:paraId="1213AF29" w14:textId="77777777" w:rsidR="0012135C" w:rsidRPr="00C17297" w:rsidRDefault="0012135C" w:rsidP="0012135C">
            <w:pPr>
              <w:spacing w:after="0" w:line="240" w:lineRule="auto"/>
              <w:rPr>
                <w:rFonts w:ascii="Calibri" w:eastAsia="Times New Roman" w:hAnsi="Calibri" w:cs="Calibri"/>
                <w:strike/>
                <w:sz w:val="20"/>
                <w:szCs w:val="20"/>
                <w:lang w:eastAsia="sl-SI"/>
              </w:rPr>
            </w:pPr>
            <w:r w:rsidRPr="00C17297">
              <w:rPr>
                <w:rFonts w:ascii="Calibri" w:eastAsia="Times New Roman" w:hAnsi="Calibri" w:cs="Calibri"/>
                <w:sz w:val="20"/>
                <w:szCs w:val="20"/>
                <w:lang w:eastAsia="sl-SI"/>
              </w:rPr>
              <w:t>Povračilo proračun RS</w:t>
            </w:r>
          </w:p>
        </w:tc>
        <w:tc>
          <w:tcPr>
            <w:tcW w:w="1276" w:type="dxa"/>
            <w:shd w:val="clear" w:color="auto" w:fill="auto"/>
            <w:vAlign w:val="bottom"/>
          </w:tcPr>
          <w:p w14:paraId="183373C4" w14:textId="77777777" w:rsidR="0012135C" w:rsidRPr="00C17297" w:rsidRDefault="0012135C" w:rsidP="0012135C">
            <w:pPr>
              <w:spacing w:after="0" w:line="240" w:lineRule="auto"/>
              <w:rPr>
                <w:rFonts w:ascii="Calibri" w:eastAsia="Times New Roman" w:hAnsi="Calibri" w:cs="Calibri"/>
                <w:sz w:val="20"/>
                <w:szCs w:val="20"/>
                <w:lang w:eastAsia="sl-SI"/>
              </w:rPr>
            </w:pPr>
          </w:p>
        </w:tc>
        <w:tc>
          <w:tcPr>
            <w:tcW w:w="1343" w:type="dxa"/>
          </w:tcPr>
          <w:p w14:paraId="08ECDEB4" w14:textId="77777777" w:rsidR="0012135C" w:rsidRPr="00C17297" w:rsidRDefault="0012135C" w:rsidP="0012135C">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b/>
                <w:bCs/>
                <w:sz w:val="20"/>
                <w:szCs w:val="20"/>
                <w:lang w:eastAsia="sl-SI"/>
              </w:rPr>
              <w:t>E0747, E0835</w:t>
            </w:r>
          </w:p>
        </w:tc>
        <w:tc>
          <w:tcPr>
            <w:tcW w:w="1227" w:type="dxa"/>
            <w:vAlign w:val="bottom"/>
          </w:tcPr>
          <w:p w14:paraId="02285139" w14:textId="77777777" w:rsidR="0012135C" w:rsidRPr="00C17297" w:rsidRDefault="0012135C" w:rsidP="0012135C">
            <w:pPr>
              <w:spacing w:after="0" w:line="240" w:lineRule="auto"/>
              <w:rPr>
                <w:rFonts w:ascii="Calibri" w:eastAsia="Times New Roman" w:hAnsi="Calibri" w:cs="Calibri"/>
                <w:bCs/>
                <w:sz w:val="20"/>
                <w:szCs w:val="20"/>
                <w:lang w:eastAsia="sl-SI"/>
              </w:rPr>
            </w:pPr>
          </w:p>
        </w:tc>
      </w:tr>
    </w:tbl>
    <w:p w14:paraId="7C406995"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p>
    <w:p w14:paraId="4E1F7C7A"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p>
    <w:p w14:paraId="28F73E32"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Spremembe veljajo za storitve, opravljene od 1. 9. 2022 dalje.</w:t>
      </w:r>
    </w:p>
    <w:p w14:paraId="3019D0E4"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p>
    <w:p w14:paraId="696F94AA"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Kontaktna oseba za vsebinska vprašanja: </w:t>
      </w:r>
    </w:p>
    <w:p w14:paraId="78A735CA" w14:textId="77777777" w:rsidR="0012135C" w:rsidRPr="00C17297" w:rsidRDefault="0012135C" w:rsidP="0012135C">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Darja Kušar (</w:t>
      </w:r>
      <w:hyperlink r:id="rId10" w:history="1">
        <w:r w:rsidRPr="00C17297">
          <w:rPr>
            <w:rFonts w:ascii="Calibri" w:eastAsia="Times New Roman" w:hAnsi="Calibri" w:cs="Calibri"/>
            <w:noProof/>
            <w:color w:val="0000FF"/>
            <w:u w:val="single"/>
            <w:lang w:eastAsia="sl-SI"/>
          </w:rPr>
          <w:t>darja.kusar@zzzs.si</w:t>
        </w:r>
      </w:hyperlink>
      <w:r w:rsidRPr="00C17297">
        <w:rPr>
          <w:rFonts w:ascii="Calibri" w:eastAsia="Times New Roman" w:hAnsi="Calibri" w:cs="Calibri"/>
          <w:lang w:eastAsia="sl-SI"/>
        </w:rPr>
        <w:t>; 01/30-77-436)</w:t>
      </w:r>
    </w:p>
    <w:p w14:paraId="49C4C6C7" w14:textId="1D0AAEE4" w:rsidR="0012135C" w:rsidRPr="00C17297" w:rsidRDefault="0012135C" w:rsidP="00C63471">
      <w:pPr>
        <w:autoSpaceDE w:val="0"/>
        <w:autoSpaceDN w:val="0"/>
        <w:adjustRightInd w:val="0"/>
        <w:spacing w:after="0" w:line="240" w:lineRule="auto"/>
        <w:jc w:val="both"/>
        <w:rPr>
          <w:rFonts w:ascii="Calibri" w:eastAsia="Calibri" w:hAnsi="Calibri" w:cs="Arial"/>
          <w:color w:val="000000"/>
        </w:rPr>
      </w:pPr>
    </w:p>
    <w:p w14:paraId="5FAB21E6" w14:textId="4340554A" w:rsidR="00F97628" w:rsidRPr="00C17297" w:rsidRDefault="00F97628" w:rsidP="00C63471">
      <w:pPr>
        <w:autoSpaceDE w:val="0"/>
        <w:autoSpaceDN w:val="0"/>
        <w:adjustRightInd w:val="0"/>
        <w:spacing w:after="0" w:line="240" w:lineRule="auto"/>
        <w:jc w:val="both"/>
        <w:rPr>
          <w:rFonts w:ascii="Calibri" w:eastAsia="Calibri" w:hAnsi="Calibri" w:cs="Arial"/>
          <w:color w:val="000000"/>
        </w:rPr>
      </w:pPr>
    </w:p>
    <w:p w14:paraId="1614BE78" w14:textId="34DBB91E" w:rsidR="00F97628" w:rsidRPr="00C17297" w:rsidRDefault="00F97628" w:rsidP="00C63471">
      <w:pPr>
        <w:autoSpaceDE w:val="0"/>
        <w:autoSpaceDN w:val="0"/>
        <w:adjustRightInd w:val="0"/>
        <w:spacing w:after="0" w:line="240" w:lineRule="auto"/>
        <w:jc w:val="both"/>
        <w:rPr>
          <w:rFonts w:ascii="Calibri" w:eastAsia="Calibri" w:hAnsi="Calibri" w:cs="Arial"/>
          <w:color w:val="000000"/>
        </w:rPr>
      </w:pPr>
    </w:p>
    <w:p w14:paraId="5214C449" w14:textId="77777777" w:rsidR="00F97628" w:rsidRPr="00C17297" w:rsidRDefault="00F97628" w:rsidP="00F97628">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0" w:name="_Toc64369907"/>
      <w:bookmarkStart w:id="11" w:name="_Toc119577668"/>
      <w:bookmarkStart w:id="12" w:name="_Toc119584963"/>
      <w:r w:rsidRPr="00C17297">
        <w:rPr>
          <w:rFonts w:ascii="Calibri" w:eastAsia="Times New Roman" w:hAnsi="Calibri" w:cs="Calibri"/>
          <w:b/>
          <w:color w:val="0070C0"/>
          <w:sz w:val="28"/>
          <w:szCs w:val="28"/>
          <w:lang w:eastAsia="sl-SI"/>
        </w:rPr>
        <w:t>Zdravljenje s kisikom v socialnovarstvenih zavodih, ki izvajajo institucionalno varstvo, javnih vzgojno-izobraževalnih zavodih ter pri izvajalcih podaljšane obravnave</w:t>
      </w:r>
      <w:bookmarkEnd w:id="10"/>
      <w:bookmarkEnd w:id="11"/>
      <w:bookmarkEnd w:id="12"/>
      <w:r w:rsidRPr="00C17297">
        <w:rPr>
          <w:rFonts w:ascii="Calibri" w:eastAsia="Times New Roman" w:hAnsi="Calibri" w:cs="Calibri"/>
          <w:b/>
          <w:color w:val="0070C0"/>
          <w:sz w:val="28"/>
          <w:szCs w:val="28"/>
          <w:lang w:eastAsia="sl-SI"/>
        </w:rPr>
        <w:t xml:space="preserve">  </w:t>
      </w:r>
    </w:p>
    <w:p w14:paraId="01BB1058" w14:textId="77777777" w:rsidR="00F97628" w:rsidRPr="00C17297" w:rsidRDefault="00F97628" w:rsidP="00F97628">
      <w:pPr>
        <w:spacing w:after="0" w:line="240" w:lineRule="auto"/>
        <w:jc w:val="both"/>
        <w:rPr>
          <w:rFonts w:ascii="Calibri" w:hAnsi="Calibri" w:cs="Calibri"/>
        </w:rPr>
      </w:pPr>
    </w:p>
    <w:p w14:paraId="006EC20F" w14:textId="77777777" w:rsidR="00F97628" w:rsidRPr="00C17297" w:rsidRDefault="00F97628" w:rsidP="00F97628">
      <w:pPr>
        <w:autoSpaceDE w:val="0"/>
        <w:autoSpaceDN w:val="0"/>
        <w:adjustRightInd w:val="0"/>
        <w:spacing w:after="0" w:line="240" w:lineRule="auto"/>
        <w:jc w:val="both"/>
        <w:rPr>
          <w:rFonts w:ascii="Calibri" w:hAnsi="Calibri"/>
          <w:i/>
          <w:color w:val="0070C0"/>
        </w:rPr>
      </w:pPr>
      <w:r w:rsidRPr="00C17297">
        <w:rPr>
          <w:rFonts w:ascii="Calibri" w:hAnsi="Calibri"/>
          <w:i/>
          <w:color w:val="0070C0"/>
        </w:rPr>
        <w:t xml:space="preserve">Vsem socialnovarstvenim zavodom, ki izvajajo institucionalno varstvo, javnim vzgojno-izobraževalnim zavodom in izvajalcem podaljšane obravnave </w:t>
      </w:r>
    </w:p>
    <w:p w14:paraId="341774DF" w14:textId="77777777" w:rsidR="00F97628" w:rsidRPr="00C17297" w:rsidRDefault="00F97628" w:rsidP="00F97628">
      <w:pPr>
        <w:spacing w:after="0" w:line="240" w:lineRule="auto"/>
        <w:jc w:val="both"/>
        <w:rPr>
          <w:rFonts w:ascii="Calibri" w:hAnsi="Calibri" w:cs="Calibri"/>
        </w:rPr>
      </w:pPr>
    </w:p>
    <w:p w14:paraId="02EB5B10" w14:textId="77777777" w:rsidR="00F97628" w:rsidRPr="00C17297" w:rsidRDefault="00F97628" w:rsidP="00F97628">
      <w:pPr>
        <w:widowControl w:val="0"/>
        <w:suppressAutoHyphens/>
        <w:spacing w:after="0" w:line="240" w:lineRule="auto"/>
        <w:jc w:val="both"/>
        <w:rPr>
          <w:rFonts w:ascii="Calibri" w:hAnsi="Calibri" w:cs="Calibri"/>
          <w:color w:val="000000"/>
        </w:rPr>
      </w:pPr>
      <w:r w:rsidRPr="00C17297">
        <w:rPr>
          <w:rFonts w:ascii="Calibri" w:hAnsi="Calibri" w:cs="Calibri"/>
          <w:color w:val="000000"/>
        </w:rPr>
        <w:t xml:space="preserve">Zakon o nujnih ukrepih za zajezitev širjenja in blaženja posledic nalezljive bolezni COVID-19 na področju zdravstva (ZNUNBZ) določa, da se od 8. 11. 2022 do 31. 12. 2023 iz proračuna izvajalcem socialno varstvene storitve institucionalnega varstva </w:t>
      </w:r>
      <w:r w:rsidRPr="00C17297">
        <w:rPr>
          <w:rFonts w:ascii="Calibri" w:hAnsi="Calibri" w:cs="Calibri"/>
          <w:color w:val="000000"/>
          <w:shd w:val="clear" w:color="auto" w:fill="FFFFFF"/>
        </w:rPr>
        <w:t xml:space="preserve">in javnim vzgojno-izobraževalnim zavodom iz 8. člena ZZDej ter izvajalcem podaljšane obravnave iz 29. člena navedenega zakona </w:t>
      </w:r>
      <w:r w:rsidRPr="00C17297">
        <w:rPr>
          <w:rFonts w:ascii="Calibri" w:hAnsi="Calibri" w:cs="Calibri"/>
          <w:color w:val="000000"/>
        </w:rPr>
        <w:t>financira sredstva za zagotavljanje kisika, ki ga prejemajo osebe, ki zaradi okužbe z virusom SARS-CoV-2 potrebujejo podporo s kisikom oziroma pri njih po COVID-19 vztraja pljučna insuficienca. Izvajalce in druge pogoje za izvajanje podaljšane obravnave iz 29. člena zakona določi minister, pristojen za zdravje.</w:t>
      </w:r>
    </w:p>
    <w:p w14:paraId="1A112329" w14:textId="77777777" w:rsidR="00F97628" w:rsidRPr="00C17297" w:rsidRDefault="00F97628" w:rsidP="00F97628">
      <w:pPr>
        <w:widowControl w:val="0"/>
        <w:suppressAutoHyphens/>
        <w:jc w:val="both"/>
        <w:rPr>
          <w:rFonts w:ascii="Calibri" w:hAnsi="Calibri" w:cs="Calibri"/>
          <w:color w:val="000000"/>
        </w:rPr>
      </w:pPr>
    </w:p>
    <w:p w14:paraId="1E7E896B" w14:textId="0C6DD164" w:rsidR="00F97628" w:rsidRPr="00C17297" w:rsidRDefault="00F97628" w:rsidP="00F97628">
      <w:pPr>
        <w:autoSpaceDE w:val="0"/>
        <w:autoSpaceDN w:val="0"/>
        <w:adjustRightInd w:val="0"/>
        <w:spacing w:after="0" w:line="240" w:lineRule="auto"/>
        <w:jc w:val="both"/>
        <w:rPr>
          <w:rFonts w:ascii="Calibri" w:hAnsi="Calibri" w:cs="Calibri"/>
          <w:color w:val="000000"/>
        </w:rPr>
      </w:pPr>
      <w:r w:rsidRPr="00C17297">
        <w:rPr>
          <w:rFonts w:ascii="Calibri" w:hAnsi="Calibri" w:cs="Calibri"/>
          <w:color w:val="000000"/>
        </w:rPr>
        <w:lastRenderedPageBreak/>
        <w:t xml:space="preserve">Izvajalci, ki zagotavljajo kisik zgoraj navedenim osebam, obračunajo Zavodu zdravljenje s kisikom za te osebe obstoječe storitve: </w:t>
      </w:r>
    </w:p>
    <w:p w14:paraId="6C06ADA9" w14:textId="77777777" w:rsidR="00F97628" w:rsidRPr="00C17297" w:rsidRDefault="00F97628" w:rsidP="00F97628">
      <w:pPr>
        <w:autoSpaceDE w:val="0"/>
        <w:autoSpaceDN w:val="0"/>
        <w:adjustRightInd w:val="0"/>
        <w:spacing w:after="0" w:line="240" w:lineRule="auto"/>
        <w:jc w:val="both"/>
        <w:rPr>
          <w:rFonts w:ascii="Calibri" w:hAnsi="Calibri" w:cs="Calibri"/>
          <w:color w:val="000000"/>
        </w:rPr>
      </w:pPr>
    </w:p>
    <w:p w14:paraId="776A9277" w14:textId="77777777" w:rsidR="00F97628" w:rsidRPr="00C17297" w:rsidRDefault="00F97628" w:rsidP="00F97628">
      <w:pPr>
        <w:pStyle w:val="Odstavekseznama"/>
        <w:widowControl w:val="0"/>
        <w:numPr>
          <w:ilvl w:val="0"/>
          <w:numId w:val="40"/>
        </w:numPr>
        <w:suppressAutoHyphens/>
        <w:contextualSpacing/>
        <w:jc w:val="both"/>
        <w:rPr>
          <w:rFonts w:ascii="Calibri" w:hAnsi="Calibri" w:cs="Calibri"/>
          <w:color w:val="000000"/>
          <w:sz w:val="22"/>
          <w:szCs w:val="22"/>
        </w:rPr>
      </w:pPr>
      <w:r w:rsidRPr="00C17297">
        <w:rPr>
          <w:rFonts w:ascii="Calibri" w:hAnsi="Calibri" w:cs="Calibri"/>
          <w:color w:val="000000"/>
          <w:sz w:val="22"/>
          <w:szCs w:val="22"/>
        </w:rPr>
        <w:t xml:space="preserve">E0768 »Pavšal za koncentrator kisika«. Storitev se obračuna samo pri prvi izposoji za vsako zavarovano osebo. </w:t>
      </w:r>
    </w:p>
    <w:p w14:paraId="4E81D774" w14:textId="77777777" w:rsidR="00F97628" w:rsidRPr="00C17297" w:rsidRDefault="00F97628" w:rsidP="00F97628">
      <w:pPr>
        <w:pStyle w:val="Odstavekseznama"/>
        <w:widowControl w:val="0"/>
        <w:numPr>
          <w:ilvl w:val="0"/>
          <w:numId w:val="40"/>
        </w:numPr>
        <w:suppressAutoHyphens/>
        <w:contextualSpacing/>
        <w:jc w:val="both"/>
        <w:rPr>
          <w:rFonts w:ascii="Calibri" w:hAnsi="Calibri" w:cs="Calibri"/>
          <w:color w:val="000000"/>
          <w:sz w:val="22"/>
          <w:szCs w:val="22"/>
        </w:rPr>
      </w:pPr>
      <w:r w:rsidRPr="00C17297">
        <w:rPr>
          <w:rFonts w:ascii="Calibri" w:hAnsi="Calibri" w:cs="Calibri"/>
          <w:color w:val="000000"/>
          <w:sz w:val="22"/>
          <w:szCs w:val="22"/>
        </w:rPr>
        <w:t>E0769 »Dnevni najem za koncentrator kisika«. Storitev se obračuna za vsak dan izposoje.</w:t>
      </w:r>
    </w:p>
    <w:p w14:paraId="663354E1" w14:textId="77777777" w:rsidR="00F97628" w:rsidRPr="00C17297" w:rsidRDefault="00F97628" w:rsidP="00F97628">
      <w:pPr>
        <w:pStyle w:val="Odstavekseznama"/>
        <w:widowControl w:val="0"/>
        <w:numPr>
          <w:ilvl w:val="0"/>
          <w:numId w:val="40"/>
        </w:numPr>
        <w:suppressAutoHyphens/>
        <w:contextualSpacing/>
        <w:jc w:val="both"/>
        <w:rPr>
          <w:rFonts w:ascii="Calibri" w:hAnsi="Calibri" w:cs="Calibri"/>
          <w:color w:val="000000"/>
          <w:sz w:val="22"/>
          <w:szCs w:val="22"/>
        </w:rPr>
      </w:pPr>
      <w:r w:rsidRPr="00C17297">
        <w:rPr>
          <w:rFonts w:ascii="Calibri" w:hAnsi="Calibri" w:cs="Calibri"/>
          <w:color w:val="000000"/>
          <w:sz w:val="22"/>
          <w:szCs w:val="22"/>
        </w:rPr>
        <w:t xml:space="preserve">E0770 »Karantena za koncentrator kisika«. Storitev se obračuna za vsak dan karantene, vendar ne več kot 7 dni. </w:t>
      </w:r>
    </w:p>
    <w:p w14:paraId="5A4C307A" w14:textId="77777777" w:rsidR="00F97628" w:rsidRPr="00C17297" w:rsidRDefault="00F97628" w:rsidP="00F97628">
      <w:pPr>
        <w:pStyle w:val="Odstavekseznama"/>
        <w:widowControl w:val="0"/>
        <w:suppressAutoHyphens/>
        <w:ind w:left="0"/>
        <w:contextualSpacing/>
        <w:jc w:val="both"/>
        <w:rPr>
          <w:rFonts w:ascii="Calibri" w:hAnsi="Calibri" w:cs="Calibri"/>
          <w:color w:val="000000"/>
          <w:sz w:val="22"/>
          <w:szCs w:val="22"/>
        </w:rPr>
      </w:pPr>
    </w:p>
    <w:tbl>
      <w:tblPr>
        <w:tblW w:w="5081" w:type="pct"/>
        <w:tblCellMar>
          <w:left w:w="70" w:type="dxa"/>
          <w:right w:w="70" w:type="dxa"/>
        </w:tblCellMar>
        <w:tblLook w:val="04A0" w:firstRow="1" w:lastRow="0" w:firstColumn="1" w:lastColumn="0" w:noHBand="0" w:noVBand="1"/>
      </w:tblPr>
      <w:tblGrid>
        <w:gridCol w:w="669"/>
        <w:gridCol w:w="1827"/>
        <w:gridCol w:w="7059"/>
      </w:tblGrid>
      <w:tr w:rsidR="00F97628" w:rsidRPr="00C17297" w14:paraId="1D2E7DFF" w14:textId="77777777" w:rsidTr="007B7A49">
        <w:trPr>
          <w:trHeight w:val="350"/>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EC9203"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Šifra</w:t>
            </w:r>
          </w:p>
        </w:tc>
        <w:tc>
          <w:tcPr>
            <w:tcW w:w="956" w:type="pct"/>
            <w:tcBorders>
              <w:top w:val="single" w:sz="4" w:space="0" w:color="auto"/>
              <w:left w:val="nil"/>
              <w:bottom w:val="single" w:sz="4" w:space="0" w:color="auto"/>
              <w:right w:val="single" w:sz="4" w:space="0" w:color="auto"/>
            </w:tcBorders>
            <w:shd w:val="clear" w:color="auto" w:fill="auto"/>
            <w:vAlign w:val="bottom"/>
            <w:hideMark/>
          </w:tcPr>
          <w:p w14:paraId="09AA40D4"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Kratek opis</w:t>
            </w:r>
          </w:p>
        </w:tc>
        <w:tc>
          <w:tcPr>
            <w:tcW w:w="3694" w:type="pct"/>
            <w:tcBorders>
              <w:top w:val="single" w:sz="4" w:space="0" w:color="auto"/>
              <w:left w:val="nil"/>
              <w:bottom w:val="single" w:sz="4" w:space="0" w:color="auto"/>
              <w:right w:val="single" w:sz="4" w:space="0" w:color="auto"/>
            </w:tcBorders>
            <w:shd w:val="clear" w:color="auto" w:fill="auto"/>
            <w:vAlign w:val="bottom"/>
            <w:hideMark/>
          </w:tcPr>
          <w:p w14:paraId="6385C048"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Dolg opis</w:t>
            </w:r>
          </w:p>
        </w:tc>
      </w:tr>
      <w:tr w:rsidR="00F97628" w:rsidRPr="00C17297" w14:paraId="00D377ED" w14:textId="77777777" w:rsidTr="00F97628">
        <w:trPr>
          <w:trHeight w:val="820"/>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14:paraId="1BA4726F" w14:textId="77777777" w:rsidR="00F97628" w:rsidRPr="00C17297" w:rsidRDefault="00F97628" w:rsidP="00F97628">
            <w:pPr>
              <w:rPr>
                <w:rFonts w:ascii="Calibri" w:hAnsi="Calibri" w:cs="Calibri"/>
                <w:sz w:val="20"/>
                <w:szCs w:val="20"/>
              </w:rPr>
            </w:pPr>
            <w:r w:rsidRPr="00C17297">
              <w:rPr>
                <w:rFonts w:ascii="Calibri" w:hAnsi="Calibri" w:cs="Calibri"/>
                <w:sz w:val="20"/>
                <w:szCs w:val="20"/>
              </w:rPr>
              <w:t>E0768</w:t>
            </w:r>
          </w:p>
        </w:tc>
        <w:tc>
          <w:tcPr>
            <w:tcW w:w="956" w:type="pct"/>
            <w:tcBorders>
              <w:top w:val="single" w:sz="4" w:space="0" w:color="auto"/>
              <w:left w:val="nil"/>
              <w:bottom w:val="single" w:sz="4" w:space="0" w:color="auto"/>
              <w:right w:val="single" w:sz="4" w:space="0" w:color="auto"/>
            </w:tcBorders>
            <w:shd w:val="clear" w:color="auto" w:fill="auto"/>
          </w:tcPr>
          <w:p w14:paraId="0EC6DB27" w14:textId="77777777" w:rsidR="00F97628" w:rsidRPr="00C17297" w:rsidRDefault="00F97628" w:rsidP="00F97628">
            <w:pPr>
              <w:rPr>
                <w:rFonts w:ascii="Calibri" w:hAnsi="Calibri" w:cs="Calibri"/>
                <w:color w:val="000000"/>
                <w:sz w:val="20"/>
                <w:szCs w:val="20"/>
              </w:rPr>
            </w:pPr>
            <w:r w:rsidRPr="00C17297">
              <w:rPr>
                <w:rFonts w:ascii="Calibri" w:hAnsi="Calibri" w:cs="Calibri"/>
                <w:color w:val="000000"/>
                <w:sz w:val="20"/>
                <w:szCs w:val="20"/>
              </w:rPr>
              <w:t>Pavšal za koncentrator kisika</w:t>
            </w:r>
          </w:p>
        </w:tc>
        <w:tc>
          <w:tcPr>
            <w:tcW w:w="3694" w:type="pct"/>
            <w:tcBorders>
              <w:top w:val="single" w:sz="4" w:space="0" w:color="auto"/>
              <w:left w:val="nil"/>
              <w:bottom w:val="single" w:sz="4" w:space="0" w:color="auto"/>
              <w:right w:val="single" w:sz="4" w:space="0" w:color="auto"/>
            </w:tcBorders>
            <w:shd w:val="clear" w:color="auto" w:fill="auto"/>
            <w:vAlign w:val="bottom"/>
          </w:tcPr>
          <w:p w14:paraId="7DD21DF0" w14:textId="77777777" w:rsidR="00F97628" w:rsidRPr="00C17297" w:rsidRDefault="00F97628" w:rsidP="007B7A49">
            <w:pPr>
              <w:rPr>
                <w:rFonts w:ascii="Calibri" w:hAnsi="Calibri" w:cs="Calibri"/>
                <w:color w:val="000000"/>
                <w:sz w:val="20"/>
                <w:szCs w:val="20"/>
              </w:rPr>
            </w:pPr>
            <w:r w:rsidRPr="00C17297">
              <w:rPr>
                <w:rFonts w:ascii="Calibri" w:hAnsi="Calibri" w:cs="Calibri"/>
                <w:color w:val="000000"/>
                <w:sz w:val="20"/>
                <w:szCs w:val="20"/>
              </w:rPr>
              <w:t>Pavšal za koncentrator kisika - izposoja aparata za zdravljenje s kisikom oseb, ki zaradi okužbe z virusom SARS-CoV-2 potrebujejo podporo s kisikom oziroma pri njih po COVID-19 vztraja pljučna insuficienca s saturacijo kisika pod 90 odstotkov.</w:t>
            </w:r>
          </w:p>
        </w:tc>
      </w:tr>
      <w:tr w:rsidR="00F97628" w:rsidRPr="00C17297" w14:paraId="1F79B843" w14:textId="77777777" w:rsidTr="00F97628">
        <w:trPr>
          <w:trHeight w:val="753"/>
        </w:trPr>
        <w:tc>
          <w:tcPr>
            <w:tcW w:w="350" w:type="pct"/>
            <w:tcBorders>
              <w:top w:val="single" w:sz="4" w:space="0" w:color="auto"/>
              <w:left w:val="single" w:sz="4" w:space="0" w:color="auto"/>
              <w:bottom w:val="single" w:sz="4" w:space="0" w:color="auto"/>
              <w:right w:val="single" w:sz="4" w:space="0" w:color="auto"/>
            </w:tcBorders>
            <w:shd w:val="clear" w:color="auto" w:fill="auto"/>
          </w:tcPr>
          <w:p w14:paraId="4BAC7CC3" w14:textId="77777777" w:rsidR="00F97628" w:rsidRPr="00C17297" w:rsidRDefault="00F97628" w:rsidP="00F97628">
            <w:pPr>
              <w:rPr>
                <w:rFonts w:ascii="Calibri" w:hAnsi="Calibri" w:cs="Calibri"/>
                <w:sz w:val="20"/>
                <w:szCs w:val="20"/>
              </w:rPr>
            </w:pPr>
            <w:r w:rsidRPr="00C17297">
              <w:rPr>
                <w:rFonts w:ascii="Calibri" w:hAnsi="Calibri" w:cs="Calibri"/>
                <w:sz w:val="20"/>
                <w:szCs w:val="20"/>
              </w:rPr>
              <w:t>E0769</w:t>
            </w:r>
          </w:p>
        </w:tc>
        <w:tc>
          <w:tcPr>
            <w:tcW w:w="956" w:type="pct"/>
            <w:tcBorders>
              <w:top w:val="single" w:sz="4" w:space="0" w:color="auto"/>
              <w:left w:val="nil"/>
              <w:bottom w:val="single" w:sz="4" w:space="0" w:color="auto"/>
              <w:right w:val="single" w:sz="4" w:space="0" w:color="auto"/>
            </w:tcBorders>
            <w:shd w:val="clear" w:color="auto" w:fill="auto"/>
          </w:tcPr>
          <w:p w14:paraId="333B317D" w14:textId="77777777" w:rsidR="00F97628" w:rsidRPr="00C17297" w:rsidRDefault="00F97628" w:rsidP="00F97628">
            <w:pPr>
              <w:rPr>
                <w:rFonts w:ascii="Calibri" w:hAnsi="Calibri" w:cs="Calibri"/>
                <w:color w:val="000000"/>
                <w:sz w:val="20"/>
                <w:szCs w:val="20"/>
              </w:rPr>
            </w:pPr>
            <w:r w:rsidRPr="00C17297">
              <w:rPr>
                <w:rFonts w:ascii="Calibri" w:hAnsi="Calibri" w:cs="Calibri"/>
                <w:color w:val="000000"/>
                <w:sz w:val="20"/>
                <w:szCs w:val="20"/>
              </w:rPr>
              <w:t>Dnevni najem za koncentrator kisika</w:t>
            </w:r>
          </w:p>
        </w:tc>
        <w:tc>
          <w:tcPr>
            <w:tcW w:w="3694" w:type="pct"/>
            <w:tcBorders>
              <w:top w:val="single" w:sz="4" w:space="0" w:color="auto"/>
              <w:left w:val="nil"/>
              <w:bottom w:val="single" w:sz="4" w:space="0" w:color="auto"/>
              <w:right w:val="single" w:sz="4" w:space="0" w:color="auto"/>
            </w:tcBorders>
            <w:shd w:val="clear" w:color="auto" w:fill="auto"/>
            <w:vAlign w:val="bottom"/>
          </w:tcPr>
          <w:p w14:paraId="00E655E4" w14:textId="77777777" w:rsidR="00F97628" w:rsidRPr="00C17297" w:rsidRDefault="00F97628" w:rsidP="007B7A49">
            <w:pPr>
              <w:rPr>
                <w:rFonts w:ascii="Calibri" w:hAnsi="Calibri" w:cs="Calibri"/>
                <w:color w:val="000000"/>
                <w:sz w:val="20"/>
                <w:szCs w:val="20"/>
              </w:rPr>
            </w:pPr>
            <w:r w:rsidRPr="00C17297">
              <w:rPr>
                <w:rFonts w:ascii="Calibri" w:hAnsi="Calibri" w:cs="Calibri"/>
                <w:color w:val="000000"/>
                <w:sz w:val="20"/>
                <w:szCs w:val="20"/>
              </w:rPr>
              <w:t>Dnevni najem za koncentrator kisika za zdravljenje s kisikom oseb, ki zaradi okužbe z virusom SARS-CoV-2 potrebujejo podporo s kisikom oziroma pri njih po COVID-19 vztraja pljučna insuficienca s saturacijo kisika pod 90 odstotkov.</w:t>
            </w:r>
          </w:p>
        </w:tc>
      </w:tr>
      <w:tr w:rsidR="00F97628" w:rsidRPr="00C17297" w14:paraId="5F9B48E8" w14:textId="77777777" w:rsidTr="00F97628">
        <w:trPr>
          <w:trHeight w:val="485"/>
        </w:trPr>
        <w:tc>
          <w:tcPr>
            <w:tcW w:w="350" w:type="pct"/>
            <w:tcBorders>
              <w:top w:val="single" w:sz="4" w:space="0" w:color="auto"/>
              <w:left w:val="single" w:sz="4" w:space="0" w:color="auto"/>
              <w:bottom w:val="single" w:sz="4" w:space="0" w:color="auto"/>
              <w:right w:val="single" w:sz="4" w:space="0" w:color="auto"/>
            </w:tcBorders>
            <w:shd w:val="clear" w:color="auto" w:fill="auto"/>
          </w:tcPr>
          <w:p w14:paraId="1B9EB12B" w14:textId="77777777" w:rsidR="00F97628" w:rsidRPr="00C17297" w:rsidRDefault="00F97628" w:rsidP="00F97628">
            <w:pPr>
              <w:rPr>
                <w:rFonts w:ascii="Calibri" w:hAnsi="Calibri" w:cs="Calibri"/>
                <w:sz w:val="20"/>
                <w:szCs w:val="20"/>
              </w:rPr>
            </w:pPr>
            <w:r w:rsidRPr="00C17297">
              <w:rPr>
                <w:rFonts w:ascii="Calibri" w:hAnsi="Calibri" w:cs="Calibri"/>
                <w:sz w:val="20"/>
                <w:szCs w:val="20"/>
              </w:rPr>
              <w:t>E0770</w:t>
            </w:r>
          </w:p>
        </w:tc>
        <w:tc>
          <w:tcPr>
            <w:tcW w:w="956" w:type="pct"/>
            <w:tcBorders>
              <w:top w:val="single" w:sz="4" w:space="0" w:color="auto"/>
              <w:left w:val="nil"/>
              <w:bottom w:val="single" w:sz="4" w:space="0" w:color="auto"/>
              <w:right w:val="single" w:sz="4" w:space="0" w:color="auto"/>
            </w:tcBorders>
            <w:shd w:val="clear" w:color="auto" w:fill="auto"/>
          </w:tcPr>
          <w:p w14:paraId="31FF80E5" w14:textId="77777777" w:rsidR="00F97628" w:rsidRPr="00C17297" w:rsidRDefault="00F97628" w:rsidP="00F97628">
            <w:pPr>
              <w:rPr>
                <w:rFonts w:ascii="Calibri" w:hAnsi="Calibri" w:cs="Calibri"/>
                <w:color w:val="000000"/>
                <w:sz w:val="20"/>
                <w:szCs w:val="20"/>
              </w:rPr>
            </w:pPr>
            <w:r w:rsidRPr="00C17297">
              <w:rPr>
                <w:rFonts w:ascii="Calibri" w:hAnsi="Calibri" w:cs="Calibri"/>
                <w:color w:val="000000"/>
                <w:sz w:val="20"/>
                <w:szCs w:val="20"/>
              </w:rPr>
              <w:t>Karantena za koncentrator kisika</w:t>
            </w:r>
          </w:p>
        </w:tc>
        <w:tc>
          <w:tcPr>
            <w:tcW w:w="3694" w:type="pct"/>
            <w:tcBorders>
              <w:top w:val="single" w:sz="4" w:space="0" w:color="auto"/>
              <w:left w:val="nil"/>
              <w:bottom w:val="single" w:sz="4" w:space="0" w:color="auto"/>
              <w:right w:val="single" w:sz="4" w:space="0" w:color="auto"/>
            </w:tcBorders>
            <w:shd w:val="clear" w:color="auto" w:fill="auto"/>
            <w:vAlign w:val="bottom"/>
          </w:tcPr>
          <w:p w14:paraId="3200B137" w14:textId="77777777" w:rsidR="00F97628" w:rsidRPr="00C17297" w:rsidRDefault="00F97628" w:rsidP="007B7A49">
            <w:pPr>
              <w:rPr>
                <w:rFonts w:ascii="Calibri" w:hAnsi="Calibri" w:cs="Calibri"/>
                <w:strike/>
                <w:sz w:val="20"/>
                <w:szCs w:val="20"/>
              </w:rPr>
            </w:pPr>
            <w:r w:rsidRPr="00C17297">
              <w:rPr>
                <w:rFonts w:ascii="Calibri" w:hAnsi="Calibri" w:cs="Calibri"/>
                <w:color w:val="000000"/>
                <w:sz w:val="20"/>
                <w:szCs w:val="20"/>
              </w:rPr>
              <w:t>Karantena za koncentrator kisika – za prekuženost aparata</w:t>
            </w:r>
          </w:p>
        </w:tc>
      </w:tr>
    </w:tbl>
    <w:p w14:paraId="6348DE22" w14:textId="77777777" w:rsidR="00F97628" w:rsidRPr="00C17297" w:rsidRDefault="00F97628" w:rsidP="00F97628">
      <w:pPr>
        <w:autoSpaceDE w:val="0"/>
        <w:autoSpaceDN w:val="0"/>
        <w:adjustRightInd w:val="0"/>
        <w:jc w:val="both"/>
        <w:rPr>
          <w:rFonts w:ascii="Calibri" w:hAnsi="Calibri" w:cs="Calibri"/>
        </w:rPr>
      </w:pPr>
    </w:p>
    <w:tbl>
      <w:tblPr>
        <w:tblW w:w="5081" w:type="pct"/>
        <w:tblCellMar>
          <w:left w:w="70" w:type="dxa"/>
          <w:right w:w="70" w:type="dxa"/>
        </w:tblCellMar>
        <w:tblLook w:val="04A0" w:firstRow="1" w:lastRow="0" w:firstColumn="1" w:lastColumn="0" w:noHBand="0" w:noVBand="1"/>
      </w:tblPr>
      <w:tblGrid>
        <w:gridCol w:w="1174"/>
        <w:gridCol w:w="884"/>
        <w:gridCol w:w="2498"/>
        <w:gridCol w:w="2207"/>
        <w:gridCol w:w="883"/>
        <w:gridCol w:w="879"/>
        <w:gridCol w:w="1030"/>
      </w:tblGrid>
      <w:tr w:rsidR="00F97628" w:rsidRPr="00C17297" w14:paraId="518D7BF0" w14:textId="77777777" w:rsidTr="007B7A49">
        <w:trPr>
          <w:trHeight w:val="335"/>
        </w:trPr>
        <w:tc>
          <w:tcPr>
            <w:tcW w:w="614" w:type="pct"/>
            <w:tcBorders>
              <w:top w:val="single" w:sz="4" w:space="0" w:color="auto"/>
              <w:left w:val="single" w:sz="4" w:space="0" w:color="auto"/>
              <w:bottom w:val="single" w:sz="4" w:space="0" w:color="auto"/>
              <w:right w:val="single" w:sz="4" w:space="0" w:color="auto"/>
            </w:tcBorders>
            <w:vAlign w:val="bottom"/>
          </w:tcPr>
          <w:p w14:paraId="7D7EAB72"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Naziv enote mere</w:t>
            </w:r>
          </w:p>
        </w:tc>
        <w:tc>
          <w:tcPr>
            <w:tcW w:w="462" w:type="pct"/>
            <w:tcBorders>
              <w:top w:val="single" w:sz="4" w:space="0" w:color="auto"/>
              <w:left w:val="single" w:sz="4" w:space="0" w:color="auto"/>
              <w:bottom w:val="single" w:sz="4" w:space="0" w:color="auto"/>
              <w:right w:val="single" w:sz="4" w:space="0" w:color="auto"/>
            </w:tcBorders>
            <w:vAlign w:val="bottom"/>
          </w:tcPr>
          <w:p w14:paraId="7F84203B"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Št. enot mere</w:t>
            </w:r>
          </w:p>
        </w:tc>
        <w:tc>
          <w:tcPr>
            <w:tcW w:w="1307" w:type="pct"/>
            <w:tcBorders>
              <w:top w:val="single" w:sz="4" w:space="0" w:color="auto"/>
              <w:left w:val="nil"/>
              <w:bottom w:val="single" w:sz="4" w:space="0" w:color="auto"/>
              <w:right w:val="single" w:sz="4" w:space="0" w:color="auto"/>
            </w:tcBorders>
            <w:vAlign w:val="bottom"/>
          </w:tcPr>
          <w:p w14:paraId="0AD58653"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Oznaka količine (1 - kol. je 1; 2 - dejanska kol.)</w:t>
            </w:r>
          </w:p>
        </w:tc>
        <w:tc>
          <w:tcPr>
            <w:tcW w:w="1155" w:type="pct"/>
            <w:tcBorders>
              <w:top w:val="single" w:sz="4" w:space="0" w:color="auto"/>
              <w:left w:val="nil"/>
              <w:bottom w:val="single" w:sz="4" w:space="0" w:color="auto"/>
              <w:right w:val="single" w:sz="4" w:space="0" w:color="auto"/>
            </w:tcBorders>
            <w:vAlign w:val="bottom"/>
          </w:tcPr>
          <w:p w14:paraId="3C8EE09D"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Maks. dovoljeno št. storitev na obravnavo</w:t>
            </w:r>
          </w:p>
        </w:tc>
        <w:tc>
          <w:tcPr>
            <w:tcW w:w="462" w:type="pct"/>
            <w:tcBorders>
              <w:top w:val="single" w:sz="4" w:space="0" w:color="auto"/>
              <w:left w:val="single" w:sz="4" w:space="0" w:color="auto"/>
              <w:bottom w:val="single" w:sz="4" w:space="0" w:color="auto"/>
              <w:right w:val="single" w:sz="4" w:space="0" w:color="auto"/>
            </w:tcBorders>
            <w:vAlign w:val="bottom"/>
          </w:tcPr>
          <w:p w14:paraId="504BC54B"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Oznaka cene</w:t>
            </w:r>
          </w:p>
        </w:tc>
        <w:tc>
          <w:tcPr>
            <w:tcW w:w="460" w:type="pct"/>
            <w:tcBorders>
              <w:top w:val="single" w:sz="4" w:space="0" w:color="auto"/>
              <w:left w:val="single" w:sz="4" w:space="0" w:color="auto"/>
              <w:bottom w:val="single" w:sz="4" w:space="0" w:color="auto"/>
              <w:right w:val="single" w:sz="4" w:space="0" w:color="auto"/>
            </w:tcBorders>
            <w:vAlign w:val="bottom"/>
          </w:tcPr>
          <w:p w14:paraId="05DCBB6C"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Tip storitve</w:t>
            </w:r>
          </w:p>
        </w:tc>
        <w:tc>
          <w:tcPr>
            <w:tcW w:w="539" w:type="pct"/>
            <w:tcBorders>
              <w:top w:val="single" w:sz="4" w:space="0" w:color="auto"/>
              <w:left w:val="single" w:sz="4" w:space="0" w:color="auto"/>
              <w:bottom w:val="single" w:sz="4" w:space="0" w:color="auto"/>
              <w:right w:val="single" w:sz="4" w:space="0" w:color="auto"/>
            </w:tcBorders>
            <w:vAlign w:val="bottom"/>
          </w:tcPr>
          <w:p w14:paraId="000EC44D" w14:textId="77777777" w:rsidR="00F97628" w:rsidRPr="00C17297" w:rsidRDefault="00F97628" w:rsidP="007B7A49">
            <w:pPr>
              <w:rPr>
                <w:rFonts w:ascii="Calibri" w:hAnsi="Calibri" w:cs="Calibri"/>
                <w:b/>
                <w:bCs/>
                <w:i/>
                <w:iCs/>
                <w:sz w:val="20"/>
                <w:szCs w:val="20"/>
              </w:rPr>
            </w:pPr>
            <w:r w:rsidRPr="00C17297">
              <w:rPr>
                <w:rFonts w:ascii="Calibri" w:hAnsi="Calibri" w:cs="Calibri"/>
                <w:b/>
                <w:bCs/>
                <w:i/>
                <w:iCs/>
                <w:sz w:val="20"/>
                <w:szCs w:val="20"/>
              </w:rPr>
              <w:t>Evidenčna storitev</w:t>
            </w:r>
          </w:p>
        </w:tc>
      </w:tr>
      <w:tr w:rsidR="00F97628" w:rsidRPr="00C17297" w14:paraId="4E85FC2A" w14:textId="77777777" w:rsidTr="00DE09FE">
        <w:trPr>
          <w:trHeight w:val="307"/>
        </w:trPr>
        <w:tc>
          <w:tcPr>
            <w:tcW w:w="614" w:type="pct"/>
            <w:tcBorders>
              <w:top w:val="single" w:sz="4" w:space="0" w:color="auto"/>
              <w:left w:val="single" w:sz="4" w:space="0" w:color="auto"/>
              <w:bottom w:val="single" w:sz="4" w:space="0" w:color="auto"/>
              <w:right w:val="single" w:sz="4" w:space="0" w:color="auto"/>
            </w:tcBorders>
            <w:vAlign w:val="bottom"/>
          </w:tcPr>
          <w:p w14:paraId="3BD88858"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Primer</w:t>
            </w:r>
          </w:p>
        </w:tc>
        <w:tc>
          <w:tcPr>
            <w:tcW w:w="462" w:type="pct"/>
            <w:tcBorders>
              <w:top w:val="single" w:sz="4" w:space="0" w:color="auto"/>
              <w:left w:val="single" w:sz="4" w:space="0" w:color="auto"/>
              <w:bottom w:val="single" w:sz="4" w:space="0" w:color="auto"/>
              <w:right w:val="single" w:sz="4" w:space="0" w:color="auto"/>
            </w:tcBorders>
            <w:vAlign w:val="bottom"/>
          </w:tcPr>
          <w:p w14:paraId="7CF37D7E"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1</w:t>
            </w:r>
          </w:p>
        </w:tc>
        <w:tc>
          <w:tcPr>
            <w:tcW w:w="1307" w:type="pct"/>
            <w:tcBorders>
              <w:top w:val="single" w:sz="4" w:space="0" w:color="auto"/>
              <w:left w:val="nil"/>
              <w:bottom w:val="single" w:sz="4" w:space="0" w:color="auto"/>
              <w:right w:val="single" w:sz="4" w:space="0" w:color="auto"/>
            </w:tcBorders>
            <w:vAlign w:val="bottom"/>
          </w:tcPr>
          <w:p w14:paraId="24224FB3"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1</w:t>
            </w:r>
          </w:p>
        </w:tc>
        <w:tc>
          <w:tcPr>
            <w:tcW w:w="1155" w:type="pct"/>
            <w:tcBorders>
              <w:top w:val="single" w:sz="4" w:space="0" w:color="auto"/>
              <w:left w:val="nil"/>
              <w:bottom w:val="single" w:sz="4" w:space="0" w:color="auto"/>
              <w:right w:val="single" w:sz="4" w:space="0" w:color="auto"/>
            </w:tcBorders>
            <w:vAlign w:val="bottom"/>
          </w:tcPr>
          <w:p w14:paraId="5358427E"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1</w:t>
            </w:r>
          </w:p>
        </w:tc>
        <w:tc>
          <w:tcPr>
            <w:tcW w:w="462" w:type="pct"/>
            <w:tcBorders>
              <w:top w:val="single" w:sz="4" w:space="0" w:color="auto"/>
              <w:left w:val="single" w:sz="4" w:space="0" w:color="auto"/>
              <w:bottom w:val="single" w:sz="4" w:space="0" w:color="auto"/>
              <w:right w:val="single" w:sz="4" w:space="0" w:color="auto"/>
            </w:tcBorders>
            <w:vAlign w:val="bottom"/>
          </w:tcPr>
          <w:p w14:paraId="7BFBCC03"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3</w:t>
            </w:r>
          </w:p>
        </w:tc>
        <w:tc>
          <w:tcPr>
            <w:tcW w:w="460" w:type="pct"/>
            <w:tcBorders>
              <w:top w:val="single" w:sz="4" w:space="0" w:color="auto"/>
              <w:left w:val="single" w:sz="4" w:space="0" w:color="auto"/>
              <w:bottom w:val="single" w:sz="4" w:space="0" w:color="auto"/>
              <w:right w:val="single" w:sz="4" w:space="0" w:color="auto"/>
            </w:tcBorders>
            <w:vAlign w:val="bottom"/>
          </w:tcPr>
          <w:p w14:paraId="05CE930B"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5 PRI</w:t>
            </w:r>
          </w:p>
        </w:tc>
        <w:tc>
          <w:tcPr>
            <w:tcW w:w="539" w:type="pct"/>
            <w:tcBorders>
              <w:top w:val="single" w:sz="4" w:space="0" w:color="auto"/>
              <w:left w:val="single" w:sz="4" w:space="0" w:color="auto"/>
              <w:bottom w:val="single" w:sz="4" w:space="0" w:color="auto"/>
              <w:right w:val="single" w:sz="4" w:space="0" w:color="auto"/>
            </w:tcBorders>
            <w:vAlign w:val="bottom"/>
          </w:tcPr>
          <w:p w14:paraId="60EBBB86"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Ne</w:t>
            </w:r>
          </w:p>
        </w:tc>
      </w:tr>
      <w:tr w:rsidR="00F97628" w:rsidRPr="00C17297" w14:paraId="4DCB7061" w14:textId="77777777" w:rsidTr="007B7A49">
        <w:trPr>
          <w:trHeight w:val="367"/>
        </w:trPr>
        <w:tc>
          <w:tcPr>
            <w:tcW w:w="614" w:type="pct"/>
            <w:tcBorders>
              <w:top w:val="single" w:sz="4" w:space="0" w:color="auto"/>
              <w:left w:val="single" w:sz="4" w:space="0" w:color="auto"/>
              <w:bottom w:val="single" w:sz="4" w:space="0" w:color="auto"/>
              <w:right w:val="single" w:sz="4" w:space="0" w:color="auto"/>
            </w:tcBorders>
            <w:vAlign w:val="bottom"/>
          </w:tcPr>
          <w:p w14:paraId="0527B419"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Dan</w:t>
            </w:r>
          </w:p>
        </w:tc>
        <w:tc>
          <w:tcPr>
            <w:tcW w:w="462" w:type="pct"/>
            <w:tcBorders>
              <w:top w:val="single" w:sz="4" w:space="0" w:color="auto"/>
              <w:left w:val="single" w:sz="4" w:space="0" w:color="auto"/>
              <w:bottom w:val="single" w:sz="4" w:space="0" w:color="auto"/>
              <w:right w:val="single" w:sz="4" w:space="0" w:color="auto"/>
            </w:tcBorders>
            <w:vAlign w:val="bottom"/>
          </w:tcPr>
          <w:p w14:paraId="5F34D894"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1</w:t>
            </w:r>
          </w:p>
        </w:tc>
        <w:tc>
          <w:tcPr>
            <w:tcW w:w="1307" w:type="pct"/>
            <w:tcBorders>
              <w:top w:val="single" w:sz="4" w:space="0" w:color="auto"/>
              <w:left w:val="nil"/>
              <w:bottom w:val="single" w:sz="4" w:space="0" w:color="auto"/>
              <w:right w:val="single" w:sz="4" w:space="0" w:color="auto"/>
            </w:tcBorders>
            <w:vAlign w:val="bottom"/>
          </w:tcPr>
          <w:p w14:paraId="09659A22"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2</w:t>
            </w:r>
          </w:p>
        </w:tc>
        <w:tc>
          <w:tcPr>
            <w:tcW w:w="1155" w:type="pct"/>
            <w:tcBorders>
              <w:top w:val="single" w:sz="4" w:space="0" w:color="auto"/>
              <w:left w:val="nil"/>
              <w:bottom w:val="single" w:sz="4" w:space="0" w:color="auto"/>
              <w:right w:val="single" w:sz="4" w:space="0" w:color="auto"/>
            </w:tcBorders>
            <w:vAlign w:val="bottom"/>
          </w:tcPr>
          <w:p w14:paraId="19D6C134"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31</w:t>
            </w:r>
          </w:p>
        </w:tc>
        <w:tc>
          <w:tcPr>
            <w:tcW w:w="462" w:type="pct"/>
            <w:tcBorders>
              <w:top w:val="single" w:sz="4" w:space="0" w:color="auto"/>
              <w:left w:val="single" w:sz="4" w:space="0" w:color="auto"/>
              <w:bottom w:val="single" w:sz="4" w:space="0" w:color="auto"/>
              <w:right w:val="single" w:sz="4" w:space="0" w:color="auto"/>
            </w:tcBorders>
            <w:vAlign w:val="bottom"/>
          </w:tcPr>
          <w:p w14:paraId="5EBE99DE"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3</w:t>
            </w:r>
          </w:p>
        </w:tc>
        <w:tc>
          <w:tcPr>
            <w:tcW w:w="460" w:type="pct"/>
            <w:tcBorders>
              <w:top w:val="single" w:sz="4" w:space="0" w:color="auto"/>
              <w:left w:val="single" w:sz="4" w:space="0" w:color="auto"/>
              <w:bottom w:val="single" w:sz="4" w:space="0" w:color="auto"/>
              <w:right w:val="single" w:sz="4" w:space="0" w:color="auto"/>
            </w:tcBorders>
            <w:vAlign w:val="bottom"/>
          </w:tcPr>
          <w:p w14:paraId="5121B968"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9 EME</w:t>
            </w:r>
          </w:p>
        </w:tc>
        <w:tc>
          <w:tcPr>
            <w:tcW w:w="539" w:type="pct"/>
            <w:tcBorders>
              <w:top w:val="single" w:sz="4" w:space="0" w:color="auto"/>
              <w:left w:val="single" w:sz="4" w:space="0" w:color="auto"/>
              <w:bottom w:val="single" w:sz="4" w:space="0" w:color="auto"/>
              <w:right w:val="single" w:sz="4" w:space="0" w:color="auto"/>
            </w:tcBorders>
            <w:vAlign w:val="bottom"/>
          </w:tcPr>
          <w:p w14:paraId="15D2A9DE"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Ne</w:t>
            </w:r>
          </w:p>
        </w:tc>
      </w:tr>
      <w:tr w:rsidR="00F97628" w:rsidRPr="00C17297" w14:paraId="26E607AB" w14:textId="77777777" w:rsidTr="007B7A49">
        <w:trPr>
          <w:trHeight w:val="367"/>
        </w:trPr>
        <w:tc>
          <w:tcPr>
            <w:tcW w:w="614" w:type="pct"/>
            <w:tcBorders>
              <w:top w:val="single" w:sz="4" w:space="0" w:color="auto"/>
              <w:left w:val="single" w:sz="4" w:space="0" w:color="auto"/>
              <w:bottom w:val="single" w:sz="4" w:space="0" w:color="auto"/>
              <w:right w:val="single" w:sz="4" w:space="0" w:color="auto"/>
            </w:tcBorders>
            <w:vAlign w:val="bottom"/>
          </w:tcPr>
          <w:p w14:paraId="10A32510"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Dan</w:t>
            </w:r>
          </w:p>
        </w:tc>
        <w:tc>
          <w:tcPr>
            <w:tcW w:w="462" w:type="pct"/>
            <w:tcBorders>
              <w:top w:val="single" w:sz="4" w:space="0" w:color="auto"/>
              <w:left w:val="single" w:sz="4" w:space="0" w:color="auto"/>
              <w:bottom w:val="single" w:sz="4" w:space="0" w:color="auto"/>
              <w:right w:val="single" w:sz="4" w:space="0" w:color="auto"/>
            </w:tcBorders>
            <w:vAlign w:val="bottom"/>
          </w:tcPr>
          <w:p w14:paraId="5DD198E6"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1</w:t>
            </w:r>
          </w:p>
        </w:tc>
        <w:tc>
          <w:tcPr>
            <w:tcW w:w="1307" w:type="pct"/>
            <w:tcBorders>
              <w:top w:val="single" w:sz="4" w:space="0" w:color="auto"/>
              <w:left w:val="nil"/>
              <w:bottom w:val="single" w:sz="4" w:space="0" w:color="auto"/>
              <w:right w:val="single" w:sz="4" w:space="0" w:color="auto"/>
            </w:tcBorders>
            <w:vAlign w:val="bottom"/>
          </w:tcPr>
          <w:p w14:paraId="4CE39156"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2</w:t>
            </w:r>
          </w:p>
        </w:tc>
        <w:tc>
          <w:tcPr>
            <w:tcW w:w="1155" w:type="pct"/>
            <w:tcBorders>
              <w:top w:val="single" w:sz="4" w:space="0" w:color="auto"/>
              <w:left w:val="nil"/>
              <w:bottom w:val="single" w:sz="4" w:space="0" w:color="auto"/>
              <w:right w:val="single" w:sz="4" w:space="0" w:color="auto"/>
            </w:tcBorders>
            <w:vAlign w:val="bottom"/>
          </w:tcPr>
          <w:p w14:paraId="514B6BA7"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7</w:t>
            </w:r>
          </w:p>
        </w:tc>
        <w:tc>
          <w:tcPr>
            <w:tcW w:w="462" w:type="pct"/>
            <w:tcBorders>
              <w:top w:val="single" w:sz="4" w:space="0" w:color="auto"/>
              <w:left w:val="single" w:sz="4" w:space="0" w:color="auto"/>
              <w:bottom w:val="single" w:sz="4" w:space="0" w:color="auto"/>
              <w:right w:val="single" w:sz="4" w:space="0" w:color="auto"/>
            </w:tcBorders>
            <w:vAlign w:val="bottom"/>
          </w:tcPr>
          <w:p w14:paraId="556DD695"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3</w:t>
            </w:r>
          </w:p>
        </w:tc>
        <w:tc>
          <w:tcPr>
            <w:tcW w:w="460" w:type="pct"/>
            <w:tcBorders>
              <w:top w:val="single" w:sz="4" w:space="0" w:color="auto"/>
              <w:left w:val="single" w:sz="4" w:space="0" w:color="auto"/>
              <w:bottom w:val="single" w:sz="4" w:space="0" w:color="auto"/>
              <w:right w:val="single" w:sz="4" w:space="0" w:color="auto"/>
            </w:tcBorders>
            <w:vAlign w:val="bottom"/>
          </w:tcPr>
          <w:p w14:paraId="71CE0810"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9 EME</w:t>
            </w:r>
          </w:p>
        </w:tc>
        <w:tc>
          <w:tcPr>
            <w:tcW w:w="539" w:type="pct"/>
            <w:tcBorders>
              <w:top w:val="single" w:sz="4" w:space="0" w:color="auto"/>
              <w:left w:val="single" w:sz="4" w:space="0" w:color="auto"/>
              <w:bottom w:val="single" w:sz="4" w:space="0" w:color="auto"/>
              <w:right w:val="single" w:sz="4" w:space="0" w:color="auto"/>
            </w:tcBorders>
            <w:vAlign w:val="bottom"/>
          </w:tcPr>
          <w:p w14:paraId="08184A46" w14:textId="77777777" w:rsidR="00F97628" w:rsidRPr="00C17297" w:rsidRDefault="00F97628" w:rsidP="007B7A49">
            <w:pPr>
              <w:jc w:val="center"/>
              <w:rPr>
                <w:rFonts w:ascii="Calibri" w:hAnsi="Calibri" w:cs="Calibri"/>
                <w:sz w:val="20"/>
                <w:szCs w:val="20"/>
              </w:rPr>
            </w:pPr>
            <w:r w:rsidRPr="00C17297">
              <w:rPr>
                <w:rFonts w:ascii="Calibri" w:hAnsi="Calibri" w:cs="Calibri"/>
                <w:sz w:val="20"/>
                <w:szCs w:val="20"/>
              </w:rPr>
              <w:t>Ne</w:t>
            </w:r>
          </w:p>
        </w:tc>
      </w:tr>
    </w:tbl>
    <w:p w14:paraId="61C0F35A" w14:textId="77777777" w:rsidR="00F97628" w:rsidRPr="00C17297" w:rsidRDefault="00F97628" w:rsidP="00F97628">
      <w:pPr>
        <w:pStyle w:val="Odstavekseznama"/>
        <w:widowControl w:val="0"/>
        <w:suppressAutoHyphens/>
        <w:ind w:left="0"/>
        <w:contextualSpacing/>
        <w:jc w:val="both"/>
        <w:rPr>
          <w:rFonts w:ascii="Calibri" w:hAnsi="Calibri" w:cs="Calibri"/>
          <w:color w:val="000000"/>
          <w:sz w:val="22"/>
          <w:szCs w:val="22"/>
        </w:rPr>
      </w:pPr>
    </w:p>
    <w:p w14:paraId="4244A16E" w14:textId="77777777" w:rsidR="00F97628" w:rsidRPr="00C17297" w:rsidRDefault="00F97628" w:rsidP="00F97628">
      <w:pPr>
        <w:widowControl w:val="0"/>
        <w:suppressAutoHyphens/>
        <w:spacing w:after="0" w:line="240" w:lineRule="auto"/>
        <w:jc w:val="both"/>
        <w:rPr>
          <w:rFonts w:ascii="Calibri" w:hAnsi="Calibri" w:cs="Calibri"/>
          <w:color w:val="000000"/>
        </w:rPr>
      </w:pPr>
      <w:r w:rsidRPr="00C17297">
        <w:rPr>
          <w:rFonts w:ascii="Calibri" w:hAnsi="Calibri" w:cs="Calibri"/>
          <w:color w:val="000000"/>
        </w:rPr>
        <w:t>Izvajalci za vsako osebo vodijo zdravstveno dokumentacijo, iz katere mora biti razvidno, kdo in kdaj je predpisal zdravljenje s kisikom ter čas zdravljenja s kisikom.</w:t>
      </w:r>
    </w:p>
    <w:p w14:paraId="5DF1DBB7" w14:textId="77777777" w:rsidR="00F97628" w:rsidRPr="00C17297" w:rsidRDefault="00F97628" w:rsidP="00F97628">
      <w:pPr>
        <w:pStyle w:val="Odstavekseznama"/>
        <w:widowControl w:val="0"/>
        <w:suppressAutoHyphens/>
        <w:ind w:left="0"/>
        <w:contextualSpacing/>
        <w:jc w:val="both"/>
        <w:rPr>
          <w:rFonts w:ascii="Calibri" w:hAnsi="Calibri" w:cs="Calibri"/>
          <w:color w:val="000000"/>
          <w:sz w:val="22"/>
          <w:szCs w:val="22"/>
        </w:rPr>
      </w:pPr>
    </w:p>
    <w:p w14:paraId="2286E4C2" w14:textId="77777777" w:rsidR="00F97628" w:rsidRPr="00C17297" w:rsidRDefault="00F97628" w:rsidP="00F97628">
      <w:pPr>
        <w:pStyle w:val="Odstavekseznama"/>
        <w:widowControl w:val="0"/>
        <w:suppressAutoHyphens/>
        <w:ind w:left="0"/>
        <w:contextualSpacing/>
        <w:jc w:val="both"/>
        <w:rPr>
          <w:rFonts w:ascii="Calibri" w:hAnsi="Calibri" w:cs="Calibri"/>
          <w:color w:val="000000"/>
          <w:sz w:val="22"/>
          <w:szCs w:val="22"/>
        </w:rPr>
      </w:pPr>
      <w:r w:rsidRPr="00C17297">
        <w:rPr>
          <w:rFonts w:ascii="Calibri" w:hAnsi="Calibri" w:cs="Calibri"/>
          <w:color w:val="000000"/>
          <w:sz w:val="22"/>
          <w:szCs w:val="22"/>
        </w:rPr>
        <w:t>Izvajalec obračuna vse storitve ob koncu karantene koncentratorja kisika. V primeru, da traja obravnava preko meseca, se prvi mesec obračuna pavšal za koncentrator kisika ter število dni najema koncentratorja kisika v tem mesecu, v naslednjem mesecu pa število dni najema koncentratorja kisika v drugem mesecu ter število dni karantene za koncentrator kisika.</w:t>
      </w:r>
    </w:p>
    <w:p w14:paraId="2C02A1D2" w14:textId="77777777" w:rsidR="00F97628" w:rsidRPr="00C17297" w:rsidRDefault="00F97628" w:rsidP="00F97628">
      <w:pPr>
        <w:widowControl w:val="0"/>
        <w:suppressAutoHyphens/>
        <w:spacing w:after="0" w:line="240" w:lineRule="auto"/>
        <w:jc w:val="both"/>
        <w:rPr>
          <w:rFonts w:ascii="Calibri" w:hAnsi="Calibri" w:cs="Calibri"/>
          <w:color w:val="000000"/>
        </w:rPr>
      </w:pPr>
    </w:p>
    <w:p w14:paraId="7C06C9BB" w14:textId="77777777" w:rsidR="00F97628" w:rsidRPr="00C17297" w:rsidRDefault="00F97628" w:rsidP="00F97628">
      <w:pPr>
        <w:widowControl w:val="0"/>
        <w:suppressAutoHyphens/>
        <w:spacing w:after="0" w:line="240" w:lineRule="auto"/>
        <w:jc w:val="both"/>
        <w:rPr>
          <w:rFonts w:ascii="Calibri" w:hAnsi="Calibri" w:cs="Calibri"/>
          <w:color w:val="000000"/>
        </w:rPr>
      </w:pPr>
      <w:r w:rsidRPr="00C17297">
        <w:rPr>
          <w:rFonts w:ascii="Calibri" w:hAnsi="Calibri" w:cs="Calibri"/>
          <w:color w:val="000000"/>
        </w:rPr>
        <w:t>Za obravnavo, ki se ni zaključila v celoti v predhodnem obračunskem obdobju, izvajalec navede datum konca predhodne obravnave, ki je bil posredovan pri obračunu predhodne obravnave.</w:t>
      </w:r>
    </w:p>
    <w:p w14:paraId="2B75FFF9" w14:textId="77777777" w:rsidR="00F97628" w:rsidRPr="00C17297" w:rsidRDefault="00F97628" w:rsidP="00F97628">
      <w:pPr>
        <w:pStyle w:val="Odstavekseznama"/>
        <w:widowControl w:val="0"/>
        <w:suppressAutoHyphens/>
        <w:ind w:left="0"/>
        <w:contextualSpacing/>
        <w:jc w:val="both"/>
        <w:rPr>
          <w:rFonts w:ascii="Calibri" w:hAnsi="Calibri" w:cs="Calibri"/>
          <w:color w:val="000000"/>
          <w:sz w:val="22"/>
          <w:szCs w:val="22"/>
        </w:rPr>
      </w:pPr>
    </w:p>
    <w:p w14:paraId="68E9C2CE" w14:textId="77777777" w:rsidR="00F97628" w:rsidRPr="00C17297" w:rsidRDefault="00F97628" w:rsidP="00F97628">
      <w:pPr>
        <w:pStyle w:val="Odstavekseznama"/>
        <w:widowControl w:val="0"/>
        <w:suppressAutoHyphens/>
        <w:ind w:left="0"/>
        <w:contextualSpacing/>
        <w:jc w:val="both"/>
        <w:rPr>
          <w:rFonts w:ascii="Calibri" w:hAnsi="Calibri" w:cs="Calibri"/>
          <w:sz w:val="22"/>
          <w:szCs w:val="22"/>
        </w:rPr>
      </w:pPr>
      <w:r w:rsidRPr="00C17297">
        <w:rPr>
          <w:rFonts w:ascii="Calibri" w:hAnsi="Calibri" w:cs="Calibri"/>
          <w:color w:val="000000"/>
          <w:sz w:val="22"/>
          <w:szCs w:val="22"/>
        </w:rPr>
        <w:t>Izvajalci storitve E0768, E0769 in E0770</w:t>
      </w:r>
      <w:r w:rsidRPr="00C17297">
        <w:rPr>
          <w:rFonts w:ascii="Calibri" w:hAnsi="Calibri" w:cs="Calibri"/>
          <w:color w:val="000000"/>
        </w:rPr>
        <w:t xml:space="preserve"> </w:t>
      </w:r>
      <w:r w:rsidRPr="00C17297">
        <w:rPr>
          <w:rFonts w:ascii="Calibri" w:hAnsi="Calibri" w:cs="Calibri"/>
          <w:color w:val="000000"/>
          <w:sz w:val="22"/>
          <w:szCs w:val="22"/>
        </w:rPr>
        <w:t xml:space="preserve">beležijo na dejavnost 701 824 »Povračilo proračun RS« po zavarovani osebi po strukturi »Obravnava« na vrstah dokumentov 1-3 (račun/zahtevek) in 4-6 (račun za MedZZ). </w:t>
      </w:r>
      <w:r w:rsidRPr="00C17297">
        <w:rPr>
          <w:rFonts w:ascii="Calibri" w:hAnsi="Calibri" w:cs="Calibri"/>
          <w:sz w:val="22"/>
          <w:szCs w:val="22"/>
        </w:rPr>
        <w:t>Na dokumentu se morajo navesti podatki o DDV (sklop DDV). Izvajalci s</w:t>
      </w:r>
      <w:r w:rsidRPr="00C17297">
        <w:rPr>
          <w:rFonts w:ascii="Calibri" w:hAnsi="Calibri" w:cs="Calibri"/>
          <w:color w:val="000000"/>
          <w:sz w:val="22"/>
          <w:szCs w:val="22"/>
        </w:rPr>
        <w:t xml:space="preserve">toritve zdravljenja s kisikom, opravljenih v preteklem mesecu, obračunajo na samostojnem zahtevku do desetega v mesecu. </w:t>
      </w:r>
      <w:r w:rsidRPr="00C17297">
        <w:rPr>
          <w:rFonts w:ascii="Calibri" w:hAnsi="Calibri" w:cs="Calibri"/>
          <w:sz w:val="22"/>
          <w:szCs w:val="22"/>
        </w:rPr>
        <w:t>Zavod izvajalcem izvede povra</w:t>
      </w:r>
      <w:r w:rsidRPr="00C17297">
        <w:rPr>
          <w:rFonts w:ascii="Calibri" w:eastAsia="TT56DAo00" w:hAnsi="Calibri" w:cs="Calibri"/>
          <w:sz w:val="22"/>
          <w:szCs w:val="22"/>
        </w:rPr>
        <w:t>č</w:t>
      </w:r>
      <w:r w:rsidRPr="00C17297">
        <w:rPr>
          <w:rFonts w:ascii="Calibri" w:hAnsi="Calibri" w:cs="Calibri"/>
          <w:sz w:val="22"/>
          <w:szCs w:val="22"/>
        </w:rPr>
        <w:t>ilo naslednji dan od prejema sredstev ministrstva, pristojnega za zdravje. Zahtevki izvajalcev zdravstvene dejavnosti za povra</w:t>
      </w:r>
      <w:r w:rsidRPr="00C17297">
        <w:rPr>
          <w:rFonts w:ascii="Calibri" w:eastAsia="TT56DAo00" w:hAnsi="Calibri" w:cs="Calibri"/>
          <w:sz w:val="22"/>
          <w:szCs w:val="22"/>
        </w:rPr>
        <w:t>č</w:t>
      </w:r>
      <w:r w:rsidRPr="00C17297">
        <w:rPr>
          <w:rFonts w:ascii="Calibri" w:hAnsi="Calibri" w:cs="Calibri"/>
          <w:sz w:val="22"/>
          <w:szCs w:val="22"/>
        </w:rPr>
        <w:t>ilo</w:t>
      </w:r>
      <w:r w:rsidRPr="00C17297">
        <w:rPr>
          <w:rFonts w:ascii="Calibri" w:hAnsi="Calibri" w:cs="Calibri"/>
          <w:color w:val="000000"/>
          <w:sz w:val="22"/>
          <w:szCs w:val="22"/>
        </w:rPr>
        <w:t xml:space="preserve"> stroškov zdravljenja s kisikom</w:t>
      </w:r>
      <w:r w:rsidRPr="00C17297">
        <w:rPr>
          <w:rFonts w:ascii="Calibri" w:hAnsi="Calibri" w:cs="Calibri"/>
          <w:sz w:val="22"/>
          <w:szCs w:val="22"/>
        </w:rPr>
        <w:t>, ki niso posredovani na Zavod do desetega dne v mesecu, se vklju</w:t>
      </w:r>
      <w:r w:rsidRPr="00C17297">
        <w:rPr>
          <w:rFonts w:ascii="Calibri" w:eastAsia="TT56DAo00" w:hAnsi="Calibri" w:cs="Calibri"/>
          <w:sz w:val="22"/>
          <w:szCs w:val="22"/>
        </w:rPr>
        <w:t>č</w:t>
      </w:r>
      <w:r w:rsidRPr="00C17297">
        <w:rPr>
          <w:rFonts w:ascii="Calibri" w:hAnsi="Calibri" w:cs="Calibri"/>
          <w:sz w:val="22"/>
          <w:szCs w:val="22"/>
        </w:rPr>
        <w:t>ijo v naslednji zahtevek Zavodu za povra</w:t>
      </w:r>
      <w:r w:rsidRPr="00C17297">
        <w:rPr>
          <w:rFonts w:ascii="Calibri" w:eastAsia="TT56DAo00" w:hAnsi="Calibri" w:cs="Calibri"/>
          <w:sz w:val="22"/>
          <w:szCs w:val="22"/>
        </w:rPr>
        <w:t>č</w:t>
      </w:r>
      <w:r w:rsidRPr="00C17297">
        <w:rPr>
          <w:rFonts w:ascii="Calibri" w:hAnsi="Calibri" w:cs="Calibri"/>
          <w:sz w:val="22"/>
          <w:szCs w:val="22"/>
        </w:rPr>
        <w:t>ilo stroškov.</w:t>
      </w:r>
    </w:p>
    <w:p w14:paraId="6AE34062" w14:textId="1BFEF056" w:rsidR="00F97628" w:rsidRPr="00C17297" w:rsidRDefault="00F97628" w:rsidP="00F97628">
      <w:pPr>
        <w:widowControl w:val="0"/>
        <w:suppressAutoHyphens/>
        <w:spacing w:after="0" w:line="240" w:lineRule="auto"/>
        <w:jc w:val="both"/>
        <w:rPr>
          <w:rFonts w:ascii="Calibri" w:eastAsia="Calibri" w:hAnsi="Calibri" w:cs="Calibri"/>
          <w:color w:val="000000"/>
        </w:rPr>
      </w:pPr>
    </w:p>
    <w:p w14:paraId="0627BA79" w14:textId="0F85C772" w:rsidR="00F97628" w:rsidRDefault="00F97628" w:rsidP="00F97628">
      <w:pPr>
        <w:widowControl w:val="0"/>
        <w:suppressAutoHyphens/>
        <w:spacing w:after="0" w:line="240" w:lineRule="auto"/>
        <w:jc w:val="both"/>
        <w:rPr>
          <w:rFonts w:ascii="Calibri" w:eastAsia="Calibri" w:hAnsi="Calibri" w:cs="Calibri"/>
          <w:color w:val="000000"/>
        </w:rPr>
      </w:pPr>
    </w:p>
    <w:p w14:paraId="1A411BC3" w14:textId="77777777" w:rsidR="001648EA" w:rsidRPr="00C17297" w:rsidRDefault="001648EA" w:rsidP="00F97628">
      <w:pPr>
        <w:widowControl w:val="0"/>
        <w:suppressAutoHyphens/>
        <w:spacing w:after="0" w:line="240" w:lineRule="auto"/>
        <w:jc w:val="both"/>
        <w:rPr>
          <w:rFonts w:ascii="Calibri" w:eastAsia="Calibri" w:hAnsi="Calibri" w:cs="Calibri"/>
          <w:color w:val="000000"/>
        </w:rPr>
      </w:pPr>
    </w:p>
    <w:p w14:paraId="2B29F0DB" w14:textId="77777777" w:rsidR="00F97628" w:rsidRPr="00C17297" w:rsidRDefault="00F97628" w:rsidP="00F97628">
      <w:pPr>
        <w:widowControl w:val="0"/>
        <w:suppressAutoHyphens/>
        <w:spacing w:after="0" w:line="240" w:lineRule="auto"/>
        <w:jc w:val="both"/>
        <w:rPr>
          <w:rFonts w:ascii="Calibri" w:eastAsia="Calibri" w:hAnsi="Calibri" w:cs="Calibri"/>
          <w:color w:val="000000"/>
        </w:rPr>
      </w:pPr>
      <w:r w:rsidRPr="00C17297">
        <w:rPr>
          <w:rFonts w:ascii="Calibri" w:eastAsia="Calibri" w:hAnsi="Calibri" w:cs="Calibri"/>
          <w:color w:val="000000"/>
        </w:rPr>
        <w:lastRenderedPageBreak/>
        <w:t>Spremembe veljajo za storitve, opravljene od 8. 11. 2022 do predvidoma 31. 12. 2023.</w:t>
      </w:r>
    </w:p>
    <w:p w14:paraId="0309C1C7" w14:textId="77777777" w:rsidR="00F97628" w:rsidRPr="00C17297" w:rsidRDefault="00F97628" w:rsidP="00F97628">
      <w:pPr>
        <w:autoSpaceDE w:val="0"/>
        <w:autoSpaceDN w:val="0"/>
        <w:adjustRightInd w:val="0"/>
        <w:spacing w:after="0" w:line="240" w:lineRule="auto"/>
        <w:jc w:val="both"/>
        <w:rPr>
          <w:rFonts w:ascii="Calibri" w:hAnsi="Calibri" w:cs="Calibri"/>
        </w:rPr>
      </w:pPr>
    </w:p>
    <w:p w14:paraId="285B95F5" w14:textId="77777777" w:rsidR="00F97628" w:rsidRPr="00C17297" w:rsidRDefault="00F97628" w:rsidP="00F97628">
      <w:pPr>
        <w:autoSpaceDE w:val="0"/>
        <w:autoSpaceDN w:val="0"/>
        <w:adjustRightInd w:val="0"/>
        <w:spacing w:after="0" w:line="240" w:lineRule="auto"/>
        <w:jc w:val="both"/>
        <w:rPr>
          <w:rFonts w:ascii="Calibri" w:hAnsi="Calibri" w:cs="Calibri"/>
        </w:rPr>
      </w:pPr>
      <w:r w:rsidRPr="00C17297">
        <w:rPr>
          <w:rFonts w:ascii="Calibri" w:hAnsi="Calibri" w:cs="Calibri"/>
        </w:rPr>
        <w:t xml:space="preserve">Kontaktna oseba za vsebinska vprašanja: </w:t>
      </w:r>
    </w:p>
    <w:p w14:paraId="5C94A75B" w14:textId="77777777" w:rsidR="00F97628" w:rsidRPr="00C17297" w:rsidRDefault="00F97628" w:rsidP="00F97628">
      <w:pPr>
        <w:widowControl w:val="0"/>
        <w:suppressAutoHyphens/>
        <w:spacing w:after="0" w:line="240" w:lineRule="auto"/>
        <w:jc w:val="both"/>
        <w:rPr>
          <w:rFonts w:ascii="Calibri" w:eastAsia="Calibri" w:hAnsi="Calibri" w:cs="Calibri"/>
          <w:color w:val="000000"/>
        </w:rPr>
      </w:pPr>
      <w:r w:rsidRPr="00C17297">
        <w:rPr>
          <w:rFonts w:ascii="Calibri" w:hAnsi="Calibri" w:cs="Calibri"/>
        </w:rPr>
        <w:t>Darja Kušar (</w:t>
      </w:r>
      <w:hyperlink r:id="rId11" w:history="1">
        <w:r w:rsidRPr="00C17297">
          <w:rPr>
            <w:rStyle w:val="Hiperpovezava"/>
            <w:rFonts w:ascii="Calibri" w:hAnsi="Calibri" w:cs="Calibri"/>
          </w:rPr>
          <w:t>darja.kusar@zzzs.si</w:t>
        </w:r>
      </w:hyperlink>
      <w:r w:rsidRPr="00C17297">
        <w:rPr>
          <w:rFonts w:ascii="Calibri" w:hAnsi="Calibri" w:cs="Calibri"/>
        </w:rPr>
        <w:t>; 01/30-77-436)</w:t>
      </w:r>
    </w:p>
    <w:p w14:paraId="6C597E3A" w14:textId="404C581A" w:rsidR="00F97628" w:rsidRPr="00C17297" w:rsidRDefault="00F97628" w:rsidP="00C63471">
      <w:pPr>
        <w:autoSpaceDE w:val="0"/>
        <w:autoSpaceDN w:val="0"/>
        <w:adjustRightInd w:val="0"/>
        <w:spacing w:after="0" w:line="240" w:lineRule="auto"/>
        <w:jc w:val="both"/>
        <w:rPr>
          <w:rFonts w:ascii="Calibri" w:eastAsia="Calibri" w:hAnsi="Calibri" w:cs="Arial"/>
          <w:color w:val="000000"/>
        </w:rPr>
      </w:pPr>
    </w:p>
    <w:p w14:paraId="47BFC4BB" w14:textId="77777777" w:rsidR="00F97628" w:rsidRPr="00C17297" w:rsidRDefault="00F97628" w:rsidP="00C63471">
      <w:pPr>
        <w:autoSpaceDE w:val="0"/>
        <w:autoSpaceDN w:val="0"/>
        <w:adjustRightInd w:val="0"/>
        <w:spacing w:after="0" w:line="240" w:lineRule="auto"/>
        <w:jc w:val="both"/>
        <w:rPr>
          <w:rFonts w:ascii="Calibri" w:eastAsia="Calibri" w:hAnsi="Calibri" w:cs="Arial"/>
          <w:color w:val="000000"/>
        </w:rPr>
      </w:pPr>
    </w:p>
    <w:p w14:paraId="2001222B" w14:textId="77777777" w:rsidR="0012135C" w:rsidRPr="00C17297" w:rsidRDefault="0012135C" w:rsidP="00C63471">
      <w:pPr>
        <w:autoSpaceDE w:val="0"/>
        <w:autoSpaceDN w:val="0"/>
        <w:adjustRightInd w:val="0"/>
        <w:spacing w:after="0" w:line="240" w:lineRule="auto"/>
        <w:jc w:val="both"/>
        <w:rPr>
          <w:rFonts w:ascii="Calibri" w:eastAsia="Calibri" w:hAnsi="Calibri" w:cs="Arial"/>
          <w:color w:val="000000"/>
        </w:rPr>
      </w:pPr>
    </w:p>
    <w:p w14:paraId="415C2C11" w14:textId="21A62F9A" w:rsidR="00192545" w:rsidRPr="00C17297" w:rsidRDefault="00192545"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3" w:name="_Toc119584964"/>
      <w:r w:rsidRPr="00C17297">
        <w:rPr>
          <w:rFonts w:ascii="Calibri" w:eastAsia="Times New Roman" w:hAnsi="Calibri" w:cs="Calibri"/>
          <w:b/>
          <w:color w:val="0070C0"/>
          <w:sz w:val="28"/>
          <w:szCs w:val="28"/>
          <w:lang w:eastAsia="sl-SI"/>
        </w:rPr>
        <w:t>Oftalmologija - sprememba maksimalno dovoljenega števila storitev na obravnavo pri storitvi 94001 »Pleoptične ali ortoptične vaje«</w:t>
      </w:r>
      <w:bookmarkEnd w:id="13"/>
    </w:p>
    <w:p w14:paraId="473B7721" w14:textId="4F560C12" w:rsidR="00192545" w:rsidRPr="00C17297" w:rsidRDefault="00192545" w:rsidP="00192545">
      <w:pPr>
        <w:spacing w:after="0" w:line="240" w:lineRule="auto"/>
        <w:rPr>
          <w:rFonts w:ascii="Calibri" w:eastAsia="Calibri" w:hAnsi="Calibri" w:cs="Calibri"/>
          <w:color w:val="000000"/>
        </w:rPr>
      </w:pPr>
    </w:p>
    <w:p w14:paraId="0FCCB684" w14:textId="77777777" w:rsidR="00192545" w:rsidRPr="00C17297" w:rsidRDefault="00192545" w:rsidP="00192545">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okulistike in celostne rehabilitacije slepih in slabovidnih</w:t>
      </w:r>
    </w:p>
    <w:p w14:paraId="3B82AC03" w14:textId="77777777" w:rsidR="00192545" w:rsidRPr="00C17297" w:rsidRDefault="00192545" w:rsidP="00192545">
      <w:pPr>
        <w:spacing w:after="0" w:line="240" w:lineRule="auto"/>
        <w:jc w:val="both"/>
        <w:rPr>
          <w:rFonts w:ascii="Calibri" w:eastAsia="Times New Roman" w:hAnsi="Calibri" w:cs="Calibri"/>
          <w:lang w:eastAsia="sl-SI"/>
        </w:rPr>
      </w:pPr>
    </w:p>
    <w:p w14:paraId="1F0DC290" w14:textId="77777777" w:rsidR="00192545" w:rsidRPr="00C17297" w:rsidRDefault="00192545" w:rsidP="00192545">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6DEDCF1F" w14:textId="77777777" w:rsidR="00192545" w:rsidRPr="00C17297" w:rsidRDefault="00192545" w:rsidP="00192545">
      <w:pPr>
        <w:spacing w:after="0" w:line="240" w:lineRule="auto"/>
        <w:jc w:val="both"/>
        <w:rPr>
          <w:rFonts w:ascii="Calibri" w:eastAsia="Times New Roman" w:hAnsi="Calibri" w:cs="Calibri"/>
          <w:lang w:eastAsia="sl-SI"/>
        </w:rPr>
      </w:pPr>
    </w:p>
    <w:p w14:paraId="572FDD09" w14:textId="77777777" w:rsidR="00192545" w:rsidRPr="00C17297" w:rsidRDefault="00192545" w:rsidP="00192545">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 storitev 94001 »Pleoptične ali ortoptične vaje« spreminjamo maksimalno dovoljeno število storitev na obravnavo iz 1 na 2.</w:t>
      </w:r>
    </w:p>
    <w:p w14:paraId="623F7703" w14:textId="77777777" w:rsidR="00192545" w:rsidRPr="00C17297" w:rsidRDefault="00192545" w:rsidP="00192545">
      <w:pPr>
        <w:spacing w:after="0" w:line="240" w:lineRule="auto"/>
        <w:jc w:val="both"/>
        <w:rPr>
          <w:rFonts w:ascii="Calibri" w:eastAsia="Times New Roman" w:hAnsi="Calibri" w:cs="Calibri"/>
          <w:lang w:eastAsia="sl-SI"/>
        </w:rPr>
      </w:pPr>
    </w:p>
    <w:p w14:paraId="37C598A4" w14:textId="77777777" w:rsidR="00192545" w:rsidRPr="00C17297" w:rsidRDefault="00192545" w:rsidP="00192545">
      <w:pPr>
        <w:spacing w:after="0" w:line="240" w:lineRule="auto"/>
        <w:jc w:val="both"/>
        <w:rPr>
          <w:rFonts w:ascii="Calibri" w:hAnsi="Calibri"/>
          <w:b/>
          <w:bCs/>
        </w:rPr>
      </w:pPr>
      <w:r w:rsidRPr="00C17297">
        <w:rPr>
          <w:rFonts w:ascii="Calibri" w:hAnsi="Calibri"/>
          <w:b/>
          <w:bCs/>
        </w:rPr>
        <w:t>Navodilo za obračun</w:t>
      </w:r>
    </w:p>
    <w:p w14:paraId="327D8A4B" w14:textId="77777777" w:rsidR="00192545" w:rsidRPr="00C17297" w:rsidRDefault="00192545" w:rsidP="00192545">
      <w:pPr>
        <w:spacing w:after="0" w:line="240" w:lineRule="auto"/>
        <w:jc w:val="both"/>
        <w:rPr>
          <w:rFonts w:ascii="Calibri" w:eastAsia="Times New Roman" w:hAnsi="Calibri" w:cs="Calibri"/>
          <w:lang w:eastAsia="sl-SI"/>
        </w:rPr>
      </w:pPr>
    </w:p>
    <w:p w14:paraId="152F3A5D" w14:textId="77777777" w:rsidR="00192545" w:rsidRPr="00C17297" w:rsidRDefault="00192545" w:rsidP="00192545">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dopolnjujemo seznama storitev 15.33 »Specialistično ambulantne storitve v okulistiki (220 229, 220 278)« in 15.42 »Seznam storitev specialistične zunajbolnišnične zdravstvene dejavnosti« kot sledi (označeno s krepko pisavo):</w:t>
      </w:r>
    </w:p>
    <w:p w14:paraId="4FDEB077" w14:textId="77777777" w:rsidR="00192545" w:rsidRPr="00C17297" w:rsidRDefault="00192545" w:rsidP="00192545">
      <w:pPr>
        <w:spacing w:after="0" w:line="240" w:lineRule="auto"/>
        <w:jc w:val="both"/>
        <w:rPr>
          <w:rFonts w:ascii="Calibri" w:eastAsia="Times New Roman" w:hAnsi="Calibri" w:cs="Calibri"/>
          <w:lang w:eastAsia="sl-SI"/>
        </w:rPr>
      </w:pPr>
    </w:p>
    <w:p w14:paraId="2D24A54A" w14:textId="77777777" w:rsidR="00192545" w:rsidRPr="00C17297" w:rsidRDefault="00192545" w:rsidP="00192545">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723"/>
        <w:gridCol w:w="1540"/>
        <w:gridCol w:w="3504"/>
        <w:gridCol w:w="1663"/>
        <w:gridCol w:w="1973"/>
      </w:tblGrid>
      <w:tr w:rsidR="00192545" w:rsidRPr="00C17297" w14:paraId="39B97DE6" w14:textId="77777777" w:rsidTr="00D554EC">
        <w:tc>
          <w:tcPr>
            <w:tcW w:w="723" w:type="dxa"/>
          </w:tcPr>
          <w:p w14:paraId="71E5DC79" w14:textId="77777777" w:rsidR="00192545" w:rsidRPr="00C17297" w:rsidRDefault="00192545"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1540" w:type="dxa"/>
          </w:tcPr>
          <w:p w14:paraId="1A4810EF" w14:textId="77777777" w:rsidR="00192545" w:rsidRPr="00C17297" w:rsidRDefault="00192545"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504" w:type="dxa"/>
          </w:tcPr>
          <w:p w14:paraId="59BE67C8" w14:textId="77777777" w:rsidR="00192545" w:rsidRPr="00C17297" w:rsidRDefault="00192545"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c>
          <w:tcPr>
            <w:tcW w:w="1663" w:type="dxa"/>
          </w:tcPr>
          <w:p w14:paraId="78A03E04" w14:textId="77777777" w:rsidR="00192545" w:rsidRPr="00C17297" w:rsidRDefault="00192545"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Oznaka količine (1 - kol. je 1; 2 - dejanska kol.)</w:t>
            </w:r>
          </w:p>
        </w:tc>
        <w:tc>
          <w:tcPr>
            <w:tcW w:w="1973" w:type="dxa"/>
          </w:tcPr>
          <w:p w14:paraId="367821E7" w14:textId="77777777" w:rsidR="00192545" w:rsidRPr="00C17297" w:rsidRDefault="00192545"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Maksimalno dovoljeno št. storitev na obravnavo</w:t>
            </w:r>
          </w:p>
        </w:tc>
      </w:tr>
      <w:tr w:rsidR="00192545" w:rsidRPr="00C17297" w14:paraId="5994F967" w14:textId="77777777" w:rsidTr="00D554EC">
        <w:tc>
          <w:tcPr>
            <w:tcW w:w="723" w:type="dxa"/>
          </w:tcPr>
          <w:p w14:paraId="1C1FB860" w14:textId="77777777" w:rsidR="00192545" w:rsidRPr="00C17297" w:rsidRDefault="00192545"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94001</w:t>
            </w:r>
          </w:p>
        </w:tc>
        <w:tc>
          <w:tcPr>
            <w:tcW w:w="1540" w:type="dxa"/>
          </w:tcPr>
          <w:p w14:paraId="07F0E9DC" w14:textId="77777777" w:rsidR="00192545" w:rsidRPr="00C17297" w:rsidRDefault="00192545" w:rsidP="00D554EC">
            <w:pP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Pleoptične ali ortoptične vaje</w:t>
            </w:r>
          </w:p>
          <w:p w14:paraId="40484C21" w14:textId="77777777" w:rsidR="00192545" w:rsidRPr="00C17297" w:rsidRDefault="00192545" w:rsidP="00D554EC">
            <w:pPr>
              <w:jc w:val="both"/>
              <w:rPr>
                <w:rFonts w:ascii="Calibri" w:eastAsia="Times New Roman" w:hAnsi="Calibri" w:cs="Calibri"/>
                <w:sz w:val="20"/>
                <w:szCs w:val="20"/>
                <w:lang w:eastAsia="sl-SI"/>
              </w:rPr>
            </w:pPr>
          </w:p>
        </w:tc>
        <w:tc>
          <w:tcPr>
            <w:tcW w:w="3504" w:type="dxa"/>
          </w:tcPr>
          <w:p w14:paraId="309D5219" w14:textId="77777777" w:rsidR="00192545" w:rsidRPr="00C17297" w:rsidRDefault="00192545"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Pleoptične ali ortoptične vaje - storitev vključuje vse izvedene vaje na vseh aparatih.</w:t>
            </w:r>
          </w:p>
        </w:tc>
        <w:tc>
          <w:tcPr>
            <w:tcW w:w="1663" w:type="dxa"/>
          </w:tcPr>
          <w:p w14:paraId="1E636732" w14:textId="77777777" w:rsidR="00192545" w:rsidRPr="00C17297" w:rsidRDefault="00192545"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1</w:t>
            </w:r>
          </w:p>
          <w:p w14:paraId="667AA208" w14:textId="77777777" w:rsidR="00192545" w:rsidRPr="00C17297" w:rsidRDefault="00192545"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2</w:t>
            </w:r>
          </w:p>
        </w:tc>
        <w:tc>
          <w:tcPr>
            <w:tcW w:w="1973" w:type="dxa"/>
          </w:tcPr>
          <w:p w14:paraId="09A707F1" w14:textId="77777777" w:rsidR="00192545" w:rsidRPr="00C17297" w:rsidRDefault="00192545"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1</w:t>
            </w:r>
          </w:p>
          <w:p w14:paraId="67E865C4" w14:textId="77777777" w:rsidR="00192545" w:rsidRPr="00C17297" w:rsidRDefault="00192545"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2</w:t>
            </w:r>
          </w:p>
        </w:tc>
      </w:tr>
    </w:tbl>
    <w:p w14:paraId="40223A19" w14:textId="7AC29BE5" w:rsidR="00192545" w:rsidRDefault="00192545" w:rsidP="00192545">
      <w:pPr>
        <w:spacing w:after="0" w:line="240" w:lineRule="auto"/>
        <w:jc w:val="both"/>
        <w:rPr>
          <w:rFonts w:ascii="Calibri" w:eastAsia="Calibri" w:hAnsi="Calibri" w:cs="Arial"/>
          <w:color w:val="000000"/>
        </w:rPr>
      </w:pPr>
    </w:p>
    <w:p w14:paraId="16E3AB09" w14:textId="77777777" w:rsidR="007B7AA7" w:rsidRPr="00C17297" w:rsidRDefault="007B7AA7" w:rsidP="00192545">
      <w:pPr>
        <w:spacing w:after="0" w:line="240" w:lineRule="auto"/>
        <w:jc w:val="both"/>
        <w:rPr>
          <w:rFonts w:ascii="Calibri" w:eastAsia="Calibri" w:hAnsi="Calibri" w:cs="Arial"/>
          <w:color w:val="000000"/>
        </w:rPr>
      </w:pPr>
    </w:p>
    <w:p w14:paraId="7C1B9F61" w14:textId="77777777" w:rsidR="00192545" w:rsidRPr="00C17297" w:rsidRDefault="00192545" w:rsidP="00192545">
      <w:pPr>
        <w:spacing w:after="0" w:line="240" w:lineRule="auto"/>
        <w:jc w:val="both"/>
        <w:rPr>
          <w:rFonts w:ascii="Calibri" w:eastAsia="Calibri" w:hAnsi="Calibri" w:cs="Arial"/>
          <w:color w:val="000000"/>
        </w:rPr>
      </w:pPr>
      <w:r w:rsidRPr="00C17297">
        <w:rPr>
          <w:rFonts w:ascii="Calibri" w:eastAsia="Calibri" w:hAnsi="Calibri" w:cs="Arial"/>
          <w:color w:val="000000"/>
        </w:rPr>
        <w:t>Spremembe veljajo za storitve, opravljene od 1. 1. 2023 dalje.</w:t>
      </w:r>
    </w:p>
    <w:p w14:paraId="4ABE4552" w14:textId="77777777" w:rsidR="00192545" w:rsidRPr="00C17297" w:rsidRDefault="00192545" w:rsidP="00192545">
      <w:pPr>
        <w:spacing w:after="0" w:line="240" w:lineRule="auto"/>
        <w:jc w:val="both"/>
        <w:rPr>
          <w:rFonts w:ascii="Calibri" w:eastAsia="Calibri" w:hAnsi="Calibri" w:cs="Arial"/>
          <w:color w:val="000000"/>
        </w:rPr>
      </w:pPr>
    </w:p>
    <w:p w14:paraId="00764903" w14:textId="77777777" w:rsidR="00192545" w:rsidRPr="00C17297" w:rsidRDefault="00192545" w:rsidP="00192545">
      <w:pPr>
        <w:spacing w:after="0" w:line="240" w:lineRule="auto"/>
        <w:jc w:val="both"/>
        <w:rPr>
          <w:rFonts w:ascii="Calibri" w:eastAsia="Calibri" w:hAnsi="Calibri" w:cs="Arial"/>
          <w:color w:val="000000"/>
        </w:rPr>
      </w:pPr>
      <w:r w:rsidRPr="00C17297">
        <w:rPr>
          <w:rFonts w:ascii="Calibri" w:eastAsia="Calibri" w:hAnsi="Calibri" w:cs="Arial"/>
          <w:color w:val="000000"/>
        </w:rPr>
        <w:t>Kontaktna oseba za vsebinska vprašanja:</w:t>
      </w:r>
    </w:p>
    <w:p w14:paraId="54DBB2FC" w14:textId="77777777" w:rsidR="00192545" w:rsidRPr="00C17297" w:rsidRDefault="00192545" w:rsidP="00192545">
      <w:pPr>
        <w:spacing w:after="0" w:line="240" w:lineRule="auto"/>
        <w:rPr>
          <w:rFonts w:eastAsia="Times New Roman" w:cstheme="minorHAnsi"/>
          <w:lang w:eastAsia="sl-SI"/>
        </w:rPr>
      </w:pPr>
      <w:r w:rsidRPr="00C17297">
        <w:rPr>
          <w:rFonts w:eastAsia="Times New Roman" w:cstheme="minorHAnsi"/>
          <w:lang w:eastAsia="sl-SI"/>
        </w:rPr>
        <w:t>Pika Jazbinšek (pika.jazbinsek@zzzs.si; 01/30-77-534)</w:t>
      </w:r>
    </w:p>
    <w:p w14:paraId="411242B9" w14:textId="74967DC2" w:rsidR="00192545" w:rsidRPr="00C17297" w:rsidRDefault="00192545" w:rsidP="00192545">
      <w:pPr>
        <w:autoSpaceDE w:val="0"/>
        <w:autoSpaceDN w:val="0"/>
        <w:adjustRightInd w:val="0"/>
        <w:spacing w:after="0" w:line="240" w:lineRule="auto"/>
        <w:jc w:val="both"/>
        <w:rPr>
          <w:rFonts w:ascii="Calibri" w:eastAsia="Calibri" w:hAnsi="Calibri" w:cs="Arial"/>
          <w:color w:val="000000"/>
        </w:rPr>
      </w:pPr>
    </w:p>
    <w:p w14:paraId="1B94A8AF" w14:textId="59966B39" w:rsidR="00192545" w:rsidRPr="00C17297" w:rsidRDefault="00192545" w:rsidP="00192545">
      <w:pPr>
        <w:autoSpaceDE w:val="0"/>
        <w:autoSpaceDN w:val="0"/>
        <w:adjustRightInd w:val="0"/>
        <w:spacing w:after="0" w:line="240" w:lineRule="auto"/>
        <w:jc w:val="both"/>
        <w:rPr>
          <w:rFonts w:ascii="Calibri" w:eastAsia="Calibri" w:hAnsi="Calibri" w:cs="Arial"/>
          <w:color w:val="000000"/>
        </w:rPr>
      </w:pPr>
    </w:p>
    <w:p w14:paraId="7A9C5E24" w14:textId="5BD4959F" w:rsidR="00544074" w:rsidRPr="00C17297" w:rsidRDefault="00544074" w:rsidP="00192545">
      <w:pPr>
        <w:autoSpaceDE w:val="0"/>
        <w:autoSpaceDN w:val="0"/>
        <w:adjustRightInd w:val="0"/>
        <w:spacing w:after="0" w:line="240" w:lineRule="auto"/>
        <w:jc w:val="both"/>
        <w:rPr>
          <w:rFonts w:ascii="Calibri" w:eastAsia="Calibri" w:hAnsi="Calibri" w:cs="Arial"/>
          <w:color w:val="000000"/>
        </w:rPr>
      </w:pPr>
    </w:p>
    <w:p w14:paraId="5A301A55" w14:textId="77777777" w:rsidR="00544074" w:rsidRPr="00C17297" w:rsidRDefault="00544074" w:rsidP="0054407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14" w:name="_Toc100906515"/>
      <w:bookmarkStart w:id="15" w:name="_Toc53568506"/>
      <w:bookmarkStart w:id="16" w:name="_Toc108777984"/>
      <w:bookmarkStart w:id="17" w:name="_Toc119584965"/>
      <w:r w:rsidRPr="00C17297">
        <w:rPr>
          <w:rFonts w:ascii="Calibri" w:eastAsia="Times New Roman" w:hAnsi="Calibri" w:cs="Calibri"/>
          <w:b/>
          <w:color w:val="0070C0"/>
          <w:sz w:val="28"/>
          <w:szCs w:val="28"/>
          <w:lang w:eastAsia="sl-SI"/>
        </w:rPr>
        <w:t xml:space="preserve">Pulmologija – </w:t>
      </w:r>
      <w:bookmarkEnd w:id="14"/>
      <w:bookmarkEnd w:id="15"/>
      <w:bookmarkEnd w:id="16"/>
      <w:r w:rsidRPr="00C17297">
        <w:rPr>
          <w:rFonts w:ascii="Calibri" w:eastAsia="Times New Roman" w:hAnsi="Calibri" w:cs="Calibri"/>
          <w:b/>
          <w:color w:val="0070C0"/>
          <w:sz w:val="28"/>
          <w:szCs w:val="28"/>
          <w:lang w:eastAsia="sl-SI"/>
        </w:rPr>
        <w:t>uvedba novega modela plačevanja ter preimenovanje v »Pnevmologija«</w:t>
      </w:r>
      <w:bookmarkEnd w:id="17"/>
    </w:p>
    <w:p w14:paraId="026F1CA7" w14:textId="77777777" w:rsidR="00544074" w:rsidRPr="00C17297" w:rsidRDefault="00544074" w:rsidP="00544074">
      <w:pPr>
        <w:spacing w:after="0" w:line="240" w:lineRule="auto"/>
        <w:rPr>
          <w:rFonts w:eastAsia="Times New Roman" w:cstheme="minorHAnsi"/>
          <w:lang w:eastAsia="sl-SI"/>
        </w:rPr>
      </w:pPr>
    </w:p>
    <w:p w14:paraId="7BAAEA1D"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specialistične zunajbolnišnične zdravstvene dejavnosti pnevmologije</w:t>
      </w:r>
    </w:p>
    <w:p w14:paraId="66E44442" w14:textId="77777777" w:rsidR="00544074" w:rsidRPr="00C17297" w:rsidRDefault="00544074" w:rsidP="00544074">
      <w:pPr>
        <w:spacing w:after="0" w:line="240" w:lineRule="auto"/>
        <w:jc w:val="both"/>
        <w:rPr>
          <w:rFonts w:ascii="Calibri" w:eastAsia="Times New Roman" w:hAnsi="Calibri" w:cs="Arial"/>
          <w:lang w:eastAsia="sl-SI"/>
        </w:rPr>
      </w:pPr>
    </w:p>
    <w:p w14:paraId="5E1B9422"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630EB55D" w14:textId="77777777" w:rsidR="00544074" w:rsidRPr="00C17297" w:rsidRDefault="00544074" w:rsidP="00544074">
      <w:pPr>
        <w:spacing w:after="0" w:line="240" w:lineRule="auto"/>
        <w:jc w:val="both"/>
        <w:rPr>
          <w:rFonts w:ascii="Calibri" w:eastAsia="Times New Roman" w:hAnsi="Calibri" w:cs="Arial"/>
          <w:lang w:eastAsia="sl-SI"/>
        </w:rPr>
      </w:pPr>
    </w:p>
    <w:p w14:paraId="4650A8E5"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Calibri"/>
          <w:lang w:eastAsia="sl-SI"/>
        </w:rPr>
        <w:t>Zavod je na podlagi sodelovanja z RSK internističnih strok oz. z delovno skupino, imenovano s strani Združenja pnevmologov Slovenije, pripravil nov model plačevanja storitev pnevmologije, ki je bil sprejet v</w:t>
      </w:r>
      <w:r w:rsidRPr="00C17297">
        <w:rPr>
          <w:rFonts w:ascii="Calibri" w:eastAsia="Times New Roman" w:hAnsi="Calibri" w:cs="Arial"/>
          <w:lang w:eastAsia="sl-SI"/>
        </w:rPr>
        <w:t xml:space="preserve"> okviru Aneksa št. 1 k Splošnemu dogovoru za pogodbeno leto 2022, potrdil pa ga je tudi Upravni odbor Zavoda. </w:t>
      </w:r>
    </w:p>
    <w:p w14:paraId="1F6C398D"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15E8A054"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lastRenderedPageBreak/>
        <w:t>V okviru omenjene prenove se spreminja tudi naziv podvrste zdravstvene dejavnosti 229 239 »Pulmologija« v »Pnevmologija«.</w:t>
      </w:r>
    </w:p>
    <w:p w14:paraId="185B82A5"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09AFBC67"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Nov model plačevanja se uvaja s 1. 1. 2023 in vsebuje:</w:t>
      </w:r>
    </w:p>
    <w:p w14:paraId="35DB6155"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3C31D046" w14:textId="77777777" w:rsidR="00544074" w:rsidRPr="00C17297" w:rsidRDefault="00544074" w:rsidP="00544074">
      <w:pPr>
        <w:widowControl w:val="0"/>
        <w:numPr>
          <w:ilvl w:val="0"/>
          <w:numId w:val="37"/>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Times New Roman" w:hAnsi="Calibri" w:cs="Arial"/>
          <w:lang w:eastAsia="sl-SI"/>
        </w:rPr>
        <w:t>nov seznam storitev pnevmologije, ki je prikazan v Prilogi 1 te okrožnice. Seznam vsebuje dva sklopa:</w:t>
      </w:r>
    </w:p>
    <w:p w14:paraId="5E0FD177" w14:textId="77777777" w:rsidR="00544074" w:rsidRPr="00C17297" w:rsidRDefault="00544074" w:rsidP="00544074">
      <w:pPr>
        <w:widowControl w:val="0"/>
        <w:suppressAutoHyphens/>
        <w:spacing w:after="0" w:line="240" w:lineRule="auto"/>
        <w:ind w:left="357"/>
        <w:contextualSpacing/>
        <w:jc w:val="both"/>
        <w:rPr>
          <w:rFonts w:ascii="Calibri" w:eastAsia="Times New Roman" w:hAnsi="Calibri" w:cs="Arial"/>
          <w:lang w:eastAsia="sl-SI"/>
        </w:rPr>
      </w:pPr>
    </w:p>
    <w:p w14:paraId="1FE39960" w14:textId="77777777" w:rsidR="00544074" w:rsidRPr="00C17297" w:rsidRDefault="00544074" w:rsidP="00544074">
      <w:pPr>
        <w:widowControl w:val="0"/>
        <w:numPr>
          <w:ilvl w:val="0"/>
          <w:numId w:val="38"/>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Times New Roman" w:hAnsi="Calibri" w:cs="Arial"/>
          <w:lang w:eastAsia="sl-SI"/>
        </w:rPr>
        <w:t>osnovni sklop storitev, ki vsebuje štiri storitve pregledov (Podseznam 1 v Prilogi 1):</w:t>
      </w:r>
    </w:p>
    <w:p w14:paraId="797FB4DD" w14:textId="77777777" w:rsidR="00544074" w:rsidRPr="00C17297" w:rsidRDefault="00544074" w:rsidP="00544074">
      <w:pPr>
        <w:widowControl w:val="0"/>
        <w:numPr>
          <w:ilvl w:val="0"/>
          <w:numId w:val="17"/>
        </w:numPr>
        <w:suppressAutoHyphens/>
        <w:spacing w:after="0" w:line="240" w:lineRule="auto"/>
        <w:ind w:left="714" w:hanging="357"/>
        <w:jc w:val="both"/>
        <w:rPr>
          <w:rFonts w:ascii="Calibri" w:eastAsia="Times New Roman" w:hAnsi="Calibri" w:cs="Arial"/>
          <w:lang w:eastAsia="sl-SI"/>
        </w:rPr>
      </w:pPr>
      <w:r w:rsidRPr="00C17297">
        <w:rPr>
          <w:rFonts w:ascii="Calibri" w:eastAsia="Times New Roman" w:hAnsi="Calibri" w:cs="Arial"/>
          <w:lang w:eastAsia="sl-SI"/>
        </w:rPr>
        <w:t xml:space="preserve">PUL001 »Celotni pregled«, </w:t>
      </w:r>
    </w:p>
    <w:p w14:paraId="334A7CF2" w14:textId="77777777" w:rsidR="00544074" w:rsidRPr="00C17297" w:rsidRDefault="00544074" w:rsidP="00544074">
      <w:pPr>
        <w:widowControl w:val="0"/>
        <w:numPr>
          <w:ilvl w:val="0"/>
          <w:numId w:val="17"/>
        </w:numPr>
        <w:suppressAutoHyphens/>
        <w:spacing w:after="0" w:line="240" w:lineRule="auto"/>
        <w:ind w:left="714" w:hanging="357"/>
        <w:jc w:val="both"/>
        <w:rPr>
          <w:rFonts w:ascii="Calibri" w:eastAsia="Times New Roman" w:hAnsi="Calibri" w:cs="Arial"/>
          <w:lang w:eastAsia="sl-SI"/>
        </w:rPr>
      </w:pPr>
      <w:r w:rsidRPr="00C17297">
        <w:rPr>
          <w:rFonts w:ascii="Calibri" w:eastAsia="Times New Roman" w:hAnsi="Calibri" w:cs="Arial"/>
          <w:lang w:eastAsia="sl-SI"/>
        </w:rPr>
        <w:t xml:space="preserve">PUL002 »Delni pregled«, </w:t>
      </w:r>
    </w:p>
    <w:p w14:paraId="4BA810BA" w14:textId="77777777" w:rsidR="00544074" w:rsidRPr="00C17297" w:rsidRDefault="00544074" w:rsidP="00544074">
      <w:pPr>
        <w:widowControl w:val="0"/>
        <w:numPr>
          <w:ilvl w:val="0"/>
          <w:numId w:val="17"/>
        </w:numPr>
        <w:suppressAutoHyphens/>
        <w:spacing w:after="0" w:line="240" w:lineRule="auto"/>
        <w:ind w:left="714" w:hanging="357"/>
        <w:jc w:val="both"/>
        <w:rPr>
          <w:rFonts w:ascii="Calibri" w:eastAsia="Times New Roman" w:hAnsi="Calibri" w:cs="Arial"/>
          <w:lang w:eastAsia="sl-SI"/>
        </w:rPr>
      </w:pPr>
      <w:r w:rsidRPr="00C17297">
        <w:rPr>
          <w:rFonts w:ascii="Calibri" w:eastAsia="Times New Roman" w:hAnsi="Calibri" w:cs="Arial"/>
          <w:lang w:eastAsia="sl-SI"/>
        </w:rPr>
        <w:t xml:space="preserve">PUL003 »Kratki pregled in triaža« ter  </w:t>
      </w:r>
    </w:p>
    <w:p w14:paraId="09968DFC" w14:textId="77777777" w:rsidR="00544074" w:rsidRPr="00C17297" w:rsidRDefault="00544074" w:rsidP="00544074">
      <w:pPr>
        <w:widowControl w:val="0"/>
        <w:numPr>
          <w:ilvl w:val="0"/>
          <w:numId w:val="17"/>
        </w:numPr>
        <w:suppressAutoHyphens/>
        <w:spacing w:after="0" w:line="240" w:lineRule="auto"/>
        <w:ind w:left="714" w:hanging="357"/>
        <w:jc w:val="both"/>
        <w:rPr>
          <w:rFonts w:ascii="Calibri" w:eastAsia="Times New Roman" w:hAnsi="Calibri" w:cs="Arial"/>
          <w:lang w:eastAsia="sl-SI"/>
        </w:rPr>
      </w:pPr>
      <w:r w:rsidRPr="00C17297">
        <w:rPr>
          <w:rFonts w:ascii="Calibri" w:eastAsia="Times New Roman" w:hAnsi="Calibri" w:cs="Arial"/>
          <w:lang w:eastAsia="sl-SI"/>
        </w:rPr>
        <w:t xml:space="preserve">PUL004 »Subspecialistični pregled«. </w:t>
      </w:r>
    </w:p>
    <w:p w14:paraId="6FD1AAED"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599730A5" w14:textId="77777777" w:rsidR="00544074" w:rsidRPr="00C17297" w:rsidRDefault="00544074" w:rsidP="00544074">
      <w:pPr>
        <w:widowControl w:val="0"/>
        <w:numPr>
          <w:ilvl w:val="0"/>
          <w:numId w:val="38"/>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Times New Roman" w:hAnsi="Calibri" w:cs="Calibri"/>
          <w:lang w:eastAsia="sl-SI"/>
        </w:rPr>
        <w:t>poleg osnovnega sklopa storitev (pregledov) lahko</w:t>
      </w:r>
      <w:r w:rsidRPr="00C17297">
        <w:rPr>
          <w:rFonts w:ascii="Calibri" w:eastAsia="Times New Roman" w:hAnsi="Calibri" w:cs="Arial"/>
          <w:lang w:eastAsia="sl-SI"/>
        </w:rPr>
        <w:t xml:space="preserve"> izvajalci obračunajo še dodatnih 30 specifičnih storitev (Podseznam 2 v Prilogi 1). </w:t>
      </w:r>
    </w:p>
    <w:p w14:paraId="18320F2C" w14:textId="77777777" w:rsidR="00544074" w:rsidRPr="00C17297" w:rsidRDefault="00544074" w:rsidP="00544074">
      <w:pPr>
        <w:widowControl w:val="0"/>
        <w:suppressAutoHyphens/>
        <w:spacing w:after="0" w:line="240" w:lineRule="auto"/>
        <w:ind w:left="714"/>
        <w:contextualSpacing/>
        <w:jc w:val="both"/>
        <w:rPr>
          <w:rFonts w:ascii="Calibri" w:eastAsia="Times New Roman" w:hAnsi="Calibri" w:cs="Arial"/>
          <w:lang w:eastAsia="sl-SI"/>
        </w:rPr>
      </w:pPr>
    </w:p>
    <w:p w14:paraId="537CCDAB" w14:textId="77777777" w:rsidR="00544074" w:rsidRPr="00C17297" w:rsidRDefault="00544074" w:rsidP="00544074">
      <w:pPr>
        <w:widowControl w:val="0"/>
        <w:suppressAutoHyphens/>
        <w:spacing w:after="0" w:line="240" w:lineRule="auto"/>
        <w:contextualSpacing/>
        <w:jc w:val="both"/>
        <w:rPr>
          <w:rFonts w:ascii="Calibri" w:eastAsia="Times New Roman" w:hAnsi="Calibri" w:cs="Arial"/>
          <w:lang w:eastAsia="sl-SI"/>
        </w:rPr>
      </w:pPr>
      <w:r w:rsidRPr="00C17297">
        <w:rPr>
          <w:rFonts w:ascii="Calibri" w:eastAsia="Times New Roman" w:hAnsi="Calibri" w:cs="Arial"/>
          <w:lang w:eastAsia="sl-SI"/>
        </w:rPr>
        <w:t>Ob celotnem pregledu (PUL001) in ob subspecialističnem pregledu (PUL004) lahko izvajalec obračuna največ 3 specifične storitve, ob delnem pregledu (PUL002) največ 2, ob kratkem pregledu in triaži (PUL003) pa izvajalec ne more obračunati nobene specifične storitve.</w:t>
      </w:r>
    </w:p>
    <w:p w14:paraId="75EB0C48" w14:textId="77777777" w:rsidR="00544074" w:rsidRPr="00C17297" w:rsidRDefault="00544074" w:rsidP="00544074">
      <w:pPr>
        <w:widowControl w:val="0"/>
        <w:suppressAutoHyphens/>
        <w:spacing w:after="0" w:line="240" w:lineRule="auto"/>
        <w:contextualSpacing/>
        <w:jc w:val="both"/>
        <w:rPr>
          <w:rFonts w:ascii="Calibri" w:eastAsia="Times New Roman" w:hAnsi="Calibri" w:cs="Arial"/>
          <w:lang w:eastAsia="sl-SI"/>
        </w:rPr>
      </w:pPr>
      <w:r w:rsidRPr="00C17297">
        <w:rPr>
          <w:rFonts w:ascii="Calibri" w:eastAsia="Times New Roman" w:hAnsi="Calibri" w:cs="Arial"/>
          <w:lang w:eastAsia="sl-SI"/>
        </w:rPr>
        <w:t>V kolikor izvajalec ne obračuna pregleda (storitve PUL001, PUL002, PUL003 in PUL004), lahko samostojno obračuna ostale specifične storitve, brez omejitev.</w:t>
      </w:r>
    </w:p>
    <w:p w14:paraId="55432D53" w14:textId="77777777" w:rsidR="00544074" w:rsidRPr="00C17297" w:rsidRDefault="00544074" w:rsidP="00544074">
      <w:pPr>
        <w:widowControl w:val="0"/>
        <w:suppressAutoHyphens/>
        <w:spacing w:after="0" w:line="240" w:lineRule="auto"/>
        <w:ind w:left="1571"/>
        <w:contextualSpacing/>
        <w:jc w:val="both"/>
        <w:rPr>
          <w:rFonts w:ascii="Calibri" w:eastAsia="Times New Roman" w:hAnsi="Calibri" w:cs="Arial"/>
          <w:lang w:eastAsia="sl-SI"/>
        </w:rPr>
      </w:pPr>
    </w:p>
    <w:p w14:paraId="0D2EBD12"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Pri obračunu novih storitev je treba upoštevati tudi naslednje:</w:t>
      </w:r>
    </w:p>
    <w:p w14:paraId="55180EF0"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če izvajalec evidentira in obračuna storitev PUL001 »Celotni pregled«, pregledane osebe ne sme napotiti k drugemu specialistu (pulmologu ali internistu), razen v primeru subspecialističnih storitev ali za storitve, ki jih smejo izvajati le določeni izvajalci. Če pregledana oseba potrebuje rentgensko slikanje, mora to izvajalec, ki ne razpolaga z rentgenskim aparatom, zagotoviti po sistemu naročnik-plačnik v 3 delovnih dneh;</w:t>
      </w:r>
    </w:p>
    <w:p w14:paraId="1701FE42"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če je ob triažiranju napotnic razvidno, da izvajalec zavarovani osebi ne bo mogel izvesti storitve, na katero je napotena zavarovana oseba, mora izvajalec zavarovano osebo obvestiti in je ne sme uvrstiti na seznam čakajočih.</w:t>
      </w:r>
    </w:p>
    <w:p w14:paraId="4283E120"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58605679" w14:textId="77777777" w:rsidR="00544074" w:rsidRPr="00C17297" w:rsidRDefault="00544074" w:rsidP="00544074">
      <w:pPr>
        <w:widowControl w:val="0"/>
        <w:numPr>
          <w:ilvl w:val="0"/>
          <w:numId w:val="37"/>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Times New Roman" w:hAnsi="Calibri" w:cs="Arial"/>
          <w:lang w:eastAsia="sl-SI"/>
        </w:rPr>
        <w:t>nove dodatne storitve</w:t>
      </w:r>
      <w:r w:rsidRPr="00C17297">
        <w:t xml:space="preserve"> </w:t>
      </w:r>
      <w:r w:rsidRPr="00C17297">
        <w:rPr>
          <w:rFonts w:ascii="Calibri" w:eastAsia="Times New Roman" w:hAnsi="Calibri" w:cs="Arial"/>
          <w:lang w:eastAsia="sl-SI"/>
        </w:rPr>
        <w:t>celostnih obravnav:</w:t>
      </w:r>
    </w:p>
    <w:p w14:paraId="02E25599"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E0828 »Diagnostična obravnava težavnega poteka bolezni dihal«,</w:t>
      </w:r>
    </w:p>
    <w:p w14:paraId="3FFA88CD"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E0829 »Obravnava bolnikov po presaditvi pljuč«,</w:t>
      </w:r>
    </w:p>
    <w:p w14:paraId="095EFF7D"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E0830 »Letni pregled bolnika s cistično fibrozo«,</w:t>
      </w:r>
    </w:p>
    <w:p w14:paraId="1C7C0ED1" w14:textId="77777777" w:rsidR="00544074" w:rsidRPr="00C17297" w:rsidRDefault="00544074" w:rsidP="00544074">
      <w:pPr>
        <w:widowControl w:val="0"/>
        <w:numPr>
          <w:ilvl w:val="0"/>
          <w:numId w:val="17"/>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Times New Roman" w:hAnsi="Calibri" w:cs="Arial"/>
          <w:lang w:eastAsia="sl-SI"/>
        </w:rPr>
        <w:t>E0831 »Kontrolni pregled bolnika s cistično fibrozo«.</w:t>
      </w:r>
    </w:p>
    <w:p w14:paraId="5E512870" w14:textId="77777777" w:rsidR="00544074" w:rsidRPr="00C17297" w:rsidRDefault="00544074" w:rsidP="00544074">
      <w:pPr>
        <w:widowControl w:val="0"/>
        <w:suppressAutoHyphens/>
        <w:spacing w:after="0" w:line="240" w:lineRule="auto"/>
        <w:ind w:left="720"/>
        <w:contextualSpacing/>
        <w:jc w:val="both"/>
        <w:rPr>
          <w:rFonts w:ascii="Calibri" w:eastAsia="Times New Roman" w:hAnsi="Calibri" w:cs="Arial"/>
          <w:lang w:eastAsia="sl-SI"/>
        </w:rPr>
      </w:pPr>
    </w:p>
    <w:p w14:paraId="6A893996" w14:textId="77777777" w:rsidR="00544074" w:rsidRPr="00C17297" w:rsidRDefault="00544074" w:rsidP="00544074">
      <w:pPr>
        <w:widowControl w:val="0"/>
        <w:suppressAutoHyphens/>
        <w:spacing w:after="0" w:line="240" w:lineRule="auto"/>
        <w:ind w:left="357"/>
        <w:contextualSpacing/>
        <w:jc w:val="both"/>
        <w:rPr>
          <w:rFonts w:ascii="Calibri" w:eastAsia="Times New Roman" w:hAnsi="Calibri" w:cs="Arial"/>
          <w:lang w:eastAsia="sl-SI"/>
        </w:rPr>
      </w:pPr>
      <w:r w:rsidRPr="00C17297">
        <w:rPr>
          <w:rFonts w:ascii="Calibri" w:eastAsia="Times New Roman" w:hAnsi="Calibri" w:cs="Arial"/>
          <w:lang w:eastAsia="sl-SI"/>
        </w:rPr>
        <w:t>Te storitve so plačane po realizaciji.</w:t>
      </w:r>
    </w:p>
    <w:p w14:paraId="2D7314B9" w14:textId="77777777" w:rsidR="00544074" w:rsidRPr="00C17297" w:rsidRDefault="00544074" w:rsidP="00544074">
      <w:pPr>
        <w:widowControl w:val="0"/>
        <w:suppressAutoHyphens/>
        <w:spacing w:after="0" w:line="240" w:lineRule="auto"/>
        <w:ind w:left="720"/>
        <w:contextualSpacing/>
        <w:jc w:val="both"/>
        <w:rPr>
          <w:rFonts w:ascii="Calibri" w:eastAsia="Times New Roman" w:hAnsi="Calibri" w:cs="Arial"/>
          <w:lang w:eastAsia="sl-SI"/>
        </w:rPr>
      </w:pPr>
    </w:p>
    <w:p w14:paraId="32EEBFE5" w14:textId="77777777" w:rsidR="00544074" w:rsidRPr="00C17297" w:rsidRDefault="00544074" w:rsidP="00544074">
      <w:pPr>
        <w:widowControl w:val="0"/>
        <w:numPr>
          <w:ilvl w:val="0"/>
          <w:numId w:val="37"/>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Times New Roman" w:hAnsi="Calibri" w:cs="Arial"/>
          <w:lang w:eastAsia="sl-SI"/>
        </w:rPr>
        <w:t>nove ločeno zaračunljive materiale in storitve:</w:t>
      </w:r>
    </w:p>
    <w:p w14:paraId="0C4480FF" w14:textId="77777777" w:rsidR="00544074" w:rsidRPr="00C17297" w:rsidRDefault="00544074" w:rsidP="00544074">
      <w:pPr>
        <w:widowControl w:val="0"/>
        <w:numPr>
          <w:ilvl w:val="0"/>
          <w:numId w:val="17"/>
        </w:numPr>
        <w:suppressAutoHyphens/>
        <w:spacing w:after="0" w:line="240" w:lineRule="auto"/>
        <w:ind w:left="720"/>
        <w:contextualSpacing/>
        <w:jc w:val="both"/>
        <w:rPr>
          <w:rFonts w:ascii="Calibri" w:eastAsia="Times New Roman" w:hAnsi="Calibri" w:cs="Arial"/>
          <w:lang w:eastAsia="sl-SI"/>
        </w:rPr>
      </w:pPr>
      <w:r w:rsidRPr="00C17297">
        <w:rPr>
          <w:rFonts w:ascii="Calibri" w:eastAsia="Times New Roman" w:hAnsi="Calibri" w:cs="Arial"/>
          <w:lang w:eastAsia="sl-SI"/>
        </w:rPr>
        <w:t>Q0319 »Alergeni za podkožno imunoterapijo–cenejši«,</w:t>
      </w:r>
    </w:p>
    <w:p w14:paraId="3B157115" w14:textId="77777777" w:rsidR="00544074" w:rsidRPr="00C17297" w:rsidRDefault="00544074" w:rsidP="00544074">
      <w:pPr>
        <w:widowControl w:val="0"/>
        <w:numPr>
          <w:ilvl w:val="0"/>
          <w:numId w:val="17"/>
        </w:numPr>
        <w:suppressAutoHyphens/>
        <w:spacing w:after="0" w:line="240" w:lineRule="auto"/>
        <w:ind w:left="720"/>
        <w:contextualSpacing/>
        <w:jc w:val="both"/>
        <w:rPr>
          <w:rFonts w:ascii="Calibri" w:eastAsia="Times New Roman" w:hAnsi="Calibri" w:cs="Arial"/>
          <w:lang w:eastAsia="sl-SI"/>
        </w:rPr>
      </w:pPr>
      <w:r w:rsidRPr="00C17297">
        <w:rPr>
          <w:rFonts w:ascii="Calibri" w:eastAsia="Times New Roman" w:hAnsi="Calibri" w:cs="Arial"/>
          <w:lang w:eastAsia="sl-SI"/>
        </w:rPr>
        <w:t>Q0320 »Alergeni za podkožno imunoterapijo–dražji«.</w:t>
      </w:r>
    </w:p>
    <w:p w14:paraId="40A0002E"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p>
    <w:p w14:paraId="5533BE79" w14:textId="77777777" w:rsidR="00544074" w:rsidRPr="00C17297" w:rsidRDefault="00544074" w:rsidP="00544074">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Ob uvedbi novega modela ukinjamo obstoječi storitvi E0058 »Preskrba s kisikom na domu« in E0450 »Poligrafija spanja na domu«.</w:t>
      </w:r>
    </w:p>
    <w:p w14:paraId="3D1F1906" w14:textId="4ED2B5EC" w:rsidR="00544074" w:rsidRDefault="00544074" w:rsidP="00544074">
      <w:pPr>
        <w:widowControl w:val="0"/>
        <w:suppressAutoHyphens/>
        <w:spacing w:after="0" w:line="240" w:lineRule="auto"/>
        <w:jc w:val="both"/>
        <w:rPr>
          <w:rFonts w:ascii="Calibri" w:eastAsia="Times New Roman" w:hAnsi="Calibri" w:cs="Arial"/>
          <w:lang w:eastAsia="sl-SI"/>
        </w:rPr>
      </w:pPr>
    </w:p>
    <w:p w14:paraId="0499ED6A" w14:textId="2035A459" w:rsidR="001648EA" w:rsidRDefault="001648EA" w:rsidP="00544074">
      <w:pPr>
        <w:widowControl w:val="0"/>
        <w:suppressAutoHyphens/>
        <w:spacing w:after="0" w:line="240" w:lineRule="auto"/>
        <w:jc w:val="both"/>
        <w:rPr>
          <w:rFonts w:ascii="Calibri" w:eastAsia="Times New Roman" w:hAnsi="Calibri" w:cs="Arial"/>
          <w:lang w:eastAsia="sl-SI"/>
        </w:rPr>
      </w:pPr>
    </w:p>
    <w:p w14:paraId="44EE9D95" w14:textId="11204043" w:rsidR="001648EA" w:rsidRDefault="001648EA" w:rsidP="00544074">
      <w:pPr>
        <w:widowControl w:val="0"/>
        <w:suppressAutoHyphens/>
        <w:spacing w:after="0" w:line="240" w:lineRule="auto"/>
        <w:jc w:val="both"/>
        <w:rPr>
          <w:rFonts w:ascii="Calibri" w:eastAsia="Times New Roman" w:hAnsi="Calibri" w:cs="Arial"/>
          <w:lang w:eastAsia="sl-SI"/>
        </w:rPr>
      </w:pPr>
    </w:p>
    <w:p w14:paraId="1D4E09BB" w14:textId="55D81809" w:rsidR="001648EA" w:rsidRDefault="001648EA" w:rsidP="00544074">
      <w:pPr>
        <w:widowControl w:val="0"/>
        <w:suppressAutoHyphens/>
        <w:spacing w:after="0" w:line="240" w:lineRule="auto"/>
        <w:jc w:val="both"/>
        <w:rPr>
          <w:rFonts w:ascii="Calibri" w:eastAsia="Times New Roman" w:hAnsi="Calibri" w:cs="Arial"/>
          <w:lang w:eastAsia="sl-SI"/>
        </w:rPr>
      </w:pPr>
    </w:p>
    <w:p w14:paraId="5E1EE796" w14:textId="77777777" w:rsidR="001648EA" w:rsidRPr="00C17297" w:rsidRDefault="001648EA" w:rsidP="00544074">
      <w:pPr>
        <w:widowControl w:val="0"/>
        <w:suppressAutoHyphens/>
        <w:spacing w:after="0" w:line="240" w:lineRule="auto"/>
        <w:jc w:val="both"/>
        <w:rPr>
          <w:rFonts w:ascii="Calibri" w:eastAsia="Times New Roman" w:hAnsi="Calibri" w:cs="Arial"/>
          <w:lang w:eastAsia="sl-SI"/>
        </w:rPr>
      </w:pPr>
    </w:p>
    <w:p w14:paraId="6D0FD8B0" w14:textId="77777777" w:rsidR="00544074" w:rsidRPr="00C17297" w:rsidRDefault="00544074" w:rsidP="00544074">
      <w:pPr>
        <w:autoSpaceDE w:val="0"/>
        <w:autoSpaceDN w:val="0"/>
        <w:adjustRightInd w:val="0"/>
        <w:spacing w:after="0" w:line="240" w:lineRule="auto"/>
        <w:jc w:val="both"/>
        <w:rPr>
          <w:rFonts w:ascii="Calibri" w:eastAsia="Calibri" w:hAnsi="Calibri" w:cstheme="minorHAnsi"/>
          <w:b/>
          <w:bCs/>
        </w:rPr>
      </w:pPr>
    </w:p>
    <w:p w14:paraId="13F8CC28" w14:textId="77777777" w:rsidR="00544074" w:rsidRPr="00C17297" w:rsidRDefault="00544074" w:rsidP="00544074">
      <w:pPr>
        <w:autoSpaceDE w:val="0"/>
        <w:autoSpaceDN w:val="0"/>
        <w:adjustRightInd w:val="0"/>
        <w:spacing w:after="0" w:line="240" w:lineRule="auto"/>
        <w:jc w:val="both"/>
        <w:rPr>
          <w:rFonts w:ascii="Calibri" w:eastAsia="Calibri" w:hAnsi="Calibri" w:cstheme="minorHAnsi"/>
          <w:b/>
          <w:bCs/>
        </w:rPr>
      </w:pPr>
      <w:r w:rsidRPr="00C17297">
        <w:rPr>
          <w:rFonts w:ascii="Calibri" w:eastAsia="Calibri" w:hAnsi="Calibri" w:cstheme="minorHAnsi"/>
          <w:b/>
          <w:bCs/>
        </w:rPr>
        <w:t>Navodilo za obračun</w:t>
      </w:r>
    </w:p>
    <w:p w14:paraId="4ABCC384" w14:textId="77777777" w:rsidR="00544074" w:rsidRPr="00C17297" w:rsidRDefault="00544074" w:rsidP="00544074">
      <w:pPr>
        <w:autoSpaceDE w:val="0"/>
        <w:autoSpaceDN w:val="0"/>
        <w:adjustRightInd w:val="0"/>
        <w:spacing w:after="0" w:line="240" w:lineRule="auto"/>
        <w:jc w:val="both"/>
        <w:rPr>
          <w:rFonts w:ascii="Calibri" w:eastAsia="Calibri" w:hAnsi="Calibri" w:cstheme="minorHAnsi"/>
          <w:b/>
          <w:bCs/>
        </w:rPr>
      </w:pPr>
    </w:p>
    <w:p w14:paraId="46A58681"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iz seznama storitev 15.86 »Storitve specialistične zunajbolnišnične zdravstvene dejavnosti pulmologije (229 239)« s 1. 1. 2023 ukinjamo vse obstoječe storitve ter jih nadomeščamo z novimi storitvami iz Priloge 1 te Okrožnice.</w:t>
      </w:r>
    </w:p>
    <w:p w14:paraId="5725DDC0"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p>
    <w:p w14:paraId="62B8F540"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Nove storitve izvajalci beležijo v dejavnosti 229 239 »Pnevmologija«, na strukturi »Obravnava« na vrstah dokumentov 4-6 (individualni račun za tujce), 7-9 (račun za doplačilo za socialno ogrožene), 10-12 (račun za doplačilo za pripornike in obsojence) in 15-16 (poročilo, popravek poročila) skladno s povezovalnimi šifranti in navodili Zavoda.</w:t>
      </w:r>
    </w:p>
    <w:p w14:paraId="6CA584AB"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p>
    <w:p w14:paraId="24DF8DF5"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Spremembe šifrantov so naslednje:</w:t>
      </w:r>
    </w:p>
    <w:p w14:paraId="2F55B0F8" w14:textId="77777777" w:rsidR="00544074" w:rsidRPr="00C17297" w:rsidRDefault="00544074" w:rsidP="00544074">
      <w:pPr>
        <w:autoSpaceDE w:val="0"/>
        <w:autoSpaceDN w:val="0"/>
        <w:adjustRightInd w:val="0"/>
        <w:spacing w:after="0" w:line="240" w:lineRule="auto"/>
        <w:jc w:val="both"/>
        <w:rPr>
          <w:rFonts w:ascii="Calibri" w:eastAsia="Times New Roman" w:hAnsi="Calibri" w:cs="Calibri"/>
          <w:lang w:eastAsia="sl-SI"/>
        </w:rPr>
      </w:pPr>
    </w:p>
    <w:p w14:paraId="0572E015" w14:textId="77777777" w:rsidR="00544074" w:rsidRPr="00C17297" w:rsidRDefault="00544074" w:rsidP="00544074">
      <w:pPr>
        <w:numPr>
          <w:ilvl w:val="0"/>
          <w:numId w:val="34"/>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šifrant 2 »Vrste zdravstvene dejavnosti«</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552"/>
        <w:gridCol w:w="600"/>
        <w:gridCol w:w="5043"/>
      </w:tblGrid>
      <w:tr w:rsidR="00544074" w:rsidRPr="00C17297" w14:paraId="17FCB18A" w14:textId="77777777" w:rsidTr="003733FA">
        <w:trPr>
          <w:trHeight w:val="255"/>
        </w:trPr>
        <w:tc>
          <w:tcPr>
            <w:tcW w:w="908" w:type="dxa"/>
            <w:shd w:val="clear" w:color="auto" w:fill="auto"/>
            <w:vAlign w:val="bottom"/>
          </w:tcPr>
          <w:p w14:paraId="230B2BC5"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O86.220</w:t>
            </w:r>
          </w:p>
        </w:tc>
        <w:tc>
          <w:tcPr>
            <w:tcW w:w="6195" w:type="dxa"/>
            <w:gridSpan w:val="3"/>
            <w:shd w:val="clear" w:color="auto" w:fill="auto"/>
            <w:vAlign w:val="bottom"/>
          </w:tcPr>
          <w:p w14:paraId="7E9AE97F"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Specialistična zunajbolnišnična zdravstvena dejavnost</w:t>
            </w:r>
          </w:p>
        </w:tc>
      </w:tr>
      <w:tr w:rsidR="00544074" w:rsidRPr="00C17297" w14:paraId="54374097" w14:textId="77777777" w:rsidTr="003733FA">
        <w:trPr>
          <w:trHeight w:val="255"/>
        </w:trPr>
        <w:tc>
          <w:tcPr>
            <w:tcW w:w="908" w:type="dxa"/>
            <w:shd w:val="clear" w:color="auto" w:fill="auto"/>
            <w:vAlign w:val="bottom"/>
          </w:tcPr>
          <w:p w14:paraId="5433AD1C"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552" w:type="dxa"/>
            <w:shd w:val="clear" w:color="auto" w:fill="auto"/>
            <w:vAlign w:val="bottom"/>
          </w:tcPr>
          <w:p w14:paraId="5D84EAEE" w14:textId="77777777" w:rsidR="00544074" w:rsidRPr="00C17297" w:rsidRDefault="00544074" w:rsidP="00544074">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229</w:t>
            </w:r>
          </w:p>
        </w:tc>
        <w:tc>
          <w:tcPr>
            <w:tcW w:w="5643" w:type="dxa"/>
            <w:gridSpan w:val="2"/>
            <w:shd w:val="clear" w:color="auto" w:fill="auto"/>
            <w:noWrap/>
            <w:vAlign w:val="bottom"/>
          </w:tcPr>
          <w:p w14:paraId="4F358B8B"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Pnevmologija v specialistični zunajbolnišnični dejavnosti</w:t>
            </w:r>
          </w:p>
        </w:tc>
      </w:tr>
      <w:tr w:rsidR="00544074" w:rsidRPr="00C17297" w14:paraId="2ED94094" w14:textId="77777777" w:rsidTr="003733FA">
        <w:trPr>
          <w:trHeight w:val="255"/>
        </w:trPr>
        <w:tc>
          <w:tcPr>
            <w:tcW w:w="908" w:type="dxa"/>
            <w:shd w:val="clear" w:color="auto" w:fill="auto"/>
            <w:noWrap/>
            <w:vAlign w:val="bottom"/>
          </w:tcPr>
          <w:p w14:paraId="66B5CCAD"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552" w:type="dxa"/>
            <w:shd w:val="clear" w:color="auto" w:fill="auto"/>
            <w:vAlign w:val="bottom"/>
          </w:tcPr>
          <w:p w14:paraId="6779F14C"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600" w:type="dxa"/>
            <w:shd w:val="clear" w:color="auto" w:fill="auto"/>
            <w:vAlign w:val="bottom"/>
          </w:tcPr>
          <w:p w14:paraId="4C2AD264" w14:textId="77777777" w:rsidR="00544074" w:rsidRPr="00C17297" w:rsidRDefault="00544074" w:rsidP="00544074">
            <w:pPr>
              <w:spacing w:after="0" w:line="240" w:lineRule="auto"/>
              <w:jc w:val="right"/>
              <w:rPr>
                <w:rFonts w:ascii="Calibri" w:eastAsia="Times New Roman" w:hAnsi="Calibri" w:cs="Calibri"/>
                <w:bCs/>
                <w:sz w:val="20"/>
                <w:szCs w:val="20"/>
                <w:lang w:eastAsia="sl-SI"/>
              </w:rPr>
            </w:pPr>
            <w:r w:rsidRPr="00C17297">
              <w:rPr>
                <w:rFonts w:ascii="Calibri" w:eastAsia="Times New Roman" w:hAnsi="Calibri" w:cs="Calibri"/>
                <w:bCs/>
                <w:sz w:val="20"/>
                <w:szCs w:val="20"/>
                <w:lang w:eastAsia="sl-SI"/>
              </w:rPr>
              <w:t>239</w:t>
            </w:r>
          </w:p>
        </w:tc>
        <w:tc>
          <w:tcPr>
            <w:tcW w:w="5043" w:type="dxa"/>
            <w:shd w:val="clear" w:color="auto" w:fill="auto"/>
            <w:vAlign w:val="bottom"/>
          </w:tcPr>
          <w:p w14:paraId="21D621BE" w14:textId="77777777" w:rsidR="00544074" w:rsidRPr="00C17297" w:rsidRDefault="00544074" w:rsidP="00544074">
            <w:pPr>
              <w:spacing w:after="0" w:line="240" w:lineRule="auto"/>
              <w:rPr>
                <w:rFonts w:ascii="Calibri" w:eastAsia="Times New Roman" w:hAnsi="Calibri" w:cs="Calibri"/>
                <w:b/>
                <w:strike/>
                <w:sz w:val="20"/>
                <w:szCs w:val="20"/>
                <w:lang w:eastAsia="sl-SI"/>
              </w:rPr>
            </w:pPr>
            <w:r w:rsidRPr="00C17297">
              <w:rPr>
                <w:rFonts w:ascii="Calibri" w:eastAsia="Times New Roman" w:hAnsi="Calibri" w:cs="Calibri"/>
                <w:b/>
                <w:strike/>
                <w:sz w:val="20"/>
                <w:szCs w:val="20"/>
                <w:lang w:eastAsia="sl-SI"/>
              </w:rPr>
              <w:t xml:space="preserve">Pulmologija </w:t>
            </w:r>
            <w:r w:rsidRPr="00C17297">
              <w:rPr>
                <w:rFonts w:ascii="Calibri" w:eastAsia="Times New Roman" w:hAnsi="Calibri" w:cs="Calibri"/>
                <w:b/>
                <w:sz w:val="20"/>
                <w:szCs w:val="20"/>
                <w:lang w:eastAsia="sl-SI"/>
              </w:rPr>
              <w:t>Pnevmologija</w:t>
            </w:r>
          </w:p>
        </w:tc>
      </w:tr>
    </w:tbl>
    <w:p w14:paraId="5F8F3D56" w14:textId="77777777" w:rsidR="00544074" w:rsidRPr="00C17297" w:rsidRDefault="00544074" w:rsidP="00544074">
      <w:pPr>
        <w:spacing w:after="0" w:line="240" w:lineRule="auto"/>
        <w:jc w:val="both"/>
        <w:rPr>
          <w:rFonts w:ascii="Calibri" w:eastAsia="Times New Roman" w:hAnsi="Calibri" w:cs="Calibri"/>
          <w:lang w:eastAsia="sl-SI"/>
        </w:rPr>
      </w:pPr>
    </w:p>
    <w:p w14:paraId="153108B3" w14:textId="77777777" w:rsidR="00544074" w:rsidRPr="00C17297" w:rsidRDefault="00544074" w:rsidP="00544074">
      <w:pPr>
        <w:numPr>
          <w:ilvl w:val="0"/>
          <w:numId w:val="34"/>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sprememba naziva seznama storitev 15.86 »Storitve specialistične zunajbolnišnične zdravstvene dejavnosti </w:t>
      </w:r>
      <w:r w:rsidRPr="00C17297">
        <w:rPr>
          <w:rFonts w:ascii="Calibri" w:eastAsia="Times New Roman" w:hAnsi="Calibri" w:cs="Calibri"/>
          <w:b/>
          <w:bCs/>
          <w:lang w:eastAsia="sl-SI"/>
        </w:rPr>
        <w:t xml:space="preserve">pnevmologije </w:t>
      </w:r>
      <w:r w:rsidRPr="00C17297">
        <w:rPr>
          <w:rFonts w:ascii="Calibri" w:eastAsia="Times New Roman" w:hAnsi="Calibri" w:cs="Calibri"/>
          <w:b/>
          <w:bCs/>
          <w:strike/>
          <w:lang w:eastAsia="sl-SI"/>
        </w:rPr>
        <w:t>pulmologije</w:t>
      </w:r>
      <w:r w:rsidRPr="00C17297">
        <w:rPr>
          <w:rFonts w:ascii="Calibri" w:eastAsia="Times New Roman" w:hAnsi="Calibri" w:cs="Calibri"/>
          <w:lang w:eastAsia="sl-SI"/>
        </w:rPr>
        <w:t xml:space="preserve"> (229 239)« </w:t>
      </w:r>
    </w:p>
    <w:p w14:paraId="1527898E" w14:textId="77777777" w:rsidR="00544074" w:rsidRPr="00C17297" w:rsidRDefault="00544074" w:rsidP="00544074">
      <w:pPr>
        <w:spacing w:after="0" w:line="240" w:lineRule="auto"/>
        <w:jc w:val="both"/>
        <w:rPr>
          <w:rFonts w:ascii="Calibri" w:eastAsia="Times New Roman" w:hAnsi="Calibri" w:cs="Calibri"/>
          <w:lang w:eastAsia="sl-SI"/>
        </w:rPr>
      </w:pPr>
    </w:p>
    <w:p w14:paraId="28D4CDDA" w14:textId="77777777" w:rsidR="00544074" w:rsidRPr="00C17297" w:rsidRDefault="00544074" w:rsidP="00544074">
      <w:pPr>
        <w:numPr>
          <w:ilvl w:val="0"/>
          <w:numId w:val="34"/>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spremembo naziva podvrste zdravstvene dejavnosti 229 239 »Pulmologija« v »Pnevmologija« uvajamo tudi v naslednje povezovalne šifrante:</w:t>
      </w:r>
    </w:p>
    <w:p w14:paraId="06E9DFB1" w14:textId="77777777" w:rsidR="00544074" w:rsidRPr="00C17297" w:rsidRDefault="00544074" w:rsidP="00544074">
      <w:pPr>
        <w:spacing w:after="0" w:line="240" w:lineRule="auto"/>
        <w:jc w:val="both"/>
        <w:rPr>
          <w:rFonts w:ascii="Calibri" w:eastAsia="Times New Roman" w:hAnsi="Calibri" w:cs="Calibri"/>
          <w:lang w:eastAsia="sl-SI"/>
        </w:rPr>
      </w:pPr>
    </w:p>
    <w:p w14:paraId="55374551"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K1 »Vrste zdravstvene dejavnosti in storitve za obračun«,</w:t>
      </w:r>
    </w:p>
    <w:p w14:paraId="446B2139"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K2 »VZD s storitvami glede na vrsto dokumenta po strukturi«,</w:t>
      </w:r>
    </w:p>
    <w:p w14:paraId="5CE657A7"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K4 »Parametri za kontrolo podatkov po vrstah in podvrstah zdravstvene dejavnosti«,</w:t>
      </w:r>
    </w:p>
    <w:p w14:paraId="0BBD9A9B"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K5.1 »Podvrsta s stopnjo DDV«,</w:t>
      </w:r>
    </w:p>
    <w:p w14:paraId="03E0E63B"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K6 »Avansirane, neavansirane vrste in podvrste zdravstvene dejavnosti«,</w:t>
      </w:r>
    </w:p>
    <w:p w14:paraId="65ED2891"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K7 »Dovoljeni deleži doplačila po vrstah in podvrstah zdravstvene dejavnosti«,</w:t>
      </w:r>
    </w:p>
    <w:p w14:paraId="563A3949"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K9 »Izjeme pri obračunavanju storitev po vrstah in podvrstah zdravstvenih dejavnosti glede na pogodbo«,</w:t>
      </w:r>
    </w:p>
    <w:p w14:paraId="12B493F8"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K10 »Dovoljene vrste obravnave bolnika po vrstah in podvrstah zdravstvene dejavnosti«,</w:t>
      </w:r>
    </w:p>
    <w:p w14:paraId="349D3A88"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K13.2 »Dovoljene vsebine obravnave po vrstah in podvrstah zdravstvenih dejavnosti«,</w:t>
      </w:r>
    </w:p>
    <w:p w14:paraId="0EDB380B"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K39 »Dovoljene vrste zdravstvenih listin po vrstah in podvrstah zdravstvene dejavnosti«,</w:t>
      </w:r>
    </w:p>
    <w:p w14:paraId="0B01C029"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K40.1 »Nivo kontrole zaposlitev zdravstvenih delavcev po vrstah in podvrstah zdravstvene dejavnosti« in</w:t>
      </w:r>
    </w:p>
    <w:p w14:paraId="5D35A748" w14:textId="77777777" w:rsidR="00544074" w:rsidRPr="00C17297" w:rsidRDefault="00544074" w:rsidP="00544074">
      <w:pPr>
        <w:numPr>
          <w:ilvl w:val="0"/>
          <w:numId w:val="33"/>
        </w:numPr>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K40.3 »Skupine zaposlitev zdravstvenih delavcev po vrstah in podvrstah zdravstvene dejavnosti«.</w:t>
      </w:r>
    </w:p>
    <w:p w14:paraId="6E5F4C72" w14:textId="77777777" w:rsidR="00544074" w:rsidRPr="00C17297" w:rsidRDefault="00544074" w:rsidP="00544074">
      <w:pPr>
        <w:spacing w:after="0" w:line="240" w:lineRule="auto"/>
        <w:jc w:val="both"/>
        <w:rPr>
          <w:rFonts w:ascii="Calibri" w:eastAsia="Times New Roman" w:hAnsi="Calibri" w:cs="Calibri"/>
          <w:lang w:eastAsia="sl-SI"/>
        </w:rPr>
      </w:pPr>
    </w:p>
    <w:p w14:paraId="5904A2B4" w14:textId="77777777" w:rsidR="00544074" w:rsidRPr="00C17297" w:rsidRDefault="00544074" w:rsidP="00544074">
      <w:pPr>
        <w:widowControl w:val="0"/>
        <w:numPr>
          <w:ilvl w:val="0"/>
          <w:numId w:val="34"/>
        </w:numPr>
        <w:suppressAutoHyphens/>
        <w:spacing w:after="0" w:line="240" w:lineRule="auto"/>
        <w:ind w:left="357" w:hanging="357"/>
        <w:contextualSpacing/>
        <w:jc w:val="both"/>
        <w:rPr>
          <w:rFonts w:ascii="Calibri" w:eastAsia="Times New Roman" w:hAnsi="Calibri" w:cs="Arial"/>
          <w:lang w:eastAsia="sl-SI"/>
        </w:rPr>
      </w:pPr>
      <w:r w:rsidRPr="00C17297">
        <w:rPr>
          <w:rFonts w:ascii="Calibri" w:eastAsia="Calibri" w:hAnsi="Calibri" w:cs="Arial"/>
          <w:lang w:eastAsia="sl-SI"/>
        </w:rPr>
        <w:t>spremembe šifrantov, vezane na uvedbo novega modela plačevanja storitev pnevmologije, so naslednje:</w:t>
      </w:r>
    </w:p>
    <w:p w14:paraId="21E2C5CF" w14:textId="77777777" w:rsidR="00544074" w:rsidRPr="00C17297" w:rsidRDefault="00544074" w:rsidP="00544074">
      <w:pPr>
        <w:widowControl w:val="0"/>
        <w:suppressAutoHyphens/>
        <w:spacing w:after="0" w:line="240" w:lineRule="auto"/>
        <w:ind w:left="360"/>
        <w:jc w:val="both"/>
        <w:rPr>
          <w:rFonts w:ascii="Calibri" w:eastAsia="Times New Roman" w:hAnsi="Calibri" w:cs="Arial"/>
          <w:lang w:eastAsia="sl-SI"/>
        </w:rPr>
      </w:pPr>
    </w:p>
    <w:p w14:paraId="13CB57B1" w14:textId="2E6EAEB7" w:rsidR="00544074" w:rsidRPr="00C17297" w:rsidRDefault="00544074" w:rsidP="00544074">
      <w:pPr>
        <w:widowControl w:val="0"/>
        <w:numPr>
          <w:ilvl w:val="0"/>
          <w:numId w:val="36"/>
        </w:numPr>
        <w:suppressAutoHyphens/>
        <w:spacing w:after="0" w:line="240" w:lineRule="auto"/>
        <w:ind w:left="714" w:hanging="357"/>
        <w:contextualSpacing/>
        <w:jc w:val="both"/>
        <w:rPr>
          <w:rFonts w:ascii="Calibri" w:eastAsia="Times New Roman" w:hAnsi="Calibri" w:cs="Arial"/>
          <w:lang w:eastAsia="sl-SI"/>
        </w:rPr>
      </w:pPr>
      <w:r w:rsidRPr="00C17297">
        <w:rPr>
          <w:rFonts w:ascii="Calibri" w:eastAsia="Calibri" w:hAnsi="Calibri" w:cs="Arial"/>
          <w:lang w:eastAsia="sl-SI"/>
        </w:rPr>
        <w:t xml:space="preserve">v seznamu storitev 15.86 »Storitve specialistične zunajbolnišnične zdravstvene dejavnosti pulmologije (229 239)« se ukinejo vse obstoječe storitve ter se uvedejo nove iz </w:t>
      </w:r>
      <w:r w:rsidRPr="00C17297">
        <w:rPr>
          <w:rFonts w:ascii="Calibri" w:eastAsia="Times New Roman" w:hAnsi="Calibri" w:cs="Arial"/>
          <w:lang w:eastAsia="sl-SI"/>
        </w:rPr>
        <w:t xml:space="preserve">Priloge 1 te </w:t>
      </w:r>
      <w:r w:rsidR="007F41A6" w:rsidRPr="00C17297">
        <w:rPr>
          <w:rFonts w:ascii="Calibri" w:eastAsia="Times New Roman" w:hAnsi="Calibri" w:cs="Arial"/>
          <w:lang w:eastAsia="sl-SI"/>
        </w:rPr>
        <w:t>O</w:t>
      </w:r>
      <w:r w:rsidRPr="00C17297">
        <w:rPr>
          <w:rFonts w:ascii="Calibri" w:eastAsia="Times New Roman" w:hAnsi="Calibri" w:cs="Arial"/>
          <w:lang w:eastAsia="sl-SI"/>
        </w:rPr>
        <w:t xml:space="preserve">krožnice; </w:t>
      </w:r>
    </w:p>
    <w:p w14:paraId="7AEFCB55" w14:textId="77777777" w:rsidR="00544074" w:rsidRPr="00C17297" w:rsidRDefault="00544074" w:rsidP="00544074">
      <w:pPr>
        <w:widowControl w:val="0"/>
        <w:suppressAutoHyphens/>
        <w:spacing w:after="0" w:line="240" w:lineRule="auto"/>
        <w:ind w:left="1080"/>
        <w:contextualSpacing/>
        <w:jc w:val="both"/>
        <w:rPr>
          <w:rFonts w:ascii="Calibri" w:eastAsia="Times New Roman" w:hAnsi="Calibri" w:cs="Arial"/>
          <w:lang w:eastAsia="sl-SI"/>
        </w:rPr>
      </w:pPr>
    </w:p>
    <w:p w14:paraId="5C587842" w14:textId="77777777" w:rsidR="00544074" w:rsidRPr="00C17297" w:rsidRDefault="00544074" w:rsidP="00544074">
      <w:pPr>
        <w:widowControl w:val="0"/>
        <w:numPr>
          <w:ilvl w:val="0"/>
          <w:numId w:val="36"/>
        </w:numPr>
        <w:suppressAutoHyphens/>
        <w:spacing w:after="0" w:line="240" w:lineRule="auto"/>
        <w:ind w:left="714" w:hanging="357"/>
        <w:contextualSpacing/>
        <w:jc w:val="both"/>
        <w:rPr>
          <w:rFonts w:ascii="Calibri" w:eastAsia="Calibri" w:hAnsi="Calibri" w:cs="Arial"/>
          <w:lang w:eastAsia="sl-SI"/>
        </w:rPr>
      </w:pPr>
      <w:r w:rsidRPr="00C17297">
        <w:rPr>
          <w:rFonts w:ascii="Calibri" w:eastAsia="Calibri" w:hAnsi="Calibri" w:cs="Arial"/>
          <w:lang w:eastAsia="sl-SI"/>
        </w:rPr>
        <w:t>iz seznama storitev 15.42 »Seznam storitev specialistične zunajbolnišnične zdravstvene dejavnosti« se ukinejo naslednje storitve:</w:t>
      </w:r>
    </w:p>
    <w:p w14:paraId="490A69E5"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14301 »Biopsija sluznice sapnika**«,</w:t>
      </w:r>
    </w:p>
    <w:p w14:paraId="2F8D61F1"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14310 »Perkutana biopsija pljuč brez diaskopije«,</w:t>
      </w:r>
    </w:p>
    <w:p w14:paraId="5DF315AB"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14311 »Perkutana biopsija pljuč z diaskopijo**«,</w:t>
      </w:r>
    </w:p>
    <w:p w14:paraId="51932706"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14322 »Perbronhialna aspiracijska biopsija**«,</w:t>
      </w:r>
    </w:p>
    <w:p w14:paraId="154CEC38"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17124 »Titracija nadtlaka v zgornjih dihalnih poteh«,</w:t>
      </w:r>
    </w:p>
    <w:p w14:paraId="430EEE6B"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17154 »DLco (single breath) in Dm ter Vc«,</w:t>
      </w:r>
    </w:p>
    <w:p w14:paraId="2EDD630D"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32240 »Bronhografija«,</w:t>
      </w:r>
    </w:p>
    <w:p w14:paraId="7E2DBDF0"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41202 »Specialni zdravstveni pregled«,</w:t>
      </w:r>
    </w:p>
    <w:p w14:paraId="3BDCA6AF"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43132 »Epidemiološke preiskave (lab. diagnost.)« in</w:t>
      </w:r>
    </w:p>
    <w:p w14:paraId="1AF36337" w14:textId="77777777" w:rsidR="00544074" w:rsidRPr="00C17297" w:rsidRDefault="00544074" w:rsidP="00544074">
      <w:pPr>
        <w:widowControl w:val="0"/>
        <w:numPr>
          <w:ilvl w:val="0"/>
          <w:numId w:val="36"/>
        </w:numPr>
        <w:suppressAutoHyphens/>
        <w:spacing w:after="0" w:line="240" w:lineRule="auto"/>
        <w:contextualSpacing/>
        <w:jc w:val="both"/>
        <w:rPr>
          <w:rFonts w:ascii="Calibri" w:eastAsia="Calibri" w:hAnsi="Calibri" w:cs="Arial"/>
          <w:lang w:eastAsia="sl-SI"/>
        </w:rPr>
      </w:pPr>
      <w:r w:rsidRPr="00C17297">
        <w:rPr>
          <w:rFonts w:ascii="Calibri" w:eastAsia="Calibri" w:hAnsi="Calibri" w:cs="Arial"/>
          <w:lang w:eastAsia="sl-SI"/>
        </w:rPr>
        <w:t>87110 »Respiracija z IPPR**«.</w:t>
      </w:r>
    </w:p>
    <w:p w14:paraId="0631EE14" w14:textId="77777777" w:rsidR="00544074" w:rsidRPr="00C17297" w:rsidRDefault="00544074" w:rsidP="00544074">
      <w:pPr>
        <w:widowControl w:val="0"/>
        <w:suppressAutoHyphens/>
        <w:spacing w:after="0" w:line="240" w:lineRule="auto"/>
        <w:ind w:left="1080"/>
        <w:contextualSpacing/>
        <w:jc w:val="both"/>
        <w:rPr>
          <w:rFonts w:ascii="Calibri" w:eastAsia="Times New Roman" w:hAnsi="Calibri" w:cs="Arial"/>
          <w:lang w:eastAsia="sl-SI"/>
        </w:rPr>
      </w:pPr>
    </w:p>
    <w:p w14:paraId="4487387A" w14:textId="77777777" w:rsidR="00544074" w:rsidRPr="00C17297" w:rsidRDefault="00544074" w:rsidP="00544074">
      <w:pPr>
        <w:numPr>
          <w:ilvl w:val="0"/>
          <w:numId w:val="36"/>
        </w:numPr>
        <w:spacing w:after="0" w:line="240" w:lineRule="auto"/>
        <w:ind w:left="714" w:hanging="357"/>
        <w:jc w:val="both"/>
        <w:rPr>
          <w:rFonts w:ascii="Calibri" w:eastAsia="Calibri" w:hAnsi="Calibri" w:cs="Times New Roman"/>
        </w:rPr>
      </w:pPr>
      <w:r w:rsidRPr="00C17297">
        <w:rPr>
          <w:rFonts w:ascii="Calibri" w:eastAsia="Times New Roman" w:hAnsi="Calibri" w:cs="Calibri"/>
          <w:lang w:eastAsia="sl-SI"/>
        </w:rPr>
        <w:t xml:space="preserve">iz seznama storitev </w:t>
      </w:r>
      <w:r w:rsidRPr="00C17297">
        <w:rPr>
          <w:rFonts w:ascii="Calibri" w:eastAsia="Calibri" w:hAnsi="Calibri" w:cs="Times New Roman"/>
        </w:rPr>
        <w:t>15.2 »Storitve, ki nimajo strukture PGO« se ukine storitev E0058 »Preskrba s kisikom na domu«:</w:t>
      </w:r>
    </w:p>
    <w:p w14:paraId="128E778A" w14:textId="77777777" w:rsidR="00544074" w:rsidRPr="00C17297" w:rsidRDefault="00544074" w:rsidP="00544074">
      <w:pPr>
        <w:spacing w:after="0" w:line="240" w:lineRule="auto"/>
        <w:ind w:left="714" w:hanging="357"/>
        <w:jc w:val="both"/>
        <w:rPr>
          <w:rFonts w:ascii="Calibri" w:eastAsia="Calibri" w:hAnsi="Calibri" w:cs="Times New Roman"/>
        </w:rPr>
      </w:pPr>
    </w:p>
    <w:tbl>
      <w:tblPr>
        <w:tblW w:w="91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804"/>
        <w:gridCol w:w="5458"/>
      </w:tblGrid>
      <w:tr w:rsidR="00544074" w:rsidRPr="00C17297" w14:paraId="6374D712" w14:textId="77777777" w:rsidTr="00EE7F6A">
        <w:trPr>
          <w:trHeight w:val="329"/>
        </w:trPr>
        <w:tc>
          <w:tcPr>
            <w:tcW w:w="884" w:type="dxa"/>
            <w:shd w:val="clear" w:color="auto" w:fill="auto"/>
            <w:vAlign w:val="center"/>
            <w:hideMark/>
          </w:tcPr>
          <w:p w14:paraId="7E8CAD17"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20"/>
                <w:szCs w:val="20"/>
                <w:lang w:eastAsia="sl-SI"/>
              </w:rPr>
            </w:pPr>
            <w:r w:rsidRPr="00C17297">
              <w:rPr>
                <w:rFonts w:ascii="Calibri" w:eastAsia="Calibri" w:hAnsi="Calibri" w:cs="Arial"/>
                <w:color w:val="000000"/>
                <w:sz w:val="20"/>
                <w:szCs w:val="20"/>
                <w:lang w:eastAsia="sl-SI"/>
              </w:rPr>
              <w:t>Šifra</w:t>
            </w:r>
          </w:p>
        </w:tc>
        <w:tc>
          <w:tcPr>
            <w:tcW w:w="2804" w:type="dxa"/>
            <w:shd w:val="clear" w:color="auto" w:fill="auto"/>
            <w:vAlign w:val="center"/>
            <w:hideMark/>
          </w:tcPr>
          <w:p w14:paraId="75D941E4"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20"/>
                <w:szCs w:val="20"/>
                <w:lang w:eastAsia="sl-SI"/>
              </w:rPr>
            </w:pPr>
            <w:r w:rsidRPr="00C17297">
              <w:rPr>
                <w:rFonts w:ascii="Calibri" w:eastAsia="Calibri" w:hAnsi="Calibri" w:cs="Arial"/>
                <w:color w:val="000000"/>
                <w:sz w:val="20"/>
                <w:szCs w:val="20"/>
                <w:lang w:eastAsia="sl-SI"/>
              </w:rPr>
              <w:t>Kratek opis</w:t>
            </w:r>
          </w:p>
        </w:tc>
        <w:tc>
          <w:tcPr>
            <w:tcW w:w="5458" w:type="dxa"/>
            <w:shd w:val="clear" w:color="auto" w:fill="auto"/>
            <w:vAlign w:val="center"/>
            <w:hideMark/>
          </w:tcPr>
          <w:p w14:paraId="2AC1AF75"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20"/>
                <w:szCs w:val="20"/>
                <w:lang w:eastAsia="sl-SI"/>
              </w:rPr>
            </w:pPr>
            <w:r w:rsidRPr="00C17297">
              <w:rPr>
                <w:rFonts w:ascii="Calibri" w:eastAsia="Calibri" w:hAnsi="Calibri" w:cs="Arial"/>
                <w:color w:val="000000"/>
                <w:sz w:val="20"/>
                <w:szCs w:val="20"/>
                <w:lang w:eastAsia="sl-SI"/>
              </w:rPr>
              <w:t>Dolg opis</w:t>
            </w:r>
          </w:p>
        </w:tc>
      </w:tr>
      <w:tr w:rsidR="00544074" w:rsidRPr="00C17297" w14:paraId="2D3E3847" w14:textId="77777777" w:rsidTr="00EE7F6A">
        <w:trPr>
          <w:trHeight w:val="336"/>
        </w:trPr>
        <w:tc>
          <w:tcPr>
            <w:tcW w:w="884" w:type="dxa"/>
            <w:shd w:val="clear" w:color="auto" w:fill="auto"/>
            <w:noWrap/>
          </w:tcPr>
          <w:p w14:paraId="03540B25" w14:textId="6A070779" w:rsidR="00544074" w:rsidRPr="00C17297" w:rsidRDefault="00544074" w:rsidP="00544074">
            <w:pPr>
              <w:spacing w:after="0" w:line="240" w:lineRule="auto"/>
              <w:rPr>
                <w:b/>
                <w:bCs/>
                <w:strike/>
                <w:sz w:val="20"/>
                <w:szCs w:val="20"/>
              </w:rPr>
            </w:pPr>
            <w:r w:rsidRPr="00C17297">
              <w:rPr>
                <w:b/>
                <w:bCs/>
                <w:strike/>
                <w:sz w:val="20"/>
                <w:szCs w:val="20"/>
              </w:rPr>
              <w:t>E0058</w:t>
            </w:r>
          </w:p>
        </w:tc>
        <w:tc>
          <w:tcPr>
            <w:tcW w:w="2804" w:type="dxa"/>
            <w:shd w:val="clear" w:color="auto" w:fill="auto"/>
          </w:tcPr>
          <w:p w14:paraId="4A3C3467" w14:textId="77777777" w:rsidR="00544074" w:rsidRPr="00C17297" w:rsidRDefault="00544074" w:rsidP="00544074">
            <w:pPr>
              <w:spacing w:after="0" w:line="240" w:lineRule="auto"/>
              <w:rPr>
                <w:b/>
                <w:bCs/>
                <w:strike/>
                <w:sz w:val="20"/>
                <w:szCs w:val="20"/>
              </w:rPr>
            </w:pPr>
            <w:r w:rsidRPr="00C17297">
              <w:rPr>
                <w:b/>
                <w:bCs/>
                <w:strike/>
                <w:sz w:val="20"/>
                <w:szCs w:val="20"/>
              </w:rPr>
              <w:t>Preskrba s kisikom na domu</w:t>
            </w:r>
          </w:p>
        </w:tc>
        <w:tc>
          <w:tcPr>
            <w:tcW w:w="5458" w:type="dxa"/>
            <w:shd w:val="clear" w:color="auto" w:fill="auto"/>
          </w:tcPr>
          <w:p w14:paraId="02B32279" w14:textId="77777777" w:rsidR="00544074" w:rsidRPr="00C17297" w:rsidRDefault="00544074" w:rsidP="00544074">
            <w:pPr>
              <w:spacing w:after="240" w:line="240" w:lineRule="auto"/>
              <w:rPr>
                <w:b/>
                <w:bCs/>
                <w:strike/>
                <w:sz w:val="20"/>
                <w:szCs w:val="20"/>
              </w:rPr>
            </w:pPr>
            <w:r w:rsidRPr="00C17297">
              <w:rPr>
                <w:b/>
                <w:bCs/>
                <w:strike/>
                <w:sz w:val="20"/>
                <w:szCs w:val="20"/>
              </w:rPr>
              <w:t>Preskrba s kisikom na domu</w:t>
            </w:r>
          </w:p>
        </w:tc>
      </w:tr>
    </w:tbl>
    <w:p w14:paraId="4701B7BD" w14:textId="77777777" w:rsidR="00544074" w:rsidRPr="00C17297" w:rsidRDefault="00544074" w:rsidP="00544074">
      <w:pPr>
        <w:spacing w:after="0" w:line="240" w:lineRule="auto"/>
        <w:jc w:val="both"/>
        <w:rPr>
          <w:rFonts w:ascii="Calibri" w:eastAsia="Times New Roman" w:hAnsi="Calibri" w:cs="Calibri"/>
          <w:lang w:eastAsia="sl-SI"/>
        </w:rPr>
      </w:pPr>
    </w:p>
    <w:p w14:paraId="27F2A421" w14:textId="77777777" w:rsidR="00544074" w:rsidRPr="00C17297" w:rsidRDefault="00544074" w:rsidP="00544074">
      <w:pPr>
        <w:numPr>
          <w:ilvl w:val="0"/>
          <w:numId w:val="36"/>
        </w:numPr>
        <w:spacing w:after="0" w:line="240" w:lineRule="auto"/>
        <w:ind w:left="714" w:hanging="357"/>
        <w:jc w:val="both"/>
        <w:rPr>
          <w:rFonts w:ascii="Calibri" w:eastAsia="Times New Roman" w:hAnsi="Calibri" w:cs="Calibri"/>
          <w:lang w:eastAsia="sl-SI"/>
        </w:rPr>
      </w:pPr>
      <w:r w:rsidRPr="00C17297">
        <w:rPr>
          <w:rFonts w:ascii="Calibri" w:eastAsia="Times New Roman" w:hAnsi="Calibri" w:cs="Calibri"/>
          <w:lang w:eastAsia="sl-SI"/>
        </w:rPr>
        <w:t>iz seznama storitev 15.11 »Celostne obravnave v specialistični zunajbolnišnični zdravstveni dejavnosti (Q86.220) se ukine storitev E0450 »Poligrafija spanja na domu«</w:t>
      </w:r>
      <w:r w:rsidRPr="00C17297">
        <w:rPr>
          <w:rFonts w:ascii="Calibri" w:eastAsia="Calibri" w:hAnsi="Calibri" w:cs="Times New Roman"/>
        </w:rPr>
        <w:t xml:space="preserve"> </w:t>
      </w:r>
      <w:r w:rsidRPr="00C17297">
        <w:rPr>
          <w:rFonts w:ascii="Calibri" w:eastAsia="Times New Roman" w:hAnsi="Calibri" w:cs="Calibri"/>
          <w:lang w:eastAsia="sl-SI"/>
        </w:rPr>
        <w:t>in vanj uvede nove storitve E0828, E0829, E0830 in E0831:</w:t>
      </w:r>
    </w:p>
    <w:p w14:paraId="228F50FE" w14:textId="77777777" w:rsidR="00544074" w:rsidRPr="00C17297" w:rsidRDefault="00544074" w:rsidP="00544074">
      <w:pPr>
        <w:spacing w:after="0" w:line="240" w:lineRule="auto"/>
        <w:ind w:left="714"/>
        <w:jc w:val="both"/>
        <w:rPr>
          <w:rFonts w:ascii="Calibri" w:eastAsia="Times New Roman" w:hAnsi="Calibri" w:cs="Calibri"/>
          <w:lang w:eastAsia="sl-SI"/>
        </w:rPr>
      </w:pPr>
    </w:p>
    <w:tbl>
      <w:tblPr>
        <w:tblStyle w:val="Tabelamrea"/>
        <w:tblW w:w="0" w:type="auto"/>
        <w:tblInd w:w="357" w:type="dxa"/>
        <w:tblLook w:val="04A0" w:firstRow="1" w:lastRow="0" w:firstColumn="1" w:lastColumn="0" w:noHBand="0" w:noVBand="1"/>
      </w:tblPr>
      <w:tblGrid>
        <w:gridCol w:w="772"/>
        <w:gridCol w:w="1560"/>
        <w:gridCol w:w="6373"/>
      </w:tblGrid>
      <w:tr w:rsidR="00544074" w:rsidRPr="00C17297" w14:paraId="2B0C2396" w14:textId="77777777" w:rsidTr="00941C59">
        <w:trPr>
          <w:tblHeader/>
        </w:trPr>
        <w:tc>
          <w:tcPr>
            <w:tcW w:w="772" w:type="dxa"/>
          </w:tcPr>
          <w:p w14:paraId="6F22F34B"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Šifra</w:t>
            </w:r>
          </w:p>
        </w:tc>
        <w:tc>
          <w:tcPr>
            <w:tcW w:w="1560" w:type="dxa"/>
          </w:tcPr>
          <w:p w14:paraId="2ADC67FA"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Kratek opis</w:t>
            </w:r>
          </w:p>
        </w:tc>
        <w:tc>
          <w:tcPr>
            <w:tcW w:w="6373" w:type="dxa"/>
          </w:tcPr>
          <w:p w14:paraId="648DB2AB"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Dolg opis</w:t>
            </w:r>
          </w:p>
        </w:tc>
      </w:tr>
      <w:tr w:rsidR="00544074" w:rsidRPr="00C17297" w14:paraId="10516FB1" w14:textId="77777777" w:rsidTr="003733FA">
        <w:tc>
          <w:tcPr>
            <w:tcW w:w="772" w:type="dxa"/>
          </w:tcPr>
          <w:p w14:paraId="0BBE06B0" w14:textId="77777777" w:rsidR="00544074" w:rsidRPr="00C17297" w:rsidRDefault="00544074" w:rsidP="00544074">
            <w:pPr>
              <w:jc w:val="both"/>
              <w:rPr>
                <w:rFonts w:ascii="Calibri" w:hAnsi="Calibri" w:cs="Calibri"/>
                <w:b/>
                <w:bCs/>
                <w:strike/>
                <w:sz w:val="20"/>
                <w:szCs w:val="20"/>
              </w:rPr>
            </w:pPr>
            <w:r w:rsidRPr="00C17297">
              <w:rPr>
                <w:rFonts w:ascii="Calibri" w:hAnsi="Calibri" w:cs="Calibri"/>
                <w:b/>
                <w:bCs/>
                <w:strike/>
                <w:sz w:val="20"/>
                <w:szCs w:val="20"/>
              </w:rPr>
              <w:t>E0450</w:t>
            </w:r>
          </w:p>
        </w:tc>
        <w:tc>
          <w:tcPr>
            <w:tcW w:w="1560" w:type="dxa"/>
          </w:tcPr>
          <w:p w14:paraId="14135592" w14:textId="77777777" w:rsidR="00544074" w:rsidRPr="00C17297" w:rsidRDefault="00544074" w:rsidP="00544074">
            <w:pPr>
              <w:jc w:val="both"/>
              <w:rPr>
                <w:rFonts w:ascii="Calibri" w:hAnsi="Calibri" w:cs="Calibri"/>
                <w:b/>
                <w:bCs/>
                <w:strike/>
                <w:sz w:val="20"/>
                <w:szCs w:val="20"/>
              </w:rPr>
            </w:pPr>
            <w:r w:rsidRPr="00C17297">
              <w:rPr>
                <w:rFonts w:ascii="Calibri" w:hAnsi="Calibri" w:cs="Calibri"/>
                <w:b/>
                <w:bCs/>
                <w:strike/>
                <w:sz w:val="20"/>
                <w:szCs w:val="20"/>
              </w:rPr>
              <w:t>Poligrafija spanja na domu</w:t>
            </w:r>
          </w:p>
        </w:tc>
        <w:tc>
          <w:tcPr>
            <w:tcW w:w="6373" w:type="dxa"/>
          </w:tcPr>
          <w:p w14:paraId="44C68E64" w14:textId="77777777" w:rsidR="00544074" w:rsidRPr="00C17297" w:rsidRDefault="00544074" w:rsidP="00544074">
            <w:pPr>
              <w:jc w:val="both"/>
              <w:rPr>
                <w:rFonts w:ascii="Calibri" w:hAnsi="Calibri" w:cs="Calibri"/>
                <w:b/>
                <w:bCs/>
                <w:strike/>
                <w:sz w:val="20"/>
                <w:szCs w:val="20"/>
              </w:rPr>
            </w:pPr>
            <w:r w:rsidRPr="00C17297">
              <w:rPr>
                <w:rFonts w:ascii="Calibri" w:hAnsi="Calibri" w:cs="Calibri"/>
                <w:b/>
                <w:bCs/>
                <w:strike/>
                <w:sz w:val="20"/>
                <w:szCs w:val="20"/>
              </w:rPr>
              <w:t>Poligrafija spanja na domu. Na podlagi obširne spalne anamneze, kliničnega pregleda in presejalnega vprašalnika ter na tem temelječe visoke predtestne verjetnosti za zmerno do hudo OSAS se opravi poligrafija izven bolnišnice. Visoka predtestna verjetnost je definirana kot pozitiven Berlinski vprašalnik (2 pozitivni kategoriji) ali pozitiven STOP BANG vprašalnik (&gt;=3 točke). Poligrafija na domu se opravi tudi za kontrolo učinkovitosti terapije OSAS (ne več kot enkrat letno), ki ni CPAP (v kolikor bolnik shujša za več kot 10%, je zdravljen s spalno opornico ali je po operativnem posegu v žrelu) in je bila predhodno postavljena diagnoza zmerne do hude OSAS. Bolnik ne sme imeti sledečih komorbidnosti: manifestno srčno popuščanje NYHA III ali IV, pomembna pljučna bolezen s FEV1 pod 50%, zdravljenje s TZKD ali več kot eno poslabšanje pljučne bolezni letno, ki terja hospitalno zdravljenje, živčno mišične bolezni. Izključitveni kriterij predstavlja tudi sum na druge motnje spanja (centralna apneja, ipd.). Poligraf mora beležiti najmanj tri fiziološke parametre: pretok zraka na nos ali usta, dihalni napor in zasičenost krvi s kisikom.</w:t>
            </w:r>
          </w:p>
        </w:tc>
      </w:tr>
    </w:tbl>
    <w:p w14:paraId="1F369938" w14:textId="77777777" w:rsidR="00544074" w:rsidRPr="00C17297" w:rsidRDefault="00544074" w:rsidP="00544074">
      <w:pPr>
        <w:spacing w:after="0" w:line="240" w:lineRule="auto"/>
        <w:jc w:val="both"/>
        <w:rPr>
          <w:rFonts w:ascii="Calibri" w:eastAsia="Times New Roman" w:hAnsi="Calibri" w:cs="Calibri"/>
          <w:lang w:eastAsia="sl-SI"/>
        </w:rPr>
      </w:pPr>
    </w:p>
    <w:p w14:paraId="0CA0AA80" w14:textId="77777777" w:rsidR="00544074" w:rsidRPr="00C17297" w:rsidRDefault="00544074" w:rsidP="00544074">
      <w:pPr>
        <w:spacing w:after="0" w:line="240" w:lineRule="auto"/>
        <w:ind w:left="357"/>
        <w:jc w:val="both"/>
        <w:rPr>
          <w:rFonts w:ascii="Calibri" w:eastAsia="Times New Roman" w:hAnsi="Calibri" w:cs="Calibri"/>
          <w:lang w:eastAsia="sl-SI"/>
        </w:rPr>
      </w:pPr>
    </w:p>
    <w:tbl>
      <w:tblPr>
        <w:tblW w:w="88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5"/>
        <w:gridCol w:w="4285"/>
        <w:gridCol w:w="1076"/>
        <w:gridCol w:w="593"/>
        <w:gridCol w:w="951"/>
      </w:tblGrid>
      <w:tr w:rsidR="00544074" w:rsidRPr="00C17297" w14:paraId="6C9017E2" w14:textId="77777777" w:rsidTr="003733FA">
        <w:trPr>
          <w:trHeight w:val="301"/>
          <w:tblHeader/>
        </w:trPr>
        <w:tc>
          <w:tcPr>
            <w:tcW w:w="709" w:type="dxa"/>
            <w:shd w:val="clear" w:color="auto" w:fill="auto"/>
            <w:vAlign w:val="center"/>
            <w:hideMark/>
          </w:tcPr>
          <w:p w14:paraId="0AB9A9F9"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Šifra</w:t>
            </w:r>
          </w:p>
        </w:tc>
        <w:tc>
          <w:tcPr>
            <w:tcW w:w="1275" w:type="dxa"/>
            <w:shd w:val="clear" w:color="auto" w:fill="auto"/>
            <w:vAlign w:val="center"/>
            <w:hideMark/>
          </w:tcPr>
          <w:p w14:paraId="0FBA7526"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Kratek opis</w:t>
            </w:r>
          </w:p>
        </w:tc>
        <w:tc>
          <w:tcPr>
            <w:tcW w:w="4285" w:type="dxa"/>
            <w:shd w:val="clear" w:color="auto" w:fill="auto"/>
            <w:vAlign w:val="center"/>
            <w:hideMark/>
          </w:tcPr>
          <w:p w14:paraId="7F2CF56A"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Dolg opis</w:t>
            </w:r>
          </w:p>
        </w:tc>
        <w:tc>
          <w:tcPr>
            <w:tcW w:w="1076" w:type="dxa"/>
          </w:tcPr>
          <w:p w14:paraId="7ACFCFB3"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Naziv enote mere</w:t>
            </w:r>
          </w:p>
        </w:tc>
        <w:tc>
          <w:tcPr>
            <w:tcW w:w="593" w:type="dxa"/>
          </w:tcPr>
          <w:p w14:paraId="11601152"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Št. enot</w:t>
            </w:r>
          </w:p>
        </w:tc>
        <w:tc>
          <w:tcPr>
            <w:tcW w:w="951" w:type="dxa"/>
          </w:tcPr>
          <w:p w14:paraId="2D85440B" w14:textId="77777777" w:rsidR="00544074" w:rsidRPr="00C17297" w:rsidRDefault="00544074" w:rsidP="00544074">
            <w:pPr>
              <w:autoSpaceDE w:val="0"/>
              <w:autoSpaceDN w:val="0"/>
              <w:adjustRightInd w:val="0"/>
              <w:spacing w:after="0" w:line="240" w:lineRule="auto"/>
              <w:jc w:val="center"/>
              <w:rPr>
                <w:rFonts w:ascii="Calibri" w:eastAsia="Calibri" w:hAnsi="Calibri" w:cs="Arial"/>
                <w:color w:val="000000"/>
                <w:sz w:val="18"/>
                <w:szCs w:val="18"/>
                <w:lang w:eastAsia="sl-SI"/>
              </w:rPr>
            </w:pPr>
            <w:r w:rsidRPr="00C17297">
              <w:rPr>
                <w:rFonts w:ascii="Calibri" w:eastAsia="Calibri" w:hAnsi="Calibri" w:cs="Arial"/>
                <w:color w:val="000000"/>
                <w:sz w:val="18"/>
                <w:szCs w:val="18"/>
                <w:lang w:eastAsia="sl-SI"/>
              </w:rPr>
              <w:t>Nivo planiranja</w:t>
            </w:r>
          </w:p>
        </w:tc>
      </w:tr>
      <w:tr w:rsidR="00544074" w:rsidRPr="00C17297" w14:paraId="578F0498" w14:textId="77777777" w:rsidTr="003733FA">
        <w:trPr>
          <w:trHeight w:val="374"/>
        </w:trPr>
        <w:tc>
          <w:tcPr>
            <w:tcW w:w="709" w:type="dxa"/>
            <w:shd w:val="clear" w:color="auto" w:fill="auto"/>
            <w:noWrap/>
          </w:tcPr>
          <w:p w14:paraId="6EF13AA6" w14:textId="77777777" w:rsidR="00544074" w:rsidRPr="00C17297" w:rsidRDefault="00544074" w:rsidP="00544074">
            <w:pPr>
              <w:spacing w:after="0" w:line="240" w:lineRule="auto"/>
              <w:rPr>
                <w:rFonts w:ascii="Calibri" w:eastAsia="Times New Roman" w:hAnsi="Calibri" w:cs="Calibri"/>
                <w:b/>
                <w:bCs/>
                <w:sz w:val="18"/>
                <w:szCs w:val="18"/>
                <w:lang w:eastAsia="sl-SI"/>
              </w:rPr>
            </w:pPr>
            <w:r w:rsidRPr="00C17297">
              <w:rPr>
                <w:rFonts w:ascii="Calibri" w:eastAsia="Times New Roman" w:hAnsi="Calibri" w:cs="Calibri"/>
                <w:b/>
                <w:bCs/>
                <w:sz w:val="18"/>
                <w:szCs w:val="18"/>
                <w:lang w:eastAsia="sl-SI"/>
              </w:rPr>
              <w:t>E0828</w:t>
            </w:r>
          </w:p>
        </w:tc>
        <w:tc>
          <w:tcPr>
            <w:tcW w:w="1275" w:type="dxa"/>
            <w:shd w:val="clear" w:color="auto" w:fill="auto"/>
          </w:tcPr>
          <w:p w14:paraId="3763F4C1"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Diagnostična obravnava težavnega poteka bolezni dihal</w:t>
            </w:r>
          </w:p>
        </w:tc>
        <w:tc>
          <w:tcPr>
            <w:tcW w:w="4285" w:type="dxa"/>
            <w:shd w:val="clear" w:color="auto" w:fill="auto"/>
          </w:tcPr>
          <w:p w14:paraId="10B17319" w14:textId="4B07E04F"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Dnevna obravnava bolnika v sklopu multidisciplinarnega tima (MDT)  s problematičnim potekom bolezni dihalne poti. Bolnika v skopu MDT obravnavajo:</w:t>
            </w:r>
          </w:p>
          <w:p w14:paraId="0299378A"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zdravnik specialist (pregled pacienta, prejete dokumentacije, naročilo potrebnih laboratorijskih in diagnostičnih preiskav, pripravi odpustnico),</w:t>
            </w:r>
          </w:p>
          <w:p w14:paraId="4AF4581D"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respiratorni fizioterapevt (tehnike dihalnih vaj, tehnike čiščenja dihalnih poti),</w:t>
            </w:r>
          </w:p>
          <w:p w14:paraId="1AE5261C"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xml:space="preserve">- klinični farmacevt (svetovanje glede uporabe zdravil, odpravljanje težav pri uživanju zdravil,..), </w:t>
            </w:r>
          </w:p>
          <w:p w14:paraId="63F3B4EB"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xml:space="preserve">- dietetik (svetovanje glede prehrane, individualni prehranski načrt), </w:t>
            </w:r>
          </w:p>
          <w:p w14:paraId="177096C8"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xml:space="preserve">- klinični psiholog (kliničnopsihološki intervju s povdarkom na bolnikovem doživljanju in spoprijemanju s pljučno boleznijo), </w:t>
            </w:r>
          </w:p>
          <w:p w14:paraId="5555305A"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diplomirana medicinska sestra (negovalna anamneza, zdravstvena vzgoja, odvzem krvi in ostalih materialov,vitalne funkcije, EKG, izvede kožne teste alergije, vpis v register težke astme, preverjanje tehnike pravilne uporabe vdihovalnikov, šola astme (ali KOPB)),</w:t>
            </w:r>
          </w:p>
          <w:p w14:paraId="402CC14A"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radiolog (udeležen na posvetu pri opredelitvi načrta zdravljenja).</w:t>
            </w:r>
          </w:p>
          <w:p w14:paraId="1000107F"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 xml:space="preserve">MDT deluje na lokaciji, kjer se nahaja bolnik. </w:t>
            </w:r>
          </w:p>
          <w:p w14:paraId="6D859F17" w14:textId="153E6B01"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Po zaključku obravnave bolnika s strani vseh članov tima, se na posvetu sestane celoten tim, kjer obravnavajo vse paciente v MDT, ki so jih ta dan obravnavali. Vsak član tima izdela svoje poročilo/izvid, zdravnik specialist pripravi odpustnico bolnika iz MDT dnevne obravnave v kateri je razviden način nadaljnega zdravljenja. Po potrebi sodeluje tudi interventni pulmolog.</w:t>
            </w:r>
          </w:p>
        </w:tc>
        <w:tc>
          <w:tcPr>
            <w:tcW w:w="1076" w:type="dxa"/>
          </w:tcPr>
          <w:p w14:paraId="3A353615"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primer</w:t>
            </w:r>
          </w:p>
        </w:tc>
        <w:tc>
          <w:tcPr>
            <w:tcW w:w="593" w:type="dxa"/>
          </w:tcPr>
          <w:p w14:paraId="26689FDE"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1</w:t>
            </w:r>
          </w:p>
        </w:tc>
        <w:tc>
          <w:tcPr>
            <w:tcW w:w="951" w:type="dxa"/>
          </w:tcPr>
          <w:p w14:paraId="16C9D221"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E0828</w:t>
            </w:r>
          </w:p>
        </w:tc>
      </w:tr>
      <w:tr w:rsidR="00544074" w:rsidRPr="00C17297" w14:paraId="18AFE941" w14:textId="77777777" w:rsidTr="003733FA">
        <w:trPr>
          <w:trHeight w:val="374"/>
        </w:trPr>
        <w:tc>
          <w:tcPr>
            <w:tcW w:w="709" w:type="dxa"/>
            <w:shd w:val="clear" w:color="auto" w:fill="auto"/>
            <w:noWrap/>
          </w:tcPr>
          <w:p w14:paraId="24B0156F" w14:textId="77777777" w:rsidR="00544074" w:rsidRPr="00C17297" w:rsidRDefault="00544074" w:rsidP="00544074">
            <w:pPr>
              <w:spacing w:after="0" w:line="240" w:lineRule="auto"/>
              <w:rPr>
                <w:rFonts w:ascii="Calibri" w:eastAsia="Times New Roman" w:hAnsi="Calibri" w:cs="Calibri"/>
                <w:b/>
                <w:bCs/>
                <w:sz w:val="18"/>
                <w:szCs w:val="18"/>
                <w:lang w:eastAsia="sl-SI"/>
              </w:rPr>
            </w:pPr>
            <w:r w:rsidRPr="00C17297">
              <w:rPr>
                <w:rFonts w:ascii="Calibri" w:eastAsia="Times New Roman" w:hAnsi="Calibri" w:cs="Calibri"/>
                <w:b/>
                <w:bCs/>
                <w:sz w:val="18"/>
                <w:szCs w:val="18"/>
                <w:lang w:eastAsia="sl-SI"/>
              </w:rPr>
              <w:t>E0829</w:t>
            </w:r>
          </w:p>
        </w:tc>
        <w:tc>
          <w:tcPr>
            <w:tcW w:w="1275" w:type="dxa"/>
            <w:shd w:val="clear" w:color="auto" w:fill="auto"/>
          </w:tcPr>
          <w:p w14:paraId="1233117A"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Obravnava bolnikov po presaditvi pljuč</w:t>
            </w:r>
          </w:p>
        </w:tc>
        <w:tc>
          <w:tcPr>
            <w:tcW w:w="4285" w:type="dxa"/>
            <w:shd w:val="clear" w:color="auto" w:fill="auto"/>
          </w:tcPr>
          <w:p w14:paraId="4C323A1B" w14:textId="169BC2F5"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Obravnava vključuje pregled bolnika po presaditvi pljuč po 1 letu od opravljene transplantacije. Vključuje laboratorijske in mikrobiološke preiskave.</w:t>
            </w:r>
          </w:p>
          <w:p w14:paraId="3DEBEDE8" w14:textId="7092F051"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Storitev izvajata zdravnik specialist in diplomirana medicinska sestra.</w:t>
            </w:r>
          </w:p>
        </w:tc>
        <w:tc>
          <w:tcPr>
            <w:tcW w:w="1076" w:type="dxa"/>
          </w:tcPr>
          <w:p w14:paraId="1F12BDCB"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primer</w:t>
            </w:r>
          </w:p>
        </w:tc>
        <w:tc>
          <w:tcPr>
            <w:tcW w:w="593" w:type="dxa"/>
          </w:tcPr>
          <w:p w14:paraId="2D07C66D"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1</w:t>
            </w:r>
          </w:p>
        </w:tc>
        <w:tc>
          <w:tcPr>
            <w:tcW w:w="951" w:type="dxa"/>
          </w:tcPr>
          <w:p w14:paraId="1E54077C"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E0829</w:t>
            </w:r>
          </w:p>
        </w:tc>
      </w:tr>
      <w:tr w:rsidR="00544074" w:rsidRPr="00C17297" w14:paraId="6364C519" w14:textId="77777777" w:rsidTr="003733FA">
        <w:trPr>
          <w:trHeight w:val="374"/>
        </w:trPr>
        <w:tc>
          <w:tcPr>
            <w:tcW w:w="709" w:type="dxa"/>
            <w:shd w:val="clear" w:color="auto" w:fill="auto"/>
            <w:noWrap/>
          </w:tcPr>
          <w:p w14:paraId="2F9427D9" w14:textId="77777777" w:rsidR="00544074" w:rsidRPr="00C17297" w:rsidRDefault="00544074" w:rsidP="00544074">
            <w:pPr>
              <w:spacing w:after="0" w:line="240" w:lineRule="auto"/>
              <w:rPr>
                <w:rFonts w:ascii="Calibri" w:eastAsia="Times New Roman" w:hAnsi="Calibri" w:cs="Calibri"/>
                <w:b/>
                <w:bCs/>
                <w:sz w:val="18"/>
                <w:szCs w:val="18"/>
                <w:lang w:eastAsia="sl-SI"/>
              </w:rPr>
            </w:pPr>
            <w:r w:rsidRPr="00C17297">
              <w:rPr>
                <w:rFonts w:ascii="Calibri" w:eastAsia="Times New Roman" w:hAnsi="Calibri" w:cs="Calibri"/>
                <w:b/>
                <w:bCs/>
                <w:sz w:val="18"/>
                <w:szCs w:val="18"/>
                <w:lang w:eastAsia="sl-SI"/>
              </w:rPr>
              <w:t>E0830</w:t>
            </w:r>
          </w:p>
        </w:tc>
        <w:tc>
          <w:tcPr>
            <w:tcW w:w="1275" w:type="dxa"/>
            <w:shd w:val="clear" w:color="auto" w:fill="auto"/>
          </w:tcPr>
          <w:p w14:paraId="61C98360"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Letni pregled bolnika s cistično fibrozo</w:t>
            </w:r>
          </w:p>
        </w:tc>
        <w:tc>
          <w:tcPr>
            <w:tcW w:w="4285" w:type="dxa"/>
            <w:shd w:val="clear" w:color="auto" w:fill="auto"/>
          </w:tcPr>
          <w:p w14:paraId="0AC1E806"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Letni pregled bolnika s cistično fibrozo se izvaja enkrat na leto. Pregled lahko izvaja ter evidentira le ustanova, ki ima multidisciplinarni tim za obravnavo cistične fibroze, opredeljen v pogodbi z ZZZS. Nosilec obravnave v okviru multidiscipilnarnega tima je zdravnik specialist pulmolog.</w:t>
            </w:r>
          </w:p>
        </w:tc>
        <w:tc>
          <w:tcPr>
            <w:tcW w:w="1076" w:type="dxa"/>
          </w:tcPr>
          <w:p w14:paraId="4BEEE21B"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primer</w:t>
            </w:r>
          </w:p>
        </w:tc>
        <w:tc>
          <w:tcPr>
            <w:tcW w:w="593" w:type="dxa"/>
          </w:tcPr>
          <w:p w14:paraId="2664FAEE"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1</w:t>
            </w:r>
          </w:p>
        </w:tc>
        <w:tc>
          <w:tcPr>
            <w:tcW w:w="951" w:type="dxa"/>
          </w:tcPr>
          <w:p w14:paraId="0AFB3D21"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E0830</w:t>
            </w:r>
          </w:p>
        </w:tc>
      </w:tr>
      <w:tr w:rsidR="00544074" w:rsidRPr="00C17297" w14:paraId="40C466C8" w14:textId="77777777" w:rsidTr="003733FA">
        <w:trPr>
          <w:trHeight w:val="374"/>
        </w:trPr>
        <w:tc>
          <w:tcPr>
            <w:tcW w:w="709" w:type="dxa"/>
            <w:shd w:val="clear" w:color="auto" w:fill="auto"/>
            <w:noWrap/>
          </w:tcPr>
          <w:p w14:paraId="2BEA2D12" w14:textId="77777777" w:rsidR="00544074" w:rsidRPr="00C17297" w:rsidRDefault="00544074" w:rsidP="00544074">
            <w:pPr>
              <w:spacing w:after="0" w:line="240" w:lineRule="auto"/>
              <w:rPr>
                <w:rFonts w:ascii="Calibri" w:eastAsia="Times New Roman" w:hAnsi="Calibri" w:cs="Calibri"/>
                <w:b/>
                <w:bCs/>
                <w:sz w:val="18"/>
                <w:szCs w:val="18"/>
                <w:lang w:eastAsia="sl-SI"/>
              </w:rPr>
            </w:pPr>
            <w:r w:rsidRPr="00C17297">
              <w:rPr>
                <w:rFonts w:ascii="Calibri" w:eastAsia="Times New Roman" w:hAnsi="Calibri" w:cs="Calibri"/>
                <w:b/>
                <w:bCs/>
                <w:sz w:val="18"/>
                <w:szCs w:val="18"/>
                <w:lang w:eastAsia="sl-SI"/>
              </w:rPr>
              <w:t>E0831</w:t>
            </w:r>
          </w:p>
        </w:tc>
        <w:tc>
          <w:tcPr>
            <w:tcW w:w="1275" w:type="dxa"/>
            <w:shd w:val="clear" w:color="auto" w:fill="auto"/>
          </w:tcPr>
          <w:p w14:paraId="51CFCEF9"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Kontrolni pregled bolnika s cistično fibrozo</w:t>
            </w:r>
          </w:p>
        </w:tc>
        <w:tc>
          <w:tcPr>
            <w:tcW w:w="4285" w:type="dxa"/>
            <w:shd w:val="clear" w:color="auto" w:fill="auto"/>
          </w:tcPr>
          <w:p w14:paraId="2C441295" w14:textId="77777777" w:rsidR="00544074" w:rsidRPr="00C17297" w:rsidRDefault="00544074" w:rsidP="00544074">
            <w:pPr>
              <w:spacing w:after="0" w:line="240" w:lineRule="auto"/>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Kontrolni pregled bolnika s cistično fibrozo se izvaja trikrat na leto. Pregled lahko izvaja  ter evidentira le ustanova, ki ima multidisciplinarni tim za obravnavo cistične fibroze, opredeljen v pogodbi z ZZZS. Nosilec obravnave v okviru multidiscipilnarnega tima je zdravnik specialist pulmolog.</w:t>
            </w:r>
          </w:p>
        </w:tc>
        <w:tc>
          <w:tcPr>
            <w:tcW w:w="1076" w:type="dxa"/>
          </w:tcPr>
          <w:p w14:paraId="4A8995BA"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primer</w:t>
            </w:r>
          </w:p>
        </w:tc>
        <w:tc>
          <w:tcPr>
            <w:tcW w:w="593" w:type="dxa"/>
          </w:tcPr>
          <w:p w14:paraId="1B41D1DF"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1</w:t>
            </w:r>
          </w:p>
        </w:tc>
        <w:tc>
          <w:tcPr>
            <w:tcW w:w="951" w:type="dxa"/>
          </w:tcPr>
          <w:p w14:paraId="471D0E8F" w14:textId="77777777" w:rsidR="00544074" w:rsidRPr="00C17297" w:rsidRDefault="00544074" w:rsidP="00544074">
            <w:pPr>
              <w:spacing w:after="0" w:line="240" w:lineRule="auto"/>
              <w:jc w:val="center"/>
              <w:rPr>
                <w:rFonts w:ascii="Calibri" w:eastAsia="Times New Roman" w:hAnsi="Calibri" w:cs="Calibri"/>
                <w:b/>
                <w:bCs/>
                <w:color w:val="000000"/>
                <w:sz w:val="18"/>
                <w:szCs w:val="18"/>
                <w:lang w:eastAsia="sl-SI"/>
              </w:rPr>
            </w:pPr>
            <w:r w:rsidRPr="00C17297">
              <w:rPr>
                <w:rFonts w:ascii="Calibri" w:eastAsia="Times New Roman" w:hAnsi="Calibri" w:cs="Calibri"/>
                <w:b/>
                <w:bCs/>
                <w:color w:val="000000"/>
                <w:sz w:val="18"/>
                <w:szCs w:val="18"/>
                <w:lang w:eastAsia="sl-SI"/>
              </w:rPr>
              <w:t>E0831</w:t>
            </w:r>
          </w:p>
        </w:tc>
      </w:tr>
    </w:tbl>
    <w:p w14:paraId="45F7F55B" w14:textId="77777777" w:rsidR="00544074" w:rsidRPr="00C17297" w:rsidRDefault="00544074" w:rsidP="00544074">
      <w:pPr>
        <w:spacing w:after="0" w:line="240" w:lineRule="auto"/>
        <w:ind w:left="357"/>
        <w:contextualSpacing/>
        <w:jc w:val="both"/>
        <w:rPr>
          <w:rFonts w:ascii="Calibri" w:eastAsia="Times New Roman" w:hAnsi="Calibri" w:cs="Calibri"/>
          <w:lang w:eastAsia="sl-SI"/>
        </w:rPr>
      </w:pPr>
      <w:r w:rsidRPr="00C17297">
        <w:rPr>
          <w:rFonts w:ascii="Calibri" w:eastAsia="Times New Roman" w:hAnsi="Calibri" w:cs="Calibri"/>
          <w:lang w:eastAsia="sl-SI"/>
        </w:rPr>
        <w:t>Za vse nove storitve E0828 – E0831 veljajo naslednji podrobni podatki:</w:t>
      </w:r>
    </w:p>
    <w:p w14:paraId="548C78E0" w14:textId="77777777" w:rsidR="00544074" w:rsidRPr="00C17297" w:rsidRDefault="00544074" w:rsidP="00544074">
      <w:p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w:t>
      </w:r>
      <w:r w:rsidRPr="00C17297">
        <w:rPr>
          <w:rFonts w:ascii="Calibri" w:eastAsia="Times New Roman" w:hAnsi="Calibri" w:cs="Calibri"/>
          <w:lang w:eastAsia="sl-SI"/>
        </w:rPr>
        <w:tab/>
        <w:t>Oznaka količine:</w:t>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t>1</w:t>
      </w:r>
      <w:r w:rsidRPr="00C17297">
        <w:rPr>
          <w:rFonts w:ascii="Calibri" w:eastAsia="Times New Roman" w:hAnsi="Calibri" w:cs="Calibri"/>
          <w:lang w:eastAsia="sl-SI"/>
        </w:rPr>
        <w:tab/>
      </w:r>
    </w:p>
    <w:p w14:paraId="2C061AE5" w14:textId="77777777" w:rsidR="00544074" w:rsidRPr="00C17297" w:rsidRDefault="00544074" w:rsidP="00544074">
      <w:p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w:t>
      </w:r>
      <w:r w:rsidRPr="00C17297">
        <w:rPr>
          <w:rFonts w:ascii="Calibri" w:eastAsia="Times New Roman" w:hAnsi="Calibri" w:cs="Calibri"/>
          <w:lang w:eastAsia="sl-SI"/>
        </w:rPr>
        <w:tab/>
        <w:t>Maksimalno dovoljeno št. storitev na obravnavo:</w:t>
      </w:r>
      <w:r w:rsidRPr="00C17297">
        <w:rPr>
          <w:rFonts w:ascii="Calibri" w:eastAsia="Times New Roman" w:hAnsi="Calibri" w:cs="Calibri"/>
          <w:lang w:eastAsia="sl-SI"/>
        </w:rPr>
        <w:tab/>
        <w:t>1</w:t>
      </w:r>
    </w:p>
    <w:p w14:paraId="01427DCA" w14:textId="77777777" w:rsidR="00544074" w:rsidRPr="00C17297" w:rsidRDefault="00544074" w:rsidP="00544074">
      <w:p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w:t>
      </w:r>
      <w:r w:rsidRPr="00C17297">
        <w:rPr>
          <w:rFonts w:ascii="Calibri" w:eastAsia="Times New Roman" w:hAnsi="Calibri" w:cs="Calibri"/>
          <w:lang w:eastAsia="sl-SI"/>
        </w:rPr>
        <w:tab/>
        <w:t>Oznaka cene</w:t>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t>3 – cena storitve je enaka ceni v ceniku</w:t>
      </w:r>
    </w:p>
    <w:p w14:paraId="6EE06381" w14:textId="77777777" w:rsidR="00544074" w:rsidRPr="00C17297" w:rsidRDefault="00544074" w:rsidP="00544074">
      <w:p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w:t>
      </w:r>
      <w:r w:rsidRPr="00C17297">
        <w:rPr>
          <w:rFonts w:ascii="Calibri" w:eastAsia="Times New Roman" w:hAnsi="Calibri" w:cs="Calibri"/>
          <w:lang w:eastAsia="sl-SI"/>
        </w:rPr>
        <w:tab/>
        <w:t xml:space="preserve">Evidenčna storitev: </w:t>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t>Ne</w:t>
      </w:r>
    </w:p>
    <w:p w14:paraId="315643C0" w14:textId="77777777" w:rsidR="00544074" w:rsidRPr="00C17297" w:rsidRDefault="00544074" w:rsidP="00544074">
      <w:p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w:t>
      </w:r>
      <w:r w:rsidRPr="00C17297">
        <w:rPr>
          <w:rFonts w:ascii="Calibri" w:eastAsia="Times New Roman" w:hAnsi="Calibri" w:cs="Calibri"/>
          <w:lang w:eastAsia="sl-SI"/>
        </w:rPr>
        <w:tab/>
        <w:t>Tip storitve:</w:t>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r>
      <w:r w:rsidRPr="00C17297">
        <w:rPr>
          <w:rFonts w:ascii="Calibri" w:eastAsia="Times New Roman" w:hAnsi="Calibri" w:cs="Calibri"/>
          <w:lang w:eastAsia="sl-SI"/>
        </w:rPr>
        <w:tab/>
        <w:t xml:space="preserve">5 PRI </w:t>
      </w:r>
    </w:p>
    <w:p w14:paraId="1E91EC97" w14:textId="77777777" w:rsidR="00544074" w:rsidRPr="00C17297" w:rsidRDefault="00544074" w:rsidP="00544074">
      <w:pPr>
        <w:spacing w:after="0" w:line="240" w:lineRule="auto"/>
        <w:jc w:val="both"/>
        <w:rPr>
          <w:rFonts w:ascii="Calibri" w:eastAsia="Times New Roman" w:hAnsi="Calibri" w:cs="Calibri"/>
          <w:lang w:eastAsia="sl-SI"/>
        </w:rPr>
      </w:pPr>
    </w:p>
    <w:p w14:paraId="5F2E1CD8" w14:textId="77777777" w:rsidR="00544074" w:rsidRPr="00C17297" w:rsidRDefault="00544074" w:rsidP="00544074">
      <w:pPr>
        <w:spacing w:after="0" w:line="240" w:lineRule="auto"/>
        <w:jc w:val="both"/>
        <w:rPr>
          <w:rFonts w:ascii="Calibri" w:eastAsia="Times New Roman" w:hAnsi="Calibri" w:cs="Calibri"/>
          <w:lang w:eastAsia="sl-SI"/>
        </w:rPr>
      </w:pPr>
    </w:p>
    <w:p w14:paraId="071568F5" w14:textId="77777777" w:rsidR="00544074" w:rsidRPr="00C17297" w:rsidRDefault="00544074" w:rsidP="00544074">
      <w:pPr>
        <w:numPr>
          <w:ilvl w:val="0"/>
          <w:numId w:val="36"/>
        </w:numPr>
        <w:spacing w:after="0" w:line="240" w:lineRule="auto"/>
        <w:ind w:left="714" w:hanging="357"/>
        <w:jc w:val="both"/>
        <w:rPr>
          <w:rFonts w:ascii="Calibri" w:eastAsia="Times New Roman" w:hAnsi="Calibri" w:cs="Calibri"/>
          <w:lang w:eastAsia="sl-SI"/>
        </w:rPr>
      </w:pPr>
      <w:r w:rsidRPr="00C17297">
        <w:rPr>
          <w:rFonts w:ascii="Calibri" w:eastAsia="Times New Roman" w:hAnsi="Calibri" w:cs="Calibri"/>
          <w:lang w:eastAsia="sl-SI"/>
        </w:rPr>
        <w:t>v seznam storitev 15.28 »Ločeno zaračunljivi material in storitve (LZM)« se uvedeta novi storitvi Q0319 in Q0320:</w:t>
      </w:r>
    </w:p>
    <w:p w14:paraId="5B68345A" w14:textId="77777777" w:rsidR="00544074" w:rsidRPr="00C17297" w:rsidRDefault="00544074" w:rsidP="00544074">
      <w:pPr>
        <w:spacing w:after="0" w:line="240" w:lineRule="auto"/>
        <w:ind w:left="714"/>
        <w:jc w:val="both"/>
        <w:rPr>
          <w:rFonts w:ascii="Calibri" w:eastAsia="Times New Roman" w:hAnsi="Calibri" w:cs="Calibri"/>
          <w:lang w:eastAsia="sl-SI"/>
        </w:rPr>
      </w:pPr>
    </w:p>
    <w:tbl>
      <w:tblPr>
        <w:tblStyle w:val="Tabelamrea"/>
        <w:tblW w:w="0" w:type="auto"/>
        <w:tblInd w:w="357" w:type="dxa"/>
        <w:tblLook w:val="04A0" w:firstRow="1" w:lastRow="0" w:firstColumn="1" w:lastColumn="0" w:noHBand="0" w:noVBand="1"/>
      </w:tblPr>
      <w:tblGrid>
        <w:gridCol w:w="772"/>
        <w:gridCol w:w="3969"/>
        <w:gridCol w:w="3964"/>
      </w:tblGrid>
      <w:tr w:rsidR="00544074" w:rsidRPr="00C17297" w14:paraId="674A0A57" w14:textId="77777777" w:rsidTr="003733FA">
        <w:tc>
          <w:tcPr>
            <w:tcW w:w="772" w:type="dxa"/>
          </w:tcPr>
          <w:p w14:paraId="47AD471F"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Šifra</w:t>
            </w:r>
          </w:p>
        </w:tc>
        <w:tc>
          <w:tcPr>
            <w:tcW w:w="3969" w:type="dxa"/>
          </w:tcPr>
          <w:p w14:paraId="5D8E55B7"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Kratek opis</w:t>
            </w:r>
          </w:p>
        </w:tc>
        <w:tc>
          <w:tcPr>
            <w:tcW w:w="3964" w:type="dxa"/>
          </w:tcPr>
          <w:p w14:paraId="387B2513"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Dolg opis</w:t>
            </w:r>
          </w:p>
        </w:tc>
      </w:tr>
      <w:tr w:rsidR="00544074" w:rsidRPr="00C17297" w14:paraId="27FFBCBA" w14:textId="77777777" w:rsidTr="003733FA">
        <w:tc>
          <w:tcPr>
            <w:tcW w:w="772" w:type="dxa"/>
          </w:tcPr>
          <w:p w14:paraId="1E7B8D8A" w14:textId="77777777" w:rsidR="00544074" w:rsidRPr="00C17297" w:rsidRDefault="00544074" w:rsidP="00544074">
            <w:pPr>
              <w:jc w:val="both"/>
              <w:rPr>
                <w:rFonts w:ascii="Calibri" w:hAnsi="Calibri" w:cs="Calibri"/>
                <w:b/>
                <w:bCs/>
                <w:sz w:val="20"/>
                <w:szCs w:val="20"/>
              </w:rPr>
            </w:pPr>
            <w:bookmarkStart w:id="18" w:name="_Hlk119314857"/>
            <w:r w:rsidRPr="00C17297">
              <w:rPr>
                <w:rFonts w:ascii="Calibri" w:hAnsi="Calibri" w:cs="Calibri"/>
                <w:b/>
                <w:bCs/>
                <w:sz w:val="20"/>
                <w:szCs w:val="20"/>
              </w:rPr>
              <w:t>Q0319</w:t>
            </w:r>
          </w:p>
        </w:tc>
        <w:tc>
          <w:tcPr>
            <w:tcW w:w="3969" w:type="dxa"/>
            <w:shd w:val="clear" w:color="auto" w:fill="auto"/>
          </w:tcPr>
          <w:p w14:paraId="04F1AA1F" w14:textId="77777777" w:rsidR="00544074" w:rsidRPr="00C17297" w:rsidRDefault="00544074" w:rsidP="00544074">
            <w:pPr>
              <w:rPr>
                <w:rFonts w:ascii="Calibri" w:hAnsi="Calibri" w:cs="Calibri"/>
                <w:b/>
                <w:bCs/>
                <w:sz w:val="20"/>
                <w:szCs w:val="20"/>
              </w:rPr>
            </w:pPr>
            <w:r w:rsidRPr="00C17297">
              <w:rPr>
                <w:rFonts w:ascii="Calibri" w:hAnsi="Calibri" w:cs="Calibri"/>
                <w:b/>
                <w:bCs/>
                <w:sz w:val="20"/>
                <w:szCs w:val="20"/>
              </w:rPr>
              <w:t xml:space="preserve">Alergeni za podkožno imunoterapijo–cenejši </w:t>
            </w:r>
          </w:p>
        </w:tc>
        <w:tc>
          <w:tcPr>
            <w:tcW w:w="3964" w:type="dxa"/>
          </w:tcPr>
          <w:p w14:paraId="46182993"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Alergeni za podkožno imunoterapijo – cenejši (purethal, venomenthal, alutard uvajanje)</w:t>
            </w:r>
          </w:p>
        </w:tc>
      </w:tr>
      <w:bookmarkEnd w:id="18"/>
      <w:tr w:rsidR="00544074" w:rsidRPr="00C17297" w14:paraId="1DDD4188" w14:textId="77777777" w:rsidTr="003733FA">
        <w:tc>
          <w:tcPr>
            <w:tcW w:w="772" w:type="dxa"/>
          </w:tcPr>
          <w:p w14:paraId="18F7FA9F"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Q0320</w:t>
            </w:r>
          </w:p>
        </w:tc>
        <w:tc>
          <w:tcPr>
            <w:tcW w:w="3969" w:type="dxa"/>
            <w:shd w:val="clear" w:color="auto" w:fill="auto"/>
          </w:tcPr>
          <w:p w14:paraId="7C567170" w14:textId="77777777" w:rsidR="00544074" w:rsidRPr="00C17297" w:rsidRDefault="00544074" w:rsidP="00544074">
            <w:pPr>
              <w:rPr>
                <w:rFonts w:ascii="Calibri" w:hAnsi="Calibri" w:cs="Calibri"/>
                <w:b/>
                <w:bCs/>
                <w:sz w:val="20"/>
                <w:szCs w:val="20"/>
              </w:rPr>
            </w:pPr>
            <w:r w:rsidRPr="00C17297">
              <w:rPr>
                <w:rFonts w:ascii="Calibri" w:hAnsi="Calibri" w:cs="Calibri"/>
                <w:b/>
                <w:bCs/>
                <w:sz w:val="20"/>
                <w:szCs w:val="20"/>
              </w:rPr>
              <w:t xml:space="preserve">Alergeni za podkožno imunoterapijo–dražji </w:t>
            </w:r>
          </w:p>
        </w:tc>
        <w:tc>
          <w:tcPr>
            <w:tcW w:w="3964" w:type="dxa"/>
          </w:tcPr>
          <w:p w14:paraId="1B4AC110"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Alergeni za podkožno imunoterapijo – dražji (alutard vzdrževanje)</w:t>
            </w:r>
          </w:p>
        </w:tc>
      </w:tr>
    </w:tbl>
    <w:p w14:paraId="4C27B328" w14:textId="77777777" w:rsidR="00544074" w:rsidRPr="00C17297" w:rsidRDefault="00544074" w:rsidP="00544074">
      <w:pPr>
        <w:spacing w:after="0" w:line="240" w:lineRule="auto"/>
        <w:ind w:left="714"/>
        <w:jc w:val="both"/>
        <w:rPr>
          <w:rFonts w:ascii="Calibri" w:eastAsia="Times New Roman" w:hAnsi="Calibri" w:cs="Calibri"/>
          <w:lang w:eastAsia="sl-SI"/>
        </w:rPr>
      </w:pPr>
    </w:p>
    <w:tbl>
      <w:tblPr>
        <w:tblStyle w:val="Tabelamrea"/>
        <w:tblW w:w="0" w:type="auto"/>
        <w:tblInd w:w="357" w:type="dxa"/>
        <w:tblLook w:val="04A0" w:firstRow="1" w:lastRow="0" w:firstColumn="1" w:lastColumn="0" w:noHBand="0" w:noVBand="1"/>
      </w:tblPr>
      <w:tblGrid>
        <w:gridCol w:w="760"/>
        <w:gridCol w:w="1069"/>
        <w:gridCol w:w="902"/>
        <w:gridCol w:w="1585"/>
        <w:gridCol w:w="1985"/>
        <w:gridCol w:w="1123"/>
        <w:gridCol w:w="1281"/>
      </w:tblGrid>
      <w:tr w:rsidR="00544074" w:rsidRPr="00C17297" w14:paraId="24D5961F" w14:textId="77777777" w:rsidTr="003733FA">
        <w:tc>
          <w:tcPr>
            <w:tcW w:w="760" w:type="dxa"/>
          </w:tcPr>
          <w:p w14:paraId="2A10DA94"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Šifra</w:t>
            </w:r>
          </w:p>
        </w:tc>
        <w:tc>
          <w:tcPr>
            <w:tcW w:w="1069" w:type="dxa"/>
          </w:tcPr>
          <w:p w14:paraId="639E1975"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Naziv enote mere</w:t>
            </w:r>
          </w:p>
        </w:tc>
        <w:tc>
          <w:tcPr>
            <w:tcW w:w="902" w:type="dxa"/>
          </w:tcPr>
          <w:p w14:paraId="43439876"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Število enot mere</w:t>
            </w:r>
          </w:p>
        </w:tc>
        <w:tc>
          <w:tcPr>
            <w:tcW w:w="1585" w:type="dxa"/>
          </w:tcPr>
          <w:p w14:paraId="133CC37B"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Oznaka količine (1 - kol. je 1; 2 - dejanska kol.)</w:t>
            </w:r>
          </w:p>
        </w:tc>
        <w:tc>
          <w:tcPr>
            <w:tcW w:w="1985" w:type="dxa"/>
          </w:tcPr>
          <w:p w14:paraId="1D240CA5"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Maksimalno dovoljeno št. storitev na obravnavo</w:t>
            </w:r>
          </w:p>
        </w:tc>
        <w:tc>
          <w:tcPr>
            <w:tcW w:w="1123" w:type="dxa"/>
          </w:tcPr>
          <w:p w14:paraId="0B05C9F2"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Oznaka cene</w:t>
            </w:r>
          </w:p>
        </w:tc>
        <w:tc>
          <w:tcPr>
            <w:tcW w:w="1281" w:type="dxa"/>
          </w:tcPr>
          <w:p w14:paraId="7820FEA2"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Evidenčna storitev</w:t>
            </w:r>
          </w:p>
        </w:tc>
      </w:tr>
      <w:tr w:rsidR="00544074" w:rsidRPr="00C17297" w14:paraId="0728A783" w14:textId="77777777" w:rsidTr="003733FA">
        <w:tc>
          <w:tcPr>
            <w:tcW w:w="760" w:type="dxa"/>
          </w:tcPr>
          <w:p w14:paraId="30ECF41C"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Q0319</w:t>
            </w:r>
          </w:p>
        </w:tc>
        <w:tc>
          <w:tcPr>
            <w:tcW w:w="1069" w:type="dxa"/>
            <w:vAlign w:val="center"/>
          </w:tcPr>
          <w:p w14:paraId="0D5DAFA4"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aplikacija</w:t>
            </w:r>
          </w:p>
        </w:tc>
        <w:tc>
          <w:tcPr>
            <w:tcW w:w="902" w:type="dxa"/>
            <w:vAlign w:val="center"/>
          </w:tcPr>
          <w:p w14:paraId="5E27D568"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585" w:type="dxa"/>
            <w:vAlign w:val="center"/>
          </w:tcPr>
          <w:p w14:paraId="3932E4C7"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985" w:type="dxa"/>
            <w:vAlign w:val="center"/>
          </w:tcPr>
          <w:p w14:paraId="707F72A4"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123" w:type="dxa"/>
            <w:vAlign w:val="center"/>
          </w:tcPr>
          <w:p w14:paraId="645E014D"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281" w:type="dxa"/>
            <w:vAlign w:val="center"/>
          </w:tcPr>
          <w:p w14:paraId="0564CD67"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Ne</w:t>
            </w:r>
          </w:p>
        </w:tc>
      </w:tr>
      <w:tr w:rsidR="00544074" w:rsidRPr="00C17297" w14:paraId="69E751AD" w14:textId="77777777" w:rsidTr="003733FA">
        <w:tc>
          <w:tcPr>
            <w:tcW w:w="760" w:type="dxa"/>
          </w:tcPr>
          <w:p w14:paraId="3DAEFDD1"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Q0320</w:t>
            </w:r>
          </w:p>
        </w:tc>
        <w:tc>
          <w:tcPr>
            <w:tcW w:w="1069" w:type="dxa"/>
            <w:vAlign w:val="center"/>
          </w:tcPr>
          <w:p w14:paraId="7D4C21B9"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aplikacija</w:t>
            </w:r>
          </w:p>
        </w:tc>
        <w:tc>
          <w:tcPr>
            <w:tcW w:w="902" w:type="dxa"/>
            <w:vAlign w:val="center"/>
          </w:tcPr>
          <w:p w14:paraId="6CB6BE80"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585" w:type="dxa"/>
            <w:vAlign w:val="center"/>
          </w:tcPr>
          <w:p w14:paraId="39B71DED"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985" w:type="dxa"/>
            <w:vAlign w:val="center"/>
          </w:tcPr>
          <w:p w14:paraId="4103D674"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123" w:type="dxa"/>
            <w:vAlign w:val="center"/>
          </w:tcPr>
          <w:p w14:paraId="4B46F350"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1</w:t>
            </w:r>
          </w:p>
        </w:tc>
        <w:tc>
          <w:tcPr>
            <w:tcW w:w="1281" w:type="dxa"/>
            <w:vAlign w:val="center"/>
          </w:tcPr>
          <w:p w14:paraId="7BF10F5D"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Ne</w:t>
            </w:r>
          </w:p>
        </w:tc>
      </w:tr>
    </w:tbl>
    <w:p w14:paraId="6A355374" w14:textId="77777777" w:rsidR="00544074" w:rsidRPr="00C17297" w:rsidRDefault="00544074" w:rsidP="00544074">
      <w:pPr>
        <w:spacing w:after="0" w:line="240" w:lineRule="auto"/>
        <w:ind w:left="714"/>
        <w:jc w:val="both"/>
        <w:rPr>
          <w:rFonts w:ascii="Calibri" w:eastAsia="Times New Roman" w:hAnsi="Calibri" w:cs="Calibri"/>
          <w:lang w:eastAsia="sl-SI"/>
        </w:rPr>
      </w:pPr>
    </w:p>
    <w:tbl>
      <w:tblPr>
        <w:tblStyle w:val="Tabelamrea"/>
        <w:tblW w:w="0" w:type="auto"/>
        <w:tblInd w:w="357" w:type="dxa"/>
        <w:tblLook w:val="04A0" w:firstRow="1" w:lastRow="0" w:firstColumn="1" w:lastColumn="0" w:noHBand="0" w:noVBand="1"/>
      </w:tblPr>
      <w:tblGrid>
        <w:gridCol w:w="759"/>
        <w:gridCol w:w="1067"/>
        <w:gridCol w:w="1067"/>
        <w:gridCol w:w="1490"/>
        <w:gridCol w:w="1029"/>
        <w:gridCol w:w="963"/>
      </w:tblGrid>
      <w:tr w:rsidR="00544074" w:rsidRPr="00C17297" w14:paraId="55372250" w14:textId="77777777" w:rsidTr="003733FA">
        <w:tc>
          <w:tcPr>
            <w:tcW w:w="759" w:type="dxa"/>
          </w:tcPr>
          <w:p w14:paraId="1ACF81C7"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Šifra</w:t>
            </w:r>
          </w:p>
        </w:tc>
        <w:tc>
          <w:tcPr>
            <w:tcW w:w="1067" w:type="dxa"/>
          </w:tcPr>
          <w:p w14:paraId="25B273B4"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Tip storitve</w:t>
            </w:r>
          </w:p>
        </w:tc>
        <w:tc>
          <w:tcPr>
            <w:tcW w:w="1067" w:type="dxa"/>
          </w:tcPr>
          <w:p w14:paraId="4A0D9403"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Sklop LZM zdravila</w:t>
            </w:r>
          </w:p>
        </w:tc>
        <w:tc>
          <w:tcPr>
            <w:tcW w:w="1490" w:type="dxa"/>
          </w:tcPr>
          <w:p w14:paraId="05F405D8"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Šifra liste za izvajalce (CBZ)</w:t>
            </w:r>
          </w:p>
        </w:tc>
        <w:tc>
          <w:tcPr>
            <w:tcW w:w="1029" w:type="dxa"/>
          </w:tcPr>
          <w:p w14:paraId="7D90DF45"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Nivo planiranja</w:t>
            </w:r>
          </w:p>
        </w:tc>
        <w:tc>
          <w:tcPr>
            <w:tcW w:w="963" w:type="dxa"/>
          </w:tcPr>
          <w:p w14:paraId="39D255EC"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Šifrant 43</w:t>
            </w:r>
          </w:p>
        </w:tc>
      </w:tr>
      <w:tr w:rsidR="00544074" w:rsidRPr="00C17297" w14:paraId="4A805E78" w14:textId="77777777" w:rsidTr="003733FA">
        <w:tc>
          <w:tcPr>
            <w:tcW w:w="759" w:type="dxa"/>
          </w:tcPr>
          <w:p w14:paraId="3F2C4043"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Q0319</w:t>
            </w:r>
          </w:p>
        </w:tc>
        <w:tc>
          <w:tcPr>
            <w:tcW w:w="1067" w:type="dxa"/>
          </w:tcPr>
          <w:p w14:paraId="1FAA2515" w14:textId="03AC075B"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6</w:t>
            </w:r>
            <w:r w:rsidR="00DE09FE" w:rsidRPr="00C17297">
              <w:rPr>
                <w:rFonts w:ascii="Calibri" w:hAnsi="Calibri" w:cs="Calibri"/>
                <w:b/>
                <w:bCs/>
                <w:sz w:val="20"/>
                <w:szCs w:val="20"/>
              </w:rPr>
              <w:t xml:space="preserve"> - LZM</w:t>
            </w:r>
          </w:p>
        </w:tc>
        <w:tc>
          <w:tcPr>
            <w:tcW w:w="1067" w:type="dxa"/>
            <w:vAlign w:val="center"/>
          </w:tcPr>
          <w:p w14:paraId="5D5D48D4"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Ne</w:t>
            </w:r>
          </w:p>
        </w:tc>
        <w:tc>
          <w:tcPr>
            <w:tcW w:w="1490" w:type="dxa"/>
            <w:vAlign w:val="center"/>
          </w:tcPr>
          <w:p w14:paraId="5EBFE1AD" w14:textId="77777777" w:rsidR="00544074" w:rsidRPr="00C17297" w:rsidRDefault="00544074" w:rsidP="00544074">
            <w:pPr>
              <w:jc w:val="center"/>
              <w:rPr>
                <w:rFonts w:ascii="Calibri" w:hAnsi="Calibri" w:cs="Calibri"/>
                <w:b/>
                <w:bCs/>
                <w:sz w:val="20"/>
                <w:szCs w:val="20"/>
              </w:rPr>
            </w:pPr>
          </w:p>
        </w:tc>
        <w:tc>
          <w:tcPr>
            <w:tcW w:w="1029" w:type="dxa"/>
            <w:vAlign w:val="center"/>
          </w:tcPr>
          <w:p w14:paraId="0241A2F0"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Q0319</w:t>
            </w:r>
          </w:p>
        </w:tc>
        <w:tc>
          <w:tcPr>
            <w:tcW w:w="963" w:type="dxa"/>
            <w:vAlign w:val="center"/>
          </w:tcPr>
          <w:p w14:paraId="2B1472AF"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Z0032</w:t>
            </w:r>
          </w:p>
        </w:tc>
      </w:tr>
      <w:tr w:rsidR="00544074" w:rsidRPr="00C17297" w14:paraId="42A5AD93" w14:textId="77777777" w:rsidTr="003733FA">
        <w:tc>
          <w:tcPr>
            <w:tcW w:w="759" w:type="dxa"/>
          </w:tcPr>
          <w:p w14:paraId="39B50998"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Q0320</w:t>
            </w:r>
          </w:p>
        </w:tc>
        <w:tc>
          <w:tcPr>
            <w:tcW w:w="1067" w:type="dxa"/>
          </w:tcPr>
          <w:p w14:paraId="713DEA8D" w14:textId="7A9748FA"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6</w:t>
            </w:r>
            <w:r w:rsidR="00DE09FE" w:rsidRPr="00C17297">
              <w:rPr>
                <w:rFonts w:ascii="Calibri" w:hAnsi="Calibri" w:cs="Calibri"/>
                <w:b/>
                <w:bCs/>
                <w:sz w:val="20"/>
                <w:szCs w:val="20"/>
              </w:rPr>
              <w:t xml:space="preserve"> - LZM</w:t>
            </w:r>
          </w:p>
        </w:tc>
        <w:tc>
          <w:tcPr>
            <w:tcW w:w="1067" w:type="dxa"/>
            <w:vAlign w:val="center"/>
          </w:tcPr>
          <w:p w14:paraId="6F5C175C"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Ne</w:t>
            </w:r>
          </w:p>
        </w:tc>
        <w:tc>
          <w:tcPr>
            <w:tcW w:w="1490" w:type="dxa"/>
            <w:vAlign w:val="center"/>
          </w:tcPr>
          <w:p w14:paraId="3AF9133E" w14:textId="77777777" w:rsidR="00544074" w:rsidRPr="00C17297" w:rsidRDefault="00544074" w:rsidP="00544074">
            <w:pPr>
              <w:jc w:val="center"/>
              <w:rPr>
                <w:rFonts w:ascii="Calibri" w:hAnsi="Calibri" w:cs="Calibri"/>
                <w:b/>
                <w:bCs/>
                <w:sz w:val="20"/>
                <w:szCs w:val="20"/>
              </w:rPr>
            </w:pPr>
          </w:p>
        </w:tc>
        <w:tc>
          <w:tcPr>
            <w:tcW w:w="1029" w:type="dxa"/>
            <w:vAlign w:val="center"/>
          </w:tcPr>
          <w:p w14:paraId="0063FDE1"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Q0320</w:t>
            </w:r>
          </w:p>
        </w:tc>
        <w:tc>
          <w:tcPr>
            <w:tcW w:w="963" w:type="dxa"/>
            <w:vAlign w:val="center"/>
          </w:tcPr>
          <w:p w14:paraId="170F57BD"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Z0032</w:t>
            </w:r>
          </w:p>
        </w:tc>
      </w:tr>
    </w:tbl>
    <w:p w14:paraId="6900C649" w14:textId="5E8C9F90" w:rsidR="00544074" w:rsidRPr="00C17297" w:rsidRDefault="00544074" w:rsidP="00544074">
      <w:pPr>
        <w:spacing w:after="0" w:line="240" w:lineRule="auto"/>
        <w:jc w:val="both"/>
        <w:rPr>
          <w:rFonts w:ascii="Calibri" w:eastAsia="Times New Roman" w:hAnsi="Calibri" w:cs="Calibri"/>
          <w:lang w:eastAsia="sl-SI"/>
        </w:rPr>
      </w:pPr>
    </w:p>
    <w:p w14:paraId="53D23B7E" w14:textId="77777777" w:rsidR="00880054" w:rsidRPr="00C17297" w:rsidRDefault="00880054" w:rsidP="00544074">
      <w:pPr>
        <w:spacing w:after="0" w:line="240" w:lineRule="auto"/>
        <w:jc w:val="both"/>
        <w:rPr>
          <w:rFonts w:ascii="Calibri" w:eastAsia="Times New Roman" w:hAnsi="Calibri" w:cs="Calibri"/>
          <w:lang w:eastAsia="sl-SI"/>
        </w:rPr>
      </w:pPr>
    </w:p>
    <w:p w14:paraId="5DC3C16C" w14:textId="77777777" w:rsidR="00544074" w:rsidRPr="00C17297" w:rsidRDefault="00544074" w:rsidP="00544074">
      <w:pPr>
        <w:numPr>
          <w:ilvl w:val="0"/>
          <w:numId w:val="36"/>
        </w:numPr>
        <w:spacing w:after="0" w:line="240" w:lineRule="auto"/>
        <w:ind w:left="714" w:hanging="357"/>
        <w:jc w:val="both"/>
        <w:rPr>
          <w:rFonts w:ascii="Calibri" w:eastAsia="Times New Roman" w:hAnsi="Calibri" w:cs="Calibri"/>
          <w:lang w:eastAsia="sl-SI"/>
        </w:rPr>
      </w:pPr>
      <w:r w:rsidRPr="00C17297">
        <w:rPr>
          <w:rFonts w:ascii="Calibri" w:eastAsia="Times New Roman" w:hAnsi="Calibri" w:cs="Calibri"/>
          <w:lang w:eastAsia="sl-SI"/>
        </w:rPr>
        <w:t xml:space="preserve"> povezovalni šifrant K1 »Vrste zdravstvene dejavnosti in storitve za obračun« (spremembe so označene s krepko pisavo):</w:t>
      </w:r>
    </w:p>
    <w:p w14:paraId="39E04372" w14:textId="77777777" w:rsidR="00544074" w:rsidRPr="00C17297" w:rsidRDefault="00544074" w:rsidP="00544074">
      <w:pPr>
        <w:spacing w:after="0" w:line="240" w:lineRule="auto"/>
        <w:jc w:val="both"/>
        <w:rPr>
          <w:rFonts w:ascii="Calibri" w:eastAsia="Times New Roman" w:hAnsi="Calibri" w:cs="Calibri"/>
          <w:sz w:val="24"/>
          <w:szCs w:val="24"/>
          <w:lang w:eastAsia="sl-SI"/>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23"/>
        <w:gridCol w:w="678"/>
        <w:gridCol w:w="4169"/>
        <w:gridCol w:w="2268"/>
      </w:tblGrid>
      <w:tr w:rsidR="00544074" w:rsidRPr="00C17297" w14:paraId="49D1B1BA" w14:textId="77777777" w:rsidTr="003733FA">
        <w:trPr>
          <w:trHeight w:val="227"/>
        </w:trPr>
        <w:tc>
          <w:tcPr>
            <w:tcW w:w="908" w:type="dxa"/>
            <w:shd w:val="clear" w:color="auto" w:fill="auto"/>
            <w:vAlign w:val="bottom"/>
          </w:tcPr>
          <w:p w14:paraId="6B8845E0"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Q86.220</w:t>
            </w:r>
          </w:p>
        </w:tc>
        <w:tc>
          <w:tcPr>
            <w:tcW w:w="5470" w:type="dxa"/>
            <w:gridSpan w:val="3"/>
            <w:shd w:val="clear" w:color="auto" w:fill="auto"/>
            <w:vAlign w:val="bottom"/>
          </w:tcPr>
          <w:p w14:paraId="65ED9DEE"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Specialistična zunajbolnišnična zdravstvena dejavnost</w:t>
            </w:r>
          </w:p>
        </w:tc>
        <w:tc>
          <w:tcPr>
            <w:tcW w:w="2268" w:type="dxa"/>
            <w:shd w:val="clear" w:color="auto" w:fill="auto"/>
            <w:vAlign w:val="bottom"/>
          </w:tcPr>
          <w:p w14:paraId="67D0A187" w14:textId="77777777" w:rsidR="00544074" w:rsidRPr="00C17297" w:rsidRDefault="00544074" w:rsidP="00544074">
            <w:pPr>
              <w:spacing w:after="0" w:line="240" w:lineRule="auto"/>
              <w:rPr>
                <w:rFonts w:ascii="Calibri" w:eastAsia="Times New Roman" w:hAnsi="Calibri" w:cs="Calibri"/>
                <w:b/>
                <w:sz w:val="20"/>
                <w:szCs w:val="20"/>
                <w:lang w:eastAsia="sl-SI"/>
              </w:rPr>
            </w:pPr>
          </w:p>
        </w:tc>
      </w:tr>
      <w:tr w:rsidR="00544074" w:rsidRPr="00C17297" w14:paraId="56E30E78" w14:textId="77777777" w:rsidTr="003733FA">
        <w:trPr>
          <w:trHeight w:val="227"/>
        </w:trPr>
        <w:tc>
          <w:tcPr>
            <w:tcW w:w="908" w:type="dxa"/>
            <w:shd w:val="clear" w:color="auto" w:fill="auto"/>
            <w:vAlign w:val="bottom"/>
          </w:tcPr>
          <w:p w14:paraId="0C9C05D0"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623" w:type="dxa"/>
            <w:shd w:val="clear" w:color="auto" w:fill="auto"/>
            <w:vAlign w:val="bottom"/>
          </w:tcPr>
          <w:p w14:paraId="5897BCDA" w14:textId="77777777" w:rsidR="00544074" w:rsidRPr="00C17297" w:rsidRDefault="00544074" w:rsidP="00544074">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229</w:t>
            </w:r>
          </w:p>
        </w:tc>
        <w:tc>
          <w:tcPr>
            <w:tcW w:w="4847" w:type="dxa"/>
            <w:gridSpan w:val="2"/>
            <w:shd w:val="clear" w:color="auto" w:fill="auto"/>
            <w:vAlign w:val="bottom"/>
          </w:tcPr>
          <w:p w14:paraId="5034CB30"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Pnevmologija v specialistični zunajbolnišnični dejavnosti</w:t>
            </w:r>
          </w:p>
        </w:tc>
        <w:tc>
          <w:tcPr>
            <w:tcW w:w="2268" w:type="dxa"/>
            <w:shd w:val="clear" w:color="auto" w:fill="auto"/>
            <w:vAlign w:val="bottom"/>
          </w:tcPr>
          <w:p w14:paraId="1463E208" w14:textId="77777777" w:rsidR="00544074" w:rsidRPr="00C17297" w:rsidRDefault="00544074" w:rsidP="00544074">
            <w:pPr>
              <w:spacing w:after="0" w:line="240" w:lineRule="auto"/>
              <w:rPr>
                <w:rFonts w:ascii="Calibri" w:eastAsia="Times New Roman" w:hAnsi="Calibri" w:cs="Calibri"/>
                <w:b/>
                <w:sz w:val="20"/>
                <w:szCs w:val="20"/>
                <w:lang w:eastAsia="sl-SI"/>
              </w:rPr>
            </w:pPr>
          </w:p>
        </w:tc>
      </w:tr>
      <w:tr w:rsidR="00544074" w:rsidRPr="00C17297" w14:paraId="4674CEDB" w14:textId="77777777" w:rsidTr="003733FA">
        <w:trPr>
          <w:trHeight w:val="53"/>
        </w:trPr>
        <w:tc>
          <w:tcPr>
            <w:tcW w:w="908" w:type="dxa"/>
            <w:shd w:val="clear" w:color="auto" w:fill="auto"/>
            <w:vAlign w:val="bottom"/>
          </w:tcPr>
          <w:p w14:paraId="5FAEE8F5"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623" w:type="dxa"/>
            <w:shd w:val="clear" w:color="auto" w:fill="auto"/>
            <w:vAlign w:val="bottom"/>
          </w:tcPr>
          <w:p w14:paraId="542BF743" w14:textId="77777777" w:rsidR="00544074" w:rsidRPr="00C17297" w:rsidRDefault="00544074" w:rsidP="00544074">
            <w:pPr>
              <w:spacing w:after="0" w:line="240" w:lineRule="auto"/>
              <w:jc w:val="right"/>
              <w:rPr>
                <w:rFonts w:ascii="Calibri" w:eastAsia="Times New Roman" w:hAnsi="Calibri" w:cs="Calibri"/>
                <w:sz w:val="20"/>
                <w:szCs w:val="20"/>
                <w:lang w:eastAsia="sl-SI"/>
              </w:rPr>
            </w:pPr>
          </w:p>
        </w:tc>
        <w:tc>
          <w:tcPr>
            <w:tcW w:w="678" w:type="dxa"/>
            <w:shd w:val="clear" w:color="auto" w:fill="auto"/>
          </w:tcPr>
          <w:p w14:paraId="35B9B3A3"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239</w:t>
            </w:r>
          </w:p>
        </w:tc>
        <w:tc>
          <w:tcPr>
            <w:tcW w:w="4169" w:type="dxa"/>
            <w:shd w:val="clear" w:color="auto" w:fill="auto"/>
          </w:tcPr>
          <w:p w14:paraId="302D3614"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Pnevmologija</w:t>
            </w:r>
          </w:p>
        </w:tc>
        <w:tc>
          <w:tcPr>
            <w:tcW w:w="2268" w:type="dxa"/>
            <w:shd w:val="clear" w:color="auto" w:fill="auto"/>
          </w:tcPr>
          <w:p w14:paraId="51806A24" w14:textId="77777777" w:rsidR="00544074" w:rsidRPr="00C17297" w:rsidRDefault="00544074" w:rsidP="00544074">
            <w:pPr>
              <w:spacing w:after="0" w:line="240" w:lineRule="auto"/>
              <w:jc w:val="center"/>
              <w:rPr>
                <w:rFonts w:ascii="Calibri" w:eastAsia="Times New Roman" w:hAnsi="Calibri" w:cs="Calibri"/>
                <w:b/>
                <w:sz w:val="20"/>
                <w:szCs w:val="20"/>
                <w:lang w:eastAsia="sl-SI"/>
              </w:rPr>
            </w:pPr>
            <w:r w:rsidRPr="00C17297">
              <w:rPr>
                <w:rFonts w:ascii="Calibri" w:eastAsia="Times New Roman" w:hAnsi="Calibri" w:cs="Calibri"/>
                <w:b/>
                <w:strike/>
                <w:sz w:val="20"/>
                <w:szCs w:val="20"/>
                <w:lang w:eastAsia="sl-SI"/>
              </w:rPr>
              <w:t>E0058,</w:t>
            </w:r>
            <w:r w:rsidRPr="00C17297">
              <w:rPr>
                <w:rFonts w:ascii="Calibri" w:eastAsia="Times New Roman" w:hAnsi="Calibri" w:cs="Calibri"/>
                <w:b/>
                <w:sz w:val="20"/>
                <w:szCs w:val="20"/>
                <w:lang w:eastAsia="sl-SI"/>
              </w:rPr>
              <w:t xml:space="preserve"> </w:t>
            </w:r>
            <w:r w:rsidRPr="00C17297">
              <w:rPr>
                <w:rFonts w:ascii="Calibri" w:eastAsia="Times New Roman" w:hAnsi="Calibri" w:cs="Calibri"/>
                <w:b/>
                <w:strike/>
                <w:sz w:val="20"/>
                <w:szCs w:val="20"/>
                <w:lang w:eastAsia="sl-SI"/>
              </w:rPr>
              <w:t>E0450</w:t>
            </w:r>
            <w:r w:rsidRPr="00C17297">
              <w:rPr>
                <w:rFonts w:ascii="Calibri" w:eastAsia="Times New Roman" w:hAnsi="Calibri" w:cs="Calibri"/>
                <w:b/>
                <w:sz w:val="20"/>
                <w:szCs w:val="20"/>
                <w:lang w:eastAsia="sl-SI"/>
              </w:rPr>
              <w:t>, E0828, E0829, E0830, E0831, Q0319, Q0320</w:t>
            </w:r>
          </w:p>
        </w:tc>
      </w:tr>
    </w:tbl>
    <w:p w14:paraId="0A3070FE" w14:textId="77777777" w:rsidR="00544074" w:rsidRPr="00C17297" w:rsidRDefault="00544074" w:rsidP="00544074">
      <w:pPr>
        <w:autoSpaceDE w:val="0"/>
        <w:autoSpaceDN w:val="0"/>
        <w:adjustRightInd w:val="0"/>
        <w:spacing w:after="0" w:line="240" w:lineRule="atLeast"/>
        <w:jc w:val="both"/>
        <w:rPr>
          <w:rFonts w:ascii="Calibri" w:eastAsia="Times New Roman" w:hAnsi="Calibri" w:cs="Arial"/>
          <w:b/>
          <w:bCs/>
          <w:color w:val="000000"/>
          <w:lang w:eastAsia="sl-SI"/>
        </w:rPr>
      </w:pPr>
    </w:p>
    <w:p w14:paraId="7F6B740C" w14:textId="77777777" w:rsidR="00544074" w:rsidRPr="00C17297" w:rsidRDefault="00544074" w:rsidP="00544074">
      <w:pPr>
        <w:numPr>
          <w:ilvl w:val="0"/>
          <w:numId w:val="36"/>
        </w:numPr>
        <w:spacing w:after="0" w:line="240" w:lineRule="auto"/>
        <w:ind w:left="714" w:hanging="357"/>
        <w:jc w:val="both"/>
        <w:rPr>
          <w:rFonts w:ascii="Calibri" w:eastAsia="Times New Roman" w:hAnsi="Calibri" w:cs="Calibri"/>
          <w:lang w:eastAsia="sl-SI"/>
        </w:rPr>
      </w:pPr>
      <w:r w:rsidRPr="00C17297">
        <w:rPr>
          <w:rFonts w:ascii="Calibri" w:eastAsia="Times New Roman" w:hAnsi="Calibri" w:cs="Calibri"/>
          <w:lang w:eastAsia="sl-SI"/>
        </w:rPr>
        <w:t>povezovalni šifrant K2 »VZD s storitvami glede na vrsto dokumenta po strukturi« (spremembe so označene s krepko pisavo):</w:t>
      </w:r>
    </w:p>
    <w:p w14:paraId="584FDDE7" w14:textId="77777777" w:rsidR="00544074" w:rsidRPr="00C17297" w:rsidRDefault="00544074" w:rsidP="00544074">
      <w:pPr>
        <w:spacing w:after="0" w:line="240" w:lineRule="auto"/>
        <w:jc w:val="both"/>
        <w:rPr>
          <w:rFonts w:ascii="Calibri" w:eastAsia="Times New Roman" w:hAnsi="Calibri" w:cs="Arial"/>
          <w:sz w:val="24"/>
          <w:szCs w:val="24"/>
          <w:lang w:eastAsia="sl-SI"/>
        </w:rPr>
      </w:pPr>
      <w:r w:rsidRPr="00C17297">
        <w:rPr>
          <w:rFonts w:ascii="Calibri" w:eastAsia="Times New Roman" w:hAnsi="Calibri" w:cs="Arial"/>
          <w:sz w:val="24"/>
          <w:szCs w:val="24"/>
          <w:lang w:eastAsia="sl-SI"/>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4252"/>
        <w:gridCol w:w="2268"/>
      </w:tblGrid>
      <w:tr w:rsidR="00544074" w:rsidRPr="00C17297" w14:paraId="07B2055B" w14:textId="77777777" w:rsidTr="003733FA">
        <w:trPr>
          <w:trHeight w:val="335"/>
        </w:trPr>
        <w:tc>
          <w:tcPr>
            <w:tcW w:w="992" w:type="dxa"/>
            <w:shd w:val="clear" w:color="auto" w:fill="auto"/>
            <w:vAlign w:val="bottom"/>
          </w:tcPr>
          <w:p w14:paraId="0B00D657" w14:textId="77777777" w:rsidR="00544074" w:rsidRPr="00C17297" w:rsidRDefault="00544074" w:rsidP="00544074">
            <w:pPr>
              <w:spacing w:after="0" w:line="240" w:lineRule="auto"/>
              <w:rPr>
                <w:rFonts w:ascii="Calibri" w:eastAsia="Times New Roman" w:hAnsi="Calibri" w:cs="Arial"/>
                <w:b/>
                <w:sz w:val="20"/>
                <w:szCs w:val="24"/>
                <w:lang w:eastAsia="sl-SI"/>
              </w:rPr>
            </w:pPr>
          </w:p>
        </w:tc>
        <w:tc>
          <w:tcPr>
            <w:tcW w:w="5386" w:type="dxa"/>
            <w:gridSpan w:val="3"/>
            <w:shd w:val="clear" w:color="auto" w:fill="auto"/>
            <w:vAlign w:val="bottom"/>
          </w:tcPr>
          <w:p w14:paraId="3A2B7EE7" w14:textId="77777777" w:rsidR="00544074" w:rsidRPr="00C17297" w:rsidRDefault="00544074" w:rsidP="00544074">
            <w:pPr>
              <w:spacing w:after="0" w:line="240" w:lineRule="auto"/>
              <w:rPr>
                <w:rFonts w:ascii="Calibri" w:eastAsia="Times New Roman" w:hAnsi="Calibri" w:cs="Arial"/>
                <w:b/>
                <w:sz w:val="20"/>
                <w:szCs w:val="24"/>
                <w:lang w:eastAsia="sl-SI"/>
              </w:rPr>
            </w:pPr>
          </w:p>
        </w:tc>
        <w:tc>
          <w:tcPr>
            <w:tcW w:w="2268" w:type="dxa"/>
            <w:vAlign w:val="center"/>
          </w:tcPr>
          <w:p w14:paraId="31B03FB5" w14:textId="77777777" w:rsidR="00544074" w:rsidRPr="00C17297" w:rsidRDefault="00544074" w:rsidP="00544074">
            <w:pPr>
              <w:spacing w:after="0" w:line="240" w:lineRule="auto"/>
              <w:ind w:right="-74"/>
              <w:jc w:val="center"/>
              <w:rPr>
                <w:rFonts w:ascii="Calibri" w:eastAsia="Times New Roman" w:hAnsi="Calibri" w:cs="Arial"/>
                <w:i/>
                <w:sz w:val="20"/>
                <w:szCs w:val="18"/>
                <w:lang w:eastAsia="sl-SI"/>
              </w:rPr>
            </w:pPr>
            <w:r w:rsidRPr="00C17297">
              <w:rPr>
                <w:rFonts w:ascii="Calibri" w:eastAsia="Times New Roman" w:hAnsi="Calibri" w:cs="Arial"/>
                <w:i/>
                <w:sz w:val="20"/>
                <w:szCs w:val="18"/>
                <w:lang w:eastAsia="sl-SI"/>
              </w:rPr>
              <w:t>VD 1-3*, VD 4-12 in 15-16</w:t>
            </w:r>
          </w:p>
          <w:p w14:paraId="5188C9C9" w14:textId="77777777" w:rsidR="00544074" w:rsidRPr="00C17297" w:rsidRDefault="00544074" w:rsidP="00544074">
            <w:pPr>
              <w:spacing w:after="0" w:line="240" w:lineRule="auto"/>
              <w:jc w:val="center"/>
              <w:rPr>
                <w:rFonts w:ascii="Calibri" w:eastAsia="Times New Roman" w:hAnsi="Calibri" w:cs="Arial"/>
                <w:b/>
                <w:i/>
                <w:sz w:val="20"/>
                <w:szCs w:val="18"/>
                <w:lang w:eastAsia="sl-SI"/>
              </w:rPr>
            </w:pPr>
            <w:r w:rsidRPr="00C17297">
              <w:rPr>
                <w:rFonts w:ascii="Calibri" w:eastAsia="Times New Roman" w:hAnsi="Calibri" w:cs="Arial"/>
                <w:i/>
                <w:sz w:val="20"/>
                <w:szCs w:val="18"/>
                <w:lang w:eastAsia="sl-SI"/>
              </w:rPr>
              <w:t>Obravnava Opr.stor.</w:t>
            </w:r>
          </w:p>
        </w:tc>
      </w:tr>
      <w:tr w:rsidR="00544074" w:rsidRPr="00C17297" w14:paraId="661C3434" w14:textId="77777777" w:rsidTr="003733FA">
        <w:trPr>
          <w:trHeight w:val="227"/>
        </w:trPr>
        <w:tc>
          <w:tcPr>
            <w:tcW w:w="992" w:type="dxa"/>
            <w:shd w:val="clear" w:color="auto" w:fill="auto"/>
            <w:vAlign w:val="bottom"/>
          </w:tcPr>
          <w:p w14:paraId="538425A9"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Q86.220</w:t>
            </w:r>
          </w:p>
        </w:tc>
        <w:tc>
          <w:tcPr>
            <w:tcW w:w="5386" w:type="dxa"/>
            <w:gridSpan w:val="3"/>
            <w:shd w:val="clear" w:color="auto" w:fill="auto"/>
            <w:vAlign w:val="bottom"/>
          </w:tcPr>
          <w:p w14:paraId="0FA5A7AE"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Specialistična zunajbolnišnična zdravstvena dejavnost</w:t>
            </w:r>
          </w:p>
        </w:tc>
        <w:tc>
          <w:tcPr>
            <w:tcW w:w="2268" w:type="dxa"/>
          </w:tcPr>
          <w:p w14:paraId="611E652C" w14:textId="77777777" w:rsidR="00544074" w:rsidRPr="00C17297" w:rsidRDefault="00544074" w:rsidP="00544074">
            <w:pPr>
              <w:spacing w:after="0" w:line="240" w:lineRule="auto"/>
              <w:rPr>
                <w:rFonts w:ascii="Calibri" w:eastAsia="Times New Roman" w:hAnsi="Calibri" w:cs="Arial"/>
                <w:sz w:val="20"/>
                <w:szCs w:val="18"/>
                <w:lang w:eastAsia="sl-SI"/>
              </w:rPr>
            </w:pPr>
          </w:p>
        </w:tc>
      </w:tr>
      <w:tr w:rsidR="00544074" w:rsidRPr="00C17297" w14:paraId="6A11C8A3" w14:textId="77777777" w:rsidTr="003733FA">
        <w:trPr>
          <w:trHeight w:val="227"/>
        </w:trPr>
        <w:tc>
          <w:tcPr>
            <w:tcW w:w="992" w:type="dxa"/>
            <w:shd w:val="clear" w:color="auto" w:fill="auto"/>
            <w:vAlign w:val="bottom"/>
          </w:tcPr>
          <w:p w14:paraId="630BAC52" w14:textId="77777777" w:rsidR="00544074" w:rsidRPr="00C17297" w:rsidRDefault="00544074" w:rsidP="00544074">
            <w:pPr>
              <w:spacing w:after="0" w:line="240" w:lineRule="auto"/>
              <w:rPr>
                <w:rFonts w:ascii="Calibri" w:eastAsia="Times New Roman" w:hAnsi="Calibri" w:cs="Arial"/>
                <w:sz w:val="20"/>
                <w:szCs w:val="18"/>
                <w:lang w:eastAsia="sl-SI"/>
              </w:rPr>
            </w:pPr>
            <w:r w:rsidRPr="00C17297">
              <w:rPr>
                <w:rFonts w:ascii="Calibri" w:eastAsia="Times New Roman" w:hAnsi="Calibri" w:cs="Arial"/>
                <w:sz w:val="20"/>
                <w:szCs w:val="18"/>
                <w:lang w:eastAsia="sl-SI"/>
              </w:rPr>
              <w:t> </w:t>
            </w:r>
          </w:p>
        </w:tc>
        <w:tc>
          <w:tcPr>
            <w:tcW w:w="567" w:type="dxa"/>
            <w:shd w:val="clear" w:color="auto" w:fill="auto"/>
            <w:vAlign w:val="bottom"/>
          </w:tcPr>
          <w:p w14:paraId="51DEA22D" w14:textId="77777777" w:rsidR="00544074" w:rsidRPr="00C17297" w:rsidRDefault="00544074" w:rsidP="00544074">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229</w:t>
            </w:r>
          </w:p>
        </w:tc>
        <w:tc>
          <w:tcPr>
            <w:tcW w:w="4819" w:type="dxa"/>
            <w:gridSpan w:val="2"/>
            <w:shd w:val="clear" w:color="auto" w:fill="auto"/>
            <w:vAlign w:val="bottom"/>
          </w:tcPr>
          <w:p w14:paraId="650070C3"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xml:space="preserve"> Pnevmologija v specialistični zunajbolnišnični dejavnosti</w:t>
            </w:r>
          </w:p>
        </w:tc>
        <w:tc>
          <w:tcPr>
            <w:tcW w:w="2268" w:type="dxa"/>
          </w:tcPr>
          <w:p w14:paraId="5CF2CF91" w14:textId="77777777" w:rsidR="00544074" w:rsidRPr="00C17297" w:rsidRDefault="00544074" w:rsidP="00544074">
            <w:pPr>
              <w:spacing w:after="0" w:line="240" w:lineRule="auto"/>
              <w:rPr>
                <w:rFonts w:ascii="Calibri" w:eastAsia="Times New Roman" w:hAnsi="Calibri" w:cs="Arial"/>
                <w:sz w:val="20"/>
                <w:szCs w:val="18"/>
                <w:lang w:eastAsia="sl-SI"/>
              </w:rPr>
            </w:pPr>
          </w:p>
        </w:tc>
      </w:tr>
      <w:tr w:rsidR="00544074" w:rsidRPr="00C17297" w14:paraId="07760675" w14:textId="77777777" w:rsidTr="003733FA">
        <w:tc>
          <w:tcPr>
            <w:tcW w:w="992" w:type="dxa"/>
            <w:shd w:val="clear" w:color="auto" w:fill="auto"/>
            <w:vAlign w:val="bottom"/>
          </w:tcPr>
          <w:p w14:paraId="474B02AF" w14:textId="77777777" w:rsidR="00544074" w:rsidRPr="00C17297" w:rsidRDefault="00544074" w:rsidP="00544074">
            <w:pPr>
              <w:spacing w:after="0" w:line="240" w:lineRule="auto"/>
              <w:rPr>
                <w:rFonts w:ascii="Calibri" w:eastAsia="Times New Roman" w:hAnsi="Calibri" w:cs="Arial"/>
                <w:sz w:val="20"/>
                <w:szCs w:val="18"/>
                <w:lang w:eastAsia="sl-SI"/>
              </w:rPr>
            </w:pPr>
          </w:p>
        </w:tc>
        <w:tc>
          <w:tcPr>
            <w:tcW w:w="567" w:type="dxa"/>
            <w:shd w:val="clear" w:color="auto" w:fill="auto"/>
            <w:vAlign w:val="bottom"/>
          </w:tcPr>
          <w:p w14:paraId="23B2DBE0" w14:textId="77777777" w:rsidR="00544074" w:rsidRPr="00C17297" w:rsidRDefault="00544074" w:rsidP="00544074">
            <w:pPr>
              <w:spacing w:after="0" w:line="240" w:lineRule="auto"/>
              <w:rPr>
                <w:rFonts w:ascii="Calibri" w:eastAsia="Times New Roman" w:hAnsi="Calibri" w:cs="Arial"/>
                <w:sz w:val="20"/>
                <w:szCs w:val="18"/>
                <w:lang w:eastAsia="sl-SI"/>
              </w:rPr>
            </w:pPr>
          </w:p>
        </w:tc>
        <w:tc>
          <w:tcPr>
            <w:tcW w:w="567" w:type="dxa"/>
            <w:shd w:val="clear" w:color="auto" w:fill="auto"/>
          </w:tcPr>
          <w:p w14:paraId="1FA9F439" w14:textId="77777777" w:rsidR="00544074" w:rsidRPr="00C17297" w:rsidRDefault="00544074" w:rsidP="00544074">
            <w:pPr>
              <w:spacing w:after="0" w:line="240" w:lineRule="auto"/>
              <w:rPr>
                <w:rFonts w:ascii="Calibri" w:eastAsia="Times New Roman" w:hAnsi="Calibri" w:cs="Arial"/>
                <w:sz w:val="20"/>
                <w:szCs w:val="18"/>
                <w:lang w:eastAsia="sl-SI"/>
              </w:rPr>
            </w:pPr>
            <w:r w:rsidRPr="00C17297">
              <w:rPr>
                <w:rFonts w:ascii="Calibri" w:eastAsia="Times New Roman" w:hAnsi="Calibri" w:cs="Arial"/>
                <w:sz w:val="20"/>
                <w:szCs w:val="18"/>
                <w:lang w:eastAsia="sl-SI"/>
              </w:rPr>
              <w:t>239</w:t>
            </w:r>
          </w:p>
        </w:tc>
        <w:tc>
          <w:tcPr>
            <w:tcW w:w="4252" w:type="dxa"/>
            <w:shd w:val="clear" w:color="auto" w:fill="auto"/>
          </w:tcPr>
          <w:p w14:paraId="560AEBFF" w14:textId="77777777" w:rsidR="00544074" w:rsidRPr="00C17297" w:rsidRDefault="00544074" w:rsidP="00544074">
            <w:pPr>
              <w:spacing w:after="0" w:line="240" w:lineRule="auto"/>
              <w:rPr>
                <w:rFonts w:ascii="Calibri" w:eastAsia="Times New Roman" w:hAnsi="Calibri" w:cs="Arial"/>
                <w:sz w:val="20"/>
                <w:szCs w:val="18"/>
                <w:lang w:eastAsia="sl-SI"/>
              </w:rPr>
            </w:pPr>
            <w:r w:rsidRPr="00C17297">
              <w:rPr>
                <w:rFonts w:ascii="Calibri" w:eastAsia="Times New Roman" w:hAnsi="Calibri" w:cs="Arial"/>
                <w:sz w:val="20"/>
                <w:szCs w:val="18"/>
                <w:lang w:eastAsia="sl-SI"/>
              </w:rPr>
              <w:t>Pnevmologija</w:t>
            </w:r>
          </w:p>
        </w:tc>
        <w:tc>
          <w:tcPr>
            <w:tcW w:w="2268" w:type="dxa"/>
          </w:tcPr>
          <w:p w14:paraId="7C0C85CD" w14:textId="77777777" w:rsidR="00544074" w:rsidRPr="00C17297" w:rsidRDefault="00544074" w:rsidP="00544074">
            <w:pPr>
              <w:spacing w:after="0" w:line="240" w:lineRule="auto"/>
              <w:jc w:val="center"/>
              <w:rPr>
                <w:rFonts w:ascii="Calibri" w:eastAsia="Times New Roman" w:hAnsi="Calibri" w:cs="Arial"/>
                <w:b/>
                <w:sz w:val="20"/>
                <w:szCs w:val="18"/>
                <w:lang w:eastAsia="sl-SI"/>
              </w:rPr>
            </w:pPr>
            <w:r w:rsidRPr="00C17297">
              <w:rPr>
                <w:rFonts w:ascii="Calibri" w:eastAsia="Times New Roman" w:hAnsi="Calibri" w:cs="Calibri"/>
                <w:b/>
                <w:strike/>
                <w:sz w:val="20"/>
                <w:szCs w:val="20"/>
                <w:lang w:eastAsia="sl-SI"/>
              </w:rPr>
              <w:t>E0058, E0450</w:t>
            </w:r>
            <w:r w:rsidRPr="00C17297">
              <w:rPr>
                <w:rFonts w:ascii="Calibri" w:eastAsia="Times New Roman" w:hAnsi="Calibri" w:cs="Calibri"/>
                <w:b/>
                <w:sz w:val="20"/>
                <w:szCs w:val="20"/>
                <w:lang w:eastAsia="sl-SI"/>
              </w:rPr>
              <w:t>, E0828, E0829, E0830, E0831, Q0319, Q0320</w:t>
            </w:r>
          </w:p>
        </w:tc>
      </w:tr>
    </w:tbl>
    <w:p w14:paraId="55E26914" w14:textId="77777777" w:rsidR="00544074" w:rsidRPr="00C17297" w:rsidRDefault="00544074" w:rsidP="00544074">
      <w:pPr>
        <w:spacing w:after="0" w:line="240" w:lineRule="auto"/>
        <w:ind w:left="357"/>
        <w:jc w:val="both"/>
        <w:rPr>
          <w:rFonts w:ascii="Calibri" w:eastAsia="Times New Roman" w:hAnsi="Calibri" w:cs="Calibri"/>
          <w:bCs/>
          <w:sz w:val="20"/>
          <w:szCs w:val="20"/>
          <w:lang w:eastAsia="sl-SI"/>
        </w:rPr>
      </w:pPr>
      <w:r w:rsidRPr="00C17297">
        <w:rPr>
          <w:rFonts w:ascii="Calibri" w:eastAsia="Times New Roman" w:hAnsi="Calibri" w:cs="Calibri"/>
          <w:bCs/>
          <w:sz w:val="20"/>
          <w:szCs w:val="20"/>
          <w:lang w:eastAsia="sl-SI"/>
        </w:rPr>
        <w:t>* Za potrebe nacionalnega razpisa</w:t>
      </w:r>
    </w:p>
    <w:p w14:paraId="69E61568" w14:textId="77777777" w:rsidR="00544074" w:rsidRPr="00C17297" w:rsidRDefault="00544074" w:rsidP="00544074">
      <w:pPr>
        <w:spacing w:after="0" w:line="240" w:lineRule="auto"/>
        <w:ind w:left="357"/>
        <w:jc w:val="both"/>
        <w:rPr>
          <w:rFonts w:ascii="Calibri" w:eastAsia="Times New Roman" w:hAnsi="Calibri" w:cs="Calibri"/>
          <w:b/>
          <w:lang w:eastAsia="sl-SI"/>
        </w:rPr>
      </w:pPr>
    </w:p>
    <w:p w14:paraId="3AD01B43" w14:textId="27D06EFC" w:rsidR="00544074" w:rsidRPr="00C17297" w:rsidRDefault="00276FEE" w:rsidP="00544074">
      <w:pPr>
        <w:numPr>
          <w:ilvl w:val="0"/>
          <w:numId w:val="35"/>
        </w:numPr>
        <w:spacing w:after="0" w:line="240" w:lineRule="auto"/>
        <w:jc w:val="both"/>
        <w:rPr>
          <w:rFonts w:ascii="Calibri" w:eastAsia="Times New Roman" w:hAnsi="Calibri" w:cs="Calibri"/>
          <w:lang w:eastAsia="sl-SI"/>
        </w:rPr>
      </w:pPr>
      <w:r>
        <w:rPr>
          <w:rFonts w:ascii="Calibri" w:eastAsia="Times New Roman" w:hAnsi="Calibri" w:cs="Calibri"/>
          <w:lang w:eastAsia="sl-SI"/>
        </w:rPr>
        <w:t>v</w:t>
      </w:r>
      <w:r w:rsidR="00544074" w:rsidRPr="00C17297">
        <w:rPr>
          <w:rFonts w:ascii="Calibri" w:eastAsia="Times New Roman" w:hAnsi="Calibri" w:cs="Calibri"/>
          <w:lang w:eastAsia="sl-SI"/>
        </w:rPr>
        <w:t xml:space="preserve"> povezovalnem šifrantu K13.2 »Dovoljene vsebine obravnave po vrstah in podvrstah zdravstvenih dejavnosti« na novo opredeljujemo vsebine obravnave, ki se lahko </w:t>
      </w:r>
      <w:r w:rsidR="00544074" w:rsidRPr="00C17297">
        <w:rPr>
          <w:rFonts w:ascii="Calibri" w:eastAsia="Times New Roman" w:hAnsi="Calibri" w:cs="Arial"/>
          <w:lang w:eastAsia="sl-SI"/>
        </w:rPr>
        <w:t>beležijo</w:t>
      </w:r>
      <w:r w:rsidR="00544074" w:rsidRPr="00C17297">
        <w:rPr>
          <w:rFonts w:ascii="Calibri" w:eastAsia="Times New Roman" w:hAnsi="Calibri" w:cs="Calibri"/>
          <w:lang w:eastAsia="sl-SI"/>
        </w:rPr>
        <w:t xml:space="preserve"> v dejavnosti 229 239 </w:t>
      </w:r>
      <w:r w:rsidR="00544074" w:rsidRPr="00C17297">
        <w:rPr>
          <w:rFonts w:ascii="Calibri" w:eastAsia="Times New Roman" w:hAnsi="Calibri" w:cs="Arial"/>
          <w:lang w:eastAsia="sl-SI"/>
        </w:rPr>
        <w:t>»Pnevmologija«:</w:t>
      </w:r>
    </w:p>
    <w:tbl>
      <w:tblPr>
        <w:tblW w:w="4775" w:type="pct"/>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7"/>
        <w:gridCol w:w="533"/>
        <w:gridCol w:w="666"/>
        <w:gridCol w:w="4795"/>
        <w:gridCol w:w="535"/>
        <w:gridCol w:w="532"/>
        <w:gridCol w:w="532"/>
        <w:gridCol w:w="510"/>
      </w:tblGrid>
      <w:tr w:rsidR="00544074" w:rsidRPr="00C17297" w14:paraId="53794FE7" w14:textId="77777777" w:rsidTr="003733FA">
        <w:trPr>
          <w:trHeight w:val="249"/>
        </w:trPr>
        <w:tc>
          <w:tcPr>
            <w:tcW w:w="488" w:type="pct"/>
            <w:shd w:val="clear" w:color="auto" w:fill="auto"/>
            <w:noWrap/>
            <w:vAlign w:val="center"/>
          </w:tcPr>
          <w:p w14:paraId="5CB2A311" w14:textId="77777777" w:rsidR="00544074" w:rsidRPr="00C17297" w:rsidRDefault="00544074" w:rsidP="00544074">
            <w:pPr>
              <w:spacing w:after="0" w:line="240" w:lineRule="auto"/>
              <w:ind w:left="720"/>
              <w:contextualSpacing/>
              <w:rPr>
                <w:rFonts w:ascii="Calibri" w:eastAsia="Times New Roman" w:hAnsi="Calibri" w:cs="Calibri"/>
                <w:b/>
                <w:bCs/>
                <w:i/>
                <w:iCs/>
                <w:sz w:val="20"/>
                <w:szCs w:val="20"/>
                <w:lang w:eastAsia="sl-SI"/>
              </w:rPr>
            </w:pPr>
            <w:bookmarkStart w:id="19" w:name="_Hlk117688326"/>
          </w:p>
        </w:tc>
        <w:tc>
          <w:tcPr>
            <w:tcW w:w="3337" w:type="pct"/>
            <w:gridSpan w:val="3"/>
            <w:shd w:val="clear" w:color="auto" w:fill="auto"/>
            <w:vAlign w:val="center"/>
          </w:tcPr>
          <w:p w14:paraId="4C26B930" w14:textId="77777777" w:rsidR="00544074" w:rsidRPr="00C17297" w:rsidRDefault="00544074" w:rsidP="00544074">
            <w:pPr>
              <w:spacing w:after="0" w:line="240" w:lineRule="auto"/>
              <w:rPr>
                <w:rFonts w:ascii="Calibri" w:eastAsia="Times New Roman" w:hAnsi="Calibri" w:cs="Calibri"/>
                <w:b/>
                <w:bCs/>
                <w:i/>
                <w:iCs/>
                <w:sz w:val="20"/>
                <w:szCs w:val="20"/>
                <w:lang w:eastAsia="sl-SI"/>
              </w:rPr>
            </w:pPr>
          </w:p>
        </w:tc>
        <w:tc>
          <w:tcPr>
            <w:tcW w:w="1174" w:type="pct"/>
            <w:gridSpan w:val="4"/>
            <w:shd w:val="clear" w:color="auto" w:fill="auto"/>
            <w:vAlign w:val="center"/>
          </w:tcPr>
          <w:p w14:paraId="049B4381"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Vsebina obravnave*</w:t>
            </w:r>
          </w:p>
        </w:tc>
      </w:tr>
      <w:tr w:rsidR="00544074" w:rsidRPr="00C17297" w14:paraId="61D489C0" w14:textId="77777777" w:rsidTr="003733FA">
        <w:trPr>
          <w:trHeight w:val="249"/>
        </w:trPr>
        <w:tc>
          <w:tcPr>
            <w:tcW w:w="488" w:type="pct"/>
            <w:shd w:val="clear" w:color="auto" w:fill="auto"/>
            <w:noWrap/>
            <w:vAlign w:val="center"/>
          </w:tcPr>
          <w:p w14:paraId="6FFB38EA" w14:textId="77777777" w:rsidR="00544074" w:rsidRPr="00C17297" w:rsidRDefault="00544074" w:rsidP="00544074">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Šifra</w:t>
            </w:r>
          </w:p>
        </w:tc>
        <w:tc>
          <w:tcPr>
            <w:tcW w:w="3337" w:type="pct"/>
            <w:gridSpan w:val="3"/>
            <w:shd w:val="clear" w:color="auto" w:fill="auto"/>
            <w:vAlign w:val="center"/>
          </w:tcPr>
          <w:p w14:paraId="13C36DB5" w14:textId="77777777" w:rsidR="00544074" w:rsidRPr="00C17297" w:rsidRDefault="00544074" w:rsidP="00544074">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Naziv</w:t>
            </w:r>
          </w:p>
        </w:tc>
        <w:tc>
          <w:tcPr>
            <w:tcW w:w="298" w:type="pct"/>
            <w:shd w:val="clear" w:color="auto" w:fill="auto"/>
            <w:vAlign w:val="center"/>
          </w:tcPr>
          <w:p w14:paraId="4B54869B"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0</w:t>
            </w:r>
          </w:p>
        </w:tc>
        <w:tc>
          <w:tcPr>
            <w:tcW w:w="296" w:type="pct"/>
            <w:shd w:val="clear" w:color="auto" w:fill="auto"/>
            <w:vAlign w:val="center"/>
          </w:tcPr>
          <w:p w14:paraId="04BCB796"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w:t>
            </w:r>
          </w:p>
        </w:tc>
        <w:tc>
          <w:tcPr>
            <w:tcW w:w="296" w:type="pct"/>
            <w:shd w:val="clear" w:color="auto" w:fill="auto"/>
            <w:vAlign w:val="center"/>
          </w:tcPr>
          <w:p w14:paraId="56DBAFB6"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3</w:t>
            </w:r>
          </w:p>
        </w:tc>
        <w:tc>
          <w:tcPr>
            <w:tcW w:w="283" w:type="pct"/>
            <w:vAlign w:val="center"/>
          </w:tcPr>
          <w:p w14:paraId="44F0B820"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10</w:t>
            </w:r>
          </w:p>
        </w:tc>
      </w:tr>
      <w:tr w:rsidR="00544074" w:rsidRPr="00C17297" w14:paraId="53A0F88E" w14:textId="77777777" w:rsidTr="003733FA">
        <w:trPr>
          <w:trHeight w:val="249"/>
        </w:trPr>
        <w:tc>
          <w:tcPr>
            <w:tcW w:w="488" w:type="pct"/>
            <w:shd w:val="clear" w:color="auto" w:fill="auto"/>
            <w:noWrap/>
            <w:vAlign w:val="bottom"/>
          </w:tcPr>
          <w:p w14:paraId="31B57AB2" w14:textId="77777777" w:rsidR="00544074" w:rsidRPr="00C17297" w:rsidRDefault="00544074" w:rsidP="00544074">
            <w:pPr>
              <w:spacing w:after="0" w:line="240" w:lineRule="auto"/>
              <w:rPr>
                <w:rFonts w:ascii="Calibri" w:eastAsia="Times New Roman" w:hAnsi="Calibri" w:cs="Calibri"/>
                <w:b/>
                <w:bCs/>
                <w:i/>
                <w:iCs/>
                <w:sz w:val="20"/>
                <w:szCs w:val="20"/>
                <w:lang w:eastAsia="sl-SI"/>
              </w:rPr>
            </w:pPr>
            <w:r w:rsidRPr="00C17297">
              <w:rPr>
                <w:rFonts w:ascii="Calibri" w:eastAsia="Times New Roman" w:hAnsi="Calibri" w:cs="Calibri"/>
                <w:sz w:val="20"/>
                <w:szCs w:val="20"/>
                <w:lang w:eastAsia="sl-SI"/>
              </w:rPr>
              <w:t>Q86.220</w:t>
            </w:r>
          </w:p>
        </w:tc>
        <w:tc>
          <w:tcPr>
            <w:tcW w:w="3337" w:type="pct"/>
            <w:gridSpan w:val="3"/>
            <w:shd w:val="clear" w:color="auto" w:fill="auto"/>
            <w:vAlign w:val="bottom"/>
          </w:tcPr>
          <w:p w14:paraId="1A30C061" w14:textId="77777777" w:rsidR="00544074" w:rsidRPr="00C17297" w:rsidRDefault="00544074" w:rsidP="00544074">
            <w:pPr>
              <w:spacing w:after="0" w:line="240" w:lineRule="auto"/>
              <w:rPr>
                <w:rFonts w:ascii="Calibri" w:eastAsia="Times New Roman" w:hAnsi="Calibri" w:cs="Calibri"/>
                <w:b/>
                <w:bCs/>
                <w:i/>
                <w:iCs/>
                <w:sz w:val="20"/>
                <w:szCs w:val="20"/>
                <w:lang w:eastAsia="sl-SI"/>
              </w:rPr>
            </w:pPr>
            <w:r w:rsidRPr="00C17297">
              <w:rPr>
                <w:rFonts w:ascii="Calibri" w:eastAsia="Times New Roman" w:hAnsi="Calibri" w:cs="Calibri"/>
                <w:sz w:val="20"/>
                <w:szCs w:val="20"/>
                <w:lang w:eastAsia="sl-SI"/>
              </w:rPr>
              <w:t>Specialistična zunajbolnišnična zdravstvena dejavnost</w:t>
            </w:r>
          </w:p>
        </w:tc>
        <w:tc>
          <w:tcPr>
            <w:tcW w:w="298" w:type="pct"/>
            <w:shd w:val="clear" w:color="auto" w:fill="auto"/>
            <w:vAlign w:val="center"/>
          </w:tcPr>
          <w:p w14:paraId="5B51082D" w14:textId="77777777" w:rsidR="00544074" w:rsidRPr="00C17297" w:rsidRDefault="00544074" w:rsidP="00544074">
            <w:pPr>
              <w:spacing w:after="0" w:line="240" w:lineRule="auto"/>
              <w:jc w:val="center"/>
              <w:rPr>
                <w:rFonts w:ascii="Calibri" w:eastAsia="Times New Roman" w:hAnsi="Calibri" w:cs="Calibri"/>
                <w:b/>
                <w:bCs/>
                <w:i/>
                <w:iCs/>
                <w:sz w:val="20"/>
                <w:szCs w:val="20"/>
                <w:lang w:eastAsia="sl-SI"/>
              </w:rPr>
            </w:pPr>
          </w:p>
        </w:tc>
        <w:tc>
          <w:tcPr>
            <w:tcW w:w="296" w:type="pct"/>
            <w:shd w:val="clear" w:color="auto" w:fill="auto"/>
            <w:vAlign w:val="center"/>
          </w:tcPr>
          <w:p w14:paraId="4EB3965D" w14:textId="77777777" w:rsidR="00544074" w:rsidRPr="00C17297" w:rsidRDefault="00544074" w:rsidP="00544074">
            <w:pPr>
              <w:spacing w:after="0" w:line="240" w:lineRule="auto"/>
              <w:jc w:val="center"/>
              <w:rPr>
                <w:rFonts w:ascii="Calibri" w:eastAsia="Times New Roman" w:hAnsi="Calibri" w:cs="Calibri"/>
                <w:b/>
                <w:bCs/>
                <w:i/>
                <w:iCs/>
                <w:sz w:val="20"/>
                <w:szCs w:val="20"/>
                <w:lang w:eastAsia="sl-SI"/>
              </w:rPr>
            </w:pPr>
          </w:p>
        </w:tc>
        <w:tc>
          <w:tcPr>
            <w:tcW w:w="296" w:type="pct"/>
            <w:shd w:val="clear" w:color="auto" w:fill="auto"/>
            <w:vAlign w:val="center"/>
          </w:tcPr>
          <w:p w14:paraId="5A9C5CD4" w14:textId="77777777" w:rsidR="00544074" w:rsidRPr="00C17297" w:rsidRDefault="00544074" w:rsidP="00544074">
            <w:pPr>
              <w:spacing w:after="0" w:line="240" w:lineRule="auto"/>
              <w:jc w:val="center"/>
              <w:rPr>
                <w:rFonts w:ascii="Calibri" w:eastAsia="Times New Roman" w:hAnsi="Calibri" w:cs="Calibri"/>
                <w:b/>
                <w:bCs/>
                <w:i/>
                <w:iCs/>
                <w:sz w:val="20"/>
                <w:szCs w:val="20"/>
                <w:lang w:eastAsia="sl-SI"/>
              </w:rPr>
            </w:pPr>
          </w:p>
        </w:tc>
        <w:tc>
          <w:tcPr>
            <w:tcW w:w="283" w:type="pct"/>
            <w:vAlign w:val="center"/>
          </w:tcPr>
          <w:p w14:paraId="3BA21233" w14:textId="77777777" w:rsidR="00544074" w:rsidRPr="00C17297" w:rsidRDefault="00544074" w:rsidP="00544074">
            <w:pPr>
              <w:spacing w:after="0" w:line="240" w:lineRule="auto"/>
              <w:jc w:val="center"/>
              <w:rPr>
                <w:rFonts w:ascii="Calibri" w:eastAsia="Times New Roman" w:hAnsi="Calibri" w:cs="Calibri"/>
                <w:b/>
                <w:bCs/>
                <w:i/>
                <w:iCs/>
                <w:sz w:val="20"/>
                <w:szCs w:val="20"/>
                <w:lang w:eastAsia="sl-SI"/>
              </w:rPr>
            </w:pPr>
          </w:p>
        </w:tc>
      </w:tr>
      <w:tr w:rsidR="00544074" w:rsidRPr="00C17297" w14:paraId="1B82B005" w14:textId="77777777" w:rsidTr="003733FA">
        <w:trPr>
          <w:trHeight w:val="276"/>
        </w:trPr>
        <w:tc>
          <w:tcPr>
            <w:tcW w:w="488" w:type="pct"/>
            <w:shd w:val="clear" w:color="auto" w:fill="auto"/>
            <w:noWrap/>
            <w:vAlign w:val="bottom"/>
          </w:tcPr>
          <w:p w14:paraId="616C4B1B"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297" w:type="pct"/>
            <w:shd w:val="clear" w:color="auto" w:fill="auto"/>
            <w:vAlign w:val="bottom"/>
          </w:tcPr>
          <w:p w14:paraId="128A3DC0"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229</w:t>
            </w:r>
          </w:p>
        </w:tc>
        <w:tc>
          <w:tcPr>
            <w:tcW w:w="3040" w:type="pct"/>
            <w:gridSpan w:val="2"/>
            <w:shd w:val="clear" w:color="auto" w:fill="auto"/>
            <w:vAlign w:val="bottom"/>
          </w:tcPr>
          <w:p w14:paraId="5C6FBAA7"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Pnevmologija v specialistični zunajbolnišnični dejavnosti</w:t>
            </w:r>
          </w:p>
        </w:tc>
        <w:tc>
          <w:tcPr>
            <w:tcW w:w="298" w:type="pct"/>
            <w:shd w:val="clear" w:color="auto" w:fill="auto"/>
            <w:noWrap/>
            <w:vAlign w:val="center"/>
          </w:tcPr>
          <w:p w14:paraId="45587295"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p>
        </w:tc>
        <w:tc>
          <w:tcPr>
            <w:tcW w:w="296" w:type="pct"/>
            <w:shd w:val="clear" w:color="auto" w:fill="auto"/>
            <w:noWrap/>
            <w:vAlign w:val="center"/>
          </w:tcPr>
          <w:p w14:paraId="6D3096C4"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p>
        </w:tc>
        <w:tc>
          <w:tcPr>
            <w:tcW w:w="296" w:type="pct"/>
            <w:shd w:val="clear" w:color="auto" w:fill="auto"/>
            <w:noWrap/>
            <w:vAlign w:val="center"/>
          </w:tcPr>
          <w:p w14:paraId="7C14D8D5"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p>
        </w:tc>
        <w:tc>
          <w:tcPr>
            <w:tcW w:w="283" w:type="pct"/>
            <w:shd w:val="clear" w:color="auto" w:fill="auto"/>
            <w:vAlign w:val="center"/>
          </w:tcPr>
          <w:p w14:paraId="46CF587E"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p>
        </w:tc>
      </w:tr>
      <w:tr w:rsidR="00544074" w:rsidRPr="00C17297" w14:paraId="5BF2A9AB" w14:textId="77777777" w:rsidTr="003733FA">
        <w:trPr>
          <w:trHeight w:val="276"/>
        </w:trPr>
        <w:tc>
          <w:tcPr>
            <w:tcW w:w="488" w:type="pct"/>
            <w:shd w:val="clear" w:color="auto" w:fill="auto"/>
            <w:noWrap/>
            <w:vAlign w:val="center"/>
          </w:tcPr>
          <w:p w14:paraId="7FA765E9"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297" w:type="pct"/>
            <w:shd w:val="clear" w:color="auto" w:fill="auto"/>
            <w:vAlign w:val="bottom"/>
          </w:tcPr>
          <w:p w14:paraId="53FDA164" w14:textId="77777777" w:rsidR="00544074" w:rsidRPr="00C17297" w:rsidRDefault="00544074" w:rsidP="00544074">
            <w:pPr>
              <w:spacing w:after="0" w:line="240" w:lineRule="auto"/>
              <w:rPr>
                <w:rFonts w:ascii="Calibri" w:eastAsia="Times New Roman" w:hAnsi="Calibri" w:cs="Calibri"/>
                <w:sz w:val="20"/>
                <w:szCs w:val="20"/>
                <w:lang w:eastAsia="sl-SI"/>
              </w:rPr>
            </w:pPr>
          </w:p>
        </w:tc>
        <w:tc>
          <w:tcPr>
            <w:tcW w:w="371" w:type="pct"/>
            <w:shd w:val="clear" w:color="auto" w:fill="auto"/>
            <w:vAlign w:val="bottom"/>
          </w:tcPr>
          <w:p w14:paraId="44255C02"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239</w:t>
            </w:r>
          </w:p>
        </w:tc>
        <w:tc>
          <w:tcPr>
            <w:tcW w:w="2668" w:type="pct"/>
            <w:shd w:val="clear" w:color="auto" w:fill="auto"/>
            <w:vAlign w:val="bottom"/>
          </w:tcPr>
          <w:p w14:paraId="68479B08"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Pnevmologija</w:t>
            </w:r>
          </w:p>
        </w:tc>
        <w:tc>
          <w:tcPr>
            <w:tcW w:w="298" w:type="pct"/>
            <w:shd w:val="clear" w:color="auto" w:fill="auto"/>
            <w:noWrap/>
            <w:vAlign w:val="center"/>
          </w:tcPr>
          <w:p w14:paraId="1E1367BC"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X</w:t>
            </w:r>
          </w:p>
        </w:tc>
        <w:tc>
          <w:tcPr>
            <w:tcW w:w="296" w:type="pct"/>
            <w:shd w:val="clear" w:color="auto" w:fill="auto"/>
            <w:noWrap/>
            <w:vAlign w:val="center"/>
          </w:tcPr>
          <w:p w14:paraId="697F6B5D"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X</w:t>
            </w:r>
          </w:p>
        </w:tc>
        <w:tc>
          <w:tcPr>
            <w:tcW w:w="296" w:type="pct"/>
            <w:shd w:val="clear" w:color="auto" w:fill="auto"/>
            <w:noWrap/>
            <w:vAlign w:val="center"/>
          </w:tcPr>
          <w:p w14:paraId="5846C758"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X</w:t>
            </w:r>
          </w:p>
        </w:tc>
        <w:tc>
          <w:tcPr>
            <w:tcW w:w="283" w:type="pct"/>
            <w:shd w:val="clear" w:color="auto" w:fill="auto"/>
            <w:vAlign w:val="center"/>
          </w:tcPr>
          <w:p w14:paraId="2E5A5EC6" w14:textId="77777777" w:rsidR="00544074" w:rsidRPr="00C17297" w:rsidRDefault="00544074" w:rsidP="0054407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X</w:t>
            </w:r>
          </w:p>
        </w:tc>
      </w:tr>
    </w:tbl>
    <w:p w14:paraId="0763F9DD"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lang w:eastAsia="sl-SI"/>
        </w:rPr>
      </w:pPr>
    </w:p>
    <w:p w14:paraId="2175469D" w14:textId="77777777" w:rsidR="00544074" w:rsidRPr="00C17297" w:rsidRDefault="00544074" w:rsidP="00544074">
      <w:pPr>
        <w:autoSpaceDE w:val="0"/>
        <w:autoSpaceDN w:val="0"/>
        <w:adjustRightInd w:val="0"/>
        <w:spacing w:after="0" w:line="240" w:lineRule="auto"/>
        <w:ind w:left="357"/>
        <w:jc w:val="both"/>
        <w:rPr>
          <w:rFonts w:ascii="Calibri" w:eastAsia="Times New Roman" w:hAnsi="Calibri" w:cs="Arial"/>
          <w:sz w:val="20"/>
          <w:szCs w:val="20"/>
          <w:lang w:eastAsia="sl-SI"/>
        </w:rPr>
      </w:pPr>
      <w:r w:rsidRPr="00C17297">
        <w:rPr>
          <w:rFonts w:ascii="Calibri" w:eastAsia="Times New Roman" w:hAnsi="Calibri" w:cs="Arial"/>
          <w:sz w:val="20"/>
          <w:szCs w:val="20"/>
          <w:lang w:eastAsia="sl-SI"/>
        </w:rPr>
        <w:t>*Vsebina obravnave</w:t>
      </w:r>
    </w:p>
    <w:tbl>
      <w:tblPr>
        <w:tblW w:w="4753" w:type="pct"/>
        <w:tblInd w:w="453" w:type="dxa"/>
        <w:tblCellMar>
          <w:left w:w="70" w:type="dxa"/>
          <w:right w:w="70" w:type="dxa"/>
        </w:tblCellMar>
        <w:tblLook w:val="04A0" w:firstRow="1" w:lastRow="0" w:firstColumn="1" w:lastColumn="0" w:noHBand="0" w:noVBand="1"/>
      </w:tblPr>
      <w:tblGrid>
        <w:gridCol w:w="756"/>
        <w:gridCol w:w="8182"/>
      </w:tblGrid>
      <w:tr w:rsidR="00544074" w:rsidRPr="00C17297" w14:paraId="0CE05502" w14:textId="77777777" w:rsidTr="003733F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22B8C6" w14:textId="77777777" w:rsidR="00544074" w:rsidRPr="00C17297" w:rsidRDefault="00544074" w:rsidP="00544074">
            <w:pPr>
              <w:spacing w:after="0" w:line="240" w:lineRule="auto"/>
              <w:jc w:val="center"/>
              <w:rPr>
                <w:rFonts w:ascii="Calibri" w:eastAsia="Times New Roman" w:hAnsi="Calibri" w:cs="Calibri"/>
                <w:b/>
                <w:bCs/>
                <w:i/>
                <w:iCs/>
                <w:sz w:val="20"/>
                <w:szCs w:val="20"/>
                <w:lang w:eastAsia="sl-SI"/>
              </w:rPr>
            </w:pPr>
            <w:r w:rsidRPr="00C17297">
              <w:rPr>
                <w:rFonts w:ascii="Calibri" w:eastAsia="Times New Roman" w:hAnsi="Calibri" w:cs="Calibri"/>
                <w:b/>
                <w:bCs/>
                <w:i/>
                <w:iCs/>
                <w:sz w:val="20"/>
                <w:szCs w:val="20"/>
                <w:lang w:eastAsia="sl-SI"/>
              </w:rPr>
              <w:t>Šifra</w:t>
            </w:r>
          </w:p>
        </w:tc>
        <w:tc>
          <w:tcPr>
            <w:tcW w:w="4577" w:type="pct"/>
            <w:tcBorders>
              <w:top w:val="single" w:sz="4" w:space="0" w:color="auto"/>
              <w:left w:val="nil"/>
              <w:bottom w:val="single" w:sz="4" w:space="0" w:color="auto"/>
              <w:right w:val="single" w:sz="4" w:space="0" w:color="auto"/>
            </w:tcBorders>
            <w:shd w:val="clear" w:color="auto" w:fill="auto"/>
            <w:vAlign w:val="bottom"/>
            <w:hideMark/>
          </w:tcPr>
          <w:p w14:paraId="6E173F32" w14:textId="77777777" w:rsidR="00544074" w:rsidRPr="00C17297" w:rsidRDefault="00544074" w:rsidP="00544074">
            <w:pPr>
              <w:spacing w:after="0" w:line="240" w:lineRule="auto"/>
              <w:rPr>
                <w:rFonts w:ascii="Calibri" w:eastAsia="Times New Roman" w:hAnsi="Calibri" w:cs="Calibri"/>
                <w:b/>
                <w:bCs/>
                <w:i/>
                <w:iCs/>
                <w:sz w:val="20"/>
                <w:szCs w:val="20"/>
                <w:lang w:eastAsia="sl-SI"/>
              </w:rPr>
            </w:pPr>
            <w:r w:rsidRPr="00C17297">
              <w:rPr>
                <w:rFonts w:ascii="Calibri" w:eastAsia="Times New Roman" w:hAnsi="Calibri" w:cs="Calibri"/>
                <w:b/>
                <w:bCs/>
                <w:i/>
                <w:iCs/>
                <w:sz w:val="20"/>
                <w:szCs w:val="20"/>
                <w:lang w:eastAsia="sl-SI"/>
              </w:rPr>
              <w:t>Opis</w:t>
            </w:r>
          </w:p>
        </w:tc>
      </w:tr>
      <w:tr w:rsidR="00544074" w:rsidRPr="00C17297" w14:paraId="4777B4C3" w14:textId="77777777" w:rsidTr="003733FA">
        <w:trPr>
          <w:trHeight w:val="255"/>
        </w:trPr>
        <w:tc>
          <w:tcPr>
            <w:tcW w:w="423" w:type="pct"/>
            <w:tcBorders>
              <w:top w:val="nil"/>
              <w:left w:val="single" w:sz="4" w:space="0" w:color="auto"/>
              <w:bottom w:val="single" w:sz="4" w:space="0" w:color="auto"/>
              <w:right w:val="single" w:sz="4" w:space="0" w:color="auto"/>
            </w:tcBorders>
            <w:shd w:val="clear" w:color="auto" w:fill="auto"/>
            <w:vAlign w:val="bottom"/>
            <w:hideMark/>
          </w:tcPr>
          <w:p w14:paraId="1529DA50"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1</w:t>
            </w:r>
          </w:p>
        </w:tc>
        <w:tc>
          <w:tcPr>
            <w:tcW w:w="4577" w:type="pct"/>
            <w:tcBorders>
              <w:top w:val="nil"/>
              <w:left w:val="nil"/>
              <w:bottom w:val="single" w:sz="4" w:space="0" w:color="auto"/>
              <w:right w:val="single" w:sz="4" w:space="0" w:color="auto"/>
            </w:tcBorders>
            <w:shd w:val="clear" w:color="auto" w:fill="auto"/>
            <w:vAlign w:val="bottom"/>
            <w:hideMark/>
          </w:tcPr>
          <w:p w14:paraId="01A8E577"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Diagnoza (100% OZZ za zdravljenje in rehabilitacijo iz 23. člena ZZVZZ)</w:t>
            </w:r>
          </w:p>
        </w:tc>
      </w:tr>
      <w:tr w:rsidR="00544074" w:rsidRPr="00C17297" w14:paraId="78D362F6" w14:textId="77777777" w:rsidTr="003733FA">
        <w:trPr>
          <w:trHeight w:val="255"/>
        </w:trPr>
        <w:tc>
          <w:tcPr>
            <w:tcW w:w="423" w:type="pct"/>
            <w:tcBorders>
              <w:top w:val="nil"/>
              <w:left w:val="single" w:sz="4" w:space="0" w:color="auto"/>
              <w:bottom w:val="single" w:sz="4" w:space="0" w:color="auto"/>
              <w:right w:val="single" w:sz="4" w:space="0" w:color="auto"/>
            </w:tcBorders>
            <w:shd w:val="clear" w:color="auto" w:fill="auto"/>
            <w:vAlign w:val="bottom"/>
            <w:hideMark/>
          </w:tcPr>
          <w:p w14:paraId="565E6EF6"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3</w:t>
            </w:r>
          </w:p>
        </w:tc>
        <w:tc>
          <w:tcPr>
            <w:tcW w:w="4577" w:type="pct"/>
            <w:tcBorders>
              <w:top w:val="nil"/>
              <w:left w:val="nil"/>
              <w:bottom w:val="single" w:sz="4" w:space="0" w:color="auto"/>
              <w:right w:val="single" w:sz="4" w:space="0" w:color="auto"/>
            </w:tcBorders>
            <w:shd w:val="clear" w:color="auto" w:fill="auto"/>
            <w:vAlign w:val="bottom"/>
            <w:hideMark/>
          </w:tcPr>
          <w:p w14:paraId="7FD3BBAA"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Nujno zdravljenje in neodložljive zdravstvene storitve (23. in 25. člen ZZVZZ)</w:t>
            </w:r>
          </w:p>
        </w:tc>
      </w:tr>
      <w:tr w:rsidR="00544074" w:rsidRPr="00C17297" w14:paraId="4D80B1F2" w14:textId="77777777" w:rsidTr="003733FA">
        <w:trPr>
          <w:trHeight w:val="213"/>
        </w:trPr>
        <w:tc>
          <w:tcPr>
            <w:tcW w:w="423" w:type="pct"/>
            <w:tcBorders>
              <w:top w:val="nil"/>
              <w:left w:val="single" w:sz="4" w:space="0" w:color="auto"/>
              <w:bottom w:val="single" w:sz="4" w:space="0" w:color="auto"/>
              <w:right w:val="single" w:sz="4" w:space="0" w:color="auto"/>
            </w:tcBorders>
            <w:shd w:val="clear" w:color="auto" w:fill="auto"/>
            <w:vAlign w:val="bottom"/>
            <w:hideMark/>
          </w:tcPr>
          <w:p w14:paraId="60888175"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10</w:t>
            </w:r>
          </w:p>
        </w:tc>
        <w:tc>
          <w:tcPr>
            <w:tcW w:w="4577" w:type="pct"/>
            <w:tcBorders>
              <w:top w:val="nil"/>
              <w:left w:val="nil"/>
              <w:bottom w:val="single" w:sz="4" w:space="0" w:color="auto"/>
              <w:right w:val="single" w:sz="4" w:space="0" w:color="auto"/>
            </w:tcBorders>
            <w:shd w:val="clear" w:color="auto" w:fill="auto"/>
            <w:vAlign w:val="bottom"/>
            <w:hideMark/>
          </w:tcPr>
          <w:p w14:paraId="6FDB5CB6"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Paliativna oskrba (Sklep o določitvi odstotka vrednosti zdrav. storitev, ki se zagotavljajo v OZZ)</w:t>
            </w:r>
          </w:p>
        </w:tc>
      </w:tr>
      <w:tr w:rsidR="00544074" w:rsidRPr="00C17297" w14:paraId="02A609F9" w14:textId="77777777" w:rsidTr="003733FA">
        <w:trPr>
          <w:trHeight w:val="255"/>
        </w:trPr>
        <w:tc>
          <w:tcPr>
            <w:tcW w:w="423" w:type="pct"/>
            <w:tcBorders>
              <w:top w:val="nil"/>
              <w:left w:val="single" w:sz="4" w:space="0" w:color="auto"/>
              <w:bottom w:val="single" w:sz="4" w:space="0" w:color="auto"/>
              <w:right w:val="single" w:sz="4" w:space="0" w:color="auto"/>
            </w:tcBorders>
            <w:shd w:val="clear" w:color="auto" w:fill="auto"/>
            <w:vAlign w:val="bottom"/>
            <w:hideMark/>
          </w:tcPr>
          <w:p w14:paraId="5D376642" w14:textId="77777777" w:rsidR="00544074" w:rsidRPr="00C17297" w:rsidRDefault="00544074" w:rsidP="00544074">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w:t>
            </w:r>
          </w:p>
        </w:tc>
        <w:tc>
          <w:tcPr>
            <w:tcW w:w="4577" w:type="pct"/>
            <w:tcBorders>
              <w:top w:val="nil"/>
              <w:left w:val="nil"/>
              <w:bottom w:val="single" w:sz="4" w:space="0" w:color="auto"/>
              <w:right w:val="single" w:sz="4" w:space="0" w:color="auto"/>
            </w:tcBorders>
            <w:shd w:val="clear" w:color="auto" w:fill="auto"/>
            <w:vAlign w:val="bottom"/>
            <w:hideMark/>
          </w:tcPr>
          <w:p w14:paraId="315AC78C" w14:textId="77777777" w:rsidR="00544074" w:rsidRPr="00C17297" w:rsidRDefault="00544074" w:rsidP="0054407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Drugo (Sklep o določitvi odstotka vrednosti zdravstvenih storitev, ki se zagotavljajo v OZZ)</w:t>
            </w:r>
          </w:p>
        </w:tc>
      </w:tr>
      <w:bookmarkEnd w:id="19"/>
    </w:tbl>
    <w:p w14:paraId="36D94D34" w14:textId="77777777" w:rsidR="00544074" w:rsidRPr="00C17297" w:rsidRDefault="00544074" w:rsidP="00544074">
      <w:pPr>
        <w:spacing w:after="0" w:line="240" w:lineRule="auto"/>
        <w:ind w:left="720"/>
        <w:jc w:val="both"/>
        <w:rPr>
          <w:rFonts w:ascii="Calibri" w:eastAsia="Times New Roman" w:hAnsi="Calibri" w:cs="Calibri"/>
          <w:lang w:eastAsia="sl-SI"/>
        </w:rPr>
      </w:pPr>
    </w:p>
    <w:p w14:paraId="4973A320" w14:textId="77777777" w:rsidR="00544074" w:rsidRPr="00C17297" w:rsidRDefault="00544074" w:rsidP="00544074">
      <w:pPr>
        <w:spacing w:after="0" w:line="240" w:lineRule="auto"/>
        <w:jc w:val="both"/>
        <w:rPr>
          <w:rFonts w:ascii="Calibri" w:eastAsia="Times New Roman" w:hAnsi="Calibri" w:cs="Calibri"/>
          <w:lang w:eastAsia="sl-SI"/>
        </w:rPr>
      </w:pPr>
    </w:p>
    <w:p w14:paraId="7445EE4B" w14:textId="61DA22CD" w:rsidR="00544074" w:rsidRPr="00C17297" w:rsidRDefault="00544074" w:rsidP="00544074">
      <w:pPr>
        <w:numPr>
          <w:ilvl w:val="0"/>
          <w:numId w:val="35"/>
        </w:num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povezovalni šifrant K13.1 »Dovoljene vsebine obravnave po storitvah« dopolnjujemo z novima storitvama PUL008 in PUL034, za kateri veljajo naslednje vsebine obravnave:</w:t>
      </w:r>
    </w:p>
    <w:p w14:paraId="39D3B420" w14:textId="77777777" w:rsidR="00544074" w:rsidRPr="00C17297" w:rsidRDefault="00544074" w:rsidP="00544074">
      <w:pPr>
        <w:numPr>
          <w:ilvl w:val="0"/>
          <w:numId w:val="35"/>
        </w:numPr>
        <w:spacing w:after="0" w:line="240" w:lineRule="auto"/>
        <w:ind w:left="1037" w:hanging="357"/>
        <w:jc w:val="both"/>
        <w:rPr>
          <w:rFonts w:ascii="Calibri" w:eastAsia="Times New Roman" w:hAnsi="Calibri" w:cs="Calibri"/>
          <w:lang w:eastAsia="sl-SI"/>
        </w:rPr>
      </w:pPr>
      <w:r w:rsidRPr="00C17297">
        <w:rPr>
          <w:rFonts w:ascii="Calibri" w:eastAsia="Times New Roman" w:hAnsi="Calibri" w:cs="Calibri"/>
          <w:lang w:eastAsia="sl-SI"/>
        </w:rPr>
        <w:t>0 »Drugo (Sklep o določitvi odstotka vrednosti zdravstvenih storitev, ki se zagotavljajo v OZZ)«,</w:t>
      </w:r>
    </w:p>
    <w:p w14:paraId="09B1F34A" w14:textId="77777777" w:rsidR="00544074" w:rsidRPr="00C17297" w:rsidRDefault="00544074" w:rsidP="00544074">
      <w:pPr>
        <w:numPr>
          <w:ilvl w:val="0"/>
          <w:numId w:val="35"/>
        </w:numPr>
        <w:spacing w:after="0" w:line="240" w:lineRule="auto"/>
        <w:ind w:left="1037" w:hanging="357"/>
        <w:jc w:val="both"/>
        <w:rPr>
          <w:rFonts w:ascii="Calibri" w:eastAsia="Times New Roman" w:hAnsi="Calibri" w:cs="Calibri"/>
          <w:lang w:eastAsia="sl-SI"/>
        </w:rPr>
      </w:pPr>
      <w:r w:rsidRPr="00C17297">
        <w:rPr>
          <w:rFonts w:ascii="Calibri" w:eastAsia="Times New Roman" w:hAnsi="Calibri" w:cs="Calibri"/>
          <w:lang w:eastAsia="sl-SI"/>
        </w:rPr>
        <w:t>1 »Diagnoza (100% OZZ za zdravljenje in rehabilitacijo iz 23. člena ZZVZZ)«,</w:t>
      </w:r>
    </w:p>
    <w:p w14:paraId="0ACF1230" w14:textId="77777777" w:rsidR="00544074" w:rsidRPr="00C17297" w:rsidRDefault="00544074" w:rsidP="00544074">
      <w:pPr>
        <w:numPr>
          <w:ilvl w:val="0"/>
          <w:numId w:val="35"/>
        </w:numPr>
        <w:spacing w:after="0" w:line="240" w:lineRule="auto"/>
        <w:ind w:left="1037" w:hanging="357"/>
        <w:jc w:val="both"/>
        <w:rPr>
          <w:rFonts w:ascii="Calibri" w:eastAsia="Times New Roman" w:hAnsi="Calibri" w:cs="Calibri"/>
          <w:lang w:eastAsia="sl-SI"/>
        </w:rPr>
      </w:pPr>
      <w:r w:rsidRPr="00C17297">
        <w:rPr>
          <w:rFonts w:ascii="Calibri" w:eastAsia="Times New Roman" w:hAnsi="Calibri" w:cs="Calibri"/>
          <w:lang w:eastAsia="sl-SI"/>
        </w:rPr>
        <w:t>7 »Nega na domu in zdravljenje na domu (100% OZZ)« in</w:t>
      </w:r>
    </w:p>
    <w:p w14:paraId="44F966AC" w14:textId="62A748EC" w:rsidR="00544074" w:rsidRDefault="00544074" w:rsidP="00544074">
      <w:pPr>
        <w:numPr>
          <w:ilvl w:val="0"/>
          <w:numId w:val="35"/>
        </w:numPr>
        <w:spacing w:after="0" w:line="240" w:lineRule="auto"/>
        <w:ind w:left="1037" w:hanging="357"/>
        <w:jc w:val="both"/>
        <w:rPr>
          <w:rFonts w:ascii="Calibri" w:eastAsia="Times New Roman" w:hAnsi="Calibri" w:cs="Calibri"/>
          <w:lang w:eastAsia="sl-SI"/>
        </w:rPr>
      </w:pPr>
      <w:r w:rsidRPr="00C17297">
        <w:rPr>
          <w:rFonts w:ascii="Calibri" w:eastAsia="Times New Roman" w:hAnsi="Calibri" w:cs="Calibri"/>
          <w:lang w:eastAsia="sl-SI"/>
        </w:rPr>
        <w:t>10 »Paliativna oskrba (Sklep o določitvi odstotka vrednosti zdrav. storitev, ki se zagotavljajo v OZZ)«:</w:t>
      </w:r>
    </w:p>
    <w:p w14:paraId="46A560FF" w14:textId="77777777" w:rsidR="001648EA" w:rsidRPr="00C17297" w:rsidRDefault="001648EA" w:rsidP="001648EA">
      <w:pPr>
        <w:spacing w:after="0" w:line="240" w:lineRule="auto"/>
        <w:ind w:left="1037"/>
        <w:jc w:val="both"/>
        <w:rPr>
          <w:rFonts w:ascii="Calibri" w:eastAsia="Times New Roman" w:hAnsi="Calibri" w:cs="Calibri"/>
          <w:lang w:eastAsia="sl-SI"/>
        </w:rPr>
      </w:pPr>
    </w:p>
    <w:p w14:paraId="2EE4A6E8" w14:textId="77777777" w:rsidR="00544074" w:rsidRPr="00C17297" w:rsidRDefault="00544074" w:rsidP="00544074">
      <w:pPr>
        <w:spacing w:after="0" w:line="240" w:lineRule="auto"/>
        <w:jc w:val="both"/>
        <w:rPr>
          <w:rFonts w:ascii="Calibri" w:eastAsia="Times New Roman" w:hAnsi="Calibri" w:cs="Calibri"/>
          <w:lang w:eastAsia="sl-SI"/>
        </w:rPr>
      </w:pPr>
    </w:p>
    <w:tbl>
      <w:tblPr>
        <w:tblStyle w:val="Tabelamrea"/>
        <w:tblW w:w="0" w:type="auto"/>
        <w:tblInd w:w="588" w:type="dxa"/>
        <w:tblLook w:val="04A0" w:firstRow="1" w:lastRow="0" w:firstColumn="1" w:lastColumn="0" w:noHBand="0" w:noVBand="1"/>
      </w:tblPr>
      <w:tblGrid>
        <w:gridCol w:w="1129"/>
        <w:gridCol w:w="3119"/>
        <w:gridCol w:w="1020"/>
        <w:gridCol w:w="1020"/>
        <w:gridCol w:w="1020"/>
        <w:gridCol w:w="1020"/>
      </w:tblGrid>
      <w:tr w:rsidR="00544074" w:rsidRPr="00C17297" w14:paraId="16D6BBEF" w14:textId="77777777" w:rsidTr="003733FA">
        <w:tc>
          <w:tcPr>
            <w:tcW w:w="1129" w:type="dxa"/>
            <w:tcBorders>
              <w:top w:val="nil"/>
              <w:left w:val="nil"/>
              <w:bottom w:val="single" w:sz="4" w:space="0" w:color="auto"/>
              <w:right w:val="nil"/>
            </w:tcBorders>
          </w:tcPr>
          <w:p w14:paraId="14E3E4A1" w14:textId="77777777" w:rsidR="00544074" w:rsidRPr="00C17297" w:rsidRDefault="00544074" w:rsidP="00544074">
            <w:pPr>
              <w:jc w:val="both"/>
              <w:rPr>
                <w:rFonts w:ascii="Calibri" w:hAnsi="Calibri" w:cs="Calibri"/>
                <w:sz w:val="20"/>
                <w:szCs w:val="20"/>
              </w:rPr>
            </w:pPr>
          </w:p>
        </w:tc>
        <w:tc>
          <w:tcPr>
            <w:tcW w:w="3119" w:type="dxa"/>
            <w:tcBorders>
              <w:top w:val="nil"/>
              <w:left w:val="nil"/>
              <w:bottom w:val="single" w:sz="4" w:space="0" w:color="auto"/>
              <w:right w:val="single" w:sz="4" w:space="0" w:color="auto"/>
            </w:tcBorders>
          </w:tcPr>
          <w:p w14:paraId="05C6BFDF" w14:textId="77777777" w:rsidR="00544074" w:rsidRPr="00C17297" w:rsidRDefault="00544074" w:rsidP="00544074">
            <w:pPr>
              <w:jc w:val="both"/>
              <w:rPr>
                <w:rFonts w:ascii="Calibri" w:hAnsi="Calibri" w:cs="Calibri"/>
                <w:sz w:val="20"/>
                <w:szCs w:val="20"/>
              </w:rPr>
            </w:pPr>
          </w:p>
        </w:tc>
        <w:tc>
          <w:tcPr>
            <w:tcW w:w="4080" w:type="dxa"/>
            <w:gridSpan w:val="4"/>
            <w:tcBorders>
              <w:left w:val="single" w:sz="4" w:space="0" w:color="auto"/>
            </w:tcBorders>
            <w:vAlign w:val="center"/>
          </w:tcPr>
          <w:p w14:paraId="34BB7726"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Vsebina obravnave</w:t>
            </w:r>
          </w:p>
        </w:tc>
      </w:tr>
      <w:tr w:rsidR="00544074" w:rsidRPr="00C17297" w14:paraId="5299CBF0" w14:textId="77777777" w:rsidTr="003733FA">
        <w:tc>
          <w:tcPr>
            <w:tcW w:w="1129" w:type="dxa"/>
            <w:tcBorders>
              <w:top w:val="single" w:sz="4" w:space="0" w:color="auto"/>
            </w:tcBorders>
          </w:tcPr>
          <w:p w14:paraId="46F46C1B"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Šifra</w:t>
            </w:r>
          </w:p>
        </w:tc>
        <w:tc>
          <w:tcPr>
            <w:tcW w:w="3119" w:type="dxa"/>
            <w:tcBorders>
              <w:top w:val="single" w:sz="4" w:space="0" w:color="auto"/>
            </w:tcBorders>
          </w:tcPr>
          <w:p w14:paraId="29E42F10" w14:textId="77777777" w:rsidR="00544074" w:rsidRPr="00C17297" w:rsidRDefault="00544074" w:rsidP="00544074">
            <w:pPr>
              <w:jc w:val="both"/>
              <w:rPr>
                <w:rFonts w:ascii="Calibri" w:hAnsi="Calibri" w:cs="Calibri"/>
                <w:sz w:val="20"/>
                <w:szCs w:val="20"/>
              </w:rPr>
            </w:pPr>
            <w:r w:rsidRPr="00C17297">
              <w:rPr>
                <w:rFonts w:ascii="Calibri" w:hAnsi="Calibri" w:cs="Calibri"/>
                <w:sz w:val="20"/>
                <w:szCs w:val="20"/>
              </w:rPr>
              <w:t>Kratek opis</w:t>
            </w:r>
          </w:p>
        </w:tc>
        <w:tc>
          <w:tcPr>
            <w:tcW w:w="1020" w:type="dxa"/>
            <w:vAlign w:val="center"/>
          </w:tcPr>
          <w:p w14:paraId="31EE37D4"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0</w:t>
            </w:r>
          </w:p>
        </w:tc>
        <w:tc>
          <w:tcPr>
            <w:tcW w:w="1020" w:type="dxa"/>
            <w:vAlign w:val="center"/>
          </w:tcPr>
          <w:p w14:paraId="1AE090A4"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1</w:t>
            </w:r>
          </w:p>
        </w:tc>
        <w:tc>
          <w:tcPr>
            <w:tcW w:w="1020" w:type="dxa"/>
          </w:tcPr>
          <w:p w14:paraId="3419A823"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7</w:t>
            </w:r>
          </w:p>
        </w:tc>
        <w:tc>
          <w:tcPr>
            <w:tcW w:w="1020" w:type="dxa"/>
            <w:vAlign w:val="center"/>
          </w:tcPr>
          <w:p w14:paraId="57542845" w14:textId="77777777" w:rsidR="00544074" w:rsidRPr="00C17297" w:rsidRDefault="00544074" w:rsidP="00544074">
            <w:pPr>
              <w:jc w:val="center"/>
              <w:rPr>
                <w:rFonts w:ascii="Calibri" w:hAnsi="Calibri" w:cs="Calibri"/>
                <w:sz w:val="20"/>
                <w:szCs w:val="20"/>
              </w:rPr>
            </w:pPr>
            <w:r w:rsidRPr="00C17297">
              <w:rPr>
                <w:rFonts w:ascii="Calibri" w:hAnsi="Calibri" w:cs="Calibri"/>
                <w:sz w:val="20"/>
                <w:szCs w:val="20"/>
              </w:rPr>
              <w:t>10</w:t>
            </w:r>
          </w:p>
        </w:tc>
      </w:tr>
      <w:tr w:rsidR="00544074" w:rsidRPr="00C17297" w14:paraId="2CCA5A47" w14:textId="77777777" w:rsidTr="003733FA">
        <w:tc>
          <w:tcPr>
            <w:tcW w:w="1129" w:type="dxa"/>
          </w:tcPr>
          <w:p w14:paraId="71318D1A"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PUL008</w:t>
            </w:r>
          </w:p>
        </w:tc>
        <w:tc>
          <w:tcPr>
            <w:tcW w:w="3119" w:type="dxa"/>
          </w:tcPr>
          <w:p w14:paraId="14FF1343"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Obravnava bolnika na domu</w:t>
            </w:r>
          </w:p>
        </w:tc>
        <w:tc>
          <w:tcPr>
            <w:tcW w:w="1020" w:type="dxa"/>
            <w:vAlign w:val="center"/>
          </w:tcPr>
          <w:p w14:paraId="1892ABB6" w14:textId="77777777" w:rsidR="00544074" w:rsidRPr="00C17297" w:rsidRDefault="00544074" w:rsidP="00544074">
            <w:pPr>
              <w:jc w:val="center"/>
              <w:rPr>
                <w:rFonts w:ascii="Calibri" w:hAnsi="Calibri" w:cs="Calibri"/>
                <w:b/>
                <w:bCs/>
                <w:sz w:val="20"/>
                <w:szCs w:val="20"/>
              </w:rPr>
            </w:pPr>
          </w:p>
        </w:tc>
        <w:tc>
          <w:tcPr>
            <w:tcW w:w="1020" w:type="dxa"/>
            <w:vAlign w:val="center"/>
          </w:tcPr>
          <w:p w14:paraId="4DD22BB3" w14:textId="77777777" w:rsidR="00544074" w:rsidRPr="00C17297" w:rsidRDefault="00544074" w:rsidP="00544074">
            <w:pPr>
              <w:jc w:val="center"/>
              <w:rPr>
                <w:rFonts w:ascii="Calibri" w:hAnsi="Calibri" w:cs="Calibri"/>
                <w:b/>
                <w:bCs/>
                <w:sz w:val="20"/>
                <w:szCs w:val="20"/>
              </w:rPr>
            </w:pPr>
          </w:p>
        </w:tc>
        <w:tc>
          <w:tcPr>
            <w:tcW w:w="1020" w:type="dxa"/>
          </w:tcPr>
          <w:p w14:paraId="12E34FEA"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X</w:t>
            </w:r>
          </w:p>
        </w:tc>
        <w:tc>
          <w:tcPr>
            <w:tcW w:w="1020" w:type="dxa"/>
            <w:vAlign w:val="center"/>
          </w:tcPr>
          <w:p w14:paraId="357D8E56" w14:textId="77777777" w:rsidR="00544074" w:rsidRPr="00C17297" w:rsidRDefault="00544074" w:rsidP="00544074">
            <w:pPr>
              <w:jc w:val="center"/>
              <w:rPr>
                <w:rFonts w:ascii="Calibri" w:hAnsi="Calibri" w:cs="Calibri"/>
                <w:b/>
                <w:bCs/>
                <w:sz w:val="20"/>
                <w:szCs w:val="20"/>
              </w:rPr>
            </w:pPr>
          </w:p>
        </w:tc>
      </w:tr>
      <w:tr w:rsidR="00544074" w:rsidRPr="00C17297" w14:paraId="71D69B81" w14:textId="77777777" w:rsidTr="003733FA">
        <w:tc>
          <w:tcPr>
            <w:tcW w:w="1129" w:type="dxa"/>
          </w:tcPr>
          <w:p w14:paraId="69F611E2" w14:textId="3F894CF3"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PUL034</w:t>
            </w:r>
          </w:p>
        </w:tc>
        <w:tc>
          <w:tcPr>
            <w:tcW w:w="3119" w:type="dxa"/>
          </w:tcPr>
          <w:p w14:paraId="2018FEDE" w14:textId="77777777" w:rsidR="00544074" w:rsidRPr="00C17297" w:rsidRDefault="00544074" w:rsidP="00544074">
            <w:pPr>
              <w:jc w:val="both"/>
              <w:rPr>
                <w:rFonts w:ascii="Calibri" w:hAnsi="Calibri" w:cs="Calibri"/>
                <w:b/>
                <w:bCs/>
                <w:sz w:val="20"/>
                <w:szCs w:val="20"/>
              </w:rPr>
            </w:pPr>
            <w:r w:rsidRPr="00C17297">
              <w:rPr>
                <w:rFonts w:ascii="Calibri" w:hAnsi="Calibri" w:cs="Calibri"/>
                <w:b/>
                <w:bCs/>
                <w:sz w:val="20"/>
                <w:szCs w:val="20"/>
              </w:rPr>
              <w:t>Meritev NO v izdihanem zraku</w:t>
            </w:r>
          </w:p>
        </w:tc>
        <w:tc>
          <w:tcPr>
            <w:tcW w:w="1020" w:type="dxa"/>
            <w:vAlign w:val="center"/>
          </w:tcPr>
          <w:p w14:paraId="79F65679"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X</w:t>
            </w:r>
          </w:p>
        </w:tc>
        <w:tc>
          <w:tcPr>
            <w:tcW w:w="1020" w:type="dxa"/>
            <w:vAlign w:val="center"/>
          </w:tcPr>
          <w:p w14:paraId="7A605943"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X</w:t>
            </w:r>
          </w:p>
        </w:tc>
        <w:tc>
          <w:tcPr>
            <w:tcW w:w="1020" w:type="dxa"/>
          </w:tcPr>
          <w:p w14:paraId="5D4D628A" w14:textId="77777777" w:rsidR="00544074" w:rsidRPr="00C17297" w:rsidRDefault="00544074" w:rsidP="00544074">
            <w:pPr>
              <w:jc w:val="center"/>
              <w:rPr>
                <w:rFonts w:ascii="Calibri" w:hAnsi="Calibri" w:cs="Calibri"/>
                <w:b/>
                <w:bCs/>
                <w:sz w:val="20"/>
                <w:szCs w:val="20"/>
              </w:rPr>
            </w:pPr>
          </w:p>
        </w:tc>
        <w:tc>
          <w:tcPr>
            <w:tcW w:w="1020" w:type="dxa"/>
            <w:vAlign w:val="center"/>
          </w:tcPr>
          <w:p w14:paraId="7CCA2411" w14:textId="77777777" w:rsidR="00544074" w:rsidRPr="00C17297" w:rsidRDefault="00544074" w:rsidP="00544074">
            <w:pPr>
              <w:jc w:val="center"/>
              <w:rPr>
                <w:rFonts w:ascii="Calibri" w:hAnsi="Calibri" w:cs="Calibri"/>
                <w:b/>
                <w:bCs/>
                <w:sz w:val="20"/>
                <w:szCs w:val="20"/>
              </w:rPr>
            </w:pPr>
            <w:r w:rsidRPr="00C17297">
              <w:rPr>
                <w:rFonts w:ascii="Calibri" w:hAnsi="Calibri" w:cs="Calibri"/>
                <w:b/>
                <w:bCs/>
                <w:sz w:val="20"/>
                <w:szCs w:val="20"/>
              </w:rPr>
              <w:t>X</w:t>
            </w:r>
          </w:p>
        </w:tc>
      </w:tr>
    </w:tbl>
    <w:p w14:paraId="5118A377" w14:textId="77777777" w:rsidR="00544074" w:rsidRPr="00C17297" w:rsidRDefault="00544074" w:rsidP="00544074">
      <w:pPr>
        <w:spacing w:after="0" w:line="240" w:lineRule="auto"/>
        <w:jc w:val="both"/>
        <w:rPr>
          <w:rFonts w:ascii="Calibri" w:eastAsia="Times New Roman" w:hAnsi="Calibri" w:cs="Calibri"/>
          <w:lang w:eastAsia="sl-SI"/>
        </w:rPr>
      </w:pPr>
    </w:p>
    <w:p w14:paraId="3943F2F5" w14:textId="77777777" w:rsidR="00544074" w:rsidRPr="00C17297" w:rsidRDefault="00544074" w:rsidP="00544074">
      <w:pPr>
        <w:numPr>
          <w:ilvl w:val="0"/>
          <w:numId w:val="35"/>
        </w:numPr>
        <w:autoSpaceDE w:val="0"/>
        <w:autoSpaceDN w:val="0"/>
        <w:adjustRightInd w:val="0"/>
        <w:spacing w:after="0" w:line="240" w:lineRule="auto"/>
        <w:jc w:val="both"/>
        <w:rPr>
          <w:rFonts w:ascii="Arial" w:eastAsia="Times New Roman" w:hAnsi="Arial" w:cs="Arial"/>
          <w:sz w:val="24"/>
          <w:szCs w:val="24"/>
          <w:lang w:eastAsia="sl-SI"/>
        </w:rPr>
      </w:pPr>
      <w:bookmarkStart w:id="20" w:name="_Hlk117690777"/>
      <w:r w:rsidRPr="00C17297">
        <w:rPr>
          <w:rFonts w:ascii="Calibri" w:eastAsia="Times New Roman" w:hAnsi="Calibri" w:cs="Calibri"/>
          <w:lang w:eastAsia="sl-SI"/>
        </w:rPr>
        <w:t>v povezovalni šifrant K14.1 »Izključujoče in soodvisne storitve v okviru ene obravnave z vključenimi pravili obračunavanja« dodajamo naslednje dopolnitve:</w:t>
      </w:r>
    </w:p>
    <w:p w14:paraId="7ECC7BF7" w14:textId="77777777" w:rsidR="00544074" w:rsidRPr="00C17297" w:rsidRDefault="00544074" w:rsidP="00544074">
      <w:pPr>
        <w:numPr>
          <w:ilvl w:val="0"/>
          <w:numId w:val="39"/>
        </w:numPr>
        <w:autoSpaceDE w:val="0"/>
        <w:autoSpaceDN w:val="0"/>
        <w:adjustRightInd w:val="0"/>
        <w:spacing w:after="0" w:line="240" w:lineRule="auto"/>
        <w:jc w:val="both"/>
        <w:rPr>
          <w:rFonts w:eastAsia="Times New Roman" w:cstheme="minorHAnsi"/>
          <w:lang w:eastAsia="sl-SI"/>
        </w:rPr>
      </w:pPr>
      <w:r w:rsidRPr="00C17297">
        <w:rPr>
          <w:rFonts w:ascii="Calibri" w:eastAsia="Times New Roman" w:hAnsi="Calibri" w:cs="Calibri"/>
          <w:lang w:eastAsia="sl-SI"/>
        </w:rPr>
        <w:t>pri kontroli ROB 0377 uvajamo nov sklop kontrole 16 za preverjanje izključevanja storitve PUL003</w:t>
      </w:r>
      <w:r w:rsidRPr="00C17297">
        <w:t xml:space="preserve"> »</w:t>
      </w:r>
      <w:r w:rsidRPr="00C17297">
        <w:rPr>
          <w:rFonts w:ascii="Calibri" w:eastAsia="Times New Roman" w:hAnsi="Calibri" w:cs="Calibri"/>
          <w:lang w:eastAsia="sl-SI"/>
        </w:rPr>
        <w:t>Kratki pregled in triaža« z vsemi ostalimi specifičnimi storitvami;</w:t>
      </w:r>
    </w:p>
    <w:p w14:paraId="05BCA034" w14:textId="77777777" w:rsidR="00544074" w:rsidRPr="00C17297" w:rsidRDefault="00544074" w:rsidP="00544074">
      <w:pPr>
        <w:numPr>
          <w:ilvl w:val="0"/>
          <w:numId w:val="39"/>
        </w:numPr>
        <w:autoSpaceDE w:val="0"/>
        <w:autoSpaceDN w:val="0"/>
        <w:adjustRightInd w:val="0"/>
        <w:spacing w:after="0" w:line="240" w:lineRule="auto"/>
        <w:jc w:val="both"/>
        <w:rPr>
          <w:rFonts w:eastAsia="Times New Roman" w:cstheme="minorHAnsi"/>
          <w:lang w:eastAsia="sl-SI"/>
        </w:rPr>
      </w:pPr>
      <w:r w:rsidRPr="00C17297">
        <w:rPr>
          <w:rFonts w:eastAsia="Times New Roman" w:cstheme="minorHAnsi"/>
          <w:lang w:eastAsia="sl-SI"/>
        </w:rPr>
        <w:t>v okviru kontrole ROB 0387 dodajamo nova sklopa kontrole 6 in 7, kjer za storitvi PUL001</w:t>
      </w:r>
      <w:r w:rsidRPr="00C17297">
        <w:t xml:space="preserve"> »</w:t>
      </w:r>
      <w:r w:rsidRPr="00C17297">
        <w:rPr>
          <w:rFonts w:eastAsia="Times New Roman" w:cstheme="minorHAnsi"/>
          <w:lang w:eastAsia="sl-SI"/>
        </w:rPr>
        <w:t>Celotni pregled« in PUL004</w:t>
      </w:r>
      <w:r w:rsidRPr="00C17297">
        <w:t xml:space="preserve"> »</w:t>
      </w:r>
      <w:r w:rsidRPr="00C17297">
        <w:rPr>
          <w:rFonts w:eastAsia="Times New Roman" w:cstheme="minorHAnsi"/>
          <w:lang w:eastAsia="sl-SI"/>
        </w:rPr>
        <w:t>Subspecialistični pregled« (v sklopu 6) ter za storitev PUL002 »Delni pregled« (v sklopu 7) uvajamo kontrolo največjega dovoljenega števila hkrati obračunanih soodvisnih storitev;</w:t>
      </w:r>
    </w:p>
    <w:p w14:paraId="305AACE7" w14:textId="77777777" w:rsidR="00544074" w:rsidRPr="00C17297" w:rsidRDefault="00544074" w:rsidP="00544074">
      <w:pPr>
        <w:numPr>
          <w:ilvl w:val="0"/>
          <w:numId w:val="39"/>
        </w:numPr>
        <w:autoSpaceDE w:val="0"/>
        <w:autoSpaceDN w:val="0"/>
        <w:adjustRightInd w:val="0"/>
        <w:spacing w:after="0" w:line="240" w:lineRule="auto"/>
        <w:jc w:val="both"/>
        <w:rPr>
          <w:rFonts w:eastAsia="Times New Roman" w:cstheme="minorHAnsi"/>
          <w:lang w:eastAsia="sl-SI"/>
        </w:rPr>
      </w:pPr>
      <w:r w:rsidRPr="00C17297">
        <w:rPr>
          <w:rFonts w:eastAsia="Times New Roman" w:cstheme="minorHAnsi"/>
          <w:lang w:eastAsia="sl-SI"/>
        </w:rPr>
        <w:t>pri kontrolah ROB 0372 in ROB 0373 se iz sklopa 5 črta dejavnost 229 239 »Pnevmologija«, ker se storitve, vključene v ta sklop, v dejavnosti pnevmologije ne beležijo več.</w:t>
      </w:r>
    </w:p>
    <w:p w14:paraId="21A7F4BC" w14:textId="77777777" w:rsidR="00544074" w:rsidRPr="00C17297" w:rsidRDefault="00544074" w:rsidP="00544074">
      <w:pPr>
        <w:autoSpaceDE w:val="0"/>
        <w:autoSpaceDN w:val="0"/>
        <w:adjustRightInd w:val="0"/>
        <w:spacing w:after="0" w:line="240" w:lineRule="auto"/>
        <w:ind w:left="357"/>
        <w:jc w:val="both"/>
        <w:rPr>
          <w:rFonts w:ascii="Calibri" w:eastAsia="Times New Roman" w:hAnsi="Calibri" w:cs="Calibri"/>
          <w:lang w:eastAsia="sl-SI"/>
        </w:rPr>
      </w:pPr>
    </w:p>
    <w:p w14:paraId="43648978" w14:textId="77777777" w:rsidR="00544074" w:rsidRPr="00C17297" w:rsidRDefault="00544074" w:rsidP="00544074">
      <w:pPr>
        <w:autoSpaceDE w:val="0"/>
        <w:autoSpaceDN w:val="0"/>
        <w:adjustRightInd w:val="0"/>
        <w:spacing w:after="0" w:line="240" w:lineRule="auto"/>
        <w:ind w:left="357"/>
        <w:jc w:val="both"/>
        <w:rPr>
          <w:rFonts w:ascii="Calibri" w:eastAsia="Times New Roman" w:hAnsi="Calibri" w:cs="Calibri"/>
          <w:lang w:eastAsia="sl-SI"/>
        </w:rPr>
      </w:pPr>
      <w:r w:rsidRPr="00C17297">
        <w:rPr>
          <w:rFonts w:ascii="Calibri" w:eastAsia="Times New Roman" w:hAnsi="Calibri" w:cs="Calibri"/>
          <w:lang w:eastAsia="sl-SI"/>
        </w:rPr>
        <w:t>Dodatne kontrole izključevanja novih storitev pnevmologije med seboj bodo objavljene naknadno.</w:t>
      </w:r>
    </w:p>
    <w:bookmarkEnd w:id="20"/>
    <w:p w14:paraId="60AAA106" w14:textId="77777777" w:rsidR="00544074" w:rsidRPr="001648EA" w:rsidRDefault="00544074" w:rsidP="007B7AA7">
      <w:pPr>
        <w:autoSpaceDE w:val="0"/>
        <w:autoSpaceDN w:val="0"/>
        <w:adjustRightInd w:val="0"/>
        <w:spacing w:after="0" w:line="240" w:lineRule="auto"/>
        <w:jc w:val="both"/>
        <w:rPr>
          <w:rFonts w:eastAsia="Times New Roman" w:cstheme="minorHAnsi"/>
          <w:lang w:eastAsia="sl-SI"/>
        </w:rPr>
      </w:pPr>
    </w:p>
    <w:p w14:paraId="0CF04DE2" w14:textId="77777777" w:rsidR="00544074" w:rsidRPr="00C17297" w:rsidRDefault="00544074" w:rsidP="00544074">
      <w:pPr>
        <w:autoSpaceDE w:val="0"/>
        <w:autoSpaceDN w:val="0"/>
        <w:adjustRightInd w:val="0"/>
        <w:spacing w:after="0" w:line="240" w:lineRule="auto"/>
        <w:jc w:val="both"/>
        <w:rPr>
          <w:rFonts w:ascii="Calibri" w:eastAsia="Calibri" w:hAnsi="Calibri" w:cs="Arial"/>
          <w:color w:val="000000"/>
        </w:rPr>
      </w:pPr>
      <w:r w:rsidRPr="00C17297">
        <w:rPr>
          <w:rFonts w:ascii="Calibri" w:eastAsia="Calibri" w:hAnsi="Calibri" w:cs="Arial"/>
          <w:color w:val="000000"/>
        </w:rPr>
        <w:t>Spremembe veljajo za storitve, opravljene od 1. 1. 2023 dalje.</w:t>
      </w:r>
    </w:p>
    <w:p w14:paraId="6A91B07E"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lang w:eastAsia="sl-SI"/>
        </w:rPr>
      </w:pPr>
    </w:p>
    <w:p w14:paraId="722CCED3"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 xml:space="preserve">Kontaktni osebi za vsebinska vprašanja: </w:t>
      </w:r>
    </w:p>
    <w:p w14:paraId="3C077AED" w14:textId="77777777" w:rsidR="00544074" w:rsidRPr="00C17297" w:rsidRDefault="00544074" w:rsidP="00544074">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Jakob Ceglar (</w:t>
      </w:r>
      <w:hyperlink r:id="rId12" w:history="1">
        <w:r w:rsidRPr="00C17297">
          <w:rPr>
            <w:rFonts w:ascii="Calibri" w:eastAsia="Times New Roman" w:hAnsi="Calibri" w:cs="Arial"/>
            <w:color w:val="0000FF"/>
            <w:u w:val="single"/>
            <w:lang w:eastAsia="sl-SI"/>
          </w:rPr>
          <w:t>jakob.ceglar@zzzs.si</w:t>
        </w:r>
      </w:hyperlink>
      <w:r w:rsidRPr="00C17297">
        <w:rPr>
          <w:rFonts w:ascii="Calibri" w:eastAsia="Times New Roman" w:hAnsi="Calibri" w:cs="Arial"/>
          <w:lang w:eastAsia="sl-SI"/>
        </w:rPr>
        <w:t>; 01/30-77-523)</w:t>
      </w:r>
    </w:p>
    <w:p w14:paraId="06039CC2" w14:textId="77777777" w:rsidR="00544074" w:rsidRPr="00C17297" w:rsidRDefault="00544074" w:rsidP="00544074">
      <w:pPr>
        <w:spacing w:after="0" w:line="240" w:lineRule="exact"/>
        <w:rPr>
          <w:rFonts w:ascii="Calibri" w:eastAsia="Times New Roman" w:hAnsi="Calibri" w:cs="Arial"/>
          <w:lang w:eastAsia="sl-SI"/>
        </w:rPr>
      </w:pPr>
      <w:r w:rsidRPr="00C17297">
        <w:rPr>
          <w:rFonts w:ascii="Calibri" w:eastAsia="Times New Roman" w:hAnsi="Calibri" w:cs="Arial"/>
          <w:lang w:eastAsia="sl-SI"/>
        </w:rPr>
        <w:t>Pika Jazbinšek (</w:t>
      </w:r>
      <w:hyperlink r:id="rId13" w:history="1">
        <w:r w:rsidRPr="00C17297">
          <w:rPr>
            <w:rFonts w:ascii="Calibri" w:eastAsia="Times New Roman" w:hAnsi="Calibri" w:cs="Arial"/>
            <w:noProof/>
            <w:color w:val="0000FF"/>
            <w:u w:val="single"/>
            <w:lang w:eastAsia="sl-SI"/>
          </w:rPr>
          <w:t>pika.jazbinsek@zzzs.si</w:t>
        </w:r>
      </w:hyperlink>
      <w:r w:rsidRPr="00C17297">
        <w:rPr>
          <w:rFonts w:ascii="Calibri" w:eastAsia="Times New Roman" w:hAnsi="Calibri" w:cs="Arial"/>
          <w:lang w:eastAsia="sl-SI"/>
        </w:rPr>
        <w:t>; 01/30-77-534)</w:t>
      </w:r>
    </w:p>
    <w:p w14:paraId="4C32F761" w14:textId="77777777" w:rsidR="00544074" w:rsidRPr="00C17297" w:rsidRDefault="00544074" w:rsidP="00544074">
      <w:pPr>
        <w:spacing w:after="0" w:line="240" w:lineRule="auto"/>
        <w:jc w:val="both"/>
        <w:rPr>
          <w:rFonts w:ascii="Calibri" w:eastAsia="Calibri" w:hAnsi="Calibri" w:cs="Calibri"/>
          <w:bCs/>
        </w:rPr>
      </w:pPr>
    </w:p>
    <w:p w14:paraId="393339BF" w14:textId="77777777" w:rsidR="00544074" w:rsidRPr="00C17297" w:rsidRDefault="00544074" w:rsidP="00192545">
      <w:pPr>
        <w:autoSpaceDE w:val="0"/>
        <w:autoSpaceDN w:val="0"/>
        <w:adjustRightInd w:val="0"/>
        <w:spacing w:after="0" w:line="240" w:lineRule="auto"/>
        <w:jc w:val="both"/>
        <w:rPr>
          <w:rFonts w:ascii="Calibri" w:eastAsia="Calibri" w:hAnsi="Calibri" w:cs="Arial"/>
          <w:color w:val="000000"/>
        </w:rPr>
      </w:pPr>
    </w:p>
    <w:p w14:paraId="006596C9" w14:textId="60F31CDC" w:rsidR="00192545" w:rsidRPr="00C17297" w:rsidRDefault="00192545" w:rsidP="00192545">
      <w:pPr>
        <w:autoSpaceDE w:val="0"/>
        <w:autoSpaceDN w:val="0"/>
        <w:adjustRightInd w:val="0"/>
        <w:spacing w:after="0" w:line="240" w:lineRule="auto"/>
        <w:jc w:val="both"/>
        <w:rPr>
          <w:rFonts w:ascii="Calibri" w:eastAsia="Calibri" w:hAnsi="Calibri" w:cs="Arial"/>
          <w:color w:val="000000"/>
        </w:rPr>
      </w:pPr>
    </w:p>
    <w:p w14:paraId="69A7040D" w14:textId="0ABC36AD" w:rsidR="00126486" w:rsidRPr="00C17297" w:rsidRDefault="00126486" w:rsidP="00126486">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21" w:name="_Toc119584966"/>
      <w:r w:rsidRPr="00C17297">
        <w:rPr>
          <w:rFonts w:ascii="Calibri" w:eastAsia="Times New Roman" w:hAnsi="Calibri" w:cs="Calibri"/>
          <w:b/>
          <w:color w:val="0070C0"/>
          <w:sz w:val="28"/>
          <w:szCs w:val="28"/>
          <w:lang w:eastAsia="sl-SI"/>
        </w:rPr>
        <w:t>Izvajanje ultrazvoka - uvedba nove storitve 36111 »Ultrazvočno vodena sprostitev karpalnega kanala«</w:t>
      </w:r>
      <w:bookmarkEnd w:id="21"/>
    </w:p>
    <w:p w14:paraId="20699AE5" w14:textId="0E680AAD" w:rsidR="00126486" w:rsidRPr="00C17297" w:rsidRDefault="00126486" w:rsidP="00192545">
      <w:pPr>
        <w:autoSpaceDE w:val="0"/>
        <w:autoSpaceDN w:val="0"/>
        <w:adjustRightInd w:val="0"/>
        <w:spacing w:after="0" w:line="240" w:lineRule="auto"/>
        <w:jc w:val="both"/>
        <w:rPr>
          <w:rFonts w:ascii="Calibri" w:eastAsia="Calibri" w:hAnsi="Calibri" w:cs="Arial"/>
          <w:color w:val="000000"/>
        </w:rPr>
      </w:pPr>
    </w:p>
    <w:p w14:paraId="502092B0" w14:textId="77777777" w:rsidR="00126486" w:rsidRPr="00C17297" w:rsidRDefault="00126486" w:rsidP="00126486">
      <w:pPr>
        <w:widowControl w:val="0"/>
        <w:suppressAutoHyphens/>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 xml:space="preserve">Vsem izvajalcem ultrazvoka </w:t>
      </w:r>
    </w:p>
    <w:p w14:paraId="0CA850BE" w14:textId="77777777" w:rsidR="00126486" w:rsidRPr="00C17297" w:rsidRDefault="00126486" w:rsidP="00126486">
      <w:pPr>
        <w:spacing w:after="0" w:line="240" w:lineRule="auto"/>
        <w:jc w:val="both"/>
        <w:rPr>
          <w:rFonts w:ascii="Calibri" w:eastAsia="Times New Roman" w:hAnsi="Calibri" w:cs="Arial"/>
          <w:b/>
          <w:bCs/>
          <w:color w:val="000000"/>
          <w:lang w:eastAsia="sl-SI"/>
        </w:rPr>
      </w:pPr>
    </w:p>
    <w:p w14:paraId="302E4498" w14:textId="77777777" w:rsidR="00126486" w:rsidRPr="00C17297" w:rsidRDefault="00126486" w:rsidP="00126486">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7A0A3E34" w14:textId="77777777" w:rsidR="00126486" w:rsidRPr="00C17297" w:rsidRDefault="00126486" w:rsidP="00126486">
      <w:pPr>
        <w:spacing w:after="0" w:line="240" w:lineRule="auto"/>
        <w:jc w:val="both"/>
        <w:rPr>
          <w:rFonts w:ascii="Calibri" w:eastAsia="Times New Roman" w:hAnsi="Calibri" w:cs="Arial"/>
          <w:b/>
          <w:bCs/>
          <w:color w:val="000000"/>
          <w:lang w:eastAsia="sl-SI"/>
        </w:rPr>
      </w:pPr>
    </w:p>
    <w:p w14:paraId="76013990" w14:textId="77777777" w:rsidR="00126486" w:rsidRPr="00C17297" w:rsidRDefault="00126486" w:rsidP="00126486">
      <w:pPr>
        <w:spacing w:after="0" w:line="240" w:lineRule="auto"/>
        <w:jc w:val="both"/>
        <w:rPr>
          <w:rFonts w:ascii="Calibri" w:eastAsia="Calibri" w:hAnsi="Calibri" w:cs="Calibri"/>
        </w:rPr>
      </w:pPr>
      <w:r w:rsidRPr="00C17297">
        <w:rPr>
          <w:rFonts w:ascii="Calibri" w:eastAsia="Calibri" w:hAnsi="Calibri" w:cs="Times New Roman"/>
          <w:color w:val="000000"/>
        </w:rPr>
        <w:t xml:space="preserve">Upravni odbor Zavoda je, v sodelovanju s Kliničnim inštitutom za radiologijo UKC Ljubljana, sprejel uvedbo nove storitve za obračun ultrazvočno vodene sprostitve karpalnega kanala. Gre za minimalno invazivni pristop, s katerim se doseže zmanjšana prizadetost tkiv operativnega področja, s tem pa se zmanjša tudi možnost brazgotinjenja. Poseg nudi tudi možnost ponovne sprostitve karpalnega kanala v primerih, ko je prišlo do obsežnejšega brazgotinjenja pri klasični operativni tehniki. </w:t>
      </w:r>
    </w:p>
    <w:p w14:paraId="280A4013" w14:textId="77777777" w:rsidR="00126486" w:rsidRPr="00C17297" w:rsidRDefault="00126486" w:rsidP="00126486">
      <w:pPr>
        <w:widowControl w:val="0"/>
        <w:suppressAutoHyphens/>
        <w:spacing w:before="100" w:beforeAutospacing="1" w:after="0" w:line="240" w:lineRule="auto"/>
        <w:jc w:val="both"/>
        <w:rPr>
          <w:rFonts w:ascii="Calibri" w:eastAsia="Times New Roman" w:hAnsi="Calibri" w:cs="Calibri"/>
          <w:b/>
          <w:bCs/>
          <w:strike/>
          <w:color w:val="000000"/>
          <w:lang w:eastAsia="sl-SI"/>
        </w:rPr>
      </w:pPr>
      <w:r w:rsidRPr="00C17297">
        <w:rPr>
          <w:rFonts w:ascii="Calibri" w:eastAsia="Times New Roman" w:hAnsi="Calibri" w:cs="Calibri"/>
          <w:b/>
          <w:bCs/>
          <w:color w:val="000000"/>
          <w:lang w:eastAsia="sl-SI"/>
        </w:rPr>
        <w:t xml:space="preserve">Navodilo za obračun </w:t>
      </w:r>
    </w:p>
    <w:p w14:paraId="2C48EEFF" w14:textId="77777777" w:rsidR="00126486" w:rsidRPr="00C17297" w:rsidRDefault="00126486" w:rsidP="00126486">
      <w:pPr>
        <w:spacing w:after="0" w:line="240" w:lineRule="auto"/>
        <w:jc w:val="both"/>
        <w:rPr>
          <w:rFonts w:ascii="Calibri" w:eastAsia="Calibri" w:hAnsi="Calibri" w:cs="Calibri"/>
        </w:rPr>
      </w:pPr>
    </w:p>
    <w:p w14:paraId="05057B2A" w14:textId="77777777" w:rsidR="00126486" w:rsidRPr="00C17297" w:rsidRDefault="00126486" w:rsidP="00126486">
      <w:pPr>
        <w:widowControl w:val="0"/>
        <w:suppressAutoHyphens/>
        <w:spacing w:after="0" w:line="240" w:lineRule="auto"/>
        <w:jc w:val="both"/>
        <w:rPr>
          <w:rFonts w:ascii="Calibri" w:eastAsia="Calibri" w:hAnsi="Calibri" w:cs="Arial"/>
          <w:color w:val="000000"/>
        </w:rPr>
      </w:pPr>
      <w:r w:rsidRPr="00C17297">
        <w:rPr>
          <w:rFonts w:ascii="Calibri" w:eastAsia="Calibri" w:hAnsi="Calibri" w:cs="Arial"/>
          <w:color w:val="000000"/>
        </w:rPr>
        <w:t xml:space="preserve">Skladno z navedenim novo storitev 36111 »UZ vodena sprostitev karpalnega kanala« dodajamo v seznama storitev 15.89 »Storitve specialistične zunajbolnišnične zdravstvene dejavnosti </w:t>
      </w:r>
      <w:bookmarkStart w:id="22" w:name="_Hlk93051376"/>
      <w:r w:rsidRPr="00C17297">
        <w:rPr>
          <w:rFonts w:ascii="Calibri" w:eastAsia="Calibri" w:hAnsi="Calibri" w:cs="Arial"/>
          <w:color w:val="000000"/>
        </w:rPr>
        <w:t xml:space="preserve">izvajanje ultrazvoka </w:t>
      </w:r>
      <w:bookmarkEnd w:id="22"/>
      <w:r w:rsidRPr="00C17297">
        <w:rPr>
          <w:rFonts w:ascii="Calibri" w:eastAsia="Calibri" w:hAnsi="Calibri" w:cs="Arial"/>
          <w:color w:val="000000"/>
        </w:rPr>
        <w:t xml:space="preserve">- UZ (231 246)« in 15.42 »Seznam storitev specialistične zunajbolnišnične zdravstvene dejavnosti«: </w:t>
      </w:r>
    </w:p>
    <w:p w14:paraId="3E52BB85" w14:textId="77777777" w:rsidR="00126486" w:rsidRPr="00C17297" w:rsidRDefault="00126486" w:rsidP="00126486">
      <w:pPr>
        <w:widowControl w:val="0"/>
        <w:suppressAutoHyphens/>
        <w:spacing w:after="0" w:line="240" w:lineRule="auto"/>
        <w:jc w:val="both"/>
        <w:rPr>
          <w:rFonts w:ascii="Calibri" w:eastAsia="Calibri" w:hAnsi="Calibri" w:cs="Arial"/>
          <w:color w:val="000000"/>
        </w:rPr>
      </w:pPr>
    </w:p>
    <w:p w14:paraId="06F0BF2D" w14:textId="77777777" w:rsidR="00126486" w:rsidRPr="00C17297" w:rsidRDefault="00126486" w:rsidP="00126486">
      <w:pPr>
        <w:widowControl w:val="0"/>
        <w:suppressAutoHyphens/>
        <w:spacing w:after="0" w:line="240" w:lineRule="auto"/>
        <w:jc w:val="both"/>
        <w:rPr>
          <w:rFonts w:ascii="Calibri" w:eastAsia="Calibri" w:hAnsi="Calibri" w:cs="Arial"/>
          <w:color w:val="000000"/>
        </w:rPr>
      </w:pPr>
      <w:r w:rsidRPr="00C17297">
        <w:rPr>
          <w:rFonts w:ascii="Calibri" w:eastAsia="Calibri" w:hAnsi="Calibri" w:cs="Arial"/>
          <w:color w:val="000000"/>
        </w:rPr>
        <w:tab/>
      </w:r>
    </w:p>
    <w:tbl>
      <w:tblPr>
        <w:tblW w:w="9351" w:type="dxa"/>
        <w:tblLayout w:type="fixed"/>
        <w:tblCellMar>
          <w:left w:w="70" w:type="dxa"/>
          <w:right w:w="70" w:type="dxa"/>
        </w:tblCellMar>
        <w:tblLook w:val="04A0" w:firstRow="1" w:lastRow="0" w:firstColumn="1" w:lastColumn="0" w:noHBand="0" w:noVBand="1"/>
      </w:tblPr>
      <w:tblGrid>
        <w:gridCol w:w="704"/>
        <w:gridCol w:w="1134"/>
        <w:gridCol w:w="3827"/>
        <w:gridCol w:w="709"/>
        <w:gridCol w:w="709"/>
        <w:gridCol w:w="1276"/>
        <w:gridCol w:w="992"/>
      </w:tblGrid>
      <w:tr w:rsidR="00126486" w:rsidRPr="00276FEE" w14:paraId="19B3C0F3" w14:textId="77777777" w:rsidTr="00D554EC">
        <w:trPr>
          <w:trHeight w:val="165"/>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2DD5D" w14:textId="77777777" w:rsidR="00126486" w:rsidRPr="00276FEE" w:rsidRDefault="00126486" w:rsidP="00126486">
            <w:pPr>
              <w:spacing w:after="0" w:line="240" w:lineRule="auto"/>
              <w:rPr>
                <w:rFonts w:ascii="Calibri" w:eastAsia="Times New Roman" w:hAnsi="Calibri" w:cs="Calibri"/>
                <w:sz w:val="20"/>
                <w:szCs w:val="20"/>
                <w:lang w:eastAsia="sl-SI"/>
              </w:rPr>
            </w:pPr>
            <w:bookmarkStart w:id="23" w:name="_Hlk26534526"/>
            <w:r w:rsidRPr="00276FEE">
              <w:rPr>
                <w:rFonts w:ascii="Calibri" w:eastAsia="Times New Roman" w:hAnsi="Calibri" w:cs="Calibri"/>
                <w:sz w:val="20"/>
                <w:szCs w:val="20"/>
                <w:lang w:eastAsia="sl-SI"/>
              </w:rPr>
              <w:t>Šifra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532596"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Kratek opis</w:t>
            </w:r>
          </w:p>
        </w:tc>
        <w:tc>
          <w:tcPr>
            <w:tcW w:w="3827" w:type="dxa"/>
            <w:tcBorders>
              <w:top w:val="single" w:sz="4" w:space="0" w:color="auto"/>
              <w:left w:val="nil"/>
              <w:bottom w:val="single" w:sz="4" w:space="0" w:color="auto"/>
              <w:right w:val="single" w:sz="4" w:space="0" w:color="auto"/>
            </w:tcBorders>
            <w:vAlign w:val="center"/>
          </w:tcPr>
          <w:p w14:paraId="3ED59514"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F2D7"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A4DC06"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Št. enot mere</w:t>
            </w:r>
          </w:p>
        </w:tc>
        <w:tc>
          <w:tcPr>
            <w:tcW w:w="1276" w:type="dxa"/>
            <w:tcBorders>
              <w:top w:val="single" w:sz="4" w:space="0" w:color="auto"/>
              <w:left w:val="nil"/>
              <w:bottom w:val="single" w:sz="4" w:space="0" w:color="auto"/>
              <w:right w:val="single" w:sz="4" w:space="0" w:color="auto"/>
            </w:tcBorders>
            <w:vAlign w:val="center"/>
          </w:tcPr>
          <w:p w14:paraId="6799BBAD"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Kadrovski normativ</w:t>
            </w:r>
          </w:p>
        </w:tc>
        <w:tc>
          <w:tcPr>
            <w:tcW w:w="992" w:type="dxa"/>
            <w:tcBorders>
              <w:top w:val="single" w:sz="4" w:space="0" w:color="auto"/>
              <w:left w:val="nil"/>
              <w:bottom w:val="single" w:sz="4" w:space="0" w:color="auto"/>
              <w:right w:val="single" w:sz="4" w:space="0" w:color="auto"/>
            </w:tcBorders>
            <w:vAlign w:val="center"/>
          </w:tcPr>
          <w:p w14:paraId="0FC1D276" w14:textId="77777777" w:rsidR="00126486" w:rsidRPr="00276FEE" w:rsidRDefault="00126486" w:rsidP="00126486">
            <w:pPr>
              <w:spacing w:after="0" w:line="240" w:lineRule="auto"/>
              <w:rPr>
                <w:rFonts w:ascii="Calibri" w:eastAsia="Times New Roman" w:hAnsi="Calibri" w:cs="Calibri"/>
                <w:sz w:val="20"/>
                <w:szCs w:val="20"/>
                <w:lang w:eastAsia="sl-SI"/>
              </w:rPr>
            </w:pPr>
            <w:r w:rsidRPr="00276FEE">
              <w:rPr>
                <w:rFonts w:ascii="Calibri" w:eastAsia="Times New Roman" w:hAnsi="Calibri" w:cs="Calibri"/>
                <w:sz w:val="20"/>
                <w:szCs w:val="20"/>
                <w:lang w:eastAsia="sl-SI"/>
              </w:rPr>
              <w:t>Normativ v minutah</w:t>
            </w:r>
          </w:p>
        </w:tc>
      </w:tr>
      <w:bookmarkEnd w:id="23"/>
      <w:tr w:rsidR="00126486" w:rsidRPr="00C17297" w14:paraId="026B8C9B" w14:textId="77777777" w:rsidTr="00D554EC">
        <w:trPr>
          <w:trHeight w:val="165"/>
        </w:trPr>
        <w:tc>
          <w:tcPr>
            <w:tcW w:w="704" w:type="dxa"/>
            <w:tcBorders>
              <w:top w:val="nil"/>
              <w:left w:val="single" w:sz="4" w:space="0" w:color="auto"/>
              <w:bottom w:val="single" w:sz="4" w:space="0" w:color="auto"/>
              <w:right w:val="single" w:sz="4" w:space="0" w:color="auto"/>
            </w:tcBorders>
            <w:shd w:val="clear" w:color="auto" w:fill="auto"/>
            <w:noWrap/>
          </w:tcPr>
          <w:p w14:paraId="1FFDFA14" w14:textId="77777777" w:rsidR="00126486" w:rsidRPr="00C17297" w:rsidRDefault="00126486" w:rsidP="00126486">
            <w:pPr>
              <w:spacing w:after="0" w:line="240" w:lineRule="auto"/>
              <w:rPr>
                <w:b/>
                <w:bCs/>
                <w:sz w:val="20"/>
                <w:szCs w:val="20"/>
              </w:rPr>
            </w:pPr>
            <w:r w:rsidRPr="00C17297">
              <w:rPr>
                <w:b/>
                <w:bCs/>
                <w:sz w:val="20"/>
                <w:szCs w:val="20"/>
              </w:rPr>
              <w:t>36111</w:t>
            </w:r>
          </w:p>
        </w:tc>
        <w:tc>
          <w:tcPr>
            <w:tcW w:w="1134" w:type="dxa"/>
            <w:tcBorders>
              <w:top w:val="nil"/>
              <w:left w:val="nil"/>
              <w:bottom w:val="single" w:sz="4" w:space="0" w:color="auto"/>
              <w:right w:val="single" w:sz="4" w:space="0" w:color="auto"/>
            </w:tcBorders>
            <w:shd w:val="clear" w:color="auto" w:fill="auto"/>
          </w:tcPr>
          <w:p w14:paraId="6D6F95E6" w14:textId="77777777" w:rsidR="00126486" w:rsidRPr="00C17297" w:rsidRDefault="00126486" w:rsidP="00126486">
            <w:pPr>
              <w:spacing w:after="0" w:line="240" w:lineRule="auto"/>
              <w:rPr>
                <w:b/>
                <w:bCs/>
                <w:sz w:val="20"/>
                <w:szCs w:val="20"/>
              </w:rPr>
            </w:pPr>
            <w:r w:rsidRPr="00C17297">
              <w:rPr>
                <w:rFonts w:ascii="Calibri" w:eastAsia="Calibri" w:hAnsi="Calibri" w:cs="Times New Roman"/>
                <w:b/>
                <w:bCs/>
                <w:sz w:val="20"/>
                <w:szCs w:val="20"/>
              </w:rPr>
              <w:t>UZ vodena sprostitev karpalnega kanala</w:t>
            </w:r>
          </w:p>
        </w:tc>
        <w:tc>
          <w:tcPr>
            <w:tcW w:w="3827" w:type="dxa"/>
            <w:tcBorders>
              <w:top w:val="single" w:sz="4" w:space="0" w:color="auto"/>
              <w:left w:val="nil"/>
              <w:bottom w:val="single" w:sz="4" w:space="0" w:color="auto"/>
              <w:right w:val="single" w:sz="4" w:space="0" w:color="auto"/>
            </w:tcBorders>
          </w:tcPr>
          <w:p w14:paraId="6CD68114" w14:textId="77777777" w:rsidR="00126486" w:rsidRPr="00C17297" w:rsidRDefault="00126486" w:rsidP="00126486">
            <w:pPr>
              <w:spacing w:after="0" w:line="240" w:lineRule="auto"/>
              <w:jc w:val="both"/>
              <w:rPr>
                <w:rFonts w:ascii="Calibri" w:eastAsia="Calibri" w:hAnsi="Calibri" w:cs="Times New Roman"/>
                <w:b/>
                <w:bCs/>
                <w:sz w:val="20"/>
                <w:szCs w:val="20"/>
              </w:rPr>
            </w:pPr>
            <w:r w:rsidRPr="00C17297">
              <w:rPr>
                <w:rFonts w:ascii="Calibri" w:eastAsia="Calibri" w:hAnsi="Calibri" w:cs="Times New Roman"/>
                <w:b/>
                <w:bCs/>
                <w:sz w:val="20"/>
                <w:szCs w:val="20"/>
              </w:rPr>
              <w:t>UZ vodena sprostitev karpalnega kanala je minimalno invazivni pristop, ki nudi hitro vrnitev pacienta v aktivno življenje, brez dolgotrajne rehabilitacije, saj bolniki lahko že naslednji dan po ambulantnem posegu opravljajo vsakodnevne življenjske aktivnosti. Z minimalno invazivnim pristopom se doseže zmanjšana prizadetost tkiv operativnega področja, s tem pa se zmanjša tudi možnost brazgotinjenja. Poseg nudi tudi možnost ponovne sprostitve karpalnega kanala v primerih, ko je prišlo do obsežnejšega brazgotinjenja pri klasični operativni tehniki.</w:t>
            </w:r>
          </w:p>
          <w:p w14:paraId="7C22C516" w14:textId="77777777" w:rsidR="00126486" w:rsidRPr="00C17297" w:rsidRDefault="00126486" w:rsidP="00126486">
            <w:pPr>
              <w:spacing w:after="0" w:line="240" w:lineRule="auto"/>
              <w:jc w:val="both"/>
              <w:rPr>
                <w:b/>
                <w:bCs/>
                <w:sz w:val="20"/>
                <w:szCs w:val="20"/>
              </w:rPr>
            </w:pPr>
            <w:r w:rsidRPr="00C17297">
              <w:rPr>
                <w:b/>
                <w:bCs/>
                <w:sz w:val="20"/>
                <w:szCs w:val="20"/>
              </w:rPr>
              <w:t>Storitev izvajata zdravnik specialist in diplomirana medicinska sestra.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CEFE1B0" w14:textId="77777777" w:rsidR="00126486" w:rsidRPr="00C17297" w:rsidRDefault="00126486" w:rsidP="00126486">
            <w:pPr>
              <w:spacing w:after="0" w:line="240" w:lineRule="auto"/>
              <w:rPr>
                <w:b/>
                <w:bCs/>
                <w:sz w:val="20"/>
                <w:szCs w:val="20"/>
              </w:rPr>
            </w:pPr>
            <w:r w:rsidRPr="00C17297">
              <w:rPr>
                <w:b/>
                <w:bCs/>
                <w:sz w:val="20"/>
                <w:szCs w:val="20"/>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79B21126" w14:textId="77777777" w:rsidR="00126486" w:rsidRPr="00C17297" w:rsidRDefault="00126486" w:rsidP="00126486">
            <w:pPr>
              <w:spacing w:after="0" w:line="240" w:lineRule="auto"/>
              <w:jc w:val="right"/>
              <w:rPr>
                <w:b/>
                <w:bCs/>
                <w:sz w:val="20"/>
                <w:szCs w:val="20"/>
              </w:rPr>
            </w:pPr>
            <w:r w:rsidRPr="00C17297">
              <w:rPr>
                <w:b/>
                <w:bCs/>
                <w:sz w:val="20"/>
                <w:szCs w:val="20"/>
              </w:rPr>
              <w:t>85,31</w:t>
            </w:r>
          </w:p>
        </w:tc>
        <w:tc>
          <w:tcPr>
            <w:tcW w:w="1276" w:type="dxa"/>
            <w:tcBorders>
              <w:top w:val="nil"/>
              <w:left w:val="single" w:sz="4" w:space="0" w:color="auto"/>
              <w:bottom w:val="single" w:sz="4" w:space="0" w:color="auto"/>
              <w:right w:val="single" w:sz="4" w:space="0" w:color="auto"/>
            </w:tcBorders>
          </w:tcPr>
          <w:p w14:paraId="3F48D471" w14:textId="77777777" w:rsidR="00126486" w:rsidRPr="00C17297" w:rsidRDefault="00126486" w:rsidP="00126486">
            <w:pPr>
              <w:spacing w:after="0" w:line="240" w:lineRule="auto"/>
              <w:rPr>
                <w:b/>
                <w:bCs/>
                <w:sz w:val="20"/>
                <w:szCs w:val="20"/>
              </w:rPr>
            </w:pPr>
            <w:r w:rsidRPr="00C17297">
              <w:rPr>
                <w:b/>
                <w:bCs/>
                <w:sz w:val="20"/>
                <w:szCs w:val="20"/>
              </w:rPr>
              <w:t>1 zdravnik specialist, 1 diplomirana medicinska sestra</w:t>
            </w:r>
          </w:p>
        </w:tc>
        <w:tc>
          <w:tcPr>
            <w:tcW w:w="992" w:type="dxa"/>
            <w:tcBorders>
              <w:top w:val="nil"/>
              <w:left w:val="single" w:sz="4" w:space="0" w:color="auto"/>
              <w:bottom w:val="single" w:sz="4" w:space="0" w:color="auto"/>
              <w:right w:val="single" w:sz="4" w:space="0" w:color="auto"/>
            </w:tcBorders>
          </w:tcPr>
          <w:p w14:paraId="680AD3C8" w14:textId="77777777" w:rsidR="00126486" w:rsidRPr="00C17297" w:rsidRDefault="00126486" w:rsidP="00126486">
            <w:pPr>
              <w:spacing w:after="0" w:line="240" w:lineRule="auto"/>
              <w:jc w:val="center"/>
              <w:rPr>
                <w:b/>
                <w:bCs/>
                <w:sz w:val="20"/>
                <w:szCs w:val="20"/>
              </w:rPr>
            </w:pPr>
            <w:r w:rsidRPr="00C17297">
              <w:rPr>
                <w:b/>
                <w:bCs/>
                <w:sz w:val="20"/>
                <w:szCs w:val="20"/>
              </w:rPr>
              <w:t>90; 90</w:t>
            </w:r>
          </w:p>
        </w:tc>
      </w:tr>
    </w:tbl>
    <w:p w14:paraId="72FDCDD4" w14:textId="77777777" w:rsidR="00126486" w:rsidRPr="00C17297" w:rsidRDefault="00126486" w:rsidP="00126486">
      <w:pPr>
        <w:widowControl w:val="0"/>
        <w:suppressAutoHyphens/>
        <w:spacing w:after="0" w:line="240" w:lineRule="auto"/>
        <w:jc w:val="both"/>
        <w:rPr>
          <w:rFonts w:ascii="Calibri" w:eastAsia="Calibri" w:hAnsi="Calibri" w:cs="Arial"/>
          <w:color w:val="000000"/>
        </w:rPr>
      </w:pPr>
    </w:p>
    <w:p w14:paraId="0DCE2EB7" w14:textId="77777777" w:rsidR="00126486" w:rsidRPr="00C17297" w:rsidRDefault="00126486" w:rsidP="00126486">
      <w:pPr>
        <w:widowControl w:val="0"/>
        <w:suppressAutoHyphens/>
        <w:spacing w:after="0" w:line="240" w:lineRule="auto"/>
        <w:jc w:val="both"/>
        <w:rPr>
          <w:rFonts w:ascii="Calibri" w:eastAsia="Calibri" w:hAnsi="Calibri" w:cs="Calibri"/>
          <w:color w:val="000000"/>
        </w:rPr>
      </w:pPr>
      <w:r w:rsidRPr="00C17297">
        <w:rPr>
          <w:rFonts w:ascii="Calibri" w:eastAsia="Calibri" w:hAnsi="Calibri" w:cs="Calibri"/>
          <w:color w:val="000000"/>
        </w:rPr>
        <w:t>Za novo storitev 36111 veljajo naslednji podrobni podatki:</w:t>
      </w:r>
    </w:p>
    <w:p w14:paraId="39E2CDDD" w14:textId="346AA7DA"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bookmarkStart w:id="24" w:name="_Hlk93051676"/>
      <w:r w:rsidRPr="00C17297">
        <w:rPr>
          <w:rFonts w:ascii="Calibri" w:eastAsia="Calibri" w:hAnsi="Calibri" w:cs="Calibri"/>
          <w:color w:val="000000"/>
        </w:rPr>
        <w:t>Oznaka količine:</w:t>
      </w:r>
      <w:r w:rsidRPr="00C17297">
        <w:rPr>
          <w:rFonts w:ascii="Calibri" w:eastAsia="Calibri" w:hAnsi="Calibri" w:cs="Calibri"/>
          <w:color w:val="000000"/>
        </w:rPr>
        <w:tab/>
        <w:t>1</w:t>
      </w:r>
      <w:r w:rsidRPr="00C17297">
        <w:rPr>
          <w:rFonts w:ascii="Calibri" w:eastAsia="Calibri" w:hAnsi="Calibri" w:cs="Calibri"/>
          <w:color w:val="000000"/>
        </w:rPr>
        <w:tab/>
      </w:r>
    </w:p>
    <w:p w14:paraId="4D0077A4" w14:textId="7AB633DA"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Maksimalno dovoljeno št. storitev na obravnavo:</w:t>
      </w:r>
      <w:r w:rsidRPr="00C17297">
        <w:rPr>
          <w:rFonts w:ascii="Calibri" w:eastAsia="Calibri" w:hAnsi="Calibri" w:cs="Calibri"/>
          <w:color w:val="000000"/>
        </w:rPr>
        <w:tab/>
        <w:t>1</w:t>
      </w:r>
    </w:p>
    <w:p w14:paraId="25FABF0C" w14:textId="2216ADC5"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Oznaka storitve:</w:t>
      </w:r>
      <w:r w:rsidRPr="00C17297">
        <w:rPr>
          <w:rFonts w:ascii="Calibri" w:eastAsia="Calibri" w:hAnsi="Calibri" w:cs="Calibri"/>
          <w:color w:val="000000"/>
        </w:rPr>
        <w:tab/>
        <w:t>N - neopredeljeno</w:t>
      </w:r>
    </w:p>
    <w:p w14:paraId="1F7FFB7D" w14:textId="16FDD88A"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Oznaka cene:</w:t>
      </w:r>
      <w:r w:rsidRPr="00C17297">
        <w:rPr>
          <w:rFonts w:ascii="Calibri" w:eastAsia="Calibri" w:hAnsi="Calibri" w:cs="Calibri"/>
          <w:color w:val="000000"/>
        </w:rPr>
        <w:tab/>
        <w:t xml:space="preserve">3 - </w:t>
      </w:r>
      <w:r w:rsidRPr="00C17297">
        <w:rPr>
          <w:rFonts w:ascii="Calibri" w:eastAsia="Calibri" w:hAnsi="Calibri" w:cs="Calibri"/>
          <w:color w:val="000000"/>
          <w:lang w:eastAsia="sl-SI"/>
        </w:rPr>
        <w:t>Cena storitve je enaka ceni v ceniku</w:t>
      </w:r>
    </w:p>
    <w:p w14:paraId="0BDFB2DF" w14:textId="7CE52AC9"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 xml:space="preserve">Evidenčna storitev: </w:t>
      </w:r>
      <w:r w:rsidRPr="00C17297">
        <w:rPr>
          <w:rFonts w:ascii="Calibri" w:eastAsia="Calibri" w:hAnsi="Calibri" w:cs="Calibri"/>
          <w:color w:val="000000"/>
        </w:rPr>
        <w:tab/>
        <w:t>Ne</w:t>
      </w:r>
    </w:p>
    <w:p w14:paraId="1FDDBAED" w14:textId="24993804"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Tip storitve:</w:t>
      </w:r>
      <w:r w:rsidRPr="00C17297">
        <w:rPr>
          <w:rFonts w:ascii="Calibri" w:eastAsia="Calibri" w:hAnsi="Calibri" w:cs="Calibri"/>
          <w:color w:val="000000"/>
        </w:rPr>
        <w:tab/>
        <w:t>2 TOC</w:t>
      </w:r>
    </w:p>
    <w:p w14:paraId="1858EC7E" w14:textId="32D9E918"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Nivo planiranja:</w:t>
      </w:r>
      <w:r w:rsidRPr="00C17297">
        <w:rPr>
          <w:rFonts w:ascii="Calibri" w:eastAsia="Calibri" w:hAnsi="Calibri" w:cs="Calibri"/>
          <w:color w:val="000000"/>
        </w:rPr>
        <w:tab/>
        <w:t>Z0030</w:t>
      </w:r>
    </w:p>
    <w:p w14:paraId="267561CF" w14:textId="533F7747" w:rsidR="00126486" w:rsidRPr="00C17297" w:rsidRDefault="00126486" w:rsidP="00126486">
      <w:pPr>
        <w:widowControl w:val="0"/>
        <w:numPr>
          <w:ilvl w:val="0"/>
          <w:numId w:val="17"/>
        </w:numPr>
        <w:tabs>
          <w:tab w:val="left" w:pos="5670"/>
        </w:tabs>
        <w:suppressAutoHyphens/>
        <w:spacing w:after="0" w:line="240" w:lineRule="auto"/>
        <w:contextualSpacing/>
        <w:jc w:val="both"/>
        <w:rPr>
          <w:rFonts w:ascii="Calibri" w:eastAsia="Calibri" w:hAnsi="Calibri" w:cs="Calibri"/>
          <w:color w:val="000000"/>
        </w:rPr>
      </w:pPr>
      <w:r w:rsidRPr="00C17297">
        <w:rPr>
          <w:rFonts w:ascii="Calibri" w:eastAsia="Calibri" w:hAnsi="Calibri" w:cs="Calibri"/>
          <w:color w:val="000000"/>
        </w:rPr>
        <w:t>Šifrant 43:</w:t>
      </w:r>
      <w:r w:rsidRPr="00C17297">
        <w:rPr>
          <w:rFonts w:ascii="Calibri" w:eastAsia="Calibri" w:hAnsi="Calibri" w:cs="Calibri"/>
          <w:color w:val="000000"/>
        </w:rPr>
        <w:tab/>
        <w:t>Z0030</w:t>
      </w:r>
    </w:p>
    <w:bookmarkEnd w:id="24"/>
    <w:p w14:paraId="367701F6" w14:textId="4DF6E558" w:rsidR="00126486" w:rsidRPr="00C17297" w:rsidRDefault="00126486" w:rsidP="00126486">
      <w:pPr>
        <w:autoSpaceDE w:val="0"/>
        <w:autoSpaceDN w:val="0"/>
        <w:adjustRightInd w:val="0"/>
        <w:spacing w:after="0" w:line="240" w:lineRule="auto"/>
        <w:jc w:val="both"/>
        <w:rPr>
          <w:rFonts w:ascii="Calibri" w:eastAsia="Calibri" w:hAnsi="Calibri" w:cs="Calibri"/>
          <w:color w:val="000000"/>
        </w:rPr>
      </w:pPr>
    </w:p>
    <w:p w14:paraId="13C93976" w14:textId="77777777" w:rsidR="00880054" w:rsidRPr="00C17297" w:rsidRDefault="00880054" w:rsidP="00126486">
      <w:pPr>
        <w:autoSpaceDE w:val="0"/>
        <w:autoSpaceDN w:val="0"/>
        <w:adjustRightInd w:val="0"/>
        <w:spacing w:after="0" w:line="240" w:lineRule="auto"/>
        <w:jc w:val="both"/>
        <w:rPr>
          <w:rFonts w:ascii="Calibri" w:eastAsia="Times New Roman" w:hAnsi="Calibri" w:cs="Arial"/>
          <w:lang w:eastAsia="sl-SI"/>
        </w:rPr>
      </w:pPr>
    </w:p>
    <w:p w14:paraId="0E930EAB" w14:textId="77777777" w:rsidR="00126486" w:rsidRPr="00C17297" w:rsidRDefault="00126486" w:rsidP="00126486">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Spremembe veljajo za storitve, opravljene od 1. 1. 2023 dalje.</w:t>
      </w:r>
    </w:p>
    <w:p w14:paraId="3AA65EE2" w14:textId="77777777" w:rsidR="00126486" w:rsidRPr="00C17297" w:rsidRDefault="00126486" w:rsidP="00126486">
      <w:pPr>
        <w:autoSpaceDE w:val="0"/>
        <w:autoSpaceDN w:val="0"/>
        <w:adjustRightInd w:val="0"/>
        <w:spacing w:after="0" w:line="240" w:lineRule="auto"/>
        <w:jc w:val="both"/>
        <w:rPr>
          <w:rFonts w:ascii="Calibri" w:eastAsia="Times New Roman" w:hAnsi="Calibri" w:cs="Arial"/>
          <w:lang w:eastAsia="sl-SI"/>
        </w:rPr>
      </w:pPr>
    </w:p>
    <w:p w14:paraId="1B92D6C0" w14:textId="77777777" w:rsidR="00126486" w:rsidRPr="00C17297" w:rsidRDefault="00126486" w:rsidP="00126486">
      <w:pPr>
        <w:autoSpaceDE w:val="0"/>
        <w:autoSpaceDN w:val="0"/>
        <w:adjustRightInd w:val="0"/>
        <w:spacing w:after="0" w:line="240" w:lineRule="auto"/>
        <w:jc w:val="both"/>
        <w:rPr>
          <w:rFonts w:eastAsia="Times New Roman" w:cstheme="minorHAnsi"/>
          <w:lang w:eastAsia="sl-SI"/>
        </w:rPr>
      </w:pPr>
      <w:r w:rsidRPr="00C17297">
        <w:rPr>
          <w:rFonts w:eastAsia="Times New Roman" w:cstheme="minorHAnsi"/>
          <w:lang w:eastAsia="sl-SI"/>
        </w:rPr>
        <w:t xml:space="preserve">Kontaktna oseba za vsebinska vprašanja: </w:t>
      </w:r>
    </w:p>
    <w:p w14:paraId="6B4544A3" w14:textId="77777777" w:rsidR="00126486" w:rsidRPr="00C17297" w:rsidRDefault="00126486" w:rsidP="00126486">
      <w:pPr>
        <w:autoSpaceDE w:val="0"/>
        <w:autoSpaceDN w:val="0"/>
        <w:adjustRightInd w:val="0"/>
        <w:spacing w:after="0" w:line="240" w:lineRule="auto"/>
        <w:jc w:val="both"/>
        <w:rPr>
          <w:rFonts w:eastAsia="Times New Roman" w:cstheme="minorHAnsi"/>
          <w:lang w:eastAsia="sl-SI"/>
        </w:rPr>
      </w:pPr>
      <w:r w:rsidRPr="00C17297">
        <w:rPr>
          <w:rFonts w:eastAsia="Times New Roman" w:cstheme="minorHAnsi"/>
          <w:lang w:eastAsia="sl-SI"/>
        </w:rPr>
        <w:t>Pika Jazbinšek (</w:t>
      </w:r>
      <w:hyperlink r:id="rId14" w:history="1">
        <w:r w:rsidRPr="00C17297">
          <w:rPr>
            <w:rFonts w:eastAsia="Times New Roman" w:cstheme="minorHAnsi"/>
            <w:noProof/>
            <w:color w:val="0000FF"/>
            <w:u w:val="single"/>
            <w:lang w:eastAsia="sl-SI"/>
          </w:rPr>
          <w:t>pika.jazbinsek@zzzs.si</w:t>
        </w:r>
      </w:hyperlink>
      <w:r w:rsidRPr="00C17297">
        <w:rPr>
          <w:rFonts w:eastAsia="Times New Roman" w:cstheme="minorHAnsi"/>
          <w:lang w:eastAsia="sl-SI"/>
        </w:rPr>
        <w:t>; 01/30-77-534)</w:t>
      </w:r>
    </w:p>
    <w:p w14:paraId="5B670697" w14:textId="77777777" w:rsidR="00126486" w:rsidRPr="00C17297" w:rsidRDefault="00126486" w:rsidP="00126486">
      <w:pPr>
        <w:tabs>
          <w:tab w:val="left" w:pos="5670"/>
        </w:tabs>
        <w:spacing w:after="0" w:line="240" w:lineRule="auto"/>
        <w:jc w:val="both"/>
        <w:rPr>
          <w:rFonts w:ascii="Calibri" w:eastAsia="Calibri" w:hAnsi="Calibri" w:cs="Times New Roman"/>
        </w:rPr>
      </w:pPr>
    </w:p>
    <w:p w14:paraId="54B4397A" w14:textId="210DDC68" w:rsidR="00C86EC2" w:rsidRPr="00C17297" w:rsidRDefault="00C86EC2" w:rsidP="00126486">
      <w:pPr>
        <w:tabs>
          <w:tab w:val="left" w:pos="5670"/>
        </w:tabs>
        <w:spacing w:after="0" w:line="240" w:lineRule="auto"/>
        <w:jc w:val="both"/>
        <w:rPr>
          <w:rFonts w:ascii="Calibri" w:eastAsia="Calibri" w:hAnsi="Calibri" w:cs="Times New Roman"/>
        </w:rPr>
      </w:pPr>
    </w:p>
    <w:p w14:paraId="2BCD4884" w14:textId="7D63B569" w:rsidR="00C86EC2" w:rsidRPr="00C17297" w:rsidRDefault="00C86EC2" w:rsidP="00126486">
      <w:pPr>
        <w:tabs>
          <w:tab w:val="left" w:pos="5670"/>
        </w:tabs>
        <w:spacing w:after="0" w:line="240" w:lineRule="auto"/>
        <w:jc w:val="both"/>
        <w:rPr>
          <w:rFonts w:ascii="Calibri" w:eastAsia="Calibri" w:hAnsi="Calibri" w:cs="Times New Roman"/>
        </w:rPr>
      </w:pPr>
    </w:p>
    <w:p w14:paraId="1C6A4C08" w14:textId="77777777" w:rsidR="00C86EC2" w:rsidRPr="00C17297" w:rsidRDefault="00C86EC2" w:rsidP="00C86EC2">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25" w:name="_Toc85185269"/>
      <w:bookmarkStart w:id="26" w:name="_Toc119584967"/>
      <w:r w:rsidRPr="00C17297">
        <w:rPr>
          <w:rFonts w:ascii="Calibri" w:eastAsia="Times New Roman" w:hAnsi="Calibri" w:cs="Calibri"/>
          <w:b/>
          <w:color w:val="0070C0"/>
          <w:sz w:val="28"/>
          <w:szCs w:val="28"/>
          <w:lang w:eastAsia="sl-SI"/>
        </w:rPr>
        <w:t>Splošna kirurgija in travmatologija – nove</w:t>
      </w:r>
      <w:bookmarkEnd w:id="25"/>
      <w:r w:rsidRPr="00C17297">
        <w:rPr>
          <w:rFonts w:ascii="Calibri" w:eastAsia="Times New Roman" w:hAnsi="Calibri" w:cs="Calibri"/>
          <w:b/>
          <w:color w:val="0070C0"/>
          <w:sz w:val="28"/>
          <w:szCs w:val="28"/>
          <w:lang w:eastAsia="sl-SI"/>
        </w:rPr>
        <w:t xml:space="preserve"> storitve namestitev vakuumskih opornic (93460, 93461 in 93462)</w:t>
      </w:r>
      <w:bookmarkEnd w:id="26"/>
    </w:p>
    <w:p w14:paraId="34F39650" w14:textId="77777777" w:rsidR="00C86EC2" w:rsidRPr="00C17297" w:rsidRDefault="00C86EC2" w:rsidP="00C86EC2">
      <w:pPr>
        <w:spacing w:after="0" w:line="240" w:lineRule="auto"/>
        <w:rPr>
          <w:rFonts w:ascii="Calibri" w:eastAsia="Times New Roman" w:hAnsi="Calibri" w:cs="Arial"/>
          <w:sz w:val="24"/>
          <w:szCs w:val="24"/>
          <w:lang w:eastAsia="sl-SI"/>
        </w:rPr>
      </w:pPr>
    </w:p>
    <w:p w14:paraId="76904CBC" w14:textId="6DA2B385" w:rsidR="00C86EC2" w:rsidRPr="00C17297" w:rsidRDefault="00C86EC2" w:rsidP="00175780">
      <w:pPr>
        <w:widowControl w:val="0"/>
        <w:suppressAutoHyphens/>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 xml:space="preserve">Vsem izvajalcem </w:t>
      </w:r>
      <w:r w:rsidR="00175780" w:rsidRPr="00C17297">
        <w:rPr>
          <w:rFonts w:ascii="Calibri" w:eastAsia="Times New Roman" w:hAnsi="Calibri" w:cs="Arial"/>
          <w:i/>
          <w:color w:val="0070C0"/>
          <w:lang w:eastAsia="sl-SI"/>
        </w:rPr>
        <w:t>specialistične zunajbolnišnične dejavnosti splošne kirurgije in travmatologije</w:t>
      </w:r>
    </w:p>
    <w:p w14:paraId="15CDDF1E" w14:textId="77777777" w:rsidR="00175780" w:rsidRPr="00C17297" w:rsidRDefault="00175780" w:rsidP="00175780">
      <w:pPr>
        <w:widowControl w:val="0"/>
        <w:suppressAutoHyphens/>
        <w:spacing w:after="0" w:line="240" w:lineRule="auto"/>
        <w:jc w:val="both"/>
        <w:rPr>
          <w:rFonts w:ascii="Calibri" w:eastAsia="Times New Roman" w:hAnsi="Calibri" w:cs="Arial"/>
          <w:i/>
          <w:color w:val="0070C0"/>
          <w:lang w:eastAsia="sl-SI"/>
        </w:rPr>
      </w:pPr>
    </w:p>
    <w:p w14:paraId="18DCAD87" w14:textId="77777777" w:rsidR="00C86EC2" w:rsidRPr="00C17297" w:rsidRDefault="00C86EC2" w:rsidP="00C86EC2">
      <w:pPr>
        <w:widowControl w:val="0"/>
        <w:suppressAutoHyphens/>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64F9D6CD" w14:textId="77777777" w:rsidR="00C86EC2" w:rsidRPr="00C17297" w:rsidRDefault="00C86EC2" w:rsidP="00C86EC2">
      <w:pPr>
        <w:widowControl w:val="0"/>
        <w:suppressAutoHyphens/>
        <w:spacing w:after="0" w:line="240" w:lineRule="auto"/>
        <w:jc w:val="both"/>
        <w:rPr>
          <w:rFonts w:ascii="Calibri" w:eastAsia="Times New Roman" w:hAnsi="Calibri" w:cs="Arial"/>
          <w:b/>
          <w:bCs/>
          <w:lang w:eastAsia="sl-SI"/>
        </w:rPr>
      </w:pPr>
    </w:p>
    <w:p w14:paraId="5FB2709B" w14:textId="77777777" w:rsidR="00C86EC2" w:rsidRPr="00C17297" w:rsidRDefault="00C86EC2" w:rsidP="00C86EC2">
      <w:pPr>
        <w:spacing w:after="0" w:line="240" w:lineRule="auto"/>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Upravni odbor Zavoda je na predlog RSK kirurških strok sprejel uvedbo novih storitev namestitve vakuumskih opornic, ki se bodo izvajale v dejavnostih splošne kirurgije in travmatologije:</w:t>
      </w:r>
    </w:p>
    <w:p w14:paraId="5B96C6FE" w14:textId="77777777" w:rsidR="00C86EC2" w:rsidRPr="00C17297" w:rsidRDefault="00C86EC2" w:rsidP="00C86EC2">
      <w:pPr>
        <w:numPr>
          <w:ilvl w:val="0"/>
          <w:numId w:val="29"/>
        </w:numPr>
        <w:contextualSpacing/>
        <w:rPr>
          <w:rFonts w:ascii="Calibri" w:eastAsia="Calibri" w:hAnsi="Calibri" w:cs="Calibri"/>
          <w:color w:val="000000"/>
          <w:lang w:eastAsia="sl-SI"/>
        </w:rPr>
      </w:pPr>
      <w:r w:rsidRPr="00C17297">
        <w:rPr>
          <w:rFonts w:ascii="Calibri" w:eastAsia="Calibri" w:hAnsi="Calibri" w:cs="Calibri"/>
          <w:color w:val="000000"/>
          <w:lang w:eastAsia="sl-SI"/>
        </w:rPr>
        <w:t>93460 »Namestitev vakuumske opornice 1«,</w:t>
      </w:r>
    </w:p>
    <w:p w14:paraId="425CF290" w14:textId="77777777" w:rsidR="00C86EC2" w:rsidRPr="00C17297" w:rsidRDefault="00C86EC2" w:rsidP="00C86EC2">
      <w:pPr>
        <w:numPr>
          <w:ilvl w:val="0"/>
          <w:numId w:val="29"/>
        </w:numPr>
        <w:contextualSpacing/>
        <w:rPr>
          <w:rFonts w:ascii="Calibri" w:eastAsia="Calibri" w:hAnsi="Calibri" w:cs="Calibri"/>
          <w:color w:val="000000"/>
          <w:lang w:eastAsia="sl-SI"/>
        </w:rPr>
      </w:pPr>
      <w:r w:rsidRPr="00C17297">
        <w:rPr>
          <w:rFonts w:ascii="Calibri" w:eastAsia="Calibri" w:hAnsi="Calibri" w:cs="Calibri"/>
          <w:color w:val="000000"/>
          <w:lang w:eastAsia="sl-SI"/>
        </w:rPr>
        <w:t>93461 »Namestitev vakuumske opornice 2« in</w:t>
      </w:r>
    </w:p>
    <w:p w14:paraId="02D2548F" w14:textId="77777777" w:rsidR="00C86EC2" w:rsidRPr="00C17297" w:rsidRDefault="00C86EC2" w:rsidP="00C86EC2">
      <w:pPr>
        <w:numPr>
          <w:ilvl w:val="0"/>
          <w:numId w:val="29"/>
        </w:numPr>
        <w:contextualSpacing/>
        <w:rPr>
          <w:rFonts w:ascii="Calibri" w:eastAsia="Calibri" w:hAnsi="Calibri" w:cs="Calibri"/>
          <w:color w:val="000000"/>
          <w:lang w:eastAsia="sl-SI"/>
        </w:rPr>
      </w:pPr>
      <w:r w:rsidRPr="00C17297">
        <w:rPr>
          <w:rFonts w:ascii="Calibri" w:eastAsia="Calibri" w:hAnsi="Calibri" w:cs="Calibri"/>
          <w:color w:val="000000"/>
          <w:lang w:eastAsia="sl-SI"/>
        </w:rPr>
        <w:t>93462 »Namestitev vakuumske opornice 3«.</w:t>
      </w:r>
    </w:p>
    <w:p w14:paraId="2C584074" w14:textId="77777777" w:rsidR="00C86EC2" w:rsidRPr="00C17297" w:rsidRDefault="00C86EC2" w:rsidP="00C86EC2">
      <w:pPr>
        <w:spacing w:after="0" w:line="240" w:lineRule="auto"/>
        <w:contextualSpacing/>
        <w:jc w:val="both"/>
        <w:rPr>
          <w:rFonts w:ascii="Calibri" w:eastAsia="Calibri" w:hAnsi="Calibri" w:cs="Calibri"/>
          <w:color w:val="000000"/>
          <w:lang w:eastAsia="sl-SI"/>
        </w:rPr>
      </w:pPr>
    </w:p>
    <w:p w14:paraId="5A02A80C" w14:textId="064F540E" w:rsidR="00C86EC2" w:rsidRPr="00C17297" w:rsidRDefault="00C86EC2" w:rsidP="00C86EC2">
      <w:pPr>
        <w:spacing w:after="0" w:line="240" w:lineRule="auto"/>
        <w:contextualSpacing/>
        <w:jc w:val="both"/>
        <w:rPr>
          <w:rFonts w:ascii="Calibri" w:eastAsia="Times New Roman" w:hAnsi="Calibri" w:cs="Arial"/>
          <w:lang w:eastAsia="sl-SI"/>
        </w:rPr>
      </w:pPr>
      <w:r w:rsidRPr="00C17297">
        <w:rPr>
          <w:rFonts w:ascii="Calibri" w:eastAsia="Calibri" w:hAnsi="Calibri" w:cs="Calibri"/>
          <w:color w:val="000000"/>
          <w:lang w:eastAsia="sl-SI"/>
        </w:rPr>
        <w:t>Gre za vakuumske opornice na spodnjem delu noge, ki se namestijo pri določenih indikacijah (gleženj, ahilova tetiva, prsti na nogah).</w:t>
      </w:r>
    </w:p>
    <w:p w14:paraId="32F5B3BF" w14:textId="77777777" w:rsidR="00C86EC2" w:rsidRPr="00C17297" w:rsidRDefault="00C86EC2" w:rsidP="00C86EC2">
      <w:pPr>
        <w:spacing w:after="0" w:line="240" w:lineRule="auto"/>
        <w:contextualSpacing/>
        <w:jc w:val="both"/>
        <w:rPr>
          <w:rFonts w:ascii="Calibri" w:eastAsia="Times New Roman" w:hAnsi="Calibri" w:cs="Arial"/>
          <w:lang w:eastAsia="sl-SI"/>
        </w:rPr>
      </w:pPr>
    </w:p>
    <w:p w14:paraId="38C19AF3" w14:textId="77777777" w:rsidR="007B7AA7" w:rsidRDefault="007B7AA7" w:rsidP="00C86EC2">
      <w:pPr>
        <w:spacing w:after="0" w:line="240" w:lineRule="auto"/>
        <w:contextualSpacing/>
        <w:jc w:val="both"/>
        <w:rPr>
          <w:rFonts w:ascii="Calibri" w:eastAsia="Times New Roman" w:hAnsi="Calibri" w:cs="Arial"/>
          <w:b/>
          <w:bCs/>
          <w:lang w:eastAsia="sl-SI"/>
        </w:rPr>
      </w:pPr>
    </w:p>
    <w:p w14:paraId="16FD79A3" w14:textId="10E19298" w:rsidR="00C86EC2" w:rsidRPr="00C17297" w:rsidRDefault="00C86EC2" w:rsidP="00C86EC2">
      <w:pPr>
        <w:spacing w:after="0" w:line="240" w:lineRule="auto"/>
        <w:contextualSpacing/>
        <w:jc w:val="both"/>
        <w:rPr>
          <w:rFonts w:ascii="Calibri" w:eastAsia="Times New Roman" w:hAnsi="Calibri" w:cs="Arial"/>
          <w:b/>
          <w:bCs/>
          <w:lang w:eastAsia="sl-SI"/>
        </w:rPr>
      </w:pPr>
      <w:r w:rsidRPr="00C17297">
        <w:rPr>
          <w:rFonts w:ascii="Calibri" w:eastAsia="Times New Roman" w:hAnsi="Calibri" w:cs="Arial"/>
          <w:b/>
          <w:bCs/>
          <w:lang w:eastAsia="sl-SI"/>
        </w:rPr>
        <w:t>Navodilo za obračun</w:t>
      </w:r>
    </w:p>
    <w:p w14:paraId="15300E20" w14:textId="77777777" w:rsidR="00C86EC2" w:rsidRPr="00C17297" w:rsidRDefault="00C86EC2" w:rsidP="00C86EC2">
      <w:pPr>
        <w:spacing w:after="0" w:line="240" w:lineRule="auto"/>
        <w:contextualSpacing/>
        <w:jc w:val="both"/>
        <w:rPr>
          <w:rFonts w:ascii="Calibri" w:eastAsia="Times New Roman" w:hAnsi="Calibri" w:cs="Arial"/>
          <w:b/>
          <w:bCs/>
          <w:lang w:eastAsia="sl-SI"/>
        </w:rPr>
      </w:pPr>
    </w:p>
    <w:p w14:paraId="6F9AA608" w14:textId="77777777" w:rsidR="00C86EC2" w:rsidRPr="00C17297" w:rsidRDefault="00C86EC2" w:rsidP="00C86EC2">
      <w:pPr>
        <w:spacing w:after="0" w:line="240" w:lineRule="auto"/>
        <w:contextualSpacing/>
        <w:jc w:val="both"/>
        <w:rPr>
          <w:rFonts w:ascii="Calibri" w:eastAsia="Times New Roman" w:hAnsi="Calibri" w:cs="Arial"/>
          <w:lang w:eastAsia="sl-SI"/>
        </w:rPr>
      </w:pPr>
      <w:r w:rsidRPr="00C17297">
        <w:rPr>
          <w:rFonts w:ascii="Calibri" w:eastAsia="Calibri" w:hAnsi="Calibri" w:cs="Calibri"/>
          <w:color w:val="000000"/>
          <w:lang w:eastAsia="sl-SI"/>
        </w:rPr>
        <w:t xml:space="preserve">Nove storitve uvajamo v specialistični zunajbolnišnični dejavnosti 234 251 »Splošna kirurgija« in 237 254 »Travmatologija«. </w:t>
      </w:r>
    </w:p>
    <w:p w14:paraId="1AE07AE4" w14:textId="77777777" w:rsidR="00C86EC2" w:rsidRPr="00C17297" w:rsidRDefault="00C86EC2" w:rsidP="00C86EC2">
      <w:pPr>
        <w:widowControl w:val="0"/>
        <w:suppressAutoHyphens/>
        <w:spacing w:after="0" w:line="240" w:lineRule="auto"/>
        <w:jc w:val="both"/>
        <w:rPr>
          <w:rFonts w:ascii="Calibri" w:eastAsia="Calibri" w:hAnsi="Calibri" w:cs="Calibri"/>
          <w:color w:val="000000"/>
          <w:lang w:eastAsia="sl-SI"/>
        </w:rPr>
      </w:pPr>
    </w:p>
    <w:p w14:paraId="30D74B94" w14:textId="77777777" w:rsidR="00C86EC2" w:rsidRPr="00C17297" w:rsidRDefault="00C86EC2" w:rsidP="00C86EC2">
      <w:pPr>
        <w:spacing w:after="0" w:line="240" w:lineRule="auto"/>
        <w:jc w:val="both"/>
        <w:rPr>
          <w:rFonts w:ascii="Calibri" w:eastAsia="Calibri" w:hAnsi="Calibri" w:cs="Calibri"/>
          <w:bCs/>
          <w:lang w:eastAsia="sl-SI"/>
        </w:rPr>
      </w:pPr>
      <w:r w:rsidRPr="00C17297">
        <w:rPr>
          <w:rFonts w:ascii="Calibri" w:eastAsia="Calibri" w:hAnsi="Calibri" w:cs="Calibri"/>
          <w:bCs/>
          <w:lang w:eastAsia="sl-SI"/>
        </w:rPr>
        <w:t>Skladno z navedenim nove storitve 93460, 93461 in 93462 dodajamo v naslednje sezname storitev:</w:t>
      </w:r>
    </w:p>
    <w:p w14:paraId="4E7B42EF" w14:textId="77777777" w:rsidR="00C86EC2" w:rsidRPr="00C17297" w:rsidRDefault="00C86EC2" w:rsidP="00C86EC2">
      <w:pPr>
        <w:numPr>
          <w:ilvl w:val="0"/>
          <w:numId w:val="27"/>
        </w:numPr>
        <w:spacing w:after="0" w:line="240" w:lineRule="auto"/>
        <w:ind w:left="426"/>
        <w:contextualSpacing/>
        <w:jc w:val="both"/>
        <w:rPr>
          <w:rFonts w:ascii="Calibri" w:eastAsia="Calibri" w:hAnsi="Calibri" w:cs="Calibri"/>
          <w:bCs/>
          <w:lang w:eastAsia="sl-SI"/>
        </w:rPr>
      </w:pPr>
      <w:r w:rsidRPr="00C17297">
        <w:rPr>
          <w:rFonts w:ascii="Calibri" w:eastAsia="Calibri" w:hAnsi="Calibri" w:cs="Calibri"/>
          <w:bCs/>
          <w:lang w:eastAsia="sl-SI"/>
        </w:rPr>
        <w:t>15.92 »Storitve specialistične zunajbolnišnične zdravstvene dejavnosti splošne kirurgije (234 251)«,</w:t>
      </w:r>
    </w:p>
    <w:p w14:paraId="69C3A051" w14:textId="0EA9AFC8" w:rsidR="00C86EC2" w:rsidRPr="00C17297" w:rsidRDefault="00C86EC2" w:rsidP="00C86EC2">
      <w:pPr>
        <w:numPr>
          <w:ilvl w:val="0"/>
          <w:numId w:val="27"/>
        </w:numPr>
        <w:spacing w:after="0" w:line="240" w:lineRule="auto"/>
        <w:ind w:left="426"/>
        <w:contextualSpacing/>
        <w:jc w:val="both"/>
        <w:rPr>
          <w:rFonts w:ascii="Calibri" w:eastAsia="Calibri" w:hAnsi="Calibri" w:cs="Calibri"/>
          <w:bCs/>
          <w:lang w:eastAsia="sl-SI"/>
        </w:rPr>
      </w:pPr>
      <w:r w:rsidRPr="00C17297">
        <w:rPr>
          <w:rFonts w:ascii="Calibri" w:eastAsia="Calibri" w:hAnsi="Calibri" w:cs="Calibri"/>
          <w:bCs/>
          <w:lang w:eastAsia="sl-SI"/>
        </w:rPr>
        <w:t>15.94 »Storitve specialistične zunajbolnišnične zdravstvene dejavnosti travmatologije</w:t>
      </w:r>
      <w:r w:rsidR="00DE09FE" w:rsidRPr="00C17297">
        <w:rPr>
          <w:rFonts w:ascii="Calibri" w:eastAsia="Calibri" w:hAnsi="Calibri" w:cs="Calibri"/>
          <w:bCs/>
          <w:lang w:eastAsia="sl-SI"/>
        </w:rPr>
        <w:t xml:space="preserve"> </w:t>
      </w:r>
      <w:r w:rsidRPr="00C17297">
        <w:rPr>
          <w:rFonts w:ascii="Calibri" w:eastAsia="Calibri" w:hAnsi="Calibri" w:cs="Calibri"/>
          <w:bCs/>
          <w:lang w:eastAsia="sl-SI"/>
        </w:rPr>
        <w:t>(237 254)</w:t>
      </w:r>
      <w:r w:rsidR="00DE09FE" w:rsidRPr="00C17297">
        <w:rPr>
          <w:rFonts w:ascii="Calibri" w:eastAsia="Calibri" w:hAnsi="Calibri" w:cs="Calibri"/>
          <w:bCs/>
          <w:lang w:eastAsia="sl-SI"/>
        </w:rPr>
        <w:t>«</w:t>
      </w:r>
      <w:r w:rsidRPr="00C17297">
        <w:rPr>
          <w:rFonts w:ascii="Calibri" w:eastAsia="Calibri" w:hAnsi="Calibri" w:cs="Calibri"/>
          <w:bCs/>
          <w:lang w:eastAsia="sl-SI"/>
        </w:rPr>
        <w:t xml:space="preserve"> in</w:t>
      </w:r>
    </w:p>
    <w:p w14:paraId="10EA26EF" w14:textId="77777777" w:rsidR="00C86EC2" w:rsidRPr="00C17297" w:rsidRDefault="00C86EC2" w:rsidP="00C86EC2">
      <w:pPr>
        <w:numPr>
          <w:ilvl w:val="0"/>
          <w:numId w:val="27"/>
        </w:numPr>
        <w:spacing w:after="0" w:line="240" w:lineRule="auto"/>
        <w:ind w:left="426"/>
        <w:contextualSpacing/>
        <w:jc w:val="both"/>
        <w:rPr>
          <w:rFonts w:ascii="Calibri" w:eastAsia="Calibri" w:hAnsi="Calibri" w:cs="Calibri"/>
          <w:bCs/>
          <w:lang w:eastAsia="sl-SI"/>
        </w:rPr>
      </w:pPr>
      <w:r w:rsidRPr="00C17297">
        <w:rPr>
          <w:rFonts w:ascii="Calibri" w:eastAsia="Calibri" w:hAnsi="Calibri" w:cs="Calibri"/>
          <w:bCs/>
          <w:lang w:eastAsia="sl-SI"/>
        </w:rPr>
        <w:t>15.42 »Seznam storitev specialistične zunajbolnišnične zdravstvene dejavnosti«.</w:t>
      </w:r>
    </w:p>
    <w:p w14:paraId="01E45AB2" w14:textId="77777777" w:rsidR="00C86EC2" w:rsidRPr="00C17297" w:rsidRDefault="00C86EC2" w:rsidP="00C86EC2">
      <w:pPr>
        <w:spacing w:after="0" w:line="240" w:lineRule="auto"/>
        <w:rPr>
          <w:rFonts w:ascii="Arial" w:eastAsia="Times New Roman" w:hAnsi="Arial" w:cs="Arial"/>
          <w:sz w:val="24"/>
          <w:szCs w:val="24"/>
          <w:lang w:eastAsia="sl-SI"/>
        </w:rPr>
      </w:pPr>
    </w:p>
    <w:tbl>
      <w:tblPr>
        <w:tblW w:w="9124" w:type="dxa"/>
        <w:tblLayout w:type="fixed"/>
        <w:tblCellMar>
          <w:left w:w="70" w:type="dxa"/>
          <w:right w:w="70" w:type="dxa"/>
        </w:tblCellMar>
        <w:tblLook w:val="04A0" w:firstRow="1" w:lastRow="0" w:firstColumn="1" w:lastColumn="0" w:noHBand="0" w:noVBand="1"/>
      </w:tblPr>
      <w:tblGrid>
        <w:gridCol w:w="731"/>
        <w:gridCol w:w="1178"/>
        <w:gridCol w:w="4690"/>
        <w:gridCol w:w="759"/>
        <w:gridCol w:w="736"/>
        <w:gridCol w:w="1030"/>
      </w:tblGrid>
      <w:tr w:rsidR="00C86EC2" w:rsidRPr="00C17297" w14:paraId="3C4E9E64" w14:textId="77777777" w:rsidTr="003733FA">
        <w:trPr>
          <w:trHeight w:val="170"/>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1729"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0A1D5817"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4690" w:type="dxa"/>
            <w:tcBorders>
              <w:top w:val="single" w:sz="4" w:space="0" w:color="auto"/>
              <w:left w:val="nil"/>
              <w:bottom w:val="single" w:sz="4" w:space="0" w:color="auto"/>
              <w:right w:val="single" w:sz="4" w:space="0" w:color="auto"/>
            </w:tcBorders>
            <w:vAlign w:val="center"/>
          </w:tcPr>
          <w:p w14:paraId="22C92CD2"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c>
          <w:tcPr>
            <w:tcW w:w="759" w:type="dxa"/>
            <w:tcBorders>
              <w:top w:val="single" w:sz="4" w:space="0" w:color="auto"/>
              <w:left w:val="single" w:sz="4" w:space="0" w:color="auto"/>
              <w:bottom w:val="single" w:sz="4" w:space="0" w:color="auto"/>
              <w:right w:val="single" w:sz="4" w:space="0" w:color="auto"/>
            </w:tcBorders>
          </w:tcPr>
          <w:p w14:paraId="1AC92C30"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Naziv enote mere</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2B0F43F"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Št. enot mere</w:t>
            </w:r>
          </w:p>
        </w:tc>
        <w:tc>
          <w:tcPr>
            <w:tcW w:w="1030" w:type="dxa"/>
            <w:tcBorders>
              <w:top w:val="single" w:sz="4" w:space="0" w:color="auto"/>
              <w:left w:val="nil"/>
              <w:bottom w:val="single" w:sz="4" w:space="0" w:color="auto"/>
              <w:right w:val="single" w:sz="4" w:space="0" w:color="auto"/>
            </w:tcBorders>
            <w:vAlign w:val="center"/>
          </w:tcPr>
          <w:p w14:paraId="4996E150" w14:textId="77777777" w:rsidR="00C86EC2" w:rsidRPr="00C17297" w:rsidRDefault="00C86EC2" w:rsidP="00C86EC2">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Normativ v minutah</w:t>
            </w:r>
          </w:p>
        </w:tc>
      </w:tr>
      <w:tr w:rsidR="00C86EC2" w:rsidRPr="00C17297" w14:paraId="795F937A" w14:textId="77777777" w:rsidTr="003733FA">
        <w:trPr>
          <w:trHeight w:val="17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2F1F447C" w14:textId="77777777" w:rsidR="00C86EC2" w:rsidRPr="00C17297" w:rsidRDefault="00C86EC2" w:rsidP="00C86EC2">
            <w:pPr>
              <w:spacing w:after="0" w:line="240" w:lineRule="auto"/>
              <w:rPr>
                <w:rFonts w:eastAsia="Times New Roman" w:cstheme="minorHAnsi"/>
                <w:b/>
                <w:bCs/>
                <w:color w:val="000000"/>
                <w:sz w:val="18"/>
                <w:szCs w:val="18"/>
                <w:lang w:eastAsia="sl-SI"/>
              </w:rPr>
            </w:pPr>
            <w:r w:rsidRPr="00C17297">
              <w:rPr>
                <w:rFonts w:eastAsia="Times New Roman" w:cstheme="minorHAnsi"/>
                <w:b/>
                <w:bCs/>
                <w:color w:val="000000"/>
                <w:sz w:val="18"/>
                <w:szCs w:val="18"/>
                <w:lang w:eastAsia="sl-SI"/>
              </w:rPr>
              <w:t>93460</w:t>
            </w:r>
          </w:p>
        </w:tc>
        <w:tc>
          <w:tcPr>
            <w:tcW w:w="1178" w:type="dxa"/>
            <w:tcBorders>
              <w:top w:val="single" w:sz="4" w:space="0" w:color="auto"/>
              <w:left w:val="nil"/>
              <w:bottom w:val="single" w:sz="4" w:space="0" w:color="auto"/>
              <w:right w:val="single" w:sz="4" w:space="0" w:color="auto"/>
            </w:tcBorders>
            <w:shd w:val="clear" w:color="auto" w:fill="auto"/>
          </w:tcPr>
          <w:p w14:paraId="5D9320F0"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Namestitev vakuumske opornice 1</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7063737F"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cstheme="minorHAnsi"/>
                <w:b/>
                <w:bCs/>
                <w:sz w:val="18"/>
                <w:szCs w:val="18"/>
              </w:rPr>
              <w:t xml:space="preserve">Namestitev vakuumske opornice 1 z možnostjo nastavitve naklona in gibljivosti sklepa v smeri dorzalne in plantarne fleksije z možnostjo rigidnega zaklepa ter 30° klinastim podplatnim vložkom ter clic-diskom za kontrolo obremenitve. </w:t>
            </w:r>
            <w:r w:rsidRPr="00C17297">
              <w:rPr>
                <w:rFonts w:cstheme="minorHAnsi"/>
                <w:b/>
                <w:bCs/>
                <w:sz w:val="18"/>
                <w:szCs w:val="18"/>
              </w:rPr>
              <w:br/>
              <w:t>Namestitev se izvede v primeru indikacij:</w:t>
            </w:r>
            <w:r w:rsidRPr="00C17297">
              <w:rPr>
                <w:rFonts w:cstheme="minorHAnsi"/>
                <w:b/>
                <w:bCs/>
                <w:sz w:val="18"/>
                <w:szCs w:val="18"/>
              </w:rPr>
              <w:br/>
              <w:t xml:space="preserve">- ruptura Ahilove tetive - konzervativno in pooperativno zdravljenje, </w:t>
            </w:r>
            <w:r w:rsidRPr="00C17297">
              <w:rPr>
                <w:rFonts w:cstheme="minorHAnsi"/>
                <w:b/>
                <w:bCs/>
                <w:sz w:val="18"/>
                <w:szCs w:val="18"/>
              </w:rPr>
              <w:br/>
              <w:t xml:space="preserve">- neustrezno zaceljena ruptura Ahilove tetive, </w:t>
            </w:r>
            <w:r w:rsidRPr="00C17297">
              <w:rPr>
                <w:rFonts w:cstheme="minorHAnsi"/>
                <w:b/>
                <w:bCs/>
                <w:sz w:val="18"/>
                <w:szCs w:val="18"/>
              </w:rPr>
              <w:br/>
              <w:t>- komplikacije pri poškodbah mehkih delov.</w:t>
            </w:r>
            <w:r w:rsidRPr="00C17297">
              <w:rPr>
                <w:rFonts w:cstheme="minorHAnsi"/>
                <w:b/>
                <w:bCs/>
                <w:sz w:val="18"/>
                <w:szCs w:val="18"/>
              </w:rPr>
              <w:br/>
              <w:t xml:space="preserve">Časi vključujejo diktiranje, pregled in avtorizacijo izvidov. </w:t>
            </w:r>
            <w:r w:rsidRPr="00C17297">
              <w:rPr>
                <w:rFonts w:cstheme="minorHAnsi"/>
                <w:b/>
                <w:bCs/>
                <w:sz w:val="18"/>
                <w:szCs w:val="18"/>
              </w:rPr>
              <w:br/>
              <w:t>Storitev izvajata zdravnik specialist in tehnik zdravstvene nege.</w:t>
            </w:r>
          </w:p>
        </w:tc>
        <w:tc>
          <w:tcPr>
            <w:tcW w:w="759" w:type="dxa"/>
            <w:tcBorders>
              <w:top w:val="single" w:sz="4" w:space="0" w:color="auto"/>
              <w:left w:val="single" w:sz="4" w:space="0" w:color="auto"/>
              <w:bottom w:val="single" w:sz="4" w:space="0" w:color="auto"/>
              <w:right w:val="single" w:sz="4" w:space="0" w:color="auto"/>
            </w:tcBorders>
          </w:tcPr>
          <w:p w14:paraId="3252C6F3"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Točka</w:t>
            </w:r>
          </w:p>
        </w:tc>
        <w:tc>
          <w:tcPr>
            <w:tcW w:w="736" w:type="dxa"/>
            <w:tcBorders>
              <w:top w:val="single" w:sz="4" w:space="0" w:color="auto"/>
              <w:left w:val="single" w:sz="4" w:space="0" w:color="auto"/>
              <w:bottom w:val="single" w:sz="4" w:space="0" w:color="auto"/>
              <w:right w:val="single" w:sz="4" w:space="0" w:color="auto"/>
            </w:tcBorders>
            <w:shd w:val="clear" w:color="FFFFCC" w:fill="FFFFFF"/>
          </w:tcPr>
          <w:p w14:paraId="2CA71CD7"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92,33</w:t>
            </w:r>
          </w:p>
        </w:tc>
        <w:tc>
          <w:tcPr>
            <w:tcW w:w="1030" w:type="dxa"/>
            <w:tcBorders>
              <w:top w:val="single" w:sz="4" w:space="0" w:color="auto"/>
              <w:left w:val="nil"/>
              <w:bottom w:val="single" w:sz="4" w:space="0" w:color="auto"/>
              <w:right w:val="single" w:sz="4" w:space="0" w:color="auto"/>
            </w:tcBorders>
            <w:shd w:val="clear" w:color="auto" w:fill="auto"/>
          </w:tcPr>
          <w:p w14:paraId="220A1F4D" w14:textId="77777777" w:rsidR="00C86EC2" w:rsidRPr="00C17297" w:rsidRDefault="00C86EC2" w:rsidP="00C86EC2">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15; 10</w:t>
            </w:r>
          </w:p>
        </w:tc>
      </w:tr>
      <w:tr w:rsidR="00C86EC2" w:rsidRPr="00C17297" w14:paraId="6576C64E" w14:textId="77777777" w:rsidTr="003733FA">
        <w:trPr>
          <w:trHeight w:val="17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62A9AC99" w14:textId="77777777" w:rsidR="00C86EC2" w:rsidRPr="00C17297" w:rsidRDefault="00C86EC2" w:rsidP="00C86EC2">
            <w:pPr>
              <w:spacing w:after="0" w:line="240" w:lineRule="auto"/>
              <w:rPr>
                <w:rFonts w:eastAsia="Times New Roman" w:cstheme="minorHAnsi"/>
                <w:b/>
                <w:bCs/>
                <w:color w:val="000000"/>
                <w:sz w:val="18"/>
                <w:szCs w:val="18"/>
                <w:lang w:eastAsia="sl-SI"/>
              </w:rPr>
            </w:pPr>
            <w:r w:rsidRPr="00C17297">
              <w:rPr>
                <w:rFonts w:cstheme="minorHAnsi"/>
                <w:b/>
                <w:bCs/>
                <w:sz w:val="18"/>
                <w:szCs w:val="18"/>
              </w:rPr>
              <w:t>93461</w:t>
            </w:r>
          </w:p>
        </w:tc>
        <w:tc>
          <w:tcPr>
            <w:tcW w:w="1178" w:type="dxa"/>
            <w:tcBorders>
              <w:top w:val="single" w:sz="4" w:space="0" w:color="auto"/>
              <w:left w:val="nil"/>
              <w:bottom w:val="single" w:sz="4" w:space="0" w:color="auto"/>
              <w:right w:val="single" w:sz="4" w:space="0" w:color="auto"/>
            </w:tcBorders>
            <w:shd w:val="clear" w:color="auto" w:fill="auto"/>
          </w:tcPr>
          <w:p w14:paraId="224F5E66"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Namestitev vakuumske opornice 2</w:t>
            </w:r>
          </w:p>
        </w:tc>
        <w:tc>
          <w:tcPr>
            <w:tcW w:w="4690" w:type="dxa"/>
            <w:tcBorders>
              <w:top w:val="nil"/>
              <w:left w:val="single" w:sz="4" w:space="0" w:color="auto"/>
              <w:bottom w:val="single" w:sz="4" w:space="0" w:color="auto"/>
              <w:right w:val="single" w:sz="4" w:space="0" w:color="auto"/>
            </w:tcBorders>
            <w:shd w:val="clear" w:color="auto" w:fill="auto"/>
          </w:tcPr>
          <w:p w14:paraId="59E52959"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cstheme="minorHAnsi"/>
                <w:b/>
                <w:bCs/>
                <w:sz w:val="18"/>
                <w:szCs w:val="18"/>
              </w:rPr>
              <w:t xml:space="preserve">Namestitev vakuumske opornice 2 - namestitev dokolenske vakuumske opornice (brez nastavitev naklona, gibljivosti in zaklepa ter clic-diska za kontrolo obremenitve). </w:t>
            </w:r>
            <w:r w:rsidRPr="00C17297">
              <w:rPr>
                <w:rFonts w:cstheme="minorHAnsi"/>
                <w:b/>
                <w:bCs/>
                <w:sz w:val="18"/>
                <w:szCs w:val="18"/>
              </w:rPr>
              <w:br/>
              <w:t xml:space="preserve">Namestitev se izvede v primeru indikacij: </w:t>
            </w:r>
            <w:r w:rsidRPr="00C17297">
              <w:rPr>
                <w:rFonts w:cstheme="minorHAnsi"/>
                <w:b/>
                <w:bCs/>
                <w:sz w:val="18"/>
                <w:szCs w:val="18"/>
              </w:rPr>
              <w:br/>
              <w:t xml:space="preserve">- zlom gležnja (distalne fibule Weber A,B; konzervativno zdravljenje nedislociranih zlomov; pooperativno zdravljenje ostalih zlomov gležnja (tudi Maissonneueve)), </w:t>
            </w:r>
            <w:r w:rsidRPr="00C17297">
              <w:rPr>
                <w:rFonts w:cstheme="minorHAnsi"/>
                <w:b/>
                <w:bCs/>
                <w:sz w:val="18"/>
                <w:szCs w:val="18"/>
              </w:rPr>
              <w:br/>
              <w:t>- artroza gležnja (po artrodezi, po totalni artroplastiki),</w:t>
            </w:r>
            <w:r w:rsidRPr="00C17297">
              <w:rPr>
                <w:rFonts w:cstheme="minorHAnsi"/>
                <w:b/>
                <w:bCs/>
                <w:sz w:val="18"/>
                <w:szCs w:val="18"/>
              </w:rPr>
              <w:br/>
              <w:t xml:space="preserve">- artroze sklepov od subtalarnega sklepa do srednjega dela stopala. </w:t>
            </w:r>
            <w:r w:rsidRPr="00C17297">
              <w:rPr>
                <w:rFonts w:cstheme="minorHAnsi"/>
                <w:b/>
                <w:bCs/>
                <w:sz w:val="18"/>
                <w:szCs w:val="18"/>
              </w:rPr>
              <w:br/>
              <w:t xml:space="preserve">Časi vključujejo diktiranje, pregled in avtorizacijo izvidov. </w:t>
            </w:r>
            <w:r w:rsidRPr="00C17297">
              <w:rPr>
                <w:rFonts w:cstheme="minorHAnsi"/>
                <w:b/>
                <w:bCs/>
                <w:sz w:val="18"/>
                <w:szCs w:val="18"/>
              </w:rPr>
              <w:br/>
              <w:t>Storitev izvajata zdravnik specialist in tehnik zdravstvene nege.</w:t>
            </w:r>
          </w:p>
        </w:tc>
        <w:tc>
          <w:tcPr>
            <w:tcW w:w="759" w:type="dxa"/>
            <w:tcBorders>
              <w:top w:val="single" w:sz="4" w:space="0" w:color="auto"/>
              <w:left w:val="single" w:sz="4" w:space="0" w:color="auto"/>
              <w:bottom w:val="single" w:sz="4" w:space="0" w:color="auto"/>
              <w:right w:val="single" w:sz="4" w:space="0" w:color="auto"/>
            </w:tcBorders>
          </w:tcPr>
          <w:p w14:paraId="4770214F" w14:textId="77777777" w:rsidR="00C86EC2" w:rsidRPr="00C17297" w:rsidRDefault="00C86EC2" w:rsidP="00C86EC2">
            <w:pPr>
              <w:spacing w:after="0" w:line="240" w:lineRule="auto"/>
              <w:rPr>
                <w:rFonts w:cstheme="minorHAnsi"/>
                <w:b/>
                <w:bCs/>
                <w:sz w:val="18"/>
                <w:szCs w:val="18"/>
              </w:rPr>
            </w:pPr>
            <w:r w:rsidRPr="00C17297">
              <w:rPr>
                <w:rFonts w:cstheme="minorHAnsi"/>
                <w:b/>
                <w:bCs/>
                <w:sz w:val="18"/>
                <w:szCs w:val="18"/>
              </w:rPr>
              <w:t>Točka</w:t>
            </w:r>
          </w:p>
        </w:tc>
        <w:tc>
          <w:tcPr>
            <w:tcW w:w="736" w:type="dxa"/>
            <w:tcBorders>
              <w:top w:val="single" w:sz="4" w:space="0" w:color="auto"/>
              <w:left w:val="single" w:sz="4" w:space="0" w:color="auto"/>
              <w:bottom w:val="single" w:sz="4" w:space="0" w:color="auto"/>
              <w:right w:val="single" w:sz="4" w:space="0" w:color="auto"/>
            </w:tcBorders>
            <w:shd w:val="clear" w:color="FFFFCC" w:fill="FFFFFF"/>
          </w:tcPr>
          <w:p w14:paraId="33BAB5B5"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cstheme="minorHAnsi"/>
                <w:b/>
                <w:bCs/>
                <w:sz w:val="18"/>
                <w:szCs w:val="18"/>
              </w:rPr>
              <w:t>64,70</w:t>
            </w:r>
          </w:p>
        </w:tc>
        <w:tc>
          <w:tcPr>
            <w:tcW w:w="1030" w:type="dxa"/>
            <w:tcBorders>
              <w:top w:val="single" w:sz="4" w:space="0" w:color="auto"/>
              <w:left w:val="nil"/>
              <w:bottom w:val="single" w:sz="4" w:space="0" w:color="auto"/>
              <w:right w:val="single" w:sz="4" w:space="0" w:color="auto"/>
            </w:tcBorders>
            <w:shd w:val="clear" w:color="auto" w:fill="auto"/>
          </w:tcPr>
          <w:p w14:paraId="1CD9AAB6" w14:textId="77777777" w:rsidR="00C86EC2" w:rsidRPr="00C17297" w:rsidRDefault="00C86EC2" w:rsidP="00C86EC2">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10; 10</w:t>
            </w:r>
          </w:p>
        </w:tc>
      </w:tr>
      <w:tr w:rsidR="00C86EC2" w:rsidRPr="00C17297" w14:paraId="6255F0BF" w14:textId="77777777" w:rsidTr="003733FA">
        <w:trPr>
          <w:trHeight w:val="17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18A29566" w14:textId="77777777" w:rsidR="00C86EC2" w:rsidRPr="00C17297" w:rsidRDefault="00C86EC2" w:rsidP="00C86EC2">
            <w:pPr>
              <w:spacing w:after="0" w:line="240" w:lineRule="auto"/>
              <w:rPr>
                <w:rFonts w:eastAsia="Times New Roman" w:cstheme="minorHAnsi"/>
                <w:b/>
                <w:bCs/>
                <w:color w:val="000000"/>
                <w:sz w:val="18"/>
                <w:szCs w:val="18"/>
                <w:lang w:eastAsia="sl-SI"/>
              </w:rPr>
            </w:pPr>
            <w:r w:rsidRPr="00C17297">
              <w:rPr>
                <w:rFonts w:cstheme="minorHAnsi"/>
                <w:b/>
                <w:bCs/>
                <w:sz w:val="18"/>
                <w:szCs w:val="18"/>
              </w:rPr>
              <w:t>93462</w:t>
            </w:r>
          </w:p>
        </w:tc>
        <w:tc>
          <w:tcPr>
            <w:tcW w:w="1178" w:type="dxa"/>
            <w:tcBorders>
              <w:top w:val="single" w:sz="4" w:space="0" w:color="auto"/>
              <w:left w:val="nil"/>
              <w:bottom w:val="single" w:sz="4" w:space="0" w:color="auto"/>
              <w:right w:val="single" w:sz="4" w:space="0" w:color="auto"/>
            </w:tcBorders>
            <w:shd w:val="clear" w:color="auto" w:fill="auto"/>
          </w:tcPr>
          <w:p w14:paraId="304A3595"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Namestitev vakuumske opornice 3</w:t>
            </w:r>
          </w:p>
        </w:tc>
        <w:tc>
          <w:tcPr>
            <w:tcW w:w="4690" w:type="dxa"/>
            <w:tcBorders>
              <w:top w:val="nil"/>
              <w:left w:val="single" w:sz="4" w:space="0" w:color="auto"/>
              <w:bottom w:val="single" w:sz="4" w:space="0" w:color="auto"/>
              <w:right w:val="single" w:sz="4" w:space="0" w:color="auto"/>
            </w:tcBorders>
            <w:shd w:val="clear" w:color="auto" w:fill="auto"/>
          </w:tcPr>
          <w:p w14:paraId="29F67291"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cstheme="minorHAnsi"/>
                <w:b/>
                <w:bCs/>
                <w:sz w:val="18"/>
                <w:szCs w:val="18"/>
              </w:rPr>
              <w:t>Namestitev vakuumske opornice 3 - namestitev nizke (gleženjske) vakuumske opornice (brez nastavitev naklona, gibljivosti in zaklepa ter clic-diska za kontrolo obremenitve).</w:t>
            </w:r>
            <w:r w:rsidRPr="00C17297">
              <w:rPr>
                <w:rFonts w:cstheme="minorHAnsi"/>
                <w:b/>
                <w:bCs/>
                <w:sz w:val="18"/>
                <w:szCs w:val="18"/>
              </w:rPr>
              <w:br/>
              <w:t>Namestitev se izvede v primeru indikacij:</w:t>
            </w:r>
            <w:r w:rsidRPr="00C17297">
              <w:rPr>
                <w:rFonts w:cstheme="minorHAnsi"/>
                <w:b/>
                <w:bCs/>
                <w:sz w:val="18"/>
                <w:szCs w:val="18"/>
              </w:rPr>
              <w:br/>
              <w:t>- zlomi metarzalnih kosti, artroze prstnih sklepov, Hallux valgus,</w:t>
            </w:r>
            <w:r w:rsidRPr="00C17297">
              <w:rPr>
                <w:rFonts w:cstheme="minorHAnsi"/>
                <w:b/>
                <w:bCs/>
                <w:sz w:val="18"/>
                <w:szCs w:val="18"/>
              </w:rPr>
              <w:br/>
              <w:t>- kladivasti in krempljasti prsti.</w:t>
            </w:r>
            <w:r w:rsidRPr="00C17297">
              <w:rPr>
                <w:rFonts w:cstheme="minorHAnsi"/>
                <w:b/>
                <w:bCs/>
                <w:sz w:val="18"/>
                <w:szCs w:val="18"/>
              </w:rPr>
              <w:br/>
              <w:t xml:space="preserve">Časi vključujejo diktiranje, pregled in avtorizacijo izvidov. </w:t>
            </w:r>
            <w:r w:rsidRPr="00C17297">
              <w:rPr>
                <w:rFonts w:cstheme="minorHAnsi"/>
                <w:b/>
                <w:bCs/>
                <w:sz w:val="18"/>
                <w:szCs w:val="18"/>
              </w:rPr>
              <w:br/>
              <w:t>Storitev izvajata zdravnik specialist in tehnik zdravstvene nege.</w:t>
            </w:r>
          </w:p>
        </w:tc>
        <w:tc>
          <w:tcPr>
            <w:tcW w:w="759" w:type="dxa"/>
            <w:tcBorders>
              <w:top w:val="single" w:sz="4" w:space="0" w:color="auto"/>
              <w:left w:val="single" w:sz="4" w:space="0" w:color="auto"/>
              <w:bottom w:val="single" w:sz="4" w:space="0" w:color="auto"/>
              <w:right w:val="single" w:sz="4" w:space="0" w:color="auto"/>
            </w:tcBorders>
          </w:tcPr>
          <w:p w14:paraId="6E95EB8E" w14:textId="77777777" w:rsidR="00C86EC2" w:rsidRPr="00C17297" w:rsidRDefault="00C86EC2" w:rsidP="00C86EC2">
            <w:pPr>
              <w:spacing w:after="0" w:line="240" w:lineRule="auto"/>
              <w:rPr>
                <w:rFonts w:cstheme="minorHAnsi"/>
                <w:b/>
                <w:bCs/>
                <w:sz w:val="18"/>
                <w:szCs w:val="18"/>
              </w:rPr>
            </w:pPr>
            <w:r w:rsidRPr="00C17297">
              <w:rPr>
                <w:rFonts w:cstheme="minorHAnsi"/>
                <w:b/>
                <w:bCs/>
                <w:sz w:val="18"/>
                <w:szCs w:val="18"/>
              </w:rPr>
              <w:t>Točka</w:t>
            </w:r>
          </w:p>
        </w:tc>
        <w:tc>
          <w:tcPr>
            <w:tcW w:w="736" w:type="dxa"/>
            <w:tcBorders>
              <w:top w:val="single" w:sz="4" w:space="0" w:color="auto"/>
              <w:left w:val="single" w:sz="4" w:space="0" w:color="auto"/>
              <w:bottom w:val="single" w:sz="4" w:space="0" w:color="auto"/>
              <w:right w:val="single" w:sz="4" w:space="0" w:color="auto"/>
            </w:tcBorders>
            <w:shd w:val="clear" w:color="FFFFCC" w:fill="FFFFFF"/>
          </w:tcPr>
          <w:p w14:paraId="087AA059" w14:textId="77777777" w:rsidR="00C86EC2" w:rsidRPr="00C17297" w:rsidRDefault="00C86EC2" w:rsidP="00C86EC2">
            <w:pPr>
              <w:spacing w:after="0" w:line="240" w:lineRule="auto"/>
              <w:rPr>
                <w:rFonts w:eastAsia="Times New Roman" w:cstheme="minorHAnsi"/>
                <w:b/>
                <w:bCs/>
                <w:sz w:val="18"/>
                <w:szCs w:val="18"/>
                <w:lang w:eastAsia="sl-SI"/>
              </w:rPr>
            </w:pPr>
            <w:r w:rsidRPr="00C17297">
              <w:rPr>
                <w:rFonts w:cstheme="minorHAnsi"/>
                <w:b/>
                <w:bCs/>
                <w:sz w:val="18"/>
                <w:szCs w:val="18"/>
              </w:rPr>
              <w:t>68,45</w:t>
            </w:r>
          </w:p>
        </w:tc>
        <w:tc>
          <w:tcPr>
            <w:tcW w:w="1030" w:type="dxa"/>
            <w:tcBorders>
              <w:top w:val="single" w:sz="4" w:space="0" w:color="auto"/>
              <w:left w:val="nil"/>
              <w:bottom w:val="single" w:sz="4" w:space="0" w:color="auto"/>
              <w:right w:val="single" w:sz="4" w:space="0" w:color="auto"/>
            </w:tcBorders>
            <w:shd w:val="clear" w:color="auto" w:fill="auto"/>
          </w:tcPr>
          <w:p w14:paraId="63663040" w14:textId="77777777" w:rsidR="00C86EC2" w:rsidRPr="00C17297" w:rsidRDefault="00C86EC2" w:rsidP="00C86EC2">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10; 10</w:t>
            </w:r>
          </w:p>
        </w:tc>
      </w:tr>
    </w:tbl>
    <w:p w14:paraId="1601C600" w14:textId="77777777" w:rsidR="00C86EC2" w:rsidRPr="00C17297" w:rsidRDefault="00C86EC2" w:rsidP="00C86EC2">
      <w:pPr>
        <w:widowControl w:val="0"/>
        <w:suppressAutoHyphens/>
        <w:spacing w:after="0" w:line="240" w:lineRule="auto"/>
        <w:jc w:val="both"/>
        <w:rPr>
          <w:rFonts w:ascii="Calibri" w:eastAsia="Calibri" w:hAnsi="Calibri" w:cs="Calibri"/>
          <w:color w:val="000000"/>
          <w:sz w:val="24"/>
          <w:szCs w:val="24"/>
          <w:lang w:eastAsia="sl-SI"/>
        </w:rPr>
      </w:pPr>
    </w:p>
    <w:p w14:paraId="5D15B614" w14:textId="77777777" w:rsidR="00C86EC2" w:rsidRPr="00C17297" w:rsidRDefault="00C86EC2" w:rsidP="00C86EC2">
      <w:pPr>
        <w:widowControl w:val="0"/>
        <w:suppressAutoHyphens/>
        <w:spacing w:after="0" w:line="240" w:lineRule="auto"/>
        <w:jc w:val="both"/>
        <w:rPr>
          <w:rFonts w:eastAsia="Calibri" w:cstheme="minorHAnsi"/>
          <w:color w:val="000000"/>
          <w:lang w:eastAsia="sl-SI"/>
        </w:rPr>
      </w:pPr>
      <w:r w:rsidRPr="00C17297">
        <w:rPr>
          <w:rFonts w:eastAsia="Calibri" w:cstheme="minorHAnsi"/>
          <w:color w:val="000000"/>
          <w:lang w:eastAsia="sl-SI"/>
        </w:rPr>
        <w:t>Za nove storitve veljajo naslednji podrobni podatki:</w:t>
      </w:r>
    </w:p>
    <w:p w14:paraId="24F7136E" w14:textId="77777777" w:rsidR="00C86EC2" w:rsidRPr="00C17297" w:rsidRDefault="00C86EC2" w:rsidP="00C86EC2">
      <w:pPr>
        <w:widowControl w:val="0"/>
        <w:numPr>
          <w:ilvl w:val="0"/>
          <w:numId w:val="28"/>
        </w:numPr>
        <w:suppressAutoHyphens/>
        <w:spacing w:after="0" w:line="240" w:lineRule="auto"/>
        <w:contextualSpacing/>
        <w:jc w:val="both"/>
        <w:rPr>
          <w:rFonts w:eastAsia="Calibri" w:cstheme="minorHAnsi"/>
          <w:color w:val="000000"/>
          <w:lang w:eastAsia="sl-SI"/>
        </w:rPr>
      </w:pPr>
      <w:r w:rsidRPr="00C17297">
        <w:rPr>
          <w:rFonts w:eastAsia="Calibri" w:cstheme="minorHAnsi"/>
          <w:color w:val="000000"/>
          <w:lang w:eastAsia="sl-SI"/>
        </w:rPr>
        <w:t>Oznaka količine:</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1</w:t>
      </w:r>
    </w:p>
    <w:p w14:paraId="35B12799" w14:textId="7EA1ABE5" w:rsidR="00C86EC2" w:rsidRPr="00C17297" w:rsidRDefault="00C86EC2" w:rsidP="00C86EC2">
      <w:pPr>
        <w:widowControl w:val="0"/>
        <w:numPr>
          <w:ilvl w:val="0"/>
          <w:numId w:val="28"/>
        </w:numPr>
        <w:suppressAutoHyphens/>
        <w:spacing w:after="0" w:line="240" w:lineRule="auto"/>
        <w:contextualSpacing/>
        <w:jc w:val="both"/>
        <w:rPr>
          <w:rFonts w:eastAsia="Calibri" w:cstheme="minorHAnsi"/>
          <w:color w:val="000000"/>
          <w:lang w:eastAsia="sl-SI"/>
        </w:rPr>
      </w:pPr>
      <w:r w:rsidRPr="00C17297">
        <w:rPr>
          <w:rFonts w:eastAsia="Calibri" w:cstheme="minorHAnsi"/>
          <w:color w:val="000000"/>
          <w:lang w:eastAsia="sl-SI"/>
        </w:rPr>
        <w:t>Maksimalno dovoljeno št. storitev na obravnavo</w:t>
      </w:r>
      <w:r w:rsidR="00175780" w:rsidRPr="00C17297">
        <w:rPr>
          <w:rFonts w:eastAsia="Calibri" w:cstheme="minorHAnsi"/>
          <w:color w:val="000000"/>
          <w:lang w:eastAsia="sl-SI"/>
        </w:rPr>
        <w:t>:</w:t>
      </w:r>
      <w:r w:rsidRPr="00C17297">
        <w:rPr>
          <w:rFonts w:eastAsia="Calibri" w:cstheme="minorHAnsi"/>
          <w:color w:val="000000"/>
          <w:lang w:eastAsia="sl-SI"/>
        </w:rPr>
        <w:tab/>
        <w:t>1</w:t>
      </w:r>
    </w:p>
    <w:p w14:paraId="6848DABE" w14:textId="1B4C648F" w:rsidR="00C86EC2" w:rsidRPr="00C17297" w:rsidRDefault="00C86EC2" w:rsidP="00C86EC2">
      <w:pPr>
        <w:widowControl w:val="0"/>
        <w:numPr>
          <w:ilvl w:val="0"/>
          <w:numId w:val="28"/>
        </w:numPr>
        <w:suppressAutoHyphens/>
        <w:spacing w:after="0" w:line="240" w:lineRule="auto"/>
        <w:contextualSpacing/>
        <w:jc w:val="both"/>
        <w:rPr>
          <w:rFonts w:eastAsia="Calibri" w:cstheme="minorHAnsi"/>
          <w:color w:val="000000"/>
          <w:lang w:eastAsia="sl-SI"/>
        </w:rPr>
      </w:pPr>
      <w:r w:rsidRPr="00C17297">
        <w:rPr>
          <w:rFonts w:eastAsia="Calibri" w:cstheme="minorHAnsi"/>
          <w:color w:val="000000"/>
          <w:lang w:eastAsia="sl-SI"/>
        </w:rPr>
        <w:t>Kadrovski normativ:</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1 zdravnik specialist;</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00175780" w:rsidRPr="00C17297">
        <w:rPr>
          <w:rFonts w:eastAsia="Calibri" w:cstheme="minorHAnsi"/>
          <w:color w:val="000000"/>
          <w:lang w:eastAsia="sl-SI"/>
        </w:rPr>
        <w:tab/>
      </w:r>
      <w:r w:rsidRPr="00C17297">
        <w:rPr>
          <w:rFonts w:eastAsia="Calibri" w:cstheme="minorHAnsi"/>
          <w:color w:val="000000"/>
          <w:lang w:eastAsia="sl-SI"/>
        </w:rPr>
        <w:t>1 tehnik zdravstvene nege</w:t>
      </w:r>
    </w:p>
    <w:p w14:paraId="4DFC93C6"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Oznaka storitve:</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N - neopredeljeno</w:t>
      </w:r>
    </w:p>
    <w:p w14:paraId="6DBDEA38"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Oznaka cene:</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3 - Cena storitve je enaka ceni v ceniku</w:t>
      </w:r>
    </w:p>
    <w:p w14:paraId="29CF57A3"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 xml:space="preserve">Evidenčna storitev: </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Ne</w:t>
      </w:r>
    </w:p>
    <w:p w14:paraId="1261D445"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Tip storitve:</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2 TOC</w:t>
      </w:r>
    </w:p>
    <w:p w14:paraId="4E191C8E"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Nivo planiranja:</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Z0030</w:t>
      </w:r>
    </w:p>
    <w:p w14:paraId="346943FC" w14:textId="77777777" w:rsidR="00C86EC2" w:rsidRPr="00C17297" w:rsidRDefault="00C86EC2" w:rsidP="00C86EC2">
      <w:pPr>
        <w:widowControl w:val="0"/>
        <w:numPr>
          <w:ilvl w:val="0"/>
          <w:numId w:val="17"/>
        </w:numPr>
        <w:suppressAutoHyphens/>
        <w:spacing w:after="0" w:line="240" w:lineRule="auto"/>
        <w:ind w:left="720"/>
        <w:contextualSpacing/>
        <w:jc w:val="both"/>
        <w:rPr>
          <w:rFonts w:eastAsia="Calibri" w:cstheme="minorHAnsi"/>
          <w:color w:val="000000"/>
          <w:lang w:eastAsia="sl-SI"/>
        </w:rPr>
      </w:pPr>
      <w:r w:rsidRPr="00C17297">
        <w:rPr>
          <w:rFonts w:eastAsia="Calibri" w:cstheme="minorHAnsi"/>
          <w:color w:val="000000"/>
          <w:lang w:eastAsia="sl-SI"/>
        </w:rPr>
        <w:t>Šifrant 43:</w:t>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r>
      <w:r w:rsidRPr="00C17297">
        <w:rPr>
          <w:rFonts w:eastAsia="Calibri" w:cstheme="minorHAnsi"/>
          <w:color w:val="000000"/>
          <w:lang w:eastAsia="sl-SI"/>
        </w:rPr>
        <w:tab/>
        <w:t>Z0030</w:t>
      </w:r>
    </w:p>
    <w:p w14:paraId="4561F091" w14:textId="77777777" w:rsidR="00C86EC2" w:rsidRPr="00C17297" w:rsidRDefault="00C86EC2" w:rsidP="00C86EC2">
      <w:pPr>
        <w:spacing w:after="0" w:line="240" w:lineRule="auto"/>
        <w:jc w:val="both"/>
        <w:rPr>
          <w:rFonts w:eastAsia="Times New Roman" w:cstheme="minorHAnsi"/>
          <w:lang w:eastAsia="sl-SI"/>
        </w:rPr>
      </w:pPr>
    </w:p>
    <w:p w14:paraId="5956B23B" w14:textId="77777777" w:rsidR="00C86EC2" w:rsidRPr="00C17297" w:rsidRDefault="00C86EC2" w:rsidP="00C86EC2">
      <w:pPr>
        <w:spacing w:after="0" w:line="240" w:lineRule="auto"/>
        <w:jc w:val="both"/>
        <w:rPr>
          <w:rFonts w:eastAsia="Times New Roman" w:cstheme="minorHAnsi"/>
          <w:lang w:eastAsia="sl-SI"/>
        </w:rPr>
      </w:pPr>
      <w:r w:rsidRPr="00C17297">
        <w:rPr>
          <w:rFonts w:eastAsia="Times New Roman" w:cstheme="minorHAnsi"/>
          <w:lang w:eastAsia="sl-SI"/>
        </w:rPr>
        <w:t>Spremembe veljajo za storitve, opravljene od 1. 1. 2023 dalje.</w:t>
      </w:r>
    </w:p>
    <w:p w14:paraId="6E006D2E" w14:textId="77777777" w:rsidR="00C86EC2" w:rsidRPr="00C17297" w:rsidRDefault="00C86EC2" w:rsidP="00C86EC2">
      <w:pPr>
        <w:spacing w:after="0" w:line="240" w:lineRule="auto"/>
        <w:jc w:val="both"/>
        <w:rPr>
          <w:rFonts w:eastAsia="Times New Roman" w:cstheme="minorHAnsi"/>
          <w:lang w:eastAsia="sl-SI"/>
        </w:rPr>
      </w:pPr>
    </w:p>
    <w:p w14:paraId="21695F32" w14:textId="77777777" w:rsidR="00C86EC2" w:rsidRPr="00C17297" w:rsidRDefault="00C86EC2" w:rsidP="00C86EC2">
      <w:pPr>
        <w:spacing w:after="0" w:line="240" w:lineRule="auto"/>
        <w:rPr>
          <w:rFonts w:eastAsia="Times New Roman" w:cstheme="minorHAnsi"/>
          <w:lang w:eastAsia="sl-SI"/>
        </w:rPr>
      </w:pPr>
      <w:r w:rsidRPr="00C17297">
        <w:rPr>
          <w:rFonts w:eastAsia="Times New Roman" w:cstheme="minorHAnsi"/>
          <w:lang w:eastAsia="sl-SI"/>
        </w:rPr>
        <w:t xml:space="preserve">Kontaktna oseba za vsebinska vprašanja: </w:t>
      </w:r>
    </w:p>
    <w:p w14:paraId="6275C0C7" w14:textId="77777777" w:rsidR="00C86EC2" w:rsidRPr="00C17297" w:rsidRDefault="00C86EC2" w:rsidP="00C86EC2">
      <w:pPr>
        <w:spacing w:after="0" w:line="240" w:lineRule="auto"/>
        <w:rPr>
          <w:rFonts w:eastAsia="Times New Roman" w:cstheme="minorHAnsi"/>
          <w:lang w:eastAsia="sl-SI"/>
        </w:rPr>
      </w:pPr>
      <w:r w:rsidRPr="00C17297">
        <w:rPr>
          <w:rFonts w:eastAsia="Times New Roman" w:cstheme="minorHAnsi"/>
          <w:lang w:eastAsia="sl-SI"/>
        </w:rPr>
        <w:t>Pika Jazbinšek (pika.jazbinsek@zzzs.si; 01/30-77-534)</w:t>
      </w:r>
    </w:p>
    <w:p w14:paraId="2895843F" w14:textId="77777777" w:rsidR="00C86EC2" w:rsidRPr="00C17297" w:rsidRDefault="00C86EC2" w:rsidP="00126486">
      <w:pPr>
        <w:tabs>
          <w:tab w:val="left" w:pos="5670"/>
        </w:tabs>
        <w:spacing w:after="0" w:line="240" w:lineRule="auto"/>
        <w:jc w:val="both"/>
        <w:rPr>
          <w:rFonts w:ascii="Calibri" w:eastAsia="Calibri" w:hAnsi="Calibri" w:cs="Times New Roman"/>
        </w:rPr>
      </w:pPr>
    </w:p>
    <w:p w14:paraId="57B0DA66" w14:textId="5BAE3B64" w:rsidR="00126486" w:rsidRPr="00C17297" w:rsidRDefault="00126486" w:rsidP="00192545">
      <w:pPr>
        <w:autoSpaceDE w:val="0"/>
        <w:autoSpaceDN w:val="0"/>
        <w:adjustRightInd w:val="0"/>
        <w:spacing w:after="0" w:line="240" w:lineRule="auto"/>
        <w:jc w:val="both"/>
        <w:rPr>
          <w:rFonts w:ascii="Calibri" w:eastAsia="Calibri" w:hAnsi="Calibri" w:cs="Arial"/>
          <w:color w:val="000000"/>
        </w:rPr>
      </w:pPr>
    </w:p>
    <w:p w14:paraId="4629544D" w14:textId="77777777" w:rsidR="00544074" w:rsidRPr="00C17297" w:rsidRDefault="00544074" w:rsidP="00192545">
      <w:pPr>
        <w:autoSpaceDE w:val="0"/>
        <w:autoSpaceDN w:val="0"/>
        <w:adjustRightInd w:val="0"/>
        <w:spacing w:after="0" w:line="240" w:lineRule="auto"/>
        <w:jc w:val="both"/>
        <w:rPr>
          <w:rFonts w:ascii="Calibri" w:eastAsia="Calibri" w:hAnsi="Calibri" w:cs="Arial"/>
          <w:color w:val="000000"/>
        </w:rPr>
      </w:pPr>
    </w:p>
    <w:p w14:paraId="6949EC05" w14:textId="4228FEB9" w:rsidR="00621241" w:rsidRPr="00C17297" w:rsidRDefault="00621241"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27" w:name="_Toc119584968"/>
      <w:r w:rsidRPr="00C17297">
        <w:rPr>
          <w:rFonts w:ascii="Calibri" w:eastAsia="Times New Roman" w:hAnsi="Calibri" w:cs="Calibri"/>
          <w:b/>
          <w:color w:val="0070C0"/>
          <w:sz w:val="28"/>
          <w:szCs w:val="28"/>
          <w:lang w:eastAsia="sl-SI"/>
        </w:rPr>
        <w:t xml:space="preserve">Razvojne ambulante z vključenim centrom za zgodnjo obravnavo otrok – nove logopedske storitve </w:t>
      </w:r>
      <w:r w:rsidR="00B628B3" w:rsidRPr="00C17297">
        <w:rPr>
          <w:rFonts w:ascii="Calibri" w:eastAsia="Times New Roman" w:hAnsi="Calibri" w:cs="Calibri"/>
          <w:b/>
          <w:color w:val="0070C0"/>
          <w:sz w:val="28"/>
          <w:szCs w:val="28"/>
          <w:lang w:eastAsia="sl-SI"/>
        </w:rPr>
        <w:t>in</w:t>
      </w:r>
      <w:r w:rsidRPr="00C17297">
        <w:rPr>
          <w:rFonts w:ascii="Calibri" w:eastAsia="Times New Roman" w:hAnsi="Calibri" w:cs="Calibri"/>
          <w:b/>
          <w:color w:val="0070C0"/>
          <w:sz w:val="28"/>
          <w:szCs w:val="28"/>
          <w:lang w:eastAsia="sl-SI"/>
        </w:rPr>
        <w:t xml:space="preserve"> nove logopedske storitve programa Hanen</w:t>
      </w:r>
      <w:bookmarkEnd w:id="27"/>
    </w:p>
    <w:p w14:paraId="7EDC4618" w14:textId="77777777" w:rsidR="00C6554B" w:rsidRPr="00C17297" w:rsidRDefault="00C6554B" w:rsidP="00621241">
      <w:pPr>
        <w:spacing w:after="0" w:line="240" w:lineRule="auto"/>
        <w:jc w:val="both"/>
        <w:rPr>
          <w:rFonts w:ascii="Calibri" w:eastAsia="Times New Roman" w:hAnsi="Calibri" w:cs="Arial"/>
          <w:i/>
          <w:color w:val="0070C0"/>
          <w:lang w:eastAsia="sl-SI"/>
        </w:rPr>
      </w:pPr>
    </w:p>
    <w:p w14:paraId="36A1BB45" w14:textId="5D5E1F1B" w:rsidR="00621241" w:rsidRPr="00C17297" w:rsidRDefault="00621241" w:rsidP="00621241">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razvojnim ambulantam z vključenim centrom za zgodnjo obravnavo otrok</w:t>
      </w:r>
    </w:p>
    <w:p w14:paraId="759A16FC" w14:textId="77777777" w:rsidR="00621241" w:rsidRPr="00C17297" w:rsidRDefault="00621241" w:rsidP="00621241">
      <w:pPr>
        <w:spacing w:after="0" w:line="240" w:lineRule="auto"/>
        <w:jc w:val="both"/>
        <w:rPr>
          <w:rFonts w:ascii="Calibri" w:eastAsia="Times New Roman" w:hAnsi="Calibri" w:cs="Calibri"/>
          <w:lang w:eastAsia="sl-SI"/>
        </w:rPr>
      </w:pPr>
    </w:p>
    <w:p w14:paraId="555957E2" w14:textId="77777777" w:rsidR="00C6554B" w:rsidRPr="00C17297" w:rsidRDefault="00C6554B" w:rsidP="00C6554B">
      <w:pPr>
        <w:numPr>
          <w:ilvl w:val="0"/>
          <w:numId w:val="13"/>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w:t>
      </w:r>
    </w:p>
    <w:p w14:paraId="5F8D6107" w14:textId="77777777" w:rsidR="00C6554B" w:rsidRPr="00C17297" w:rsidRDefault="00C6554B" w:rsidP="00C6554B">
      <w:pPr>
        <w:spacing w:after="0" w:line="240" w:lineRule="auto"/>
        <w:jc w:val="both"/>
        <w:rPr>
          <w:rFonts w:ascii="Calibri" w:eastAsia="Times New Roman" w:hAnsi="Calibri" w:cs="Calibri"/>
          <w:lang w:eastAsia="sl-SI"/>
        </w:rPr>
      </w:pPr>
    </w:p>
    <w:p w14:paraId="4DD020E9" w14:textId="77777777" w:rsidR="00C6554B" w:rsidRPr="00C17297" w:rsidRDefault="00C6554B" w:rsidP="00C6554B">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448B5C8B" w14:textId="77777777" w:rsidR="00C6554B" w:rsidRPr="00C17297" w:rsidRDefault="00C6554B" w:rsidP="00C6554B">
      <w:pPr>
        <w:spacing w:after="0" w:line="240" w:lineRule="auto"/>
        <w:jc w:val="both"/>
        <w:rPr>
          <w:rFonts w:ascii="Calibri" w:eastAsia="Times New Roman" w:hAnsi="Calibri" w:cs="Calibri"/>
          <w:lang w:eastAsia="sl-SI"/>
        </w:rPr>
      </w:pPr>
    </w:p>
    <w:p w14:paraId="316A086E"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w:t>
      </w:r>
      <w:r w:rsidRPr="00C17297">
        <w:t xml:space="preserve"> </w:t>
      </w:r>
      <w:r w:rsidRPr="00C17297">
        <w:rPr>
          <w:rFonts w:ascii="Calibri" w:eastAsia="Times New Roman" w:hAnsi="Calibri" w:cs="Calibri"/>
          <w:lang w:eastAsia="sl-SI"/>
        </w:rPr>
        <w:t>v sodelovanju s stroko (Društvo logopedov) pripravil nove logopedske storitve, ki sledijo vsebini dela logopedov in vključujejo sodobne časovne normative. Storitve so ločene glede na to, ali jih izvaja logoped ali specialist klinične logopedije.</w:t>
      </w:r>
    </w:p>
    <w:p w14:paraId="4BD225D3" w14:textId="77777777" w:rsidR="00C6554B" w:rsidRPr="00C17297" w:rsidRDefault="00C6554B" w:rsidP="00C6554B">
      <w:pPr>
        <w:spacing w:after="0" w:line="240" w:lineRule="auto"/>
        <w:jc w:val="both"/>
        <w:rPr>
          <w:rFonts w:ascii="Calibri" w:eastAsia="Times New Roman" w:hAnsi="Calibri" w:cs="Calibri"/>
          <w:lang w:eastAsia="sl-SI"/>
        </w:rPr>
      </w:pPr>
    </w:p>
    <w:p w14:paraId="5801DC87"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Glede na navedeno je Upravni odbor Zavoda v razvojnih ambulantah </w:t>
      </w:r>
      <w:bookmarkStart w:id="28" w:name="_Hlk116294044"/>
      <w:r w:rsidRPr="00C17297">
        <w:rPr>
          <w:rFonts w:ascii="Calibri" w:eastAsia="Times New Roman" w:hAnsi="Calibri" w:cs="Calibri"/>
          <w:lang w:eastAsia="sl-SI"/>
        </w:rPr>
        <w:t>s centrom za zgodnjo obravnavo otrok</w:t>
      </w:r>
      <w:bookmarkEnd w:id="28"/>
      <w:r w:rsidRPr="00C17297">
        <w:rPr>
          <w:rFonts w:ascii="Calibri" w:eastAsia="Times New Roman" w:hAnsi="Calibri" w:cs="Calibri"/>
          <w:lang w:eastAsia="sl-SI"/>
        </w:rPr>
        <w:t xml:space="preserve"> ukinil seznam storitev, ki jih izvaja logoped/klinični logoped in sprejel uvedbo dveh novih seznamov storitev - enega za storitve, ki jih izvaja logoped (LOG) in enega za storitve, ki jih izvaja klinični logoped (KLOG).</w:t>
      </w:r>
    </w:p>
    <w:p w14:paraId="5A760ED1" w14:textId="77777777" w:rsidR="00C6554B" w:rsidRPr="00C17297" w:rsidRDefault="00C6554B" w:rsidP="00C6554B">
      <w:pPr>
        <w:spacing w:after="0" w:line="240" w:lineRule="auto"/>
        <w:jc w:val="both"/>
        <w:rPr>
          <w:rFonts w:ascii="Calibri" w:eastAsia="Times New Roman" w:hAnsi="Calibri" w:cs="Calibri"/>
          <w:lang w:eastAsia="sl-SI"/>
        </w:rPr>
      </w:pPr>
    </w:p>
    <w:p w14:paraId="7E2357B7" w14:textId="77777777" w:rsidR="00C6554B" w:rsidRPr="00C17297" w:rsidRDefault="00C6554B" w:rsidP="00C6554B">
      <w:pPr>
        <w:spacing w:after="0" w:line="240" w:lineRule="auto"/>
        <w:jc w:val="both"/>
        <w:rPr>
          <w:rFonts w:ascii="Calibri" w:hAnsi="Calibri"/>
          <w:b/>
          <w:bCs/>
        </w:rPr>
      </w:pPr>
      <w:r w:rsidRPr="00C17297">
        <w:rPr>
          <w:rFonts w:ascii="Calibri" w:hAnsi="Calibri"/>
          <w:b/>
          <w:bCs/>
        </w:rPr>
        <w:t>Navodilo za obračun</w:t>
      </w:r>
    </w:p>
    <w:p w14:paraId="2CE907FC" w14:textId="77777777" w:rsidR="00C6554B" w:rsidRPr="00C17297" w:rsidRDefault="00C6554B" w:rsidP="00C6554B">
      <w:pPr>
        <w:spacing w:after="0" w:line="240" w:lineRule="auto"/>
        <w:jc w:val="both"/>
        <w:rPr>
          <w:rFonts w:ascii="Calibri" w:eastAsia="Times New Roman" w:hAnsi="Calibri" w:cs="Calibri"/>
          <w:lang w:eastAsia="sl-SI"/>
        </w:rPr>
      </w:pPr>
    </w:p>
    <w:p w14:paraId="02E415CF"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Skladno z navedenim ukinjamo seznam storitev 15.142f »Razvojna ambulanta s centrom za zgodnjo obravnavo otrok (327 061) - storitve logopeda / kliničnega logopeda« in namesto njega v </w:t>
      </w:r>
      <w:r w:rsidRPr="00C17297">
        <w:t xml:space="preserve">dejavnost 327 061 »Razvojna ambulanta z vključenim centrom za zgodnjo obravnavo« </w:t>
      </w:r>
      <w:r w:rsidRPr="00C17297">
        <w:rPr>
          <w:rFonts w:ascii="Calibri" w:eastAsia="Times New Roman" w:hAnsi="Calibri" w:cs="Calibri"/>
          <w:lang w:eastAsia="sl-SI"/>
        </w:rPr>
        <w:t>uvajamo dva nova seznama logopedskih storitev:</w:t>
      </w:r>
    </w:p>
    <w:p w14:paraId="03254FB7"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Seznam storitev 15.143a </w:t>
      </w:r>
      <w:r w:rsidRPr="00C17297">
        <w:t xml:space="preserve">»Storitve logopedije – logoped </w:t>
      </w:r>
      <w:bookmarkStart w:id="29" w:name="_Hlk115695233"/>
      <w:r w:rsidRPr="00C17297">
        <w:t>(327 061, 509 035, 512 032, 512 057, 644 409</w:t>
      </w:r>
      <w:bookmarkEnd w:id="29"/>
      <w:r w:rsidRPr="00C17297">
        <w:t>)« in</w:t>
      </w:r>
    </w:p>
    <w:p w14:paraId="496FC4B9"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t>Seznam storitev 15.143b »Storitve logopedije – klinični logoped (327 061, 509 035, 512 032, 512 057, 644 409)«.</w:t>
      </w:r>
    </w:p>
    <w:p w14:paraId="5FDAC23F" w14:textId="77777777" w:rsidR="00C6554B" w:rsidRPr="00C17297" w:rsidRDefault="00C6554B" w:rsidP="00C6554B">
      <w:pPr>
        <w:spacing w:after="0" w:line="240" w:lineRule="auto"/>
        <w:jc w:val="both"/>
        <w:rPr>
          <w:rFonts w:ascii="Calibri" w:eastAsia="Times New Roman" w:hAnsi="Calibri" w:cs="Calibri"/>
          <w:lang w:eastAsia="sl-SI"/>
        </w:rPr>
      </w:pPr>
    </w:p>
    <w:p w14:paraId="665AC34D"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Nova seznama logopedskih storitev sta s podrobnimi podatki o storitvah prikazana v Prilogi 2 te Okrožnice. </w:t>
      </w:r>
    </w:p>
    <w:p w14:paraId="430347B3" w14:textId="77777777" w:rsidR="00C6554B" w:rsidRPr="00C17297" w:rsidRDefault="00C6554B" w:rsidP="00C6554B">
      <w:pPr>
        <w:spacing w:after="0" w:line="240" w:lineRule="auto"/>
        <w:jc w:val="both"/>
        <w:rPr>
          <w:rFonts w:ascii="Calibri" w:eastAsia="Times New Roman" w:hAnsi="Calibri" w:cs="Calibri"/>
          <w:lang w:eastAsia="sl-SI"/>
        </w:rPr>
      </w:pPr>
    </w:p>
    <w:p w14:paraId="6FE278FD"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Storitve se obračunajo na strukturi Obravnava, na vrsti dokumenta 4-6 (individualni račun za tujce) in 15-16 (poročilo, popravek poročila) skladno s povezovalnimi šifranti in navodili Zavoda.</w:t>
      </w:r>
    </w:p>
    <w:p w14:paraId="5E486F61" w14:textId="77777777" w:rsidR="00C6554B" w:rsidRPr="00C17297" w:rsidRDefault="00C6554B" w:rsidP="00C6554B">
      <w:pPr>
        <w:spacing w:after="0" w:line="240" w:lineRule="auto"/>
        <w:jc w:val="both"/>
        <w:rPr>
          <w:rFonts w:ascii="Calibri" w:eastAsia="Times New Roman" w:hAnsi="Calibri" w:cs="Calibri"/>
          <w:lang w:eastAsia="sl-SI"/>
        </w:rPr>
      </w:pPr>
    </w:p>
    <w:p w14:paraId="1BE5C49E" w14:textId="77777777" w:rsidR="00C6554B" w:rsidRPr="00C17297" w:rsidRDefault="00C6554B" w:rsidP="00C655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Spremembe povezovalnih šifrantov so naslednje:</w:t>
      </w:r>
    </w:p>
    <w:p w14:paraId="58B495D9" w14:textId="77777777" w:rsidR="00C6554B" w:rsidRPr="00C17297" w:rsidRDefault="00C6554B" w:rsidP="00C6554B">
      <w:pPr>
        <w:spacing w:after="0" w:line="240" w:lineRule="auto"/>
        <w:jc w:val="both"/>
        <w:rPr>
          <w:rFonts w:ascii="Calibri" w:eastAsia="Times New Roman" w:hAnsi="Calibri" w:cs="Calibri"/>
          <w:lang w:eastAsia="sl-SI"/>
        </w:rPr>
      </w:pPr>
    </w:p>
    <w:p w14:paraId="22E5855E"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 »Vrste zdravstvene dejavnosti in storitve za obračun«:</w:t>
      </w:r>
    </w:p>
    <w:p w14:paraId="5A3A3154" w14:textId="77777777" w:rsidR="00C6554B" w:rsidRPr="00C17297" w:rsidRDefault="00C6554B" w:rsidP="00C6554B">
      <w:pPr>
        <w:spacing w:after="0" w:line="240" w:lineRule="auto"/>
        <w:ind w:left="357"/>
        <w:contextualSpacing/>
        <w:jc w:val="both"/>
        <w:rPr>
          <w:rFonts w:ascii="Calibri" w:eastAsia="Times New Roman" w:hAnsi="Calibri" w:cs="Calibr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83"/>
        <w:gridCol w:w="521"/>
        <w:gridCol w:w="3999"/>
        <w:gridCol w:w="3260"/>
      </w:tblGrid>
      <w:tr w:rsidR="00C6554B" w:rsidRPr="00C17297" w14:paraId="26D95421" w14:textId="77777777" w:rsidTr="003733FA">
        <w:trPr>
          <w:trHeight w:val="679"/>
          <w:jc w:val="center"/>
        </w:trPr>
        <w:tc>
          <w:tcPr>
            <w:tcW w:w="771" w:type="dxa"/>
            <w:shd w:val="clear" w:color="auto" w:fill="auto"/>
            <w:vAlign w:val="bottom"/>
          </w:tcPr>
          <w:p w14:paraId="0583369D" w14:textId="77777777" w:rsidR="00C6554B" w:rsidRPr="00C17297" w:rsidRDefault="00C6554B" w:rsidP="00C6554B">
            <w:pPr>
              <w:spacing w:after="0" w:line="240" w:lineRule="auto"/>
              <w:rPr>
                <w:rFonts w:eastAsia="Times New Roman" w:cstheme="minorHAnsi"/>
                <w:sz w:val="20"/>
                <w:szCs w:val="20"/>
                <w:lang w:eastAsia="sl-SI"/>
              </w:rPr>
            </w:pPr>
          </w:p>
        </w:tc>
        <w:tc>
          <w:tcPr>
            <w:tcW w:w="5103" w:type="dxa"/>
            <w:gridSpan w:val="3"/>
            <w:shd w:val="clear" w:color="auto" w:fill="auto"/>
            <w:vAlign w:val="bottom"/>
          </w:tcPr>
          <w:p w14:paraId="15D2E95F" w14:textId="77777777" w:rsidR="00C6554B" w:rsidRPr="00C17297" w:rsidRDefault="00C6554B" w:rsidP="00C6554B">
            <w:pPr>
              <w:spacing w:after="0" w:line="240" w:lineRule="auto"/>
              <w:rPr>
                <w:rFonts w:eastAsia="Times New Roman" w:cstheme="minorHAnsi"/>
                <w:sz w:val="20"/>
                <w:szCs w:val="20"/>
                <w:lang w:eastAsia="sl-SI"/>
              </w:rPr>
            </w:pPr>
          </w:p>
        </w:tc>
        <w:tc>
          <w:tcPr>
            <w:tcW w:w="3260" w:type="dxa"/>
          </w:tcPr>
          <w:p w14:paraId="574FAE2A"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C6554B" w:rsidRPr="00C17297" w14:paraId="2AA07FCB" w14:textId="77777777" w:rsidTr="003733FA">
        <w:trPr>
          <w:trHeight w:val="255"/>
          <w:jc w:val="center"/>
        </w:trPr>
        <w:tc>
          <w:tcPr>
            <w:tcW w:w="771" w:type="dxa"/>
            <w:shd w:val="clear" w:color="auto" w:fill="auto"/>
          </w:tcPr>
          <w:p w14:paraId="7A7D4BC7"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Q86.210</w:t>
            </w:r>
          </w:p>
        </w:tc>
        <w:tc>
          <w:tcPr>
            <w:tcW w:w="5103" w:type="dxa"/>
            <w:gridSpan w:val="3"/>
            <w:shd w:val="clear" w:color="auto" w:fill="auto"/>
          </w:tcPr>
          <w:p w14:paraId="33D110AC"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Splošna zunajbolnišnična zdravstvena dejavnost</w:t>
            </w:r>
          </w:p>
        </w:tc>
        <w:tc>
          <w:tcPr>
            <w:tcW w:w="3260" w:type="dxa"/>
          </w:tcPr>
          <w:p w14:paraId="7679683A" w14:textId="77777777" w:rsidR="00C6554B" w:rsidRPr="00C17297" w:rsidRDefault="00C6554B" w:rsidP="00C6554B">
            <w:pPr>
              <w:spacing w:after="0" w:line="240" w:lineRule="auto"/>
              <w:rPr>
                <w:rFonts w:eastAsia="Times New Roman" w:cstheme="minorHAnsi"/>
                <w:sz w:val="20"/>
                <w:szCs w:val="20"/>
                <w:lang w:eastAsia="sl-SI"/>
              </w:rPr>
            </w:pPr>
          </w:p>
        </w:tc>
      </w:tr>
      <w:tr w:rsidR="00C6554B" w:rsidRPr="00C17297" w14:paraId="08920E69" w14:textId="77777777" w:rsidTr="003733FA">
        <w:trPr>
          <w:trHeight w:val="255"/>
          <w:jc w:val="center"/>
        </w:trPr>
        <w:tc>
          <w:tcPr>
            <w:tcW w:w="771" w:type="dxa"/>
            <w:shd w:val="clear" w:color="auto" w:fill="auto"/>
          </w:tcPr>
          <w:p w14:paraId="6A5358FF"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83" w:type="dxa"/>
            <w:shd w:val="clear" w:color="auto" w:fill="auto"/>
          </w:tcPr>
          <w:p w14:paraId="1A8A2F11"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327</w:t>
            </w:r>
          </w:p>
        </w:tc>
        <w:tc>
          <w:tcPr>
            <w:tcW w:w="4520" w:type="dxa"/>
            <w:gridSpan w:val="2"/>
            <w:shd w:val="clear" w:color="auto" w:fill="auto"/>
          </w:tcPr>
          <w:p w14:paraId="423C5F64"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Pediatrija v splošni zunajbolnišnični dejavnosti</w:t>
            </w:r>
          </w:p>
        </w:tc>
        <w:tc>
          <w:tcPr>
            <w:tcW w:w="3260" w:type="dxa"/>
          </w:tcPr>
          <w:p w14:paraId="21244C5B" w14:textId="77777777" w:rsidR="00C6554B" w:rsidRPr="00C17297" w:rsidRDefault="00C6554B" w:rsidP="00C6554B">
            <w:pPr>
              <w:spacing w:after="0" w:line="240" w:lineRule="auto"/>
              <w:rPr>
                <w:rFonts w:eastAsia="Times New Roman" w:cstheme="minorHAnsi"/>
                <w:sz w:val="20"/>
                <w:szCs w:val="20"/>
                <w:lang w:eastAsia="sl-SI"/>
              </w:rPr>
            </w:pPr>
          </w:p>
        </w:tc>
      </w:tr>
      <w:tr w:rsidR="00C6554B" w:rsidRPr="00C17297" w14:paraId="4616D160" w14:textId="77777777" w:rsidTr="003733FA">
        <w:trPr>
          <w:trHeight w:val="270"/>
          <w:jc w:val="center"/>
        </w:trPr>
        <w:tc>
          <w:tcPr>
            <w:tcW w:w="771" w:type="dxa"/>
            <w:shd w:val="clear" w:color="auto" w:fill="auto"/>
          </w:tcPr>
          <w:p w14:paraId="663F9355" w14:textId="77777777" w:rsidR="00C6554B" w:rsidRPr="00C17297" w:rsidRDefault="00C6554B" w:rsidP="00C6554B">
            <w:pPr>
              <w:spacing w:after="0" w:line="240" w:lineRule="auto"/>
              <w:rPr>
                <w:rFonts w:eastAsia="Times New Roman" w:cstheme="minorHAnsi"/>
                <w:sz w:val="20"/>
                <w:szCs w:val="20"/>
                <w:lang w:eastAsia="sl-SI"/>
              </w:rPr>
            </w:pPr>
          </w:p>
        </w:tc>
        <w:tc>
          <w:tcPr>
            <w:tcW w:w="583" w:type="dxa"/>
            <w:shd w:val="clear" w:color="auto" w:fill="auto"/>
          </w:tcPr>
          <w:p w14:paraId="3003FEC5" w14:textId="77777777" w:rsidR="00C6554B" w:rsidRPr="00C17297" w:rsidRDefault="00C6554B" w:rsidP="00C6554B">
            <w:pPr>
              <w:spacing w:after="0" w:line="240" w:lineRule="auto"/>
              <w:rPr>
                <w:rFonts w:eastAsia="Times New Roman" w:cstheme="minorHAnsi"/>
                <w:sz w:val="20"/>
                <w:szCs w:val="20"/>
                <w:lang w:eastAsia="sl-SI"/>
              </w:rPr>
            </w:pPr>
          </w:p>
        </w:tc>
        <w:tc>
          <w:tcPr>
            <w:tcW w:w="521" w:type="dxa"/>
            <w:shd w:val="clear" w:color="auto" w:fill="auto"/>
          </w:tcPr>
          <w:p w14:paraId="24518BB5"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061</w:t>
            </w:r>
          </w:p>
        </w:tc>
        <w:tc>
          <w:tcPr>
            <w:tcW w:w="3999" w:type="dxa"/>
            <w:shd w:val="clear" w:color="auto" w:fill="auto"/>
          </w:tcPr>
          <w:p w14:paraId="676964CF"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Razvojna ambulanta z vključenim centrom za zgodnjo obravnavo</w:t>
            </w:r>
          </w:p>
        </w:tc>
        <w:tc>
          <w:tcPr>
            <w:tcW w:w="3260" w:type="dxa"/>
          </w:tcPr>
          <w:p w14:paraId="514D5308"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15.142f</w:t>
            </w:r>
          </w:p>
          <w:p w14:paraId="1E774116"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6008A109"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bl>
    <w:p w14:paraId="746B3A6C" w14:textId="77777777" w:rsidR="00C6554B" w:rsidRPr="00C17297" w:rsidRDefault="00C6554B" w:rsidP="00C6554B">
      <w:pPr>
        <w:spacing w:after="0" w:line="240" w:lineRule="auto"/>
        <w:ind w:left="357"/>
        <w:contextualSpacing/>
        <w:jc w:val="both"/>
        <w:rPr>
          <w:rFonts w:ascii="Calibri" w:eastAsia="Times New Roman" w:hAnsi="Calibri" w:cs="Calibri"/>
          <w:lang w:eastAsia="sl-SI"/>
        </w:rPr>
      </w:pPr>
    </w:p>
    <w:p w14:paraId="50AD2650"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K2 »VZD s storitvami glede na vrsto dokumenta po strukturi«:</w:t>
      </w:r>
    </w:p>
    <w:p w14:paraId="1DA3A641" w14:textId="77777777" w:rsidR="00C6554B" w:rsidRPr="00C17297" w:rsidRDefault="00C6554B" w:rsidP="00C6554B">
      <w:pPr>
        <w:spacing w:after="0" w:line="240" w:lineRule="auto"/>
        <w:ind w:left="357"/>
        <w:contextualSpacing/>
        <w:jc w:val="both"/>
        <w:rPr>
          <w:rFonts w:ascii="Calibri" w:eastAsia="Times New Roman" w:hAnsi="Calibri" w:cs="Calibri"/>
          <w:lang w:eastAsia="sl-SI"/>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2"/>
        <w:gridCol w:w="5260"/>
        <w:gridCol w:w="2003"/>
      </w:tblGrid>
      <w:tr w:rsidR="00C6554B" w:rsidRPr="00C17297" w14:paraId="59F604EE" w14:textId="77777777" w:rsidTr="003733FA">
        <w:trPr>
          <w:trHeight w:val="369"/>
        </w:trPr>
        <w:tc>
          <w:tcPr>
            <w:tcW w:w="908" w:type="dxa"/>
            <w:shd w:val="clear" w:color="auto" w:fill="auto"/>
            <w:vAlign w:val="bottom"/>
          </w:tcPr>
          <w:p w14:paraId="2A2DC143"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6303" w:type="dxa"/>
            <w:gridSpan w:val="3"/>
            <w:shd w:val="clear" w:color="auto" w:fill="auto"/>
            <w:vAlign w:val="bottom"/>
          </w:tcPr>
          <w:p w14:paraId="385C0347"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2003" w:type="dxa"/>
            <w:vAlign w:val="center"/>
          </w:tcPr>
          <w:p w14:paraId="3CF68FC3" w14:textId="77777777" w:rsidR="00C6554B" w:rsidRPr="00C17297" w:rsidRDefault="00C6554B" w:rsidP="00C6554B">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4-6 in 15-16 Obravnava Opr. stor.</w:t>
            </w:r>
          </w:p>
        </w:tc>
      </w:tr>
      <w:tr w:rsidR="00C6554B" w:rsidRPr="00C17297" w14:paraId="28EF8A37" w14:textId="77777777" w:rsidTr="003733FA">
        <w:trPr>
          <w:trHeight w:val="255"/>
        </w:trPr>
        <w:tc>
          <w:tcPr>
            <w:tcW w:w="908" w:type="dxa"/>
            <w:shd w:val="clear" w:color="auto" w:fill="auto"/>
            <w:vAlign w:val="bottom"/>
          </w:tcPr>
          <w:p w14:paraId="4E27F72D"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Q86.210</w:t>
            </w:r>
          </w:p>
        </w:tc>
        <w:tc>
          <w:tcPr>
            <w:tcW w:w="6303" w:type="dxa"/>
            <w:gridSpan w:val="3"/>
            <w:shd w:val="clear" w:color="auto" w:fill="auto"/>
            <w:vAlign w:val="bottom"/>
          </w:tcPr>
          <w:p w14:paraId="6E425595"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Splošna zunajbolnišnična zdravstvena dejavnost</w:t>
            </w:r>
          </w:p>
        </w:tc>
        <w:tc>
          <w:tcPr>
            <w:tcW w:w="2003" w:type="dxa"/>
            <w:vAlign w:val="bottom"/>
          </w:tcPr>
          <w:p w14:paraId="01DA25FA" w14:textId="77777777" w:rsidR="00C6554B" w:rsidRPr="00C17297" w:rsidRDefault="00C6554B" w:rsidP="00C6554B">
            <w:pPr>
              <w:spacing w:after="0" w:line="240" w:lineRule="auto"/>
              <w:rPr>
                <w:rFonts w:ascii="Calibri" w:eastAsia="Times New Roman" w:hAnsi="Calibri" w:cs="Calibri"/>
                <w:sz w:val="20"/>
                <w:szCs w:val="20"/>
                <w:lang w:eastAsia="sl-SI"/>
              </w:rPr>
            </w:pPr>
          </w:p>
        </w:tc>
      </w:tr>
      <w:tr w:rsidR="00C6554B" w:rsidRPr="00C17297" w14:paraId="0C533907" w14:textId="77777777" w:rsidTr="003733FA">
        <w:trPr>
          <w:trHeight w:val="255"/>
        </w:trPr>
        <w:tc>
          <w:tcPr>
            <w:tcW w:w="908" w:type="dxa"/>
            <w:tcBorders>
              <w:bottom w:val="single" w:sz="4" w:space="0" w:color="auto"/>
            </w:tcBorders>
            <w:shd w:val="clear" w:color="auto" w:fill="auto"/>
            <w:vAlign w:val="bottom"/>
          </w:tcPr>
          <w:p w14:paraId="089621C6"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0" w:type="auto"/>
            <w:tcBorders>
              <w:bottom w:val="single" w:sz="4" w:space="0" w:color="auto"/>
            </w:tcBorders>
            <w:shd w:val="clear" w:color="auto" w:fill="auto"/>
            <w:vAlign w:val="bottom"/>
          </w:tcPr>
          <w:p w14:paraId="029A5F7B" w14:textId="77777777" w:rsidR="00C6554B" w:rsidRPr="00C17297" w:rsidRDefault="00C6554B" w:rsidP="00C6554B">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327</w:t>
            </w:r>
          </w:p>
        </w:tc>
        <w:tc>
          <w:tcPr>
            <w:tcW w:w="5782" w:type="dxa"/>
            <w:gridSpan w:val="2"/>
            <w:tcBorders>
              <w:bottom w:val="single" w:sz="4" w:space="0" w:color="auto"/>
            </w:tcBorders>
            <w:shd w:val="clear" w:color="auto" w:fill="auto"/>
            <w:vAlign w:val="bottom"/>
          </w:tcPr>
          <w:p w14:paraId="774DAE26"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Pediatrija v splošni zunajbolnišnični dejavnosti</w:t>
            </w:r>
          </w:p>
        </w:tc>
        <w:tc>
          <w:tcPr>
            <w:tcW w:w="2003" w:type="dxa"/>
            <w:tcBorders>
              <w:bottom w:val="single" w:sz="4" w:space="0" w:color="auto"/>
            </w:tcBorders>
            <w:vAlign w:val="bottom"/>
          </w:tcPr>
          <w:p w14:paraId="7A1ED80C" w14:textId="77777777" w:rsidR="00C6554B" w:rsidRPr="00C17297" w:rsidRDefault="00C6554B" w:rsidP="00C6554B">
            <w:pPr>
              <w:spacing w:after="0" w:line="240" w:lineRule="auto"/>
              <w:rPr>
                <w:rFonts w:ascii="Calibri" w:eastAsia="Times New Roman" w:hAnsi="Calibri" w:cs="Calibri"/>
                <w:sz w:val="20"/>
                <w:szCs w:val="20"/>
                <w:lang w:eastAsia="sl-SI"/>
              </w:rPr>
            </w:pPr>
          </w:p>
        </w:tc>
      </w:tr>
      <w:tr w:rsidR="00C6554B" w:rsidRPr="00C17297" w14:paraId="597FD30B" w14:textId="77777777" w:rsidTr="003733FA">
        <w:trPr>
          <w:trHeight w:val="705"/>
        </w:trPr>
        <w:tc>
          <w:tcPr>
            <w:tcW w:w="908" w:type="dxa"/>
            <w:tcBorders>
              <w:bottom w:val="single" w:sz="4" w:space="0" w:color="auto"/>
            </w:tcBorders>
            <w:shd w:val="clear" w:color="auto" w:fill="auto"/>
            <w:vAlign w:val="bottom"/>
          </w:tcPr>
          <w:p w14:paraId="6FBF6DF9"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vAlign w:val="bottom"/>
          </w:tcPr>
          <w:p w14:paraId="1DEADEA6"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tcPr>
          <w:p w14:paraId="566C3D14"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061</w:t>
            </w:r>
          </w:p>
        </w:tc>
        <w:tc>
          <w:tcPr>
            <w:tcW w:w="5260" w:type="dxa"/>
            <w:tcBorders>
              <w:bottom w:val="single" w:sz="4" w:space="0" w:color="auto"/>
            </w:tcBorders>
            <w:shd w:val="clear" w:color="auto" w:fill="auto"/>
          </w:tcPr>
          <w:p w14:paraId="116FF9A4"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Razvojna ambulanta z vključenim centrom za zgodnjo obravnavo</w:t>
            </w:r>
          </w:p>
        </w:tc>
        <w:tc>
          <w:tcPr>
            <w:tcW w:w="2003" w:type="dxa"/>
            <w:tcBorders>
              <w:bottom w:val="single" w:sz="4" w:space="0" w:color="auto"/>
            </w:tcBorders>
          </w:tcPr>
          <w:p w14:paraId="0FC8C619"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15.142f</w:t>
            </w:r>
          </w:p>
          <w:p w14:paraId="2464656E"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3A93F737"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bl>
    <w:p w14:paraId="17D03393" w14:textId="77777777" w:rsidR="00C6554B" w:rsidRPr="00C17297" w:rsidRDefault="00C6554B" w:rsidP="00C6554B">
      <w:pPr>
        <w:spacing w:after="0" w:line="240" w:lineRule="auto"/>
        <w:jc w:val="both"/>
        <w:rPr>
          <w:rFonts w:ascii="Calibri" w:eastAsia="Calibri" w:hAnsi="Calibri" w:cs="Arial"/>
          <w:color w:val="000000"/>
        </w:rPr>
      </w:pPr>
    </w:p>
    <w:p w14:paraId="29575B6E"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v povezovalnem šifrantu K13.1 »Dovoljene vsebine obravnave po storitvah« ukinjamo obstoječe storitve RAKL013 »Dodatek za obravnavo na terenu-do 20km«, RAKL014 »Dodatek za obravnavo na terenu-nad 20km« in RAKL070 »Sistematski logopedski pregled GJK pri pet letnem otroku.« ter namesto njih v povezovalni šifrant uvajamo nove, po vsebini iste storitve, z novimi šiframi. Dovoljene vsebine obravnave ostajajo enake:</w:t>
      </w:r>
    </w:p>
    <w:p w14:paraId="175B5A50" w14:textId="77777777" w:rsidR="00C6554B" w:rsidRPr="00C17297" w:rsidRDefault="00C6554B" w:rsidP="00C6554B">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0 »Drugo (Sklep o določitvi odstotka vrednosti zdravstvenih storitev, ki se zagotavljajo v OZZ)«,</w:t>
      </w:r>
    </w:p>
    <w:p w14:paraId="26A47041" w14:textId="77777777" w:rsidR="00C6554B" w:rsidRPr="00C17297" w:rsidRDefault="00C6554B" w:rsidP="00C6554B">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1 »Diagnoza (100% OZZ za zdravljenje in rehabilitacijo iz 23. člena ZZVZZ)«,</w:t>
      </w:r>
    </w:p>
    <w:p w14:paraId="0D732224" w14:textId="77777777" w:rsidR="00C6554B" w:rsidRPr="00C17297" w:rsidRDefault="00C6554B" w:rsidP="00C6554B">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3 »Nujno zdravljenje in neodložljive zdravstvene storitve (23. in 25. člen ZZVZZ)« in</w:t>
      </w:r>
    </w:p>
    <w:p w14:paraId="14F17F38" w14:textId="77777777" w:rsidR="00C6554B" w:rsidRPr="00C17297" w:rsidRDefault="00C6554B" w:rsidP="00C6554B">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9 »Preventiva (100% OZZ)«.</w:t>
      </w:r>
    </w:p>
    <w:p w14:paraId="0FAA4D68" w14:textId="77777777" w:rsidR="00C6554B" w:rsidRPr="00C17297" w:rsidRDefault="00C6554B" w:rsidP="00C6554B">
      <w:pPr>
        <w:spacing w:after="0" w:line="240" w:lineRule="auto"/>
        <w:ind w:left="357"/>
        <w:contextualSpacing/>
        <w:jc w:val="both"/>
        <w:rPr>
          <w:rFonts w:ascii="Calibri" w:eastAsia="Times New Roman" w:hAnsi="Calibri" w:cs="Calibri"/>
          <w:lang w:eastAsia="sl-SI"/>
        </w:rPr>
      </w:pPr>
    </w:p>
    <w:tbl>
      <w:tblPr>
        <w:tblW w:w="4907" w:type="pct"/>
        <w:tblInd w:w="132" w:type="dxa"/>
        <w:tblCellMar>
          <w:left w:w="70" w:type="dxa"/>
          <w:right w:w="70" w:type="dxa"/>
        </w:tblCellMar>
        <w:tblLook w:val="04A0" w:firstRow="1" w:lastRow="0" w:firstColumn="1" w:lastColumn="0" w:noHBand="0" w:noVBand="1"/>
      </w:tblPr>
      <w:tblGrid>
        <w:gridCol w:w="1243"/>
        <w:gridCol w:w="4982"/>
        <w:gridCol w:w="1131"/>
        <w:gridCol w:w="467"/>
        <w:gridCol w:w="468"/>
        <w:gridCol w:w="468"/>
        <w:gridCol w:w="474"/>
      </w:tblGrid>
      <w:tr w:rsidR="00C6554B" w:rsidRPr="00C17297" w14:paraId="50F37237" w14:textId="77777777" w:rsidTr="003733FA">
        <w:trPr>
          <w:trHeight w:val="285"/>
        </w:trPr>
        <w:tc>
          <w:tcPr>
            <w:tcW w:w="679" w:type="pct"/>
            <w:tcBorders>
              <w:bottom w:val="single" w:sz="4" w:space="0" w:color="auto"/>
            </w:tcBorders>
            <w:shd w:val="clear" w:color="auto" w:fill="auto"/>
            <w:vAlign w:val="bottom"/>
          </w:tcPr>
          <w:p w14:paraId="13683BE4" w14:textId="77777777" w:rsidR="00C6554B" w:rsidRPr="00C17297" w:rsidRDefault="00C6554B" w:rsidP="00C6554B">
            <w:pPr>
              <w:spacing w:after="0" w:line="240" w:lineRule="auto"/>
              <w:rPr>
                <w:rFonts w:eastAsia="Times New Roman" w:cstheme="minorHAnsi"/>
                <w:sz w:val="20"/>
                <w:szCs w:val="20"/>
                <w:lang w:eastAsia="sl-SI"/>
              </w:rPr>
            </w:pPr>
          </w:p>
        </w:tc>
        <w:tc>
          <w:tcPr>
            <w:tcW w:w="2704" w:type="pct"/>
            <w:tcBorders>
              <w:bottom w:val="single" w:sz="4" w:space="0" w:color="auto"/>
            </w:tcBorders>
            <w:shd w:val="clear" w:color="auto" w:fill="auto"/>
            <w:vAlign w:val="bottom"/>
          </w:tcPr>
          <w:p w14:paraId="20CE5AA5" w14:textId="77777777" w:rsidR="00C6554B" w:rsidRPr="00C17297" w:rsidRDefault="00C6554B" w:rsidP="00C6554B">
            <w:pPr>
              <w:spacing w:after="0" w:line="240" w:lineRule="auto"/>
              <w:rPr>
                <w:rFonts w:eastAsia="Times New Roman" w:cstheme="minorHAnsi"/>
                <w:sz w:val="20"/>
                <w:szCs w:val="20"/>
                <w:lang w:eastAsia="sl-SI"/>
              </w:rPr>
            </w:pPr>
          </w:p>
        </w:tc>
        <w:tc>
          <w:tcPr>
            <w:tcW w:w="578" w:type="pct"/>
            <w:tcBorders>
              <w:bottom w:val="single" w:sz="4" w:space="0" w:color="auto"/>
              <w:right w:val="single" w:sz="4" w:space="0" w:color="auto"/>
            </w:tcBorders>
            <w:shd w:val="clear" w:color="auto" w:fill="auto"/>
            <w:vAlign w:val="bottom"/>
          </w:tcPr>
          <w:p w14:paraId="277823FD" w14:textId="77777777" w:rsidR="00C6554B" w:rsidRPr="00C17297" w:rsidRDefault="00C6554B" w:rsidP="00C6554B">
            <w:pPr>
              <w:spacing w:after="0" w:line="240" w:lineRule="auto"/>
              <w:rPr>
                <w:rFonts w:eastAsia="Times New Roman" w:cstheme="minorHAnsi"/>
                <w:sz w:val="20"/>
                <w:szCs w:val="20"/>
                <w:lang w:eastAsia="sl-SI"/>
              </w:rPr>
            </w:pPr>
          </w:p>
        </w:tc>
        <w:tc>
          <w:tcPr>
            <w:tcW w:w="1039" w:type="pct"/>
            <w:gridSpan w:val="4"/>
            <w:tcBorders>
              <w:top w:val="single" w:sz="4" w:space="0" w:color="auto"/>
              <w:left w:val="single" w:sz="4" w:space="0" w:color="auto"/>
              <w:bottom w:val="single" w:sz="4" w:space="0" w:color="auto"/>
              <w:right w:val="single" w:sz="4" w:space="0" w:color="auto"/>
            </w:tcBorders>
            <w:vAlign w:val="center"/>
          </w:tcPr>
          <w:p w14:paraId="470975A7"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Vsebina obravnave</w:t>
            </w:r>
          </w:p>
        </w:tc>
      </w:tr>
      <w:tr w:rsidR="00C6554B" w:rsidRPr="00C17297" w14:paraId="151FCB78"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26718D10"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w:t>
            </w:r>
          </w:p>
        </w:tc>
        <w:tc>
          <w:tcPr>
            <w:tcW w:w="2704" w:type="pct"/>
            <w:tcBorders>
              <w:top w:val="single" w:sz="4" w:space="0" w:color="auto"/>
              <w:left w:val="nil"/>
              <w:bottom w:val="single" w:sz="4" w:space="0" w:color="auto"/>
              <w:right w:val="nil"/>
            </w:tcBorders>
            <w:shd w:val="clear" w:color="auto" w:fill="auto"/>
            <w:hideMark/>
          </w:tcPr>
          <w:p w14:paraId="6D3D538F"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Kratek opis</w:t>
            </w:r>
          </w:p>
        </w:tc>
        <w:tc>
          <w:tcPr>
            <w:tcW w:w="578" w:type="pct"/>
            <w:tcBorders>
              <w:top w:val="single" w:sz="4" w:space="0" w:color="auto"/>
              <w:left w:val="single" w:sz="4" w:space="0" w:color="auto"/>
              <w:bottom w:val="single" w:sz="4" w:space="0" w:color="auto"/>
              <w:right w:val="nil"/>
            </w:tcBorders>
            <w:shd w:val="clear" w:color="auto" w:fill="auto"/>
            <w:hideMark/>
          </w:tcPr>
          <w:p w14:paraId="64BB905B"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Zdravstvena dejavnost</w:t>
            </w:r>
          </w:p>
        </w:tc>
        <w:tc>
          <w:tcPr>
            <w:tcW w:w="259" w:type="pct"/>
            <w:tcBorders>
              <w:top w:val="single" w:sz="4" w:space="0" w:color="auto"/>
              <w:left w:val="single" w:sz="4" w:space="0" w:color="auto"/>
              <w:bottom w:val="single" w:sz="4" w:space="0" w:color="auto"/>
              <w:right w:val="nil"/>
            </w:tcBorders>
            <w:vAlign w:val="center"/>
          </w:tcPr>
          <w:p w14:paraId="0A9DD332"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0</w:t>
            </w:r>
          </w:p>
        </w:tc>
        <w:tc>
          <w:tcPr>
            <w:tcW w:w="259" w:type="pct"/>
            <w:tcBorders>
              <w:top w:val="single" w:sz="4" w:space="0" w:color="auto"/>
              <w:left w:val="single" w:sz="4" w:space="0" w:color="auto"/>
              <w:bottom w:val="single" w:sz="4" w:space="0" w:color="auto"/>
              <w:right w:val="nil"/>
            </w:tcBorders>
            <w:vAlign w:val="center"/>
          </w:tcPr>
          <w:p w14:paraId="63BBDA5C"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1</w:t>
            </w:r>
          </w:p>
        </w:tc>
        <w:tc>
          <w:tcPr>
            <w:tcW w:w="259" w:type="pct"/>
            <w:tcBorders>
              <w:top w:val="single" w:sz="4" w:space="0" w:color="auto"/>
              <w:left w:val="single" w:sz="4" w:space="0" w:color="auto"/>
              <w:bottom w:val="single" w:sz="4" w:space="0" w:color="auto"/>
              <w:right w:val="single" w:sz="4" w:space="0" w:color="auto"/>
            </w:tcBorders>
            <w:vAlign w:val="center"/>
          </w:tcPr>
          <w:p w14:paraId="38B4FA47"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3</w:t>
            </w:r>
          </w:p>
        </w:tc>
        <w:tc>
          <w:tcPr>
            <w:tcW w:w="261" w:type="pct"/>
            <w:tcBorders>
              <w:top w:val="single" w:sz="4" w:space="0" w:color="auto"/>
              <w:left w:val="single" w:sz="4" w:space="0" w:color="auto"/>
              <w:bottom w:val="single" w:sz="4" w:space="0" w:color="auto"/>
              <w:right w:val="single" w:sz="4" w:space="0" w:color="auto"/>
            </w:tcBorders>
            <w:vAlign w:val="center"/>
          </w:tcPr>
          <w:p w14:paraId="11F23D21"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9</w:t>
            </w:r>
          </w:p>
        </w:tc>
      </w:tr>
      <w:tr w:rsidR="00C6554B" w:rsidRPr="00C17297" w14:paraId="37872013" w14:textId="77777777" w:rsidTr="003733FA">
        <w:trPr>
          <w:trHeight w:val="221"/>
        </w:trPr>
        <w:tc>
          <w:tcPr>
            <w:tcW w:w="679" w:type="pct"/>
            <w:tcBorders>
              <w:top w:val="nil"/>
              <w:left w:val="single" w:sz="4" w:space="0" w:color="auto"/>
              <w:bottom w:val="single" w:sz="4" w:space="0" w:color="auto"/>
              <w:right w:val="single" w:sz="4" w:space="0" w:color="auto"/>
            </w:tcBorders>
            <w:shd w:val="clear" w:color="auto" w:fill="auto"/>
            <w:hideMark/>
          </w:tcPr>
          <w:p w14:paraId="7FCD8212"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 xml:space="preserve">RAKL013 </w:t>
            </w:r>
          </w:p>
        </w:tc>
        <w:tc>
          <w:tcPr>
            <w:tcW w:w="2704" w:type="pct"/>
            <w:tcBorders>
              <w:top w:val="nil"/>
              <w:left w:val="nil"/>
              <w:bottom w:val="single" w:sz="4" w:space="0" w:color="auto"/>
              <w:right w:val="single" w:sz="4" w:space="0" w:color="auto"/>
            </w:tcBorders>
            <w:shd w:val="clear" w:color="auto" w:fill="auto"/>
            <w:hideMark/>
          </w:tcPr>
          <w:p w14:paraId="0A03F7AF"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Dodatek za obravnavo na terenu-do 20km</w:t>
            </w:r>
          </w:p>
        </w:tc>
        <w:tc>
          <w:tcPr>
            <w:tcW w:w="578" w:type="pct"/>
            <w:tcBorders>
              <w:top w:val="nil"/>
              <w:left w:val="nil"/>
              <w:bottom w:val="single" w:sz="4" w:space="0" w:color="auto"/>
              <w:right w:val="single" w:sz="4" w:space="0" w:color="auto"/>
            </w:tcBorders>
            <w:shd w:val="clear" w:color="auto" w:fill="auto"/>
            <w:vAlign w:val="center"/>
            <w:hideMark/>
          </w:tcPr>
          <w:p w14:paraId="5541B3E3"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nil"/>
              <w:left w:val="nil"/>
              <w:bottom w:val="single" w:sz="4" w:space="0" w:color="auto"/>
              <w:right w:val="single" w:sz="4" w:space="0" w:color="auto"/>
            </w:tcBorders>
            <w:vAlign w:val="center"/>
          </w:tcPr>
          <w:p w14:paraId="549EF7F6"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59" w:type="pct"/>
            <w:tcBorders>
              <w:top w:val="nil"/>
              <w:left w:val="nil"/>
              <w:bottom w:val="single" w:sz="4" w:space="0" w:color="auto"/>
              <w:right w:val="single" w:sz="4" w:space="0" w:color="auto"/>
            </w:tcBorders>
            <w:vAlign w:val="center"/>
          </w:tcPr>
          <w:p w14:paraId="719B72CE"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59" w:type="pct"/>
            <w:tcBorders>
              <w:top w:val="nil"/>
              <w:left w:val="nil"/>
              <w:bottom w:val="single" w:sz="4" w:space="0" w:color="auto"/>
              <w:right w:val="single" w:sz="4" w:space="0" w:color="auto"/>
            </w:tcBorders>
            <w:vAlign w:val="center"/>
          </w:tcPr>
          <w:p w14:paraId="73902BE3"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7CF0A8C2"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C6554B" w:rsidRPr="00C17297" w14:paraId="6020D1CA"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55E64DA5"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LOG316</w:t>
            </w:r>
          </w:p>
        </w:tc>
        <w:tc>
          <w:tcPr>
            <w:tcW w:w="2704" w:type="pct"/>
            <w:tcBorders>
              <w:top w:val="single" w:sz="4" w:space="0" w:color="auto"/>
              <w:left w:val="nil"/>
              <w:bottom w:val="single" w:sz="4" w:space="0" w:color="auto"/>
              <w:right w:val="single" w:sz="4" w:space="0" w:color="auto"/>
            </w:tcBorders>
            <w:shd w:val="clear" w:color="auto" w:fill="auto"/>
          </w:tcPr>
          <w:p w14:paraId="7F3D9D7C"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terenu-do 20km</w:t>
            </w:r>
          </w:p>
        </w:tc>
        <w:tc>
          <w:tcPr>
            <w:tcW w:w="578" w:type="pct"/>
            <w:tcBorders>
              <w:top w:val="single" w:sz="4" w:space="0" w:color="auto"/>
              <w:left w:val="nil"/>
              <w:bottom w:val="single" w:sz="4" w:space="0" w:color="auto"/>
              <w:right w:val="single" w:sz="4" w:space="0" w:color="auto"/>
            </w:tcBorders>
            <w:shd w:val="clear" w:color="auto" w:fill="auto"/>
            <w:vAlign w:val="center"/>
          </w:tcPr>
          <w:p w14:paraId="79CFA97C"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2EA5FB99"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30B1F8AC"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369D9B07"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57512C64"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C6554B" w:rsidRPr="00C17297" w14:paraId="6025BC7A"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661D2DF0"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KLOG318</w:t>
            </w:r>
          </w:p>
        </w:tc>
        <w:tc>
          <w:tcPr>
            <w:tcW w:w="2704" w:type="pct"/>
            <w:tcBorders>
              <w:top w:val="single" w:sz="4" w:space="0" w:color="auto"/>
              <w:left w:val="nil"/>
              <w:bottom w:val="single" w:sz="4" w:space="0" w:color="auto"/>
              <w:right w:val="single" w:sz="4" w:space="0" w:color="auto"/>
            </w:tcBorders>
            <w:shd w:val="clear" w:color="auto" w:fill="auto"/>
          </w:tcPr>
          <w:p w14:paraId="08783E30"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terenu-do 20km</w:t>
            </w:r>
          </w:p>
        </w:tc>
        <w:tc>
          <w:tcPr>
            <w:tcW w:w="578" w:type="pct"/>
            <w:tcBorders>
              <w:top w:val="single" w:sz="4" w:space="0" w:color="auto"/>
              <w:left w:val="nil"/>
              <w:bottom w:val="single" w:sz="4" w:space="0" w:color="auto"/>
              <w:right w:val="single" w:sz="4" w:space="0" w:color="auto"/>
            </w:tcBorders>
            <w:shd w:val="clear" w:color="auto" w:fill="auto"/>
            <w:vAlign w:val="center"/>
          </w:tcPr>
          <w:p w14:paraId="07F65D6E"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116AFBF6"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5050CC48"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46B9BDAC"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5EAE4F51"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C6554B" w:rsidRPr="00C17297" w14:paraId="3942503D"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22BC7D4C"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RAKL014</w:t>
            </w:r>
          </w:p>
        </w:tc>
        <w:tc>
          <w:tcPr>
            <w:tcW w:w="2704" w:type="pct"/>
            <w:tcBorders>
              <w:top w:val="single" w:sz="4" w:space="0" w:color="auto"/>
              <w:left w:val="nil"/>
              <w:bottom w:val="single" w:sz="4" w:space="0" w:color="auto"/>
              <w:right w:val="single" w:sz="4" w:space="0" w:color="auto"/>
            </w:tcBorders>
            <w:shd w:val="clear" w:color="auto" w:fill="auto"/>
          </w:tcPr>
          <w:p w14:paraId="341F9272"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Dodatek za obravnavo na terenu-nad 20km</w:t>
            </w:r>
          </w:p>
        </w:tc>
        <w:tc>
          <w:tcPr>
            <w:tcW w:w="578" w:type="pct"/>
            <w:tcBorders>
              <w:top w:val="single" w:sz="4" w:space="0" w:color="auto"/>
              <w:left w:val="nil"/>
              <w:bottom w:val="single" w:sz="4" w:space="0" w:color="auto"/>
              <w:right w:val="single" w:sz="4" w:space="0" w:color="auto"/>
            </w:tcBorders>
            <w:shd w:val="clear" w:color="auto" w:fill="auto"/>
            <w:vAlign w:val="center"/>
          </w:tcPr>
          <w:p w14:paraId="3A41DDFB" w14:textId="77777777" w:rsidR="00C6554B" w:rsidRPr="00C17297" w:rsidRDefault="00C6554B" w:rsidP="00C6554B">
            <w:pPr>
              <w:spacing w:after="0" w:line="240" w:lineRule="auto"/>
              <w:jc w:val="center"/>
              <w:rPr>
                <w:rFonts w:eastAsia="Times New Roman" w:cstheme="minorHAnsi"/>
                <w:b/>
                <w:bCs/>
                <w:strike/>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0BEDB35D"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3906ADB5"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5042D810"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2F67B973"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C6554B" w:rsidRPr="00C17297" w14:paraId="041CBE86"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400CF75F"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LOG317</w:t>
            </w:r>
          </w:p>
        </w:tc>
        <w:tc>
          <w:tcPr>
            <w:tcW w:w="2704" w:type="pct"/>
            <w:tcBorders>
              <w:top w:val="single" w:sz="4" w:space="0" w:color="auto"/>
              <w:left w:val="nil"/>
              <w:bottom w:val="single" w:sz="4" w:space="0" w:color="auto"/>
              <w:right w:val="single" w:sz="4" w:space="0" w:color="auto"/>
            </w:tcBorders>
            <w:shd w:val="clear" w:color="auto" w:fill="auto"/>
          </w:tcPr>
          <w:p w14:paraId="4C7ACEBA"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terenu-nad 20km</w:t>
            </w:r>
          </w:p>
        </w:tc>
        <w:tc>
          <w:tcPr>
            <w:tcW w:w="578" w:type="pct"/>
            <w:tcBorders>
              <w:top w:val="single" w:sz="4" w:space="0" w:color="auto"/>
              <w:left w:val="nil"/>
              <w:bottom w:val="single" w:sz="4" w:space="0" w:color="auto"/>
              <w:right w:val="single" w:sz="4" w:space="0" w:color="auto"/>
            </w:tcBorders>
            <w:shd w:val="clear" w:color="auto" w:fill="auto"/>
            <w:vAlign w:val="center"/>
          </w:tcPr>
          <w:p w14:paraId="1E599FE5"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6F57E45D"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19E0AB44"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5B16FD55"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1C019779"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C6554B" w:rsidRPr="00C17297" w14:paraId="64C33B3A"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5DC5CBAE"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KLOG319</w:t>
            </w:r>
          </w:p>
        </w:tc>
        <w:tc>
          <w:tcPr>
            <w:tcW w:w="2704" w:type="pct"/>
            <w:tcBorders>
              <w:top w:val="single" w:sz="4" w:space="0" w:color="auto"/>
              <w:left w:val="nil"/>
              <w:bottom w:val="single" w:sz="4" w:space="0" w:color="auto"/>
              <w:right w:val="single" w:sz="4" w:space="0" w:color="auto"/>
            </w:tcBorders>
            <w:shd w:val="clear" w:color="auto" w:fill="auto"/>
          </w:tcPr>
          <w:p w14:paraId="0823CA79"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terenu-nad 20km</w:t>
            </w:r>
          </w:p>
        </w:tc>
        <w:tc>
          <w:tcPr>
            <w:tcW w:w="578" w:type="pct"/>
            <w:tcBorders>
              <w:top w:val="single" w:sz="4" w:space="0" w:color="auto"/>
              <w:left w:val="nil"/>
              <w:bottom w:val="single" w:sz="4" w:space="0" w:color="auto"/>
              <w:right w:val="single" w:sz="4" w:space="0" w:color="auto"/>
            </w:tcBorders>
            <w:shd w:val="clear" w:color="auto" w:fill="auto"/>
            <w:vAlign w:val="center"/>
          </w:tcPr>
          <w:p w14:paraId="601B4BE3"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123B2BB1"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0307F22E"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59" w:type="pct"/>
            <w:tcBorders>
              <w:top w:val="single" w:sz="4" w:space="0" w:color="auto"/>
              <w:left w:val="nil"/>
              <w:bottom w:val="single" w:sz="4" w:space="0" w:color="auto"/>
              <w:right w:val="single" w:sz="4" w:space="0" w:color="auto"/>
            </w:tcBorders>
            <w:vAlign w:val="center"/>
          </w:tcPr>
          <w:p w14:paraId="62E2901F"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61" w:type="pct"/>
            <w:tcBorders>
              <w:top w:val="single" w:sz="4" w:space="0" w:color="auto"/>
              <w:left w:val="single" w:sz="4" w:space="0" w:color="auto"/>
              <w:bottom w:val="single" w:sz="4" w:space="0" w:color="auto"/>
              <w:right w:val="single" w:sz="4" w:space="0" w:color="auto"/>
            </w:tcBorders>
            <w:vAlign w:val="center"/>
          </w:tcPr>
          <w:p w14:paraId="28BFE50F"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C6554B" w:rsidRPr="00C17297" w14:paraId="4641B2AC"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30C4048D"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RAKL070</w:t>
            </w:r>
          </w:p>
        </w:tc>
        <w:tc>
          <w:tcPr>
            <w:tcW w:w="2704" w:type="pct"/>
            <w:tcBorders>
              <w:top w:val="single" w:sz="4" w:space="0" w:color="auto"/>
              <w:left w:val="nil"/>
              <w:bottom w:val="single" w:sz="4" w:space="0" w:color="auto"/>
              <w:right w:val="single" w:sz="4" w:space="0" w:color="auto"/>
            </w:tcBorders>
            <w:shd w:val="clear" w:color="auto" w:fill="auto"/>
          </w:tcPr>
          <w:p w14:paraId="6AEF5EF3" w14:textId="77777777" w:rsidR="00C6554B" w:rsidRPr="00C17297" w:rsidRDefault="00C6554B" w:rsidP="00C6554B">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Sistematski logopedski pregled GJK pri pet letnem otroku.</w:t>
            </w:r>
          </w:p>
        </w:tc>
        <w:tc>
          <w:tcPr>
            <w:tcW w:w="578" w:type="pct"/>
            <w:tcBorders>
              <w:top w:val="single" w:sz="4" w:space="0" w:color="auto"/>
              <w:left w:val="nil"/>
              <w:bottom w:val="single" w:sz="4" w:space="0" w:color="auto"/>
              <w:right w:val="single" w:sz="4" w:space="0" w:color="auto"/>
            </w:tcBorders>
            <w:shd w:val="clear" w:color="auto" w:fill="auto"/>
            <w:vAlign w:val="center"/>
          </w:tcPr>
          <w:p w14:paraId="7C1A8649"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209EA205"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00BA6B45"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0AB1D431"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61" w:type="pct"/>
            <w:tcBorders>
              <w:top w:val="single" w:sz="4" w:space="0" w:color="auto"/>
              <w:left w:val="single" w:sz="4" w:space="0" w:color="auto"/>
              <w:bottom w:val="single" w:sz="4" w:space="0" w:color="auto"/>
              <w:right w:val="single" w:sz="4" w:space="0" w:color="auto"/>
            </w:tcBorders>
            <w:vAlign w:val="center"/>
          </w:tcPr>
          <w:p w14:paraId="63261006" w14:textId="77777777" w:rsidR="00C6554B" w:rsidRPr="00C17297" w:rsidRDefault="00C6554B" w:rsidP="00C6554B">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C6554B" w:rsidRPr="00C17297" w14:paraId="39D7C279"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617055A3"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LOG105</w:t>
            </w:r>
          </w:p>
        </w:tc>
        <w:tc>
          <w:tcPr>
            <w:tcW w:w="2704" w:type="pct"/>
            <w:tcBorders>
              <w:top w:val="single" w:sz="4" w:space="0" w:color="auto"/>
              <w:left w:val="nil"/>
              <w:bottom w:val="single" w:sz="4" w:space="0" w:color="auto"/>
              <w:right w:val="single" w:sz="4" w:space="0" w:color="auto"/>
            </w:tcBorders>
            <w:shd w:val="clear" w:color="auto" w:fill="auto"/>
          </w:tcPr>
          <w:p w14:paraId="2D92304C"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578" w:type="pct"/>
            <w:tcBorders>
              <w:top w:val="single" w:sz="4" w:space="0" w:color="auto"/>
              <w:left w:val="nil"/>
              <w:bottom w:val="single" w:sz="4" w:space="0" w:color="auto"/>
              <w:right w:val="single" w:sz="4" w:space="0" w:color="auto"/>
            </w:tcBorders>
            <w:shd w:val="clear" w:color="auto" w:fill="auto"/>
            <w:vAlign w:val="center"/>
          </w:tcPr>
          <w:p w14:paraId="5C53A488"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0FDBD5D8"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7FA76A2D"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54A12EB7"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61" w:type="pct"/>
            <w:tcBorders>
              <w:top w:val="single" w:sz="4" w:space="0" w:color="auto"/>
              <w:left w:val="single" w:sz="4" w:space="0" w:color="auto"/>
              <w:bottom w:val="single" w:sz="4" w:space="0" w:color="auto"/>
              <w:right w:val="single" w:sz="4" w:space="0" w:color="auto"/>
            </w:tcBorders>
            <w:vAlign w:val="center"/>
          </w:tcPr>
          <w:p w14:paraId="468A11C0"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C6554B" w:rsidRPr="00C17297" w14:paraId="25C71A2F" w14:textId="77777777" w:rsidTr="003733FA">
        <w:trPr>
          <w:trHeight w:val="221"/>
        </w:trPr>
        <w:tc>
          <w:tcPr>
            <w:tcW w:w="679" w:type="pct"/>
            <w:tcBorders>
              <w:top w:val="single" w:sz="4" w:space="0" w:color="auto"/>
              <w:left w:val="single" w:sz="4" w:space="0" w:color="auto"/>
              <w:bottom w:val="single" w:sz="4" w:space="0" w:color="auto"/>
              <w:right w:val="single" w:sz="4" w:space="0" w:color="auto"/>
            </w:tcBorders>
            <w:shd w:val="clear" w:color="auto" w:fill="auto"/>
          </w:tcPr>
          <w:p w14:paraId="254C7FFD"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KLOG105</w:t>
            </w:r>
          </w:p>
        </w:tc>
        <w:tc>
          <w:tcPr>
            <w:tcW w:w="2704" w:type="pct"/>
            <w:tcBorders>
              <w:top w:val="single" w:sz="4" w:space="0" w:color="auto"/>
              <w:left w:val="nil"/>
              <w:bottom w:val="single" w:sz="4" w:space="0" w:color="auto"/>
              <w:right w:val="single" w:sz="4" w:space="0" w:color="auto"/>
            </w:tcBorders>
            <w:shd w:val="clear" w:color="auto" w:fill="auto"/>
          </w:tcPr>
          <w:p w14:paraId="02D6D332" w14:textId="77777777" w:rsidR="00C6554B" w:rsidRPr="00C17297" w:rsidRDefault="00C6554B" w:rsidP="00C6554B">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578" w:type="pct"/>
            <w:tcBorders>
              <w:top w:val="single" w:sz="4" w:space="0" w:color="auto"/>
              <w:left w:val="nil"/>
              <w:bottom w:val="single" w:sz="4" w:space="0" w:color="auto"/>
              <w:right w:val="single" w:sz="4" w:space="0" w:color="auto"/>
            </w:tcBorders>
            <w:shd w:val="clear" w:color="auto" w:fill="auto"/>
            <w:vAlign w:val="center"/>
          </w:tcPr>
          <w:p w14:paraId="0670E72E"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327 061</w:t>
            </w:r>
          </w:p>
        </w:tc>
        <w:tc>
          <w:tcPr>
            <w:tcW w:w="259" w:type="pct"/>
            <w:tcBorders>
              <w:top w:val="single" w:sz="4" w:space="0" w:color="auto"/>
              <w:left w:val="nil"/>
              <w:bottom w:val="single" w:sz="4" w:space="0" w:color="auto"/>
              <w:right w:val="single" w:sz="4" w:space="0" w:color="auto"/>
            </w:tcBorders>
            <w:vAlign w:val="center"/>
          </w:tcPr>
          <w:p w14:paraId="3461842A"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1C180F6D"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59" w:type="pct"/>
            <w:tcBorders>
              <w:top w:val="single" w:sz="4" w:space="0" w:color="auto"/>
              <w:left w:val="nil"/>
              <w:bottom w:val="single" w:sz="4" w:space="0" w:color="auto"/>
              <w:right w:val="single" w:sz="4" w:space="0" w:color="auto"/>
            </w:tcBorders>
            <w:vAlign w:val="center"/>
          </w:tcPr>
          <w:p w14:paraId="62147A76" w14:textId="77777777" w:rsidR="00C6554B" w:rsidRPr="00C17297" w:rsidRDefault="00C6554B" w:rsidP="00C6554B">
            <w:pPr>
              <w:spacing w:after="0" w:line="240" w:lineRule="auto"/>
              <w:jc w:val="center"/>
              <w:rPr>
                <w:rFonts w:eastAsia="Times New Roman" w:cstheme="minorHAnsi"/>
                <w:b/>
                <w:bCs/>
                <w:sz w:val="20"/>
                <w:szCs w:val="20"/>
                <w:lang w:eastAsia="sl-SI"/>
              </w:rPr>
            </w:pPr>
          </w:p>
        </w:tc>
        <w:tc>
          <w:tcPr>
            <w:tcW w:w="261" w:type="pct"/>
            <w:tcBorders>
              <w:top w:val="single" w:sz="4" w:space="0" w:color="auto"/>
              <w:left w:val="single" w:sz="4" w:space="0" w:color="auto"/>
              <w:bottom w:val="single" w:sz="4" w:space="0" w:color="auto"/>
              <w:right w:val="single" w:sz="4" w:space="0" w:color="auto"/>
            </w:tcBorders>
            <w:vAlign w:val="center"/>
          </w:tcPr>
          <w:p w14:paraId="46AAE95B"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bl>
    <w:p w14:paraId="6244338C" w14:textId="77777777" w:rsidR="00C6554B" w:rsidRPr="00C17297" w:rsidRDefault="00C6554B" w:rsidP="00C6554B">
      <w:pPr>
        <w:spacing w:after="0" w:line="240" w:lineRule="auto"/>
        <w:jc w:val="both"/>
        <w:rPr>
          <w:rFonts w:ascii="Calibri" w:eastAsia="Calibri" w:hAnsi="Calibri" w:cs="Arial"/>
          <w:color w:val="000000"/>
        </w:rPr>
      </w:pPr>
    </w:p>
    <w:p w14:paraId="6D7A5DB8" w14:textId="77777777" w:rsidR="00C6554B" w:rsidRPr="00C17297" w:rsidRDefault="00C6554B" w:rsidP="00C6554B">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K14.1 »Izključujoče in soodvisne storitve v okviru ene obravnave z vključenimi pravili obračunavanja«:</w:t>
      </w:r>
    </w:p>
    <w:p w14:paraId="0A6A5036" w14:textId="77777777" w:rsidR="00C6554B" w:rsidRPr="00C17297" w:rsidRDefault="00C6554B" w:rsidP="00C6554B">
      <w:pPr>
        <w:numPr>
          <w:ilvl w:val="0"/>
          <w:numId w:val="16"/>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ker se storitve logopeda ne morejo obračunati skupaj s storitvami kliničnega logopeda, pri kontroli ROB 0377 uvajamo nov sklop kontrole 17 za preverjanje nedovoljenega sočasnega obračuna navedenih seznamov storitev med seboj;</w:t>
      </w:r>
    </w:p>
    <w:p w14:paraId="62CD3371" w14:textId="2F9059DB" w:rsidR="00C6554B" w:rsidRPr="00C17297" w:rsidRDefault="00C6554B" w:rsidP="00C6554B">
      <w:pPr>
        <w:numPr>
          <w:ilvl w:val="0"/>
          <w:numId w:val="16"/>
        </w:numPr>
        <w:contextualSpacing/>
        <w:jc w:val="both"/>
        <w:rPr>
          <w:rFonts w:ascii="Calibri" w:eastAsia="Times New Roman" w:hAnsi="Calibri" w:cs="Calibri"/>
          <w:lang w:eastAsia="sl-SI"/>
        </w:rPr>
      </w:pPr>
      <w:r w:rsidRPr="00C17297">
        <w:rPr>
          <w:rFonts w:ascii="Calibri" w:eastAsia="Times New Roman" w:hAnsi="Calibri" w:cs="Calibri"/>
          <w:lang w:eastAsia="sl-SI"/>
        </w:rPr>
        <w:t>ker se storitvi LOG316 in LOG317 med seboj izključujeta, v okviru kontrole ROB 0388 dopolnjujemo sklop 2. Podobno velja za storitvi KLOG318 in KLOG319.</w:t>
      </w:r>
    </w:p>
    <w:p w14:paraId="539CCD7A" w14:textId="77777777" w:rsidR="00C6554B" w:rsidRPr="00C17297" w:rsidRDefault="00C6554B" w:rsidP="00C6554B">
      <w:pPr>
        <w:spacing w:after="0" w:line="240" w:lineRule="auto"/>
        <w:jc w:val="both"/>
        <w:rPr>
          <w:rFonts w:ascii="Calibri" w:eastAsia="Times New Roman" w:hAnsi="Calibri" w:cs="Calibri"/>
          <w:lang w:eastAsia="sl-SI"/>
        </w:rPr>
      </w:pPr>
    </w:p>
    <w:p w14:paraId="753B51AF" w14:textId="4D04FE4E" w:rsidR="00C6554B" w:rsidRPr="00C17297" w:rsidRDefault="00C6554B" w:rsidP="00C6554B">
      <w:pPr>
        <w:jc w:val="both"/>
        <w:rPr>
          <w:rFonts w:ascii="Calibri" w:eastAsia="Times New Roman" w:hAnsi="Calibri" w:cs="Calibri"/>
          <w:lang w:eastAsia="sl-SI"/>
        </w:rPr>
      </w:pPr>
      <w:r w:rsidRPr="00C17297">
        <w:rPr>
          <w:rFonts w:ascii="Calibri" w:eastAsia="Times New Roman" w:hAnsi="Calibri" w:cs="Calibri"/>
          <w:lang w:eastAsia="sl-SI"/>
        </w:rPr>
        <w:t>Dodatne kontrole izključevanja novih logopedskih storitev med seboj bodo objavljene naknadno.</w:t>
      </w:r>
    </w:p>
    <w:p w14:paraId="4ED92FBC" w14:textId="2BDEEF73" w:rsidR="00C6554B" w:rsidRPr="00C17297" w:rsidRDefault="00C6554B" w:rsidP="00C6554B">
      <w:pPr>
        <w:spacing w:after="0" w:line="240" w:lineRule="auto"/>
        <w:jc w:val="both"/>
        <w:rPr>
          <w:rFonts w:ascii="Calibri" w:eastAsia="Calibri" w:hAnsi="Calibri" w:cs="Arial"/>
          <w:color w:val="000000"/>
        </w:rPr>
      </w:pPr>
      <w:r w:rsidRPr="00C17297">
        <w:rPr>
          <w:rFonts w:ascii="Calibri" w:eastAsia="Calibri" w:hAnsi="Calibri" w:cs="Arial"/>
          <w:color w:val="000000"/>
        </w:rPr>
        <w:t>Spremembe veljajo za storitve, opravljene od 1. 1. 2023 dalje.</w:t>
      </w:r>
    </w:p>
    <w:p w14:paraId="7D092858" w14:textId="77777777" w:rsidR="00C6554B" w:rsidRPr="00C17297" w:rsidRDefault="00C6554B" w:rsidP="00C6554B">
      <w:pPr>
        <w:spacing w:after="0" w:line="240" w:lineRule="auto"/>
        <w:jc w:val="both"/>
        <w:rPr>
          <w:rFonts w:ascii="Calibri" w:eastAsia="Calibri" w:hAnsi="Calibri" w:cs="Arial"/>
          <w:color w:val="000000"/>
        </w:rPr>
      </w:pPr>
      <w:r w:rsidRPr="00C17297">
        <w:rPr>
          <w:rFonts w:ascii="Calibri" w:eastAsia="Calibri" w:hAnsi="Calibri" w:cs="Arial"/>
          <w:color w:val="000000"/>
        </w:rPr>
        <w:t>Kontaktna oseba za vsebinska vprašanja:</w:t>
      </w:r>
    </w:p>
    <w:p w14:paraId="635DAB22" w14:textId="77777777" w:rsidR="00C6554B" w:rsidRPr="00C17297" w:rsidRDefault="00C6554B" w:rsidP="00C6554B">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Karmen Grom Kenk (</w:t>
      </w:r>
      <w:hyperlink r:id="rId15" w:history="1">
        <w:r w:rsidRPr="00C17297">
          <w:rPr>
            <w:rFonts w:ascii="Calibri" w:eastAsia="Times New Roman" w:hAnsi="Calibri" w:cs="Calibri"/>
            <w:noProof/>
            <w:u w:val="single"/>
            <w:lang w:eastAsia="sl-SI"/>
          </w:rPr>
          <w:t>karmen.grom-kenk@zzzs.si</w:t>
        </w:r>
      </w:hyperlink>
      <w:r w:rsidRPr="00C17297">
        <w:rPr>
          <w:rFonts w:ascii="Calibri" w:eastAsia="Times New Roman" w:hAnsi="Calibri" w:cs="Calibri"/>
          <w:lang w:eastAsia="sl-SI"/>
        </w:rPr>
        <w:t>; 01/30-77-340)</w:t>
      </w:r>
    </w:p>
    <w:p w14:paraId="7BD7788E" w14:textId="77777777" w:rsidR="00880054" w:rsidRPr="00C17297" w:rsidRDefault="00880054" w:rsidP="00C6554B">
      <w:pPr>
        <w:spacing w:after="0" w:line="240" w:lineRule="auto"/>
      </w:pPr>
    </w:p>
    <w:p w14:paraId="60FAE64A" w14:textId="77777777" w:rsidR="00C6554B" w:rsidRPr="00C17297" w:rsidRDefault="00C6554B" w:rsidP="00C6554B">
      <w:pPr>
        <w:spacing w:after="0" w:line="240" w:lineRule="auto"/>
      </w:pPr>
    </w:p>
    <w:p w14:paraId="14618984" w14:textId="77777777" w:rsidR="00C6554B" w:rsidRPr="00C17297" w:rsidRDefault="00C6554B" w:rsidP="00C6554B">
      <w:pPr>
        <w:numPr>
          <w:ilvl w:val="0"/>
          <w:numId w:val="13"/>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 programa Hanen</w:t>
      </w:r>
    </w:p>
    <w:p w14:paraId="7CE53E41" w14:textId="77777777" w:rsidR="00C6554B" w:rsidRPr="00C17297" w:rsidRDefault="00C6554B" w:rsidP="00C6554B">
      <w:pPr>
        <w:spacing w:after="0" w:line="240" w:lineRule="auto"/>
        <w:contextualSpacing/>
        <w:jc w:val="both"/>
        <w:rPr>
          <w:rFonts w:ascii="Calibri" w:eastAsia="Times New Roman" w:hAnsi="Calibri" w:cs="Calibri"/>
          <w:b/>
          <w:bCs/>
          <w:lang w:eastAsia="sl-SI"/>
        </w:rPr>
      </w:pPr>
    </w:p>
    <w:p w14:paraId="01923163" w14:textId="77777777" w:rsidR="00C6554B" w:rsidRPr="00C17297" w:rsidRDefault="00C6554B" w:rsidP="00C6554B">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607D5A7C" w14:textId="77777777" w:rsidR="00C6554B" w:rsidRPr="00C17297" w:rsidRDefault="00C6554B" w:rsidP="00C6554B">
      <w:pPr>
        <w:widowControl w:val="0"/>
        <w:suppressAutoHyphens/>
        <w:spacing w:after="0" w:line="240" w:lineRule="auto"/>
        <w:jc w:val="both"/>
        <w:rPr>
          <w:rFonts w:ascii="Calibri" w:eastAsia="Times New Roman" w:hAnsi="Calibri" w:cs="Calibri"/>
          <w:b/>
          <w:bCs/>
          <w:color w:val="000000"/>
          <w:lang w:eastAsia="sl-SI"/>
        </w:rPr>
      </w:pPr>
    </w:p>
    <w:p w14:paraId="440537BE" w14:textId="77777777" w:rsidR="00C6554B" w:rsidRPr="00C17297" w:rsidRDefault="00C6554B" w:rsidP="00C6554B">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 skupaj s stroko (Društvo logopedov) pripravil tudi nove storitve za obračun dela logopedov v programu Hanen. Program Hanen pomeni družinski pristop k zgodnji obravnavi otrok na področju govorno jezikovne komunikacije. Zgodnja prepoznava in obravnava otrok z zaostankom v govorno jezikovni komunikaciji namreč vodita v zmanjšanje števila otrok, ki v šolskih letih potrebujejo drago in dolgotrajno logopedsko obravnavo. Strategije, ki se jih naučijo starši, so pri uporabi zelo fleksibilne. Tako starši svojim otrokom pri vsakodnevnih interakcijah pomagajo pri razvoju aktivne in funkcionalne komunikacije, ki podpira jezikovni razvoj.</w:t>
      </w:r>
    </w:p>
    <w:p w14:paraId="17383A29" w14:textId="77777777" w:rsidR="00C6554B" w:rsidRPr="00C17297" w:rsidRDefault="00C6554B" w:rsidP="00C6554B">
      <w:pPr>
        <w:spacing w:before="120" w:after="0" w:line="240" w:lineRule="auto"/>
        <w:jc w:val="both"/>
        <w:rPr>
          <w:rFonts w:ascii="Calibri" w:eastAsia="Times New Roman" w:hAnsi="Calibri" w:cs="Calibri"/>
          <w:lang w:eastAsia="sl-SI"/>
        </w:rPr>
      </w:pPr>
      <w:r w:rsidRPr="00C17297">
        <w:rPr>
          <w:rFonts w:ascii="Calibri" w:eastAsia="Times New Roman" w:hAnsi="Calibri" w:cs="Calibri"/>
          <w:lang w:eastAsia="sl-SI"/>
        </w:rPr>
        <w:t>Vsak program je namenjen skupini staršev (3 – 8 družinam) in vključuje:</w:t>
      </w:r>
    </w:p>
    <w:p w14:paraId="631BEAF8" w14:textId="77777777" w:rsidR="00C6554B" w:rsidRPr="00C17297" w:rsidRDefault="00C6554B" w:rsidP="00C6554B">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posvet in začetno oceno z logopedom pred programom (starši in otrok),</w:t>
      </w:r>
    </w:p>
    <w:p w14:paraId="41120F26" w14:textId="77777777" w:rsidR="00C6554B" w:rsidRPr="00C17297" w:rsidRDefault="00C6554B" w:rsidP="00C6554B">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6-8 skupinskih srečanj za starše (brez otroka) in</w:t>
      </w:r>
    </w:p>
    <w:p w14:paraId="6CDC0396" w14:textId="77777777" w:rsidR="00C6554B" w:rsidRPr="00C17297" w:rsidRDefault="00C6554B" w:rsidP="00C6554B">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tri individualna srečanja za analizo videoposnetkov na domu, v ambulanti ali na daljavo (z vsako družino posebej).</w:t>
      </w:r>
    </w:p>
    <w:p w14:paraId="4F828914" w14:textId="77777777" w:rsidR="00C6554B" w:rsidRPr="00C17297" w:rsidRDefault="00C6554B" w:rsidP="00C6554B">
      <w:pPr>
        <w:autoSpaceDE w:val="0"/>
        <w:autoSpaceDN w:val="0"/>
        <w:adjustRightInd w:val="0"/>
        <w:spacing w:after="0" w:line="240" w:lineRule="auto"/>
        <w:jc w:val="both"/>
        <w:rPr>
          <w:rFonts w:ascii="Calibri" w:eastAsia="Times New Roman" w:hAnsi="Calibri" w:cs="Calibri"/>
          <w:lang w:eastAsia="sl-SI"/>
        </w:rPr>
      </w:pPr>
    </w:p>
    <w:p w14:paraId="5DD19A35" w14:textId="77777777" w:rsidR="00C6554B" w:rsidRPr="00C17297" w:rsidRDefault="00C6554B" w:rsidP="00C6554B">
      <w:pPr>
        <w:widowControl w:val="0"/>
        <w:suppressAutoHyphens/>
        <w:spacing w:after="0" w:line="240" w:lineRule="auto"/>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Skladno z navedenim je Upravni odbor Zavoda v razvojnih ambulantah z vključenim centrom za zgodnjo obravnavo otrok sprejel uvedbo dveh novih seznamov logopedskih storitev programa Hanen.</w:t>
      </w:r>
    </w:p>
    <w:p w14:paraId="66442AD0" w14:textId="77777777" w:rsidR="00880054" w:rsidRPr="00C17297" w:rsidRDefault="00880054" w:rsidP="00C6554B">
      <w:pPr>
        <w:spacing w:after="0" w:line="240" w:lineRule="auto"/>
        <w:jc w:val="both"/>
        <w:rPr>
          <w:rFonts w:ascii="Calibri" w:hAnsi="Calibri"/>
          <w:b/>
          <w:bCs/>
        </w:rPr>
      </w:pPr>
    </w:p>
    <w:p w14:paraId="57FB1CC2" w14:textId="1438E8B5" w:rsidR="00C6554B" w:rsidRPr="00C17297" w:rsidRDefault="00C6554B" w:rsidP="00C6554B">
      <w:pPr>
        <w:spacing w:after="0" w:line="240" w:lineRule="auto"/>
        <w:jc w:val="both"/>
        <w:rPr>
          <w:rFonts w:ascii="Calibri" w:hAnsi="Calibri"/>
          <w:b/>
          <w:bCs/>
        </w:rPr>
      </w:pPr>
      <w:r w:rsidRPr="00C17297">
        <w:rPr>
          <w:rFonts w:ascii="Calibri" w:hAnsi="Calibri"/>
          <w:b/>
          <w:bCs/>
        </w:rPr>
        <w:t>Navodilo za obračun</w:t>
      </w:r>
    </w:p>
    <w:p w14:paraId="578B1F95" w14:textId="77777777" w:rsidR="00C6554B" w:rsidRPr="00C17297" w:rsidRDefault="00C6554B" w:rsidP="00C6554B">
      <w:pPr>
        <w:widowControl w:val="0"/>
        <w:suppressAutoHyphens/>
        <w:spacing w:after="0" w:line="240" w:lineRule="auto"/>
        <w:jc w:val="both"/>
        <w:rPr>
          <w:rFonts w:ascii="Calibri" w:eastAsia="Times New Roman" w:hAnsi="Calibri" w:cs="Calibri"/>
          <w:b/>
          <w:bCs/>
          <w:color w:val="000000"/>
          <w:lang w:eastAsia="sl-SI"/>
        </w:rPr>
      </w:pPr>
    </w:p>
    <w:p w14:paraId="0F47808E" w14:textId="77777777" w:rsidR="00C6554B" w:rsidRPr="00C17297" w:rsidRDefault="00C6554B" w:rsidP="00C6554B">
      <w:pPr>
        <w:spacing w:after="0" w:line="240" w:lineRule="auto"/>
        <w:jc w:val="both"/>
      </w:pPr>
      <w:r w:rsidRPr="00C17297">
        <w:t>Glede na navedeno v dejavnost 327 061 »Razvojna ambulanta z vključenim centrom za zgodnjo obravnavo« uvajamo dva nova seznama logopedskih storitev programa Hanen:</w:t>
      </w:r>
    </w:p>
    <w:p w14:paraId="451B90DE" w14:textId="2E0811CC" w:rsidR="00C6554B" w:rsidRPr="00C17297" w:rsidRDefault="00C6554B" w:rsidP="00C6554B">
      <w:pPr>
        <w:widowControl w:val="0"/>
        <w:numPr>
          <w:ilvl w:val="0"/>
          <w:numId w:val="12"/>
        </w:numPr>
        <w:suppressAutoHyphens/>
        <w:spacing w:after="0" w:line="240" w:lineRule="auto"/>
        <w:contextualSpacing/>
        <w:jc w:val="both"/>
        <w:rPr>
          <w:rFonts w:ascii="Calibri" w:eastAsia="Times New Roman" w:hAnsi="Calibri" w:cs="Calibri"/>
          <w:lang w:eastAsia="sl-SI"/>
        </w:rPr>
      </w:pPr>
      <w:r w:rsidRPr="00C17297">
        <w:rPr>
          <w:rFonts w:ascii="Calibri" w:eastAsia="Times New Roman" w:hAnsi="Calibri" w:cs="Calibri"/>
          <w:color w:val="000000"/>
          <w:lang w:eastAsia="sl-SI"/>
        </w:rPr>
        <w:t xml:space="preserve">Seznam </w:t>
      </w:r>
      <w:r w:rsidRPr="00C17297">
        <w:rPr>
          <w:rFonts w:ascii="Calibri" w:eastAsia="Times New Roman" w:hAnsi="Calibri" w:cs="Calibri"/>
          <w:lang w:eastAsia="sl-SI"/>
        </w:rPr>
        <w:t>storitev 15.142j</w:t>
      </w:r>
      <w:r w:rsidRPr="00C17297">
        <w:t xml:space="preserve"> </w:t>
      </w:r>
      <w:r w:rsidRPr="00C17297">
        <w:rPr>
          <w:rFonts w:ascii="Calibri" w:eastAsia="Times New Roman" w:hAnsi="Calibri" w:cs="Calibri"/>
          <w:lang w:eastAsia="sl-SI"/>
        </w:rPr>
        <w:t>»</w:t>
      </w:r>
      <w:bookmarkStart w:id="30" w:name="_Hlk115179567"/>
      <w:r w:rsidRPr="00C17297">
        <w:rPr>
          <w:rFonts w:ascii="Calibri" w:eastAsia="Times New Roman" w:hAnsi="Calibri" w:cs="Calibri"/>
          <w:lang w:eastAsia="sl-SI"/>
        </w:rPr>
        <w:t>Razvojna ambulanta s centrom za zgodnjo obravnavo otrok (327 061) - storitve programa Hanen (logoped)« in</w:t>
      </w:r>
      <w:bookmarkEnd w:id="30"/>
    </w:p>
    <w:p w14:paraId="4D9160DA" w14:textId="069F7895" w:rsidR="00C6554B" w:rsidRPr="00C17297" w:rsidRDefault="00C6554B" w:rsidP="00C6554B">
      <w:pPr>
        <w:widowControl w:val="0"/>
        <w:numPr>
          <w:ilvl w:val="0"/>
          <w:numId w:val="12"/>
        </w:numPr>
        <w:suppressAutoHyphens/>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Seznam storitev 15.142k</w:t>
      </w:r>
      <w:r w:rsidRPr="00C17297">
        <w:t xml:space="preserve"> »R</w:t>
      </w:r>
      <w:r w:rsidRPr="00C17297">
        <w:rPr>
          <w:rFonts w:ascii="Calibri" w:eastAsia="Times New Roman" w:hAnsi="Calibri" w:cs="Calibri"/>
          <w:lang w:eastAsia="sl-SI"/>
        </w:rPr>
        <w:t>azvojna ambulanta s centrom za zgodnjo obravnavo otrok (327 061) -</w:t>
      </w:r>
      <w:r w:rsidR="00E46509" w:rsidRPr="00C17297">
        <w:rPr>
          <w:rFonts w:ascii="Calibri" w:eastAsia="Times New Roman" w:hAnsi="Calibri" w:cs="Calibri"/>
          <w:lang w:eastAsia="sl-SI"/>
        </w:rPr>
        <w:t xml:space="preserve"> </w:t>
      </w:r>
      <w:r w:rsidRPr="00C17297">
        <w:rPr>
          <w:rFonts w:ascii="Calibri" w:eastAsia="Times New Roman" w:hAnsi="Calibri" w:cs="Calibri"/>
          <w:lang w:eastAsia="sl-SI"/>
        </w:rPr>
        <w:t>storitve programa Hanen (klinični logoped)«.</w:t>
      </w:r>
    </w:p>
    <w:p w14:paraId="5D3D5A9E" w14:textId="77777777" w:rsidR="00C6554B" w:rsidRPr="00C17297" w:rsidRDefault="00C6554B" w:rsidP="00C6554B">
      <w:pPr>
        <w:widowControl w:val="0"/>
        <w:suppressAutoHyphens/>
        <w:spacing w:after="0" w:line="240" w:lineRule="auto"/>
        <w:jc w:val="both"/>
      </w:pPr>
    </w:p>
    <w:p w14:paraId="15CA4DEC" w14:textId="77777777" w:rsidR="00C6554B" w:rsidRPr="00C17297" w:rsidRDefault="00C6554B" w:rsidP="00C6554B">
      <w:pPr>
        <w:widowControl w:val="0"/>
        <w:suppressAutoHyphens/>
        <w:spacing w:after="0" w:line="240" w:lineRule="auto"/>
        <w:jc w:val="both"/>
      </w:pPr>
      <w:r w:rsidRPr="00C17297">
        <w:t xml:space="preserve">Oba seznama sta s podrobnimi podatki storitev prikazana v Prilogi 3 te Okrožnice. </w:t>
      </w:r>
    </w:p>
    <w:p w14:paraId="0D1C0724" w14:textId="77777777" w:rsidR="00C6554B" w:rsidRPr="00C17297" w:rsidRDefault="00C6554B" w:rsidP="00C6554B">
      <w:pPr>
        <w:widowControl w:val="0"/>
        <w:suppressAutoHyphens/>
        <w:spacing w:after="0" w:line="240" w:lineRule="auto"/>
        <w:jc w:val="both"/>
      </w:pPr>
    </w:p>
    <w:p w14:paraId="074AB098" w14:textId="77777777" w:rsidR="00C6554B" w:rsidRPr="00C17297" w:rsidRDefault="00C6554B" w:rsidP="00C6554B">
      <w:pPr>
        <w:widowControl w:val="0"/>
        <w:suppressAutoHyphens/>
        <w:spacing w:after="0" w:line="240" w:lineRule="auto"/>
        <w:jc w:val="both"/>
      </w:pPr>
      <w:r w:rsidRPr="00C17297">
        <w:t>Storitve se obračunajo na strukturi Obravnava, na vrsti dokumenta 4-6 (individualni račun za tujce) in 15-16 (poročilo, popravek poročila) skladno s povezovalnimi šifranti in navodili Zavoda.</w:t>
      </w:r>
    </w:p>
    <w:p w14:paraId="576579C1" w14:textId="77777777" w:rsidR="00C6554B" w:rsidRPr="00C17297" w:rsidRDefault="00C6554B" w:rsidP="00C6554B">
      <w:pPr>
        <w:widowControl w:val="0"/>
        <w:suppressAutoHyphens/>
        <w:spacing w:after="0" w:line="240" w:lineRule="auto"/>
        <w:jc w:val="both"/>
      </w:pPr>
    </w:p>
    <w:p w14:paraId="6AFCC657" w14:textId="77777777" w:rsidR="00C6554B" w:rsidRPr="00C17297" w:rsidRDefault="00C6554B" w:rsidP="00C6554B">
      <w:pPr>
        <w:widowControl w:val="0"/>
        <w:suppressAutoHyphens/>
        <w:spacing w:after="0" w:line="240" w:lineRule="auto"/>
        <w:jc w:val="both"/>
      </w:pPr>
      <w:r w:rsidRPr="00C17297">
        <w:t>Spremembe povezovalnih šifrantov so naslednje:</w:t>
      </w:r>
    </w:p>
    <w:p w14:paraId="7E51E0A7" w14:textId="77777777" w:rsidR="00C6554B" w:rsidRPr="00C17297" w:rsidRDefault="00C6554B" w:rsidP="00C6554B">
      <w:pPr>
        <w:widowControl w:val="0"/>
        <w:suppressAutoHyphens/>
        <w:spacing w:after="0" w:line="240" w:lineRule="auto"/>
        <w:jc w:val="both"/>
        <w:rPr>
          <w:rFonts w:ascii="Calibri" w:eastAsia="Times New Roman" w:hAnsi="Calibri" w:cs="Calibri"/>
          <w:color w:val="000000"/>
          <w:lang w:eastAsia="sl-SI"/>
        </w:rPr>
      </w:pPr>
    </w:p>
    <w:p w14:paraId="262459FC" w14:textId="77777777" w:rsidR="00C6554B" w:rsidRPr="00C17297" w:rsidRDefault="00C6554B" w:rsidP="00C6554B">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 »Vrste zdravstvene dejavnosti in storitve za obračun«:</w:t>
      </w:r>
    </w:p>
    <w:p w14:paraId="5B9CE100" w14:textId="77777777" w:rsidR="00C6554B" w:rsidRPr="00C17297" w:rsidRDefault="00C6554B" w:rsidP="00C6554B">
      <w:pPr>
        <w:widowControl w:val="0"/>
        <w:suppressAutoHyphens/>
        <w:spacing w:after="0" w:line="240" w:lineRule="auto"/>
        <w:jc w:val="both"/>
        <w:rPr>
          <w:rFonts w:ascii="Calibri" w:eastAsia="Times New Roman" w:hAnsi="Calibri" w:cs="Calibri"/>
          <w:color w:val="00000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32"/>
        <w:gridCol w:w="4385"/>
        <w:gridCol w:w="2790"/>
      </w:tblGrid>
      <w:tr w:rsidR="00C6554B" w:rsidRPr="00C17297" w14:paraId="5518D8EA" w14:textId="77777777" w:rsidTr="003733FA">
        <w:trPr>
          <w:trHeight w:val="707"/>
          <w:jc w:val="center"/>
        </w:trPr>
        <w:tc>
          <w:tcPr>
            <w:tcW w:w="877" w:type="dxa"/>
            <w:shd w:val="clear" w:color="auto" w:fill="auto"/>
            <w:vAlign w:val="bottom"/>
          </w:tcPr>
          <w:p w14:paraId="2C70AFA4" w14:textId="77777777" w:rsidR="00C6554B" w:rsidRPr="00C17297" w:rsidRDefault="00C6554B" w:rsidP="00C6554B">
            <w:pPr>
              <w:spacing w:after="0" w:line="240" w:lineRule="auto"/>
              <w:rPr>
                <w:rFonts w:eastAsia="Times New Roman" w:cstheme="minorHAnsi"/>
                <w:sz w:val="20"/>
                <w:szCs w:val="20"/>
                <w:lang w:eastAsia="sl-SI"/>
              </w:rPr>
            </w:pPr>
          </w:p>
        </w:tc>
        <w:tc>
          <w:tcPr>
            <w:tcW w:w="5420" w:type="dxa"/>
            <w:gridSpan w:val="3"/>
            <w:shd w:val="clear" w:color="auto" w:fill="auto"/>
            <w:vAlign w:val="bottom"/>
          </w:tcPr>
          <w:p w14:paraId="7A0EFCF8" w14:textId="77777777" w:rsidR="00C6554B" w:rsidRPr="00C17297" w:rsidRDefault="00C6554B" w:rsidP="00C6554B">
            <w:pPr>
              <w:spacing w:after="0" w:line="240" w:lineRule="auto"/>
              <w:rPr>
                <w:rFonts w:eastAsia="Times New Roman" w:cstheme="minorHAnsi"/>
                <w:sz w:val="20"/>
                <w:szCs w:val="20"/>
                <w:lang w:eastAsia="sl-SI"/>
              </w:rPr>
            </w:pPr>
          </w:p>
        </w:tc>
        <w:tc>
          <w:tcPr>
            <w:tcW w:w="2790" w:type="dxa"/>
          </w:tcPr>
          <w:p w14:paraId="2C0BA07E" w14:textId="77777777" w:rsidR="00C6554B" w:rsidRPr="00C17297" w:rsidRDefault="00C6554B" w:rsidP="00C6554B">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C6554B" w:rsidRPr="00C17297" w14:paraId="257D7B97" w14:textId="77777777" w:rsidTr="003733FA">
        <w:trPr>
          <w:trHeight w:val="255"/>
          <w:jc w:val="center"/>
        </w:trPr>
        <w:tc>
          <w:tcPr>
            <w:tcW w:w="877" w:type="dxa"/>
            <w:shd w:val="clear" w:color="auto" w:fill="auto"/>
          </w:tcPr>
          <w:p w14:paraId="35466C5D"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Q86.210</w:t>
            </w:r>
          </w:p>
        </w:tc>
        <w:tc>
          <w:tcPr>
            <w:tcW w:w="5420" w:type="dxa"/>
            <w:gridSpan w:val="3"/>
            <w:shd w:val="clear" w:color="auto" w:fill="auto"/>
          </w:tcPr>
          <w:p w14:paraId="69B80014"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Splošna zunajbolnišnična zdravstvena dejavnost</w:t>
            </w:r>
          </w:p>
        </w:tc>
        <w:tc>
          <w:tcPr>
            <w:tcW w:w="2790" w:type="dxa"/>
          </w:tcPr>
          <w:p w14:paraId="52E7E65E" w14:textId="77777777" w:rsidR="00C6554B" w:rsidRPr="00C17297" w:rsidRDefault="00C6554B" w:rsidP="00C6554B">
            <w:pPr>
              <w:spacing w:after="0" w:line="240" w:lineRule="auto"/>
              <w:rPr>
                <w:rFonts w:eastAsia="Times New Roman" w:cstheme="minorHAnsi"/>
                <w:sz w:val="20"/>
                <w:szCs w:val="20"/>
                <w:lang w:eastAsia="sl-SI"/>
              </w:rPr>
            </w:pPr>
          </w:p>
        </w:tc>
      </w:tr>
      <w:tr w:rsidR="00C6554B" w:rsidRPr="00C17297" w14:paraId="0D3D073A" w14:textId="77777777" w:rsidTr="003733FA">
        <w:trPr>
          <w:trHeight w:val="255"/>
          <w:jc w:val="center"/>
        </w:trPr>
        <w:tc>
          <w:tcPr>
            <w:tcW w:w="877" w:type="dxa"/>
            <w:shd w:val="clear" w:color="auto" w:fill="auto"/>
          </w:tcPr>
          <w:p w14:paraId="59FB28B8"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03" w:type="dxa"/>
            <w:shd w:val="clear" w:color="auto" w:fill="auto"/>
          </w:tcPr>
          <w:p w14:paraId="13560505"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327</w:t>
            </w:r>
          </w:p>
        </w:tc>
        <w:tc>
          <w:tcPr>
            <w:tcW w:w="4916" w:type="dxa"/>
            <w:gridSpan w:val="2"/>
            <w:shd w:val="clear" w:color="auto" w:fill="auto"/>
          </w:tcPr>
          <w:p w14:paraId="660B530D"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Pediatrija v splošni zunajbolnišnični dejavnosti</w:t>
            </w:r>
          </w:p>
        </w:tc>
        <w:tc>
          <w:tcPr>
            <w:tcW w:w="2790" w:type="dxa"/>
          </w:tcPr>
          <w:p w14:paraId="5B7E0970" w14:textId="77777777" w:rsidR="00C6554B" w:rsidRPr="00C17297" w:rsidRDefault="00C6554B" w:rsidP="00C6554B">
            <w:pPr>
              <w:spacing w:after="0" w:line="240" w:lineRule="auto"/>
              <w:rPr>
                <w:rFonts w:eastAsia="Times New Roman" w:cstheme="minorHAnsi"/>
                <w:sz w:val="20"/>
                <w:szCs w:val="20"/>
                <w:lang w:eastAsia="sl-SI"/>
              </w:rPr>
            </w:pPr>
          </w:p>
        </w:tc>
      </w:tr>
      <w:tr w:rsidR="00C6554B" w:rsidRPr="00C17297" w14:paraId="24C88EF4" w14:textId="77777777" w:rsidTr="003733FA">
        <w:trPr>
          <w:trHeight w:val="281"/>
          <w:jc w:val="center"/>
        </w:trPr>
        <w:tc>
          <w:tcPr>
            <w:tcW w:w="877" w:type="dxa"/>
            <w:shd w:val="clear" w:color="auto" w:fill="auto"/>
          </w:tcPr>
          <w:p w14:paraId="794AE102" w14:textId="77777777" w:rsidR="00C6554B" w:rsidRPr="00C17297" w:rsidRDefault="00C6554B" w:rsidP="00C6554B">
            <w:pPr>
              <w:spacing w:after="0" w:line="240" w:lineRule="auto"/>
              <w:rPr>
                <w:rFonts w:eastAsia="Times New Roman" w:cstheme="minorHAnsi"/>
                <w:sz w:val="20"/>
                <w:szCs w:val="20"/>
                <w:lang w:eastAsia="sl-SI"/>
              </w:rPr>
            </w:pPr>
          </w:p>
        </w:tc>
        <w:tc>
          <w:tcPr>
            <w:tcW w:w="503" w:type="dxa"/>
            <w:shd w:val="clear" w:color="auto" w:fill="auto"/>
          </w:tcPr>
          <w:p w14:paraId="48A6F89F" w14:textId="77777777" w:rsidR="00C6554B" w:rsidRPr="00C17297" w:rsidRDefault="00C6554B" w:rsidP="00C6554B">
            <w:pPr>
              <w:spacing w:after="0" w:line="240" w:lineRule="auto"/>
              <w:rPr>
                <w:rFonts w:eastAsia="Times New Roman" w:cstheme="minorHAnsi"/>
                <w:sz w:val="20"/>
                <w:szCs w:val="20"/>
                <w:lang w:eastAsia="sl-SI"/>
              </w:rPr>
            </w:pPr>
          </w:p>
        </w:tc>
        <w:tc>
          <w:tcPr>
            <w:tcW w:w="532" w:type="dxa"/>
            <w:shd w:val="clear" w:color="auto" w:fill="auto"/>
          </w:tcPr>
          <w:p w14:paraId="489CBF02"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061</w:t>
            </w:r>
          </w:p>
        </w:tc>
        <w:tc>
          <w:tcPr>
            <w:tcW w:w="4384" w:type="dxa"/>
            <w:shd w:val="clear" w:color="auto" w:fill="auto"/>
          </w:tcPr>
          <w:p w14:paraId="40588200" w14:textId="77777777" w:rsidR="00C6554B" w:rsidRPr="00C17297" w:rsidRDefault="00C6554B" w:rsidP="00C6554B">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Razvojna ambulanta z vključenim centrom za zgodnjo obravnavo</w:t>
            </w:r>
          </w:p>
        </w:tc>
        <w:tc>
          <w:tcPr>
            <w:tcW w:w="2790" w:type="dxa"/>
            <w:vAlign w:val="center"/>
          </w:tcPr>
          <w:p w14:paraId="1E7FFE69"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15.142j</w:t>
            </w:r>
          </w:p>
          <w:p w14:paraId="2F4FD5C4" w14:textId="77777777" w:rsidR="00C6554B" w:rsidRPr="00C17297" w:rsidRDefault="00C6554B" w:rsidP="00C6554B">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15.142k</w:t>
            </w:r>
          </w:p>
        </w:tc>
      </w:tr>
    </w:tbl>
    <w:p w14:paraId="3D20FCCF" w14:textId="77777777" w:rsidR="00C6554B" w:rsidRPr="00C17297" w:rsidRDefault="00C6554B" w:rsidP="00C6554B">
      <w:pPr>
        <w:widowControl w:val="0"/>
        <w:suppressAutoHyphens/>
        <w:spacing w:after="0" w:line="240" w:lineRule="auto"/>
        <w:ind w:left="357"/>
        <w:contextualSpacing/>
        <w:jc w:val="both"/>
        <w:rPr>
          <w:rFonts w:ascii="Calibri" w:eastAsia="Times New Roman" w:hAnsi="Calibri" w:cs="Calibri"/>
          <w:color w:val="000000"/>
          <w:lang w:eastAsia="sl-SI"/>
        </w:rPr>
      </w:pPr>
    </w:p>
    <w:p w14:paraId="358F66B2" w14:textId="77777777" w:rsidR="00C6554B" w:rsidRPr="00C17297" w:rsidRDefault="00C6554B" w:rsidP="00C6554B">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K2 »VZD s storitvami glede na vrsto dokumenta po strukturi«:</w:t>
      </w:r>
    </w:p>
    <w:p w14:paraId="596377CE" w14:textId="77777777" w:rsidR="00C6554B" w:rsidRPr="00C17297" w:rsidRDefault="00C6554B" w:rsidP="00C6554B">
      <w:pPr>
        <w:widowControl w:val="0"/>
        <w:suppressAutoHyphens/>
        <w:spacing w:after="0" w:line="240" w:lineRule="auto"/>
        <w:ind w:left="357"/>
        <w:contextualSpacing/>
        <w:jc w:val="both"/>
        <w:rPr>
          <w:rFonts w:ascii="Calibri" w:eastAsia="Times New Roman" w:hAnsi="Calibri" w:cs="Calibri"/>
          <w:color w:val="000000"/>
          <w:lang w:eastAsia="sl-SI"/>
        </w:rPr>
      </w:pPr>
    </w:p>
    <w:tbl>
      <w:tblPr>
        <w:tblW w:w="90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633"/>
        <w:gridCol w:w="521"/>
        <w:gridCol w:w="5064"/>
        <w:gridCol w:w="1943"/>
      </w:tblGrid>
      <w:tr w:rsidR="00C6554B" w:rsidRPr="00C17297" w14:paraId="1F4B1344" w14:textId="77777777" w:rsidTr="003733FA">
        <w:trPr>
          <w:trHeight w:val="312"/>
        </w:trPr>
        <w:tc>
          <w:tcPr>
            <w:tcW w:w="908" w:type="dxa"/>
            <w:shd w:val="clear" w:color="auto" w:fill="auto"/>
            <w:vAlign w:val="bottom"/>
          </w:tcPr>
          <w:p w14:paraId="57F7FC11"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6205" w:type="dxa"/>
            <w:gridSpan w:val="3"/>
            <w:shd w:val="clear" w:color="auto" w:fill="auto"/>
            <w:vAlign w:val="bottom"/>
          </w:tcPr>
          <w:p w14:paraId="5F8DF709"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1957" w:type="dxa"/>
            <w:vAlign w:val="center"/>
          </w:tcPr>
          <w:p w14:paraId="644AEC75" w14:textId="77777777" w:rsidR="00C6554B" w:rsidRPr="00C17297" w:rsidRDefault="00C6554B" w:rsidP="00C6554B">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4-6 in 15-16</w:t>
            </w:r>
          </w:p>
          <w:p w14:paraId="295E3CB1" w14:textId="77777777" w:rsidR="00C6554B" w:rsidRPr="00C17297" w:rsidRDefault="00C6554B" w:rsidP="00C6554B">
            <w:pPr>
              <w:spacing w:after="0" w:line="240" w:lineRule="auto"/>
              <w:jc w:val="center"/>
              <w:rPr>
                <w:rFonts w:ascii="Calibri" w:eastAsia="Times New Roman" w:hAnsi="Calibri" w:cs="Calibri"/>
                <w:i/>
                <w:sz w:val="20"/>
                <w:szCs w:val="20"/>
                <w:lang w:eastAsia="sl-SI"/>
              </w:rPr>
            </w:pPr>
            <w:r w:rsidRPr="00C17297">
              <w:rPr>
                <w:rFonts w:ascii="Calibri" w:eastAsia="Times New Roman" w:hAnsi="Calibri" w:cs="Calibri"/>
                <w:iCs/>
                <w:sz w:val="20"/>
                <w:szCs w:val="20"/>
                <w:lang w:eastAsia="sl-SI"/>
              </w:rPr>
              <w:t>Obravnava Opr. stor</w:t>
            </w:r>
            <w:r w:rsidRPr="00C17297">
              <w:rPr>
                <w:rFonts w:ascii="Calibri" w:eastAsia="Times New Roman" w:hAnsi="Calibri" w:cs="Calibri"/>
                <w:i/>
                <w:sz w:val="20"/>
                <w:szCs w:val="20"/>
                <w:lang w:eastAsia="sl-SI"/>
              </w:rPr>
              <w:t>.</w:t>
            </w:r>
          </w:p>
        </w:tc>
      </w:tr>
      <w:tr w:rsidR="00C6554B" w:rsidRPr="00C17297" w14:paraId="495E8595" w14:textId="77777777" w:rsidTr="003733FA">
        <w:trPr>
          <w:trHeight w:val="255"/>
        </w:trPr>
        <w:tc>
          <w:tcPr>
            <w:tcW w:w="908" w:type="dxa"/>
            <w:shd w:val="clear" w:color="auto" w:fill="auto"/>
            <w:vAlign w:val="bottom"/>
          </w:tcPr>
          <w:p w14:paraId="1E2EDDB0"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Q86.210</w:t>
            </w:r>
          </w:p>
        </w:tc>
        <w:tc>
          <w:tcPr>
            <w:tcW w:w="6205" w:type="dxa"/>
            <w:gridSpan w:val="3"/>
            <w:shd w:val="clear" w:color="auto" w:fill="auto"/>
            <w:vAlign w:val="bottom"/>
          </w:tcPr>
          <w:p w14:paraId="06FB7571"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Splošna zunajbolnišnična zdravstvena dejavnost</w:t>
            </w:r>
          </w:p>
        </w:tc>
        <w:tc>
          <w:tcPr>
            <w:tcW w:w="1957" w:type="dxa"/>
            <w:vAlign w:val="bottom"/>
          </w:tcPr>
          <w:p w14:paraId="77D534FB" w14:textId="77777777" w:rsidR="00C6554B" w:rsidRPr="00C17297" w:rsidRDefault="00C6554B" w:rsidP="00C6554B">
            <w:pPr>
              <w:spacing w:after="0" w:line="240" w:lineRule="auto"/>
              <w:rPr>
                <w:rFonts w:ascii="Calibri" w:eastAsia="Times New Roman" w:hAnsi="Calibri" w:cs="Calibri"/>
                <w:sz w:val="20"/>
                <w:szCs w:val="20"/>
                <w:lang w:eastAsia="sl-SI"/>
              </w:rPr>
            </w:pPr>
          </w:p>
        </w:tc>
      </w:tr>
      <w:tr w:rsidR="00C6554B" w:rsidRPr="00C17297" w14:paraId="2227EBCA" w14:textId="77777777" w:rsidTr="003733FA">
        <w:trPr>
          <w:trHeight w:val="255"/>
        </w:trPr>
        <w:tc>
          <w:tcPr>
            <w:tcW w:w="908" w:type="dxa"/>
            <w:shd w:val="clear" w:color="auto" w:fill="auto"/>
            <w:vAlign w:val="bottom"/>
          </w:tcPr>
          <w:p w14:paraId="4A377D78"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635" w:type="dxa"/>
            <w:shd w:val="clear" w:color="auto" w:fill="auto"/>
            <w:vAlign w:val="bottom"/>
          </w:tcPr>
          <w:p w14:paraId="4DD5445A" w14:textId="77777777" w:rsidR="00C6554B" w:rsidRPr="00C17297" w:rsidRDefault="00C6554B" w:rsidP="00C6554B">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327</w:t>
            </w:r>
          </w:p>
        </w:tc>
        <w:tc>
          <w:tcPr>
            <w:tcW w:w="5570" w:type="dxa"/>
            <w:gridSpan w:val="2"/>
            <w:shd w:val="clear" w:color="auto" w:fill="auto"/>
            <w:vAlign w:val="bottom"/>
          </w:tcPr>
          <w:p w14:paraId="09AC0FC8"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Pediatrija v splošni zunajbolnišnični dejavnosti</w:t>
            </w:r>
          </w:p>
        </w:tc>
        <w:tc>
          <w:tcPr>
            <w:tcW w:w="1957" w:type="dxa"/>
            <w:vAlign w:val="bottom"/>
          </w:tcPr>
          <w:p w14:paraId="28E63264" w14:textId="77777777" w:rsidR="00C6554B" w:rsidRPr="00C17297" w:rsidRDefault="00C6554B" w:rsidP="00C6554B">
            <w:pPr>
              <w:spacing w:after="0" w:line="240" w:lineRule="auto"/>
              <w:rPr>
                <w:rFonts w:ascii="Calibri" w:eastAsia="Times New Roman" w:hAnsi="Calibri" w:cs="Calibri"/>
                <w:sz w:val="20"/>
                <w:szCs w:val="20"/>
                <w:lang w:eastAsia="sl-SI"/>
              </w:rPr>
            </w:pPr>
          </w:p>
        </w:tc>
      </w:tr>
      <w:tr w:rsidR="00C6554B" w:rsidRPr="00C17297" w14:paraId="410AE26C" w14:textId="77777777" w:rsidTr="003733FA">
        <w:trPr>
          <w:trHeight w:val="561"/>
        </w:trPr>
        <w:tc>
          <w:tcPr>
            <w:tcW w:w="908" w:type="dxa"/>
            <w:shd w:val="clear" w:color="auto" w:fill="auto"/>
            <w:vAlign w:val="bottom"/>
          </w:tcPr>
          <w:p w14:paraId="708D6678"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635" w:type="dxa"/>
            <w:shd w:val="clear" w:color="auto" w:fill="auto"/>
            <w:vAlign w:val="bottom"/>
          </w:tcPr>
          <w:p w14:paraId="7BA0EB5F" w14:textId="77777777" w:rsidR="00C6554B" w:rsidRPr="00C17297" w:rsidRDefault="00C6554B" w:rsidP="00C6554B">
            <w:pPr>
              <w:spacing w:after="0" w:line="240" w:lineRule="auto"/>
              <w:rPr>
                <w:rFonts w:ascii="Calibri" w:eastAsia="Times New Roman" w:hAnsi="Calibri" w:cs="Calibri"/>
                <w:sz w:val="20"/>
                <w:szCs w:val="20"/>
                <w:lang w:eastAsia="sl-SI"/>
              </w:rPr>
            </w:pPr>
          </w:p>
        </w:tc>
        <w:tc>
          <w:tcPr>
            <w:tcW w:w="442" w:type="dxa"/>
            <w:shd w:val="clear" w:color="auto" w:fill="auto"/>
          </w:tcPr>
          <w:p w14:paraId="67729D5C"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061</w:t>
            </w:r>
          </w:p>
        </w:tc>
        <w:tc>
          <w:tcPr>
            <w:tcW w:w="5128" w:type="dxa"/>
            <w:shd w:val="clear" w:color="auto" w:fill="auto"/>
          </w:tcPr>
          <w:p w14:paraId="330BCA62" w14:textId="77777777" w:rsidR="00C6554B" w:rsidRPr="00C17297" w:rsidRDefault="00C6554B" w:rsidP="00C655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Razvojna ambulanta z vključenim centrom za zgodnjo obravnavo</w:t>
            </w:r>
          </w:p>
        </w:tc>
        <w:tc>
          <w:tcPr>
            <w:tcW w:w="1957" w:type="dxa"/>
          </w:tcPr>
          <w:p w14:paraId="665FE405" w14:textId="77777777" w:rsidR="00C6554B" w:rsidRPr="00C17297" w:rsidRDefault="00C6554B" w:rsidP="00C6554B">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Šifrant 15.142j</w:t>
            </w:r>
          </w:p>
          <w:p w14:paraId="07BB8C88" w14:textId="77777777" w:rsidR="00C6554B" w:rsidRPr="00C17297" w:rsidRDefault="00C6554B" w:rsidP="00C6554B">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b/>
                <w:bCs/>
                <w:sz w:val="20"/>
                <w:szCs w:val="20"/>
                <w:lang w:eastAsia="sl-SI"/>
              </w:rPr>
              <w:t>Šifrant 15.142k</w:t>
            </w:r>
          </w:p>
        </w:tc>
      </w:tr>
    </w:tbl>
    <w:p w14:paraId="599D18BB" w14:textId="77777777" w:rsidR="00C6554B" w:rsidRPr="00C17297" w:rsidRDefault="00C6554B" w:rsidP="00C6554B">
      <w:pPr>
        <w:spacing w:after="0" w:line="240" w:lineRule="auto"/>
        <w:jc w:val="both"/>
      </w:pPr>
    </w:p>
    <w:p w14:paraId="7ACAB36B" w14:textId="77777777" w:rsidR="00C6554B" w:rsidRPr="00C17297" w:rsidRDefault="00C6554B" w:rsidP="00C6554B">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K14.1 »Izključujoče in soodvisne storitve v okviru ene obravnave z vključenimi pravili obračunavanja«:</w:t>
      </w:r>
    </w:p>
    <w:p w14:paraId="4D5208E1" w14:textId="77777777" w:rsidR="00C6554B" w:rsidRPr="00C17297" w:rsidRDefault="00C6554B" w:rsidP="00C6554B">
      <w:pPr>
        <w:widowControl w:val="0"/>
        <w:numPr>
          <w:ilvl w:val="0"/>
          <w:numId w:val="15"/>
        </w:numPr>
        <w:suppressAutoHyphens/>
        <w:spacing w:after="0" w:line="240" w:lineRule="auto"/>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ker se storitvi RALH07 in RAKLH07 »Hanen program – analiza posnetka na domu« lahko obračunata samo z eno izmed storitev dodatka za obravnavo na terenu,</w:t>
      </w:r>
      <w:bookmarkStart w:id="31" w:name="_Hlk116372926"/>
      <w:r w:rsidRPr="00C17297">
        <w:rPr>
          <w:rFonts w:ascii="Calibri" w:eastAsia="Times New Roman" w:hAnsi="Calibri" w:cs="Calibri"/>
          <w:color w:val="000000"/>
          <w:lang w:eastAsia="sl-SI"/>
        </w:rPr>
        <w:t xml:space="preserve"> v okviru kontrole ROB 0374 za omenjeni storitvi dodajamo nov sklop kontrole soodvisnosti storitev (sklop 7)</w:t>
      </w:r>
      <w:bookmarkEnd w:id="31"/>
      <w:r w:rsidRPr="00C17297">
        <w:rPr>
          <w:rFonts w:ascii="Calibri" w:eastAsia="Times New Roman" w:hAnsi="Calibri" w:cs="Calibri"/>
          <w:color w:val="000000"/>
          <w:lang w:eastAsia="sl-SI"/>
        </w:rPr>
        <w:t>;</w:t>
      </w:r>
    </w:p>
    <w:p w14:paraId="5F2B8710" w14:textId="0F12696B" w:rsidR="00C6554B" w:rsidRPr="00C17297" w:rsidRDefault="00C6554B" w:rsidP="00C6554B">
      <w:pPr>
        <w:numPr>
          <w:ilvl w:val="0"/>
          <w:numId w:val="15"/>
        </w:numPr>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ker se v okviru programa Hanen storitve logopeda ne morejo obračunati skupaj s storitvami kliničnega logopeda, pri kontroli ROB 0377 uvajamo nov sklop kontrole 1</w:t>
      </w:r>
      <w:r w:rsidR="002129AA" w:rsidRPr="00C17297">
        <w:rPr>
          <w:rFonts w:ascii="Calibri" w:eastAsia="Times New Roman" w:hAnsi="Calibri" w:cs="Calibri"/>
          <w:color w:val="000000"/>
          <w:lang w:eastAsia="sl-SI"/>
        </w:rPr>
        <w:t>7</w:t>
      </w:r>
      <w:r w:rsidRPr="00C17297">
        <w:rPr>
          <w:rFonts w:ascii="Calibri" w:eastAsia="Times New Roman" w:hAnsi="Calibri" w:cs="Calibri"/>
          <w:color w:val="000000"/>
          <w:lang w:eastAsia="sl-SI"/>
        </w:rPr>
        <w:t>, za preverjanje izključevanja navedenih seznamov storitev med seboj.</w:t>
      </w:r>
    </w:p>
    <w:p w14:paraId="59B94BE6" w14:textId="77777777" w:rsidR="001648EA" w:rsidRPr="00C17297" w:rsidRDefault="001648EA" w:rsidP="00C6554B">
      <w:pPr>
        <w:spacing w:after="0" w:line="240" w:lineRule="auto"/>
        <w:jc w:val="both"/>
      </w:pPr>
    </w:p>
    <w:p w14:paraId="1FA69FFE" w14:textId="77777777" w:rsidR="00C6554B" w:rsidRPr="00C17297" w:rsidRDefault="00C6554B" w:rsidP="00C6554B">
      <w:pPr>
        <w:spacing w:after="0" w:line="240" w:lineRule="auto"/>
        <w:jc w:val="both"/>
      </w:pPr>
      <w:r w:rsidRPr="00C17297">
        <w:t>Spremembe veljajo za storitve, opravljene od 1. 1. 2023 dalje.</w:t>
      </w:r>
    </w:p>
    <w:p w14:paraId="56548AF2" w14:textId="77777777" w:rsidR="00C6554B" w:rsidRPr="00C17297" w:rsidRDefault="00C6554B" w:rsidP="00C6554B">
      <w:pPr>
        <w:spacing w:after="0" w:line="240" w:lineRule="auto"/>
        <w:jc w:val="both"/>
      </w:pPr>
    </w:p>
    <w:p w14:paraId="04633E2F" w14:textId="77777777" w:rsidR="00C6554B" w:rsidRPr="00C17297" w:rsidRDefault="00C6554B" w:rsidP="00C6554B">
      <w:pPr>
        <w:spacing w:after="0" w:line="240" w:lineRule="auto"/>
        <w:jc w:val="both"/>
      </w:pPr>
      <w:r w:rsidRPr="00C17297">
        <w:t>Kontaktna oseba za vsebinska vprašanja:</w:t>
      </w:r>
    </w:p>
    <w:p w14:paraId="6E554380" w14:textId="77777777" w:rsidR="00C6554B" w:rsidRPr="00C17297" w:rsidRDefault="00C6554B" w:rsidP="00C6554B">
      <w:pPr>
        <w:spacing w:after="0" w:line="240" w:lineRule="auto"/>
        <w:jc w:val="both"/>
      </w:pPr>
      <w:r w:rsidRPr="00C17297">
        <w:t>Karmen Grom Kenk (karmen.grom-kenk@zzzs.si; 01/30-77-340)</w:t>
      </w:r>
    </w:p>
    <w:p w14:paraId="5A2BFA40" w14:textId="642C5166" w:rsidR="008C534B" w:rsidRPr="00C17297" w:rsidRDefault="008C534B" w:rsidP="00621241">
      <w:pPr>
        <w:autoSpaceDE w:val="0"/>
        <w:autoSpaceDN w:val="0"/>
        <w:adjustRightInd w:val="0"/>
        <w:spacing w:after="0" w:line="240" w:lineRule="auto"/>
        <w:jc w:val="both"/>
        <w:rPr>
          <w:rFonts w:ascii="Calibri" w:eastAsia="Calibri" w:hAnsi="Calibri" w:cs="Arial"/>
          <w:color w:val="000000"/>
        </w:rPr>
      </w:pPr>
    </w:p>
    <w:p w14:paraId="355959C7" w14:textId="34A1AA2C" w:rsidR="008C534B" w:rsidRDefault="008C534B" w:rsidP="00621241">
      <w:pPr>
        <w:autoSpaceDE w:val="0"/>
        <w:autoSpaceDN w:val="0"/>
        <w:adjustRightInd w:val="0"/>
        <w:spacing w:after="0" w:line="240" w:lineRule="auto"/>
        <w:jc w:val="both"/>
        <w:rPr>
          <w:rFonts w:ascii="Calibri" w:eastAsia="Calibri" w:hAnsi="Calibri" w:cs="Arial"/>
          <w:color w:val="000000"/>
        </w:rPr>
      </w:pPr>
    </w:p>
    <w:p w14:paraId="390A17E0" w14:textId="77777777" w:rsidR="001648EA" w:rsidRPr="00C17297" w:rsidRDefault="001648EA" w:rsidP="00621241">
      <w:pPr>
        <w:autoSpaceDE w:val="0"/>
        <w:autoSpaceDN w:val="0"/>
        <w:adjustRightInd w:val="0"/>
        <w:spacing w:after="0" w:line="240" w:lineRule="auto"/>
        <w:jc w:val="both"/>
        <w:rPr>
          <w:rFonts w:ascii="Calibri" w:eastAsia="Calibri" w:hAnsi="Calibri" w:cs="Arial"/>
          <w:color w:val="000000"/>
        </w:rPr>
      </w:pPr>
    </w:p>
    <w:p w14:paraId="5EDECB2F" w14:textId="77777777" w:rsidR="00E21804" w:rsidRPr="00C17297" w:rsidRDefault="00E21804" w:rsidP="00E2180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32" w:name="_Toc119584969"/>
      <w:r w:rsidRPr="00C17297">
        <w:rPr>
          <w:rFonts w:ascii="Calibri" w:eastAsia="Times New Roman" w:hAnsi="Calibri" w:cs="Calibri"/>
          <w:b/>
          <w:color w:val="0070C0"/>
          <w:sz w:val="28"/>
          <w:szCs w:val="28"/>
          <w:lang w:eastAsia="sl-SI"/>
        </w:rPr>
        <w:t>Centri za duševno zdravje otrok in mladostnikov – nove logopedske storitve in nove logopedske storitve programa Hanen</w:t>
      </w:r>
      <w:bookmarkEnd w:id="32"/>
    </w:p>
    <w:p w14:paraId="2425BBD1" w14:textId="77777777" w:rsidR="00E21804" w:rsidRPr="00C17297" w:rsidRDefault="00E21804" w:rsidP="00E21804">
      <w:pPr>
        <w:spacing w:after="0" w:line="240" w:lineRule="auto"/>
        <w:rPr>
          <w:rFonts w:ascii="Arial" w:eastAsia="Times New Roman" w:hAnsi="Arial" w:cs="Arial"/>
          <w:sz w:val="24"/>
          <w:szCs w:val="24"/>
          <w:lang w:eastAsia="sl-SI"/>
        </w:rPr>
      </w:pPr>
    </w:p>
    <w:p w14:paraId="56A3106C" w14:textId="77777777" w:rsidR="00E21804" w:rsidRPr="00C17297" w:rsidRDefault="00E21804" w:rsidP="00E21804">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centrom za duševno zdravje otrok in mladostnikov</w:t>
      </w:r>
    </w:p>
    <w:p w14:paraId="48B9F4B9" w14:textId="77777777" w:rsidR="00E21804" w:rsidRPr="00C17297" w:rsidRDefault="00E21804" w:rsidP="00E21804">
      <w:pPr>
        <w:spacing w:after="0" w:line="240" w:lineRule="auto"/>
        <w:jc w:val="both"/>
        <w:rPr>
          <w:rFonts w:ascii="Calibri" w:eastAsia="Times New Roman" w:hAnsi="Calibri" w:cs="Calibri"/>
          <w:lang w:eastAsia="sl-SI"/>
        </w:rPr>
      </w:pPr>
    </w:p>
    <w:p w14:paraId="20EE2FDB" w14:textId="77777777" w:rsidR="00E21804" w:rsidRPr="00C17297" w:rsidRDefault="00E21804" w:rsidP="00681118">
      <w:pPr>
        <w:numPr>
          <w:ilvl w:val="0"/>
          <w:numId w:val="42"/>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w:t>
      </w:r>
    </w:p>
    <w:p w14:paraId="6CAEA572" w14:textId="77777777" w:rsidR="00E21804" w:rsidRPr="00C17297" w:rsidRDefault="00E21804" w:rsidP="00E21804">
      <w:pPr>
        <w:spacing w:after="0" w:line="240" w:lineRule="auto"/>
        <w:jc w:val="both"/>
        <w:rPr>
          <w:rFonts w:ascii="Calibri" w:eastAsia="Times New Roman" w:hAnsi="Calibri" w:cs="Calibri"/>
          <w:lang w:eastAsia="sl-SI"/>
        </w:rPr>
      </w:pPr>
    </w:p>
    <w:p w14:paraId="030DEBCC" w14:textId="77777777" w:rsidR="00E21804" w:rsidRPr="00C17297" w:rsidRDefault="00E21804" w:rsidP="00E21804">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481B9B72" w14:textId="77777777" w:rsidR="00E21804" w:rsidRPr="00C17297" w:rsidRDefault="00E21804" w:rsidP="00E21804">
      <w:pPr>
        <w:spacing w:after="0" w:line="240" w:lineRule="auto"/>
        <w:jc w:val="both"/>
        <w:rPr>
          <w:rFonts w:ascii="Calibri" w:eastAsia="Times New Roman" w:hAnsi="Calibri" w:cs="Calibri"/>
          <w:lang w:eastAsia="sl-SI"/>
        </w:rPr>
      </w:pPr>
    </w:p>
    <w:p w14:paraId="66272FF1"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w:t>
      </w:r>
      <w:r w:rsidRPr="00C17297">
        <w:t xml:space="preserve"> </w:t>
      </w:r>
      <w:r w:rsidRPr="00C17297">
        <w:rPr>
          <w:rFonts w:ascii="Calibri" w:eastAsia="Times New Roman" w:hAnsi="Calibri" w:cs="Calibri"/>
          <w:lang w:eastAsia="sl-SI"/>
        </w:rPr>
        <w:t>v sodelovanju s stroko (Društvo logopedov) pripravil nove logopedske storitve, ki sledijo vsebini dela logopedov in vključujejo sodobne časovne normative. Storitve so ločene glede na to, ali jih izvaja logoped ali specialist klinične logopedije.</w:t>
      </w:r>
    </w:p>
    <w:p w14:paraId="086724FE" w14:textId="77777777" w:rsidR="00E21804" w:rsidRPr="00C17297" w:rsidRDefault="00E21804" w:rsidP="00E21804">
      <w:pPr>
        <w:spacing w:after="0" w:line="240" w:lineRule="auto"/>
        <w:jc w:val="both"/>
        <w:rPr>
          <w:rFonts w:ascii="Calibri" w:eastAsia="Times New Roman" w:hAnsi="Calibri" w:cs="Calibri"/>
          <w:lang w:eastAsia="sl-SI"/>
        </w:rPr>
      </w:pPr>
    </w:p>
    <w:p w14:paraId="7802E216"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Glede na navedeno je Upravni odbor Zavoda v centrih za duševno zdravje otrok in mladostnikov ukinil seznam storitev, ki jih izvaja klinični logoped/logoped in sprejel uvedbo dveh novih seznamov storitev - enega za storitve, ki jih izvaja logoped (LOG) in enega za storitve, ki jih izvaja klinični logoped (KLOG).</w:t>
      </w:r>
    </w:p>
    <w:p w14:paraId="7B2F9188" w14:textId="77777777" w:rsidR="001648EA" w:rsidRDefault="001648EA" w:rsidP="00E21804">
      <w:pPr>
        <w:spacing w:after="0" w:line="240" w:lineRule="auto"/>
        <w:jc w:val="both"/>
        <w:rPr>
          <w:rFonts w:ascii="Calibri" w:hAnsi="Calibri"/>
          <w:b/>
          <w:bCs/>
        </w:rPr>
      </w:pPr>
    </w:p>
    <w:p w14:paraId="538DC789" w14:textId="046D9667" w:rsidR="00E21804" w:rsidRPr="00C17297" w:rsidRDefault="00E21804" w:rsidP="00E21804">
      <w:pPr>
        <w:spacing w:after="0" w:line="240" w:lineRule="auto"/>
        <w:jc w:val="both"/>
        <w:rPr>
          <w:rFonts w:ascii="Calibri" w:hAnsi="Calibri"/>
          <w:b/>
          <w:bCs/>
        </w:rPr>
      </w:pPr>
      <w:r w:rsidRPr="00C17297">
        <w:rPr>
          <w:rFonts w:ascii="Calibri" w:hAnsi="Calibri"/>
          <w:b/>
          <w:bCs/>
        </w:rPr>
        <w:t>Navodilo za obračun</w:t>
      </w:r>
    </w:p>
    <w:p w14:paraId="012CAE56" w14:textId="77777777" w:rsidR="00E21804" w:rsidRPr="00C17297" w:rsidRDefault="00E21804" w:rsidP="00E21804">
      <w:pPr>
        <w:spacing w:after="0" w:line="240" w:lineRule="auto"/>
        <w:jc w:val="both"/>
        <w:rPr>
          <w:rFonts w:ascii="Calibri" w:eastAsia="Times New Roman" w:hAnsi="Calibri" w:cs="Calibri"/>
          <w:lang w:eastAsia="sl-SI"/>
        </w:rPr>
      </w:pPr>
    </w:p>
    <w:p w14:paraId="2A28CB5F"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w:t>
      </w:r>
    </w:p>
    <w:p w14:paraId="7A0EC2D7" w14:textId="77777777" w:rsidR="00E21804" w:rsidRPr="00C17297" w:rsidRDefault="00E21804" w:rsidP="00E21804">
      <w:pPr>
        <w:spacing w:after="0" w:line="240" w:lineRule="auto"/>
        <w:jc w:val="both"/>
        <w:rPr>
          <w:rFonts w:ascii="Calibri" w:eastAsia="Times New Roman" w:hAnsi="Calibri" w:cs="Calibri"/>
          <w:lang w:eastAsia="sl-SI"/>
        </w:rPr>
      </w:pPr>
    </w:p>
    <w:p w14:paraId="2355BAD0" w14:textId="77777777" w:rsidR="00E21804" w:rsidRPr="00C17297" w:rsidRDefault="00E21804" w:rsidP="00E21804">
      <w:pPr>
        <w:numPr>
          <w:ilvl w:val="0"/>
          <w:numId w:val="2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ukinjamo seznam storitev 15.128e »Centri za duševno zdravje otrok in mladostnikov (512 057) - storitve kliničnega logopeda/logopeda (KL)« in namesto njega v </w:t>
      </w:r>
      <w:r w:rsidRPr="00C17297">
        <w:t xml:space="preserve">dejavnost 512 057 »Center za duševno zdravje otrok in mladostnikov« </w:t>
      </w:r>
      <w:r w:rsidRPr="00C17297">
        <w:rPr>
          <w:rFonts w:ascii="Calibri" w:eastAsia="Times New Roman" w:hAnsi="Calibri" w:cs="Calibri"/>
          <w:lang w:eastAsia="sl-SI"/>
        </w:rPr>
        <w:t>uvajamo dva nova seznama logopedskih storitev:</w:t>
      </w:r>
    </w:p>
    <w:p w14:paraId="2AEC93CE"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Seznam storitev 15.143a </w:t>
      </w:r>
      <w:r w:rsidRPr="00C17297">
        <w:t>»Storitve logopedije – logoped (327 061, 509 035, 512 032, 512 057, 644 409)« in</w:t>
      </w:r>
    </w:p>
    <w:p w14:paraId="50EF224C"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t>Seznam storitev 15.143b »Storitve logopedije – klinični logoped (327 061, 509 035, 512 032, 512 057, 644 409)«.</w:t>
      </w:r>
    </w:p>
    <w:p w14:paraId="01039CFF" w14:textId="77777777" w:rsidR="00E21804" w:rsidRPr="00C17297" w:rsidRDefault="00E21804" w:rsidP="00E21804">
      <w:pPr>
        <w:spacing w:after="0" w:line="240" w:lineRule="auto"/>
        <w:jc w:val="both"/>
        <w:rPr>
          <w:rFonts w:ascii="Calibri" w:eastAsia="Times New Roman" w:hAnsi="Calibri" w:cs="Calibri"/>
          <w:lang w:eastAsia="sl-SI"/>
        </w:rPr>
      </w:pPr>
    </w:p>
    <w:p w14:paraId="02AA9EE2"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Nova seznama logopedskih storitev sta s podrobnimi podatki o storitvah prikazana v Prilogi 2 te Okrožnice. </w:t>
      </w:r>
    </w:p>
    <w:p w14:paraId="669DF913" w14:textId="77777777" w:rsidR="00E21804" w:rsidRPr="00C17297" w:rsidRDefault="00E21804" w:rsidP="00E21804">
      <w:pPr>
        <w:spacing w:after="0" w:line="240" w:lineRule="auto"/>
        <w:jc w:val="both"/>
        <w:rPr>
          <w:rFonts w:ascii="Calibri" w:eastAsia="Times New Roman" w:hAnsi="Calibri" w:cs="Calibri"/>
          <w:lang w:eastAsia="sl-SI"/>
        </w:rPr>
      </w:pPr>
    </w:p>
    <w:p w14:paraId="55694359"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Storitve se obračunajo na strukturi Obravnava, na vrsti dokumenta 4-6 (individualni račun za tujce), 7-9 (račun za doplačilo za socialno ogrožene), 10-12 (račun za doplačilo za pripornike in obsojence) in 15-16 (poročilo, popravek poročila) skladno s povezovalnimi šifranti in navodili Zavoda.</w:t>
      </w:r>
    </w:p>
    <w:p w14:paraId="42499F13" w14:textId="77777777" w:rsidR="00E21804" w:rsidRPr="00C17297" w:rsidRDefault="00E21804" w:rsidP="00E21804">
      <w:pPr>
        <w:spacing w:after="0" w:line="240" w:lineRule="auto"/>
        <w:jc w:val="both"/>
        <w:rPr>
          <w:rFonts w:ascii="Calibri" w:eastAsia="Times New Roman" w:hAnsi="Calibri" w:cs="Calibri"/>
          <w:lang w:eastAsia="sl-SI"/>
        </w:rPr>
      </w:pPr>
    </w:p>
    <w:p w14:paraId="1D686B67" w14:textId="77777777" w:rsidR="00E21804" w:rsidRPr="00C17297" w:rsidRDefault="00E21804" w:rsidP="00E21804">
      <w:pPr>
        <w:numPr>
          <w:ilvl w:val="0"/>
          <w:numId w:val="2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iz seznama storitev 15.128i »Centri za duševno zdravje otrok in mladostnikov (512 057) - storitve, ki se ne beležijo po osebi« ukinjamo</w:t>
      </w:r>
      <w:r w:rsidRPr="00C17297">
        <w:t xml:space="preserve"> </w:t>
      </w:r>
      <w:r w:rsidRPr="00C17297">
        <w:rPr>
          <w:rFonts w:ascii="Calibri" w:eastAsia="Times New Roman" w:hAnsi="Calibri" w:cs="Calibri"/>
          <w:lang w:eastAsia="sl-SI"/>
        </w:rPr>
        <w:t>storitev CDZOMKL004 »Sodelovanje v skupnosti«.</w:t>
      </w:r>
    </w:p>
    <w:p w14:paraId="49ED1D8B" w14:textId="31069B59" w:rsidR="00E21804" w:rsidRPr="00C17297" w:rsidRDefault="00E21804" w:rsidP="00E21804">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1352"/>
        <w:gridCol w:w="1236"/>
        <w:gridCol w:w="6815"/>
      </w:tblGrid>
      <w:tr w:rsidR="00E41085" w:rsidRPr="00C17297" w14:paraId="30FF7F0F" w14:textId="77777777" w:rsidTr="00EB49BC">
        <w:tc>
          <w:tcPr>
            <w:tcW w:w="1335" w:type="dxa"/>
            <w:vAlign w:val="center"/>
          </w:tcPr>
          <w:p w14:paraId="79D91829" w14:textId="77777777" w:rsidR="00E41085" w:rsidRPr="00C17297" w:rsidRDefault="00E41085" w:rsidP="00EB49BC">
            <w:pPr>
              <w:jc w:val="both"/>
              <w:rPr>
                <w:rFonts w:eastAsia="Times New Roman" w:cstheme="minorHAnsi"/>
                <w:lang w:eastAsia="sl-SI"/>
              </w:rPr>
            </w:pPr>
            <w:r w:rsidRPr="00C17297">
              <w:rPr>
                <w:rFonts w:cstheme="minorHAnsi"/>
                <w:sz w:val="20"/>
                <w:szCs w:val="20"/>
              </w:rPr>
              <w:t>Šifra storitve</w:t>
            </w:r>
          </w:p>
        </w:tc>
        <w:tc>
          <w:tcPr>
            <w:tcW w:w="1212" w:type="dxa"/>
            <w:vAlign w:val="center"/>
          </w:tcPr>
          <w:p w14:paraId="1880D468" w14:textId="77777777" w:rsidR="00E41085" w:rsidRPr="00C17297" w:rsidRDefault="00E41085" w:rsidP="00EB49BC">
            <w:pPr>
              <w:jc w:val="both"/>
              <w:rPr>
                <w:rFonts w:eastAsia="Times New Roman" w:cstheme="minorHAnsi"/>
                <w:lang w:eastAsia="sl-SI"/>
              </w:rPr>
            </w:pPr>
            <w:r w:rsidRPr="00C17297">
              <w:rPr>
                <w:rFonts w:cstheme="minorHAnsi"/>
                <w:sz w:val="20"/>
                <w:szCs w:val="20"/>
              </w:rPr>
              <w:t>Kratek opis</w:t>
            </w:r>
          </w:p>
        </w:tc>
        <w:tc>
          <w:tcPr>
            <w:tcW w:w="6856" w:type="dxa"/>
            <w:vAlign w:val="center"/>
          </w:tcPr>
          <w:p w14:paraId="216168D5" w14:textId="77777777" w:rsidR="00E41085" w:rsidRPr="00C17297" w:rsidRDefault="00E41085" w:rsidP="00EB49BC">
            <w:pPr>
              <w:jc w:val="both"/>
              <w:rPr>
                <w:rFonts w:eastAsia="Times New Roman" w:cstheme="minorHAnsi"/>
                <w:lang w:eastAsia="sl-SI"/>
              </w:rPr>
            </w:pPr>
            <w:r w:rsidRPr="00C17297">
              <w:rPr>
                <w:rFonts w:cstheme="minorHAnsi"/>
                <w:sz w:val="20"/>
                <w:szCs w:val="20"/>
              </w:rPr>
              <w:t>Šifra storitve</w:t>
            </w:r>
          </w:p>
        </w:tc>
      </w:tr>
      <w:tr w:rsidR="00E41085" w:rsidRPr="00C17297" w14:paraId="110920AE" w14:textId="77777777" w:rsidTr="00EB49BC">
        <w:trPr>
          <w:trHeight w:val="421"/>
        </w:trPr>
        <w:tc>
          <w:tcPr>
            <w:tcW w:w="1335" w:type="dxa"/>
          </w:tcPr>
          <w:p w14:paraId="54BA2775" w14:textId="77777777" w:rsidR="00E41085" w:rsidRPr="00C17297" w:rsidRDefault="00E41085" w:rsidP="00EB49BC">
            <w:pPr>
              <w:jc w:val="both"/>
              <w:rPr>
                <w:rFonts w:eastAsia="Times New Roman" w:cstheme="minorHAnsi"/>
                <w:b/>
                <w:bCs/>
                <w:strike/>
                <w:lang w:eastAsia="sl-SI"/>
              </w:rPr>
            </w:pPr>
            <w:r w:rsidRPr="00C17297">
              <w:rPr>
                <w:rFonts w:cstheme="minorHAnsi"/>
                <w:b/>
                <w:bCs/>
                <w:strike/>
                <w:sz w:val="20"/>
                <w:szCs w:val="20"/>
              </w:rPr>
              <w:t>CDZOMKL004</w:t>
            </w:r>
          </w:p>
        </w:tc>
        <w:tc>
          <w:tcPr>
            <w:tcW w:w="1212" w:type="dxa"/>
          </w:tcPr>
          <w:p w14:paraId="04889883" w14:textId="77777777" w:rsidR="00E41085" w:rsidRPr="00C17297" w:rsidRDefault="00E41085" w:rsidP="00EB49BC">
            <w:pPr>
              <w:jc w:val="both"/>
              <w:rPr>
                <w:rFonts w:eastAsia="Times New Roman" w:cstheme="minorHAnsi"/>
                <w:b/>
                <w:bCs/>
                <w:strike/>
                <w:lang w:eastAsia="sl-SI"/>
              </w:rPr>
            </w:pPr>
            <w:r w:rsidRPr="00C17297">
              <w:rPr>
                <w:rFonts w:cstheme="minorHAnsi"/>
                <w:b/>
                <w:bCs/>
                <w:strike/>
                <w:sz w:val="20"/>
                <w:szCs w:val="20"/>
              </w:rPr>
              <w:t xml:space="preserve">Sodelovanje v skupnosti </w:t>
            </w:r>
          </w:p>
        </w:tc>
        <w:tc>
          <w:tcPr>
            <w:tcW w:w="6856" w:type="dxa"/>
            <w:vAlign w:val="center"/>
          </w:tcPr>
          <w:p w14:paraId="074F8760" w14:textId="77777777" w:rsidR="00E41085" w:rsidRPr="00C17297" w:rsidRDefault="00E41085" w:rsidP="00EB49BC">
            <w:pPr>
              <w:jc w:val="both"/>
              <w:rPr>
                <w:rFonts w:eastAsia="Times New Roman" w:cstheme="minorHAnsi"/>
                <w:b/>
                <w:bCs/>
                <w:strike/>
                <w:lang w:eastAsia="sl-SI"/>
              </w:rPr>
            </w:pPr>
            <w:r w:rsidRPr="00C17297">
              <w:rPr>
                <w:rFonts w:cstheme="minorHAnsi"/>
                <w:b/>
                <w:bCs/>
                <w:strike/>
                <w:sz w:val="20"/>
                <w:szCs w:val="20"/>
              </w:rPr>
              <w:t>Sodelovanje v skupnosti je preventivni ukrep v lokalni skupnosti. Strokovnjak CDZOM izvede posvet v lokalni skupnosti za krepitev zdravja. Arhivira se datum ter namen in vsebina posveta.</w:t>
            </w:r>
          </w:p>
        </w:tc>
      </w:tr>
    </w:tbl>
    <w:p w14:paraId="7DB3D47A" w14:textId="77777777" w:rsidR="00E41085" w:rsidRPr="00C17297" w:rsidRDefault="00E41085" w:rsidP="00E21804">
      <w:pPr>
        <w:spacing w:after="0" w:line="240" w:lineRule="auto"/>
        <w:jc w:val="both"/>
        <w:rPr>
          <w:rFonts w:ascii="Calibri" w:eastAsia="Times New Roman" w:hAnsi="Calibri" w:cs="Calibri"/>
          <w:lang w:eastAsia="sl-SI"/>
        </w:rPr>
      </w:pPr>
    </w:p>
    <w:p w14:paraId="28933025" w14:textId="77777777" w:rsidR="00E21804" w:rsidRPr="00C17297" w:rsidRDefault="00E21804" w:rsidP="00E21804">
      <w:pPr>
        <w:spacing w:after="0" w:line="240" w:lineRule="auto"/>
        <w:jc w:val="both"/>
        <w:rPr>
          <w:rFonts w:ascii="Calibri" w:eastAsia="Times New Roman" w:hAnsi="Calibri" w:cs="Calibri"/>
          <w:lang w:eastAsia="sl-SI"/>
        </w:rPr>
      </w:pPr>
    </w:p>
    <w:p w14:paraId="31AABC55" w14:textId="77777777" w:rsidR="00E21804" w:rsidRPr="00C17297" w:rsidRDefault="00E21804" w:rsidP="00E21804">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Spremembe povezovalnih šifrantov so naslednje:</w:t>
      </w:r>
    </w:p>
    <w:p w14:paraId="7E07C7E4" w14:textId="77777777" w:rsidR="00E21804" w:rsidRPr="00C17297" w:rsidRDefault="00E21804" w:rsidP="00E21804">
      <w:pPr>
        <w:spacing w:after="0" w:line="240" w:lineRule="auto"/>
        <w:jc w:val="both"/>
        <w:rPr>
          <w:rFonts w:ascii="Calibri" w:eastAsia="Times New Roman" w:hAnsi="Calibri" w:cs="Calibri"/>
          <w:lang w:eastAsia="sl-SI"/>
        </w:rPr>
      </w:pPr>
    </w:p>
    <w:p w14:paraId="0B8C6CD1"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 »Vrste zdravstvene dejavnosti in storitve za obračun«:</w:t>
      </w:r>
    </w:p>
    <w:p w14:paraId="2537527D" w14:textId="77777777" w:rsidR="00E21804" w:rsidRPr="00C17297" w:rsidRDefault="00E21804" w:rsidP="00E21804">
      <w:pPr>
        <w:spacing w:after="0" w:line="240" w:lineRule="auto"/>
        <w:ind w:left="357"/>
        <w:contextualSpacing/>
        <w:jc w:val="both"/>
        <w:rPr>
          <w:rFonts w:ascii="Calibri" w:eastAsia="Times New Roman" w:hAnsi="Calibri" w:cs="Calibr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83"/>
        <w:gridCol w:w="521"/>
        <w:gridCol w:w="4362"/>
        <w:gridCol w:w="2897"/>
      </w:tblGrid>
      <w:tr w:rsidR="00E21804" w:rsidRPr="00C17297" w14:paraId="2D60F4EC" w14:textId="77777777" w:rsidTr="00941C59">
        <w:trPr>
          <w:trHeight w:val="679"/>
          <w:tblHeader/>
          <w:jc w:val="center"/>
        </w:trPr>
        <w:tc>
          <w:tcPr>
            <w:tcW w:w="908" w:type="dxa"/>
            <w:shd w:val="clear" w:color="auto" w:fill="auto"/>
            <w:vAlign w:val="bottom"/>
          </w:tcPr>
          <w:p w14:paraId="5664409A" w14:textId="77777777" w:rsidR="00E21804" w:rsidRPr="00C17297" w:rsidRDefault="00E21804" w:rsidP="00E21804">
            <w:pPr>
              <w:spacing w:after="0" w:line="240" w:lineRule="auto"/>
              <w:rPr>
                <w:rFonts w:eastAsia="Times New Roman" w:cstheme="minorHAnsi"/>
                <w:sz w:val="20"/>
                <w:szCs w:val="20"/>
                <w:lang w:eastAsia="sl-SI"/>
              </w:rPr>
            </w:pPr>
          </w:p>
        </w:tc>
        <w:tc>
          <w:tcPr>
            <w:tcW w:w="5466" w:type="dxa"/>
            <w:gridSpan w:val="3"/>
            <w:shd w:val="clear" w:color="auto" w:fill="auto"/>
            <w:vAlign w:val="bottom"/>
          </w:tcPr>
          <w:p w14:paraId="5F0F40D1" w14:textId="77777777" w:rsidR="00E21804" w:rsidRPr="00C17297" w:rsidRDefault="00E21804" w:rsidP="00E21804">
            <w:pPr>
              <w:spacing w:after="0" w:line="240" w:lineRule="auto"/>
              <w:rPr>
                <w:rFonts w:eastAsia="Times New Roman" w:cstheme="minorHAnsi"/>
                <w:sz w:val="20"/>
                <w:szCs w:val="20"/>
                <w:lang w:eastAsia="sl-SI"/>
              </w:rPr>
            </w:pPr>
          </w:p>
        </w:tc>
        <w:tc>
          <w:tcPr>
            <w:tcW w:w="2897" w:type="dxa"/>
          </w:tcPr>
          <w:p w14:paraId="673668D7"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E21804" w:rsidRPr="00C17297" w14:paraId="5D8857FA" w14:textId="77777777" w:rsidTr="003733FA">
        <w:trPr>
          <w:trHeight w:val="255"/>
          <w:jc w:val="center"/>
        </w:trPr>
        <w:tc>
          <w:tcPr>
            <w:tcW w:w="908" w:type="dxa"/>
            <w:shd w:val="clear" w:color="auto" w:fill="auto"/>
          </w:tcPr>
          <w:p w14:paraId="7BA0BC06"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Q86.909</w:t>
            </w:r>
          </w:p>
        </w:tc>
        <w:tc>
          <w:tcPr>
            <w:tcW w:w="5466" w:type="dxa"/>
            <w:gridSpan w:val="3"/>
            <w:shd w:val="clear" w:color="auto" w:fill="auto"/>
          </w:tcPr>
          <w:p w14:paraId="605A3E85"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Druge zdravstvene dejavnosti</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897" w:type="dxa"/>
          </w:tcPr>
          <w:p w14:paraId="011D5667" w14:textId="77777777" w:rsidR="00E21804" w:rsidRPr="00C17297" w:rsidRDefault="00E21804" w:rsidP="00E21804">
            <w:pPr>
              <w:spacing w:after="0" w:line="240" w:lineRule="auto"/>
              <w:rPr>
                <w:rFonts w:eastAsia="Times New Roman" w:cstheme="minorHAnsi"/>
                <w:sz w:val="20"/>
                <w:szCs w:val="20"/>
                <w:lang w:eastAsia="sl-SI"/>
              </w:rPr>
            </w:pPr>
          </w:p>
        </w:tc>
      </w:tr>
      <w:tr w:rsidR="00E21804" w:rsidRPr="00C17297" w14:paraId="6D8469E7" w14:textId="77777777" w:rsidTr="003733FA">
        <w:trPr>
          <w:trHeight w:val="255"/>
          <w:jc w:val="center"/>
        </w:trPr>
        <w:tc>
          <w:tcPr>
            <w:tcW w:w="908" w:type="dxa"/>
            <w:shd w:val="clear" w:color="auto" w:fill="auto"/>
          </w:tcPr>
          <w:p w14:paraId="52A3F241"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83" w:type="dxa"/>
            <w:shd w:val="clear" w:color="auto" w:fill="auto"/>
          </w:tcPr>
          <w:p w14:paraId="76918426"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512</w:t>
            </w:r>
          </w:p>
        </w:tc>
        <w:tc>
          <w:tcPr>
            <w:tcW w:w="4883" w:type="dxa"/>
            <w:gridSpan w:val="2"/>
            <w:shd w:val="clear" w:color="auto" w:fill="auto"/>
          </w:tcPr>
          <w:p w14:paraId="47878C28"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Psihologija</w:t>
            </w:r>
            <w:r w:rsidRPr="00C17297">
              <w:rPr>
                <w:rFonts w:eastAsia="Times New Roman" w:cstheme="minorHAnsi"/>
                <w:sz w:val="20"/>
                <w:szCs w:val="20"/>
                <w:lang w:eastAsia="sl-SI"/>
              </w:rPr>
              <w:tab/>
            </w:r>
          </w:p>
        </w:tc>
        <w:tc>
          <w:tcPr>
            <w:tcW w:w="2897" w:type="dxa"/>
          </w:tcPr>
          <w:p w14:paraId="3618B92B" w14:textId="77777777" w:rsidR="00E21804" w:rsidRPr="00C17297" w:rsidRDefault="00E21804" w:rsidP="00E21804">
            <w:pPr>
              <w:spacing w:after="0" w:line="240" w:lineRule="auto"/>
              <w:rPr>
                <w:rFonts w:eastAsia="Times New Roman" w:cstheme="minorHAnsi"/>
                <w:sz w:val="20"/>
                <w:szCs w:val="20"/>
                <w:lang w:eastAsia="sl-SI"/>
              </w:rPr>
            </w:pPr>
          </w:p>
        </w:tc>
      </w:tr>
      <w:tr w:rsidR="00E21804" w:rsidRPr="00C17297" w14:paraId="63A3ADA4" w14:textId="77777777" w:rsidTr="003733FA">
        <w:trPr>
          <w:trHeight w:val="270"/>
          <w:jc w:val="center"/>
        </w:trPr>
        <w:tc>
          <w:tcPr>
            <w:tcW w:w="908" w:type="dxa"/>
            <w:shd w:val="clear" w:color="auto" w:fill="auto"/>
          </w:tcPr>
          <w:p w14:paraId="0BDFC778" w14:textId="77777777" w:rsidR="00E21804" w:rsidRPr="00C17297" w:rsidRDefault="00E21804" w:rsidP="00E21804">
            <w:pPr>
              <w:spacing w:after="0" w:line="240" w:lineRule="auto"/>
              <w:rPr>
                <w:rFonts w:eastAsia="Times New Roman" w:cstheme="minorHAnsi"/>
                <w:sz w:val="20"/>
                <w:szCs w:val="20"/>
                <w:lang w:eastAsia="sl-SI"/>
              </w:rPr>
            </w:pPr>
          </w:p>
        </w:tc>
        <w:tc>
          <w:tcPr>
            <w:tcW w:w="583" w:type="dxa"/>
            <w:shd w:val="clear" w:color="auto" w:fill="auto"/>
          </w:tcPr>
          <w:p w14:paraId="22F40682" w14:textId="77777777" w:rsidR="00E21804" w:rsidRPr="00C17297" w:rsidRDefault="00E21804" w:rsidP="00E21804">
            <w:pPr>
              <w:spacing w:after="0" w:line="240" w:lineRule="auto"/>
              <w:rPr>
                <w:rFonts w:eastAsia="Times New Roman" w:cstheme="minorHAnsi"/>
                <w:sz w:val="20"/>
                <w:szCs w:val="20"/>
                <w:lang w:eastAsia="sl-SI"/>
              </w:rPr>
            </w:pPr>
          </w:p>
        </w:tc>
        <w:tc>
          <w:tcPr>
            <w:tcW w:w="521" w:type="dxa"/>
            <w:shd w:val="clear" w:color="auto" w:fill="auto"/>
          </w:tcPr>
          <w:p w14:paraId="06AA80BF"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057</w:t>
            </w:r>
          </w:p>
        </w:tc>
        <w:tc>
          <w:tcPr>
            <w:tcW w:w="4362" w:type="dxa"/>
            <w:shd w:val="clear" w:color="auto" w:fill="auto"/>
          </w:tcPr>
          <w:p w14:paraId="5619D8DB"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Center za duševno zdravje otrok in mladostnikov</w:t>
            </w:r>
          </w:p>
        </w:tc>
        <w:tc>
          <w:tcPr>
            <w:tcW w:w="2897" w:type="dxa"/>
          </w:tcPr>
          <w:p w14:paraId="38A12F9D"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 xml:space="preserve">Šifrant 15.128e </w:t>
            </w:r>
          </w:p>
          <w:p w14:paraId="1AAC5CA6"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616B1223"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bl>
    <w:p w14:paraId="1949601F" w14:textId="77777777" w:rsidR="00E21804" w:rsidRPr="00C17297" w:rsidRDefault="00E21804" w:rsidP="00E21804">
      <w:pPr>
        <w:spacing w:after="0" w:line="240" w:lineRule="auto"/>
        <w:ind w:left="357"/>
        <w:contextualSpacing/>
        <w:jc w:val="both"/>
        <w:rPr>
          <w:rFonts w:ascii="Calibri" w:eastAsia="Times New Roman" w:hAnsi="Calibri" w:cs="Calibri"/>
          <w:lang w:eastAsia="sl-SI"/>
        </w:rPr>
      </w:pPr>
    </w:p>
    <w:p w14:paraId="2EF93C2F"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K2 »VZD s storitvami glede na vrsto dokumenta po strukturi«:</w:t>
      </w:r>
    </w:p>
    <w:p w14:paraId="2A86B662" w14:textId="77777777" w:rsidR="00E21804" w:rsidRPr="00C17297" w:rsidRDefault="00E21804" w:rsidP="00E21804">
      <w:pPr>
        <w:spacing w:after="0" w:line="240" w:lineRule="auto"/>
        <w:ind w:left="357"/>
        <w:contextualSpacing/>
        <w:jc w:val="both"/>
        <w:rPr>
          <w:rFonts w:ascii="Calibri" w:eastAsia="Times New Roman" w:hAnsi="Calibri" w:cs="Calibri"/>
          <w:lang w:eastAsia="sl-SI"/>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2"/>
        <w:gridCol w:w="5260"/>
        <w:gridCol w:w="2003"/>
      </w:tblGrid>
      <w:tr w:rsidR="00E21804" w:rsidRPr="00C17297" w14:paraId="6F964DAC" w14:textId="77777777" w:rsidTr="003733FA">
        <w:trPr>
          <w:trHeight w:val="369"/>
        </w:trPr>
        <w:tc>
          <w:tcPr>
            <w:tcW w:w="908" w:type="dxa"/>
            <w:shd w:val="clear" w:color="auto" w:fill="auto"/>
            <w:vAlign w:val="bottom"/>
          </w:tcPr>
          <w:p w14:paraId="0D0FA93E"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6303" w:type="dxa"/>
            <w:gridSpan w:val="3"/>
            <w:shd w:val="clear" w:color="auto" w:fill="auto"/>
            <w:vAlign w:val="bottom"/>
          </w:tcPr>
          <w:p w14:paraId="2CDC689F"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2003" w:type="dxa"/>
            <w:vAlign w:val="center"/>
          </w:tcPr>
          <w:p w14:paraId="1EA65EFA" w14:textId="77777777" w:rsidR="00E21804" w:rsidRPr="00C17297" w:rsidRDefault="00E21804" w:rsidP="00E21804">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4-12 in 15-16 Obravnava Opr. stor.</w:t>
            </w:r>
          </w:p>
        </w:tc>
      </w:tr>
      <w:tr w:rsidR="00E21804" w:rsidRPr="00C17297" w14:paraId="0A264898" w14:textId="77777777" w:rsidTr="003733FA">
        <w:trPr>
          <w:trHeight w:val="255"/>
        </w:trPr>
        <w:tc>
          <w:tcPr>
            <w:tcW w:w="908" w:type="dxa"/>
            <w:shd w:val="clear" w:color="auto" w:fill="auto"/>
            <w:vAlign w:val="bottom"/>
          </w:tcPr>
          <w:p w14:paraId="742EA9CE"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Q86.909</w:t>
            </w:r>
          </w:p>
        </w:tc>
        <w:tc>
          <w:tcPr>
            <w:tcW w:w="6303" w:type="dxa"/>
            <w:gridSpan w:val="3"/>
            <w:shd w:val="clear" w:color="auto" w:fill="auto"/>
            <w:vAlign w:val="bottom"/>
          </w:tcPr>
          <w:p w14:paraId="3D353A73"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zdravstvene dejavnosti</w:t>
            </w:r>
            <w:r w:rsidRPr="00C17297">
              <w:rPr>
                <w:rFonts w:ascii="Calibri" w:eastAsia="Times New Roman" w:hAnsi="Calibri" w:cs="Calibri"/>
                <w:sz w:val="20"/>
                <w:szCs w:val="20"/>
                <w:lang w:eastAsia="sl-SI"/>
              </w:rPr>
              <w:tab/>
            </w:r>
          </w:p>
        </w:tc>
        <w:tc>
          <w:tcPr>
            <w:tcW w:w="2003" w:type="dxa"/>
            <w:vAlign w:val="bottom"/>
          </w:tcPr>
          <w:p w14:paraId="3E1015EF" w14:textId="77777777" w:rsidR="00E21804" w:rsidRPr="00C17297" w:rsidRDefault="00E21804" w:rsidP="00E21804">
            <w:pPr>
              <w:spacing w:after="0" w:line="240" w:lineRule="auto"/>
              <w:rPr>
                <w:rFonts w:ascii="Calibri" w:eastAsia="Times New Roman" w:hAnsi="Calibri" w:cs="Calibri"/>
                <w:sz w:val="20"/>
                <w:szCs w:val="20"/>
                <w:lang w:eastAsia="sl-SI"/>
              </w:rPr>
            </w:pPr>
          </w:p>
        </w:tc>
      </w:tr>
      <w:tr w:rsidR="00E21804" w:rsidRPr="00C17297" w14:paraId="618C2239" w14:textId="77777777" w:rsidTr="003733FA">
        <w:trPr>
          <w:trHeight w:val="255"/>
        </w:trPr>
        <w:tc>
          <w:tcPr>
            <w:tcW w:w="908" w:type="dxa"/>
            <w:tcBorders>
              <w:bottom w:val="single" w:sz="4" w:space="0" w:color="auto"/>
            </w:tcBorders>
            <w:shd w:val="clear" w:color="auto" w:fill="auto"/>
            <w:vAlign w:val="bottom"/>
          </w:tcPr>
          <w:p w14:paraId="79BBAFBB"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0" w:type="auto"/>
            <w:tcBorders>
              <w:bottom w:val="single" w:sz="4" w:space="0" w:color="auto"/>
            </w:tcBorders>
            <w:shd w:val="clear" w:color="auto" w:fill="auto"/>
            <w:vAlign w:val="bottom"/>
          </w:tcPr>
          <w:p w14:paraId="305181D6" w14:textId="77777777" w:rsidR="00E21804" w:rsidRPr="00C17297" w:rsidRDefault="00E21804" w:rsidP="00E21804">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512</w:t>
            </w:r>
          </w:p>
        </w:tc>
        <w:tc>
          <w:tcPr>
            <w:tcW w:w="5782" w:type="dxa"/>
            <w:gridSpan w:val="2"/>
            <w:tcBorders>
              <w:bottom w:val="single" w:sz="4" w:space="0" w:color="auto"/>
            </w:tcBorders>
            <w:shd w:val="clear" w:color="auto" w:fill="auto"/>
            <w:vAlign w:val="bottom"/>
          </w:tcPr>
          <w:p w14:paraId="41EEAD9B"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Psihologija</w:t>
            </w:r>
          </w:p>
        </w:tc>
        <w:tc>
          <w:tcPr>
            <w:tcW w:w="2003" w:type="dxa"/>
            <w:tcBorders>
              <w:bottom w:val="single" w:sz="4" w:space="0" w:color="auto"/>
            </w:tcBorders>
            <w:vAlign w:val="bottom"/>
          </w:tcPr>
          <w:p w14:paraId="7C86FC5B" w14:textId="77777777" w:rsidR="00E21804" w:rsidRPr="00C17297" w:rsidRDefault="00E21804" w:rsidP="00E21804">
            <w:pPr>
              <w:spacing w:after="0" w:line="240" w:lineRule="auto"/>
              <w:rPr>
                <w:rFonts w:ascii="Calibri" w:eastAsia="Times New Roman" w:hAnsi="Calibri" w:cs="Calibri"/>
                <w:sz w:val="20"/>
                <w:szCs w:val="20"/>
                <w:lang w:eastAsia="sl-SI"/>
              </w:rPr>
            </w:pPr>
          </w:p>
        </w:tc>
      </w:tr>
      <w:tr w:rsidR="00E21804" w:rsidRPr="00C17297" w14:paraId="6FF5D24E" w14:textId="77777777" w:rsidTr="003733FA">
        <w:trPr>
          <w:trHeight w:val="705"/>
        </w:trPr>
        <w:tc>
          <w:tcPr>
            <w:tcW w:w="908" w:type="dxa"/>
            <w:tcBorders>
              <w:bottom w:val="single" w:sz="4" w:space="0" w:color="auto"/>
            </w:tcBorders>
            <w:shd w:val="clear" w:color="auto" w:fill="auto"/>
            <w:vAlign w:val="bottom"/>
          </w:tcPr>
          <w:p w14:paraId="5809C597"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vAlign w:val="bottom"/>
          </w:tcPr>
          <w:p w14:paraId="09EE0661"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tcPr>
          <w:p w14:paraId="0B776686"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057</w:t>
            </w:r>
          </w:p>
        </w:tc>
        <w:tc>
          <w:tcPr>
            <w:tcW w:w="5260" w:type="dxa"/>
            <w:tcBorders>
              <w:bottom w:val="single" w:sz="4" w:space="0" w:color="auto"/>
            </w:tcBorders>
            <w:shd w:val="clear" w:color="auto" w:fill="auto"/>
          </w:tcPr>
          <w:p w14:paraId="7EA4C764"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Center za duševno zdravje otrok in mladostnikov</w:t>
            </w:r>
          </w:p>
        </w:tc>
        <w:tc>
          <w:tcPr>
            <w:tcW w:w="2003" w:type="dxa"/>
            <w:tcBorders>
              <w:bottom w:val="single" w:sz="4" w:space="0" w:color="auto"/>
            </w:tcBorders>
          </w:tcPr>
          <w:p w14:paraId="128247AF"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trike/>
                <w:sz w:val="20"/>
                <w:szCs w:val="20"/>
                <w:lang w:eastAsia="sl-SI"/>
              </w:rPr>
              <w:t xml:space="preserve">Šifrant 15.128e </w:t>
            </w:r>
            <w:r w:rsidRPr="00C17297">
              <w:rPr>
                <w:rFonts w:eastAsia="Times New Roman" w:cstheme="minorHAnsi"/>
                <w:b/>
                <w:bCs/>
                <w:sz w:val="20"/>
                <w:szCs w:val="20"/>
                <w:lang w:eastAsia="sl-SI"/>
              </w:rPr>
              <w:t>Šifrant 15.143a</w:t>
            </w:r>
          </w:p>
          <w:p w14:paraId="2B04BDE5"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bl>
    <w:p w14:paraId="4491EB8D" w14:textId="77777777" w:rsidR="00E21804" w:rsidRPr="00C17297" w:rsidRDefault="00E21804" w:rsidP="00E21804">
      <w:pPr>
        <w:spacing w:after="0" w:line="240" w:lineRule="auto"/>
        <w:jc w:val="both"/>
        <w:rPr>
          <w:rFonts w:ascii="Calibri" w:eastAsia="Calibri" w:hAnsi="Calibri" w:cs="Arial"/>
          <w:color w:val="000000"/>
        </w:rPr>
      </w:pPr>
    </w:p>
    <w:p w14:paraId="2D066BBF"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v povezovalnem šifrantu K13.1 »Dovoljene vsebine obravnave po storitvah« ukinjamo obstoječe storitve CDZOMKL015 »Dodatek za obravnavo na terenu-do 20km«, CDZOMKL016 »Dodatek za obravnavo na terenu-nad 20km« in CDZOMKL076 »Sistematski logopedski pregled GJK pri pet letnem otroku.« ter namesto njih v povezovalni šifrant uvajamo nove, po vsebini iste storitve, z novimi šiframi. Dovoljene vsebine obravnave ostajajo enake:</w:t>
      </w:r>
    </w:p>
    <w:p w14:paraId="6A604AF6"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0 »Drugo (Sklep o določitvi odstotka vrednosti zdravstvenih storitev, ki se zagotavljajo v OZZ)«,</w:t>
      </w:r>
    </w:p>
    <w:p w14:paraId="0B28B1A3"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1 »Diagnoza (100% OZZ za zdravljenje in rehabilitacijo iz 23. člena ZZVZZ)«,</w:t>
      </w:r>
    </w:p>
    <w:p w14:paraId="33336DC4"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3 »Nujno zdravljenje in neodložljive zdravstvene storitve (23. in 25. člen ZZVZZ)«,</w:t>
      </w:r>
    </w:p>
    <w:p w14:paraId="5706D0D8"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7 »Nega na domu in zdravljenje na domu (100% OZZ)«</w:t>
      </w:r>
    </w:p>
    <w:p w14:paraId="3B86C3BD"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9 »Preventiva (100% OZZ)« in</w:t>
      </w:r>
    </w:p>
    <w:p w14:paraId="3C0FF843" w14:textId="77777777" w:rsidR="00E21804" w:rsidRPr="00C17297" w:rsidRDefault="00E21804" w:rsidP="00E21804">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10 »Paliativna oskrba (Sklep o določitvi odstotka vrednosti zdrav. storitev, ki se zagotavljajo v OZZ)«.</w:t>
      </w:r>
    </w:p>
    <w:p w14:paraId="4BB3EA92" w14:textId="77777777" w:rsidR="00E21804" w:rsidRPr="00C17297" w:rsidRDefault="00E21804" w:rsidP="00E21804">
      <w:pPr>
        <w:spacing w:after="0" w:line="240" w:lineRule="auto"/>
        <w:ind w:left="357"/>
        <w:contextualSpacing/>
        <w:jc w:val="both"/>
        <w:rPr>
          <w:rFonts w:ascii="Calibri" w:eastAsia="Times New Roman" w:hAnsi="Calibri" w:cs="Calibri"/>
          <w:lang w:eastAsia="sl-SI"/>
        </w:rPr>
      </w:pPr>
    </w:p>
    <w:tbl>
      <w:tblPr>
        <w:tblW w:w="4948" w:type="pct"/>
        <w:tblInd w:w="122" w:type="dxa"/>
        <w:tblCellMar>
          <w:left w:w="70" w:type="dxa"/>
          <w:right w:w="70" w:type="dxa"/>
        </w:tblCellMar>
        <w:tblLook w:val="04A0" w:firstRow="1" w:lastRow="0" w:firstColumn="1" w:lastColumn="0" w:noHBand="0" w:noVBand="1"/>
      </w:tblPr>
      <w:tblGrid>
        <w:gridCol w:w="1282"/>
        <w:gridCol w:w="4416"/>
        <w:gridCol w:w="1132"/>
        <w:gridCol w:w="413"/>
        <w:gridCol w:w="413"/>
        <w:gridCol w:w="413"/>
        <w:gridCol w:w="413"/>
        <w:gridCol w:w="413"/>
        <w:gridCol w:w="415"/>
      </w:tblGrid>
      <w:tr w:rsidR="00E21804" w:rsidRPr="00C17297" w14:paraId="3F95A873" w14:textId="77777777" w:rsidTr="003733FA">
        <w:trPr>
          <w:trHeight w:val="236"/>
        </w:trPr>
        <w:tc>
          <w:tcPr>
            <w:tcW w:w="688" w:type="pct"/>
            <w:tcBorders>
              <w:bottom w:val="single" w:sz="4" w:space="0" w:color="auto"/>
            </w:tcBorders>
            <w:shd w:val="clear" w:color="auto" w:fill="auto"/>
          </w:tcPr>
          <w:p w14:paraId="503AC0C6" w14:textId="77777777" w:rsidR="00E21804" w:rsidRPr="00C17297" w:rsidRDefault="00E21804" w:rsidP="00E21804">
            <w:pPr>
              <w:spacing w:after="0" w:line="240" w:lineRule="auto"/>
              <w:jc w:val="center"/>
              <w:rPr>
                <w:rFonts w:eastAsia="Times New Roman" w:cstheme="minorHAnsi"/>
                <w:sz w:val="20"/>
                <w:szCs w:val="20"/>
                <w:lang w:eastAsia="sl-SI"/>
              </w:rPr>
            </w:pPr>
          </w:p>
        </w:tc>
        <w:tc>
          <w:tcPr>
            <w:tcW w:w="2371" w:type="pct"/>
            <w:tcBorders>
              <w:bottom w:val="single" w:sz="4" w:space="0" w:color="auto"/>
            </w:tcBorders>
            <w:shd w:val="clear" w:color="auto" w:fill="auto"/>
          </w:tcPr>
          <w:p w14:paraId="79024EAF" w14:textId="77777777" w:rsidR="00E21804" w:rsidRPr="00C17297" w:rsidRDefault="00E21804" w:rsidP="00E21804">
            <w:pPr>
              <w:spacing w:after="0" w:line="240" w:lineRule="auto"/>
              <w:jc w:val="center"/>
              <w:rPr>
                <w:rFonts w:eastAsia="Times New Roman" w:cstheme="minorHAnsi"/>
                <w:sz w:val="20"/>
                <w:szCs w:val="20"/>
                <w:lang w:eastAsia="sl-SI"/>
              </w:rPr>
            </w:pPr>
          </w:p>
        </w:tc>
        <w:tc>
          <w:tcPr>
            <w:tcW w:w="608" w:type="pct"/>
            <w:tcBorders>
              <w:bottom w:val="single" w:sz="4" w:space="0" w:color="auto"/>
              <w:right w:val="single" w:sz="4" w:space="0" w:color="auto"/>
            </w:tcBorders>
          </w:tcPr>
          <w:p w14:paraId="689178D9" w14:textId="77777777" w:rsidR="00E21804" w:rsidRPr="00C17297" w:rsidRDefault="00E21804" w:rsidP="00E21804">
            <w:pPr>
              <w:spacing w:after="0" w:line="240" w:lineRule="auto"/>
              <w:jc w:val="center"/>
              <w:rPr>
                <w:rFonts w:eastAsia="Times New Roman" w:cstheme="minorHAnsi"/>
                <w:sz w:val="20"/>
                <w:szCs w:val="20"/>
                <w:lang w:eastAsia="sl-SI"/>
              </w:rPr>
            </w:pPr>
          </w:p>
        </w:tc>
        <w:tc>
          <w:tcPr>
            <w:tcW w:w="1333" w:type="pct"/>
            <w:gridSpan w:val="6"/>
            <w:tcBorders>
              <w:top w:val="single" w:sz="4" w:space="0" w:color="auto"/>
              <w:left w:val="single" w:sz="4" w:space="0" w:color="auto"/>
              <w:bottom w:val="single" w:sz="4" w:space="0" w:color="auto"/>
              <w:right w:val="single" w:sz="4" w:space="0" w:color="auto"/>
            </w:tcBorders>
          </w:tcPr>
          <w:p w14:paraId="2FD5FE9D"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Vsebina obravnave</w:t>
            </w:r>
          </w:p>
        </w:tc>
      </w:tr>
      <w:tr w:rsidR="00E21804" w:rsidRPr="00C17297" w14:paraId="00C103B1"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6B6C0E54"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w:t>
            </w:r>
          </w:p>
        </w:tc>
        <w:tc>
          <w:tcPr>
            <w:tcW w:w="2371" w:type="pct"/>
            <w:tcBorders>
              <w:top w:val="single" w:sz="4" w:space="0" w:color="auto"/>
              <w:left w:val="nil"/>
              <w:bottom w:val="single" w:sz="4" w:space="0" w:color="auto"/>
              <w:right w:val="nil"/>
            </w:tcBorders>
            <w:shd w:val="clear" w:color="auto" w:fill="auto"/>
            <w:hideMark/>
          </w:tcPr>
          <w:p w14:paraId="2B6EA274"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Kratek opis</w:t>
            </w:r>
          </w:p>
        </w:tc>
        <w:tc>
          <w:tcPr>
            <w:tcW w:w="608" w:type="pct"/>
            <w:tcBorders>
              <w:top w:val="single" w:sz="4" w:space="0" w:color="auto"/>
              <w:left w:val="single" w:sz="4" w:space="0" w:color="auto"/>
              <w:bottom w:val="single" w:sz="4" w:space="0" w:color="auto"/>
              <w:right w:val="single" w:sz="4" w:space="0" w:color="auto"/>
            </w:tcBorders>
          </w:tcPr>
          <w:p w14:paraId="4E5B1262"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Zdravstvena dejavnost</w:t>
            </w:r>
          </w:p>
        </w:tc>
        <w:tc>
          <w:tcPr>
            <w:tcW w:w="222" w:type="pct"/>
            <w:tcBorders>
              <w:top w:val="single" w:sz="4" w:space="0" w:color="auto"/>
              <w:left w:val="single" w:sz="4" w:space="0" w:color="auto"/>
              <w:bottom w:val="single" w:sz="4" w:space="0" w:color="auto"/>
              <w:right w:val="nil"/>
            </w:tcBorders>
          </w:tcPr>
          <w:p w14:paraId="16DD1611"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0</w:t>
            </w:r>
          </w:p>
        </w:tc>
        <w:tc>
          <w:tcPr>
            <w:tcW w:w="222" w:type="pct"/>
            <w:tcBorders>
              <w:top w:val="single" w:sz="4" w:space="0" w:color="auto"/>
              <w:left w:val="single" w:sz="4" w:space="0" w:color="auto"/>
              <w:bottom w:val="single" w:sz="4" w:space="0" w:color="auto"/>
              <w:right w:val="nil"/>
            </w:tcBorders>
          </w:tcPr>
          <w:p w14:paraId="3AA44332"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1</w:t>
            </w:r>
          </w:p>
        </w:tc>
        <w:tc>
          <w:tcPr>
            <w:tcW w:w="222" w:type="pct"/>
            <w:tcBorders>
              <w:top w:val="single" w:sz="4" w:space="0" w:color="auto"/>
              <w:left w:val="single" w:sz="4" w:space="0" w:color="auto"/>
              <w:bottom w:val="single" w:sz="4" w:space="0" w:color="auto"/>
              <w:right w:val="single" w:sz="4" w:space="0" w:color="auto"/>
            </w:tcBorders>
          </w:tcPr>
          <w:p w14:paraId="4AB2B7C5"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3</w:t>
            </w:r>
          </w:p>
        </w:tc>
        <w:tc>
          <w:tcPr>
            <w:tcW w:w="222" w:type="pct"/>
            <w:tcBorders>
              <w:top w:val="single" w:sz="4" w:space="0" w:color="auto"/>
              <w:left w:val="single" w:sz="4" w:space="0" w:color="auto"/>
              <w:bottom w:val="single" w:sz="4" w:space="0" w:color="auto"/>
              <w:right w:val="single" w:sz="4" w:space="0" w:color="auto"/>
            </w:tcBorders>
          </w:tcPr>
          <w:p w14:paraId="4540DBE7"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7</w:t>
            </w:r>
          </w:p>
        </w:tc>
        <w:tc>
          <w:tcPr>
            <w:tcW w:w="222" w:type="pct"/>
            <w:tcBorders>
              <w:top w:val="single" w:sz="4" w:space="0" w:color="auto"/>
              <w:left w:val="single" w:sz="4" w:space="0" w:color="auto"/>
              <w:bottom w:val="single" w:sz="4" w:space="0" w:color="auto"/>
              <w:right w:val="single" w:sz="4" w:space="0" w:color="auto"/>
            </w:tcBorders>
          </w:tcPr>
          <w:p w14:paraId="644116DD"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9</w:t>
            </w:r>
          </w:p>
        </w:tc>
        <w:tc>
          <w:tcPr>
            <w:tcW w:w="222" w:type="pct"/>
            <w:tcBorders>
              <w:top w:val="single" w:sz="4" w:space="0" w:color="auto"/>
              <w:left w:val="single" w:sz="4" w:space="0" w:color="auto"/>
              <w:bottom w:val="single" w:sz="4" w:space="0" w:color="auto"/>
              <w:right w:val="single" w:sz="4" w:space="0" w:color="auto"/>
            </w:tcBorders>
          </w:tcPr>
          <w:p w14:paraId="30171658"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10</w:t>
            </w:r>
          </w:p>
        </w:tc>
      </w:tr>
      <w:tr w:rsidR="00E21804" w:rsidRPr="00C17297" w14:paraId="5B4F77DB" w14:textId="77777777" w:rsidTr="003733FA">
        <w:trPr>
          <w:trHeight w:val="236"/>
        </w:trPr>
        <w:tc>
          <w:tcPr>
            <w:tcW w:w="688" w:type="pct"/>
            <w:tcBorders>
              <w:top w:val="nil"/>
              <w:left w:val="single" w:sz="4" w:space="0" w:color="auto"/>
              <w:bottom w:val="single" w:sz="4" w:space="0" w:color="auto"/>
              <w:right w:val="single" w:sz="4" w:space="0" w:color="auto"/>
            </w:tcBorders>
            <w:shd w:val="clear" w:color="auto" w:fill="auto"/>
            <w:hideMark/>
          </w:tcPr>
          <w:p w14:paraId="07B748FD"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CDZOMKL015</w:t>
            </w:r>
          </w:p>
        </w:tc>
        <w:tc>
          <w:tcPr>
            <w:tcW w:w="2371" w:type="pct"/>
            <w:tcBorders>
              <w:top w:val="nil"/>
              <w:left w:val="nil"/>
              <w:bottom w:val="single" w:sz="4" w:space="0" w:color="auto"/>
              <w:right w:val="single" w:sz="4" w:space="0" w:color="auto"/>
            </w:tcBorders>
            <w:shd w:val="clear" w:color="auto" w:fill="auto"/>
            <w:hideMark/>
          </w:tcPr>
          <w:p w14:paraId="1D77C16B"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Dodatek za obravnavo na terenu-do 20km</w:t>
            </w:r>
          </w:p>
        </w:tc>
        <w:tc>
          <w:tcPr>
            <w:tcW w:w="608" w:type="pct"/>
            <w:tcBorders>
              <w:top w:val="nil"/>
              <w:left w:val="nil"/>
              <w:bottom w:val="single" w:sz="4" w:space="0" w:color="auto"/>
              <w:right w:val="single" w:sz="4" w:space="0" w:color="auto"/>
            </w:tcBorders>
          </w:tcPr>
          <w:p w14:paraId="1643EAFF" w14:textId="77777777" w:rsidR="00E21804" w:rsidRPr="00C17297" w:rsidRDefault="00E21804" w:rsidP="00E21804">
            <w:pPr>
              <w:spacing w:after="0" w:line="240" w:lineRule="auto"/>
              <w:jc w:val="center"/>
              <w:rPr>
                <w:rFonts w:eastAsia="Times New Roman" w:cstheme="minorHAnsi"/>
                <w:b/>
                <w:bCs/>
                <w:strike/>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469AEE8C"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nil"/>
              <w:left w:val="nil"/>
              <w:bottom w:val="single" w:sz="4" w:space="0" w:color="auto"/>
              <w:right w:val="single" w:sz="4" w:space="0" w:color="auto"/>
            </w:tcBorders>
            <w:vAlign w:val="center"/>
          </w:tcPr>
          <w:p w14:paraId="40BE5201"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nil"/>
              <w:left w:val="nil"/>
              <w:bottom w:val="single" w:sz="4" w:space="0" w:color="auto"/>
              <w:right w:val="single" w:sz="4" w:space="0" w:color="auto"/>
            </w:tcBorders>
            <w:vAlign w:val="center"/>
          </w:tcPr>
          <w:p w14:paraId="605CCA20"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62C31EB1"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727D49CF"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4B857E6A"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E21804" w:rsidRPr="00C17297" w14:paraId="5CBD8F7B"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12B5F41D"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LOG316</w:t>
            </w:r>
          </w:p>
        </w:tc>
        <w:tc>
          <w:tcPr>
            <w:tcW w:w="2371" w:type="pct"/>
            <w:tcBorders>
              <w:top w:val="single" w:sz="4" w:space="0" w:color="auto"/>
              <w:left w:val="nil"/>
              <w:bottom w:val="single" w:sz="4" w:space="0" w:color="auto"/>
              <w:right w:val="single" w:sz="4" w:space="0" w:color="auto"/>
            </w:tcBorders>
            <w:shd w:val="clear" w:color="auto" w:fill="auto"/>
          </w:tcPr>
          <w:p w14:paraId="6962B10F"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terenu-do 20km</w:t>
            </w:r>
          </w:p>
        </w:tc>
        <w:tc>
          <w:tcPr>
            <w:tcW w:w="608" w:type="pct"/>
            <w:tcBorders>
              <w:top w:val="single" w:sz="4" w:space="0" w:color="auto"/>
              <w:left w:val="nil"/>
              <w:bottom w:val="single" w:sz="4" w:space="0" w:color="auto"/>
              <w:right w:val="single" w:sz="4" w:space="0" w:color="auto"/>
            </w:tcBorders>
          </w:tcPr>
          <w:p w14:paraId="0A2F72F4"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5959C0B3"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6342667F"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0562FD51"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419CC479"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362A2AB4"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0AB4FF94"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E21804" w:rsidRPr="00C17297" w14:paraId="6B7C1BDD"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6F363CCB"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KLOG318</w:t>
            </w:r>
          </w:p>
        </w:tc>
        <w:tc>
          <w:tcPr>
            <w:tcW w:w="2371" w:type="pct"/>
            <w:tcBorders>
              <w:top w:val="single" w:sz="4" w:space="0" w:color="auto"/>
              <w:left w:val="nil"/>
              <w:bottom w:val="single" w:sz="4" w:space="0" w:color="auto"/>
              <w:right w:val="single" w:sz="4" w:space="0" w:color="auto"/>
            </w:tcBorders>
            <w:shd w:val="clear" w:color="auto" w:fill="auto"/>
          </w:tcPr>
          <w:p w14:paraId="0EC73328"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terenu-do 20km</w:t>
            </w:r>
          </w:p>
        </w:tc>
        <w:tc>
          <w:tcPr>
            <w:tcW w:w="608" w:type="pct"/>
            <w:tcBorders>
              <w:top w:val="single" w:sz="4" w:space="0" w:color="auto"/>
              <w:left w:val="nil"/>
              <w:bottom w:val="single" w:sz="4" w:space="0" w:color="auto"/>
              <w:right w:val="single" w:sz="4" w:space="0" w:color="auto"/>
            </w:tcBorders>
          </w:tcPr>
          <w:p w14:paraId="0B023F4E"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70434888"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60428842"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737239BE"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001E3233"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217891E4"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2981969F"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E21804" w:rsidRPr="00C17297" w14:paraId="176ED806"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1345DFC7"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CDZOMKL016</w:t>
            </w:r>
          </w:p>
        </w:tc>
        <w:tc>
          <w:tcPr>
            <w:tcW w:w="2371" w:type="pct"/>
            <w:tcBorders>
              <w:top w:val="single" w:sz="4" w:space="0" w:color="auto"/>
              <w:left w:val="nil"/>
              <w:bottom w:val="single" w:sz="4" w:space="0" w:color="auto"/>
              <w:right w:val="single" w:sz="4" w:space="0" w:color="auto"/>
            </w:tcBorders>
            <w:shd w:val="clear" w:color="auto" w:fill="auto"/>
          </w:tcPr>
          <w:p w14:paraId="7AA69DBF"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Dodatek za obravnavo na terenu-nad 20km</w:t>
            </w:r>
          </w:p>
        </w:tc>
        <w:tc>
          <w:tcPr>
            <w:tcW w:w="608" w:type="pct"/>
            <w:tcBorders>
              <w:top w:val="single" w:sz="4" w:space="0" w:color="auto"/>
              <w:left w:val="nil"/>
              <w:bottom w:val="single" w:sz="4" w:space="0" w:color="auto"/>
              <w:right w:val="single" w:sz="4" w:space="0" w:color="auto"/>
            </w:tcBorders>
          </w:tcPr>
          <w:p w14:paraId="64FE9B06" w14:textId="77777777" w:rsidR="00E21804" w:rsidRPr="00C17297" w:rsidRDefault="00E21804" w:rsidP="00E21804">
            <w:pPr>
              <w:spacing w:after="0" w:line="240" w:lineRule="auto"/>
              <w:jc w:val="center"/>
              <w:rPr>
                <w:rFonts w:eastAsia="Times New Roman" w:cstheme="minorHAnsi"/>
                <w:b/>
                <w:bCs/>
                <w:strike/>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168E3217"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682447F6"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52E99DA1"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67510D97"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2B834D79"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673FD8D9"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E21804" w:rsidRPr="00C17297" w14:paraId="5A9ADD7E"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126213D5"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LOG317</w:t>
            </w:r>
          </w:p>
        </w:tc>
        <w:tc>
          <w:tcPr>
            <w:tcW w:w="2371" w:type="pct"/>
            <w:tcBorders>
              <w:top w:val="single" w:sz="4" w:space="0" w:color="auto"/>
              <w:left w:val="nil"/>
              <w:bottom w:val="single" w:sz="4" w:space="0" w:color="auto"/>
              <w:right w:val="single" w:sz="4" w:space="0" w:color="auto"/>
            </w:tcBorders>
            <w:shd w:val="clear" w:color="auto" w:fill="auto"/>
          </w:tcPr>
          <w:p w14:paraId="579F87F4"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terenu-nad 20km</w:t>
            </w:r>
          </w:p>
        </w:tc>
        <w:tc>
          <w:tcPr>
            <w:tcW w:w="608" w:type="pct"/>
            <w:tcBorders>
              <w:top w:val="single" w:sz="4" w:space="0" w:color="auto"/>
              <w:left w:val="nil"/>
              <w:bottom w:val="single" w:sz="4" w:space="0" w:color="auto"/>
              <w:right w:val="single" w:sz="4" w:space="0" w:color="auto"/>
            </w:tcBorders>
          </w:tcPr>
          <w:p w14:paraId="1E2F709D"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1CFFE9C4"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20B7B68F"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42E341D3"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23610622"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5C350EF5"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7A8BA737"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E21804" w:rsidRPr="00C17297" w14:paraId="650446BC"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02301600"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KLOG319</w:t>
            </w:r>
          </w:p>
        </w:tc>
        <w:tc>
          <w:tcPr>
            <w:tcW w:w="2371" w:type="pct"/>
            <w:tcBorders>
              <w:top w:val="single" w:sz="4" w:space="0" w:color="auto"/>
              <w:left w:val="nil"/>
              <w:bottom w:val="single" w:sz="4" w:space="0" w:color="auto"/>
              <w:right w:val="single" w:sz="4" w:space="0" w:color="auto"/>
            </w:tcBorders>
            <w:shd w:val="clear" w:color="auto" w:fill="auto"/>
          </w:tcPr>
          <w:p w14:paraId="09C8AEB5"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Dodatek za obravnavo na terenu-nad 20km</w:t>
            </w:r>
          </w:p>
        </w:tc>
        <w:tc>
          <w:tcPr>
            <w:tcW w:w="608" w:type="pct"/>
            <w:tcBorders>
              <w:top w:val="single" w:sz="4" w:space="0" w:color="auto"/>
              <w:left w:val="nil"/>
              <w:bottom w:val="single" w:sz="4" w:space="0" w:color="auto"/>
              <w:right w:val="single" w:sz="4" w:space="0" w:color="auto"/>
            </w:tcBorders>
          </w:tcPr>
          <w:p w14:paraId="72E30BC7"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0B47C0B5"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5AB887D7"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nil"/>
              <w:bottom w:val="single" w:sz="4" w:space="0" w:color="auto"/>
              <w:right w:val="single" w:sz="4" w:space="0" w:color="auto"/>
            </w:tcBorders>
            <w:vAlign w:val="center"/>
          </w:tcPr>
          <w:p w14:paraId="744023C3"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vAlign w:val="center"/>
          </w:tcPr>
          <w:p w14:paraId="5BA8D5D1"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771F9501"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11A43EA7"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E21804" w:rsidRPr="00C17297" w14:paraId="21F2FE8E"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701A91BB"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CDZOMKL076</w:t>
            </w:r>
          </w:p>
        </w:tc>
        <w:tc>
          <w:tcPr>
            <w:tcW w:w="2371" w:type="pct"/>
            <w:tcBorders>
              <w:top w:val="single" w:sz="4" w:space="0" w:color="auto"/>
              <w:left w:val="nil"/>
              <w:bottom w:val="single" w:sz="4" w:space="0" w:color="auto"/>
              <w:right w:val="single" w:sz="4" w:space="0" w:color="auto"/>
            </w:tcBorders>
            <w:shd w:val="clear" w:color="auto" w:fill="auto"/>
          </w:tcPr>
          <w:p w14:paraId="4655A14E" w14:textId="77777777" w:rsidR="00E21804" w:rsidRPr="00C17297" w:rsidRDefault="00E21804" w:rsidP="00E21804">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Sistematski logopedski pregled GJK pri pet letnem otroku.</w:t>
            </w:r>
          </w:p>
        </w:tc>
        <w:tc>
          <w:tcPr>
            <w:tcW w:w="608" w:type="pct"/>
            <w:tcBorders>
              <w:top w:val="single" w:sz="4" w:space="0" w:color="auto"/>
              <w:left w:val="nil"/>
              <w:bottom w:val="single" w:sz="4" w:space="0" w:color="auto"/>
              <w:right w:val="single" w:sz="4" w:space="0" w:color="auto"/>
            </w:tcBorders>
          </w:tcPr>
          <w:p w14:paraId="5E19F63D"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25087840"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50F9ECEA"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1F02B9A8"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4699240B" w14:textId="77777777" w:rsidR="00E21804" w:rsidRPr="00C17297" w:rsidRDefault="00E21804" w:rsidP="00E21804">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7C0894CE" w14:textId="77777777" w:rsidR="00E21804" w:rsidRPr="00C17297" w:rsidRDefault="00E21804" w:rsidP="00E21804">
            <w:pPr>
              <w:spacing w:after="0" w:line="240" w:lineRule="auto"/>
              <w:jc w:val="center"/>
              <w:rPr>
                <w:rFonts w:eastAsia="Times New Roman" w:cstheme="minorHAnsi"/>
                <w:b/>
                <w:bCs/>
                <w:strike/>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tcPr>
          <w:p w14:paraId="7041A8BB" w14:textId="77777777" w:rsidR="00E21804" w:rsidRPr="00C17297" w:rsidRDefault="00E21804" w:rsidP="00E21804">
            <w:pPr>
              <w:spacing w:after="0" w:line="240" w:lineRule="auto"/>
              <w:jc w:val="center"/>
              <w:rPr>
                <w:rFonts w:eastAsia="Times New Roman" w:cstheme="minorHAnsi"/>
                <w:b/>
                <w:bCs/>
                <w:strike/>
                <w:sz w:val="20"/>
                <w:szCs w:val="20"/>
                <w:lang w:eastAsia="sl-SI"/>
              </w:rPr>
            </w:pPr>
          </w:p>
        </w:tc>
      </w:tr>
      <w:tr w:rsidR="00E21804" w:rsidRPr="00C17297" w14:paraId="1C8C1E33"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021C415E"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LOG105</w:t>
            </w:r>
          </w:p>
        </w:tc>
        <w:tc>
          <w:tcPr>
            <w:tcW w:w="2371" w:type="pct"/>
            <w:tcBorders>
              <w:top w:val="single" w:sz="4" w:space="0" w:color="auto"/>
              <w:left w:val="nil"/>
              <w:bottom w:val="single" w:sz="4" w:space="0" w:color="auto"/>
              <w:right w:val="single" w:sz="4" w:space="0" w:color="auto"/>
            </w:tcBorders>
            <w:shd w:val="clear" w:color="auto" w:fill="auto"/>
          </w:tcPr>
          <w:p w14:paraId="110453F8"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608" w:type="pct"/>
            <w:tcBorders>
              <w:top w:val="single" w:sz="4" w:space="0" w:color="auto"/>
              <w:left w:val="nil"/>
              <w:bottom w:val="single" w:sz="4" w:space="0" w:color="auto"/>
              <w:right w:val="single" w:sz="4" w:space="0" w:color="auto"/>
            </w:tcBorders>
          </w:tcPr>
          <w:p w14:paraId="6E161A00"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60F058BA"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7F88B29B"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3A38D8BF"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31DFFBB8"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78C87DA2"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tcPr>
          <w:p w14:paraId="3E88AE1B" w14:textId="77777777" w:rsidR="00E21804" w:rsidRPr="00C17297" w:rsidRDefault="00E21804" w:rsidP="00E21804">
            <w:pPr>
              <w:spacing w:after="0" w:line="240" w:lineRule="auto"/>
              <w:jc w:val="center"/>
              <w:rPr>
                <w:rFonts w:eastAsia="Times New Roman" w:cstheme="minorHAnsi"/>
                <w:b/>
                <w:bCs/>
                <w:sz w:val="20"/>
                <w:szCs w:val="20"/>
                <w:lang w:eastAsia="sl-SI"/>
              </w:rPr>
            </w:pPr>
          </w:p>
        </w:tc>
      </w:tr>
      <w:tr w:rsidR="00E21804" w:rsidRPr="00C17297" w14:paraId="59BB0621" w14:textId="77777777" w:rsidTr="003733FA">
        <w:trPr>
          <w:trHeight w:val="236"/>
        </w:trPr>
        <w:tc>
          <w:tcPr>
            <w:tcW w:w="688" w:type="pct"/>
            <w:tcBorders>
              <w:top w:val="single" w:sz="4" w:space="0" w:color="auto"/>
              <w:left w:val="single" w:sz="4" w:space="0" w:color="auto"/>
              <w:bottom w:val="single" w:sz="4" w:space="0" w:color="auto"/>
              <w:right w:val="single" w:sz="4" w:space="0" w:color="auto"/>
            </w:tcBorders>
            <w:shd w:val="clear" w:color="auto" w:fill="auto"/>
          </w:tcPr>
          <w:p w14:paraId="466F3C94"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KLOG105</w:t>
            </w:r>
          </w:p>
        </w:tc>
        <w:tc>
          <w:tcPr>
            <w:tcW w:w="2371" w:type="pct"/>
            <w:tcBorders>
              <w:top w:val="single" w:sz="4" w:space="0" w:color="auto"/>
              <w:left w:val="nil"/>
              <w:bottom w:val="single" w:sz="4" w:space="0" w:color="auto"/>
              <w:right w:val="single" w:sz="4" w:space="0" w:color="auto"/>
            </w:tcBorders>
            <w:shd w:val="clear" w:color="auto" w:fill="auto"/>
          </w:tcPr>
          <w:p w14:paraId="3473E07E" w14:textId="77777777" w:rsidR="00E21804" w:rsidRPr="00C17297" w:rsidRDefault="00E21804" w:rsidP="00E21804">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608" w:type="pct"/>
            <w:tcBorders>
              <w:top w:val="single" w:sz="4" w:space="0" w:color="auto"/>
              <w:left w:val="nil"/>
              <w:bottom w:val="single" w:sz="4" w:space="0" w:color="auto"/>
              <w:right w:val="single" w:sz="4" w:space="0" w:color="auto"/>
            </w:tcBorders>
          </w:tcPr>
          <w:p w14:paraId="5C781CBC"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512 057</w:t>
            </w:r>
          </w:p>
        </w:tc>
        <w:tc>
          <w:tcPr>
            <w:tcW w:w="222" w:type="pct"/>
            <w:tcBorders>
              <w:top w:val="single" w:sz="4" w:space="0" w:color="auto"/>
              <w:left w:val="single" w:sz="4" w:space="0" w:color="auto"/>
              <w:bottom w:val="single" w:sz="4" w:space="0" w:color="auto"/>
              <w:right w:val="single" w:sz="4" w:space="0" w:color="auto"/>
            </w:tcBorders>
            <w:vAlign w:val="center"/>
          </w:tcPr>
          <w:p w14:paraId="06F345C5"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3DC85881"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nil"/>
              <w:bottom w:val="single" w:sz="4" w:space="0" w:color="auto"/>
              <w:right w:val="single" w:sz="4" w:space="0" w:color="auto"/>
            </w:tcBorders>
            <w:vAlign w:val="center"/>
          </w:tcPr>
          <w:p w14:paraId="49F820B5"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vAlign w:val="center"/>
          </w:tcPr>
          <w:p w14:paraId="4F0BA368"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222" w:type="pct"/>
            <w:tcBorders>
              <w:top w:val="single" w:sz="4" w:space="0" w:color="auto"/>
              <w:left w:val="single" w:sz="4" w:space="0" w:color="auto"/>
              <w:bottom w:val="single" w:sz="4" w:space="0" w:color="auto"/>
              <w:right w:val="single" w:sz="4" w:space="0" w:color="auto"/>
            </w:tcBorders>
          </w:tcPr>
          <w:p w14:paraId="0C88BCF4" w14:textId="77777777" w:rsidR="00E21804" w:rsidRPr="00C17297" w:rsidRDefault="00E21804" w:rsidP="00E21804">
            <w:pPr>
              <w:spacing w:after="0" w:line="240" w:lineRule="auto"/>
              <w:jc w:val="center"/>
              <w:rPr>
                <w:rFonts w:eastAsia="Times New Roman" w:cstheme="minorHAnsi"/>
                <w:b/>
                <w:bCs/>
                <w:sz w:val="20"/>
                <w:szCs w:val="20"/>
                <w:lang w:eastAsia="sl-SI"/>
              </w:rPr>
            </w:pPr>
          </w:p>
        </w:tc>
        <w:tc>
          <w:tcPr>
            <w:tcW w:w="222" w:type="pct"/>
            <w:tcBorders>
              <w:top w:val="single" w:sz="4" w:space="0" w:color="auto"/>
              <w:left w:val="single" w:sz="4" w:space="0" w:color="auto"/>
              <w:bottom w:val="single" w:sz="4" w:space="0" w:color="auto"/>
              <w:right w:val="single" w:sz="4" w:space="0" w:color="auto"/>
            </w:tcBorders>
          </w:tcPr>
          <w:p w14:paraId="74C58CE4" w14:textId="77777777" w:rsidR="00E21804" w:rsidRPr="00C17297" w:rsidRDefault="00E21804" w:rsidP="00E21804">
            <w:pPr>
              <w:spacing w:after="0" w:line="240" w:lineRule="auto"/>
              <w:jc w:val="center"/>
              <w:rPr>
                <w:rFonts w:eastAsia="Times New Roman" w:cstheme="minorHAnsi"/>
                <w:b/>
                <w:bCs/>
                <w:sz w:val="20"/>
                <w:szCs w:val="20"/>
                <w:lang w:eastAsia="sl-SI"/>
              </w:rPr>
            </w:pPr>
          </w:p>
        </w:tc>
      </w:tr>
    </w:tbl>
    <w:p w14:paraId="76E71134" w14:textId="77777777" w:rsidR="00E21804" w:rsidRPr="00C17297" w:rsidRDefault="00E21804" w:rsidP="00E21804">
      <w:pPr>
        <w:spacing w:after="0" w:line="240" w:lineRule="auto"/>
        <w:jc w:val="both"/>
        <w:rPr>
          <w:rFonts w:ascii="Calibri" w:eastAsia="Calibri" w:hAnsi="Calibri" w:cs="Arial"/>
          <w:color w:val="000000"/>
        </w:rPr>
      </w:pPr>
    </w:p>
    <w:p w14:paraId="198BE357" w14:textId="77777777" w:rsidR="00E21804" w:rsidRPr="00C17297" w:rsidRDefault="00E21804" w:rsidP="00E21804">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K14.1 »Izključujoče in soodvisne storitve v okviru ene obravnave z vključenimi pravili obračunavanja«:</w:t>
      </w:r>
    </w:p>
    <w:p w14:paraId="269D465E" w14:textId="77777777" w:rsidR="00E21804" w:rsidRPr="00C17297" w:rsidRDefault="00E21804" w:rsidP="00666A73">
      <w:pPr>
        <w:numPr>
          <w:ilvl w:val="0"/>
          <w:numId w:val="25"/>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ker se storitve logopeda ne morejo obračunati skupaj s storitvami kliničnega logopeda, pri kontroli ROB 0377 uvajamo nov sklop kontrole 17 za preverjanje nedovoljenega sočasnega obračuna navedenih seznamov storitev med seboj;</w:t>
      </w:r>
    </w:p>
    <w:p w14:paraId="167DDFB0" w14:textId="126DCECF" w:rsidR="00E21804" w:rsidRPr="00C17297" w:rsidRDefault="00E21804" w:rsidP="00666A73">
      <w:pPr>
        <w:numPr>
          <w:ilvl w:val="0"/>
          <w:numId w:val="25"/>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ker se storitvi LOG316 in LOG317 med seboj izključujeta, v okviru kontrole ROB 0388 dopolnjujemo</w:t>
      </w:r>
      <w:r w:rsidR="00666A73" w:rsidRPr="00C17297">
        <w:rPr>
          <w:rFonts w:ascii="Calibri" w:eastAsia="Times New Roman" w:hAnsi="Calibri" w:cs="Calibri"/>
          <w:lang w:eastAsia="sl-SI"/>
        </w:rPr>
        <w:t xml:space="preserve"> </w:t>
      </w:r>
      <w:r w:rsidRPr="00C17297">
        <w:rPr>
          <w:rFonts w:ascii="Calibri" w:eastAsia="Times New Roman" w:hAnsi="Calibri" w:cs="Calibri"/>
          <w:lang w:eastAsia="sl-SI"/>
        </w:rPr>
        <w:t>sklop 2. Podobno velja za storitvi KLOG318 in KLOG319.</w:t>
      </w:r>
    </w:p>
    <w:p w14:paraId="75FB198F" w14:textId="77777777" w:rsidR="00E21804" w:rsidRPr="00C17297" w:rsidRDefault="00E21804" w:rsidP="00B93AE8">
      <w:pPr>
        <w:numPr>
          <w:ilvl w:val="0"/>
          <w:numId w:val="25"/>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ker se v centrih za duševno zdravje otrok in mladostnikov ukinja seznam storitev 15.128e »Centri za duševno zdravje otrok in mladostnikov (512 057) - storitve kliničnega logopeda/logopeda (KL)«, iz kontrole ROB 0377 (iz sklopa 9) in iz kontrole ROB 0388 (iz sklopa 8) ukinjamo vse kontrole, vezane na storitve iz tega seznama.</w:t>
      </w:r>
    </w:p>
    <w:p w14:paraId="3FFC31A6" w14:textId="77777777" w:rsidR="009B0816" w:rsidRPr="00C17297" w:rsidRDefault="009B0816" w:rsidP="00B93AE8">
      <w:pPr>
        <w:spacing w:after="0" w:line="240" w:lineRule="auto"/>
        <w:jc w:val="both"/>
        <w:rPr>
          <w:rFonts w:ascii="Calibri" w:eastAsia="Times New Roman" w:hAnsi="Calibri" w:cs="Calibri"/>
          <w:lang w:eastAsia="sl-SI"/>
        </w:rPr>
      </w:pPr>
    </w:p>
    <w:p w14:paraId="3A28C782" w14:textId="6FAC4C68" w:rsidR="00E21804" w:rsidRPr="00C17297" w:rsidRDefault="00E21804" w:rsidP="00B93AE8">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Dodatne kontrole izključevanja novih logopedskih storitev med seboj bodo objavljene naknadno.</w:t>
      </w:r>
    </w:p>
    <w:p w14:paraId="497AA430" w14:textId="77777777" w:rsidR="00E21804" w:rsidRPr="00C17297" w:rsidRDefault="00E21804" w:rsidP="00E21804">
      <w:pPr>
        <w:spacing w:after="0" w:line="240" w:lineRule="auto"/>
        <w:jc w:val="both"/>
        <w:rPr>
          <w:rFonts w:ascii="Calibri" w:eastAsia="Calibri" w:hAnsi="Calibri" w:cs="Arial"/>
          <w:color w:val="000000"/>
        </w:rPr>
      </w:pPr>
    </w:p>
    <w:p w14:paraId="00F996BD" w14:textId="77777777" w:rsidR="00E21804" w:rsidRPr="00C17297" w:rsidRDefault="00E21804" w:rsidP="00E21804">
      <w:pPr>
        <w:spacing w:after="0" w:line="240" w:lineRule="auto"/>
        <w:jc w:val="both"/>
        <w:rPr>
          <w:rFonts w:ascii="Calibri" w:eastAsia="Calibri" w:hAnsi="Calibri" w:cs="Arial"/>
          <w:color w:val="000000"/>
        </w:rPr>
      </w:pPr>
      <w:r w:rsidRPr="00C17297">
        <w:rPr>
          <w:rFonts w:ascii="Calibri" w:eastAsia="Calibri" w:hAnsi="Calibri" w:cs="Arial"/>
          <w:color w:val="000000"/>
        </w:rPr>
        <w:t>Spremembe veljajo za storitve, opravljene od 1. 1. 2023 dalje.</w:t>
      </w:r>
    </w:p>
    <w:p w14:paraId="02188736" w14:textId="77777777" w:rsidR="00E21804" w:rsidRPr="00C17297" w:rsidRDefault="00E21804" w:rsidP="00E21804">
      <w:pPr>
        <w:spacing w:after="0" w:line="240" w:lineRule="auto"/>
        <w:jc w:val="both"/>
        <w:rPr>
          <w:rFonts w:ascii="Calibri" w:eastAsia="Calibri" w:hAnsi="Calibri" w:cs="Arial"/>
          <w:color w:val="000000"/>
        </w:rPr>
      </w:pPr>
    </w:p>
    <w:p w14:paraId="0207DF17" w14:textId="77777777" w:rsidR="00E21804" w:rsidRPr="00C17297" w:rsidRDefault="00E21804" w:rsidP="00E21804">
      <w:pPr>
        <w:spacing w:after="0" w:line="240" w:lineRule="auto"/>
        <w:jc w:val="both"/>
        <w:rPr>
          <w:rFonts w:ascii="Calibri" w:eastAsia="Calibri" w:hAnsi="Calibri" w:cs="Arial"/>
          <w:color w:val="000000"/>
        </w:rPr>
      </w:pPr>
      <w:r w:rsidRPr="00C17297">
        <w:rPr>
          <w:rFonts w:ascii="Calibri" w:eastAsia="Calibri" w:hAnsi="Calibri" w:cs="Arial"/>
          <w:color w:val="000000"/>
        </w:rPr>
        <w:t>Kontaktna oseba za vsebinska vprašanja:</w:t>
      </w:r>
    </w:p>
    <w:p w14:paraId="03062460" w14:textId="77777777" w:rsidR="00E21804" w:rsidRPr="00C17297" w:rsidRDefault="00E21804" w:rsidP="00E21804">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Karmen Grom Kenk (</w:t>
      </w:r>
      <w:hyperlink r:id="rId16" w:history="1">
        <w:r w:rsidRPr="00C17297">
          <w:rPr>
            <w:rFonts w:ascii="Calibri" w:eastAsia="Times New Roman" w:hAnsi="Calibri" w:cs="Calibri"/>
            <w:noProof/>
            <w:u w:val="single"/>
            <w:lang w:eastAsia="sl-SI"/>
          </w:rPr>
          <w:t>karmen.grom-kenk@zzzs.si</w:t>
        </w:r>
      </w:hyperlink>
      <w:r w:rsidRPr="00C17297">
        <w:rPr>
          <w:rFonts w:ascii="Calibri" w:eastAsia="Times New Roman" w:hAnsi="Calibri" w:cs="Calibri"/>
          <w:lang w:eastAsia="sl-SI"/>
        </w:rPr>
        <w:t>; 01/30-77-340)</w:t>
      </w:r>
    </w:p>
    <w:p w14:paraId="3CEB244F" w14:textId="77777777" w:rsidR="00E21804" w:rsidRPr="00C17297" w:rsidRDefault="00E21804" w:rsidP="00E21804">
      <w:pPr>
        <w:spacing w:after="0" w:line="240" w:lineRule="auto"/>
      </w:pPr>
    </w:p>
    <w:p w14:paraId="23DCB37E" w14:textId="77777777" w:rsidR="00E21804" w:rsidRPr="00C17297" w:rsidRDefault="00E21804" w:rsidP="00E21804">
      <w:pPr>
        <w:spacing w:after="0" w:line="240" w:lineRule="auto"/>
      </w:pPr>
    </w:p>
    <w:p w14:paraId="64DEC130" w14:textId="77777777" w:rsidR="00E21804" w:rsidRPr="00C17297" w:rsidRDefault="00E21804" w:rsidP="00681118">
      <w:pPr>
        <w:numPr>
          <w:ilvl w:val="0"/>
          <w:numId w:val="42"/>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 programa Hanen</w:t>
      </w:r>
    </w:p>
    <w:p w14:paraId="50A6352A" w14:textId="77777777" w:rsidR="00E21804" w:rsidRPr="00C17297" w:rsidRDefault="00E21804" w:rsidP="00E21804">
      <w:pPr>
        <w:spacing w:after="0" w:line="240" w:lineRule="auto"/>
        <w:contextualSpacing/>
        <w:jc w:val="both"/>
        <w:rPr>
          <w:rFonts w:ascii="Calibri" w:eastAsia="Times New Roman" w:hAnsi="Calibri" w:cs="Calibri"/>
          <w:b/>
          <w:bCs/>
          <w:lang w:eastAsia="sl-SI"/>
        </w:rPr>
      </w:pPr>
    </w:p>
    <w:p w14:paraId="13526739" w14:textId="77777777" w:rsidR="00E21804" w:rsidRPr="00C17297" w:rsidRDefault="00E21804" w:rsidP="00E21804">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5B4EBCD0" w14:textId="77777777" w:rsidR="00E21804" w:rsidRPr="00C17297" w:rsidRDefault="00E21804" w:rsidP="00E21804">
      <w:pPr>
        <w:widowControl w:val="0"/>
        <w:suppressAutoHyphens/>
        <w:spacing w:after="0" w:line="240" w:lineRule="auto"/>
        <w:jc w:val="both"/>
        <w:rPr>
          <w:rFonts w:ascii="Calibri" w:eastAsia="Times New Roman" w:hAnsi="Calibri" w:cs="Calibri"/>
          <w:b/>
          <w:bCs/>
          <w:color w:val="000000"/>
          <w:lang w:eastAsia="sl-SI"/>
        </w:rPr>
      </w:pPr>
    </w:p>
    <w:p w14:paraId="76AE5FDC" w14:textId="73BD58F1" w:rsidR="00E21804" w:rsidRDefault="00E21804" w:rsidP="00681118">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 skupaj s stroko (Društvo logopedov) pripravil tudi nove storitve za obračun dela logopedov v programu Hanen. Program Hanen pomeni družinski pristop k zgodnji obravnavi otrok na področju govorno jezikovne komunikacije. Zgodnja prepoznava in obravnava otrok z zaostankom v govorno jezikovni komunikaciji namreč vodita v zmanjšanje števila otrok, ki v šolskih letih potrebujejo drago in dolgotrajno logopedsko obravnavo. Strategije, ki se jih naučijo starši, so pri uporabi zelo fleksibilne. Tako starši svojim otrokom pri vsakodnevnih interakcijah pomagajo pri razvoju aktivne in funkcionalne komunikacije, ki podpira jezikovni razvoj.</w:t>
      </w:r>
    </w:p>
    <w:p w14:paraId="420A0EA3" w14:textId="77777777" w:rsidR="00681118" w:rsidRPr="00C17297" w:rsidRDefault="00681118" w:rsidP="00681118">
      <w:pPr>
        <w:autoSpaceDE w:val="0"/>
        <w:autoSpaceDN w:val="0"/>
        <w:adjustRightInd w:val="0"/>
        <w:spacing w:after="0" w:line="240" w:lineRule="auto"/>
        <w:jc w:val="both"/>
        <w:rPr>
          <w:rFonts w:ascii="Calibri" w:eastAsia="Times New Roman" w:hAnsi="Calibri" w:cs="Calibri"/>
          <w:lang w:eastAsia="sl-SI"/>
        </w:rPr>
      </w:pPr>
    </w:p>
    <w:p w14:paraId="1AA07522" w14:textId="77777777" w:rsidR="00E21804" w:rsidRPr="00C17297" w:rsidRDefault="00E21804" w:rsidP="00681118">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Vsak program je namenjen skupini staršev (3 – 8 družinam) in vključuje:</w:t>
      </w:r>
    </w:p>
    <w:p w14:paraId="18BA56B8" w14:textId="77777777" w:rsidR="00E21804" w:rsidRPr="00C17297" w:rsidRDefault="00E21804" w:rsidP="00E21804">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posvet in začetno oceno z logopedom pred programom (starši in otrok),</w:t>
      </w:r>
    </w:p>
    <w:p w14:paraId="3F9DA19E" w14:textId="77777777" w:rsidR="00E21804" w:rsidRPr="00C17297" w:rsidRDefault="00E21804" w:rsidP="00E21804">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6-8 skupinskih srečanj za starše (brez otroka) in</w:t>
      </w:r>
    </w:p>
    <w:p w14:paraId="1D4DFCE6" w14:textId="77777777" w:rsidR="00E21804" w:rsidRPr="00C17297" w:rsidRDefault="00E21804" w:rsidP="00E21804">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tri individualna srečanja za analizo videoposnetkov na domu, v ambulanti ali na daljavo (z vsako družino posebej).</w:t>
      </w:r>
    </w:p>
    <w:p w14:paraId="14C5607D" w14:textId="77777777" w:rsidR="00E21804" w:rsidRPr="00C17297" w:rsidRDefault="00E21804" w:rsidP="00E21804">
      <w:pPr>
        <w:widowControl w:val="0"/>
        <w:suppressAutoHyphens/>
        <w:spacing w:after="0" w:line="240" w:lineRule="auto"/>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Skladno z navedenim je Upravni odbor Zavoda v centrih za duševno zdravje otrok in mladostnikov sprejel uvedbo dveh novih seznamov logopedskih storitev programa Hanen.</w:t>
      </w:r>
    </w:p>
    <w:p w14:paraId="731344EB" w14:textId="77777777" w:rsidR="00E21804" w:rsidRPr="00C17297" w:rsidRDefault="00E21804" w:rsidP="00E21804">
      <w:pPr>
        <w:widowControl w:val="0"/>
        <w:suppressAutoHyphens/>
        <w:spacing w:after="0" w:line="240" w:lineRule="auto"/>
        <w:jc w:val="both"/>
        <w:rPr>
          <w:rFonts w:ascii="Calibri" w:eastAsia="Times New Roman" w:hAnsi="Calibri" w:cs="Calibri"/>
          <w:color w:val="000000"/>
          <w:lang w:eastAsia="sl-SI"/>
        </w:rPr>
      </w:pPr>
    </w:p>
    <w:p w14:paraId="4547DD56" w14:textId="77777777" w:rsidR="00E21804" w:rsidRPr="00C17297" w:rsidRDefault="00E21804" w:rsidP="00E21804">
      <w:pPr>
        <w:spacing w:after="0" w:line="240" w:lineRule="auto"/>
        <w:jc w:val="both"/>
        <w:rPr>
          <w:rFonts w:ascii="Calibri" w:hAnsi="Calibri"/>
          <w:b/>
          <w:bCs/>
        </w:rPr>
      </w:pPr>
      <w:r w:rsidRPr="00C17297">
        <w:rPr>
          <w:rFonts w:ascii="Calibri" w:hAnsi="Calibri"/>
          <w:b/>
          <w:bCs/>
        </w:rPr>
        <w:t>Navodilo za obračun</w:t>
      </w:r>
    </w:p>
    <w:p w14:paraId="710310B8" w14:textId="77777777" w:rsidR="00E21804" w:rsidRPr="00C17297" w:rsidRDefault="00E21804" w:rsidP="00E21804">
      <w:pPr>
        <w:widowControl w:val="0"/>
        <w:suppressAutoHyphens/>
        <w:spacing w:after="0" w:line="240" w:lineRule="auto"/>
        <w:jc w:val="both"/>
        <w:rPr>
          <w:rFonts w:ascii="Calibri" w:eastAsia="Times New Roman" w:hAnsi="Calibri" w:cs="Calibri"/>
          <w:b/>
          <w:bCs/>
          <w:color w:val="000000"/>
          <w:lang w:eastAsia="sl-SI"/>
        </w:rPr>
      </w:pPr>
    </w:p>
    <w:p w14:paraId="1DA552F0" w14:textId="77777777" w:rsidR="00E21804" w:rsidRPr="00C17297" w:rsidRDefault="00E21804" w:rsidP="00E21804">
      <w:pPr>
        <w:spacing w:after="0" w:line="240" w:lineRule="auto"/>
        <w:jc w:val="both"/>
      </w:pPr>
      <w:r w:rsidRPr="00C17297">
        <w:t>Glede na navedeno v dejavnost 512 057 »Center za duševno zdravje otrok in mladostnikov« uvajamo dva nova seznama logopedskih storitev programa Hanen:</w:t>
      </w:r>
    </w:p>
    <w:p w14:paraId="6A6B90D6" w14:textId="2F081A63" w:rsidR="00E21804" w:rsidRPr="00C17297" w:rsidRDefault="00E21804" w:rsidP="00E21804">
      <w:pPr>
        <w:widowControl w:val="0"/>
        <w:numPr>
          <w:ilvl w:val="0"/>
          <w:numId w:val="12"/>
        </w:numPr>
        <w:suppressAutoHyphens/>
        <w:spacing w:after="0" w:line="240" w:lineRule="auto"/>
        <w:contextualSpacing/>
        <w:jc w:val="both"/>
        <w:rPr>
          <w:rFonts w:ascii="Calibri" w:eastAsia="Times New Roman" w:hAnsi="Calibri" w:cs="Calibri"/>
          <w:lang w:eastAsia="sl-SI"/>
        </w:rPr>
      </w:pPr>
      <w:r w:rsidRPr="00C17297">
        <w:rPr>
          <w:rFonts w:ascii="Calibri" w:eastAsia="Times New Roman" w:hAnsi="Calibri" w:cs="Calibri"/>
          <w:color w:val="000000"/>
          <w:lang w:eastAsia="sl-SI"/>
        </w:rPr>
        <w:t>Seznam stor</w:t>
      </w:r>
      <w:r w:rsidRPr="00C17297">
        <w:rPr>
          <w:rFonts w:ascii="Calibri" w:eastAsia="Times New Roman" w:hAnsi="Calibri" w:cs="Calibri"/>
          <w:lang w:eastAsia="sl-SI"/>
        </w:rPr>
        <w:t>itev 15.128j</w:t>
      </w:r>
      <w:r w:rsidRPr="00C17297">
        <w:t xml:space="preserve"> </w:t>
      </w:r>
      <w:r w:rsidRPr="00C17297">
        <w:rPr>
          <w:rFonts w:ascii="Calibri" w:eastAsia="Times New Roman" w:hAnsi="Calibri" w:cs="Calibri"/>
          <w:lang w:eastAsia="sl-SI"/>
        </w:rPr>
        <w:t>»Centri za duševno zdravje otrok in mladostnikov (512 057) - storitve programa Hanen (logoped)« in</w:t>
      </w:r>
    </w:p>
    <w:p w14:paraId="3BA03ECE" w14:textId="64E92566" w:rsidR="00E21804" w:rsidRPr="00C17297" w:rsidRDefault="00E21804" w:rsidP="00E21804">
      <w:pPr>
        <w:widowControl w:val="0"/>
        <w:numPr>
          <w:ilvl w:val="0"/>
          <w:numId w:val="12"/>
        </w:numPr>
        <w:suppressAutoHyphens/>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Seznam storitev 15.128k</w:t>
      </w:r>
      <w:r w:rsidRPr="00C17297">
        <w:t xml:space="preserve"> »Centri za duševno zdravje otrok in mladostnikov (512 057) - storitve programa Hanen (klinični logoped)«.</w:t>
      </w:r>
    </w:p>
    <w:p w14:paraId="0D962F3E" w14:textId="77777777" w:rsidR="00E21804" w:rsidRPr="00C17297" w:rsidRDefault="00E21804" w:rsidP="00E21804">
      <w:pPr>
        <w:widowControl w:val="0"/>
        <w:suppressAutoHyphens/>
        <w:spacing w:after="0" w:line="240" w:lineRule="auto"/>
        <w:jc w:val="both"/>
      </w:pPr>
    </w:p>
    <w:p w14:paraId="559F1F29" w14:textId="77777777" w:rsidR="00E21804" w:rsidRPr="00C17297" w:rsidRDefault="00E21804" w:rsidP="00E21804">
      <w:pPr>
        <w:widowControl w:val="0"/>
        <w:suppressAutoHyphens/>
        <w:spacing w:after="0" w:line="240" w:lineRule="auto"/>
        <w:jc w:val="both"/>
      </w:pPr>
      <w:r w:rsidRPr="00C17297">
        <w:t xml:space="preserve">Oba seznama sta s podrobnimi podatki storitev prikazana v Prilogi 3 te Okrožnice. </w:t>
      </w:r>
    </w:p>
    <w:p w14:paraId="547B463A" w14:textId="77777777" w:rsidR="00E21804" w:rsidRPr="00C17297" w:rsidRDefault="00E21804" w:rsidP="00E21804">
      <w:pPr>
        <w:widowControl w:val="0"/>
        <w:suppressAutoHyphens/>
        <w:spacing w:after="0" w:line="240" w:lineRule="auto"/>
        <w:jc w:val="both"/>
      </w:pPr>
    </w:p>
    <w:p w14:paraId="18421336" w14:textId="77777777" w:rsidR="00E21804" w:rsidRPr="00C17297" w:rsidRDefault="00E21804" w:rsidP="00E21804">
      <w:pPr>
        <w:widowControl w:val="0"/>
        <w:suppressAutoHyphens/>
        <w:spacing w:after="0" w:line="240" w:lineRule="auto"/>
        <w:jc w:val="both"/>
      </w:pPr>
      <w:r w:rsidRPr="00C17297">
        <w:t>Storitve se obračunajo na strukturi Obravnava, na vrsti dokumenta 4-6 (individualni račun za tujce), 7-9 (račun za doplačilo za socialno ogrožene), 10-12 (račun za doplačilo za pripornike in obsojence) in 15-16 (poročilo, popravek poročila) skladno s povezovalnimi šifranti in navodili Zavoda.</w:t>
      </w:r>
    </w:p>
    <w:p w14:paraId="39E7C6EC" w14:textId="77777777" w:rsidR="00E21804" w:rsidRPr="00C17297" w:rsidRDefault="00E21804" w:rsidP="00E21804">
      <w:pPr>
        <w:widowControl w:val="0"/>
        <w:suppressAutoHyphens/>
        <w:spacing w:after="0" w:line="240" w:lineRule="auto"/>
        <w:jc w:val="both"/>
      </w:pPr>
    </w:p>
    <w:p w14:paraId="4422F8CA" w14:textId="77777777" w:rsidR="007B7AA7" w:rsidRDefault="007B7AA7" w:rsidP="00E21804">
      <w:pPr>
        <w:widowControl w:val="0"/>
        <w:suppressAutoHyphens/>
        <w:spacing w:after="0" w:line="240" w:lineRule="auto"/>
        <w:jc w:val="both"/>
      </w:pPr>
    </w:p>
    <w:p w14:paraId="0BC73071" w14:textId="2294DE5A" w:rsidR="00E21804" w:rsidRPr="00C17297" w:rsidRDefault="00E21804" w:rsidP="00E21804">
      <w:pPr>
        <w:widowControl w:val="0"/>
        <w:suppressAutoHyphens/>
        <w:spacing w:after="0" w:line="240" w:lineRule="auto"/>
        <w:jc w:val="both"/>
      </w:pPr>
      <w:r w:rsidRPr="00C17297">
        <w:t>Spremembe povezovalnih šifrantov so naslednje:</w:t>
      </w:r>
    </w:p>
    <w:p w14:paraId="739A1752" w14:textId="77777777" w:rsidR="00E21804" w:rsidRPr="00C17297" w:rsidRDefault="00E21804" w:rsidP="00E21804">
      <w:pPr>
        <w:widowControl w:val="0"/>
        <w:suppressAutoHyphens/>
        <w:spacing w:after="0" w:line="240" w:lineRule="auto"/>
        <w:jc w:val="both"/>
        <w:rPr>
          <w:rFonts w:ascii="Calibri" w:eastAsia="Times New Roman" w:hAnsi="Calibri" w:cs="Calibri"/>
          <w:color w:val="000000"/>
          <w:lang w:eastAsia="sl-SI"/>
        </w:rPr>
      </w:pPr>
    </w:p>
    <w:p w14:paraId="797D8E6F" w14:textId="77777777" w:rsidR="00E21804" w:rsidRPr="00C17297" w:rsidRDefault="00E21804" w:rsidP="00E21804">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 »Vrste zdravstvene dejavnosti in storitve za obračun«:</w:t>
      </w:r>
    </w:p>
    <w:p w14:paraId="60CE3D05" w14:textId="77777777" w:rsidR="00E21804" w:rsidRPr="00C17297" w:rsidRDefault="00E21804" w:rsidP="00E21804">
      <w:pPr>
        <w:widowControl w:val="0"/>
        <w:suppressAutoHyphens/>
        <w:spacing w:after="0" w:line="240" w:lineRule="auto"/>
        <w:jc w:val="both"/>
        <w:rPr>
          <w:rFonts w:ascii="Calibri" w:eastAsia="Times New Roman" w:hAnsi="Calibri" w:cs="Calibri"/>
          <w:color w:val="00000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32"/>
        <w:gridCol w:w="4385"/>
        <w:gridCol w:w="2790"/>
      </w:tblGrid>
      <w:tr w:rsidR="00E21804" w:rsidRPr="00C17297" w14:paraId="2ECD9042" w14:textId="77777777" w:rsidTr="003733FA">
        <w:trPr>
          <w:trHeight w:val="707"/>
          <w:jc w:val="center"/>
        </w:trPr>
        <w:tc>
          <w:tcPr>
            <w:tcW w:w="877" w:type="dxa"/>
            <w:shd w:val="clear" w:color="auto" w:fill="auto"/>
            <w:vAlign w:val="bottom"/>
          </w:tcPr>
          <w:p w14:paraId="6307DD07" w14:textId="77777777" w:rsidR="00E21804" w:rsidRPr="00C17297" w:rsidRDefault="00E21804" w:rsidP="00E21804">
            <w:pPr>
              <w:spacing w:after="0" w:line="240" w:lineRule="auto"/>
              <w:rPr>
                <w:rFonts w:eastAsia="Times New Roman" w:cstheme="minorHAnsi"/>
                <w:sz w:val="20"/>
                <w:szCs w:val="20"/>
                <w:lang w:eastAsia="sl-SI"/>
              </w:rPr>
            </w:pPr>
          </w:p>
        </w:tc>
        <w:tc>
          <w:tcPr>
            <w:tcW w:w="5420" w:type="dxa"/>
            <w:gridSpan w:val="3"/>
            <w:shd w:val="clear" w:color="auto" w:fill="auto"/>
            <w:vAlign w:val="bottom"/>
          </w:tcPr>
          <w:p w14:paraId="3FB74B2E" w14:textId="77777777" w:rsidR="00E21804" w:rsidRPr="00C17297" w:rsidRDefault="00E21804" w:rsidP="00E21804">
            <w:pPr>
              <w:spacing w:after="0" w:line="240" w:lineRule="auto"/>
              <w:rPr>
                <w:rFonts w:eastAsia="Times New Roman" w:cstheme="minorHAnsi"/>
                <w:sz w:val="20"/>
                <w:szCs w:val="20"/>
                <w:lang w:eastAsia="sl-SI"/>
              </w:rPr>
            </w:pPr>
          </w:p>
        </w:tc>
        <w:tc>
          <w:tcPr>
            <w:tcW w:w="2790" w:type="dxa"/>
          </w:tcPr>
          <w:p w14:paraId="75CC044A" w14:textId="77777777" w:rsidR="00E21804" w:rsidRPr="00C17297" w:rsidRDefault="00E21804" w:rsidP="00E21804">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E21804" w:rsidRPr="00C17297" w14:paraId="5032C21E" w14:textId="77777777" w:rsidTr="003733FA">
        <w:trPr>
          <w:trHeight w:val="255"/>
          <w:jc w:val="center"/>
        </w:trPr>
        <w:tc>
          <w:tcPr>
            <w:tcW w:w="877" w:type="dxa"/>
            <w:shd w:val="clear" w:color="auto" w:fill="auto"/>
            <w:vAlign w:val="center"/>
          </w:tcPr>
          <w:p w14:paraId="1F23F3BE"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Q86.909</w:t>
            </w:r>
          </w:p>
        </w:tc>
        <w:tc>
          <w:tcPr>
            <w:tcW w:w="5420" w:type="dxa"/>
            <w:gridSpan w:val="3"/>
            <w:shd w:val="clear" w:color="auto" w:fill="auto"/>
            <w:vAlign w:val="center"/>
          </w:tcPr>
          <w:p w14:paraId="414A899A"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Druge zdravstvene dejavnosti</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790" w:type="dxa"/>
          </w:tcPr>
          <w:p w14:paraId="638DC105" w14:textId="77777777" w:rsidR="00E21804" w:rsidRPr="00C17297" w:rsidRDefault="00E21804" w:rsidP="00E21804">
            <w:pPr>
              <w:spacing w:after="0" w:line="240" w:lineRule="auto"/>
              <w:rPr>
                <w:rFonts w:eastAsia="Times New Roman" w:cstheme="minorHAnsi"/>
                <w:sz w:val="20"/>
                <w:szCs w:val="20"/>
                <w:lang w:eastAsia="sl-SI"/>
              </w:rPr>
            </w:pPr>
          </w:p>
        </w:tc>
      </w:tr>
      <w:tr w:rsidR="00E21804" w:rsidRPr="00C17297" w14:paraId="6DC06B38" w14:textId="77777777" w:rsidTr="003733FA">
        <w:trPr>
          <w:trHeight w:val="255"/>
          <w:jc w:val="center"/>
        </w:trPr>
        <w:tc>
          <w:tcPr>
            <w:tcW w:w="877" w:type="dxa"/>
            <w:shd w:val="clear" w:color="auto" w:fill="auto"/>
          </w:tcPr>
          <w:p w14:paraId="464DE8EB"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03" w:type="dxa"/>
            <w:shd w:val="clear" w:color="auto" w:fill="auto"/>
          </w:tcPr>
          <w:p w14:paraId="35ED480D"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512</w:t>
            </w:r>
          </w:p>
        </w:tc>
        <w:tc>
          <w:tcPr>
            <w:tcW w:w="4916" w:type="dxa"/>
            <w:gridSpan w:val="2"/>
            <w:shd w:val="clear" w:color="auto" w:fill="auto"/>
          </w:tcPr>
          <w:p w14:paraId="6AF1FBE7"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Psihologija</w:t>
            </w:r>
            <w:r w:rsidRPr="00C17297">
              <w:rPr>
                <w:rFonts w:eastAsia="Times New Roman" w:cstheme="minorHAnsi"/>
                <w:sz w:val="20"/>
                <w:szCs w:val="20"/>
                <w:lang w:eastAsia="sl-SI"/>
              </w:rPr>
              <w:tab/>
            </w:r>
          </w:p>
        </w:tc>
        <w:tc>
          <w:tcPr>
            <w:tcW w:w="2790" w:type="dxa"/>
          </w:tcPr>
          <w:p w14:paraId="6059BD4F" w14:textId="77777777" w:rsidR="00E21804" w:rsidRPr="00C17297" w:rsidRDefault="00E21804" w:rsidP="00E21804">
            <w:pPr>
              <w:spacing w:after="0" w:line="240" w:lineRule="auto"/>
              <w:rPr>
                <w:rFonts w:eastAsia="Times New Roman" w:cstheme="minorHAnsi"/>
                <w:sz w:val="20"/>
                <w:szCs w:val="20"/>
                <w:lang w:eastAsia="sl-SI"/>
              </w:rPr>
            </w:pPr>
          </w:p>
        </w:tc>
      </w:tr>
      <w:tr w:rsidR="00E21804" w:rsidRPr="00C17297" w14:paraId="58990B64" w14:textId="77777777" w:rsidTr="003733FA">
        <w:trPr>
          <w:trHeight w:val="281"/>
          <w:jc w:val="center"/>
        </w:trPr>
        <w:tc>
          <w:tcPr>
            <w:tcW w:w="877" w:type="dxa"/>
            <w:shd w:val="clear" w:color="auto" w:fill="auto"/>
          </w:tcPr>
          <w:p w14:paraId="09DE364A" w14:textId="77777777" w:rsidR="00E21804" w:rsidRPr="00C17297" w:rsidRDefault="00E21804" w:rsidP="00E21804">
            <w:pPr>
              <w:spacing w:after="0" w:line="240" w:lineRule="auto"/>
              <w:rPr>
                <w:rFonts w:eastAsia="Times New Roman" w:cstheme="minorHAnsi"/>
                <w:sz w:val="20"/>
                <w:szCs w:val="20"/>
                <w:lang w:eastAsia="sl-SI"/>
              </w:rPr>
            </w:pPr>
          </w:p>
        </w:tc>
        <w:tc>
          <w:tcPr>
            <w:tcW w:w="503" w:type="dxa"/>
            <w:shd w:val="clear" w:color="auto" w:fill="auto"/>
          </w:tcPr>
          <w:p w14:paraId="2CD55A93" w14:textId="77777777" w:rsidR="00E21804" w:rsidRPr="00C17297" w:rsidRDefault="00E21804" w:rsidP="00E21804">
            <w:pPr>
              <w:spacing w:after="0" w:line="240" w:lineRule="auto"/>
              <w:rPr>
                <w:rFonts w:eastAsia="Times New Roman" w:cstheme="minorHAnsi"/>
                <w:sz w:val="20"/>
                <w:szCs w:val="20"/>
                <w:lang w:eastAsia="sl-SI"/>
              </w:rPr>
            </w:pPr>
          </w:p>
        </w:tc>
        <w:tc>
          <w:tcPr>
            <w:tcW w:w="532" w:type="dxa"/>
            <w:shd w:val="clear" w:color="auto" w:fill="auto"/>
          </w:tcPr>
          <w:p w14:paraId="10007AE5"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057</w:t>
            </w:r>
          </w:p>
        </w:tc>
        <w:tc>
          <w:tcPr>
            <w:tcW w:w="4384" w:type="dxa"/>
            <w:shd w:val="clear" w:color="auto" w:fill="auto"/>
          </w:tcPr>
          <w:p w14:paraId="7D774D39" w14:textId="77777777" w:rsidR="00E21804" w:rsidRPr="00C17297" w:rsidRDefault="00E21804" w:rsidP="00E21804">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Center za duševno zdravje otrok in mladostnikov</w:t>
            </w:r>
          </w:p>
        </w:tc>
        <w:tc>
          <w:tcPr>
            <w:tcW w:w="2790" w:type="dxa"/>
            <w:vAlign w:val="center"/>
          </w:tcPr>
          <w:p w14:paraId="64DA8016"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15.128j</w:t>
            </w:r>
          </w:p>
          <w:p w14:paraId="2D70B9EA" w14:textId="77777777" w:rsidR="00E21804" w:rsidRPr="00C17297" w:rsidRDefault="00E21804" w:rsidP="00E21804">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15.128k</w:t>
            </w:r>
          </w:p>
        </w:tc>
      </w:tr>
    </w:tbl>
    <w:p w14:paraId="0256DCD0" w14:textId="77777777" w:rsidR="00E21804" w:rsidRPr="00C17297" w:rsidRDefault="00E21804" w:rsidP="00E21804">
      <w:pPr>
        <w:widowControl w:val="0"/>
        <w:suppressAutoHyphens/>
        <w:spacing w:after="0" w:line="240" w:lineRule="auto"/>
        <w:ind w:left="357"/>
        <w:contextualSpacing/>
        <w:jc w:val="both"/>
        <w:rPr>
          <w:rFonts w:ascii="Calibri" w:eastAsia="Times New Roman" w:hAnsi="Calibri" w:cs="Calibri"/>
          <w:color w:val="000000"/>
          <w:lang w:eastAsia="sl-SI"/>
        </w:rPr>
      </w:pPr>
    </w:p>
    <w:p w14:paraId="5961D71A" w14:textId="77777777" w:rsidR="00E21804" w:rsidRPr="00C17297" w:rsidRDefault="00E21804" w:rsidP="00E21804">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K2 »VZD s storitvami glede na vrsto dokumenta po strukturi«:</w:t>
      </w:r>
    </w:p>
    <w:p w14:paraId="1985DB7D" w14:textId="77777777" w:rsidR="00E21804" w:rsidRPr="00C17297" w:rsidRDefault="00E21804" w:rsidP="00E21804">
      <w:pPr>
        <w:widowControl w:val="0"/>
        <w:suppressAutoHyphens/>
        <w:spacing w:after="0" w:line="240" w:lineRule="auto"/>
        <w:ind w:left="357"/>
        <w:contextualSpacing/>
        <w:jc w:val="both"/>
        <w:rPr>
          <w:rFonts w:ascii="Calibri" w:eastAsia="Times New Roman" w:hAnsi="Calibri" w:cs="Calibri"/>
          <w:color w:val="000000"/>
          <w:lang w:eastAsia="sl-SI"/>
        </w:rPr>
      </w:pPr>
    </w:p>
    <w:tbl>
      <w:tblPr>
        <w:tblW w:w="90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33"/>
        <w:gridCol w:w="521"/>
        <w:gridCol w:w="5065"/>
        <w:gridCol w:w="1943"/>
      </w:tblGrid>
      <w:tr w:rsidR="00E21804" w:rsidRPr="00C17297" w14:paraId="2A791B5F" w14:textId="77777777" w:rsidTr="003733FA">
        <w:trPr>
          <w:trHeight w:val="312"/>
        </w:trPr>
        <w:tc>
          <w:tcPr>
            <w:tcW w:w="908" w:type="dxa"/>
            <w:shd w:val="clear" w:color="auto" w:fill="auto"/>
            <w:vAlign w:val="bottom"/>
          </w:tcPr>
          <w:p w14:paraId="3F420920"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6205" w:type="dxa"/>
            <w:gridSpan w:val="3"/>
            <w:shd w:val="clear" w:color="auto" w:fill="auto"/>
            <w:vAlign w:val="bottom"/>
          </w:tcPr>
          <w:p w14:paraId="6364EBBC"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1957" w:type="dxa"/>
            <w:vAlign w:val="center"/>
          </w:tcPr>
          <w:p w14:paraId="31B486B4" w14:textId="77777777" w:rsidR="00E21804" w:rsidRPr="00C17297" w:rsidRDefault="00E21804" w:rsidP="00E21804">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4-12 in 15-16</w:t>
            </w:r>
          </w:p>
          <w:p w14:paraId="75A08772" w14:textId="77777777" w:rsidR="00E21804" w:rsidRPr="00C17297" w:rsidRDefault="00E21804" w:rsidP="00E21804">
            <w:pPr>
              <w:spacing w:after="0" w:line="240" w:lineRule="auto"/>
              <w:jc w:val="center"/>
              <w:rPr>
                <w:rFonts w:ascii="Calibri" w:eastAsia="Times New Roman" w:hAnsi="Calibri" w:cs="Calibri"/>
                <w:i/>
                <w:sz w:val="20"/>
                <w:szCs w:val="20"/>
                <w:lang w:eastAsia="sl-SI"/>
              </w:rPr>
            </w:pPr>
            <w:r w:rsidRPr="00C17297">
              <w:rPr>
                <w:rFonts w:ascii="Calibri" w:eastAsia="Times New Roman" w:hAnsi="Calibri" w:cs="Calibri"/>
                <w:iCs/>
                <w:sz w:val="20"/>
                <w:szCs w:val="20"/>
                <w:lang w:eastAsia="sl-SI"/>
              </w:rPr>
              <w:t>Obravnava Opr. stor</w:t>
            </w:r>
            <w:r w:rsidRPr="00C17297">
              <w:rPr>
                <w:rFonts w:ascii="Calibri" w:eastAsia="Times New Roman" w:hAnsi="Calibri" w:cs="Calibri"/>
                <w:i/>
                <w:sz w:val="20"/>
                <w:szCs w:val="20"/>
                <w:lang w:eastAsia="sl-SI"/>
              </w:rPr>
              <w:t>.</w:t>
            </w:r>
          </w:p>
        </w:tc>
      </w:tr>
      <w:tr w:rsidR="00E21804" w:rsidRPr="00C17297" w14:paraId="6F690510" w14:textId="77777777" w:rsidTr="003733FA">
        <w:trPr>
          <w:trHeight w:val="255"/>
        </w:trPr>
        <w:tc>
          <w:tcPr>
            <w:tcW w:w="908" w:type="dxa"/>
            <w:shd w:val="clear" w:color="auto" w:fill="auto"/>
            <w:vAlign w:val="center"/>
          </w:tcPr>
          <w:p w14:paraId="031BE834"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Q86.909</w:t>
            </w:r>
          </w:p>
        </w:tc>
        <w:tc>
          <w:tcPr>
            <w:tcW w:w="6205" w:type="dxa"/>
            <w:gridSpan w:val="3"/>
            <w:shd w:val="clear" w:color="auto" w:fill="auto"/>
            <w:vAlign w:val="center"/>
          </w:tcPr>
          <w:p w14:paraId="60A7BA73"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zdravstvene dejavnosti</w:t>
            </w:r>
            <w:r w:rsidRPr="00C17297">
              <w:rPr>
                <w:rFonts w:ascii="Calibri" w:eastAsia="Times New Roman" w:hAnsi="Calibri" w:cs="Calibri"/>
                <w:sz w:val="20"/>
                <w:szCs w:val="20"/>
                <w:lang w:eastAsia="sl-SI"/>
              </w:rPr>
              <w:tab/>
            </w:r>
          </w:p>
        </w:tc>
        <w:tc>
          <w:tcPr>
            <w:tcW w:w="1957" w:type="dxa"/>
            <w:vAlign w:val="bottom"/>
          </w:tcPr>
          <w:p w14:paraId="1DA8CA63" w14:textId="77777777" w:rsidR="00E21804" w:rsidRPr="00C17297" w:rsidRDefault="00E21804" w:rsidP="00E21804">
            <w:pPr>
              <w:spacing w:after="0" w:line="240" w:lineRule="auto"/>
              <w:rPr>
                <w:rFonts w:ascii="Calibri" w:eastAsia="Times New Roman" w:hAnsi="Calibri" w:cs="Calibri"/>
                <w:sz w:val="20"/>
                <w:szCs w:val="20"/>
                <w:lang w:eastAsia="sl-SI"/>
              </w:rPr>
            </w:pPr>
          </w:p>
        </w:tc>
      </w:tr>
      <w:tr w:rsidR="00E21804" w:rsidRPr="00C17297" w14:paraId="7ED60A5C" w14:textId="77777777" w:rsidTr="003733FA">
        <w:trPr>
          <w:trHeight w:val="255"/>
        </w:trPr>
        <w:tc>
          <w:tcPr>
            <w:tcW w:w="908" w:type="dxa"/>
            <w:shd w:val="clear" w:color="auto" w:fill="auto"/>
            <w:vAlign w:val="bottom"/>
          </w:tcPr>
          <w:p w14:paraId="2AF4337F"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635" w:type="dxa"/>
            <w:shd w:val="clear" w:color="auto" w:fill="auto"/>
            <w:vAlign w:val="bottom"/>
          </w:tcPr>
          <w:p w14:paraId="75684C33" w14:textId="77777777" w:rsidR="00E21804" w:rsidRPr="00C17297" w:rsidRDefault="00E21804" w:rsidP="00E21804">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512</w:t>
            </w:r>
          </w:p>
        </w:tc>
        <w:tc>
          <w:tcPr>
            <w:tcW w:w="5570" w:type="dxa"/>
            <w:gridSpan w:val="2"/>
            <w:shd w:val="clear" w:color="auto" w:fill="auto"/>
            <w:vAlign w:val="bottom"/>
          </w:tcPr>
          <w:p w14:paraId="3D404227"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Psihologija</w:t>
            </w:r>
            <w:r w:rsidRPr="00C17297">
              <w:rPr>
                <w:rFonts w:ascii="Calibri" w:eastAsia="Times New Roman" w:hAnsi="Calibri" w:cs="Calibri"/>
                <w:sz w:val="20"/>
                <w:szCs w:val="20"/>
                <w:lang w:eastAsia="sl-SI"/>
              </w:rPr>
              <w:tab/>
            </w:r>
          </w:p>
        </w:tc>
        <w:tc>
          <w:tcPr>
            <w:tcW w:w="1957" w:type="dxa"/>
            <w:vAlign w:val="bottom"/>
          </w:tcPr>
          <w:p w14:paraId="6536B54C" w14:textId="77777777" w:rsidR="00E21804" w:rsidRPr="00C17297" w:rsidRDefault="00E21804" w:rsidP="00E21804">
            <w:pPr>
              <w:spacing w:after="0" w:line="240" w:lineRule="auto"/>
              <w:rPr>
                <w:rFonts w:ascii="Calibri" w:eastAsia="Times New Roman" w:hAnsi="Calibri" w:cs="Calibri"/>
                <w:sz w:val="20"/>
                <w:szCs w:val="20"/>
                <w:lang w:eastAsia="sl-SI"/>
              </w:rPr>
            </w:pPr>
          </w:p>
        </w:tc>
      </w:tr>
      <w:tr w:rsidR="00E21804" w:rsidRPr="00C17297" w14:paraId="60935B2A" w14:textId="77777777" w:rsidTr="003733FA">
        <w:trPr>
          <w:trHeight w:val="561"/>
        </w:trPr>
        <w:tc>
          <w:tcPr>
            <w:tcW w:w="908" w:type="dxa"/>
            <w:shd w:val="clear" w:color="auto" w:fill="auto"/>
            <w:vAlign w:val="bottom"/>
          </w:tcPr>
          <w:p w14:paraId="74585EE2"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635" w:type="dxa"/>
            <w:shd w:val="clear" w:color="auto" w:fill="auto"/>
            <w:vAlign w:val="bottom"/>
          </w:tcPr>
          <w:p w14:paraId="7D3D00DB" w14:textId="77777777" w:rsidR="00E21804" w:rsidRPr="00C17297" w:rsidRDefault="00E21804" w:rsidP="00E21804">
            <w:pPr>
              <w:spacing w:after="0" w:line="240" w:lineRule="auto"/>
              <w:rPr>
                <w:rFonts w:ascii="Calibri" w:eastAsia="Times New Roman" w:hAnsi="Calibri" w:cs="Calibri"/>
                <w:sz w:val="20"/>
                <w:szCs w:val="20"/>
                <w:lang w:eastAsia="sl-SI"/>
              </w:rPr>
            </w:pPr>
          </w:p>
        </w:tc>
        <w:tc>
          <w:tcPr>
            <w:tcW w:w="442" w:type="dxa"/>
            <w:shd w:val="clear" w:color="auto" w:fill="auto"/>
          </w:tcPr>
          <w:p w14:paraId="2856BC09"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057</w:t>
            </w:r>
          </w:p>
        </w:tc>
        <w:tc>
          <w:tcPr>
            <w:tcW w:w="5128" w:type="dxa"/>
            <w:shd w:val="clear" w:color="auto" w:fill="auto"/>
          </w:tcPr>
          <w:p w14:paraId="22785D18" w14:textId="77777777" w:rsidR="00E21804" w:rsidRPr="00C17297" w:rsidRDefault="00E21804" w:rsidP="00E21804">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Center za duševno zdravje otrok in mladostnikov</w:t>
            </w:r>
          </w:p>
        </w:tc>
        <w:tc>
          <w:tcPr>
            <w:tcW w:w="1957" w:type="dxa"/>
          </w:tcPr>
          <w:p w14:paraId="7E98218E" w14:textId="77777777" w:rsidR="00E21804" w:rsidRPr="00C17297" w:rsidRDefault="00E21804" w:rsidP="00E21804">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Šifrant 15.128j</w:t>
            </w:r>
          </w:p>
          <w:p w14:paraId="2D4C3B80" w14:textId="77777777" w:rsidR="00E21804" w:rsidRPr="00C17297" w:rsidRDefault="00E21804" w:rsidP="00E21804">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b/>
                <w:bCs/>
                <w:sz w:val="20"/>
                <w:szCs w:val="20"/>
                <w:lang w:eastAsia="sl-SI"/>
              </w:rPr>
              <w:t>Šifrant 15.128k</w:t>
            </w:r>
          </w:p>
        </w:tc>
      </w:tr>
    </w:tbl>
    <w:p w14:paraId="101D46E8" w14:textId="77777777" w:rsidR="00E21804" w:rsidRPr="00C17297" w:rsidRDefault="00E21804" w:rsidP="00E21804">
      <w:pPr>
        <w:spacing w:after="0" w:line="240" w:lineRule="auto"/>
        <w:jc w:val="both"/>
      </w:pPr>
    </w:p>
    <w:p w14:paraId="4E35F44B" w14:textId="77777777" w:rsidR="00E21804" w:rsidRPr="00C17297" w:rsidRDefault="00E21804" w:rsidP="00E21804">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K14.1 »Izključujoče in soodvisne storitve v okviru ene obravnave z vključenimi pravili obračunavanja«:</w:t>
      </w:r>
    </w:p>
    <w:p w14:paraId="06E9BC10" w14:textId="77777777" w:rsidR="00E21804" w:rsidRPr="00C17297" w:rsidRDefault="00E21804" w:rsidP="00285D5C">
      <w:pPr>
        <w:widowControl w:val="0"/>
        <w:numPr>
          <w:ilvl w:val="0"/>
          <w:numId w:val="44"/>
        </w:numPr>
        <w:suppressAutoHyphens/>
        <w:spacing w:after="0" w:line="240" w:lineRule="auto"/>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ker se storitvi CDZOMLH07 in CDZOMKLH07 »Hanen program – analiza posnetka na domu« lahko obračunata le, če je hkrati obračunana tudi ena izmed storitev dodatka za obravnavo na terenu, v okviru kontrole ROB 0374 za omenjeni storitvi dodajamo nov sklop kontrole soodvisnosti storitev (sklop 7);</w:t>
      </w:r>
    </w:p>
    <w:p w14:paraId="4FE06AFB" w14:textId="5E19B43E" w:rsidR="00E21804" w:rsidRPr="00C17297" w:rsidRDefault="00E21804" w:rsidP="00285D5C">
      <w:pPr>
        <w:numPr>
          <w:ilvl w:val="0"/>
          <w:numId w:val="44"/>
        </w:numPr>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ker se v okviru programa Hanen storitve logopeda ne morejo obračunati skupaj s storitvami kliničnega logopeda, pri kontroli ROB 0377 uvajamo nov sklop kontrole 1</w:t>
      </w:r>
      <w:r w:rsidR="002129AA" w:rsidRPr="00C17297">
        <w:rPr>
          <w:rFonts w:ascii="Calibri" w:eastAsia="Times New Roman" w:hAnsi="Calibri" w:cs="Calibri"/>
          <w:color w:val="000000"/>
          <w:lang w:eastAsia="sl-SI"/>
        </w:rPr>
        <w:t>7</w:t>
      </w:r>
      <w:r w:rsidRPr="00C17297">
        <w:rPr>
          <w:rFonts w:ascii="Calibri" w:eastAsia="Times New Roman" w:hAnsi="Calibri" w:cs="Calibri"/>
          <w:color w:val="000000"/>
          <w:lang w:eastAsia="sl-SI"/>
        </w:rPr>
        <w:t>, za preverjanje izključevanja navedenih seznamov storitev med seboj.</w:t>
      </w:r>
    </w:p>
    <w:p w14:paraId="6F750FB9" w14:textId="77777777" w:rsidR="00E21804" w:rsidRPr="00C17297" w:rsidRDefault="00E21804" w:rsidP="00E21804">
      <w:pPr>
        <w:spacing w:after="0" w:line="240" w:lineRule="auto"/>
        <w:jc w:val="both"/>
      </w:pPr>
    </w:p>
    <w:p w14:paraId="2356D588" w14:textId="77777777" w:rsidR="00E21804" w:rsidRPr="00C17297" w:rsidRDefault="00E21804" w:rsidP="00E21804">
      <w:pPr>
        <w:spacing w:after="0" w:line="240" w:lineRule="auto"/>
        <w:jc w:val="both"/>
      </w:pPr>
      <w:r w:rsidRPr="00C17297">
        <w:t>Spremembe veljajo za storitve, opravljene od 1. 1. 2023 dalje.</w:t>
      </w:r>
    </w:p>
    <w:p w14:paraId="554A961A" w14:textId="77777777" w:rsidR="00E21804" w:rsidRPr="00C17297" w:rsidRDefault="00E21804" w:rsidP="00E21804">
      <w:pPr>
        <w:spacing w:after="0" w:line="240" w:lineRule="auto"/>
        <w:jc w:val="both"/>
      </w:pPr>
    </w:p>
    <w:p w14:paraId="296D392A" w14:textId="77777777" w:rsidR="00E21804" w:rsidRPr="00C17297" w:rsidRDefault="00E21804" w:rsidP="00E21804">
      <w:pPr>
        <w:spacing w:after="0" w:line="240" w:lineRule="auto"/>
        <w:jc w:val="both"/>
      </w:pPr>
      <w:r w:rsidRPr="00C17297">
        <w:t>Kontaktna oseba za vsebinska vprašanja:</w:t>
      </w:r>
    </w:p>
    <w:p w14:paraId="5E36D24E" w14:textId="77777777" w:rsidR="00E21804" w:rsidRPr="00C17297" w:rsidRDefault="00E21804" w:rsidP="00E21804">
      <w:pPr>
        <w:spacing w:after="0" w:line="240" w:lineRule="auto"/>
        <w:jc w:val="both"/>
      </w:pPr>
      <w:r w:rsidRPr="00C17297">
        <w:t>Karmen Grom Kenk (karmen.grom-kenk@zzzs.si; 01/30-77-340)</w:t>
      </w:r>
    </w:p>
    <w:p w14:paraId="782ED033" w14:textId="77777777" w:rsidR="00E21804" w:rsidRPr="00C17297" w:rsidRDefault="00E21804" w:rsidP="00E21804">
      <w:pPr>
        <w:spacing w:after="0" w:line="240" w:lineRule="auto"/>
        <w:jc w:val="both"/>
      </w:pPr>
    </w:p>
    <w:p w14:paraId="108BC04D" w14:textId="5C5D0CE2" w:rsidR="008C534B" w:rsidRPr="00C17297" w:rsidRDefault="008C534B" w:rsidP="00621241">
      <w:pPr>
        <w:autoSpaceDE w:val="0"/>
        <w:autoSpaceDN w:val="0"/>
        <w:adjustRightInd w:val="0"/>
        <w:spacing w:after="0" w:line="240" w:lineRule="auto"/>
        <w:jc w:val="both"/>
        <w:rPr>
          <w:rFonts w:ascii="Calibri" w:eastAsia="Calibri" w:hAnsi="Calibri" w:cs="Arial"/>
          <w:color w:val="000000"/>
        </w:rPr>
      </w:pPr>
    </w:p>
    <w:p w14:paraId="7A2730F7" w14:textId="4C8E72A9" w:rsidR="00DE1050" w:rsidRPr="00C17297" w:rsidRDefault="00DE1050" w:rsidP="00621241">
      <w:pPr>
        <w:autoSpaceDE w:val="0"/>
        <w:autoSpaceDN w:val="0"/>
        <w:adjustRightInd w:val="0"/>
        <w:spacing w:after="0" w:line="240" w:lineRule="auto"/>
        <w:jc w:val="both"/>
        <w:rPr>
          <w:rFonts w:ascii="Calibri" w:eastAsia="Calibri" w:hAnsi="Calibri" w:cs="Arial"/>
          <w:color w:val="000000"/>
        </w:rPr>
      </w:pPr>
    </w:p>
    <w:p w14:paraId="307AEB1A" w14:textId="77777777" w:rsidR="00DE1050" w:rsidRPr="00C17297" w:rsidRDefault="00DE1050" w:rsidP="00DE1050">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33" w:name="_Toc108777992"/>
      <w:bookmarkStart w:id="34" w:name="_Toc119584970"/>
      <w:r w:rsidRPr="00C17297">
        <w:rPr>
          <w:rFonts w:ascii="Calibri" w:eastAsia="Times New Roman" w:hAnsi="Calibri" w:cs="Calibri"/>
          <w:b/>
          <w:color w:val="0070C0"/>
          <w:sz w:val="28"/>
          <w:szCs w:val="28"/>
          <w:lang w:eastAsia="sl-SI"/>
        </w:rPr>
        <w:t>Zobozdravstvena dejavnost - uvedba novih endodontskih storitev</w:t>
      </w:r>
      <w:bookmarkEnd w:id="33"/>
      <w:r w:rsidRPr="00C17297">
        <w:rPr>
          <w:rFonts w:ascii="Calibri" w:eastAsia="Times New Roman" w:hAnsi="Calibri" w:cs="Calibri"/>
          <w:b/>
          <w:color w:val="0070C0"/>
          <w:sz w:val="28"/>
          <w:szCs w:val="28"/>
          <w:lang w:eastAsia="sl-SI"/>
        </w:rPr>
        <w:t xml:space="preserve"> in ukinitev obstoječih</w:t>
      </w:r>
      <w:bookmarkEnd w:id="34"/>
      <w:r w:rsidRPr="00C17297">
        <w:rPr>
          <w:rFonts w:ascii="Calibri" w:eastAsia="Times New Roman" w:hAnsi="Calibri" w:cs="Calibri"/>
          <w:b/>
          <w:color w:val="0070C0"/>
          <w:sz w:val="28"/>
          <w:szCs w:val="28"/>
          <w:lang w:eastAsia="sl-SI"/>
        </w:rPr>
        <w:t xml:space="preserve"> </w:t>
      </w:r>
    </w:p>
    <w:p w14:paraId="769A0482" w14:textId="77777777" w:rsidR="00DE1050" w:rsidRPr="00C17297" w:rsidRDefault="00DE1050" w:rsidP="00DE1050">
      <w:pPr>
        <w:spacing w:after="0" w:line="240" w:lineRule="auto"/>
        <w:jc w:val="both"/>
        <w:rPr>
          <w:b/>
          <w:bCs/>
        </w:rPr>
      </w:pPr>
    </w:p>
    <w:p w14:paraId="0DABD4AF" w14:textId="77777777" w:rsidR="00DE1050" w:rsidRPr="00C17297" w:rsidRDefault="00DE1050" w:rsidP="00DE1050">
      <w:pPr>
        <w:autoSpaceDE w:val="0"/>
        <w:autoSpaceDN w:val="0"/>
        <w:adjustRightInd w:val="0"/>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zobozdravstvene dejavnosti, razen ortodontije</w:t>
      </w:r>
    </w:p>
    <w:p w14:paraId="140AEEF4" w14:textId="77777777" w:rsidR="00DE1050" w:rsidRPr="00C17297" w:rsidRDefault="00DE1050" w:rsidP="00DE1050">
      <w:pPr>
        <w:spacing w:after="0" w:line="240" w:lineRule="auto"/>
        <w:jc w:val="both"/>
        <w:rPr>
          <w:rFonts w:ascii="Calibri" w:eastAsia="Times New Roman" w:hAnsi="Calibri" w:cs="Arial"/>
          <w:sz w:val="24"/>
          <w:szCs w:val="24"/>
          <w:lang w:eastAsia="sl-SI"/>
        </w:rPr>
      </w:pPr>
    </w:p>
    <w:p w14:paraId="027DD505" w14:textId="77777777" w:rsidR="00DE1050" w:rsidRPr="00C17297" w:rsidRDefault="00DE1050" w:rsidP="00DE1050">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3061D425" w14:textId="77777777" w:rsidR="00DE1050" w:rsidRPr="00C17297" w:rsidRDefault="00DE1050" w:rsidP="00DE1050">
      <w:pPr>
        <w:spacing w:after="0" w:line="240" w:lineRule="auto"/>
        <w:jc w:val="both"/>
        <w:rPr>
          <w:rFonts w:ascii="Calibri" w:eastAsia="Times New Roman" w:hAnsi="Calibri" w:cs="Arial"/>
          <w:sz w:val="24"/>
          <w:szCs w:val="24"/>
          <w:lang w:eastAsia="sl-SI"/>
        </w:rPr>
      </w:pPr>
    </w:p>
    <w:p w14:paraId="3414532E" w14:textId="77777777" w:rsidR="00DE1050" w:rsidRPr="00C17297" w:rsidRDefault="00DE1050" w:rsidP="00DE1050">
      <w:pPr>
        <w:spacing w:after="0" w:line="240" w:lineRule="auto"/>
        <w:jc w:val="both"/>
        <w:rPr>
          <w:rFonts w:ascii="Calibri" w:eastAsia="Calibri" w:hAnsi="Calibri" w:cs="Calibri"/>
          <w:color w:val="000000"/>
        </w:rPr>
      </w:pPr>
      <w:r w:rsidRPr="00C17297">
        <w:rPr>
          <w:rFonts w:cstheme="minorHAnsi"/>
        </w:rPr>
        <w:t xml:space="preserve">ZZZS je v sodelovanju z zobozdravstveno stroko pripravil predlog novih endodontskih storitev na način, kot so pripravljene storitve specialistične endodontije (zdravljenje zoba z 1 kanalom, 2 kanaloma, 3 kanali ter 4 in več kanali), zato je </w:t>
      </w:r>
      <w:r w:rsidRPr="00C17297">
        <w:rPr>
          <w:rFonts w:ascii="Calibri" w:eastAsia="Calibri" w:hAnsi="Calibri" w:cs="Calibri"/>
          <w:color w:val="000000"/>
        </w:rPr>
        <w:t xml:space="preserve">Upravni odbor Zavoda sprejel uvedbo naslednjih novih storitev: </w:t>
      </w:r>
    </w:p>
    <w:p w14:paraId="0AC7DDFC" w14:textId="77777777" w:rsidR="00DE1050" w:rsidRPr="00C17297" w:rsidRDefault="00DE1050" w:rsidP="00DE1050">
      <w:pPr>
        <w:spacing w:after="0" w:line="240" w:lineRule="auto"/>
        <w:jc w:val="both"/>
        <w:rPr>
          <w:rFonts w:ascii="Calibri" w:eastAsia="Calibri" w:hAnsi="Calibri" w:cs="Calibri"/>
          <w:color w:val="000000"/>
        </w:rPr>
      </w:pPr>
    </w:p>
    <w:p w14:paraId="309BD0F5"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52306 »Endodontsko zdravljenje – 1 kanal«,</w:t>
      </w:r>
    </w:p>
    <w:p w14:paraId="64AC1A9F"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bookmarkStart w:id="35" w:name="_Hlk119062909"/>
      <w:r w:rsidRPr="00C17297">
        <w:rPr>
          <w:rFonts w:asciiTheme="minorHAnsi" w:hAnsiTheme="minorHAnsi" w:cstheme="minorHAnsi"/>
        </w:rPr>
        <w:t xml:space="preserve">52307 </w:t>
      </w:r>
      <w:bookmarkStart w:id="36" w:name="_Hlk119062889"/>
      <w:r w:rsidRPr="00C17297">
        <w:rPr>
          <w:rFonts w:asciiTheme="minorHAnsi" w:hAnsiTheme="minorHAnsi" w:cstheme="minorHAnsi"/>
        </w:rPr>
        <w:t>»Endodontsko zdravljenje – 2 kanala«,</w:t>
      </w:r>
      <w:bookmarkEnd w:id="36"/>
    </w:p>
    <w:p w14:paraId="39863AE0"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bookmarkStart w:id="37" w:name="_Hlk119062940"/>
      <w:bookmarkEnd w:id="35"/>
      <w:r w:rsidRPr="00C17297">
        <w:rPr>
          <w:rFonts w:asciiTheme="minorHAnsi" w:hAnsiTheme="minorHAnsi" w:cstheme="minorHAnsi"/>
        </w:rPr>
        <w:t>52308 »Endodontsko zdravljenje – 3 kanali«,</w:t>
      </w:r>
    </w:p>
    <w:p w14:paraId="6D8D798A"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52309 »Endodontsko zdravljenje – 4 ali več kanalov«,</w:t>
      </w:r>
    </w:p>
    <w:p w14:paraId="677C9EFD"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52312 »Odstranitev stare polnitve po kanalu«,</w:t>
      </w:r>
    </w:p>
    <w:bookmarkEnd w:id="37"/>
    <w:p w14:paraId="32EC337E"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52313 »Endodontsko zdravljenje – 1 kanal, do 15 let«,</w:t>
      </w:r>
    </w:p>
    <w:p w14:paraId="2A802B9C"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52314 »Endodontsko zdravljenje – 2 kanala, do 15 let«,</w:t>
      </w:r>
    </w:p>
    <w:p w14:paraId="1215DA6A"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52315 »Endodontsko zdravljenje – 3 kanali, do 15 let«,</w:t>
      </w:r>
    </w:p>
    <w:p w14:paraId="6B68C6B5"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52316 »Endodontsko zdravljenje – 4 ali več kanalov, do 15 let«,</w:t>
      </w:r>
    </w:p>
    <w:p w14:paraId="2D9C026B"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52317 »Odstranitev stare polnitve po kanalu, do 15 let«,</w:t>
      </w:r>
    </w:p>
    <w:p w14:paraId="551595AA"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52318 »Pulpotomija«.</w:t>
      </w:r>
    </w:p>
    <w:p w14:paraId="381B8FF2" w14:textId="77777777" w:rsidR="00DE1050" w:rsidRPr="00C17297" w:rsidRDefault="00DE1050" w:rsidP="00DE1050">
      <w:pPr>
        <w:pStyle w:val="Brezrazmikov"/>
        <w:ind w:left="357"/>
        <w:jc w:val="both"/>
        <w:rPr>
          <w:rFonts w:asciiTheme="minorHAnsi" w:hAnsiTheme="minorHAnsi" w:cstheme="minorHAnsi"/>
        </w:rPr>
      </w:pPr>
    </w:p>
    <w:p w14:paraId="146E140E" w14:textId="77777777" w:rsidR="00DE1050" w:rsidRPr="00C17297" w:rsidRDefault="00DE1050" w:rsidP="00DE1050">
      <w:pPr>
        <w:pStyle w:val="Brezrazmikov"/>
        <w:jc w:val="both"/>
        <w:rPr>
          <w:rFonts w:asciiTheme="minorHAnsi" w:hAnsiTheme="minorHAnsi" w:cstheme="minorHAnsi"/>
        </w:rPr>
      </w:pPr>
      <w:r w:rsidRPr="00C17297">
        <w:rPr>
          <w:rFonts w:asciiTheme="minorHAnsi" w:hAnsiTheme="minorHAnsi" w:cstheme="minorHAnsi"/>
        </w:rPr>
        <w:t>Hkrati je ukinil naslednje storitve:</w:t>
      </w:r>
    </w:p>
    <w:p w14:paraId="5E040818" w14:textId="77777777" w:rsidR="00DE1050" w:rsidRPr="00C17297" w:rsidRDefault="00DE1050" w:rsidP="00DE1050">
      <w:pPr>
        <w:pStyle w:val="Brezrazmikov"/>
        <w:jc w:val="both"/>
        <w:rPr>
          <w:rFonts w:asciiTheme="minorHAnsi" w:hAnsiTheme="minorHAnsi" w:cstheme="minorHAnsi"/>
        </w:rPr>
      </w:pPr>
    </w:p>
    <w:p w14:paraId="5BB76499"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52362 »Vitalna amputacija«,</w:t>
      </w:r>
    </w:p>
    <w:p w14:paraId="259B204B"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52363 »Mortalna amputacija pulpe stalnih zob«,</w:t>
      </w:r>
    </w:p>
    <w:p w14:paraId="4B32A780"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52364 »Mortalna ekstirpacija pulpe stalnih zob«,</w:t>
      </w:r>
    </w:p>
    <w:p w14:paraId="7150B390"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52372 »Vitalna ekstirpacija do 15 let«,</w:t>
      </w:r>
    </w:p>
    <w:p w14:paraId="400581E4"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52373 »Vitalna ekstirpacija, nad 15 let«,</w:t>
      </w:r>
    </w:p>
    <w:p w14:paraId="2E54D4EE"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52374 »Zdravljenje gangrene, do 15 let«,</w:t>
      </w:r>
    </w:p>
    <w:p w14:paraId="077984C8" w14:textId="77777777" w:rsidR="00DE1050" w:rsidRPr="00C17297" w:rsidRDefault="00DE1050" w:rsidP="00DE1050">
      <w:pPr>
        <w:pStyle w:val="Brezrazmikov"/>
        <w:numPr>
          <w:ilvl w:val="0"/>
          <w:numId w:val="21"/>
        </w:numPr>
        <w:ind w:left="357" w:hanging="357"/>
        <w:jc w:val="both"/>
        <w:rPr>
          <w:rFonts w:asciiTheme="minorHAnsi" w:hAnsiTheme="minorHAnsi" w:cstheme="minorHAnsi"/>
        </w:rPr>
      </w:pPr>
      <w:r w:rsidRPr="00C17297">
        <w:rPr>
          <w:rFonts w:asciiTheme="minorHAnsi" w:hAnsiTheme="minorHAnsi" w:cstheme="minorHAnsi"/>
        </w:rPr>
        <w:t>52375 »Zdravljenje gangrene, nad 15 let«.</w:t>
      </w:r>
    </w:p>
    <w:p w14:paraId="6166F978" w14:textId="77777777" w:rsidR="00DE1050" w:rsidRPr="00C17297" w:rsidRDefault="00DE1050" w:rsidP="00DE1050">
      <w:pPr>
        <w:spacing w:after="0" w:line="240" w:lineRule="auto"/>
        <w:jc w:val="both"/>
        <w:rPr>
          <w:rFonts w:ascii="Calibri" w:eastAsia="Calibri" w:hAnsi="Calibri" w:cs="Calibri"/>
        </w:rPr>
      </w:pPr>
    </w:p>
    <w:p w14:paraId="467D5393" w14:textId="77777777" w:rsidR="00DE1050" w:rsidRPr="00C17297" w:rsidRDefault="00DE1050" w:rsidP="00DE1050">
      <w:pPr>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Navodilo za obračun</w:t>
      </w:r>
    </w:p>
    <w:p w14:paraId="50FC0638" w14:textId="77777777" w:rsidR="00DE1050" w:rsidRPr="00C17297" w:rsidRDefault="00DE1050" w:rsidP="00DE1050">
      <w:pPr>
        <w:spacing w:after="0" w:line="240" w:lineRule="auto"/>
        <w:jc w:val="both"/>
        <w:rPr>
          <w:rFonts w:ascii="Calibri" w:eastAsia="Calibri" w:hAnsi="Calibri" w:cs="Calibri"/>
          <w:lang w:eastAsia="sl-SI"/>
        </w:rPr>
      </w:pPr>
    </w:p>
    <w:p w14:paraId="6F8767AF" w14:textId="3914ADF5" w:rsidR="00DE1050" w:rsidRPr="00C17297" w:rsidRDefault="00DE1050" w:rsidP="00DE1050">
      <w:pPr>
        <w:spacing w:after="0" w:line="240" w:lineRule="auto"/>
        <w:jc w:val="both"/>
        <w:rPr>
          <w:rFonts w:ascii="Calibri" w:eastAsia="Calibri" w:hAnsi="Calibri" w:cs="Calibri"/>
          <w:bCs/>
        </w:rPr>
      </w:pPr>
      <w:r w:rsidRPr="00C17297">
        <w:rPr>
          <w:rFonts w:ascii="Calibri" w:eastAsia="Calibri" w:hAnsi="Calibri" w:cs="Calibri"/>
          <w:bCs/>
        </w:rPr>
        <w:t xml:space="preserve">Skladno z navedenim z novimi storitvami 52306 – 52309 in 52312 – 52318 dopolnjujemo naslednje sezname storitev ter iz njih ukinjamo obstoječe storitve 52362 – 52364 in 52372 - 52375: </w:t>
      </w:r>
    </w:p>
    <w:p w14:paraId="696268DE" w14:textId="77777777" w:rsidR="00DE1050" w:rsidRPr="00C17297" w:rsidRDefault="00DE1050" w:rsidP="00DE1050">
      <w:pPr>
        <w:spacing w:after="0" w:line="240" w:lineRule="auto"/>
        <w:jc w:val="both"/>
        <w:rPr>
          <w:rFonts w:ascii="Calibri" w:eastAsia="Calibri" w:hAnsi="Calibri" w:cs="Calibri"/>
          <w:bCs/>
        </w:rPr>
      </w:pPr>
    </w:p>
    <w:p w14:paraId="38A1A082" w14:textId="21FC8C4C"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15.39 »Storitve zobozdravstvene dejavnosti (403 112, 404 107, 406 114, 438 115)«,</w:t>
      </w:r>
    </w:p>
    <w:p w14:paraId="2B975F7D" w14:textId="155EFE93" w:rsidR="00DE1050" w:rsidRPr="00C17297" w:rsidRDefault="00DE1050" w:rsidP="00DE1050">
      <w:pPr>
        <w:numPr>
          <w:ilvl w:val="0"/>
          <w:numId w:val="20"/>
        </w:numPr>
        <w:spacing w:after="0" w:line="240" w:lineRule="auto"/>
        <w:jc w:val="both"/>
        <w:rPr>
          <w:rFonts w:ascii="Calibri" w:eastAsia="Calibri" w:hAnsi="Calibri" w:cs="Calibri"/>
          <w:bCs/>
        </w:rPr>
      </w:pPr>
      <w:r w:rsidRPr="00C17297">
        <w:rPr>
          <w:rFonts w:ascii="Calibri" w:eastAsia="Calibri" w:hAnsi="Calibri" w:cs="Calibri"/>
          <w:bCs/>
        </w:rPr>
        <w:t>15.42 »Seznam storitev specialistične zunajbolnišnične zdravstvene dejavnosti«,</w:t>
      </w:r>
    </w:p>
    <w:p w14:paraId="69370417" w14:textId="4A27FE5B"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15.112 »Storitve zobozdravstvene dejavnosti za študente - zdravljenje (404 105)«,</w:t>
      </w:r>
    </w:p>
    <w:p w14:paraId="7EA4E3B5" w14:textId="39E0640A"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15.115 »Storitve zobozdravstvene dejavnosti za mladino - zdravljenje (404 103)«,</w:t>
      </w:r>
    </w:p>
    <w:p w14:paraId="16C0928A" w14:textId="2B56787C"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 xml:space="preserve">15.119 »Storitve zobozdravstvene dejavnosti za odrasle - zdravljenje (404 101, 404 119)«, </w:t>
      </w:r>
    </w:p>
    <w:p w14:paraId="74C26E4E" w14:textId="31F1AD80"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15.121 »Storitve zobozdravstvene dejavnosti pedontologije (402 111)«,</w:t>
      </w:r>
    </w:p>
    <w:p w14:paraId="620E8CB0" w14:textId="08E132ED"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15.122 «Storitve specialistične zobozdravstvene dejavnosti stomatološke protetike (405 113)« in</w:t>
      </w:r>
    </w:p>
    <w:p w14:paraId="63381A92" w14:textId="2381BDA4" w:rsidR="00DE1050" w:rsidRPr="00C17297" w:rsidRDefault="00DE1050" w:rsidP="00DE1050">
      <w:pPr>
        <w:numPr>
          <w:ilvl w:val="0"/>
          <w:numId w:val="20"/>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17297">
        <w:rPr>
          <w:rFonts w:ascii="Calibri" w:eastAsia="Times New Roman" w:hAnsi="Calibri" w:cs="Calibri"/>
          <w:color w:val="000000"/>
          <w:lang w:eastAsia="x-none"/>
        </w:rPr>
        <w:t>15.138 »Storitve zobozdravstvene dejavnosti oralne in maksilofacialne kirurgije (442 116)«.</w:t>
      </w:r>
    </w:p>
    <w:p w14:paraId="7A603CAF" w14:textId="77777777" w:rsidR="00DE1050" w:rsidRPr="00C17297" w:rsidRDefault="00DE1050" w:rsidP="00DE1050">
      <w:pPr>
        <w:spacing w:after="0" w:line="240" w:lineRule="auto"/>
        <w:jc w:val="both"/>
        <w:rPr>
          <w:rFonts w:ascii="Calibri" w:eastAsia="Calibri" w:hAnsi="Calibri" w:cs="Calibri"/>
          <w:bCs/>
        </w:rPr>
      </w:pPr>
    </w:p>
    <w:tbl>
      <w:tblPr>
        <w:tblW w:w="5000" w:type="pct"/>
        <w:tblCellMar>
          <w:left w:w="70" w:type="dxa"/>
          <w:right w:w="70" w:type="dxa"/>
        </w:tblCellMar>
        <w:tblLook w:val="04A0" w:firstRow="1" w:lastRow="0" w:firstColumn="1" w:lastColumn="0" w:noHBand="0" w:noVBand="1"/>
      </w:tblPr>
      <w:tblGrid>
        <w:gridCol w:w="546"/>
        <w:gridCol w:w="1016"/>
        <w:gridCol w:w="3343"/>
        <w:gridCol w:w="886"/>
        <w:gridCol w:w="745"/>
        <w:gridCol w:w="999"/>
        <w:gridCol w:w="908"/>
        <w:gridCol w:w="960"/>
      </w:tblGrid>
      <w:tr w:rsidR="00DE1050" w:rsidRPr="00C17297" w14:paraId="3CF6885E" w14:textId="77777777" w:rsidTr="00B82646">
        <w:trPr>
          <w:trHeight w:val="904"/>
          <w:tblHeader/>
        </w:trPr>
        <w:tc>
          <w:tcPr>
            <w:tcW w:w="290" w:type="pct"/>
            <w:tcBorders>
              <w:top w:val="single" w:sz="4" w:space="0" w:color="auto"/>
              <w:left w:val="single" w:sz="4" w:space="0" w:color="auto"/>
              <w:bottom w:val="single" w:sz="4" w:space="0" w:color="auto"/>
              <w:right w:val="single" w:sz="4" w:space="0" w:color="auto"/>
            </w:tcBorders>
            <w:shd w:val="clear" w:color="auto" w:fill="auto"/>
            <w:hideMark/>
          </w:tcPr>
          <w:p w14:paraId="59050A1F"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Šifra - </w:t>
            </w:r>
          </w:p>
        </w:tc>
        <w:tc>
          <w:tcPr>
            <w:tcW w:w="540" w:type="pct"/>
            <w:tcBorders>
              <w:top w:val="single" w:sz="4" w:space="0" w:color="auto"/>
              <w:left w:val="nil"/>
              <w:bottom w:val="single" w:sz="4" w:space="0" w:color="auto"/>
              <w:right w:val="single" w:sz="4" w:space="0" w:color="auto"/>
            </w:tcBorders>
            <w:shd w:val="clear" w:color="auto" w:fill="auto"/>
            <w:hideMark/>
          </w:tcPr>
          <w:p w14:paraId="31622D8A"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Kratek opis </w:t>
            </w:r>
          </w:p>
        </w:tc>
        <w:tc>
          <w:tcPr>
            <w:tcW w:w="1778" w:type="pct"/>
            <w:tcBorders>
              <w:top w:val="single" w:sz="4" w:space="0" w:color="auto"/>
              <w:left w:val="nil"/>
              <w:bottom w:val="single" w:sz="4" w:space="0" w:color="auto"/>
              <w:right w:val="single" w:sz="4" w:space="0" w:color="auto"/>
            </w:tcBorders>
            <w:shd w:val="clear" w:color="auto" w:fill="auto"/>
            <w:hideMark/>
          </w:tcPr>
          <w:p w14:paraId="1E79DEA7"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Dolg opis </w:t>
            </w:r>
          </w:p>
        </w:tc>
        <w:tc>
          <w:tcPr>
            <w:tcW w:w="471" w:type="pct"/>
            <w:tcBorders>
              <w:top w:val="single" w:sz="4" w:space="0" w:color="auto"/>
              <w:left w:val="nil"/>
              <w:bottom w:val="single" w:sz="4" w:space="0" w:color="auto"/>
              <w:right w:val="single" w:sz="4" w:space="0" w:color="auto"/>
            </w:tcBorders>
            <w:shd w:val="clear" w:color="auto" w:fill="auto"/>
            <w:hideMark/>
          </w:tcPr>
          <w:p w14:paraId="445F6623"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Naziv enote mere </w:t>
            </w:r>
          </w:p>
        </w:tc>
        <w:tc>
          <w:tcPr>
            <w:tcW w:w="396" w:type="pct"/>
            <w:tcBorders>
              <w:top w:val="single" w:sz="4" w:space="0" w:color="auto"/>
              <w:left w:val="nil"/>
              <w:bottom w:val="single" w:sz="4" w:space="0" w:color="auto"/>
              <w:right w:val="single" w:sz="4" w:space="0" w:color="auto"/>
            </w:tcBorders>
            <w:shd w:val="clear" w:color="auto" w:fill="auto"/>
            <w:hideMark/>
          </w:tcPr>
          <w:p w14:paraId="1ADE32C5"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Št. enot mere  </w:t>
            </w:r>
          </w:p>
        </w:tc>
        <w:tc>
          <w:tcPr>
            <w:tcW w:w="531" w:type="pct"/>
            <w:tcBorders>
              <w:top w:val="single" w:sz="4" w:space="0" w:color="auto"/>
              <w:left w:val="nil"/>
              <w:bottom w:val="single" w:sz="4" w:space="0" w:color="auto"/>
              <w:right w:val="single" w:sz="4" w:space="0" w:color="auto"/>
            </w:tcBorders>
            <w:shd w:val="clear" w:color="auto" w:fill="auto"/>
          </w:tcPr>
          <w:p w14:paraId="594E722D" w14:textId="77777777" w:rsidR="00DE1050" w:rsidRPr="00C17297" w:rsidRDefault="00DE1050" w:rsidP="00B82646">
            <w:pPr>
              <w:spacing w:after="0" w:line="240" w:lineRule="auto"/>
              <w:jc w:val="center"/>
              <w:rPr>
                <w:rFonts w:ascii="Calibri" w:eastAsia="Times New Roman" w:hAnsi="Calibri" w:cs="Calibri"/>
                <w:b/>
                <w:bCs/>
                <w:sz w:val="16"/>
                <w:szCs w:val="16"/>
                <w:lang w:eastAsia="sl-SI"/>
              </w:rPr>
            </w:pPr>
            <w:r w:rsidRPr="00C17297">
              <w:rPr>
                <w:rFonts w:ascii="Calibri" w:eastAsia="Times New Roman" w:hAnsi="Calibri" w:cs="Calibri"/>
                <w:b/>
                <w:bCs/>
                <w:sz w:val="16"/>
                <w:szCs w:val="16"/>
                <w:lang w:eastAsia="sl-SI"/>
              </w:rPr>
              <w:t>Št. enot s povečano zahtevnostjo</w:t>
            </w:r>
          </w:p>
          <w:p w14:paraId="317F148C" w14:textId="77777777" w:rsidR="00DE1050" w:rsidRPr="00C17297" w:rsidRDefault="00DE1050" w:rsidP="00B82646">
            <w:pPr>
              <w:spacing w:after="0" w:line="240" w:lineRule="auto"/>
              <w:jc w:val="center"/>
              <w:rPr>
                <w:rFonts w:eastAsia="Times New Roman" w:cstheme="minorHAnsi"/>
                <w:b/>
                <w:bCs/>
                <w:sz w:val="16"/>
                <w:szCs w:val="16"/>
                <w:lang w:eastAsia="sl-SI"/>
              </w:rPr>
            </w:pP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14:paraId="7343FD6C"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Oznaka količine (1 - kol. je 1; 2 - dejanska kol.)  </w:t>
            </w:r>
          </w:p>
        </w:tc>
        <w:tc>
          <w:tcPr>
            <w:tcW w:w="510" w:type="pct"/>
            <w:tcBorders>
              <w:top w:val="single" w:sz="4" w:space="0" w:color="auto"/>
              <w:left w:val="nil"/>
              <w:bottom w:val="single" w:sz="4" w:space="0" w:color="auto"/>
              <w:right w:val="single" w:sz="4" w:space="0" w:color="auto"/>
            </w:tcBorders>
            <w:shd w:val="clear" w:color="auto" w:fill="auto"/>
            <w:hideMark/>
          </w:tcPr>
          <w:p w14:paraId="125E0BC7"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Maksimalno dovoljeno št. storitev na obravnavo </w:t>
            </w:r>
          </w:p>
        </w:tc>
      </w:tr>
      <w:tr w:rsidR="00DE1050" w:rsidRPr="00C17297" w14:paraId="2FBF77C3" w14:textId="77777777" w:rsidTr="00B82646">
        <w:trPr>
          <w:trHeight w:val="1754"/>
        </w:trPr>
        <w:tc>
          <w:tcPr>
            <w:tcW w:w="290" w:type="pct"/>
            <w:tcBorders>
              <w:top w:val="nil"/>
              <w:left w:val="single" w:sz="4" w:space="0" w:color="auto"/>
              <w:bottom w:val="single" w:sz="4" w:space="0" w:color="auto"/>
              <w:right w:val="single" w:sz="4" w:space="0" w:color="auto"/>
            </w:tcBorders>
            <w:shd w:val="clear" w:color="auto" w:fill="auto"/>
            <w:hideMark/>
          </w:tcPr>
          <w:p w14:paraId="58DA4508"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52306</w:t>
            </w:r>
          </w:p>
        </w:tc>
        <w:tc>
          <w:tcPr>
            <w:tcW w:w="540" w:type="pct"/>
            <w:tcBorders>
              <w:top w:val="nil"/>
              <w:left w:val="nil"/>
              <w:bottom w:val="single" w:sz="4" w:space="0" w:color="auto"/>
              <w:right w:val="single" w:sz="4" w:space="0" w:color="auto"/>
            </w:tcBorders>
            <w:shd w:val="clear" w:color="auto" w:fill="auto"/>
            <w:hideMark/>
          </w:tcPr>
          <w:p w14:paraId="4897174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w:t>
            </w:r>
          </w:p>
        </w:tc>
        <w:tc>
          <w:tcPr>
            <w:tcW w:w="1778" w:type="pct"/>
            <w:tcBorders>
              <w:top w:val="nil"/>
              <w:left w:val="nil"/>
              <w:bottom w:val="single" w:sz="4" w:space="0" w:color="auto"/>
              <w:right w:val="single" w:sz="4" w:space="0" w:color="auto"/>
            </w:tcBorders>
            <w:shd w:val="clear" w:color="auto" w:fill="auto"/>
            <w:hideMark/>
          </w:tcPr>
          <w:p w14:paraId="6765C52E"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Storitev vključuje izdelavo dostopne kavitete, mehansko (ročno ali strojno) in kemično širjenje in čiščenje koreninskega kanala,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464A583E"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2D2816E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31,60</w:t>
            </w:r>
          </w:p>
        </w:tc>
        <w:tc>
          <w:tcPr>
            <w:tcW w:w="531" w:type="pct"/>
            <w:tcBorders>
              <w:top w:val="single" w:sz="4" w:space="0" w:color="auto"/>
              <w:left w:val="nil"/>
              <w:bottom w:val="single" w:sz="4" w:space="0" w:color="auto"/>
              <w:right w:val="single" w:sz="4" w:space="0" w:color="auto"/>
            </w:tcBorders>
          </w:tcPr>
          <w:p w14:paraId="760316E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41,08</w:t>
            </w:r>
          </w:p>
        </w:tc>
        <w:tc>
          <w:tcPr>
            <w:tcW w:w="483" w:type="pct"/>
            <w:tcBorders>
              <w:top w:val="nil"/>
              <w:left w:val="single" w:sz="4" w:space="0" w:color="auto"/>
              <w:bottom w:val="single" w:sz="4" w:space="0" w:color="auto"/>
              <w:right w:val="single" w:sz="4" w:space="0" w:color="auto"/>
            </w:tcBorders>
            <w:shd w:val="clear" w:color="auto" w:fill="auto"/>
            <w:noWrap/>
            <w:hideMark/>
          </w:tcPr>
          <w:p w14:paraId="6F9248D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5A02929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16</w:t>
            </w:r>
          </w:p>
        </w:tc>
      </w:tr>
      <w:tr w:rsidR="00DE1050" w:rsidRPr="00C17297" w14:paraId="5D57E5D2" w14:textId="77777777" w:rsidTr="00B82646">
        <w:trPr>
          <w:trHeight w:val="1740"/>
        </w:trPr>
        <w:tc>
          <w:tcPr>
            <w:tcW w:w="290" w:type="pct"/>
            <w:tcBorders>
              <w:top w:val="nil"/>
              <w:left w:val="single" w:sz="4" w:space="0" w:color="auto"/>
              <w:bottom w:val="single" w:sz="4" w:space="0" w:color="auto"/>
              <w:right w:val="single" w:sz="4" w:space="0" w:color="auto"/>
            </w:tcBorders>
            <w:shd w:val="clear" w:color="auto" w:fill="auto"/>
            <w:hideMark/>
          </w:tcPr>
          <w:p w14:paraId="5F624EC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52307</w:t>
            </w:r>
          </w:p>
        </w:tc>
        <w:tc>
          <w:tcPr>
            <w:tcW w:w="540" w:type="pct"/>
            <w:tcBorders>
              <w:top w:val="nil"/>
              <w:left w:val="nil"/>
              <w:bottom w:val="single" w:sz="4" w:space="0" w:color="auto"/>
              <w:right w:val="single" w:sz="4" w:space="0" w:color="auto"/>
            </w:tcBorders>
            <w:shd w:val="clear" w:color="auto" w:fill="auto"/>
            <w:hideMark/>
          </w:tcPr>
          <w:p w14:paraId="5975FBF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w:t>
            </w:r>
          </w:p>
        </w:tc>
        <w:tc>
          <w:tcPr>
            <w:tcW w:w="1778" w:type="pct"/>
            <w:tcBorders>
              <w:top w:val="nil"/>
              <w:left w:val="nil"/>
              <w:bottom w:val="single" w:sz="4" w:space="0" w:color="auto"/>
              <w:right w:val="single" w:sz="4" w:space="0" w:color="auto"/>
            </w:tcBorders>
            <w:shd w:val="clear" w:color="auto" w:fill="auto"/>
            <w:hideMark/>
          </w:tcPr>
          <w:p w14:paraId="1E4F34D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5FAB630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4D035A4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44,24</w:t>
            </w:r>
          </w:p>
        </w:tc>
        <w:tc>
          <w:tcPr>
            <w:tcW w:w="531" w:type="pct"/>
            <w:tcBorders>
              <w:top w:val="single" w:sz="4" w:space="0" w:color="auto"/>
              <w:left w:val="nil"/>
              <w:bottom w:val="single" w:sz="4" w:space="0" w:color="auto"/>
              <w:right w:val="single" w:sz="4" w:space="0" w:color="auto"/>
            </w:tcBorders>
          </w:tcPr>
          <w:p w14:paraId="14AB92B1"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57,51</w:t>
            </w:r>
          </w:p>
        </w:tc>
        <w:tc>
          <w:tcPr>
            <w:tcW w:w="483" w:type="pct"/>
            <w:tcBorders>
              <w:top w:val="nil"/>
              <w:left w:val="single" w:sz="4" w:space="0" w:color="auto"/>
              <w:bottom w:val="single" w:sz="4" w:space="0" w:color="auto"/>
              <w:right w:val="single" w:sz="4" w:space="0" w:color="auto"/>
            </w:tcBorders>
            <w:shd w:val="clear" w:color="auto" w:fill="auto"/>
            <w:noWrap/>
            <w:hideMark/>
          </w:tcPr>
          <w:p w14:paraId="1527408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1DE46087"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8</w:t>
            </w:r>
          </w:p>
        </w:tc>
      </w:tr>
      <w:tr w:rsidR="00DE1050" w:rsidRPr="00C17297" w14:paraId="551C6B57" w14:textId="77777777" w:rsidTr="00B82646">
        <w:trPr>
          <w:trHeight w:val="1680"/>
        </w:trPr>
        <w:tc>
          <w:tcPr>
            <w:tcW w:w="290" w:type="pct"/>
            <w:tcBorders>
              <w:top w:val="nil"/>
              <w:left w:val="single" w:sz="4" w:space="0" w:color="auto"/>
              <w:bottom w:val="single" w:sz="4" w:space="0" w:color="auto"/>
              <w:right w:val="single" w:sz="4" w:space="0" w:color="auto"/>
            </w:tcBorders>
            <w:shd w:val="clear" w:color="auto" w:fill="auto"/>
            <w:hideMark/>
          </w:tcPr>
          <w:p w14:paraId="10188DC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52308</w:t>
            </w:r>
          </w:p>
        </w:tc>
        <w:tc>
          <w:tcPr>
            <w:tcW w:w="540" w:type="pct"/>
            <w:tcBorders>
              <w:top w:val="nil"/>
              <w:left w:val="nil"/>
              <w:bottom w:val="single" w:sz="4" w:space="0" w:color="auto"/>
              <w:right w:val="single" w:sz="4" w:space="0" w:color="auto"/>
            </w:tcBorders>
            <w:shd w:val="clear" w:color="auto" w:fill="auto"/>
            <w:hideMark/>
          </w:tcPr>
          <w:p w14:paraId="1903884C"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w:t>
            </w:r>
          </w:p>
        </w:tc>
        <w:tc>
          <w:tcPr>
            <w:tcW w:w="1778" w:type="pct"/>
            <w:tcBorders>
              <w:top w:val="nil"/>
              <w:left w:val="nil"/>
              <w:bottom w:val="single" w:sz="4" w:space="0" w:color="auto"/>
              <w:right w:val="single" w:sz="4" w:space="0" w:color="auto"/>
            </w:tcBorders>
            <w:shd w:val="clear" w:color="auto" w:fill="auto"/>
            <w:hideMark/>
          </w:tcPr>
          <w:p w14:paraId="37909B4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41A1100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5AF11A0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56,88</w:t>
            </w:r>
          </w:p>
        </w:tc>
        <w:tc>
          <w:tcPr>
            <w:tcW w:w="531" w:type="pct"/>
            <w:tcBorders>
              <w:top w:val="single" w:sz="4" w:space="0" w:color="auto"/>
              <w:left w:val="nil"/>
              <w:bottom w:val="single" w:sz="4" w:space="0" w:color="auto"/>
              <w:right w:val="single" w:sz="4" w:space="0" w:color="auto"/>
            </w:tcBorders>
          </w:tcPr>
          <w:p w14:paraId="6E80B34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73,94</w:t>
            </w:r>
          </w:p>
        </w:tc>
        <w:tc>
          <w:tcPr>
            <w:tcW w:w="483" w:type="pct"/>
            <w:tcBorders>
              <w:top w:val="nil"/>
              <w:left w:val="single" w:sz="4" w:space="0" w:color="auto"/>
              <w:bottom w:val="single" w:sz="4" w:space="0" w:color="auto"/>
              <w:right w:val="single" w:sz="4" w:space="0" w:color="auto"/>
            </w:tcBorders>
            <w:shd w:val="clear" w:color="auto" w:fill="auto"/>
            <w:noWrap/>
            <w:hideMark/>
          </w:tcPr>
          <w:p w14:paraId="5A6A3C66"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389C094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w:t>
            </w:r>
          </w:p>
        </w:tc>
      </w:tr>
      <w:tr w:rsidR="00DE1050" w:rsidRPr="00C17297" w14:paraId="58F52233" w14:textId="77777777" w:rsidTr="00B82646">
        <w:trPr>
          <w:trHeight w:val="1830"/>
        </w:trPr>
        <w:tc>
          <w:tcPr>
            <w:tcW w:w="290" w:type="pct"/>
            <w:tcBorders>
              <w:top w:val="nil"/>
              <w:left w:val="single" w:sz="4" w:space="0" w:color="auto"/>
              <w:bottom w:val="single" w:sz="4" w:space="0" w:color="auto"/>
              <w:right w:val="single" w:sz="4" w:space="0" w:color="auto"/>
            </w:tcBorders>
            <w:shd w:val="clear" w:color="auto" w:fill="auto"/>
            <w:hideMark/>
          </w:tcPr>
          <w:p w14:paraId="3E4EC93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52309</w:t>
            </w:r>
          </w:p>
        </w:tc>
        <w:tc>
          <w:tcPr>
            <w:tcW w:w="540" w:type="pct"/>
            <w:tcBorders>
              <w:top w:val="nil"/>
              <w:left w:val="nil"/>
              <w:bottom w:val="single" w:sz="4" w:space="0" w:color="auto"/>
              <w:right w:val="single" w:sz="4" w:space="0" w:color="auto"/>
            </w:tcBorders>
            <w:shd w:val="clear" w:color="auto" w:fill="auto"/>
            <w:hideMark/>
          </w:tcPr>
          <w:p w14:paraId="6F89157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w:t>
            </w:r>
          </w:p>
        </w:tc>
        <w:tc>
          <w:tcPr>
            <w:tcW w:w="1778" w:type="pct"/>
            <w:tcBorders>
              <w:top w:val="nil"/>
              <w:left w:val="nil"/>
              <w:bottom w:val="single" w:sz="4" w:space="0" w:color="auto"/>
              <w:right w:val="single" w:sz="4" w:space="0" w:color="auto"/>
            </w:tcBorders>
            <w:shd w:val="clear" w:color="auto" w:fill="auto"/>
            <w:hideMark/>
          </w:tcPr>
          <w:p w14:paraId="79089C8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5A6A4A2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3AAB82E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69,52</w:t>
            </w:r>
          </w:p>
        </w:tc>
        <w:tc>
          <w:tcPr>
            <w:tcW w:w="531" w:type="pct"/>
            <w:tcBorders>
              <w:top w:val="single" w:sz="4" w:space="0" w:color="auto"/>
              <w:left w:val="nil"/>
              <w:bottom w:val="single" w:sz="4" w:space="0" w:color="auto"/>
              <w:right w:val="single" w:sz="4" w:space="0" w:color="auto"/>
            </w:tcBorders>
          </w:tcPr>
          <w:p w14:paraId="60CA7FE2"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90,38</w:t>
            </w:r>
          </w:p>
        </w:tc>
        <w:tc>
          <w:tcPr>
            <w:tcW w:w="483" w:type="pct"/>
            <w:tcBorders>
              <w:top w:val="nil"/>
              <w:left w:val="single" w:sz="4" w:space="0" w:color="auto"/>
              <w:bottom w:val="single" w:sz="4" w:space="0" w:color="auto"/>
              <w:right w:val="single" w:sz="4" w:space="0" w:color="auto"/>
            </w:tcBorders>
            <w:shd w:val="clear" w:color="auto" w:fill="auto"/>
            <w:noWrap/>
            <w:hideMark/>
          </w:tcPr>
          <w:p w14:paraId="5398ED5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2CD7416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w:t>
            </w:r>
          </w:p>
        </w:tc>
      </w:tr>
      <w:tr w:rsidR="00DE1050" w:rsidRPr="00C17297" w14:paraId="5D9EEF4E"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4F2DDC3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52312</w:t>
            </w:r>
          </w:p>
        </w:tc>
        <w:tc>
          <w:tcPr>
            <w:tcW w:w="540" w:type="pct"/>
            <w:tcBorders>
              <w:top w:val="nil"/>
              <w:left w:val="nil"/>
              <w:bottom w:val="single" w:sz="4" w:space="0" w:color="auto"/>
              <w:right w:val="single" w:sz="4" w:space="0" w:color="auto"/>
            </w:tcBorders>
            <w:shd w:val="clear" w:color="auto" w:fill="auto"/>
            <w:hideMark/>
          </w:tcPr>
          <w:p w14:paraId="2D64F93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w:t>
            </w:r>
          </w:p>
        </w:tc>
        <w:tc>
          <w:tcPr>
            <w:tcW w:w="1778" w:type="pct"/>
            <w:tcBorders>
              <w:top w:val="nil"/>
              <w:left w:val="nil"/>
              <w:bottom w:val="single" w:sz="4" w:space="0" w:color="auto"/>
              <w:right w:val="single" w:sz="4" w:space="0" w:color="auto"/>
            </w:tcBorders>
            <w:shd w:val="clear" w:color="auto" w:fill="auto"/>
            <w:hideMark/>
          </w:tcPr>
          <w:p w14:paraId="15B9ED1B"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Storitev vključuje odstranitev stare polnitve (ročno ali strojno) pred ponovnim endodontskim zdravljenjem. Vključuje uporabo določevalca apikalne odprtine in uporabo koferdama. Možno obračunati le enkrat na istem koreninskem kanalu.</w:t>
            </w:r>
          </w:p>
        </w:tc>
        <w:tc>
          <w:tcPr>
            <w:tcW w:w="471" w:type="pct"/>
            <w:tcBorders>
              <w:top w:val="nil"/>
              <w:left w:val="nil"/>
              <w:bottom w:val="single" w:sz="4" w:space="0" w:color="auto"/>
              <w:right w:val="single" w:sz="4" w:space="0" w:color="auto"/>
            </w:tcBorders>
            <w:shd w:val="clear" w:color="auto" w:fill="auto"/>
            <w:hideMark/>
          </w:tcPr>
          <w:p w14:paraId="18C9DFC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139AAD4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7,90</w:t>
            </w:r>
          </w:p>
        </w:tc>
        <w:tc>
          <w:tcPr>
            <w:tcW w:w="531" w:type="pct"/>
            <w:tcBorders>
              <w:top w:val="single" w:sz="4" w:space="0" w:color="auto"/>
              <w:left w:val="nil"/>
              <w:bottom w:val="single" w:sz="4" w:space="0" w:color="auto"/>
              <w:right w:val="single" w:sz="4" w:space="0" w:color="auto"/>
            </w:tcBorders>
          </w:tcPr>
          <w:p w14:paraId="2FF5A042"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10,27</w:t>
            </w:r>
          </w:p>
        </w:tc>
        <w:tc>
          <w:tcPr>
            <w:tcW w:w="483" w:type="pct"/>
            <w:tcBorders>
              <w:top w:val="nil"/>
              <w:left w:val="single" w:sz="4" w:space="0" w:color="auto"/>
              <w:bottom w:val="single" w:sz="4" w:space="0" w:color="auto"/>
              <w:right w:val="single" w:sz="4" w:space="0" w:color="auto"/>
            </w:tcBorders>
            <w:shd w:val="clear" w:color="auto" w:fill="auto"/>
            <w:noWrap/>
            <w:hideMark/>
          </w:tcPr>
          <w:p w14:paraId="7D11D14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2</w:t>
            </w:r>
          </w:p>
        </w:tc>
        <w:tc>
          <w:tcPr>
            <w:tcW w:w="510" w:type="pct"/>
            <w:tcBorders>
              <w:top w:val="nil"/>
              <w:left w:val="nil"/>
              <w:bottom w:val="single" w:sz="4" w:space="0" w:color="auto"/>
              <w:right w:val="single" w:sz="4" w:space="0" w:color="auto"/>
            </w:tcBorders>
            <w:shd w:val="clear" w:color="auto" w:fill="auto"/>
            <w:noWrap/>
            <w:hideMark/>
          </w:tcPr>
          <w:p w14:paraId="2F976232"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16</w:t>
            </w:r>
          </w:p>
        </w:tc>
      </w:tr>
      <w:tr w:rsidR="00DE1050" w:rsidRPr="00C17297" w14:paraId="5FE5F674"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354F66B1"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52313</w:t>
            </w:r>
          </w:p>
        </w:tc>
        <w:tc>
          <w:tcPr>
            <w:tcW w:w="540" w:type="pct"/>
            <w:tcBorders>
              <w:top w:val="nil"/>
              <w:left w:val="nil"/>
              <w:bottom w:val="single" w:sz="4" w:space="0" w:color="auto"/>
              <w:right w:val="single" w:sz="4" w:space="0" w:color="auto"/>
            </w:tcBorders>
            <w:shd w:val="clear" w:color="auto" w:fill="auto"/>
            <w:hideMark/>
          </w:tcPr>
          <w:p w14:paraId="4223689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do 15 let</w:t>
            </w:r>
          </w:p>
        </w:tc>
        <w:tc>
          <w:tcPr>
            <w:tcW w:w="1778" w:type="pct"/>
            <w:tcBorders>
              <w:top w:val="nil"/>
              <w:left w:val="nil"/>
              <w:bottom w:val="single" w:sz="4" w:space="0" w:color="auto"/>
              <w:right w:val="single" w:sz="4" w:space="0" w:color="auto"/>
            </w:tcBorders>
            <w:shd w:val="clear" w:color="auto" w:fill="auto"/>
            <w:hideMark/>
          </w:tcPr>
          <w:p w14:paraId="6370765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do 15 let. Storitev vključuje izdelavo dostopne kavitete, mehansko (ročno ali strojno) in kemično širjenje in čiščenje koreninskega kanala,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6C77FF3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5287534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37,92</w:t>
            </w:r>
          </w:p>
        </w:tc>
        <w:tc>
          <w:tcPr>
            <w:tcW w:w="531" w:type="pct"/>
            <w:tcBorders>
              <w:top w:val="single" w:sz="4" w:space="0" w:color="auto"/>
              <w:left w:val="nil"/>
              <w:bottom w:val="single" w:sz="4" w:space="0" w:color="auto"/>
              <w:right w:val="single" w:sz="4" w:space="0" w:color="auto"/>
            </w:tcBorders>
          </w:tcPr>
          <w:p w14:paraId="2C9374E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49,30</w:t>
            </w:r>
          </w:p>
        </w:tc>
        <w:tc>
          <w:tcPr>
            <w:tcW w:w="483" w:type="pct"/>
            <w:tcBorders>
              <w:top w:val="nil"/>
              <w:left w:val="single" w:sz="4" w:space="0" w:color="auto"/>
              <w:bottom w:val="single" w:sz="4" w:space="0" w:color="auto"/>
              <w:right w:val="single" w:sz="4" w:space="0" w:color="auto"/>
            </w:tcBorders>
            <w:shd w:val="clear" w:color="auto" w:fill="auto"/>
            <w:noWrap/>
            <w:hideMark/>
          </w:tcPr>
          <w:p w14:paraId="2FF9C50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1C07521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16</w:t>
            </w:r>
          </w:p>
        </w:tc>
      </w:tr>
      <w:tr w:rsidR="00DE1050" w:rsidRPr="00C17297" w14:paraId="7E8F75FD" w14:textId="77777777" w:rsidTr="00B82646">
        <w:trPr>
          <w:trHeight w:val="554"/>
        </w:trPr>
        <w:tc>
          <w:tcPr>
            <w:tcW w:w="290" w:type="pct"/>
            <w:tcBorders>
              <w:top w:val="nil"/>
              <w:left w:val="single" w:sz="4" w:space="0" w:color="auto"/>
              <w:bottom w:val="single" w:sz="4" w:space="0" w:color="auto"/>
              <w:right w:val="single" w:sz="4" w:space="0" w:color="auto"/>
            </w:tcBorders>
            <w:shd w:val="clear" w:color="auto" w:fill="auto"/>
            <w:hideMark/>
          </w:tcPr>
          <w:p w14:paraId="142CAAC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52314</w:t>
            </w:r>
          </w:p>
        </w:tc>
        <w:tc>
          <w:tcPr>
            <w:tcW w:w="540" w:type="pct"/>
            <w:tcBorders>
              <w:top w:val="nil"/>
              <w:left w:val="nil"/>
              <w:bottom w:val="single" w:sz="4" w:space="0" w:color="auto"/>
              <w:right w:val="single" w:sz="4" w:space="0" w:color="auto"/>
            </w:tcBorders>
            <w:shd w:val="clear" w:color="auto" w:fill="auto"/>
            <w:hideMark/>
          </w:tcPr>
          <w:p w14:paraId="109FE6E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do 15 let</w:t>
            </w:r>
          </w:p>
        </w:tc>
        <w:tc>
          <w:tcPr>
            <w:tcW w:w="1778" w:type="pct"/>
            <w:tcBorders>
              <w:top w:val="nil"/>
              <w:left w:val="nil"/>
              <w:bottom w:val="single" w:sz="4" w:space="0" w:color="auto"/>
              <w:right w:val="single" w:sz="4" w:space="0" w:color="auto"/>
            </w:tcBorders>
            <w:shd w:val="clear" w:color="auto" w:fill="auto"/>
            <w:hideMark/>
          </w:tcPr>
          <w:p w14:paraId="6169697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23FF82E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1C4E7446"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50,56</w:t>
            </w:r>
          </w:p>
        </w:tc>
        <w:tc>
          <w:tcPr>
            <w:tcW w:w="531" w:type="pct"/>
            <w:tcBorders>
              <w:top w:val="single" w:sz="4" w:space="0" w:color="auto"/>
              <w:left w:val="nil"/>
              <w:bottom w:val="single" w:sz="4" w:space="0" w:color="auto"/>
              <w:right w:val="single" w:sz="4" w:space="0" w:color="auto"/>
            </w:tcBorders>
          </w:tcPr>
          <w:p w14:paraId="08CF616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65,73</w:t>
            </w:r>
          </w:p>
        </w:tc>
        <w:tc>
          <w:tcPr>
            <w:tcW w:w="483" w:type="pct"/>
            <w:tcBorders>
              <w:top w:val="nil"/>
              <w:left w:val="single" w:sz="4" w:space="0" w:color="auto"/>
              <w:bottom w:val="single" w:sz="4" w:space="0" w:color="auto"/>
              <w:right w:val="single" w:sz="4" w:space="0" w:color="auto"/>
            </w:tcBorders>
            <w:shd w:val="clear" w:color="auto" w:fill="auto"/>
            <w:noWrap/>
            <w:hideMark/>
          </w:tcPr>
          <w:p w14:paraId="16D9245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235492C6"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8</w:t>
            </w:r>
          </w:p>
        </w:tc>
      </w:tr>
      <w:tr w:rsidR="00DE1050" w:rsidRPr="00C17297" w14:paraId="6AD68010"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60AE76BA"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52315</w:t>
            </w:r>
          </w:p>
        </w:tc>
        <w:tc>
          <w:tcPr>
            <w:tcW w:w="540" w:type="pct"/>
            <w:tcBorders>
              <w:top w:val="nil"/>
              <w:left w:val="nil"/>
              <w:bottom w:val="single" w:sz="4" w:space="0" w:color="auto"/>
              <w:right w:val="single" w:sz="4" w:space="0" w:color="auto"/>
            </w:tcBorders>
            <w:shd w:val="clear" w:color="auto" w:fill="auto"/>
            <w:hideMark/>
          </w:tcPr>
          <w:p w14:paraId="200D9550"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do 15 let</w:t>
            </w:r>
          </w:p>
        </w:tc>
        <w:tc>
          <w:tcPr>
            <w:tcW w:w="1778" w:type="pct"/>
            <w:tcBorders>
              <w:top w:val="nil"/>
              <w:left w:val="nil"/>
              <w:bottom w:val="single" w:sz="4" w:space="0" w:color="auto"/>
              <w:right w:val="single" w:sz="4" w:space="0" w:color="auto"/>
            </w:tcBorders>
            <w:shd w:val="clear" w:color="auto" w:fill="auto"/>
            <w:hideMark/>
          </w:tcPr>
          <w:p w14:paraId="4425EC70"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7DEC5E60"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6FED72F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63,20</w:t>
            </w:r>
          </w:p>
        </w:tc>
        <w:tc>
          <w:tcPr>
            <w:tcW w:w="531" w:type="pct"/>
            <w:tcBorders>
              <w:top w:val="single" w:sz="4" w:space="0" w:color="auto"/>
              <w:left w:val="nil"/>
              <w:bottom w:val="single" w:sz="4" w:space="0" w:color="auto"/>
              <w:right w:val="single" w:sz="4" w:space="0" w:color="auto"/>
            </w:tcBorders>
          </w:tcPr>
          <w:p w14:paraId="03609C18"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82,16</w:t>
            </w:r>
          </w:p>
        </w:tc>
        <w:tc>
          <w:tcPr>
            <w:tcW w:w="483" w:type="pct"/>
            <w:tcBorders>
              <w:top w:val="nil"/>
              <w:left w:val="single" w:sz="4" w:space="0" w:color="auto"/>
              <w:bottom w:val="single" w:sz="4" w:space="0" w:color="auto"/>
              <w:right w:val="single" w:sz="4" w:space="0" w:color="auto"/>
            </w:tcBorders>
            <w:shd w:val="clear" w:color="auto" w:fill="auto"/>
            <w:noWrap/>
            <w:hideMark/>
          </w:tcPr>
          <w:p w14:paraId="2C50EBE8"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3776FD0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w:t>
            </w:r>
          </w:p>
        </w:tc>
      </w:tr>
      <w:tr w:rsidR="00DE1050" w:rsidRPr="00C17297" w14:paraId="59FD203F" w14:textId="77777777" w:rsidTr="00B82646">
        <w:trPr>
          <w:trHeight w:val="1785"/>
        </w:trPr>
        <w:tc>
          <w:tcPr>
            <w:tcW w:w="290" w:type="pct"/>
            <w:tcBorders>
              <w:top w:val="nil"/>
              <w:left w:val="single" w:sz="4" w:space="0" w:color="auto"/>
              <w:bottom w:val="single" w:sz="4" w:space="0" w:color="auto"/>
              <w:right w:val="single" w:sz="4" w:space="0" w:color="auto"/>
            </w:tcBorders>
            <w:shd w:val="clear" w:color="auto" w:fill="auto"/>
            <w:hideMark/>
          </w:tcPr>
          <w:p w14:paraId="41FBC35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52316</w:t>
            </w:r>
          </w:p>
        </w:tc>
        <w:tc>
          <w:tcPr>
            <w:tcW w:w="540" w:type="pct"/>
            <w:tcBorders>
              <w:top w:val="nil"/>
              <w:left w:val="nil"/>
              <w:bottom w:val="single" w:sz="4" w:space="0" w:color="auto"/>
              <w:right w:val="single" w:sz="4" w:space="0" w:color="auto"/>
            </w:tcBorders>
            <w:shd w:val="clear" w:color="auto" w:fill="auto"/>
            <w:hideMark/>
          </w:tcPr>
          <w:p w14:paraId="72811500"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do 15 let</w:t>
            </w:r>
          </w:p>
        </w:tc>
        <w:tc>
          <w:tcPr>
            <w:tcW w:w="1778" w:type="pct"/>
            <w:tcBorders>
              <w:top w:val="nil"/>
              <w:left w:val="nil"/>
              <w:bottom w:val="single" w:sz="4" w:space="0" w:color="auto"/>
              <w:right w:val="single" w:sz="4" w:space="0" w:color="auto"/>
            </w:tcBorders>
            <w:shd w:val="clear" w:color="auto" w:fill="auto"/>
            <w:hideMark/>
          </w:tcPr>
          <w:p w14:paraId="5D0F96A3"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471" w:type="pct"/>
            <w:tcBorders>
              <w:top w:val="nil"/>
              <w:left w:val="nil"/>
              <w:bottom w:val="single" w:sz="4" w:space="0" w:color="auto"/>
              <w:right w:val="single" w:sz="4" w:space="0" w:color="auto"/>
            </w:tcBorders>
            <w:shd w:val="clear" w:color="auto" w:fill="auto"/>
            <w:hideMark/>
          </w:tcPr>
          <w:p w14:paraId="3A12CBF3"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7E26EFDB"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75,84</w:t>
            </w:r>
          </w:p>
        </w:tc>
        <w:tc>
          <w:tcPr>
            <w:tcW w:w="531" w:type="pct"/>
            <w:tcBorders>
              <w:top w:val="single" w:sz="4" w:space="0" w:color="auto"/>
              <w:left w:val="nil"/>
              <w:bottom w:val="single" w:sz="4" w:space="0" w:color="auto"/>
              <w:right w:val="single" w:sz="4" w:space="0" w:color="auto"/>
            </w:tcBorders>
          </w:tcPr>
          <w:p w14:paraId="36CCA8C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98,59</w:t>
            </w:r>
          </w:p>
        </w:tc>
        <w:tc>
          <w:tcPr>
            <w:tcW w:w="483" w:type="pct"/>
            <w:tcBorders>
              <w:top w:val="nil"/>
              <w:left w:val="single" w:sz="4" w:space="0" w:color="auto"/>
              <w:bottom w:val="single" w:sz="4" w:space="0" w:color="auto"/>
              <w:right w:val="single" w:sz="4" w:space="0" w:color="auto"/>
            </w:tcBorders>
            <w:shd w:val="clear" w:color="auto" w:fill="auto"/>
            <w:noWrap/>
            <w:hideMark/>
          </w:tcPr>
          <w:p w14:paraId="6474D79A"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718016F1"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w:t>
            </w:r>
          </w:p>
        </w:tc>
      </w:tr>
      <w:tr w:rsidR="00DE1050" w:rsidRPr="00C17297" w14:paraId="656D5C2E" w14:textId="77777777" w:rsidTr="00B82646">
        <w:trPr>
          <w:trHeight w:val="1250"/>
        </w:trPr>
        <w:tc>
          <w:tcPr>
            <w:tcW w:w="290" w:type="pct"/>
            <w:tcBorders>
              <w:top w:val="nil"/>
              <w:left w:val="single" w:sz="4" w:space="0" w:color="auto"/>
              <w:bottom w:val="single" w:sz="4" w:space="0" w:color="auto"/>
              <w:right w:val="single" w:sz="4" w:space="0" w:color="auto"/>
            </w:tcBorders>
            <w:shd w:val="clear" w:color="auto" w:fill="auto"/>
            <w:hideMark/>
          </w:tcPr>
          <w:p w14:paraId="5ECB051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52317</w:t>
            </w:r>
          </w:p>
        </w:tc>
        <w:tc>
          <w:tcPr>
            <w:tcW w:w="540" w:type="pct"/>
            <w:tcBorders>
              <w:top w:val="nil"/>
              <w:left w:val="nil"/>
              <w:bottom w:val="single" w:sz="4" w:space="0" w:color="auto"/>
              <w:right w:val="single" w:sz="4" w:space="0" w:color="auto"/>
            </w:tcBorders>
            <w:shd w:val="clear" w:color="auto" w:fill="auto"/>
            <w:hideMark/>
          </w:tcPr>
          <w:p w14:paraId="2D8F85B9"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do 15 let</w:t>
            </w:r>
          </w:p>
        </w:tc>
        <w:tc>
          <w:tcPr>
            <w:tcW w:w="1778" w:type="pct"/>
            <w:tcBorders>
              <w:top w:val="nil"/>
              <w:left w:val="nil"/>
              <w:bottom w:val="single" w:sz="4" w:space="0" w:color="auto"/>
              <w:right w:val="single" w:sz="4" w:space="0" w:color="auto"/>
            </w:tcBorders>
            <w:shd w:val="clear" w:color="auto" w:fill="auto"/>
            <w:hideMark/>
          </w:tcPr>
          <w:p w14:paraId="7609C46C"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do 15 let. Storitev vključuje odstranitev stare polnitve (ročno ali strojno) pred ponovnim endodontskim zdravljenjem. Vključuje uporabo določevalca apikalne odprtine in uporabo koferdama. Možno obračunati le enkrat na istem koreninskem kanalu.</w:t>
            </w:r>
          </w:p>
        </w:tc>
        <w:tc>
          <w:tcPr>
            <w:tcW w:w="471" w:type="pct"/>
            <w:tcBorders>
              <w:top w:val="nil"/>
              <w:left w:val="nil"/>
              <w:bottom w:val="single" w:sz="4" w:space="0" w:color="auto"/>
              <w:right w:val="single" w:sz="4" w:space="0" w:color="auto"/>
            </w:tcBorders>
            <w:shd w:val="clear" w:color="auto" w:fill="auto"/>
            <w:hideMark/>
          </w:tcPr>
          <w:p w14:paraId="6FC1689B"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69D6E86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9,48</w:t>
            </w:r>
          </w:p>
        </w:tc>
        <w:tc>
          <w:tcPr>
            <w:tcW w:w="531" w:type="pct"/>
            <w:tcBorders>
              <w:top w:val="single" w:sz="4" w:space="0" w:color="auto"/>
              <w:left w:val="nil"/>
              <w:bottom w:val="single" w:sz="4" w:space="0" w:color="auto"/>
              <w:right w:val="single" w:sz="4" w:space="0" w:color="auto"/>
            </w:tcBorders>
          </w:tcPr>
          <w:p w14:paraId="749FDA57"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12,32</w:t>
            </w:r>
          </w:p>
        </w:tc>
        <w:tc>
          <w:tcPr>
            <w:tcW w:w="483" w:type="pct"/>
            <w:tcBorders>
              <w:top w:val="nil"/>
              <w:left w:val="single" w:sz="4" w:space="0" w:color="auto"/>
              <w:bottom w:val="single" w:sz="4" w:space="0" w:color="auto"/>
              <w:right w:val="single" w:sz="4" w:space="0" w:color="auto"/>
            </w:tcBorders>
            <w:shd w:val="clear" w:color="auto" w:fill="auto"/>
            <w:noWrap/>
            <w:hideMark/>
          </w:tcPr>
          <w:p w14:paraId="33882AA6"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2</w:t>
            </w:r>
          </w:p>
        </w:tc>
        <w:tc>
          <w:tcPr>
            <w:tcW w:w="510" w:type="pct"/>
            <w:tcBorders>
              <w:top w:val="nil"/>
              <w:left w:val="nil"/>
              <w:bottom w:val="single" w:sz="4" w:space="0" w:color="auto"/>
              <w:right w:val="single" w:sz="4" w:space="0" w:color="auto"/>
            </w:tcBorders>
            <w:shd w:val="clear" w:color="auto" w:fill="auto"/>
            <w:noWrap/>
            <w:hideMark/>
          </w:tcPr>
          <w:p w14:paraId="09D903A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16</w:t>
            </w:r>
          </w:p>
        </w:tc>
      </w:tr>
      <w:tr w:rsidR="00DE1050" w:rsidRPr="00C17297" w14:paraId="5703797F" w14:textId="77777777" w:rsidTr="00B82646">
        <w:trPr>
          <w:trHeight w:val="1413"/>
        </w:trPr>
        <w:tc>
          <w:tcPr>
            <w:tcW w:w="290" w:type="pct"/>
            <w:tcBorders>
              <w:top w:val="nil"/>
              <w:left w:val="single" w:sz="4" w:space="0" w:color="auto"/>
              <w:bottom w:val="single" w:sz="4" w:space="0" w:color="auto"/>
              <w:right w:val="single" w:sz="4" w:space="0" w:color="auto"/>
            </w:tcBorders>
            <w:shd w:val="clear" w:color="auto" w:fill="auto"/>
            <w:hideMark/>
          </w:tcPr>
          <w:p w14:paraId="2F7633FE"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52318</w:t>
            </w:r>
          </w:p>
        </w:tc>
        <w:tc>
          <w:tcPr>
            <w:tcW w:w="540" w:type="pct"/>
            <w:tcBorders>
              <w:top w:val="nil"/>
              <w:left w:val="nil"/>
              <w:bottom w:val="single" w:sz="4" w:space="0" w:color="auto"/>
              <w:right w:val="single" w:sz="4" w:space="0" w:color="auto"/>
            </w:tcBorders>
            <w:shd w:val="clear" w:color="auto" w:fill="auto"/>
            <w:hideMark/>
          </w:tcPr>
          <w:p w14:paraId="64B56499"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Pulpotomija</w:t>
            </w:r>
          </w:p>
        </w:tc>
        <w:tc>
          <w:tcPr>
            <w:tcW w:w="1778" w:type="pct"/>
            <w:tcBorders>
              <w:top w:val="nil"/>
              <w:left w:val="nil"/>
              <w:bottom w:val="single" w:sz="4" w:space="0" w:color="auto"/>
              <w:right w:val="single" w:sz="4" w:space="0" w:color="auto"/>
            </w:tcBorders>
            <w:shd w:val="clear" w:color="auto" w:fill="auto"/>
            <w:hideMark/>
          </w:tcPr>
          <w:p w14:paraId="1DE12CCF"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Pulpotomija. Storitev pulpotomija vključuje izdelavo dostopne kavitete, odstranitev koronarnega dela pulpe, zaustavljanje krvavitve, aplikacijo medikamenta in začasno zaporo. Vključuje uporabo koferdama. Storitev se uporablja na stalnih in mlečnih zobeh. Obračuna se 1-krat po zobu.</w:t>
            </w:r>
          </w:p>
        </w:tc>
        <w:tc>
          <w:tcPr>
            <w:tcW w:w="471" w:type="pct"/>
            <w:tcBorders>
              <w:top w:val="nil"/>
              <w:left w:val="nil"/>
              <w:bottom w:val="single" w:sz="4" w:space="0" w:color="auto"/>
              <w:right w:val="single" w:sz="4" w:space="0" w:color="auto"/>
            </w:tcBorders>
            <w:shd w:val="clear" w:color="auto" w:fill="auto"/>
            <w:hideMark/>
          </w:tcPr>
          <w:p w14:paraId="6280B1E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Točka</w:t>
            </w:r>
          </w:p>
        </w:tc>
        <w:tc>
          <w:tcPr>
            <w:tcW w:w="396" w:type="pct"/>
            <w:tcBorders>
              <w:top w:val="nil"/>
              <w:left w:val="nil"/>
              <w:bottom w:val="single" w:sz="4" w:space="0" w:color="auto"/>
              <w:right w:val="single" w:sz="4" w:space="0" w:color="auto"/>
            </w:tcBorders>
            <w:shd w:val="clear" w:color="auto" w:fill="auto"/>
            <w:hideMark/>
          </w:tcPr>
          <w:p w14:paraId="7E35C74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9,48</w:t>
            </w:r>
          </w:p>
        </w:tc>
        <w:tc>
          <w:tcPr>
            <w:tcW w:w="531" w:type="pct"/>
            <w:tcBorders>
              <w:top w:val="single" w:sz="4" w:space="0" w:color="auto"/>
              <w:left w:val="nil"/>
              <w:bottom w:val="single" w:sz="4" w:space="0" w:color="auto"/>
              <w:right w:val="single" w:sz="4" w:space="0" w:color="auto"/>
            </w:tcBorders>
          </w:tcPr>
          <w:p w14:paraId="702BD3C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12,32</w:t>
            </w:r>
          </w:p>
        </w:tc>
        <w:tc>
          <w:tcPr>
            <w:tcW w:w="483" w:type="pct"/>
            <w:tcBorders>
              <w:top w:val="nil"/>
              <w:left w:val="single" w:sz="4" w:space="0" w:color="auto"/>
              <w:bottom w:val="single" w:sz="4" w:space="0" w:color="auto"/>
              <w:right w:val="single" w:sz="4" w:space="0" w:color="auto"/>
            </w:tcBorders>
            <w:shd w:val="clear" w:color="auto" w:fill="auto"/>
            <w:noWrap/>
            <w:hideMark/>
          </w:tcPr>
          <w:p w14:paraId="5C67537A"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w:t>
            </w:r>
          </w:p>
        </w:tc>
        <w:tc>
          <w:tcPr>
            <w:tcW w:w="510" w:type="pct"/>
            <w:tcBorders>
              <w:top w:val="nil"/>
              <w:left w:val="nil"/>
              <w:bottom w:val="single" w:sz="4" w:space="0" w:color="auto"/>
              <w:right w:val="single" w:sz="4" w:space="0" w:color="auto"/>
            </w:tcBorders>
            <w:shd w:val="clear" w:color="auto" w:fill="auto"/>
            <w:noWrap/>
            <w:hideMark/>
          </w:tcPr>
          <w:p w14:paraId="02FA4A5D"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20</w:t>
            </w:r>
          </w:p>
        </w:tc>
      </w:tr>
    </w:tbl>
    <w:p w14:paraId="1530B100" w14:textId="77777777" w:rsidR="00DE1050" w:rsidRPr="00C17297" w:rsidRDefault="00DE1050" w:rsidP="00DE1050">
      <w:pPr>
        <w:spacing w:after="0" w:line="240" w:lineRule="auto"/>
        <w:jc w:val="both"/>
        <w:rPr>
          <w:rFonts w:ascii="Calibri" w:eastAsia="Calibri" w:hAnsi="Calibri" w:cs="Calibri"/>
          <w:bCs/>
        </w:rPr>
      </w:pPr>
    </w:p>
    <w:p w14:paraId="08030B58" w14:textId="77777777" w:rsidR="00DE1050" w:rsidRPr="00C17297" w:rsidRDefault="00DE1050" w:rsidP="00DE1050">
      <w:pPr>
        <w:spacing w:after="0" w:line="240" w:lineRule="auto"/>
        <w:jc w:val="both"/>
        <w:rPr>
          <w:rFonts w:ascii="Calibri" w:eastAsia="Calibri" w:hAnsi="Calibri" w:cs="Calibri"/>
          <w:bCs/>
        </w:rPr>
      </w:pPr>
    </w:p>
    <w:p w14:paraId="77D6E73D" w14:textId="77777777" w:rsidR="00DE1050" w:rsidRPr="00C17297" w:rsidRDefault="00DE1050" w:rsidP="00DE1050">
      <w:pPr>
        <w:spacing w:after="0" w:line="240" w:lineRule="auto"/>
        <w:jc w:val="both"/>
        <w:rPr>
          <w:rFonts w:ascii="Calibri" w:eastAsia="Calibri" w:hAnsi="Calibri" w:cs="Calibri"/>
          <w:bCs/>
        </w:rPr>
      </w:pPr>
    </w:p>
    <w:tbl>
      <w:tblPr>
        <w:tblW w:w="5000" w:type="pct"/>
        <w:tblCellMar>
          <w:left w:w="70" w:type="dxa"/>
          <w:right w:w="70" w:type="dxa"/>
        </w:tblCellMar>
        <w:tblLook w:val="04A0" w:firstRow="1" w:lastRow="0" w:firstColumn="1" w:lastColumn="0" w:noHBand="0" w:noVBand="1"/>
      </w:tblPr>
      <w:tblGrid>
        <w:gridCol w:w="546"/>
        <w:gridCol w:w="1016"/>
        <w:gridCol w:w="2884"/>
        <w:gridCol w:w="1219"/>
        <w:gridCol w:w="928"/>
        <w:gridCol w:w="1475"/>
        <w:gridCol w:w="625"/>
        <w:gridCol w:w="710"/>
      </w:tblGrid>
      <w:tr w:rsidR="00DE1050" w:rsidRPr="00C17297" w14:paraId="47F70E9D" w14:textId="77777777" w:rsidTr="00B82646">
        <w:trPr>
          <w:trHeight w:val="60"/>
          <w:tblHeader/>
        </w:trPr>
        <w:tc>
          <w:tcPr>
            <w:tcW w:w="290" w:type="pct"/>
            <w:tcBorders>
              <w:top w:val="single" w:sz="4" w:space="0" w:color="auto"/>
              <w:left w:val="single" w:sz="4" w:space="0" w:color="auto"/>
              <w:bottom w:val="single" w:sz="4" w:space="0" w:color="auto"/>
              <w:right w:val="single" w:sz="4" w:space="0" w:color="auto"/>
            </w:tcBorders>
            <w:shd w:val="clear" w:color="auto" w:fill="auto"/>
            <w:hideMark/>
          </w:tcPr>
          <w:p w14:paraId="0A71F8D0"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Šifra - </w:t>
            </w:r>
          </w:p>
        </w:tc>
        <w:tc>
          <w:tcPr>
            <w:tcW w:w="530" w:type="pct"/>
            <w:tcBorders>
              <w:top w:val="single" w:sz="4" w:space="0" w:color="auto"/>
              <w:left w:val="nil"/>
              <w:bottom w:val="single" w:sz="4" w:space="0" w:color="auto"/>
              <w:right w:val="single" w:sz="4" w:space="0" w:color="auto"/>
            </w:tcBorders>
            <w:shd w:val="clear" w:color="auto" w:fill="auto"/>
            <w:hideMark/>
          </w:tcPr>
          <w:p w14:paraId="5162FB88"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Kratek opis </w:t>
            </w:r>
          </w:p>
        </w:tc>
        <w:tc>
          <w:tcPr>
            <w:tcW w:w="1535" w:type="pct"/>
            <w:tcBorders>
              <w:top w:val="single" w:sz="4" w:space="0" w:color="auto"/>
              <w:left w:val="nil"/>
              <w:bottom w:val="single" w:sz="4" w:space="0" w:color="auto"/>
              <w:right w:val="single" w:sz="4" w:space="0" w:color="auto"/>
            </w:tcBorders>
            <w:shd w:val="clear" w:color="auto" w:fill="auto"/>
            <w:hideMark/>
          </w:tcPr>
          <w:p w14:paraId="5D58848B"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Dolg opis </w:t>
            </w:r>
          </w:p>
        </w:tc>
        <w:tc>
          <w:tcPr>
            <w:tcW w:w="650" w:type="pct"/>
            <w:tcBorders>
              <w:top w:val="single" w:sz="4" w:space="0" w:color="auto"/>
              <w:left w:val="nil"/>
              <w:bottom w:val="single" w:sz="4" w:space="0" w:color="auto"/>
              <w:right w:val="nil"/>
            </w:tcBorders>
            <w:shd w:val="clear" w:color="auto" w:fill="auto"/>
            <w:hideMark/>
          </w:tcPr>
          <w:p w14:paraId="27E1B72B"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Omejitve </w:t>
            </w:r>
          </w:p>
        </w:tc>
        <w:tc>
          <w:tcPr>
            <w:tcW w:w="495" w:type="pct"/>
            <w:tcBorders>
              <w:top w:val="single" w:sz="4" w:space="0" w:color="auto"/>
              <w:left w:val="single" w:sz="4" w:space="0" w:color="auto"/>
              <w:bottom w:val="single" w:sz="4" w:space="0" w:color="auto"/>
              <w:right w:val="nil"/>
            </w:tcBorders>
            <w:shd w:val="clear" w:color="auto" w:fill="auto"/>
            <w:hideMark/>
          </w:tcPr>
          <w:p w14:paraId="193CAAF7"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Normativ v minutah</w:t>
            </w:r>
          </w:p>
        </w:tc>
        <w:tc>
          <w:tcPr>
            <w:tcW w:w="786" w:type="pct"/>
            <w:tcBorders>
              <w:top w:val="single" w:sz="4" w:space="0" w:color="auto"/>
              <w:left w:val="single" w:sz="4" w:space="0" w:color="auto"/>
              <w:bottom w:val="single" w:sz="4" w:space="0" w:color="auto"/>
              <w:right w:val="nil"/>
            </w:tcBorders>
            <w:shd w:val="clear" w:color="auto" w:fill="auto"/>
            <w:hideMark/>
          </w:tcPr>
          <w:p w14:paraId="47777E00"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Kadrovski normativ </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14:paraId="4E29AFA6"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 xml:space="preserve">Starost v letih od </w:t>
            </w:r>
          </w:p>
        </w:tc>
        <w:tc>
          <w:tcPr>
            <w:tcW w:w="379" w:type="pct"/>
            <w:tcBorders>
              <w:top w:val="single" w:sz="4" w:space="0" w:color="auto"/>
              <w:left w:val="nil"/>
              <w:bottom w:val="single" w:sz="4" w:space="0" w:color="auto"/>
              <w:right w:val="single" w:sz="4" w:space="0" w:color="auto"/>
            </w:tcBorders>
            <w:shd w:val="clear" w:color="auto" w:fill="auto"/>
            <w:hideMark/>
          </w:tcPr>
          <w:p w14:paraId="3044517E" w14:textId="77777777" w:rsidR="00DE1050" w:rsidRPr="00C17297" w:rsidRDefault="00DE1050" w:rsidP="00B82646">
            <w:pPr>
              <w:spacing w:after="0" w:line="240" w:lineRule="auto"/>
              <w:jc w:val="center"/>
              <w:rPr>
                <w:rFonts w:eastAsia="Times New Roman" w:cstheme="minorHAnsi"/>
                <w:b/>
                <w:bCs/>
                <w:sz w:val="16"/>
                <w:szCs w:val="16"/>
                <w:lang w:eastAsia="sl-SI"/>
              </w:rPr>
            </w:pPr>
            <w:r w:rsidRPr="00C17297">
              <w:rPr>
                <w:rFonts w:eastAsia="Times New Roman" w:cstheme="minorHAnsi"/>
                <w:b/>
                <w:bCs/>
                <w:sz w:val="16"/>
                <w:szCs w:val="16"/>
                <w:lang w:eastAsia="sl-SI"/>
              </w:rPr>
              <w:t>Starost v letih do</w:t>
            </w:r>
          </w:p>
        </w:tc>
      </w:tr>
      <w:tr w:rsidR="00DE1050" w:rsidRPr="00C17297" w14:paraId="19F108E2" w14:textId="77777777" w:rsidTr="00B82646">
        <w:trPr>
          <w:trHeight w:val="1920"/>
        </w:trPr>
        <w:tc>
          <w:tcPr>
            <w:tcW w:w="290" w:type="pct"/>
            <w:tcBorders>
              <w:top w:val="nil"/>
              <w:left w:val="single" w:sz="4" w:space="0" w:color="auto"/>
              <w:bottom w:val="single" w:sz="4" w:space="0" w:color="auto"/>
              <w:right w:val="single" w:sz="4" w:space="0" w:color="auto"/>
            </w:tcBorders>
            <w:shd w:val="clear" w:color="auto" w:fill="auto"/>
            <w:hideMark/>
          </w:tcPr>
          <w:p w14:paraId="6BF86D9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52306</w:t>
            </w:r>
          </w:p>
        </w:tc>
        <w:tc>
          <w:tcPr>
            <w:tcW w:w="530" w:type="pct"/>
            <w:tcBorders>
              <w:top w:val="nil"/>
              <w:left w:val="nil"/>
              <w:bottom w:val="single" w:sz="4" w:space="0" w:color="auto"/>
              <w:right w:val="single" w:sz="4" w:space="0" w:color="auto"/>
            </w:tcBorders>
            <w:shd w:val="clear" w:color="auto" w:fill="auto"/>
            <w:hideMark/>
          </w:tcPr>
          <w:p w14:paraId="3490D11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w:t>
            </w:r>
          </w:p>
        </w:tc>
        <w:tc>
          <w:tcPr>
            <w:tcW w:w="1535" w:type="pct"/>
            <w:tcBorders>
              <w:top w:val="nil"/>
              <w:left w:val="nil"/>
              <w:bottom w:val="single" w:sz="4" w:space="0" w:color="auto"/>
              <w:right w:val="single" w:sz="4" w:space="0" w:color="auto"/>
            </w:tcBorders>
            <w:shd w:val="clear" w:color="auto" w:fill="auto"/>
            <w:hideMark/>
          </w:tcPr>
          <w:p w14:paraId="32B1F875"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Storitev vključuje izdelavo dostopne kavitete, mehansko (ročno ali strojno) in kemično širjenje in čiščenje koreninskega kanala,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7095749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30A5FD9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100</w:t>
            </w:r>
          </w:p>
        </w:tc>
        <w:tc>
          <w:tcPr>
            <w:tcW w:w="786" w:type="pct"/>
            <w:tcBorders>
              <w:top w:val="nil"/>
              <w:left w:val="nil"/>
              <w:bottom w:val="single" w:sz="4" w:space="0" w:color="auto"/>
              <w:right w:val="single" w:sz="4" w:space="0" w:color="auto"/>
            </w:tcBorders>
            <w:shd w:val="clear" w:color="auto" w:fill="auto"/>
            <w:hideMark/>
          </w:tcPr>
          <w:p w14:paraId="6AFEBA7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49441F9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15</w:t>
            </w:r>
          </w:p>
        </w:tc>
        <w:tc>
          <w:tcPr>
            <w:tcW w:w="379" w:type="pct"/>
            <w:tcBorders>
              <w:top w:val="nil"/>
              <w:left w:val="nil"/>
              <w:bottom w:val="single" w:sz="4" w:space="0" w:color="auto"/>
              <w:right w:val="single" w:sz="4" w:space="0" w:color="auto"/>
            </w:tcBorders>
            <w:shd w:val="clear" w:color="auto" w:fill="auto"/>
          </w:tcPr>
          <w:p w14:paraId="557C3B0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t>-</w:t>
            </w:r>
          </w:p>
        </w:tc>
      </w:tr>
      <w:tr w:rsidR="00DE1050" w:rsidRPr="00C17297" w14:paraId="26BEB449" w14:textId="77777777" w:rsidTr="00B82646">
        <w:trPr>
          <w:trHeight w:val="1740"/>
        </w:trPr>
        <w:tc>
          <w:tcPr>
            <w:tcW w:w="290" w:type="pct"/>
            <w:tcBorders>
              <w:top w:val="nil"/>
              <w:left w:val="single" w:sz="4" w:space="0" w:color="auto"/>
              <w:bottom w:val="single" w:sz="4" w:space="0" w:color="auto"/>
              <w:right w:val="single" w:sz="4" w:space="0" w:color="auto"/>
            </w:tcBorders>
            <w:shd w:val="clear" w:color="auto" w:fill="auto"/>
            <w:hideMark/>
          </w:tcPr>
          <w:p w14:paraId="4EEE8651"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52307</w:t>
            </w:r>
          </w:p>
        </w:tc>
        <w:tc>
          <w:tcPr>
            <w:tcW w:w="530" w:type="pct"/>
            <w:tcBorders>
              <w:top w:val="nil"/>
              <w:left w:val="nil"/>
              <w:bottom w:val="single" w:sz="4" w:space="0" w:color="auto"/>
              <w:right w:val="single" w:sz="4" w:space="0" w:color="auto"/>
            </w:tcBorders>
            <w:shd w:val="clear" w:color="auto" w:fill="auto"/>
            <w:hideMark/>
          </w:tcPr>
          <w:p w14:paraId="2FA39E7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w:t>
            </w:r>
          </w:p>
        </w:tc>
        <w:tc>
          <w:tcPr>
            <w:tcW w:w="1535" w:type="pct"/>
            <w:tcBorders>
              <w:top w:val="nil"/>
              <w:left w:val="nil"/>
              <w:bottom w:val="single" w:sz="4" w:space="0" w:color="auto"/>
              <w:right w:val="single" w:sz="4" w:space="0" w:color="auto"/>
            </w:tcBorders>
            <w:shd w:val="clear" w:color="auto" w:fill="auto"/>
            <w:hideMark/>
          </w:tcPr>
          <w:p w14:paraId="3302977E"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057A7DF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473F214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140</w:t>
            </w:r>
          </w:p>
        </w:tc>
        <w:tc>
          <w:tcPr>
            <w:tcW w:w="786" w:type="pct"/>
            <w:tcBorders>
              <w:top w:val="nil"/>
              <w:left w:val="nil"/>
              <w:bottom w:val="single" w:sz="4" w:space="0" w:color="auto"/>
              <w:right w:val="single" w:sz="4" w:space="0" w:color="auto"/>
            </w:tcBorders>
            <w:shd w:val="clear" w:color="auto" w:fill="auto"/>
            <w:hideMark/>
          </w:tcPr>
          <w:p w14:paraId="5BEBA11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7990C1F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15</w:t>
            </w:r>
          </w:p>
        </w:tc>
        <w:tc>
          <w:tcPr>
            <w:tcW w:w="379" w:type="pct"/>
            <w:tcBorders>
              <w:top w:val="nil"/>
              <w:left w:val="nil"/>
              <w:bottom w:val="single" w:sz="4" w:space="0" w:color="auto"/>
              <w:right w:val="single" w:sz="4" w:space="0" w:color="auto"/>
            </w:tcBorders>
            <w:shd w:val="clear" w:color="auto" w:fill="auto"/>
          </w:tcPr>
          <w:p w14:paraId="416DA77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w:t>
            </w:r>
          </w:p>
        </w:tc>
      </w:tr>
      <w:tr w:rsidR="00DE1050" w:rsidRPr="00C17297" w14:paraId="7609AEEB" w14:textId="77777777" w:rsidTr="00B82646">
        <w:trPr>
          <w:trHeight w:val="1680"/>
        </w:trPr>
        <w:tc>
          <w:tcPr>
            <w:tcW w:w="290" w:type="pct"/>
            <w:tcBorders>
              <w:top w:val="nil"/>
              <w:left w:val="single" w:sz="4" w:space="0" w:color="auto"/>
              <w:bottom w:val="single" w:sz="4" w:space="0" w:color="auto"/>
              <w:right w:val="single" w:sz="4" w:space="0" w:color="auto"/>
            </w:tcBorders>
            <w:shd w:val="clear" w:color="auto" w:fill="auto"/>
            <w:hideMark/>
          </w:tcPr>
          <w:p w14:paraId="7D171A8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52308</w:t>
            </w:r>
          </w:p>
        </w:tc>
        <w:tc>
          <w:tcPr>
            <w:tcW w:w="530" w:type="pct"/>
            <w:tcBorders>
              <w:top w:val="nil"/>
              <w:left w:val="nil"/>
              <w:bottom w:val="single" w:sz="4" w:space="0" w:color="auto"/>
              <w:right w:val="single" w:sz="4" w:space="0" w:color="auto"/>
            </w:tcBorders>
            <w:shd w:val="clear" w:color="auto" w:fill="auto"/>
            <w:hideMark/>
          </w:tcPr>
          <w:p w14:paraId="7A60935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w:t>
            </w:r>
          </w:p>
        </w:tc>
        <w:tc>
          <w:tcPr>
            <w:tcW w:w="1535" w:type="pct"/>
            <w:tcBorders>
              <w:top w:val="nil"/>
              <w:left w:val="nil"/>
              <w:bottom w:val="single" w:sz="4" w:space="0" w:color="auto"/>
              <w:right w:val="single" w:sz="4" w:space="0" w:color="auto"/>
            </w:tcBorders>
            <w:shd w:val="clear" w:color="auto" w:fill="auto"/>
            <w:hideMark/>
          </w:tcPr>
          <w:p w14:paraId="6602422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7FB0DD9B"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3F3284C9"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180</w:t>
            </w:r>
          </w:p>
        </w:tc>
        <w:tc>
          <w:tcPr>
            <w:tcW w:w="786" w:type="pct"/>
            <w:tcBorders>
              <w:top w:val="nil"/>
              <w:left w:val="nil"/>
              <w:bottom w:val="single" w:sz="4" w:space="0" w:color="auto"/>
              <w:right w:val="single" w:sz="4" w:space="0" w:color="auto"/>
            </w:tcBorders>
            <w:shd w:val="clear" w:color="auto" w:fill="auto"/>
            <w:hideMark/>
          </w:tcPr>
          <w:p w14:paraId="101CE81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3FFF8DD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15</w:t>
            </w:r>
          </w:p>
        </w:tc>
        <w:tc>
          <w:tcPr>
            <w:tcW w:w="379" w:type="pct"/>
            <w:tcBorders>
              <w:top w:val="nil"/>
              <w:left w:val="nil"/>
              <w:bottom w:val="single" w:sz="4" w:space="0" w:color="auto"/>
              <w:right w:val="single" w:sz="4" w:space="0" w:color="auto"/>
            </w:tcBorders>
            <w:shd w:val="clear" w:color="auto" w:fill="auto"/>
          </w:tcPr>
          <w:p w14:paraId="49F2789B"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w:t>
            </w:r>
          </w:p>
        </w:tc>
      </w:tr>
      <w:tr w:rsidR="00DE1050" w:rsidRPr="00C17297" w14:paraId="7F653E19" w14:textId="77777777" w:rsidTr="00B82646">
        <w:trPr>
          <w:trHeight w:val="1830"/>
        </w:trPr>
        <w:tc>
          <w:tcPr>
            <w:tcW w:w="290" w:type="pct"/>
            <w:tcBorders>
              <w:top w:val="nil"/>
              <w:left w:val="single" w:sz="4" w:space="0" w:color="auto"/>
              <w:bottom w:val="single" w:sz="4" w:space="0" w:color="auto"/>
              <w:right w:val="single" w:sz="4" w:space="0" w:color="auto"/>
            </w:tcBorders>
            <w:shd w:val="clear" w:color="auto" w:fill="auto"/>
            <w:hideMark/>
          </w:tcPr>
          <w:p w14:paraId="6C885AB0"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52309</w:t>
            </w:r>
          </w:p>
        </w:tc>
        <w:tc>
          <w:tcPr>
            <w:tcW w:w="530" w:type="pct"/>
            <w:tcBorders>
              <w:top w:val="nil"/>
              <w:left w:val="nil"/>
              <w:bottom w:val="single" w:sz="4" w:space="0" w:color="auto"/>
              <w:right w:val="single" w:sz="4" w:space="0" w:color="auto"/>
            </w:tcBorders>
            <w:shd w:val="clear" w:color="auto" w:fill="auto"/>
            <w:hideMark/>
          </w:tcPr>
          <w:p w14:paraId="460C12B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w:t>
            </w:r>
          </w:p>
        </w:tc>
        <w:tc>
          <w:tcPr>
            <w:tcW w:w="1535" w:type="pct"/>
            <w:tcBorders>
              <w:top w:val="nil"/>
              <w:left w:val="nil"/>
              <w:bottom w:val="single" w:sz="4" w:space="0" w:color="auto"/>
              <w:right w:val="single" w:sz="4" w:space="0" w:color="auto"/>
            </w:tcBorders>
            <w:shd w:val="clear" w:color="auto" w:fill="auto"/>
            <w:hideMark/>
          </w:tcPr>
          <w:p w14:paraId="5837BFC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6DC58E2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4EEAA1D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220</w:t>
            </w:r>
          </w:p>
        </w:tc>
        <w:tc>
          <w:tcPr>
            <w:tcW w:w="786" w:type="pct"/>
            <w:tcBorders>
              <w:top w:val="nil"/>
              <w:left w:val="nil"/>
              <w:bottom w:val="single" w:sz="4" w:space="0" w:color="auto"/>
              <w:right w:val="single" w:sz="4" w:space="0" w:color="auto"/>
            </w:tcBorders>
            <w:shd w:val="clear" w:color="auto" w:fill="auto"/>
            <w:hideMark/>
          </w:tcPr>
          <w:p w14:paraId="1A4EA55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5628FED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15</w:t>
            </w:r>
          </w:p>
        </w:tc>
        <w:tc>
          <w:tcPr>
            <w:tcW w:w="379" w:type="pct"/>
            <w:tcBorders>
              <w:top w:val="nil"/>
              <w:left w:val="nil"/>
              <w:bottom w:val="single" w:sz="4" w:space="0" w:color="auto"/>
              <w:right w:val="single" w:sz="4" w:space="0" w:color="auto"/>
            </w:tcBorders>
            <w:shd w:val="clear" w:color="auto" w:fill="auto"/>
          </w:tcPr>
          <w:p w14:paraId="7DC4BBCA"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w:t>
            </w:r>
          </w:p>
        </w:tc>
      </w:tr>
      <w:tr w:rsidR="00DE1050" w:rsidRPr="00C17297" w14:paraId="579AEA84"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6A0C3FE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52312</w:t>
            </w:r>
          </w:p>
        </w:tc>
        <w:tc>
          <w:tcPr>
            <w:tcW w:w="530" w:type="pct"/>
            <w:tcBorders>
              <w:top w:val="nil"/>
              <w:left w:val="nil"/>
              <w:bottom w:val="single" w:sz="4" w:space="0" w:color="auto"/>
              <w:right w:val="single" w:sz="4" w:space="0" w:color="auto"/>
            </w:tcBorders>
            <w:shd w:val="clear" w:color="auto" w:fill="auto"/>
            <w:hideMark/>
          </w:tcPr>
          <w:p w14:paraId="72FBDC93"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w:t>
            </w:r>
          </w:p>
        </w:tc>
        <w:tc>
          <w:tcPr>
            <w:tcW w:w="1535" w:type="pct"/>
            <w:tcBorders>
              <w:top w:val="nil"/>
              <w:left w:val="nil"/>
              <w:bottom w:val="single" w:sz="4" w:space="0" w:color="auto"/>
              <w:right w:val="single" w:sz="4" w:space="0" w:color="auto"/>
            </w:tcBorders>
            <w:shd w:val="clear" w:color="auto" w:fill="auto"/>
            <w:hideMark/>
          </w:tcPr>
          <w:p w14:paraId="4349EFEF"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Storitev vključuje odstranitev stare polnitve (ročno ali strojno) pred ponovnim endodontskim zdravljenjem. Vključuje uporabo določevalca apikalne odprtine in uporabo koferdama. Možno obračunati le enkrat na istem koreninskem kanalu.</w:t>
            </w:r>
          </w:p>
        </w:tc>
        <w:tc>
          <w:tcPr>
            <w:tcW w:w="650" w:type="pct"/>
            <w:tcBorders>
              <w:top w:val="nil"/>
              <w:left w:val="nil"/>
              <w:bottom w:val="single" w:sz="4" w:space="0" w:color="auto"/>
              <w:right w:val="nil"/>
            </w:tcBorders>
            <w:shd w:val="clear" w:color="000000" w:fill="FFFFFF"/>
            <w:hideMark/>
          </w:tcPr>
          <w:p w14:paraId="06867979"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 </w:t>
            </w:r>
          </w:p>
        </w:tc>
        <w:tc>
          <w:tcPr>
            <w:tcW w:w="495" w:type="pct"/>
            <w:tcBorders>
              <w:top w:val="nil"/>
              <w:left w:val="single" w:sz="4" w:space="0" w:color="auto"/>
              <w:bottom w:val="single" w:sz="4" w:space="0" w:color="auto"/>
              <w:right w:val="single" w:sz="4" w:space="0" w:color="auto"/>
            </w:tcBorders>
            <w:shd w:val="clear" w:color="auto" w:fill="auto"/>
            <w:hideMark/>
          </w:tcPr>
          <w:p w14:paraId="6FEEBBAB"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25</w:t>
            </w:r>
          </w:p>
        </w:tc>
        <w:tc>
          <w:tcPr>
            <w:tcW w:w="786" w:type="pct"/>
            <w:tcBorders>
              <w:top w:val="nil"/>
              <w:left w:val="nil"/>
              <w:bottom w:val="single" w:sz="4" w:space="0" w:color="auto"/>
              <w:right w:val="single" w:sz="4" w:space="0" w:color="auto"/>
            </w:tcBorders>
            <w:shd w:val="clear" w:color="auto" w:fill="auto"/>
            <w:hideMark/>
          </w:tcPr>
          <w:p w14:paraId="34A28F79"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5B66F4A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15</w:t>
            </w:r>
          </w:p>
        </w:tc>
        <w:tc>
          <w:tcPr>
            <w:tcW w:w="379" w:type="pct"/>
            <w:tcBorders>
              <w:top w:val="nil"/>
              <w:left w:val="nil"/>
              <w:bottom w:val="single" w:sz="4" w:space="0" w:color="auto"/>
              <w:right w:val="single" w:sz="4" w:space="0" w:color="auto"/>
            </w:tcBorders>
            <w:shd w:val="clear" w:color="auto" w:fill="auto"/>
            <w:hideMark/>
          </w:tcPr>
          <w:p w14:paraId="17C40FB2"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w:t>
            </w:r>
          </w:p>
        </w:tc>
      </w:tr>
      <w:tr w:rsidR="00DE1050" w:rsidRPr="00C17297" w14:paraId="5F267563"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6D23B566"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52313</w:t>
            </w:r>
          </w:p>
        </w:tc>
        <w:tc>
          <w:tcPr>
            <w:tcW w:w="530" w:type="pct"/>
            <w:tcBorders>
              <w:top w:val="nil"/>
              <w:left w:val="nil"/>
              <w:bottom w:val="single" w:sz="4" w:space="0" w:color="auto"/>
              <w:right w:val="single" w:sz="4" w:space="0" w:color="auto"/>
            </w:tcBorders>
            <w:shd w:val="clear" w:color="auto" w:fill="auto"/>
            <w:hideMark/>
          </w:tcPr>
          <w:p w14:paraId="0DF2F60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do 15 let</w:t>
            </w:r>
          </w:p>
        </w:tc>
        <w:tc>
          <w:tcPr>
            <w:tcW w:w="1535" w:type="pct"/>
            <w:tcBorders>
              <w:top w:val="nil"/>
              <w:left w:val="nil"/>
              <w:bottom w:val="single" w:sz="4" w:space="0" w:color="auto"/>
              <w:right w:val="single" w:sz="4" w:space="0" w:color="auto"/>
            </w:tcBorders>
            <w:shd w:val="clear" w:color="auto" w:fill="auto"/>
            <w:hideMark/>
          </w:tcPr>
          <w:p w14:paraId="3CD53AA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1 kanal, do 15 let. Storitev vključuje izdelavo dostopne kavitete, mehansko (ročno ali strojno) in kemično širjenje in čiščenje koreninskega kanala,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5B37861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7C1FD20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120</w:t>
            </w:r>
          </w:p>
        </w:tc>
        <w:tc>
          <w:tcPr>
            <w:tcW w:w="786" w:type="pct"/>
            <w:tcBorders>
              <w:top w:val="nil"/>
              <w:left w:val="nil"/>
              <w:bottom w:val="single" w:sz="4" w:space="0" w:color="auto"/>
              <w:right w:val="single" w:sz="4" w:space="0" w:color="auto"/>
            </w:tcBorders>
            <w:shd w:val="clear" w:color="auto" w:fill="auto"/>
            <w:hideMark/>
          </w:tcPr>
          <w:p w14:paraId="6BC9672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288732E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0</w:t>
            </w:r>
          </w:p>
        </w:tc>
        <w:tc>
          <w:tcPr>
            <w:tcW w:w="379" w:type="pct"/>
            <w:tcBorders>
              <w:top w:val="nil"/>
              <w:left w:val="nil"/>
              <w:bottom w:val="single" w:sz="4" w:space="0" w:color="auto"/>
              <w:right w:val="single" w:sz="4" w:space="0" w:color="auto"/>
            </w:tcBorders>
            <w:shd w:val="clear" w:color="auto" w:fill="auto"/>
            <w:noWrap/>
            <w:hideMark/>
          </w:tcPr>
          <w:p w14:paraId="65B801B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14</w:t>
            </w:r>
          </w:p>
        </w:tc>
      </w:tr>
      <w:tr w:rsidR="00DE1050" w:rsidRPr="00C17297" w14:paraId="4AB13E90" w14:textId="77777777" w:rsidTr="00B82646">
        <w:trPr>
          <w:trHeight w:val="412"/>
        </w:trPr>
        <w:tc>
          <w:tcPr>
            <w:tcW w:w="290" w:type="pct"/>
            <w:tcBorders>
              <w:top w:val="nil"/>
              <w:left w:val="single" w:sz="4" w:space="0" w:color="auto"/>
              <w:bottom w:val="single" w:sz="4" w:space="0" w:color="auto"/>
              <w:right w:val="single" w:sz="4" w:space="0" w:color="auto"/>
            </w:tcBorders>
            <w:shd w:val="clear" w:color="auto" w:fill="auto"/>
            <w:hideMark/>
          </w:tcPr>
          <w:p w14:paraId="617241B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52314</w:t>
            </w:r>
          </w:p>
        </w:tc>
        <w:tc>
          <w:tcPr>
            <w:tcW w:w="530" w:type="pct"/>
            <w:tcBorders>
              <w:top w:val="nil"/>
              <w:left w:val="nil"/>
              <w:bottom w:val="single" w:sz="4" w:space="0" w:color="auto"/>
              <w:right w:val="single" w:sz="4" w:space="0" w:color="auto"/>
            </w:tcBorders>
            <w:shd w:val="clear" w:color="auto" w:fill="auto"/>
            <w:hideMark/>
          </w:tcPr>
          <w:p w14:paraId="7750C34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do 15 let</w:t>
            </w:r>
          </w:p>
        </w:tc>
        <w:tc>
          <w:tcPr>
            <w:tcW w:w="1535" w:type="pct"/>
            <w:tcBorders>
              <w:top w:val="nil"/>
              <w:left w:val="nil"/>
              <w:bottom w:val="single" w:sz="4" w:space="0" w:color="auto"/>
              <w:right w:val="single" w:sz="4" w:space="0" w:color="auto"/>
            </w:tcBorders>
            <w:shd w:val="clear" w:color="auto" w:fill="auto"/>
            <w:hideMark/>
          </w:tcPr>
          <w:p w14:paraId="70606FE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2 kanala,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3EB1ED8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4AF20A3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160</w:t>
            </w:r>
          </w:p>
        </w:tc>
        <w:tc>
          <w:tcPr>
            <w:tcW w:w="786" w:type="pct"/>
            <w:tcBorders>
              <w:top w:val="nil"/>
              <w:left w:val="nil"/>
              <w:bottom w:val="single" w:sz="4" w:space="0" w:color="auto"/>
              <w:right w:val="single" w:sz="4" w:space="0" w:color="auto"/>
            </w:tcBorders>
            <w:shd w:val="clear" w:color="auto" w:fill="auto"/>
            <w:hideMark/>
          </w:tcPr>
          <w:p w14:paraId="427EC655"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148B895E"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0</w:t>
            </w:r>
          </w:p>
        </w:tc>
        <w:tc>
          <w:tcPr>
            <w:tcW w:w="379" w:type="pct"/>
            <w:tcBorders>
              <w:top w:val="nil"/>
              <w:left w:val="nil"/>
              <w:bottom w:val="single" w:sz="4" w:space="0" w:color="auto"/>
              <w:right w:val="single" w:sz="4" w:space="0" w:color="auto"/>
            </w:tcBorders>
            <w:shd w:val="clear" w:color="auto" w:fill="auto"/>
            <w:noWrap/>
            <w:hideMark/>
          </w:tcPr>
          <w:p w14:paraId="4821907F"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14</w:t>
            </w:r>
          </w:p>
        </w:tc>
      </w:tr>
      <w:tr w:rsidR="00DE1050" w:rsidRPr="00C17297" w14:paraId="3664FC19"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0CB9FFC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52315</w:t>
            </w:r>
          </w:p>
        </w:tc>
        <w:tc>
          <w:tcPr>
            <w:tcW w:w="530" w:type="pct"/>
            <w:tcBorders>
              <w:top w:val="nil"/>
              <w:left w:val="nil"/>
              <w:bottom w:val="single" w:sz="4" w:space="0" w:color="auto"/>
              <w:right w:val="single" w:sz="4" w:space="0" w:color="auto"/>
            </w:tcBorders>
            <w:shd w:val="clear" w:color="auto" w:fill="auto"/>
            <w:hideMark/>
          </w:tcPr>
          <w:p w14:paraId="5695D9CB"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do 15 let</w:t>
            </w:r>
          </w:p>
        </w:tc>
        <w:tc>
          <w:tcPr>
            <w:tcW w:w="1535" w:type="pct"/>
            <w:tcBorders>
              <w:top w:val="nil"/>
              <w:left w:val="nil"/>
              <w:bottom w:val="single" w:sz="4" w:space="0" w:color="auto"/>
              <w:right w:val="single" w:sz="4" w:space="0" w:color="auto"/>
            </w:tcBorders>
            <w:shd w:val="clear" w:color="auto" w:fill="auto"/>
            <w:hideMark/>
          </w:tcPr>
          <w:p w14:paraId="4DD1278C"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3  kanali,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6BE707C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1922B9BC"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200</w:t>
            </w:r>
          </w:p>
        </w:tc>
        <w:tc>
          <w:tcPr>
            <w:tcW w:w="786" w:type="pct"/>
            <w:tcBorders>
              <w:top w:val="nil"/>
              <w:left w:val="nil"/>
              <w:bottom w:val="single" w:sz="4" w:space="0" w:color="auto"/>
              <w:right w:val="single" w:sz="4" w:space="0" w:color="auto"/>
            </w:tcBorders>
            <w:shd w:val="clear" w:color="auto" w:fill="auto"/>
            <w:hideMark/>
          </w:tcPr>
          <w:p w14:paraId="643C23C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7234A7BC"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0</w:t>
            </w:r>
          </w:p>
        </w:tc>
        <w:tc>
          <w:tcPr>
            <w:tcW w:w="379" w:type="pct"/>
            <w:tcBorders>
              <w:top w:val="nil"/>
              <w:left w:val="nil"/>
              <w:bottom w:val="single" w:sz="4" w:space="0" w:color="auto"/>
              <w:right w:val="single" w:sz="4" w:space="0" w:color="auto"/>
            </w:tcBorders>
            <w:shd w:val="clear" w:color="auto" w:fill="auto"/>
            <w:noWrap/>
            <w:hideMark/>
          </w:tcPr>
          <w:p w14:paraId="6913C477"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14</w:t>
            </w:r>
          </w:p>
        </w:tc>
      </w:tr>
      <w:tr w:rsidR="00DE1050" w:rsidRPr="00C17297" w14:paraId="7E3EAB40" w14:textId="77777777" w:rsidTr="00B82646">
        <w:trPr>
          <w:trHeight w:val="1785"/>
        </w:trPr>
        <w:tc>
          <w:tcPr>
            <w:tcW w:w="290" w:type="pct"/>
            <w:tcBorders>
              <w:top w:val="nil"/>
              <w:left w:val="single" w:sz="4" w:space="0" w:color="auto"/>
              <w:bottom w:val="single" w:sz="4" w:space="0" w:color="auto"/>
              <w:right w:val="single" w:sz="4" w:space="0" w:color="auto"/>
            </w:tcBorders>
            <w:shd w:val="clear" w:color="auto" w:fill="auto"/>
            <w:hideMark/>
          </w:tcPr>
          <w:p w14:paraId="5B281004"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52316</w:t>
            </w:r>
          </w:p>
        </w:tc>
        <w:tc>
          <w:tcPr>
            <w:tcW w:w="530" w:type="pct"/>
            <w:tcBorders>
              <w:top w:val="nil"/>
              <w:left w:val="nil"/>
              <w:bottom w:val="single" w:sz="4" w:space="0" w:color="auto"/>
              <w:right w:val="single" w:sz="4" w:space="0" w:color="auto"/>
            </w:tcBorders>
            <w:shd w:val="clear" w:color="auto" w:fill="auto"/>
            <w:hideMark/>
          </w:tcPr>
          <w:p w14:paraId="2AFB477D"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do 15 let</w:t>
            </w:r>
          </w:p>
        </w:tc>
        <w:tc>
          <w:tcPr>
            <w:tcW w:w="1535" w:type="pct"/>
            <w:tcBorders>
              <w:top w:val="nil"/>
              <w:left w:val="nil"/>
              <w:bottom w:val="single" w:sz="4" w:space="0" w:color="auto"/>
              <w:right w:val="single" w:sz="4" w:space="0" w:color="auto"/>
            </w:tcBorders>
            <w:shd w:val="clear" w:color="auto" w:fill="auto"/>
            <w:hideMark/>
          </w:tcPr>
          <w:p w14:paraId="04F25EAE"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Endodontsko zdravljenje – 4 ali več kanalov, do 15 let. Storitev vključuje izdelavo dostopne kavitete, mehansko (ročno ali strojno) in kemično širjenje in čiščenje koreninskih kanalov, aplikacijo medikamenta med dvema sejama, začasno zaporo dostopne kavitete, dokončno polnitev. Vključuje uporabo določevalca apikalne odprtine in uporabo koferdama. Storitev se obračuna po zaključenem zdravljenju.</w:t>
            </w:r>
          </w:p>
        </w:tc>
        <w:tc>
          <w:tcPr>
            <w:tcW w:w="650" w:type="pct"/>
            <w:tcBorders>
              <w:top w:val="nil"/>
              <w:left w:val="nil"/>
              <w:bottom w:val="single" w:sz="4" w:space="0" w:color="auto"/>
              <w:right w:val="nil"/>
            </w:tcBorders>
            <w:shd w:val="clear" w:color="000000" w:fill="FFFFFF"/>
            <w:hideMark/>
          </w:tcPr>
          <w:p w14:paraId="6126EBA3"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Ponovno zdravljenje istega zoba je možno le enkrat.</w:t>
            </w:r>
          </w:p>
        </w:tc>
        <w:tc>
          <w:tcPr>
            <w:tcW w:w="495" w:type="pct"/>
            <w:tcBorders>
              <w:top w:val="nil"/>
              <w:left w:val="single" w:sz="4" w:space="0" w:color="auto"/>
              <w:bottom w:val="single" w:sz="4" w:space="0" w:color="auto"/>
              <w:right w:val="single" w:sz="4" w:space="0" w:color="auto"/>
            </w:tcBorders>
            <w:shd w:val="clear" w:color="auto" w:fill="auto"/>
            <w:hideMark/>
          </w:tcPr>
          <w:p w14:paraId="2D2AAF6C"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240</w:t>
            </w:r>
          </w:p>
        </w:tc>
        <w:tc>
          <w:tcPr>
            <w:tcW w:w="786" w:type="pct"/>
            <w:tcBorders>
              <w:top w:val="nil"/>
              <w:left w:val="nil"/>
              <w:bottom w:val="single" w:sz="4" w:space="0" w:color="auto"/>
              <w:right w:val="single" w:sz="4" w:space="0" w:color="auto"/>
            </w:tcBorders>
            <w:shd w:val="clear" w:color="auto" w:fill="auto"/>
            <w:hideMark/>
          </w:tcPr>
          <w:p w14:paraId="59988897"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4BBCF833"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0</w:t>
            </w:r>
          </w:p>
        </w:tc>
        <w:tc>
          <w:tcPr>
            <w:tcW w:w="379" w:type="pct"/>
            <w:tcBorders>
              <w:top w:val="nil"/>
              <w:left w:val="nil"/>
              <w:bottom w:val="single" w:sz="4" w:space="0" w:color="auto"/>
              <w:right w:val="single" w:sz="4" w:space="0" w:color="auto"/>
            </w:tcBorders>
            <w:shd w:val="clear" w:color="auto" w:fill="auto"/>
            <w:noWrap/>
            <w:hideMark/>
          </w:tcPr>
          <w:p w14:paraId="2B8A933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14</w:t>
            </w:r>
          </w:p>
        </w:tc>
      </w:tr>
      <w:tr w:rsidR="00DE1050" w:rsidRPr="00C17297" w14:paraId="1BA9440F"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453CA345"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52317</w:t>
            </w:r>
          </w:p>
        </w:tc>
        <w:tc>
          <w:tcPr>
            <w:tcW w:w="530" w:type="pct"/>
            <w:tcBorders>
              <w:top w:val="nil"/>
              <w:left w:val="nil"/>
              <w:bottom w:val="single" w:sz="4" w:space="0" w:color="auto"/>
              <w:right w:val="single" w:sz="4" w:space="0" w:color="auto"/>
            </w:tcBorders>
            <w:shd w:val="clear" w:color="auto" w:fill="auto"/>
            <w:hideMark/>
          </w:tcPr>
          <w:p w14:paraId="425072FF"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do 15 let</w:t>
            </w:r>
          </w:p>
        </w:tc>
        <w:tc>
          <w:tcPr>
            <w:tcW w:w="1535" w:type="pct"/>
            <w:tcBorders>
              <w:top w:val="nil"/>
              <w:left w:val="nil"/>
              <w:bottom w:val="single" w:sz="4" w:space="0" w:color="auto"/>
              <w:right w:val="single" w:sz="4" w:space="0" w:color="auto"/>
            </w:tcBorders>
            <w:shd w:val="clear" w:color="auto" w:fill="auto"/>
            <w:hideMark/>
          </w:tcPr>
          <w:p w14:paraId="23586DD1"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Odstranitev stare polnitve po kanalu, do 15 let. Storitev vključuje odstranitev stare polnitve (ročno ali strojno) pred ponovnim endodontskim zdravljenjem. Vključuje uporabo določevalca apikalne odprtine in uporabo koferdama. Možno obračunati le enkrat na istem koreninskem kanalu.</w:t>
            </w:r>
          </w:p>
        </w:tc>
        <w:tc>
          <w:tcPr>
            <w:tcW w:w="650" w:type="pct"/>
            <w:tcBorders>
              <w:top w:val="nil"/>
              <w:left w:val="nil"/>
              <w:bottom w:val="single" w:sz="4" w:space="0" w:color="auto"/>
              <w:right w:val="nil"/>
            </w:tcBorders>
            <w:shd w:val="clear" w:color="000000" w:fill="FFFFFF"/>
            <w:hideMark/>
          </w:tcPr>
          <w:p w14:paraId="1279A1DA"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 </w:t>
            </w:r>
          </w:p>
        </w:tc>
        <w:tc>
          <w:tcPr>
            <w:tcW w:w="495" w:type="pct"/>
            <w:tcBorders>
              <w:top w:val="nil"/>
              <w:left w:val="single" w:sz="4" w:space="0" w:color="auto"/>
              <w:bottom w:val="single" w:sz="4" w:space="0" w:color="auto"/>
              <w:right w:val="single" w:sz="4" w:space="0" w:color="auto"/>
            </w:tcBorders>
            <w:shd w:val="clear" w:color="auto" w:fill="auto"/>
            <w:hideMark/>
          </w:tcPr>
          <w:p w14:paraId="5F42E12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30</w:t>
            </w:r>
          </w:p>
        </w:tc>
        <w:tc>
          <w:tcPr>
            <w:tcW w:w="786" w:type="pct"/>
            <w:tcBorders>
              <w:top w:val="nil"/>
              <w:left w:val="nil"/>
              <w:bottom w:val="single" w:sz="4" w:space="0" w:color="auto"/>
              <w:right w:val="single" w:sz="4" w:space="0" w:color="auto"/>
            </w:tcBorders>
            <w:shd w:val="clear" w:color="auto" w:fill="auto"/>
            <w:hideMark/>
          </w:tcPr>
          <w:p w14:paraId="23C3FDB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30E934F1"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0</w:t>
            </w:r>
          </w:p>
        </w:tc>
        <w:tc>
          <w:tcPr>
            <w:tcW w:w="379" w:type="pct"/>
            <w:tcBorders>
              <w:top w:val="nil"/>
              <w:left w:val="nil"/>
              <w:bottom w:val="single" w:sz="4" w:space="0" w:color="auto"/>
              <w:right w:val="single" w:sz="4" w:space="0" w:color="auto"/>
            </w:tcBorders>
            <w:shd w:val="clear" w:color="auto" w:fill="auto"/>
            <w:noWrap/>
            <w:hideMark/>
          </w:tcPr>
          <w:p w14:paraId="7DA0C4C2"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14</w:t>
            </w:r>
          </w:p>
        </w:tc>
      </w:tr>
      <w:tr w:rsidR="00DE1050" w:rsidRPr="00C17297" w14:paraId="14AD12DF" w14:textId="77777777" w:rsidTr="00B82646">
        <w:trPr>
          <w:trHeight w:val="1530"/>
        </w:trPr>
        <w:tc>
          <w:tcPr>
            <w:tcW w:w="290" w:type="pct"/>
            <w:tcBorders>
              <w:top w:val="nil"/>
              <w:left w:val="single" w:sz="4" w:space="0" w:color="auto"/>
              <w:bottom w:val="single" w:sz="4" w:space="0" w:color="auto"/>
              <w:right w:val="single" w:sz="4" w:space="0" w:color="auto"/>
            </w:tcBorders>
            <w:shd w:val="clear" w:color="auto" w:fill="auto"/>
            <w:hideMark/>
          </w:tcPr>
          <w:p w14:paraId="47A4B769" w14:textId="77777777" w:rsidR="00DE1050" w:rsidRPr="00C17297" w:rsidRDefault="00DE1050" w:rsidP="00B82646">
            <w:pPr>
              <w:spacing w:after="0" w:line="240" w:lineRule="auto"/>
              <w:jc w:val="right"/>
              <w:rPr>
                <w:rFonts w:eastAsia="Times New Roman" w:cstheme="minorHAnsi"/>
                <w:b/>
                <w:bCs/>
                <w:sz w:val="16"/>
                <w:szCs w:val="16"/>
                <w:lang w:eastAsia="sl-SI"/>
              </w:rPr>
            </w:pPr>
            <w:r w:rsidRPr="00C17297">
              <w:rPr>
                <w:rFonts w:eastAsia="Times New Roman" w:cstheme="minorHAnsi"/>
                <w:b/>
                <w:bCs/>
                <w:sz w:val="16"/>
                <w:szCs w:val="16"/>
                <w:lang w:eastAsia="sl-SI"/>
              </w:rPr>
              <w:t>52318</w:t>
            </w:r>
          </w:p>
        </w:tc>
        <w:tc>
          <w:tcPr>
            <w:tcW w:w="530" w:type="pct"/>
            <w:tcBorders>
              <w:top w:val="nil"/>
              <w:left w:val="nil"/>
              <w:bottom w:val="single" w:sz="4" w:space="0" w:color="auto"/>
              <w:right w:val="single" w:sz="4" w:space="0" w:color="auto"/>
            </w:tcBorders>
            <w:shd w:val="clear" w:color="auto" w:fill="auto"/>
            <w:hideMark/>
          </w:tcPr>
          <w:p w14:paraId="151D0752"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Pulpotomija</w:t>
            </w:r>
          </w:p>
        </w:tc>
        <w:tc>
          <w:tcPr>
            <w:tcW w:w="1535" w:type="pct"/>
            <w:tcBorders>
              <w:top w:val="nil"/>
              <w:left w:val="nil"/>
              <w:bottom w:val="single" w:sz="4" w:space="0" w:color="auto"/>
              <w:right w:val="single" w:sz="4" w:space="0" w:color="auto"/>
            </w:tcBorders>
            <w:shd w:val="clear" w:color="auto" w:fill="auto"/>
            <w:hideMark/>
          </w:tcPr>
          <w:p w14:paraId="15AE95E8"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Pulpotomija. Storitev pulpotomija vključuje izdelavo dostopne kavitete, odstranitev koronarnega dela pulpe, zaustavljanje krvavitve, aplikacijo medikamenta in začasno zaporo. Vključuje uporabo koferdama. Storitev se uporablja na stalnih in mlečnih zobeh. Obračuna se 1-krat po zobu.</w:t>
            </w:r>
          </w:p>
        </w:tc>
        <w:tc>
          <w:tcPr>
            <w:tcW w:w="650" w:type="pct"/>
            <w:tcBorders>
              <w:top w:val="nil"/>
              <w:left w:val="nil"/>
              <w:bottom w:val="single" w:sz="4" w:space="0" w:color="auto"/>
              <w:right w:val="nil"/>
            </w:tcBorders>
            <w:shd w:val="clear" w:color="000000" w:fill="FFFFFF"/>
            <w:hideMark/>
          </w:tcPr>
          <w:p w14:paraId="65B992D6"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 </w:t>
            </w:r>
          </w:p>
        </w:tc>
        <w:tc>
          <w:tcPr>
            <w:tcW w:w="495" w:type="pct"/>
            <w:tcBorders>
              <w:top w:val="nil"/>
              <w:left w:val="single" w:sz="4" w:space="0" w:color="auto"/>
              <w:bottom w:val="single" w:sz="4" w:space="0" w:color="auto"/>
              <w:right w:val="single" w:sz="4" w:space="0" w:color="auto"/>
            </w:tcBorders>
            <w:shd w:val="clear" w:color="auto" w:fill="auto"/>
            <w:hideMark/>
          </w:tcPr>
          <w:p w14:paraId="1B43065E"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30</w:t>
            </w:r>
          </w:p>
        </w:tc>
        <w:tc>
          <w:tcPr>
            <w:tcW w:w="786" w:type="pct"/>
            <w:tcBorders>
              <w:top w:val="nil"/>
              <w:left w:val="nil"/>
              <w:bottom w:val="single" w:sz="4" w:space="0" w:color="auto"/>
              <w:right w:val="single" w:sz="4" w:space="0" w:color="auto"/>
            </w:tcBorders>
            <w:shd w:val="clear" w:color="auto" w:fill="auto"/>
            <w:hideMark/>
          </w:tcPr>
          <w:p w14:paraId="755809D4"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1 zobozdravnik; 1 srednja medicinska sestra</w:t>
            </w:r>
          </w:p>
        </w:tc>
        <w:tc>
          <w:tcPr>
            <w:tcW w:w="334" w:type="pct"/>
            <w:tcBorders>
              <w:top w:val="nil"/>
              <w:left w:val="nil"/>
              <w:bottom w:val="single" w:sz="4" w:space="0" w:color="auto"/>
              <w:right w:val="single" w:sz="4" w:space="0" w:color="auto"/>
            </w:tcBorders>
            <w:shd w:val="clear" w:color="auto" w:fill="auto"/>
            <w:noWrap/>
            <w:hideMark/>
          </w:tcPr>
          <w:p w14:paraId="4D7E075F"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 </w:t>
            </w:r>
          </w:p>
        </w:tc>
        <w:tc>
          <w:tcPr>
            <w:tcW w:w="379" w:type="pct"/>
            <w:tcBorders>
              <w:top w:val="nil"/>
              <w:left w:val="nil"/>
              <w:bottom w:val="single" w:sz="4" w:space="0" w:color="auto"/>
              <w:right w:val="single" w:sz="4" w:space="0" w:color="auto"/>
            </w:tcBorders>
            <w:shd w:val="clear" w:color="auto" w:fill="auto"/>
            <w:noWrap/>
            <w:hideMark/>
          </w:tcPr>
          <w:p w14:paraId="76ED9D00" w14:textId="77777777" w:rsidR="00DE1050" w:rsidRPr="00C17297" w:rsidRDefault="00DE1050" w:rsidP="00B82646">
            <w:pPr>
              <w:spacing w:after="0" w:line="240" w:lineRule="auto"/>
              <w:rPr>
                <w:rFonts w:eastAsia="Times New Roman" w:cstheme="minorHAnsi"/>
                <w:b/>
                <w:bCs/>
                <w:sz w:val="16"/>
                <w:szCs w:val="16"/>
                <w:lang w:eastAsia="sl-SI"/>
              </w:rPr>
            </w:pPr>
            <w:r w:rsidRPr="00C17297">
              <w:rPr>
                <w:rFonts w:eastAsia="Times New Roman" w:cstheme="minorHAnsi"/>
                <w:b/>
                <w:bCs/>
                <w:sz w:val="16"/>
                <w:szCs w:val="16"/>
                <w:lang w:eastAsia="sl-SI"/>
              </w:rPr>
              <w:t> </w:t>
            </w:r>
          </w:p>
        </w:tc>
      </w:tr>
    </w:tbl>
    <w:p w14:paraId="44C38699" w14:textId="77777777" w:rsidR="00DE1050" w:rsidRPr="00C17297" w:rsidRDefault="00DE1050" w:rsidP="00DE1050">
      <w:pPr>
        <w:widowControl w:val="0"/>
        <w:suppressAutoHyphens/>
        <w:spacing w:after="0" w:line="240" w:lineRule="auto"/>
        <w:jc w:val="both"/>
        <w:rPr>
          <w:rFonts w:ascii="Calibri" w:eastAsia="Calibri" w:hAnsi="Calibri" w:cs="Calibri"/>
          <w:color w:val="000000"/>
          <w:lang w:eastAsia="sl-SI"/>
        </w:rPr>
      </w:pPr>
      <w:r w:rsidRPr="00C17297">
        <w:rPr>
          <w:rFonts w:ascii="Calibri" w:eastAsia="Calibri" w:hAnsi="Calibri" w:cs="Calibri"/>
          <w:color w:val="000000"/>
          <w:lang w:eastAsia="sl-SI"/>
        </w:rPr>
        <w:t>Za vse storitve veljajo naslednji podrobni podatki:</w:t>
      </w:r>
    </w:p>
    <w:p w14:paraId="1C0F73C6"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Oznaka cene:</w:t>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t>3 - Cena storitve je enaka ceni v ceniku</w:t>
      </w:r>
    </w:p>
    <w:p w14:paraId="17D944C1"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Oznaka storitve:                                                                      N - Neopredeljeno</w:t>
      </w:r>
    </w:p>
    <w:p w14:paraId="052F6114"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 xml:space="preserve">Evidenčna storitev: </w:t>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t>Ne</w:t>
      </w:r>
    </w:p>
    <w:p w14:paraId="05AC0241"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Tip storitve:</w:t>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t>2 TOC</w:t>
      </w:r>
    </w:p>
    <w:p w14:paraId="32DF1DC1"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Nivo planiranja:</w:t>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t>Z0030</w:t>
      </w:r>
    </w:p>
    <w:p w14:paraId="34853A0C" w14:textId="77777777" w:rsidR="00DE1050" w:rsidRPr="00C17297" w:rsidRDefault="00DE1050" w:rsidP="00DE1050">
      <w:pPr>
        <w:widowControl w:val="0"/>
        <w:numPr>
          <w:ilvl w:val="0"/>
          <w:numId w:val="17"/>
        </w:numPr>
        <w:suppressAutoHyphens/>
        <w:spacing w:after="0" w:line="240" w:lineRule="auto"/>
        <w:ind w:left="720"/>
        <w:contextualSpacing/>
        <w:jc w:val="both"/>
        <w:rPr>
          <w:rFonts w:ascii="Calibri" w:eastAsia="Calibri" w:hAnsi="Calibri" w:cs="Calibri"/>
          <w:color w:val="000000"/>
          <w:lang w:eastAsia="sl-SI"/>
        </w:rPr>
      </w:pPr>
      <w:r w:rsidRPr="00C17297">
        <w:rPr>
          <w:rFonts w:ascii="Calibri" w:eastAsia="Calibri" w:hAnsi="Calibri" w:cs="Calibri"/>
          <w:color w:val="000000"/>
          <w:lang w:eastAsia="sl-SI"/>
        </w:rPr>
        <w:t>Šifrant 43:</w:t>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r>
      <w:r w:rsidRPr="00C17297">
        <w:rPr>
          <w:rFonts w:ascii="Calibri" w:eastAsia="Calibri" w:hAnsi="Calibri" w:cs="Calibri"/>
          <w:color w:val="000000"/>
          <w:lang w:eastAsia="sl-SI"/>
        </w:rPr>
        <w:tab/>
        <w:t>Z0030</w:t>
      </w:r>
    </w:p>
    <w:p w14:paraId="7610BC64" w14:textId="77777777" w:rsidR="00DE1050" w:rsidRPr="00C17297" w:rsidRDefault="00DE1050" w:rsidP="00DE1050">
      <w:pPr>
        <w:spacing w:after="0" w:line="240" w:lineRule="auto"/>
        <w:jc w:val="both"/>
        <w:rPr>
          <w:b/>
          <w:bCs/>
        </w:rPr>
      </w:pPr>
    </w:p>
    <w:tbl>
      <w:tblPr>
        <w:tblW w:w="5000" w:type="pct"/>
        <w:jc w:val="center"/>
        <w:tblCellMar>
          <w:left w:w="70" w:type="dxa"/>
          <w:right w:w="70" w:type="dxa"/>
        </w:tblCellMar>
        <w:tblLook w:val="04A0" w:firstRow="1" w:lastRow="0" w:firstColumn="1" w:lastColumn="0" w:noHBand="0" w:noVBand="1"/>
      </w:tblPr>
      <w:tblGrid>
        <w:gridCol w:w="647"/>
        <w:gridCol w:w="4026"/>
        <w:gridCol w:w="3507"/>
        <w:gridCol w:w="625"/>
        <w:gridCol w:w="598"/>
      </w:tblGrid>
      <w:tr w:rsidR="00DE1050" w:rsidRPr="00C17297" w14:paraId="0AFBE6DC" w14:textId="77777777" w:rsidTr="00EE7F6A">
        <w:trPr>
          <w:trHeight w:val="765"/>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846F4" w14:textId="77777777" w:rsidR="00DE1050" w:rsidRPr="00C17297" w:rsidRDefault="00DE1050" w:rsidP="00B82646">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2141" w:type="pct"/>
            <w:tcBorders>
              <w:top w:val="single" w:sz="4" w:space="0" w:color="auto"/>
              <w:left w:val="nil"/>
              <w:bottom w:val="single" w:sz="4" w:space="0" w:color="auto"/>
              <w:right w:val="single" w:sz="4" w:space="0" w:color="auto"/>
            </w:tcBorders>
            <w:shd w:val="clear" w:color="auto" w:fill="auto"/>
            <w:vAlign w:val="center"/>
            <w:hideMark/>
          </w:tcPr>
          <w:p w14:paraId="6D66FDF1" w14:textId="77777777" w:rsidR="00DE1050" w:rsidRPr="00C17297" w:rsidRDefault="00DE1050" w:rsidP="00B82646">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1865" w:type="pct"/>
            <w:tcBorders>
              <w:top w:val="single" w:sz="4" w:space="0" w:color="auto"/>
              <w:left w:val="nil"/>
              <w:bottom w:val="single" w:sz="4" w:space="0" w:color="auto"/>
              <w:right w:val="single" w:sz="4" w:space="0" w:color="auto"/>
            </w:tcBorders>
            <w:shd w:val="clear" w:color="auto" w:fill="auto"/>
            <w:vAlign w:val="center"/>
            <w:hideMark/>
          </w:tcPr>
          <w:p w14:paraId="2328F7C5" w14:textId="77777777" w:rsidR="00DE1050" w:rsidRPr="00C17297" w:rsidRDefault="00DE1050" w:rsidP="00B82646">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5B605B9" w14:textId="77777777" w:rsidR="00DE1050" w:rsidRPr="00C17297" w:rsidRDefault="00DE1050" w:rsidP="00B82646">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Naziv enote mere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63067D25" w14:textId="77777777" w:rsidR="00DE1050" w:rsidRPr="00C17297" w:rsidRDefault="00DE1050" w:rsidP="00B82646">
            <w:pPr>
              <w:spacing w:after="0" w:line="240" w:lineRule="auto"/>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Št. enot mere</w:t>
            </w:r>
          </w:p>
        </w:tc>
      </w:tr>
      <w:tr w:rsidR="00DE1050" w:rsidRPr="00C17297" w14:paraId="05959A09" w14:textId="77777777" w:rsidTr="00B82646">
        <w:trPr>
          <w:trHeight w:val="213"/>
          <w:jc w:val="center"/>
        </w:trPr>
        <w:tc>
          <w:tcPr>
            <w:tcW w:w="344" w:type="pct"/>
            <w:tcBorders>
              <w:top w:val="nil"/>
              <w:left w:val="single" w:sz="4" w:space="0" w:color="auto"/>
              <w:bottom w:val="single" w:sz="4" w:space="0" w:color="auto"/>
              <w:right w:val="single" w:sz="4" w:space="0" w:color="auto"/>
            </w:tcBorders>
            <w:shd w:val="clear" w:color="auto" w:fill="auto"/>
            <w:hideMark/>
          </w:tcPr>
          <w:p w14:paraId="7CD44768"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52362</w:t>
            </w:r>
          </w:p>
        </w:tc>
        <w:tc>
          <w:tcPr>
            <w:tcW w:w="2141" w:type="pct"/>
            <w:tcBorders>
              <w:top w:val="nil"/>
              <w:left w:val="nil"/>
              <w:bottom w:val="single" w:sz="4" w:space="0" w:color="auto"/>
              <w:right w:val="single" w:sz="4" w:space="0" w:color="auto"/>
            </w:tcBorders>
            <w:shd w:val="clear" w:color="auto" w:fill="auto"/>
            <w:hideMark/>
          </w:tcPr>
          <w:p w14:paraId="76C4578A"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amputacija</w:t>
            </w:r>
          </w:p>
        </w:tc>
        <w:tc>
          <w:tcPr>
            <w:tcW w:w="1865" w:type="pct"/>
            <w:tcBorders>
              <w:top w:val="nil"/>
              <w:left w:val="nil"/>
              <w:bottom w:val="single" w:sz="4" w:space="0" w:color="auto"/>
              <w:right w:val="single" w:sz="4" w:space="0" w:color="auto"/>
            </w:tcBorders>
            <w:shd w:val="clear" w:color="auto" w:fill="auto"/>
            <w:hideMark/>
          </w:tcPr>
          <w:p w14:paraId="655F4596"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amputacija</w:t>
            </w:r>
          </w:p>
        </w:tc>
        <w:tc>
          <w:tcPr>
            <w:tcW w:w="332" w:type="pct"/>
            <w:tcBorders>
              <w:top w:val="nil"/>
              <w:left w:val="nil"/>
              <w:bottom w:val="single" w:sz="4" w:space="0" w:color="auto"/>
              <w:right w:val="single" w:sz="4" w:space="0" w:color="auto"/>
            </w:tcBorders>
            <w:shd w:val="clear" w:color="auto" w:fill="auto"/>
            <w:hideMark/>
          </w:tcPr>
          <w:p w14:paraId="12FD8075"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2235D0BD"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7,90</w:t>
            </w:r>
          </w:p>
        </w:tc>
      </w:tr>
      <w:tr w:rsidR="00DE1050" w:rsidRPr="00C17297" w14:paraId="25D129B2" w14:textId="77777777" w:rsidTr="00B82646">
        <w:trPr>
          <w:trHeight w:val="189"/>
          <w:jc w:val="center"/>
        </w:trPr>
        <w:tc>
          <w:tcPr>
            <w:tcW w:w="344" w:type="pct"/>
            <w:tcBorders>
              <w:top w:val="nil"/>
              <w:left w:val="single" w:sz="4" w:space="0" w:color="auto"/>
              <w:bottom w:val="single" w:sz="4" w:space="0" w:color="auto"/>
              <w:right w:val="single" w:sz="4" w:space="0" w:color="auto"/>
            </w:tcBorders>
            <w:shd w:val="clear" w:color="auto" w:fill="auto"/>
            <w:hideMark/>
          </w:tcPr>
          <w:p w14:paraId="574307A9"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52363</w:t>
            </w:r>
          </w:p>
        </w:tc>
        <w:tc>
          <w:tcPr>
            <w:tcW w:w="2141" w:type="pct"/>
            <w:tcBorders>
              <w:top w:val="nil"/>
              <w:left w:val="nil"/>
              <w:bottom w:val="single" w:sz="4" w:space="0" w:color="auto"/>
              <w:right w:val="single" w:sz="4" w:space="0" w:color="auto"/>
            </w:tcBorders>
            <w:shd w:val="clear" w:color="auto" w:fill="auto"/>
            <w:hideMark/>
          </w:tcPr>
          <w:p w14:paraId="4189C7AB"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Mortalna amputacija pulpe stalnih zob</w:t>
            </w:r>
          </w:p>
        </w:tc>
        <w:tc>
          <w:tcPr>
            <w:tcW w:w="1865" w:type="pct"/>
            <w:tcBorders>
              <w:top w:val="nil"/>
              <w:left w:val="nil"/>
              <w:bottom w:val="single" w:sz="4" w:space="0" w:color="auto"/>
              <w:right w:val="single" w:sz="4" w:space="0" w:color="auto"/>
            </w:tcBorders>
            <w:shd w:val="clear" w:color="auto" w:fill="auto"/>
            <w:hideMark/>
          </w:tcPr>
          <w:p w14:paraId="5DBDCCD3"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Mortalna amputacija pulpe stalnih zob</w:t>
            </w:r>
          </w:p>
        </w:tc>
        <w:tc>
          <w:tcPr>
            <w:tcW w:w="332" w:type="pct"/>
            <w:tcBorders>
              <w:top w:val="nil"/>
              <w:left w:val="nil"/>
              <w:bottom w:val="single" w:sz="4" w:space="0" w:color="auto"/>
              <w:right w:val="single" w:sz="4" w:space="0" w:color="auto"/>
            </w:tcBorders>
            <w:shd w:val="clear" w:color="auto" w:fill="auto"/>
            <w:hideMark/>
          </w:tcPr>
          <w:p w14:paraId="5567B575"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06A93E8C"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3,16</w:t>
            </w:r>
          </w:p>
        </w:tc>
      </w:tr>
      <w:tr w:rsidR="00DE1050" w:rsidRPr="00C17297" w14:paraId="4AF26EB6" w14:textId="77777777" w:rsidTr="00B82646">
        <w:trPr>
          <w:trHeight w:val="239"/>
          <w:jc w:val="center"/>
        </w:trPr>
        <w:tc>
          <w:tcPr>
            <w:tcW w:w="344" w:type="pct"/>
            <w:tcBorders>
              <w:top w:val="nil"/>
              <w:left w:val="single" w:sz="4" w:space="0" w:color="auto"/>
              <w:bottom w:val="single" w:sz="4" w:space="0" w:color="auto"/>
              <w:right w:val="single" w:sz="4" w:space="0" w:color="auto"/>
            </w:tcBorders>
            <w:shd w:val="clear" w:color="auto" w:fill="auto"/>
            <w:hideMark/>
          </w:tcPr>
          <w:p w14:paraId="64396B47"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52364</w:t>
            </w:r>
          </w:p>
        </w:tc>
        <w:tc>
          <w:tcPr>
            <w:tcW w:w="2141" w:type="pct"/>
            <w:tcBorders>
              <w:top w:val="nil"/>
              <w:left w:val="nil"/>
              <w:bottom w:val="single" w:sz="4" w:space="0" w:color="auto"/>
              <w:right w:val="single" w:sz="4" w:space="0" w:color="auto"/>
            </w:tcBorders>
            <w:shd w:val="clear" w:color="auto" w:fill="auto"/>
            <w:hideMark/>
          </w:tcPr>
          <w:p w14:paraId="09D565ED"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Mortalna ekstirpacija pulpe stalnih zob</w:t>
            </w:r>
          </w:p>
        </w:tc>
        <w:tc>
          <w:tcPr>
            <w:tcW w:w="1865" w:type="pct"/>
            <w:tcBorders>
              <w:top w:val="nil"/>
              <w:left w:val="nil"/>
              <w:bottom w:val="single" w:sz="4" w:space="0" w:color="auto"/>
              <w:right w:val="single" w:sz="4" w:space="0" w:color="auto"/>
            </w:tcBorders>
            <w:shd w:val="clear" w:color="auto" w:fill="auto"/>
            <w:hideMark/>
          </w:tcPr>
          <w:p w14:paraId="5AB3F47C"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Mortalna ekstirpacija pulpe stalnih zob</w:t>
            </w:r>
          </w:p>
        </w:tc>
        <w:tc>
          <w:tcPr>
            <w:tcW w:w="332" w:type="pct"/>
            <w:tcBorders>
              <w:top w:val="nil"/>
              <w:left w:val="nil"/>
              <w:bottom w:val="single" w:sz="4" w:space="0" w:color="auto"/>
              <w:right w:val="single" w:sz="4" w:space="0" w:color="auto"/>
            </w:tcBorders>
            <w:shd w:val="clear" w:color="auto" w:fill="auto"/>
            <w:hideMark/>
          </w:tcPr>
          <w:p w14:paraId="44B72C83"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423373E8"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6,32</w:t>
            </w:r>
          </w:p>
        </w:tc>
      </w:tr>
      <w:tr w:rsidR="00DE1050" w:rsidRPr="00C17297" w14:paraId="37232C0B" w14:textId="77777777" w:rsidTr="00B82646">
        <w:trPr>
          <w:trHeight w:val="431"/>
          <w:jc w:val="center"/>
        </w:trPr>
        <w:tc>
          <w:tcPr>
            <w:tcW w:w="344" w:type="pct"/>
            <w:tcBorders>
              <w:top w:val="nil"/>
              <w:left w:val="single" w:sz="4" w:space="0" w:color="auto"/>
              <w:bottom w:val="single" w:sz="4" w:space="0" w:color="auto"/>
              <w:right w:val="single" w:sz="4" w:space="0" w:color="auto"/>
            </w:tcBorders>
            <w:shd w:val="clear" w:color="auto" w:fill="auto"/>
            <w:hideMark/>
          </w:tcPr>
          <w:p w14:paraId="518E1761"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52372</w:t>
            </w:r>
          </w:p>
        </w:tc>
        <w:tc>
          <w:tcPr>
            <w:tcW w:w="2141" w:type="pct"/>
            <w:tcBorders>
              <w:top w:val="nil"/>
              <w:left w:val="nil"/>
              <w:bottom w:val="single" w:sz="4" w:space="0" w:color="auto"/>
              <w:right w:val="single" w:sz="4" w:space="0" w:color="auto"/>
            </w:tcBorders>
            <w:shd w:val="clear" w:color="auto" w:fill="auto"/>
            <w:hideMark/>
          </w:tcPr>
          <w:p w14:paraId="5323C738"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ekstirpacija in polnitev posameznega kanala, pri šolarjih (do 15. leta starosti)</w:t>
            </w:r>
          </w:p>
        </w:tc>
        <w:tc>
          <w:tcPr>
            <w:tcW w:w="1865" w:type="pct"/>
            <w:tcBorders>
              <w:top w:val="nil"/>
              <w:left w:val="nil"/>
              <w:bottom w:val="single" w:sz="4" w:space="0" w:color="auto"/>
              <w:right w:val="single" w:sz="4" w:space="0" w:color="auto"/>
            </w:tcBorders>
            <w:shd w:val="clear" w:color="auto" w:fill="auto"/>
            <w:hideMark/>
          </w:tcPr>
          <w:p w14:paraId="1E9E8729"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ekstirpacija in polnitev posameznega kanala, pri šolarjih (do 15. leta starosti)</w:t>
            </w:r>
          </w:p>
        </w:tc>
        <w:tc>
          <w:tcPr>
            <w:tcW w:w="332" w:type="pct"/>
            <w:tcBorders>
              <w:top w:val="nil"/>
              <w:left w:val="nil"/>
              <w:bottom w:val="single" w:sz="4" w:space="0" w:color="auto"/>
              <w:right w:val="single" w:sz="4" w:space="0" w:color="auto"/>
            </w:tcBorders>
            <w:shd w:val="clear" w:color="auto" w:fill="auto"/>
            <w:hideMark/>
          </w:tcPr>
          <w:p w14:paraId="42B4053D"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0F39CABB"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12,64</w:t>
            </w:r>
          </w:p>
        </w:tc>
      </w:tr>
      <w:tr w:rsidR="00DE1050" w:rsidRPr="00C17297" w14:paraId="3A11A7CA" w14:textId="77777777" w:rsidTr="00B82646">
        <w:trPr>
          <w:trHeight w:val="409"/>
          <w:jc w:val="center"/>
        </w:trPr>
        <w:tc>
          <w:tcPr>
            <w:tcW w:w="344" w:type="pct"/>
            <w:tcBorders>
              <w:top w:val="nil"/>
              <w:left w:val="single" w:sz="4" w:space="0" w:color="auto"/>
              <w:bottom w:val="single" w:sz="4" w:space="0" w:color="auto"/>
              <w:right w:val="single" w:sz="4" w:space="0" w:color="auto"/>
            </w:tcBorders>
            <w:shd w:val="clear" w:color="auto" w:fill="auto"/>
            <w:hideMark/>
          </w:tcPr>
          <w:p w14:paraId="5B5D801B"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52373</w:t>
            </w:r>
          </w:p>
        </w:tc>
        <w:tc>
          <w:tcPr>
            <w:tcW w:w="2141" w:type="pct"/>
            <w:tcBorders>
              <w:top w:val="nil"/>
              <w:left w:val="nil"/>
              <w:bottom w:val="single" w:sz="4" w:space="0" w:color="auto"/>
              <w:right w:val="single" w:sz="4" w:space="0" w:color="auto"/>
            </w:tcBorders>
            <w:shd w:val="clear" w:color="auto" w:fill="auto"/>
            <w:hideMark/>
          </w:tcPr>
          <w:p w14:paraId="2D086B0B"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ekstirpacija in polnitev posameznega kanala pri osebah starih nad 15 let</w:t>
            </w:r>
          </w:p>
        </w:tc>
        <w:tc>
          <w:tcPr>
            <w:tcW w:w="1865" w:type="pct"/>
            <w:tcBorders>
              <w:top w:val="nil"/>
              <w:left w:val="nil"/>
              <w:bottom w:val="single" w:sz="4" w:space="0" w:color="auto"/>
              <w:right w:val="single" w:sz="4" w:space="0" w:color="auto"/>
            </w:tcBorders>
            <w:shd w:val="clear" w:color="auto" w:fill="auto"/>
            <w:hideMark/>
          </w:tcPr>
          <w:p w14:paraId="36FF59AA"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Vitalna ekstirpacija in polnitev posameznega kanala pri osebah starih nad 15 let</w:t>
            </w:r>
          </w:p>
        </w:tc>
        <w:tc>
          <w:tcPr>
            <w:tcW w:w="332" w:type="pct"/>
            <w:tcBorders>
              <w:top w:val="nil"/>
              <w:left w:val="nil"/>
              <w:bottom w:val="single" w:sz="4" w:space="0" w:color="auto"/>
              <w:right w:val="single" w:sz="4" w:space="0" w:color="auto"/>
            </w:tcBorders>
            <w:shd w:val="clear" w:color="auto" w:fill="auto"/>
            <w:hideMark/>
          </w:tcPr>
          <w:p w14:paraId="7D1FB256"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44097671"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9,48</w:t>
            </w:r>
          </w:p>
        </w:tc>
      </w:tr>
      <w:tr w:rsidR="00DE1050" w:rsidRPr="00C17297" w14:paraId="5892965D" w14:textId="77777777" w:rsidTr="00B82646">
        <w:trPr>
          <w:trHeight w:val="361"/>
          <w:jc w:val="center"/>
        </w:trPr>
        <w:tc>
          <w:tcPr>
            <w:tcW w:w="344" w:type="pct"/>
            <w:tcBorders>
              <w:top w:val="nil"/>
              <w:left w:val="single" w:sz="4" w:space="0" w:color="auto"/>
              <w:bottom w:val="single" w:sz="4" w:space="0" w:color="auto"/>
              <w:right w:val="single" w:sz="4" w:space="0" w:color="auto"/>
            </w:tcBorders>
            <w:shd w:val="clear" w:color="auto" w:fill="auto"/>
            <w:hideMark/>
          </w:tcPr>
          <w:p w14:paraId="525EC8F2"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52374</w:t>
            </w:r>
          </w:p>
        </w:tc>
        <w:tc>
          <w:tcPr>
            <w:tcW w:w="2141" w:type="pct"/>
            <w:tcBorders>
              <w:top w:val="nil"/>
              <w:left w:val="nil"/>
              <w:bottom w:val="single" w:sz="4" w:space="0" w:color="auto"/>
              <w:right w:val="single" w:sz="4" w:space="0" w:color="auto"/>
            </w:tcBorders>
            <w:shd w:val="clear" w:color="auto" w:fill="auto"/>
            <w:hideMark/>
          </w:tcPr>
          <w:p w14:paraId="194FE095"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Zdravljenje gangrene in polnitev kanala pri mladini (do 15. starosti)</w:t>
            </w:r>
          </w:p>
        </w:tc>
        <w:tc>
          <w:tcPr>
            <w:tcW w:w="1865" w:type="pct"/>
            <w:tcBorders>
              <w:top w:val="nil"/>
              <w:left w:val="nil"/>
              <w:bottom w:val="single" w:sz="4" w:space="0" w:color="auto"/>
              <w:right w:val="single" w:sz="4" w:space="0" w:color="auto"/>
            </w:tcBorders>
            <w:shd w:val="clear" w:color="auto" w:fill="auto"/>
            <w:hideMark/>
          </w:tcPr>
          <w:p w14:paraId="2867607D"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Zdravljenje gangrene in polnitev kanala pri mladini (do 15. starosti)</w:t>
            </w:r>
          </w:p>
        </w:tc>
        <w:tc>
          <w:tcPr>
            <w:tcW w:w="332" w:type="pct"/>
            <w:tcBorders>
              <w:top w:val="nil"/>
              <w:left w:val="nil"/>
              <w:bottom w:val="single" w:sz="4" w:space="0" w:color="auto"/>
              <w:right w:val="single" w:sz="4" w:space="0" w:color="auto"/>
            </w:tcBorders>
            <w:shd w:val="clear" w:color="auto" w:fill="auto"/>
            <w:hideMark/>
          </w:tcPr>
          <w:p w14:paraId="20ED6345"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4E0608F6"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18,96</w:t>
            </w:r>
          </w:p>
        </w:tc>
      </w:tr>
      <w:tr w:rsidR="00DE1050" w:rsidRPr="00C17297" w14:paraId="2A781232" w14:textId="77777777" w:rsidTr="00B82646">
        <w:trPr>
          <w:trHeight w:val="429"/>
          <w:jc w:val="center"/>
        </w:trPr>
        <w:tc>
          <w:tcPr>
            <w:tcW w:w="344" w:type="pct"/>
            <w:tcBorders>
              <w:top w:val="nil"/>
              <w:left w:val="single" w:sz="4" w:space="0" w:color="auto"/>
              <w:bottom w:val="single" w:sz="4" w:space="0" w:color="auto"/>
              <w:right w:val="single" w:sz="4" w:space="0" w:color="auto"/>
            </w:tcBorders>
            <w:shd w:val="clear" w:color="auto" w:fill="auto"/>
            <w:hideMark/>
          </w:tcPr>
          <w:p w14:paraId="0A9F5531"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52375</w:t>
            </w:r>
          </w:p>
        </w:tc>
        <w:tc>
          <w:tcPr>
            <w:tcW w:w="2141" w:type="pct"/>
            <w:tcBorders>
              <w:top w:val="nil"/>
              <w:left w:val="nil"/>
              <w:bottom w:val="single" w:sz="4" w:space="0" w:color="auto"/>
              <w:right w:val="single" w:sz="4" w:space="0" w:color="auto"/>
            </w:tcBorders>
            <w:shd w:val="clear" w:color="auto" w:fill="auto"/>
            <w:hideMark/>
          </w:tcPr>
          <w:p w14:paraId="1D93DF64"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Zdravljenje gangrene in polnitev kanala pri osebah, starih nad 15 let starosti</w:t>
            </w:r>
          </w:p>
        </w:tc>
        <w:tc>
          <w:tcPr>
            <w:tcW w:w="1865" w:type="pct"/>
            <w:tcBorders>
              <w:top w:val="nil"/>
              <w:left w:val="nil"/>
              <w:bottom w:val="single" w:sz="4" w:space="0" w:color="auto"/>
              <w:right w:val="single" w:sz="4" w:space="0" w:color="auto"/>
            </w:tcBorders>
            <w:shd w:val="clear" w:color="auto" w:fill="auto"/>
            <w:hideMark/>
          </w:tcPr>
          <w:p w14:paraId="4CEDC7B5" w14:textId="77777777" w:rsidR="00DE1050" w:rsidRPr="00C17297" w:rsidRDefault="00DE1050" w:rsidP="00B82646">
            <w:pPr>
              <w:spacing w:after="0" w:line="240" w:lineRule="auto"/>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Zdravljenje gangrene in polnitev kanala pri osebah, starih nad 15 let starosti</w:t>
            </w:r>
          </w:p>
        </w:tc>
        <w:tc>
          <w:tcPr>
            <w:tcW w:w="332" w:type="pct"/>
            <w:tcBorders>
              <w:top w:val="nil"/>
              <w:left w:val="nil"/>
              <w:bottom w:val="single" w:sz="4" w:space="0" w:color="auto"/>
              <w:right w:val="single" w:sz="4" w:space="0" w:color="auto"/>
            </w:tcBorders>
            <w:shd w:val="clear" w:color="auto" w:fill="auto"/>
            <w:hideMark/>
          </w:tcPr>
          <w:p w14:paraId="5913566D"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Točka</w:t>
            </w:r>
          </w:p>
        </w:tc>
        <w:tc>
          <w:tcPr>
            <w:tcW w:w="318" w:type="pct"/>
            <w:tcBorders>
              <w:top w:val="nil"/>
              <w:left w:val="nil"/>
              <w:bottom w:val="single" w:sz="4" w:space="0" w:color="auto"/>
              <w:right w:val="single" w:sz="4" w:space="0" w:color="auto"/>
            </w:tcBorders>
            <w:shd w:val="clear" w:color="auto" w:fill="auto"/>
            <w:hideMark/>
          </w:tcPr>
          <w:p w14:paraId="55E76E1C" w14:textId="77777777" w:rsidR="00DE1050" w:rsidRPr="00C17297" w:rsidRDefault="00DE1050" w:rsidP="00B82646">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trike/>
                <w:sz w:val="20"/>
                <w:szCs w:val="20"/>
                <w:lang w:eastAsia="sl-SI"/>
              </w:rPr>
              <w:t>15,80</w:t>
            </w:r>
          </w:p>
        </w:tc>
      </w:tr>
    </w:tbl>
    <w:p w14:paraId="5B5EE2D3" w14:textId="77777777" w:rsidR="00DE1050" w:rsidRPr="00C17297" w:rsidRDefault="00DE1050" w:rsidP="00DE1050">
      <w:pPr>
        <w:spacing w:after="0" w:line="240" w:lineRule="auto"/>
        <w:jc w:val="both"/>
        <w:rPr>
          <w:b/>
          <w:bCs/>
        </w:rPr>
      </w:pPr>
    </w:p>
    <w:p w14:paraId="6230B09C" w14:textId="77777777" w:rsidR="00DE1050" w:rsidRPr="00C17297" w:rsidRDefault="00DE1050" w:rsidP="00DE1050">
      <w:pPr>
        <w:widowControl w:val="0"/>
        <w:suppressAutoHyphens/>
        <w:spacing w:after="0" w:line="240" w:lineRule="auto"/>
        <w:jc w:val="both"/>
        <w:rPr>
          <w:rFonts w:ascii="Calibri" w:eastAsia="Calibri" w:hAnsi="Calibri" w:cs="Calibri"/>
          <w:color w:val="000000"/>
          <w:lang w:eastAsia="sl-SI"/>
        </w:rPr>
      </w:pPr>
    </w:p>
    <w:p w14:paraId="00F44976" w14:textId="77777777" w:rsidR="00DE1050" w:rsidRPr="00C17297" w:rsidRDefault="00DE1050" w:rsidP="00DE1050">
      <w:pPr>
        <w:widowControl w:val="0"/>
        <w:suppressAutoHyphens/>
        <w:spacing w:after="0" w:line="240" w:lineRule="auto"/>
        <w:jc w:val="both"/>
        <w:rPr>
          <w:rFonts w:ascii="Calibri" w:eastAsia="Calibri" w:hAnsi="Calibri" w:cs="Calibri"/>
          <w:color w:val="000000"/>
          <w:lang w:eastAsia="sl-SI"/>
        </w:rPr>
      </w:pPr>
      <w:r w:rsidRPr="00C17297">
        <w:rPr>
          <w:rFonts w:ascii="Calibri" w:eastAsia="Calibri" w:hAnsi="Calibri" w:cs="Calibri"/>
          <w:color w:val="000000"/>
          <w:lang w:eastAsia="sl-SI"/>
        </w:rPr>
        <w:t>Iz seznama storitev 15.73 »Storitve specialistične zunajbolnišnične zdravstvene dejavnosti maksilofacialne kirurgije (215 224)« ukinjamo storitev 52375 »Zdravljenje gangrene, nad 15 let« in vanj uvajamo naslednje nove storitve, za katere veljajo že zgoraj navedeni podrobni podatki:</w:t>
      </w:r>
    </w:p>
    <w:p w14:paraId="36B2DFDA" w14:textId="5F4CA74C"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52306 »Endodontsko zdravljenje – 1 kanal«,</w:t>
      </w:r>
    </w:p>
    <w:p w14:paraId="07427994" w14:textId="77777777"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52307 »Endodontsko zdravljenje – 2 kanala«,</w:t>
      </w:r>
    </w:p>
    <w:p w14:paraId="1C3ED75E" w14:textId="77777777"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52308 »Endodontsko zdravljenje – 3 kanali«,</w:t>
      </w:r>
    </w:p>
    <w:p w14:paraId="31D8F842" w14:textId="77777777"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52309 »Endodontsko zdravljenje – 4 ali več kanalov«,</w:t>
      </w:r>
    </w:p>
    <w:p w14:paraId="6BB8BDE9" w14:textId="77777777"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52312 »Odstranitev stare polnitve po kanalu«,</w:t>
      </w:r>
    </w:p>
    <w:p w14:paraId="295A8DDB" w14:textId="77777777" w:rsidR="00DE1050" w:rsidRPr="00C17297" w:rsidRDefault="00DE1050" w:rsidP="00DE1050">
      <w:pPr>
        <w:pStyle w:val="Odstavekseznama"/>
        <w:numPr>
          <w:ilvl w:val="0"/>
          <w:numId w:val="17"/>
        </w:numPr>
        <w:ind w:left="720"/>
        <w:rPr>
          <w:rFonts w:ascii="Calibri" w:eastAsia="Calibri" w:hAnsi="Calibri" w:cs="Calibri"/>
          <w:color w:val="000000"/>
          <w:sz w:val="22"/>
          <w:szCs w:val="22"/>
        </w:rPr>
      </w:pPr>
      <w:r w:rsidRPr="00C17297">
        <w:rPr>
          <w:rFonts w:ascii="Calibri" w:eastAsia="Calibri" w:hAnsi="Calibri" w:cs="Calibri"/>
          <w:color w:val="000000"/>
          <w:sz w:val="22"/>
          <w:szCs w:val="22"/>
        </w:rPr>
        <w:t>52318 »Pulpotomija«.</w:t>
      </w:r>
    </w:p>
    <w:p w14:paraId="1200C7EE" w14:textId="77777777" w:rsidR="00DE1050" w:rsidRPr="00C17297" w:rsidRDefault="00DE1050" w:rsidP="00DE1050">
      <w:pPr>
        <w:widowControl w:val="0"/>
        <w:suppressAutoHyphens/>
        <w:spacing w:after="0" w:line="240" w:lineRule="auto"/>
        <w:jc w:val="both"/>
        <w:rPr>
          <w:rFonts w:ascii="Calibri" w:eastAsia="Calibri" w:hAnsi="Calibri" w:cs="Calibri"/>
          <w:color w:val="000000"/>
          <w:lang w:eastAsia="sl-SI"/>
        </w:rPr>
      </w:pPr>
    </w:p>
    <w:p w14:paraId="43029FDF" w14:textId="77777777" w:rsidR="00DE1050" w:rsidRPr="00C17297" w:rsidRDefault="00DE1050" w:rsidP="00DE1050">
      <w:pPr>
        <w:widowControl w:val="0"/>
        <w:suppressAutoHyphens/>
        <w:spacing w:after="0" w:line="240" w:lineRule="auto"/>
        <w:jc w:val="both"/>
        <w:rPr>
          <w:rFonts w:ascii="Calibri" w:eastAsia="Calibri" w:hAnsi="Calibri" w:cs="Calibri"/>
          <w:color w:val="000000"/>
          <w:lang w:eastAsia="sl-SI"/>
        </w:rPr>
      </w:pPr>
    </w:p>
    <w:p w14:paraId="56BC0082" w14:textId="7F5DF6D1" w:rsidR="00DE1050" w:rsidRPr="00C17297" w:rsidRDefault="00DE1050" w:rsidP="00DE1050">
      <w:pPr>
        <w:widowControl w:val="0"/>
        <w:suppressAutoHyphens/>
        <w:spacing w:after="0" w:line="240" w:lineRule="auto"/>
        <w:jc w:val="both"/>
        <w:rPr>
          <w:rFonts w:ascii="Calibri" w:eastAsia="Calibri" w:hAnsi="Calibri"/>
          <w:color w:val="000000"/>
        </w:rPr>
      </w:pPr>
      <w:bookmarkStart w:id="38" w:name="_Hlk106262574"/>
      <w:r w:rsidRPr="00C17297">
        <w:rPr>
          <w:rFonts w:ascii="Calibri" w:eastAsia="Calibri" w:hAnsi="Calibri"/>
          <w:color w:val="000000"/>
        </w:rPr>
        <w:t>Obstoječi storitvi 52362 in 52373 ukinjamo iz povezovalnega šifranta K13.1 »Dovoljene vsebine obravnave po storitvah« ter vanj uvajamo nove storitve 52306 - 52309 in 52312 - 52318 kot sledi:</w:t>
      </w:r>
    </w:p>
    <w:p w14:paraId="52D2BEE3" w14:textId="77777777" w:rsidR="00DE1050" w:rsidRPr="00C17297" w:rsidRDefault="00DE1050" w:rsidP="00DE1050">
      <w:pPr>
        <w:widowControl w:val="0"/>
        <w:suppressAutoHyphens/>
        <w:spacing w:after="0" w:line="240" w:lineRule="auto"/>
        <w:jc w:val="both"/>
        <w:rPr>
          <w:rFonts w:ascii="Calibri" w:eastAsia="Calibri" w:hAnsi="Calibri" w:cs="Arial"/>
          <w:color w:val="000000"/>
          <w:lang w:eastAsia="sl-SI"/>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4467"/>
        <w:gridCol w:w="2134"/>
        <w:gridCol w:w="1088"/>
        <w:gridCol w:w="991"/>
      </w:tblGrid>
      <w:tr w:rsidR="00DE1050" w:rsidRPr="00C17297" w14:paraId="3839B4FF" w14:textId="77777777" w:rsidTr="00B82646">
        <w:trPr>
          <w:trHeight w:val="165"/>
          <w:tblHeader/>
        </w:trPr>
        <w:tc>
          <w:tcPr>
            <w:tcW w:w="358" w:type="pct"/>
            <w:shd w:val="clear" w:color="auto" w:fill="auto"/>
            <w:noWrap/>
            <w:vAlign w:val="bottom"/>
          </w:tcPr>
          <w:p w14:paraId="056C548C" w14:textId="77777777" w:rsidR="00DE1050" w:rsidRPr="00C17297" w:rsidRDefault="00DE1050" w:rsidP="00B82646">
            <w:pPr>
              <w:spacing w:after="0" w:line="240" w:lineRule="auto"/>
              <w:rPr>
                <w:rFonts w:eastAsia="Times New Roman" w:cstheme="minorHAnsi"/>
                <w:b/>
                <w:bCs/>
                <w:i/>
                <w:iCs/>
                <w:sz w:val="18"/>
                <w:szCs w:val="18"/>
                <w:lang w:eastAsia="sl-SI"/>
              </w:rPr>
            </w:pPr>
          </w:p>
        </w:tc>
        <w:tc>
          <w:tcPr>
            <w:tcW w:w="2389" w:type="pct"/>
            <w:shd w:val="clear" w:color="auto" w:fill="auto"/>
            <w:vAlign w:val="bottom"/>
          </w:tcPr>
          <w:p w14:paraId="27F41FC1" w14:textId="77777777" w:rsidR="00DE1050" w:rsidRPr="00C17297" w:rsidRDefault="00DE1050" w:rsidP="00B82646">
            <w:pPr>
              <w:spacing w:after="0" w:line="240" w:lineRule="auto"/>
              <w:rPr>
                <w:rFonts w:eastAsia="Times New Roman" w:cstheme="minorHAnsi"/>
                <w:b/>
                <w:bCs/>
                <w:i/>
                <w:iCs/>
                <w:sz w:val="18"/>
                <w:szCs w:val="18"/>
                <w:lang w:eastAsia="sl-SI"/>
              </w:rPr>
            </w:pPr>
          </w:p>
        </w:tc>
        <w:tc>
          <w:tcPr>
            <w:tcW w:w="1141" w:type="pct"/>
          </w:tcPr>
          <w:p w14:paraId="5B72FEFC" w14:textId="77777777" w:rsidR="00DE1050" w:rsidRPr="00C17297" w:rsidRDefault="00DE1050" w:rsidP="00B82646">
            <w:pPr>
              <w:spacing w:after="0" w:line="240" w:lineRule="auto"/>
              <w:rPr>
                <w:rFonts w:eastAsia="Times New Roman" w:cstheme="minorHAnsi"/>
                <w:b/>
                <w:bCs/>
                <w:i/>
                <w:iCs/>
                <w:sz w:val="18"/>
                <w:szCs w:val="18"/>
                <w:lang w:eastAsia="sl-SI"/>
              </w:rPr>
            </w:pPr>
          </w:p>
        </w:tc>
        <w:tc>
          <w:tcPr>
            <w:tcW w:w="1112" w:type="pct"/>
            <w:gridSpan w:val="2"/>
          </w:tcPr>
          <w:p w14:paraId="65ACFB83" w14:textId="77777777" w:rsidR="00DE1050" w:rsidRPr="00C17297" w:rsidRDefault="00DE1050" w:rsidP="00B82646">
            <w:pPr>
              <w:spacing w:after="0" w:line="240" w:lineRule="auto"/>
              <w:jc w:val="center"/>
              <w:rPr>
                <w:rFonts w:eastAsia="Times New Roman" w:cstheme="minorHAnsi"/>
                <w:b/>
                <w:bCs/>
                <w:i/>
                <w:iCs/>
                <w:sz w:val="18"/>
                <w:szCs w:val="18"/>
                <w:lang w:eastAsia="sl-SI"/>
              </w:rPr>
            </w:pPr>
            <w:r w:rsidRPr="00C17297">
              <w:rPr>
                <w:rFonts w:eastAsia="Times New Roman" w:cstheme="minorHAnsi"/>
                <w:b/>
                <w:bCs/>
                <w:i/>
                <w:iCs/>
                <w:sz w:val="18"/>
                <w:szCs w:val="18"/>
                <w:lang w:eastAsia="sl-SI"/>
              </w:rPr>
              <w:t>Vsebina obravnave*</w:t>
            </w:r>
          </w:p>
        </w:tc>
      </w:tr>
      <w:tr w:rsidR="00DE1050" w:rsidRPr="00C17297" w14:paraId="0181E2C5" w14:textId="77777777" w:rsidTr="00B82646">
        <w:trPr>
          <w:trHeight w:val="165"/>
          <w:tblHeader/>
        </w:trPr>
        <w:tc>
          <w:tcPr>
            <w:tcW w:w="358" w:type="pct"/>
            <w:shd w:val="clear" w:color="auto" w:fill="auto"/>
            <w:noWrap/>
            <w:vAlign w:val="bottom"/>
          </w:tcPr>
          <w:p w14:paraId="18E15D67"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Šifra</w:t>
            </w:r>
          </w:p>
        </w:tc>
        <w:tc>
          <w:tcPr>
            <w:tcW w:w="2389" w:type="pct"/>
            <w:shd w:val="clear" w:color="auto" w:fill="auto"/>
            <w:vAlign w:val="bottom"/>
          </w:tcPr>
          <w:p w14:paraId="18C8E5D4"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eastAsia="Times New Roman" w:cstheme="minorHAnsi"/>
                <w:b/>
                <w:bCs/>
                <w:sz w:val="18"/>
                <w:szCs w:val="18"/>
                <w:lang w:eastAsia="sl-SI"/>
              </w:rPr>
              <w:t>Kratek opis</w:t>
            </w:r>
          </w:p>
        </w:tc>
        <w:tc>
          <w:tcPr>
            <w:tcW w:w="1141" w:type="pct"/>
          </w:tcPr>
          <w:p w14:paraId="6E25AC5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Zdravstvena dejavnost</w:t>
            </w:r>
          </w:p>
        </w:tc>
        <w:tc>
          <w:tcPr>
            <w:tcW w:w="582" w:type="pct"/>
            <w:vAlign w:val="bottom"/>
          </w:tcPr>
          <w:p w14:paraId="3651538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0</w:t>
            </w:r>
          </w:p>
        </w:tc>
        <w:tc>
          <w:tcPr>
            <w:tcW w:w="530" w:type="pct"/>
          </w:tcPr>
          <w:p w14:paraId="68FE5EA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3</w:t>
            </w:r>
          </w:p>
        </w:tc>
      </w:tr>
      <w:tr w:rsidR="00DE1050" w:rsidRPr="00C17297" w14:paraId="04DDEA63" w14:textId="77777777" w:rsidTr="00B82646">
        <w:trPr>
          <w:trHeight w:val="278"/>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6EE55896"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52306</w:t>
            </w:r>
          </w:p>
        </w:tc>
        <w:tc>
          <w:tcPr>
            <w:tcW w:w="2389" w:type="pct"/>
            <w:tcBorders>
              <w:top w:val="single" w:sz="4" w:space="0" w:color="auto"/>
              <w:left w:val="nil"/>
              <w:bottom w:val="single" w:sz="4" w:space="0" w:color="auto"/>
              <w:right w:val="single" w:sz="4" w:space="0" w:color="auto"/>
            </w:tcBorders>
            <w:shd w:val="clear" w:color="auto" w:fill="auto"/>
          </w:tcPr>
          <w:p w14:paraId="6F845519"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1 kanal</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2C186F5"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15634DFB"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1DB35C05"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58E0DD6E" w14:textId="77777777" w:rsidTr="00B82646">
        <w:trPr>
          <w:trHeight w:val="278"/>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50757EC7"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52306</w:t>
            </w:r>
          </w:p>
        </w:tc>
        <w:tc>
          <w:tcPr>
            <w:tcW w:w="2389" w:type="pct"/>
            <w:tcBorders>
              <w:top w:val="single" w:sz="4" w:space="0" w:color="auto"/>
              <w:left w:val="nil"/>
              <w:bottom w:val="single" w:sz="4" w:space="0" w:color="auto"/>
              <w:right w:val="single" w:sz="4" w:space="0" w:color="auto"/>
            </w:tcBorders>
            <w:shd w:val="clear" w:color="auto" w:fill="auto"/>
          </w:tcPr>
          <w:p w14:paraId="468D7594"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1 kanal</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3BE48E13"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4A2B4A8A"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79D76F9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64140BDC" w14:textId="77777777" w:rsidTr="00B82646">
        <w:trPr>
          <w:trHeight w:val="278"/>
        </w:trPr>
        <w:tc>
          <w:tcPr>
            <w:tcW w:w="358" w:type="pct"/>
            <w:tcBorders>
              <w:top w:val="nil"/>
              <w:left w:val="single" w:sz="4" w:space="0" w:color="auto"/>
              <w:bottom w:val="single" w:sz="4" w:space="0" w:color="auto"/>
              <w:right w:val="single" w:sz="4" w:space="0" w:color="auto"/>
            </w:tcBorders>
            <w:shd w:val="clear" w:color="auto" w:fill="auto"/>
            <w:noWrap/>
          </w:tcPr>
          <w:p w14:paraId="459B9C41"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52307</w:t>
            </w:r>
          </w:p>
        </w:tc>
        <w:tc>
          <w:tcPr>
            <w:tcW w:w="2389" w:type="pct"/>
            <w:tcBorders>
              <w:top w:val="nil"/>
              <w:left w:val="nil"/>
              <w:bottom w:val="single" w:sz="4" w:space="0" w:color="auto"/>
              <w:right w:val="single" w:sz="4" w:space="0" w:color="auto"/>
            </w:tcBorders>
            <w:shd w:val="clear" w:color="auto" w:fill="auto"/>
          </w:tcPr>
          <w:p w14:paraId="7DC6348A"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2 kanala</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37DA848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551BD6C9"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280BB463"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409B1731" w14:textId="77777777" w:rsidTr="00B82646">
        <w:trPr>
          <w:trHeight w:val="278"/>
        </w:trPr>
        <w:tc>
          <w:tcPr>
            <w:tcW w:w="358" w:type="pct"/>
            <w:tcBorders>
              <w:top w:val="nil"/>
              <w:left w:val="single" w:sz="4" w:space="0" w:color="auto"/>
              <w:bottom w:val="single" w:sz="4" w:space="0" w:color="auto"/>
              <w:right w:val="single" w:sz="4" w:space="0" w:color="auto"/>
            </w:tcBorders>
            <w:shd w:val="clear" w:color="auto" w:fill="auto"/>
            <w:noWrap/>
          </w:tcPr>
          <w:p w14:paraId="7017E537"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52307</w:t>
            </w:r>
          </w:p>
        </w:tc>
        <w:tc>
          <w:tcPr>
            <w:tcW w:w="2389" w:type="pct"/>
            <w:tcBorders>
              <w:top w:val="nil"/>
              <w:left w:val="nil"/>
              <w:bottom w:val="single" w:sz="4" w:space="0" w:color="auto"/>
              <w:right w:val="single" w:sz="4" w:space="0" w:color="auto"/>
            </w:tcBorders>
            <w:shd w:val="clear" w:color="auto" w:fill="auto"/>
          </w:tcPr>
          <w:p w14:paraId="5FC15734"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2 kanala</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173B5935"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5ADA0EA2"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7A704885"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00180CA1" w14:textId="77777777" w:rsidTr="00B82646">
        <w:trPr>
          <w:trHeight w:val="278"/>
        </w:trPr>
        <w:tc>
          <w:tcPr>
            <w:tcW w:w="358" w:type="pct"/>
            <w:tcBorders>
              <w:top w:val="nil"/>
              <w:left w:val="single" w:sz="4" w:space="0" w:color="auto"/>
              <w:bottom w:val="single" w:sz="4" w:space="0" w:color="auto"/>
              <w:right w:val="single" w:sz="4" w:space="0" w:color="auto"/>
            </w:tcBorders>
            <w:shd w:val="clear" w:color="auto" w:fill="auto"/>
            <w:noWrap/>
          </w:tcPr>
          <w:p w14:paraId="18D59CD4"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cstheme="minorHAnsi"/>
                <w:b/>
                <w:bCs/>
                <w:sz w:val="18"/>
                <w:szCs w:val="18"/>
              </w:rPr>
              <w:t>52308</w:t>
            </w:r>
          </w:p>
        </w:tc>
        <w:tc>
          <w:tcPr>
            <w:tcW w:w="2389" w:type="pct"/>
            <w:tcBorders>
              <w:top w:val="nil"/>
              <w:left w:val="nil"/>
              <w:bottom w:val="single" w:sz="4" w:space="0" w:color="auto"/>
              <w:right w:val="single" w:sz="4" w:space="0" w:color="auto"/>
            </w:tcBorders>
            <w:shd w:val="clear" w:color="auto" w:fill="auto"/>
          </w:tcPr>
          <w:p w14:paraId="55EE2551"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cstheme="minorHAnsi"/>
                <w:b/>
                <w:bCs/>
                <w:sz w:val="18"/>
                <w:szCs w:val="18"/>
              </w:rPr>
              <w:t>Endodontsko zdravljenje – 3  kanali</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2C1A660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0BC8C69B"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077D44B"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6C39B47C" w14:textId="77777777" w:rsidTr="00B82646">
        <w:trPr>
          <w:trHeight w:val="278"/>
        </w:trPr>
        <w:tc>
          <w:tcPr>
            <w:tcW w:w="358" w:type="pct"/>
            <w:tcBorders>
              <w:top w:val="nil"/>
              <w:left w:val="single" w:sz="4" w:space="0" w:color="auto"/>
              <w:bottom w:val="single" w:sz="4" w:space="0" w:color="auto"/>
              <w:right w:val="single" w:sz="4" w:space="0" w:color="auto"/>
            </w:tcBorders>
            <w:shd w:val="clear" w:color="auto" w:fill="auto"/>
            <w:noWrap/>
          </w:tcPr>
          <w:p w14:paraId="35A925A0"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52308</w:t>
            </w:r>
          </w:p>
        </w:tc>
        <w:tc>
          <w:tcPr>
            <w:tcW w:w="2389" w:type="pct"/>
            <w:tcBorders>
              <w:top w:val="nil"/>
              <w:left w:val="nil"/>
              <w:bottom w:val="single" w:sz="4" w:space="0" w:color="auto"/>
              <w:right w:val="single" w:sz="4" w:space="0" w:color="auto"/>
            </w:tcBorders>
            <w:shd w:val="clear" w:color="auto" w:fill="auto"/>
          </w:tcPr>
          <w:p w14:paraId="35153A40"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3  kanali</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0A688989"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67710FE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777C078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09C95D2E"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7CCDEF5B"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52309</w:t>
            </w:r>
          </w:p>
        </w:tc>
        <w:tc>
          <w:tcPr>
            <w:tcW w:w="2389" w:type="pct"/>
            <w:tcBorders>
              <w:top w:val="nil"/>
              <w:left w:val="nil"/>
              <w:bottom w:val="single" w:sz="4" w:space="0" w:color="auto"/>
              <w:right w:val="single" w:sz="4" w:space="0" w:color="auto"/>
            </w:tcBorders>
            <w:shd w:val="clear" w:color="auto" w:fill="auto"/>
          </w:tcPr>
          <w:p w14:paraId="03646F12"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4 ali več kanalov</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3F05C681"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5B9D08D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269395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2A7BD134"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0D086563"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52309</w:t>
            </w:r>
          </w:p>
        </w:tc>
        <w:tc>
          <w:tcPr>
            <w:tcW w:w="2389" w:type="pct"/>
            <w:tcBorders>
              <w:top w:val="nil"/>
              <w:left w:val="nil"/>
              <w:bottom w:val="single" w:sz="4" w:space="0" w:color="auto"/>
              <w:right w:val="single" w:sz="4" w:space="0" w:color="auto"/>
            </w:tcBorders>
            <w:shd w:val="clear" w:color="auto" w:fill="auto"/>
          </w:tcPr>
          <w:p w14:paraId="162638DF"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4 ali več kanalov</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5360757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36862CE5"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5475138C"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7EAC390D" w14:textId="77777777" w:rsidTr="00B82646">
        <w:trPr>
          <w:trHeight w:val="281"/>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6B158E95"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52312</w:t>
            </w:r>
          </w:p>
        </w:tc>
        <w:tc>
          <w:tcPr>
            <w:tcW w:w="2389" w:type="pct"/>
            <w:tcBorders>
              <w:top w:val="single" w:sz="4" w:space="0" w:color="auto"/>
              <w:left w:val="nil"/>
              <w:bottom w:val="single" w:sz="4" w:space="0" w:color="auto"/>
              <w:right w:val="single" w:sz="4" w:space="0" w:color="auto"/>
            </w:tcBorders>
            <w:shd w:val="clear" w:color="auto" w:fill="auto"/>
          </w:tcPr>
          <w:p w14:paraId="350BCA0A"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Odstranitev stare polnitve po kanalu</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2052A84B"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1E0F03B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10F2FDE"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5A9B146C" w14:textId="77777777" w:rsidTr="00B82646">
        <w:trPr>
          <w:trHeight w:val="281"/>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3015AD05"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52312</w:t>
            </w:r>
          </w:p>
        </w:tc>
        <w:tc>
          <w:tcPr>
            <w:tcW w:w="2389" w:type="pct"/>
            <w:tcBorders>
              <w:top w:val="single" w:sz="4" w:space="0" w:color="auto"/>
              <w:left w:val="nil"/>
              <w:bottom w:val="single" w:sz="4" w:space="0" w:color="auto"/>
              <w:right w:val="single" w:sz="4" w:space="0" w:color="auto"/>
            </w:tcBorders>
            <w:shd w:val="clear" w:color="auto" w:fill="auto"/>
          </w:tcPr>
          <w:p w14:paraId="4A9B780D"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Odstranitev stare polnitve po kanalu</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9595F64"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04AD62E9"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0AB8477C"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366BD230"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0A6B4BCE"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cstheme="minorHAnsi"/>
                <w:b/>
                <w:bCs/>
                <w:sz w:val="18"/>
                <w:szCs w:val="18"/>
              </w:rPr>
              <w:t>52313</w:t>
            </w:r>
          </w:p>
        </w:tc>
        <w:tc>
          <w:tcPr>
            <w:tcW w:w="2389" w:type="pct"/>
            <w:tcBorders>
              <w:top w:val="nil"/>
              <w:left w:val="nil"/>
              <w:bottom w:val="single" w:sz="4" w:space="0" w:color="auto"/>
              <w:right w:val="single" w:sz="4" w:space="0" w:color="auto"/>
            </w:tcBorders>
            <w:shd w:val="clear" w:color="auto" w:fill="auto"/>
          </w:tcPr>
          <w:p w14:paraId="5147C5C6" w14:textId="77777777" w:rsidR="00DE1050" w:rsidRPr="00C17297" w:rsidRDefault="00DE1050" w:rsidP="00B82646">
            <w:pPr>
              <w:spacing w:after="0" w:line="240" w:lineRule="auto"/>
              <w:rPr>
                <w:rFonts w:eastAsia="Times New Roman" w:cstheme="minorHAnsi"/>
                <w:b/>
                <w:bCs/>
                <w:sz w:val="18"/>
                <w:szCs w:val="18"/>
                <w:lang w:eastAsia="sl-SI"/>
              </w:rPr>
            </w:pPr>
            <w:r w:rsidRPr="00C17297">
              <w:rPr>
                <w:rFonts w:cstheme="minorHAnsi"/>
                <w:b/>
                <w:bCs/>
                <w:sz w:val="18"/>
                <w:szCs w:val="18"/>
              </w:rPr>
              <w:t>Endodontsko zdravljenje – 1 kanal,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97B0FA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1114418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512292F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416669A6"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616B3C79"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52313</w:t>
            </w:r>
          </w:p>
        </w:tc>
        <w:tc>
          <w:tcPr>
            <w:tcW w:w="2389" w:type="pct"/>
            <w:tcBorders>
              <w:top w:val="nil"/>
              <w:left w:val="nil"/>
              <w:bottom w:val="single" w:sz="4" w:space="0" w:color="auto"/>
              <w:right w:val="single" w:sz="4" w:space="0" w:color="auto"/>
            </w:tcBorders>
            <w:shd w:val="clear" w:color="auto" w:fill="auto"/>
          </w:tcPr>
          <w:p w14:paraId="69FBE145"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1 kanal,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7EFE02CF"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71BEAADE"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AAE079A"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1F0584AD"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10EFE2D2"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52314</w:t>
            </w:r>
          </w:p>
        </w:tc>
        <w:tc>
          <w:tcPr>
            <w:tcW w:w="2389" w:type="pct"/>
            <w:tcBorders>
              <w:top w:val="nil"/>
              <w:left w:val="nil"/>
              <w:bottom w:val="single" w:sz="4" w:space="0" w:color="auto"/>
              <w:right w:val="single" w:sz="4" w:space="0" w:color="auto"/>
            </w:tcBorders>
            <w:shd w:val="clear" w:color="auto" w:fill="auto"/>
          </w:tcPr>
          <w:p w14:paraId="5DDD39C6"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2 kanala,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0AFE5692"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5A4BD942"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2ADA97F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6DE65364"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31BFAA6E"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52314</w:t>
            </w:r>
          </w:p>
        </w:tc>
        <w:tc>
          <w:tcPr>
            <w:tcW w:w="2389" w:type="pct"/>
            <w:tcBorders>
              <w:top w:val="nil"/>
              <w:left w:val="nil"/>
              <w:bottom w:val="single" w:sz="4" w:space="0" w:color="auto"/>
              <w:right w:val="single" w:sz="4" w:space="0" w:color="auto"/>
            </w:tcBorders>
            <w:shd w:val="clear" w:color="auto" w:fill="auto"/>
          </w:tcPr>
          <w:p w14:paraId="20F9FFAD"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2 kanala,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31D24ECA"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6C256509"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71A1F95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6B216287"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381A21BC"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52315</w:t>
            </w:r>
          </w:p>
        </w:tc>
        <w:tc>
          <w:tcPr>
            <w:tcW w:w="2389" w:type="pct"/>
            <w:tcBorders>
              <w:top w:val="nil"/>
              <w:left w:val="nil"/>
              <w:bottom w:val="single" w:sz="4" w:space="0" w:color="auto"/>
              <w:right w:val="single" w:sz="4" w:space="0" w:color="auto"/>
            </w:tcBorders>
            <w:shd w:val="clear" w:color="auto" w:fill="auto"/>
          </w:tcPr>
          <w:p w14:paraId="5D8CED41"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3  kanali,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0276CD2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22A9124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B2F2814"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6479DE63"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7ACDB805"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52315</w:t>
            </w:r>
          </w:p>
        </w:tc>
        <w:tc>
          <w:tcPr>
            <w:tcW w:w="2389" w:type="pct"/>
            <w:tcBorders>
              <w:top w:val="nil"/>
              <w:left w:val="nil"/>
              <w:bottom w:val="single" w:sz="4" w:space="0" w:color="auto"/>
              <w:right w:val="single" w:sz="4" w:space="0" w:color="auto"/>
            </w:tcBorders>
            <w:shd w:val="clear" w:color="auto" w:fill="auto"/>
          </w:tcPr>
          <w:p w14:paraId="41199612"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3  kanali,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0D9F0CEE"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29BFB884"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B166051"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5A0C2634"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32556970"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52316</w:t>
            </w:r>
          </w:p>
        </w:tc>
        <w:tc>
          <w:tcPr>
            <w:tcW w:w="2389" w:type="pct"/>
            <w:tcBorders>
              <w:top w:val="nil"/>
              <w:left w:val="nil"/>
              <w:bottom w:val="single" w:sz="4" w:space="0" w:color="auto"/>
              <w:right w:val="single" w:sz="4" w:space="0" w:color="auto"/>
            </w:tcBorders>
            <w:shd w:val="clear" w:color="auto" w:fill="auto"/>
          </w:tcPr>
          <w:p w14:paraId="11BAAFA1"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4 ali več kanalov,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1F060F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3DC4EDC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6E1A88E"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0DD05D40"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1F2271D5"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52316</w:t>
            </w:r>
          </w:p>
        </w:tc>
        <w:tc>
          <w:tcPr>
            <w:tcW w:w="2389" w:type="pct"/>
            <w:tcBorders>
              <w:top w:val="nil"/>
              <w:left w:val="nil"/>
              <w:bottom w:val="single" w:sz="4" w:space="0" w:color="auto"/>
              <w:right w:val="single" w:sz="4" w:space="0" w:color="auto"/>
            </w:tcBorders>
            <w:shd w:val="clear" w:color="auto" w:fill="auto"/>
          </w:tcPr>
          <w:p w14:paraId="0775C329"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Endodontsko zdravljenje – 4 ali več kanalov,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BCCBA02"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0808CED3"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54F31DF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54768950"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0D962AA8"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52317</w:t>
            </w:r>
          </w:p>
        </w:tc>
        <w:tc>
          <w:tcPr>
            <w:tcW w:w="2389" w:type="pct"/>
            <w:tcBorders>
              <w:top w:val="nil"/>
              <w:left w:val="nil"/>
              <w:bottom w:val="single" w:sz="4" w:space="0" w:color="auto"/>
              <w:right w:val="single" w:sz="4" w:space="0" w:color="auto"/>
            </w:tcBorders>
            <w:shd w:val="clear" w:color="auto" w:fill="auto"/>
          </w:tcPr>
          <w:p w14:paraId="54EF30AB"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Odstranitev stare polnitve po kanalu,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772AEE74"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450ACC4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A4BAE9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22B1E82A"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tcPr>
          <w:p w14:paraId="627E9874"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52317</w:t>
            </w:r>
          </w:p>
        </w:tc>
        <w:tc>
          <w:tcPr>
            <w:tcW w:w="2389" w:type="pct"/>
            <w:tcBorders>
              <w:top w:val="nil"/>
              <w:left w:val="nil"/>
              <w:bottom w:val="single" w:sz="4" w:space="0" w:color="auto"/>
              <w:right w:val="single" w:sz="4" w:space="0" w:color="auto"/>
            </w:tcBorders>
            <w:shd w:val="clear" w:color="auto" w:fill="auto"/>
          </w:tcPr>
          <w:p w14:paraId="2DAB848A"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Odstranitev stare polnitve po kanalu, do 15 let</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2808794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682155C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61E4D45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66B23DE7" w14:textId="77777777" w:rsidTr="00B82646">
        <w:trPr>
          <w:trHeight w:val="281"/>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1E246AB4"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52318</w:t>
            </w:r>
          </w:p>
        </w:tc>
        <w:tc>
          <w:tcPr>
            <w:tcW w:w="2389" w:type="pct"/>
            <w:tcBorders>
              <w:top w:val="single" w:sz="4" w:space="0" w:color="auto"/>
              <w:left w:val="nil"/>
              <w:bottom w:val="single" w:sz="4" w:space="0" w:color="auto"/>
              <w:right w:val="single" w:sz="4" w:space="0" w:color="auto"/>
            </w:tcBorders>
            <w:shd w:val="clear" w:color="auto" w:fill="auto"/>
          </w:tcPr>
          <w:p w14:paraId="761E2DE4"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Pulpotomija</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7ED36DFF"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404 101, 404 103, 404 105, 404 107, 404 119, 438 115</w:t>
            </w:r>
          </w:p>
        </w:tc>
        <w:tc>
          <w:tcPr>
            <w:tcW w:w="582" w:type="pct"/>
            <w:vAlign w:val="center"/>
          </w:tcPr>
          <w:p w14:paraId="102FDEAE"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177E6340"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r>
      <w:tr w:rsidR="00DE1050" w:rsidRPr="00C17297" w14:paraId="61224B88" w14:textId="77777777" w:rsidTr="00B82646">
        <w:trPr>
          <w:trHeight w:val="281"/>
        </w:trPr>
        <w:tc>
          <w:tcPr>
            <w:tcW w:w="358" w:type="pct"/>
            <w:tcBorders>
              <w:top w:val="single" w:sz="4" w:space="0" w:color="auto"/>
              <w:left w:val="single" w:sz="4" w:space="0" w:color="auto"/>
              <w:bottom w:val="single" w:sz="4" w:space="0" w:color="auto"/>
              <w:right w:val="single" w:sz="4" w:space="0" w:color="auto"/>
            </w:tcBorders>
            <w:shd w:val="clear" w:color="auto" w:fill="auto"/>
            <w:noWrap/>
          </w:tcPr>
          <w:p w14:paraId="5EFDB4D6"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52318</w:t>
            </w:r>
          </w:p>
        </w:tc>
        <w:tc>
          <w:tcPr>
            <w:tcW w:w="2389" w:type="pct"/>
            <w:tcBorders>
              <w:top w:val="single" w:sz="4" w:space="0" w:color="auto"/>
              <w:left w:val="nil"/>
              <w:bottom w:val="single" w:sz="4" w:space="0" w:color="auto"/>
              <w:right w:val="single" w:sz="4" w:space="0" w:color="auto"/>
            </w:tcBorders>
            <w:shd w:val="clear" w:color="auto" w:fill="auto"/>
          </w:tcPr>
          <w:p w14:paraId="460F617D" w14:textId="77777777" w:rsidR="00DE1050" w:rsidRPr="00C17297" w:rsidRDefault="00DE1050" w:rsidP="00B82646">
            <w:pPr>
              <w:spacing w:after="0" w:line="240" w:lineRule="auto"/>
              <w:rPr>
                <w:rFonts w:cstheme="minorHAnsi"/>
                <w:b/>
                <w:bCs/>
                <w:sz w:val="18"/>
                <w:szCs w:val="18"/>
              </w:rPr>
            </w:pPr>
            <w:r w:rsidRPr="00C17297">
              <w:rPr>
                <w:rFonts w:cstheme="minorHAnsi"/>
                <w:b/>
                <w:bCs/>
                <w:sz w:val="18"/>
                <w:szCs w:val="18"/>
              </w:rPr>
              <w:t>Pulpotomija</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571BD9E4"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402 111, 406 114</w:t>
            </w:r>
          </w:p>
        </w:tc>
        <w:tc>
          <w:tcPr>
            <w:tcW w:w="582" w:type="pct"/>
            <w:vAlign w:val="center"/>
          </w:tcPr>
          <w:p w14:paraId="6282E5BB"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52B411F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z w:val="18"/>
                <w:szCs w:val="18"/>
                <w:lang w:eastAsia="sl-SI"/>
              </w:rPr>
              <w:t> </w:t>
            </w:r>
          </w:p>
        </w:tc>
      </w:tr>
      <w:tr w:rsidR="00DE1050" w:rsidRPr="00C17297" w14:paraId="6C23E04E" w14:textId="77777777" w:rsidTr="00B82646">
        <w:trPr>
          <w:trHeight w:val="281"/>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88495"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52362</w:t>
            </w:r>
          </w:p>
        </w:tc>
        <w:tc>
          <w:tcPr>
            <w:tcW w:w="2389" w:type="pct"/>
            <w:tcBorders>
              <w:top w:val="single" w:sz="4" w:space="0" w:color="auto"/>
              <w:left w:val="nil"/>
              <w:bottom w:val="single" w:sz="4" w:space="0" w:color="auto"/>
              <w:right w:val="single" w:sz="4" w:space="0" w:color="auto"/>
            </w:tcBorders>
            <w:shd w:val="clear" w:color="auto" w:fill="auto"/>
            <w:vAlign w:val="center"/>
          </w:tcPr>
          <w:p w14:paraId="70C342B5"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 xml:space="preserve">Vitalna amputacija </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0DE32041"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404 101, 404 103, 404 105, 404 107, 404 119, 438 115</w:t>
            </w:r>
          </w:p>
        </w:tc>
        <w:tc>
          <w:tcPr>
            <w:tcW w:w="582" w:type="pct"/>
            <w:vAlign w:val="center"/>
          </w:tcPr>
          <w:p w14:paraId="5D5912E3"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D366DE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r>
      <w:tr w:rsidR="00DE1050" w:rsidRPr="00C17297" w14:paraId="4C3156E8"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vAlign w:val="center"/>
          </w:tcPr>
          <w:p w14:paraId="37610DEB"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52362</w:t>
            </w:r>
          </w:p>
        </w:tc>
        <w:tc>
          <w:tcPr>
            <w:tcW w:w="2389" w:type="pct"/>
            <w:tcBorders>
              <w:top w:val="nil"/>
              <w:left w:val="nil"/>
              <w:bottom w:val="single" w:sz="4" w:space="0" w:color="auto"/>
              <w:right w:val="single" w:sz="4" w:space="0" w:color="auto"/>
            </w:tcBorders>
            <w:shd w:val="clear" w:color="auto" w:fill="auto"/>
            <w:vAlign w:val="center"/>
          </w:tcPr>
          <w:p w14:paraId="215FB455"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 xml:space="preserve">Vitalna amputacija </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6F95F10D"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402 111, 406 114</w:t>
            </w:r>
          </w:p>
        </w:tc>
        <w:tc>
          <w:tcPr>
            <w:tcW w:w="582" w:type="pct"/>
            <w:vAlign w:val="center"/>
          </w:tcPr>
          <w:p w14:paraId="664D6732"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27CE386"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 </w:t>
            </w:r>
          </w:p>
        </w:tc>
      </w:tr>
      <w:tr w:rsidR="00DE1050" w:rsidRPr="00C17297" w14:paraId="26B30E02"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vAlign w:val="center"/>
          </w:tcPr>
          <w:p w14:paraId="1BDFEA36"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52373</w:t>
            </w:r>
          </w:p>
        </w:tc>
        <w:tc>
          <w:tcPr>
            <w:tcW w:w="2389" w:type="pct"/>
            <w:tcBorders>
              <w:top w:val="nil"/>
              <w:left w:val="nil"/>
              <w:bottom w:val="single" w:sz="4" w:space="0" w:color="auto"/>
              <w:right w:val="single" w:sz="4" w:space="0" w:color="auto"/>
            </w:tcBorders>
            <w:shd w:val="clear" w:color="auto" w:fill="auto"/>
            <w:vAlign w:val="center"/>
          </w:tcPr>
          <w:p w14:paraId="7828CA9E"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 xml:space="preserve">Vitalna ekstirpacija in  polnitev posameznega kanala </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FF207A8"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404 101, 404 103, 404 105, 404 107, 404 119, 438 115</w:t>
            </w:r>
          </w:p>
        </w:tc>
        <w:tc>
          <w:tcPr>
            <w:tcW w:w="582" w:type="pct"/>
            <w:vAlign w:val="center"/>
          </w:tcPr>
          <w:p w14:paraId="131CA66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4D28863F"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r>
      <w:tr w:rsidR="00DE1050" w:rsidRPr="00C17297" w14:paraId="590B9E6D" w14:textId="77777777" w:rsidTr="00B82646">
        <w:trPr>
          <w:trHeight w:val="281"/>
        </w:trPr>
        <w:tc>
          <w:tcPr>
            <w:tcW w:w="358" w:type="pct"/>
            <w:tcBorders>
              <w:top w:val="nil"/>
              <w:left w:val="single" w:sz="4" w:space="0" w:color="auto"/>
              <w:bottom w:val="single" w:sz="4" w:space="0" w:color="auto"/>
              <w:right w:val="single" w:sz="4" w:space="0" w:color="auto"/>
            </w:tcBorders>
            <w:shd w:val="clear" w:color="auto" w:fill="auto"/>
            <w:noWrap/>
            <w:vAlign w:val="center"/>
          </w:tcPr>
          <w:p w14:paraId="3E2D2484"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52373</w:t>
            </w:r>
          </w:p>
        </w:tc>
        <w:tc>
          <w:tcPr>
            <w:tcW w:w="2389" w:type="pct"/>
            <w:tcBorders>
              <w:top w:val="nil"/>
              <w:left w:val="nil"/>
              <w:bottom w:val="single" w:sz="4" w:space="0" w:color="auto"/>
              <w:right w:val="single" w:sz="4" w:space="0" w:color="auto"/>
            </w:tcBorders>
            <w:shd w:val="clear" w:color="auto" w:fill="auto"/>
            <w:vAlign w:val="center"/>
          </w:tcPr>
          <w:p w14:paraId="64DEA1DC" w14:textId="77777777" w:rsidR="00DE1050" w:rsidRPr="00C17297" w:rsidRDefault="00DE1050" w:rsidP="00B82646">
            <w:pPr>
              <w:spacing w:after="0" w:line="240" w:lineRule="auto"/>
              <w:rPr>
                <w:rFonts w:cstheme="minorHAnsi"/>
                <w:b/>
                <w:bCs/>
                <w:sz w:val="18"/>
                <w:szCs w:val="18"/>
              </w:rPr>
            </w:pPr>
            <w:r w:rsidRPr="00C17297">
              <w:rPr>
                <w:rFonts w:eastAsia="Times New Roman" w:cstheme="minorHAnsi"/>
                <w:b/>
                <w:bCs/>
                <w:strike/>
                <w:sz w:val="18"/>
                <w:szCs w:val="18"/>
                <w:lang w:eastAsia="sl-SI"/>
              </w:rPr>
              <w:t xml:space="preserve">Vitalna ekstirpacija in  polnitev posameznega kanala </w:t>
            </w:r>
          </w:p>
        </w:tc>
        <w:tc>
          <w:tcPr>
            <w:tcW w:w="1141" w:type="pct"/>
            <w:tcBorders>
              <w:top w:val="single" w:sz="4" w:space="0" w:color="auto"/>
              <w:left w:val="nil"/>
              <w:bottom w:val="single" w:sz="4" w:space="0" w:color="auto"/>
              <w:right w:val="single" w:sz="4" w:space="0" w:color="000000"/>
            </w:tcBorders>
            <w:shd w:val="clear" w:color="auto" w:fill="auto"/>
            <w:vAlign w:val="center"/>
          </w:tcPr>
          <w:p w14:paraId="4BF460D1"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402 111, 406 114</w:t>
            </w:r>
          </w:p>
        </w:tc>
        <w:tc>
          <w:tcPr>
            <w:tcW w:w="582" w:type="pct"/>
            <w:vAlign w:val="center"/>
          </w:tcPr>
          <w:p w14:paraId="79332157"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X</w:t>
            </w:r>
          </w:p>
        </w:tc>
        <w:tc>
          <w:tcPr>
            <w:tcW w:w="530" w:type="pct"/>
            <w:tcBorders>
              <w:top w:val="nil"/>
              <w:left w:val="nil"/>
              <w:bottom w:val="single" w:sz="4" w:space="0" w:color="auto"/>
              <w:right w:val="single" w:sz="4" w:space="0" w:color="auto"/>
            </w:tcBorders>
            <w:shd w:val="clear" w:color="auto" w:fill="auto"/>
            <w:vAlign w:val="center"/>
          </w:tcPr>
          <w:p w14:paraId="39930AA1" w14:textId="77777777" w:rsidR="00DE1050" w:rsidRPr="00C17297" w:rsidRDefault="00DE1050" w:rsidP="00B82646">
            <w:pPr>
              <w:spacing w:after="0" w:line="240" w:lineRule="auto"/>
              <w:jc w:val="center"/>
              <w:rPr>
                <w:rFonts w:eastAsia="Times New Roman" w:cstheme="minorHAnsi"/>
                <w:b/>
                <w:bCs/>
                <w:sz w:val="18"/>
                <w:szCs w:val="18"/>
                <w:lang w:eastAsia="sl-SI"/>
              </w:rPr>
            </w:pPr>
            <w:r w:rsidRPr="00C17297">
              <w:rPr>
                <w:rFonts w:eastAsia="Times New Roman" w:cstheme="minorHAnsi"/>
                <w:b/>
                <w:bCs/>
                <w:strike/>
                <w:sz w:val="18"/>
                <w:szCs w:val="18"/>
                <w:lang w:eastAsia="sl-SI"/>
              </w:rPr>
              <w:t> </w:t>
            </w:r>
          </w:p>
        </w:tc>
      </w:tr>
    </w:tbl>
    <w:p w14:paraId="2DC99091" w14:textId="77777777" w:rsidR="00DE1050" w:rsidRPr="00C17297" w:rsidRDefault="00DE1050" w:rsidP="00DE1050">
      <w:pPr>
        <w:autoSpaceDE w:val="0"/>
        <w:autoSpaceDN w:val="0"/>
        <w:adjustRightInd w:val="0"/>
        <w:spacing w:after="0" w:line="240" w:lineRule="auto"/>
        <w:jc w:val="both"/>
        <w:rPr>
          <w:rFonts w:ascii="Calibri" w:eastAsia="Times New Roman" w:hAnsi="Calibri" w:cs="Arial"/>
          <w:sz w:val="20"/>
          <w:szCs w:val="20"/>
          <w:lang w:eastAsia="sl-SI"/>
        </w:rPr>
      </w:pPr>
    </w:p>
    <w:p w14:paraId="28BBE3C4" w14:textId="77777777" w:rsidR="00DE1050" w:rsidRPr="00C17297" w:rsidRDefault="00DE1050" w:rsidP="00DE1050">
      <w:pPr>
        <w:autoSpaceDE w:val="0"/>
        <w:autoSpaceDN w:val="0"/>
        <w:adjustRightInd w:val="0"/>
        <w:spacing w:after="0" w:line="240" w:lineRule="auto"/>
        <w:jc w:val="both"/>
        <w:rPr>
          <w:rFonts w:ascii="Calibri" w:eastAsia="Times New Roman" w:hAnsi="Calibri" w:cs="Arial"/>
          <w:sz w:val="18"/>
          <w:szCs w:val="18"/>
          <w:lang w:eastAsia="sl-SI"/>
        </w:rPr>
      </w:pPr>
      <w:r w:rsidRPr="00C17297">
        <w:rPr>
          <w:rFonts w:ascii="Calibri" w:eastAsia="Times New Roman" w:hAnsi="Calibri" w:cs="Arial"/>
          <w:sz w:val="18"/>
          <w:szCs w:val="18"/>
          <w:lang w:eastAsia="sl-SI"/>
        </w:rPr>
        <w:t>*Vsebina obravnave</w:t>
      </w:r>
    </w:p>
    <w:tbl>
      <w:tblPr>
        <w:tblW w:w="5048" w:type="pct"/>
        <w:tblCellMar>
          <w:left w:w="70" w:type="dxa"/>
          <w:right w:w="70" w:type="dxa"/>
        </w:tblCellMar>
        <w:tblLook w:val="04A0" w:firstRow="1" w:lastRow="0" w:firstColumn="1" w:lastColumn="0" w:noHBand="0" w:noVBand="1"/>
      </w:tblPr>
      <w:tblGrid>
        <w:gridCol w:w="756"/>
        <w:gridCol w:w="8737"/>
      </w:tblGrid>
      <w:tr w:rsidR="00DE1050" w:rsidRPr="00C17297" w14:paraId="5430B026" w14:textId="77777777" w:rsidTr="00B82646">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1DAEEB" w14:textId="77777777" w:rsidR="00DE1050" w:rsidRPr="00C17297" w:rsidRDefault="00DE1050" w:rsidP="00B82646">
            <w:pPr>
              <w:spacing w:after="0" w:line="240" w:lineRule="auto"/>
              <w:jc w:val="center"/>
              <w:rPr>
                <w:rFonts w:ascii="Calibri" w:eastAsia="Times New Roman" w:hAnsi="Calibri" w:cs="Calibri"/>
                <w:b/>
                <w:bCs/>
                <w:i/>
                <w:iCs/>
                <w:sz w:val="18"/>
                <w:szCs w:val="18"/>
                <w:lang w:eastAsia="sl-SI"/>
              </w:rPr>
            </w:pPr>
            <w:r w:rsidRPr="00C17297">
              <w:rPr>
                <w:rFonts w:ascii="Calibri" w:eastAsia="Times New Roman" w:hAnsi="Calibri" w:cs="Calibri"/>
                <w:b/>
                <w:bCs/>
                <w:i/>
                <w:iCs/>
                <w:sz w:val="18"/>
                <w:szCs w:val="18"/>
                <w:lang w:eastAsia="sl-SI"/>
              </w:rPr>
              <w:t>Šifra</w:t>
            </w:r>
          </w:p>
        </w:tc>
        <w:tc>
          <w:tcPr>
            <w:tcW w:w="4602" w:type="pct"/>
            <w:tcBorders>
              <w:top w:val="single" w:sz="4" w:space="0" w:color="auto"/>
              <w:left w:val="nil"/>
              <w:bottom w:val="single" w:sz="4" w:space="0" w:color="auto"/>
              <w:right w:val="single" w:sz="4" w:space="0" w:color="auto"/>
            </w:tcBorders>
            <w:shd w:val="clear" w:color="auto" w:fill="auto"/>
            <w:vAlign w:val="bottom"/>
            <w:hideMark/>
          </w:tcPr>
          <w:p w14:paraId="4CCC499B" w14:textId="77777777" w:rsidR="00DE1050" w:rsidRPr="00C17297" w:rsidRDefault="00DE1050" w:rsidP="00B82646">
            <w:pPr>
              <w:spacing w:after="0" w:line="240" w:lineRule="auto"/>
              <w:rPr>
                <w:rFonts w:ascii="Calibri" w:eastAsia="Times New Roman" w:hAnsi="Calibri" w:cs="Calibri"/>
                <w:b/>
                <w:bCs/>
                <w:i/>
                <w:iCs/>
                <w:sz w:val="18"/>
                <w:szCs w:val="18"/>
                <w:lang w:eastAsia="sl-SI"/>
              </w:rPr>
            </w:pPr>
            <w:r w:rsidRPr="00C17297">
              <w:rPr>
                <w:rFonts w:ascii="Calibri" w:eastAsia="Times New Roman" w:hAnsi="Calibri" w:cs="Calibri"/>
                <w:b/>
                <w:bCs/>
                <w:i/>
                <w:iCs/>
                <w:sz w:val="18"/>
                <w:szCs w:val="18"/>
                <w:lang w:eastAsia="sl-SI"/>
              </w:rPr>
              <w:t>Opis</w:t>
            </w:r>
          </w:p>
        </w:tc>
      </w:tr>
      <w:tr w:rsidR="00DE1050" w:rsidRPr="00C17297" w14:paraId="699C1797" w14:textId="77777777" w:rsidTr="00B82646">
        <w:trPr>
          <w:trHeight w:val="255"/>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6AE290C5" w14:textId="77777777" w:rsidR="00DE1050" w:rsidRPr="00C17297" w:rsidRDefault="00DE1050" w:rsidP="00B82646">
            <w:pPr>
              <w:spacing w:after="0" w:line="240" w:lineRule="auto"/>
              <w:jc w:val="center"/>
              <w:rPr>
                <w:rFonts w:ascii="Calibri" w:eastAsia="Times New Roman" w:hAnsi="Calibri" w:cs="Calibri"/>
                <w:sz w:val="18"/>
                <w:szCs w:val="18"/>
                <w:lang w:eastAsia="sl-SI"/>
              </w:rPr>
            </w:pPr>
            <w:r w:rsidRPr="00C17297">
              <w:rPr>
                <w:rFonts w:ascii="Calibri" w:eastAsia="Times New Roman" w:hAnsi="Calibri" w:cs="Calibri"/>
                <w:sz w:val="18"/>
                <w:szCs w:val="18"/>
                <w:lang w:eastAsia="sl-SI"/>
              </w:rPr>
              <w:t>0</w:t>
            </w:r>
          </w:p>
        </w:tc>
        <w:tc>
          <w:tcPr>
            <w:tcW w:w="4602" w:type="pct"/>
            <w:tcBorders>
              <w:top w:val="nil"/>
              <w:left w:val="nil"/>
              <w:bottom w:val="single" w:sz="4" w:space="0" w:color="auto"/>
              <w:right w:val="single" w:sz="4" w:space="0" w:color="auto"/>
            </w:tcBorders>
            <w:shd w:val="clear" w:color="auto" w:fill="auto"/>
            <w:vAlign w:val="bottom"/>
            <w:hideMark/>
          </w:tcPr>
          <w:p w14:paraId="10D8D626" w14:textId="77777777" w:rsidR="00DE1050" w:rsidRPr="00C17297" w:rsidRDefault="00DE1050" w:rsidP="00B82646">
            <w:pPr>
              <w:spacing w:after="0" w:line="240" w:lineRule="auto"/>
              <w:rPr>
                <w:rFonts w:ascii="Calibri" w:eastAsia="Times New Roman" w:hAnsi="Calibri" w:cs="Calibri"/>
                <w:sz w:val="18"/>
                <w:szCs w:val="18"/>
                <w:lang w:eastAsia="sl-SI"/>
              </w:rPr>
            </w:pPr>
            <w:r w:rsidRPr="00C17297">
              <w:rPr>
                <w:rFonts w:ascii="Calibri" w:eastAsia="Times New Roman" w:hAnsi="Calibri" w:cs="Calibri"/>
                <w:sz w:val="18"/>
                <w:szCs w:val="18"/>
                <w:lang w:eastAsia="sl-SI"/>
              </w:rPr>
              <w:t>Drugo (Sklep o določitvi odstotka vrednosti zdravstvenih storitev, ki se zagotavljajo v OZZ)</w:t>
            </w:r>
          </w:p>
        </w:tc>
      </w:tr>
      <w:tr w:rsidR="00DE1050" w:rsidRPr="00C17297" w14:paraId="53A14C60" w14:textId="77777777" w:rsidTr="00B82646">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14:paraId="2441E701" w14:textId="77777777" w:rsidR="00DE1050" w:rsidRPr="00C17297" w:rsidRDefault="00DE1050" w:rsidP="00B82646">
            <w:pPr>
              <w:spacing w:after="0" w:line="240" w:lineRule="auto"/>
              <w:jc w:val="center"/>
              <w:rPr>
                <w:rFonts w:ascii="Calibri" w:eastAsia="Times New Roman" w:hAnsi="Calibri" w:cs="Calibri"/>
                <w:sz w:val="18"/>
                <w:szCs w:val="18"/>
                <w:lang w:eastAsia="sl-SI"/>
              </w:rPr>
            </w:pPr>
            <w:r w:rsidRPr="00C17297">
              <w:rPr>
                <w:rFonts w:ascii="Calibri" w:eastAsia="Times New Roman" w:hAnsi="Calibri" w:cs="Calibri"/>
                <w:sz w:val="18"/>
                <w:szCs w:val="18"/>
                <w:lang w:eastAsia="sl-SI"/>
              </w:rPr>
              <w:t>3</w:t>
            </w:r>
          </w:p>
        </w:tc>
        <w:tc>
          <w:tcPr>
            <w:tcW w:w="4602" w:type="pct"/>
            <w:tcBorders>
              <w:top w:val="single" w:sz="4" w:space="0" w:color="auto"/>
              <w:left w:val="nil"/>
              <w:bottom w:val="single" w:sz="4" w:space="0" w:color="auto"/>
              <w:right w:val="single" w:sz="4" w:space="0" w:color="auto"/>
            </w:tcBorders>
            <w:shd w:val="clear" w:color="auto" w:fill="auto"/>
            <w:vAlign w:val="bottom"/>
          </w:tcPr>
          <w:p w14:paraId="0F47E177" w14:textId="77777777" w:rsidR="00DE1050" w:rsidRPr="00C17297" w:rsidRDefault="00DE1050" w:rsidP="00B82646">
            <w:pPr>
              <w:spacing w:after="0" w:line="240" w:lineRule="auto"/>
              <w:rPr>
                <w:rFonts w:ascii="Calibri" w:eastAsia="Times New Roman" w:hAnsi="Calibri" w:cs="Calibri"/>
                <w:sz w:val="18"/>
                <w:szCs w:val="18"/>
                <w:lang w:eastAsia="sl-SI"/>
              </w:rPr>
            </w:pPr>
            <w:r w:rsidRPr="00C17297">
              <w:rPr>
                <w:rFonts w:ascii="Calibri" w:eastAsia="Times New Roman" w:hAnsi="Calibri" w:cs="Calibri"/>
                <w:sz w:val="18"/>
                <w:szCs w:val="18"/>
                <w:lang w:eastAsia="sl-SI"/>
              </w:rPr>
              <w:t>Nujno zdravljenje in neodložljive zdravstvene storitve (23. in 25. člen ZZVZZ)</w:t>
            </w:r>
          </w:p>
        </w:tc>
      </w:tr>
    </w:tbl>
    <w:p w14:paraId="0C7FE256" w14:textId="77777777" w:rsidR="00DE1050" w:rsidRPr="00C17297" w:rsidRDefault="00DE1050" w:rsidP="00DE1050">
      <w:pPr>
        <w:spacing w:after="0" w:line="240" w:lineRule="auto"/>
        <w:jc w:val="both"/>
        <w:rPr>
          <w:rFonts w:ascii="Calibri" w:eastAsia="Times New Roman" w:hAnsi="Calibri" w:cs="Calibri"/>
          <w:lang w:eastAsia="sl-SI"/>
        </w:rPr>
      </w:pPr>
      <w:bookmarkStart w:id="39" w:name="_Hlk106792677"/>
      <w:bookmarkEnd w:id="38"/>
      <w:r w:rsidRPr="00C17297">
        <w:rPr>
          <w:rFonts w:ascii="Calibri" w:eastAsia="Times New Roman" w:hAnsi="Calibri" w:cs="Calibri"/>
          <w:lang w:eastAsia="sl-SI"/>
        </w:rPr>
        <w:t xml:space="preserve">V povezovalnih šifrantih dopolnjujemo tudi </w:t>
      </w:r>
      <w:r w:rsidRPr="00C17297">
        <w:rPr>
          <w:rFonts w:ascii="Calibri" w:hAnsi="Calibri" w:cs="Calibri"/>
        </w:rPr>
        <w:t>povezovalni šifrant K18 »Storitve za zobozdravstveno dejavnost, pri katerih je potrebno označiti podatek »Lokacija zoba«, v katerem ukinjamo storitve 52362- 52364 in 52372 - 52375 ter vanj uvajamo nove storitve 52306 - 52309 in 52312-52318:</w:t>
      </w:r>
    </w:p>
    <w:p w14:paraId="211AAA20" w14:textId="77777777" w:rsidR="00DE1050" w:rsidRPr="00C17297" w:rsidRDefault="00DE1050" w:rsidP="00DE1050">
      <w:pPr>
        <w:spacing w:after="0" w:line="240" w:lineRule="auto"/>
        <w:jc w:val="both"/>
        <w:rPr>
          <w:rFonts w:ascii="Calibri" w:eastAsia="Times New Roman" w:hAnsi="Calibri" w:cs="Calibri"/>
          <w:lang w:eastAsia="sl-SI"/>
        </w:rPr>
      </w:pPr>
    </w:p>
    <w:tbl>
      <w:tblPr>
        <w:tblStyle w:val="Tabelamrea"/>
        <w:tblW w:w="9493" w:type="dxa"/>
        <w:tblLook w:val="04A0" w:firstRow="1" w:lastRow="0" w:firstColumn="1" w:lastColumn="0" w:noHBand="0" w:noVBand="1"/>
      </w:tblPr>
      <w:tblGrid>
        <w:gridCol w:w="846"/>
        <w:gridCol w:w="8647"/>
      </w:tblGrid>
      <w:tr w:rsidR="00DE1050" w:rsidRPr="00C17297" w14:paraId="7B2EDD59" w14:textId="77777777" w:rsidTr="00B82646">
        <w:tc>
          <w:tcPr>
            <w:tcW w:w="846" w:type="dxa"/>
          </w:tcPr>
          <w:p w14:paraId="16FD5FE6" w14:textId="77777777" w:rsidR="00DE1050" w:rsidRPr="00C17297" w:rsidRDefault="00DE1050" w:rsidP="00B82646">
            <w:pPr>
              <w:jc w:val="both"/>
              <w:rPr>
                <w:rFonts w:eastAsia="Times New Roman" w:cstheme="minorHAnsi"/>
                <w:sz w:val="20"/>
                <w:szCs w:val="20"/>
                <w:lang w:eastAsia="sl-SI"/>
              </w:rPr>
            </w:pPr>
            <w:r w:rsidRPr="00C17297">
              <w:rPr>
                <w:rFonts w:eastAsia="Times New Roman" w:cstheme="minorHAnsi"/>
                <w:sz w:val="20"/>
                <w:szCs w:val="20"/>
                <w:lang w:eastAsia="sl-SI"/>
              </w:rPr>
              <w:t>Šifra</w:t>
            </w:r>
          </w:p>
        </w:tc>
        <w:tc>
          <w:tcPr>
            <w:tcW w:w="8647" w:type="dxa"/>
          </w:tcPr>
          <w:p w14:paraId="1154BEF8" w14:textId="77777777" w:rsidR="00DE1050" w:rsidRPr="00C17297" w:rsidRDefault="00DE1050" w:rsidP="00B82646">
            <w:pPr>
              <w:jc w:val="both"/>
              <w:rPr>
                <w:rFonts w:eastAsia="Times New Roman" w:cstheme="minorHAnsi"/>
                <w:sz w:val="20"/>
                <w:szCs w:val="20"/>
                <w:lang w:eastAsia="sl-SI"/>
              </w:rPr>
            </w:pPr>
            <w:r w:rsidRPr="00C17297">
              <w:rPr>
                <w:rFonts w:eastAsia="Times New Roman" w:cstheme="minorHAnsi"/>
                <w:sz w:val="20"/>
                <w:szCs w:val="20"/>
                <w:lang w:eastAsia="sl-SI"/>
              </w:rPr>
              <w:t>Opis</w:t>
            </w:r>
          </w:p>
        </w:tc>
      </w:tr>
      <w:tr w:rsidR="00DE1050" w:rsidRPr="00C17297" w14:paraId="377C9C7E" w14:textId="77777777" w:rsidTr="00B82646">
        <w:tc>
          <w:tcPr>
            <w:tcW w:w="846" w:type="dxa"/>
          </w:tcPr>
          <w:p w14:paraId="4FEE9472" w14:textId="77777777" w:rsidR="00DE1050" w:rsidRPr="00C17297" w:rsidRDefault="00DE1050" w:rsidP="00B82646">
            <w:pPr>
              <w:jc w:val="both"/>
              <w:rPr>
                <w:rFonts w:eastAsia="Times New Roman" w:cstheme="minorHAnsi"/>
                <w:b/>
                <w:bCs/>
                <w:strike/>
                <w:sz w:val="20"/>
                <w:szCs w:val="20"/>
                <w:lang w:eastAsia="sl-SI"/>
              </w:rPr>
            </w:pPr>
            <w:r w:rsidRPr="00C17297">
              <w:rPr>
                <w:rFonts w:eastAsia="Times New Roman" w:cstheme="minorHAnsi"/>
                <w:b/>
                <w:bCs/>
                <w:strike/>
                <w:sz w:val="20"/>
                <w:szCs w:val="20"/>
                <w:lang w:eastAsia="sl-SI"/>
              </w:rPr>
              <w:t>52362</w:t>
            </w:r>
          </w:p>
        </w:tc>
        <w:tc>
          <w:tcPr>
            <w:tcW w:w="8647" w:type="dxa"/>
          </w:tcPr>
          <w:p w14:paraId="0EC1AFA9" w14:textId="77777777" w:rsidR="00DE1050" w:rsidRPr="00C17297" w:rsidRDefault="00DE1050" w:rsidP="00B82646">
            <w:pPr>
              <w:jc w:val="both"/>
              <w:rPr>
                <w:rFonts w:eastAsia="Times New Roman" w:cstheme="minorHAnsi"/>
                <w:b/>
                <w:bCs/>
                <w:strike/>
                <w:sz w:val="20"/>
                <w:szCs w:val="20"/>
                <w:lang w:eastAsia="sl-SI"/>
              </w:rPr>
            </w:pPr>
            <w:r w:rsidRPr="00C17297">
              <w:rPr>
                <w:rFonts w:eastAsia="Times New Roman" w:cstheme="minorHAnsi"/>
                <w:b/>
                <w:bCs/>
                <w:strike/>
                <w:sz w:val="20"/>
                <w:szCs w:val="20"/>
                <w:lang w:eastAsia="sl-SI"/>
              </w:rPr>
              <w:t>Vitalna amputacija</w:t>
            </w:r>
          </w:p>
        </w:tc>
      </w:tr>
      <w:tr w:rsidR="00DE1050" w:rsidRPr="00C17297" w14:paraId="7E0E6C0D" w14:textId="77777777" w:rsidTr="00B82646">
        <w:tc>
          <w:tcPr>
            <w:tcW w:w="846" w:type="dxa"/>
          </w:tcPr>
          <w:p w14:paraId="428C6D28" w14:textId="77777777" w:rsidR="00DE1050" w:rsidRPr="00C17297" w:rsidRDefault="00DE1050" w:rsidP="00B82646">
            <w:pPr>
              <w:jc w:val="both"/>
              <w:rPr>
                <w:rFonts w:eastAsia="Times New Roman" w:cstheme="minorHAnsi"/>
                <w:b/>
                <w:bCs/>
                <w:strike/>
                <w:sz w:val="20"/>
                <w:szCs w:val="20"/>
                <w:lang w:eastAsia="sl-SI"/>
              </w:rPr>
            </w:pPr>
            <w:r w:rsidRPr="00C17297">
              <w:rPr>
                <w:rFonts w:eastAsia="Times New Roman" w:cstheme="minorHAnsi"/>
                <w:b/>
                <w:bCs/>
                <w:strike/>
                <w:sz w:val="20"/>
                <w:szCs w:val="20"/>
                <w:lang w:eastAsia="sl-SI"/>
              </w:rPr>
              <w:t>52363</w:t>
            </w:r>
          </w:p>
        </w:tc>
        <w:tc>
          <w:tcPr>
            <w:tcW w:w="8647" w:type="dxa"/>
          </w:tcPr>
          <w:p w14:paraId="20447A24" w14:textId="77777777" w:rsidR="00DE1050" w:rsidRPr="00C17297" w:rsidRDefault="00DE1050" w:rsidP="00B82646">
            <w:pPr>
              <w:jc w:val="both"/>
              <w:rPr>
                <w:rFonts w:eastAsia="Times New Roman" w:cstheme="minorHAnsi"/>
                <w:b/>
                <w:bCs/>
                <w:strike/>
                <w:sz w:val="20"/>
                <w:szCs w:val="20"/>
                <w:lang w:eastAsia="sl-SI"/>
              </w:rPr>
            </w:pPr>
            <w:r w:rsidRPr="00C17297">
              <w:rPr>
                <w:rFonts w:eastAsia="Times New Roman" w:cstheme="minorHAnsi"/>
                <w:b/>
                <w:bCs/>
                <w:strike/>
                <w:sz w:val="20"/>
                <w:szCs w:val="20"/>
                <w:lang w:eastAsia="sl-SI"/>
              </w:rPr>
              <w:t>Mortalna amputacija pulpe stalnih zob</w:t>
            </w:r>
          </w:p>
        </w:tc>
      </w:tr>
      <w:tr w:rsidR="00DE1050" w:rsidRPr="00C17297" w14:paraId="4CBA442B" w14:textId="77777777" w:rsidTr="00B82646">
        <w:tc>
          <w:tcPr>
            <w:tcW w:w="846" w:type="dxa"/>
          </w:tcPr>
          <w:p w14:paraId="0A5418AD"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52364</w:t>
            </w:r>
          </w:p>
        </w:tc>
        <w:tc>
          <w:tcPr>
            <w:tcW w:w="8647" w:type="dxa"/>
          </w:tcPr>
          <w:p w14:paraId="57435254"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Mortalna ekstirpacija pulpe stalnih zob</w:t>
            </w:r>
          </w:p>
        </w:tc>
      </w:tr>
      <w:tr w:rsidR="00DE1050" w:rsidRPr="00C17297" w14:paraId="607581F0" w14:textId="77777777" w:rsidTr="00B82646">
        <w:tc>
          <w:tcPr>
            <w:tcW w:w="846" w:type="dxa"/>
          </w:tcPr>
          <w:p w14:paraId="20D615CA"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52372</w:t>
            </w:r>
          </w:p>
        </w:tc>
        <w:tc>
          <w:tcPr>
            <w:tcW w:w="8647" w:type="dxa"/>
          </w:tcPr>
          <w:p w14:paraId="500EBD00"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Vitalna ekstirpacija in polnitev posameznega kanala, pri šolarjih (do 15. leta starosti)</w:t>
            </w:r>
          </w:p>
        </w:tc>
      </w:tr>
      <w:tr w:rsidR="00DE1050" w:rsidRPr="00C17297" w14:paraId="4A51FF5E" w14:textId="77777777" w:rsidTr="00B82646">
        <w:tc>
          <w:tcPr>
            <w:tcW w:w="846" w:type="dxa"/>
          </w:tcPr>
          <w:p w14:paraId="1706C555"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52373</w:t>
            </w:r>
          </w:p>
        </w:tc>
        <w:tc>
          <w:tcPr>
            <w:tcW w:w="8647" w:type="dxa"/>
          </w:tcPr>
          <w:p w14:paraId="79CD0BFE"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Vitalna ekstirpacija in polnitev posameznega kanala pri osebah starih nad 15 let</w:t>
            </w:r>
          </w:p>
        </w:tc>
      </w:tr>
      <w:tr w:rsidR="00DE1050" w:rsidRPr="00C17297" w14:paraId="1A557D64" w14:textId="77777777" w:rsidTr="00B82646">
        <w:tc>
          <w:tcPr>
            <w:tcW w:w="846" w:type="dxa"/>
          </w:tcPr>
          <w:p w14:paraId="46BE88CC"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52374</w:t>
            </w:r>
          </w:p>
        </w:tc>
        <w:tc>
          <w:tcPr>
            <w:tcW w:w="8647" w:type="dxa"/>
          </w:tcPr>
          <w:p w14:paraId="1692D72C"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Zdravljenje gangrene in polnitev kanala pri mladini (do 15. starosti)</w:t>
            </w:r>
          </w:p>
        </w:tc>
      </w:tr>
      <w:tr w:rsidR="00DE1050" w:rsidRPr="00C17297" w14:paraId="7E5E49F3" w14:textId="77777777" w:rsidTr="00B82646">
        <w:tc>
          <w:tcPr>
            <w:tcW w:w="846" w:type="dxa"/>
          </w:tcPr>
          <w:p w14:paraId="5CB826F7"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52375</w:t>
            </w:r>
          </w:p>
        </w:tc>
        <w:tc>
          <w:tcPr>
            <w:tcW w:w="8647" w:type="dxa"/>
          </w:tcPr>
          <w:p w14:paraId="1FBBB011" w14:textId="77777777" w:rsidR="00DE1050" w:rsidRPr="00C17297" w:rsidRDefault="00DE1050" w:rsidP="00B82646">
            <w:pPr>
              <w:jc w:val="both"/>
              <w:rPr>
                <w:rFonts w:eastAsia="Times New Roman" w:cstheme="minorHAnsi"/>
                <w:b/>
                <w:bCs/>
                <w:sz w:val="20"/>
                <w:szCs w:val="20"/>
                <w:lang w:eastAsia="sl-SI"/>
              </w:rPr>
            </w:pPr>
            <w:r w:rsidRPr="00C17297">
              <w:rPr>
                <w:rFonts w:eastAsia="Times New Roman" w:cstheme="minorHAnsi"/>
                <w:b/>
                <w:bCs/>
                <w:strike/>
                <w:sz w:val="20"/>
                <w:szCs w:val="20"/>
                <w:lang w:eastAsia="sl-SI"/>
              </w:rPr>
              <w:t>Zdravljenje gangrene in polnitev kanala pri osebah, starih nad 15 let starosti</w:t>
            </w:r>
          </w:p>
        </w:tc>
      </w:tr>
      <w:tr w:rsidR="00DE1050" w:rsidRPr="00C17297" w14:paraId="038878E9" w14:textId="77777777" w:rsidTr="00B82646">
        <w:tc>
          <w:tcPr>
            <w:tcW w:w="846" w:type="dxa"/>
          </w:tcPr>
          <w:p w14:paraId="0247DDF3"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52306</w:t>
            </w:r>
          </w:p>
        </w:tc>
        <w:tc>
          <w:tcPr>
            <w:tcW w:w="8647" w:type="dxa"/>
          </w:tcPr>
          <w:p w14:paraId="1A1A71B2"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1 kanal</w:t>
            </w:r>
          </w:p>
        </w:tc>
      </w:tr>
      <w:tr w:rsidR="00DE1050" w:rsidRPr="00C17297" w14:paraId="6605A992" w14:textId="77777777" w:rsidTr="00B82646">
        <w:tc>
          <w:tcPr>
            <w:tcW w:w="846" w:type="dxa"/>
          </w:tcPr>
          <w:p w14:paraId="25933273"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52307</w:t>
            </w:r>
          </w:p>
        </w:tc>
        <w:tc>
          <w:tcPr>
            <w:tcW w:w="8647" w:type="dxa"/>
          </w:tcPr>
          <w:p w14:paraId="1B033B46"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2 kanala</w:t>
            </w:r>
          </w:p>
        </w:tc>
      </w:tr>
      <w:tr w:rsidR="00DE1050" w:rsidRPr="00C17297" w14:paraId="0EE3054B" w14:textId="77777777" w:rsidTr="00B82646">
        <w:tc>
          <w:tcPr>
            <w:tcW w:w="846" w:type="dxa"/>
          </w:tcPr>
          <w:p w14:paraId="02472846"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52308</w:t>
            </w:r>
          </w:p>
        </w:tc>
        <w:tc>
          <w:tcPr>
            <w:tcW w:w="8647" w:type="dxa"/>
          </w:tcPr>
          <w:p w14:paraId="7EE0BDEC"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3 kanali</w:t>
            </w:r>
          </w:p>
        </w:tc>
      </w:tr>
      <w:tr w:rsidR="00DE1050" w:rsidRPr="00C17297" w14:paraId="6BB9F642" w14:textId="77777777" w:rsidTr="00B82646">
        <w:tc>
          <w:tcPr>
            <w:tcW w:w="846" w:type="dxa"/>
          </w:tcPr>
          <w:p w14:paraId="364ED0B5"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52309</w:t>
            </w:r>
          </w:p>
        </w:tc>
        <w:tc>
          <w:tcPr>
            <w:tcW w:w="8647" w:type="dxa"/>
          </w:tcPr>
          <w:p w14:paraId="08A98E04"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4 ali več kanalov</w:t>
            </w:r>
          </w:p>
        </w:tc>
      </w:tr>
      <w:tr w:rsidR="00DE1050" w:rsidRPr="00C17297" w14:paraId="2F2B6E90" w14:textId="77777777" w:rsidTr="00B82646">
        <w:tc>
          <w:tcPr>
            <w:tcW w:w="846" w:type="dxa"/>
          </w:tcPr>
          <w:p w14:paraId="582934C4"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52312</w:t>
            </w:r>
          </w:p>
        </w:tc>
        <w:tc>
          <w:tcPr>
            <w:tcW w:w="8647" w:type="dxa"/>
          </w:tcPr>
          <w:p w14:paraId="3FDA2788"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Odstranitev stare polnitve po kanalu</w:t>
            </w:r>
          </w:p>
        </w:tc>
      </w:tr>
      <w:tr w:rsidR="00DE1050" w:rsidRPr="00C17297" w14:paraId="51EB3956" w14:textId="77777777" w:rsidTr="00B82646">
        <w:tc>
          <w:tcPr>
            <w:tcW w:w="846" w:type="dxa"/>
          </w:tcPr>
          <w:p w14:paraId="303D6234"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52313</w:t>
            </w:r>
          </w:p>
        </w:tc>
        <w:tc>
          <w:tcPr>
            <w:tcW w:w="8647" w:type="dxa"/>
          </w:tcPr>
          <w:p w14:paraId="3DED4134"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1 kanal, do 15 let</w:t>
            </w:r>
          </w:p>
        </w:tc>
      </w:tr>
      <w:tr w:rsidR="00DE1050" w:rsidRPr="00C17297" w14:paraId="3ADD858B" w14:textId="77777777" w:rsidTr="00B82646">
        <w:tc>
          <w:tcPr>
            <w:tcW w:w="846" w:type="dxa"/>
          </w:tcPr>
          <w:p w14:paraId="48038317"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52314</w:t>
            </w:r>
          </w:p>
        </w:tc>
        <w:tc>
          <w:tcPr>
            <w:tcW w:w="8647" w:type="dxa"/>
          </w:tcPr>
          <w:p w14:paraId="49C8E3F2"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2 kanala, do 15 let</w:t>
            </w:r>
          </w:p>
        </w:tc>
      </w:tr>
      <w:tr w:rsidR="00DE1050" w:rsidRPr="00C17297" w14:paraId="22475236" w14:textId="77777777" w:rsidTr="00B82646">
        <w:tc>
          <w:tcPr>
            <w:tcW w:w="846" w:type="dxa"/>
          </w:tcPr>
          <w:p w14:paraId="5F58FC09"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52315</w:t>
            </w:r>
          </w:p>
        </w:tc>
        <w:tc>
          <w:tcPr>
            <w:tcW w:w="8647" w:type="dxa"/>
          </w:tcPr>
          <w:p w14:paraId="73C9DD9A"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3 kanali, do 15 let</w:t>
            </w:r>
          </w:p>
        </w:tc>
      </w:tr>
      <w:tr w:rsidR="00DE1050" w:rsidRPr="00C17297" w14:paraId="5D6A69A1" w14:textId="77777777" w:rsidTr="00B82646">
        <w:tc>
          <w:tcPr>
            <w:tcW w:w="846" w:type="dxa"/>
          </w:tcPr>
          <w:p w14:paraId="25299F6F"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52316</w:t>
            </w:r>
          </w:p>
        </w:tc>
        <w:tc>
          <w:tcPr>
            <w:tcW w:w="8647" w:type="dxa"/>
          </w:tcPr>
          <w:p w14:paraId="48D6398B"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Endodontsko zdravljenje – 4 ali več kanalov, do 15 let</w:t>
            </w:r>
          </w:p>
        </w:tc>
      </w:tr>
      <w:tr w:rsidR="00DE1050" w:rsidRPr="00C17297" w14:paraId="43C8AD50" w14:textId="77777777" w:rsidTr="00B82646">
        <w:tc>
          <w:tcPr>
            <w:tcW w:w="846" w:type="dxa"/>
          </w:tcPr>
          <w:p w14:paraId="5663210D"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52317</w:t>
            </w:r>
          </w:p>
        </w:tc>
        <w:tc>
          <w:tcPr>
            <w:tcW w:w="8647" w:type="dxa"/>
          </w:tcPr>
          <w:p w14:paraId="33F7C837" w14:textId="77777777" w:rsidR="00DE1050" w:rsidRPr="00C17297" w:rsidRDefault="00DE1050" w:rsidP="00B82646">
            <w:pPr>
              <w:jc w:val="both"/>
              <w:rPr>
                <w:rFonts w:eastAsia="Times New Roman" w:cstheme="minorHAnsi"/>
                <w:b/>
                <w:bCs/>
                <w:sz w:val="20"/>
                <w:szCs w:val="20"/>
                <w:lang w:eastAsia="sl-SI"/>
              </w:rPr>
            </w:pPr>
            <w:r w:rsidRPr="00C17297">
              <w:rPr>
                <w:rFonts w:cstheme="minorHAnsi"/>
                <w:b/>
                <w:bCs/>
                <w:sz w:val="20"/>
                <w:szCs w:val="20"/>
              </w:rPr>
              <w:t>Odstranitev stare polnitve po kanalu, do 15 let</w:t>
            </w:r>
          </w:p>
        </w:tc>
      </w:tr>
      <w:tr w:rsidR="00DE1050" w:rsidRPr="00C17297" w14:paraId="4269A89E" w14:textId="77777777" w:rsidTr="00B82646">
        <w:tc>
          <w:tcPr>
            <w:tcW w:w="846" w:type="dxa"/>
          </w:tcPr>
          <w:p w14:paraId="04ADACE9" w14:textId="77777777" w:rsidR="00DE1050" w:rsidRPr="00C17297" w:rsidRDefault="00DE1050" w:rsidP="00B82646">
            <w:pPr>
              <w:jc w:val="both"/>
              <w:rPr>
                <w:rFonts w:cstheme="minorHAnsi"/>
                <w:b/>
                <w:bCs/>
                <w:sz w:val="20"/>
                <w:szCs w:val="20"/>
              </w:rPr>
            </w:pPr>
            <w:r w:rsidRPr="00C17297">
              <w:rPr>
                <w:rFonts w:cstheme="minorHAnsi"/>
                <w:b/>
                <w:bCs/>
                <w:sz w:val="20"/>
                <w:szCs w:val="20"/>
              </w:rPr>
              <w:t>52318</w:t>
            </w:r>
          </w:p>
        </w:tc>
        <w:tc>
          <w:tcPr>
            <w:tcW w:w="8647" w:type="dxa"/>
          </w:tcPr>
          <w:p w14:paraId="15CF07C4" w14:textId="77777777" w:rsidR="00DE1050" w:rsidRPr="00C17297" w:rsidRDefault="00DE1050" w:rsidP="00B82646">
            <w:pPr>
              <w:jc w:val="both"/>
              <w:rPr>
                <w:rFonts w:cstheme="minorHAnsi"/>
                <w:b/>
                <w:bCs/>
                <w:sz w:val="20"/>
                <w:szCs w:val="20"/>
              </w:rPr>
            </w:pPr>
            <w:r w:rsidRPr="00C17297">
              <w:rPr>
                <w:rFonts w:cstheme="minorHAnsi"/>
                <w:b/>
                <w:bCs/>
                <w:sz w:val="20"/>
                <w:szCs w:val="20"/>
              </w:rPr>
              <w:t>Pulpotomija</w:t>
            </w:r>
          </w:p>
        </w:tc>
      </w:tr>
      <w:bookmarkEnd w:id="39"/>
    </w:tbl>
    <w:p w14:paraId="7A569C2F" w14:textId="77777777" w:rsidR="00C35D25" w:rsidRPr="00C17297" w:rsidRDefault="00C35D25" w:rsidP="00DE1050">
      <w:pPr>
        <w:spacing w:after="0" w:line="240" w:lineRule="auto"/>
        <w:rPr>
          <w:rFonts w:ascii="Calibri" w:eastAsia="Times New Roman" w:hAnsi="Calibri" w:cs="Calibri"/>
          <w:lang w:eastAsia="sl-SI"/>
        </w:rPr>
      </w:pPr>
    </w:p>
    <w:p w14:paraId="255CFD9B" w14:textId="77777777" w:rsidR="00DE1050" w:rsidRPr="00C17297" w:rsidRDefault="00DE1050" w:rsidP="00DE1050">
      <w:pPr>
        <w:spacing w:after="0" w:line="240" w:lineRule="auto"/>
        <w:rPr>
          <w:rFonts w:ascii="Calibri" w:eastAsia="Times New Roman" w:hAnsi="Calibri" w:cs="Calibri"/>
          <w:lang w:eastAsia="sl-SI"/>
        </w:rPr>
      </w:pPr>
      <w:r w:rsidRPr="00C17297">
        <w:rPr>
          <w:rFonts w:ascii="Calibri" w:eastAsia="Times New Roman" w:hAnsi="Calibri" w:cs="Calibri"/>
          <w:lang w:eastAsia="sl-SI"/>
        </w:rPr>
        <w:t>Spremembe veljajo za storitve, opravljene od 1. 1. 2023 dalje.</w:t>
      </w:r>
    </w:p>
    <w:p w14:paraId="7B79DF9F" w14:textId="77777777" w:rsidR="00DE1050" w:rsidRPr="00C17297" w:rsidRDefault="00DE1050" w:rsidP="00DE1050">
      <w:pPr>
        <w:autoSpaceDE w:val="0"/>
        <w:autoSpaceDN w:val="0"/>
        <w:adjustRightInd w:val="0"/>
        <w:spacing w:after="0" w:line="240" w:lineRule="auto"/>
        <w:jc w:val="both"/>
        <w:rPr>
          <w:rFonts w:ascii="Calibri" w:eastAsia="Times New Roman" w:hAnsi="Calibri" w:cs="Calibri"/>
          <w:lang w:eastAsia="sl-SI"/>
        </w:rPr>
      </w:pPr>
    </w:p>
    <w:p w14:paraId="0D84DF6F" w14:textId="77777777" w:rsidR="00DE1050" w:rsidRPr="00C17297" w:rsidRDefault="00DE1050" w:rsidP="00DE1050">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Kontaktna oseba za vsebinska vprašanja: </w:t>
      </w:r>
    </w:p>
    <w:p w14:paraId="3D7C64CA" w14:textId="77777777" w:rsidR="00DE1050" w:rsidRPr="00C17297" w:rsidRDefault="00DE1050" w:rsidP="00DE1050">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Barbara Romavh (</w:t>
      </w:r>
      <w:hyperlink r:id="rId17" w:history="1">
        <w:r w:rsidRPr="00C17297">
          <w:rPr>
            <w:rFonts w:ascii="Calibri" w:eastAsia="Times New Roman" w:hAnsi="Calibri" w:cs="Calibri"/>
            <w:noProof/>
            <w:u w:val="single"/>
            <w:lang w:eastAsia="sl-SI"/>
          </w:rPr>
          <w:t>barbara.romavh@zzzs.si</w:t>
        </w:r>
      </w:hyperlink>
      <w:r w:rsidRPr="00C17297">
        <w:rPr>
          <w:rFonts w:ascii="Calibri" w:eastAsia="Times New Roman" w:hAnsi="Calibri" w:cs="Calibri"/>
          <w:lang w:eastAsia="sl-SI"/>
        </w:rPr>
        <w:t>; 01/30-77-307)</w:t>
      </w:r>
    </w:p>
    <w:p w14:paraId="68336D73" w14:textId="77777777" w:rsidR="00DE1050" w:rsidRPr="00C17297" w:rsidRDefault="00DE1050" w:rsidP="00DE1050">
      <w:pPr>
        <w:spacing w:after="0" w:line="240" w:lineRule="auto"/>
      </w:pPr>
    </w:p>
    <w:p w14:paraId="5ECEC7B1" w14:textId="5FB284C4" w:rsidR="0073028F" w:rsidRDefault="0073028F" w:rsidP="00621241">
      <w:pPr>
        <w:autoSpaceDE w:val="0"/>
        <w:autoSpaceDN w:val="0"/>
        <w:adjustRightInd w:val="0"/>
        <w:spacing w:after="0" w:line="240" w:lineRule="auto"/>
        <w:jc w:val="both"/>
        <w:rPr>
          <w:rFonts w:ascii="Calibri" w:eastAsia="Times New Roman" w:hAnsi="Calibri" w:cs="Calibri"/>
          <w:b/>
          <w:color w:val="0070C0"/>
          <w:lang w:eastAsia="sl-SI"/>
        </w:rPr>
      </w:pPr>
    </w:p>
    <w:p w14:paraId="5E9C4864" w14:textId="6C2A8823" w:rsidR="0073028F" w:rsidRDefault="0073028F" w:rsidP="00621241">
      <w:pPr>
        <w:autoSpaceDE w:val="0"/>
        <w:autoSpaceDN w:val="0"/>
        <w:adjustRightInd w:val="0"/>
        <w:spacing w:after="0" w:line="240" w:lineRule="auto"/>
        <w:jc w:val="both"/>
        <w:rPr>
          <w:rFonts w:ascii="Calibri" w:eastAsia="Times New Roman" w:hAnsi="Calibri" w:cs="Calibri"/>
          <w:b/>
          <w:color w:val="0070C0"/>
          <w:lang w:eastAsia="sl-SI"/>
        </w:rPr>
      </w:pPr>
    </w:p>
    <w:p w14:paraId="36B58919" w14:textId="77777777" w:rsidR="007B7AA7" w:rsidRPr="00C17297" w:rsidRDefault="007B7AA7" w:rsidP="00621241">
      <w:pPr>
        <w:autoSpaceDE w:val="0"/>
        <w:autoSpaceDN w:val="0"/>
        <w:adjustRightInd w:val="0"/>
        <w:spacing w:after="0" w:line="240" w:lineRule="auto"/>
        <w:jc w:val="both"/>
        <w:rPr>
          <w:rFonts w:ascii="Calibri" w:eastAsia="Times New Roman" w:hAnsi="Calibri" w:cs="Calibri"/>
          <w:b/>
          <w:color w:val="0070C0"/>
          <w:lang w:eastAsia="sl-SI"/>
        </w:rPr>
      </w:pPr>
    </w:p>
    <w:p w14:paraId="2322D7A9" w14:textId="77777777" w:rsidR="00602929" w:rsidRPr="00C17297" w:rsidRDefault="00602929" w:rsidP="0060292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0" w:name="_Toc119584971"/>
      <w:r w:rsidRPr="00C17297">
        <w:rPr>
          <w:rFonts w:ascii="Calibri" w:eastAsia="Times New Roman" w:hAnsi="Calibri" w:cs="Calibri"/>
          <w:b/>
          <w:color w:val="0070C0"/>
          <w:sz w:val="28"/>
          <w:szCs w:val="28"/>
          <w:lang w:eastAsia="sl-SI"/>
        </w:rPr>
        <w:t>Zobozdravstvena dejavnost - uvedba novih kontrol soodvisnosti RTG storitev</w:t>
      </w:r>
      <w:bookmarkEnd w:id="40"/>
    </w:p>
    <w:p w14:paraId="0AB8367B" w14:textId="77777777" w:rsidR="00602929" w:rsidRPr="00C17297" w:rsidRDefault="00602929" w:rsidP="00602929">
      <w:pPr>
        <w:spacing w:after="0" w:line="240" w:lineRule="auto"/>
        <w:jc w:val="both"/>
        <w:rPr>
          <w:b/>
          <w:bCs/>
        </w:rPr>
      </w:pPr>
    </w:p>
    <w:p w14:paraId="580EB61E" w14:textId="77777777" w:rsidR="00602929" w:rsidRPr="00C17297" w:rsidRDefault="00602929" w:rsidP="00602929">
      <w:pPr>
        <w:autoSpaceDE w:val="0"/>
        <w:autoSpaceDN w:val="0"/>
        <w:adjustRightInd w:val="0"/>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zobozdravstvene dejavnosti za odrasle, mladino in študente</w:t>
      </w:r>
    </w:p>
    <w:p w14:paraId="476D87E5" w14:textId="77777777" w:rsidR="00602929" w:rsidRPr="00C17297" w:rsidRDefault="00602929" w:rsidP="00602929">
      <w:pPr>
        <w:spacing w:after="0" w:line="240" w:lineRule="auto"/>
        <w:jc w:val="both"/>
        <w:rPr>
          <w:rFonts w:ascii="Calibri" w:eastAsia="Times New Roman" w:hAnsi="Calibri" w:cs="Arial"/>
          <w:lang w:eastAsia="sl-SI"/>
        </w:rPr>
      </w:pPr>
    </w:p>
    <w:p w14:paraId="500344B7" w14:textId="77777777" w:rsidR="00602929" w:rsidRPr="00C17297" w:rsidRDefault="00602929" w:rsidP="00602929">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2870093B" w14:textId="77777777" w:rsidR="00602929" w:rsidRPr="00C17297" w:rsidRDefault="00602929" w:rsidP="00602929">
      <w:pPr>
        <w:spacing w:after="0" w:line="240" w:lineRule="auto"/>
        <w:jc w:val="both"/>
        <w:rPr>
          <w:rFonts w:ascii="Calibri" w:eastAsia="Times New Roman" w:hAnsi="Calibri" w:cs="Arial"/>
          <w:lang w:eastAsia="sl-SI"/>
        </w:rPr>
      </w:pPr>
    </w:p>
    <w:p w14:paraId="6D1EF3B9" w14:textId="6025E52A" w:rsidR="00602929" w:rsidRPr="00C17297" w:rsidRDefault="00602929" w:rsidP="00602929">
      <w:pPr>
        <w:spacing w:after="0" w:line="240" w:lineRule="auto"/>
        <w:jc w:val="both"/>
        <w:rPr>
          <w:rFonts w:ascii="Calibri" w:eastAsia="Calibri" w:hAnsi="Calibri" w:cs="Calibri"/>
          <w:color w:val="000000"/>
        </w:rPr>
      </w:pPr>
      <w:r w:rsidRPr="00C17297">
        <w:rPr>
          <w:rFonts w:ascii="Calibri" w:eastAsia="Calibri" w:hAnsi="Calibri" w:cs="Calibri"/>
          <w:color w:val="000000"/>
        </w:rPr>
        <w:t>Zavod je z O</w:t>
      </w:r>
      <w:r w:rsidR="004A6F9D" w:rsidRPr="00C17297">
        <w:rPr>
          <w:rFonts w:ascii="Calibri" w:eastAsia="Calibri" w:hAnsi="Calibri" w:cs="Calibri"/>
          <w:color w:val="000000"/>
        </w:rPr>
        <w:t>krožnico</w:t>
      </w:r>
      <w:r w:rsidRPr="00C17297">
        <w:rPr>
          <w:rFonts w:ascii="Calibri" w:eastAsia="Calibri" w:hAnsi="Calibri" w:cs="Calibri"/>
          <w:color w:val="000000"/>
        </w:rPr>
        <w:t xml:space="preserve"> ZAE 9/22 uvedel nove RTG storitve v zobozdravstvu.</w:t>
      </w:r>
    </w:p>
    <w:p w14:paraId="5778F17F" w14:textId="77777777" w:rsidR="00602929" w:rsidRPr="00C17297" w:rsidRDefault="00602929" w:rsidP="00602929">
      <w:pPr>
        <w:spacing w:after="0" w:line="240" w:lineRule="auto"/>
        <w:jc w:val="both"/>
        <w:rPr>
          <w:rFonts w:ascii="Calibri" w:eastAsia="Calibri" w:hAnsi="Calibri" w:cs="Calibri"/>
          <w:color w:val="000000"/>
        </w:rPr>
      </w:pPr>
    </w:p>
    <w:p w14:paraId="55D5878D" w14:textId="77777777" w:rsidR="00602929" w:rsidRPr="00C17297" w:rsidRDefault="00602929" w:rsidP="00602929">
      <w:pPr>
        <w:spacing w:after="0" w:line="240" w:lineRule="auto"/>
        <w:jc w:val="both"/>
        <w:rPr>
          <w:rFonts w:ascii="Calibri" w:eastAsia="Calibri" w:hAnsi="Calibri" w:cs="Calibri"/>
          <w:color w:val="000000"/>
        </w:rPr>
      </w:pPr>
      <w:r w:rsidRPr="00C17297">
        <w:rPr>
          <w:rFonts w:ascii="Calibri" w:eastAsia="Calibri" w:hAnsi="Calibri" w:cs="Calibri"/>
          <w:color w:val="000000"/>
        </w:rPr>
        <w:t>Ker se nove storitve RTG odčitavanja na primarnem nivoju lahko obračunajo le skupaj s storitvami RTG slikanja, s tokratno okrožnico za nove RTG storitve uvajamo še kontrole za navedene soodvisnosti storitev.</w:t>
      </w:r>
    </w:p>
    <w:p w14:paraId="7BBE1412" w14:textId="77777777" w:rsidR="00602929" w:rsidRPr="00C17297" w:rsidRDefault="00602929" w:rsidP="00602929">
      <w:pPr>
        <w:spacing w:after="0" w:line="240" w:lineRule="auto"/>
        <w:jc w:val="both"/>
        <w:rPr>
          <w:rFonts w:ascii="Calibri" w:eastAsia="Calibri" w:hAnsi="Calibri" w:cs="Calibri"/>
          <w:color w:val="000000"/>
        </w:rPr>
      </w:pPr>
    </w:p>
    <w:p w14:paraId="4614ED4D" w14:textId="77777777" w:rsidR="00602929" w:rsidRPr="00C17297" w:rsidRDefault="00602929" w:rsidP="00602929">
      <w:pPr>
        <w:spacing w:after="0" w:line="240" w:lineRule="auto"/>
        <w:jc w:val="both"/>
        <w:rPr>
          <w:rFonts w:ascii="Calibri" w:eastAsia="Calibri" w:hAnsi="Calibri" w:cs="Calibri"/>
        </w:rPr>
      </w:pPr>
    </w:p>
    <w:p w14:paraId="2BE07911" w14:textId="77777777" w:rsidR="00602929" w:rsidRPr="00C17297" w:rsidRDefault="00602929" w:rsidP="00602929">
      <w:pPr>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Navodilo za obračun</w:t>
      </w:r>
    </w:p>
    <w:p w14:paraId="5D914FB3" w14:textId="77777777" w:rsidR="00602929" w:rsidRPr="00C17297" w:rsidRDefault="00602929" w:rsidP="00602929">
      <w:pPr>
        <w:spacing w:after="0" w:line="240" w:lineRule="auto"/>
        <w:jc w:val="both"/>
        <w:rPr>
          <w:rFonts w:ascii="Calibri" w:eastAsia="Times New Roman" w:hAnsi="Calibri" w:cs="Arial"/>
          <w:b/>
          <w:bCs/>
          <w:lang w:eastAsia="sl-SI"/>
        </w:rPr>
      </w:pPr>
    </w:p>
    <w:p w14:paraId="2AAB6DA8" w14:textId="3D1BDC6F" w:rsidR="00602929" w:rsidRPr="00C17297" w:rsidRDefault="00602929" w:rsidP="00602929">
      <w:pPr>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 xml:space="preserve">Skladno z navedenim dopolnjujemo povezovalni šifrant K14.1 »Izključujoče in soodvisne storitve v okviru ene obravnave z vključenimi pravili obračunavanja«, kjer v okviru kontrole ROB 0374 dodajamo nov sklop kontrole </w:t>
      </w:r>
      <w:r w:rsidR="00D92966" w:rsidRPr="00C17297">
        <w:rPr>
          <w:rFonts w:ascii="Calibri" w:eastAsia="Times New Roman" w:hAnsi="Calibri" w:cs="Arial"/>
          <w:lang w:eastAsia="sl-SI"/>
        </w:rPr>
        <w:t>8</w:t>
      </w:r>
      <w:r w:rsidRPr="00C17297">
        <w:rPr>
          <w:rFonts w:ascii="Calibri" w:eastAsia="Times New Roman" w:hAnsi="Calibri" w:cs="Arial"/>
          <w:lang w:eastAsia="sl-SI"/>
        </w:rPr>
        <w:t>.</w:t>
      </w:r>
    </w:p>
    <w:p w14:paraId="0D9A8187" w14:textId="77777777" w:rsidR="00602929" w:rsidRPr="00C17297" w:rsidRDefault="00602929" w:rsidP="00602929">
      <w:pPr>
        <w:spacing w:after="0" w:line="240" w:lineRule="auto"/>
        <w:jc w:val="both"/>
        <w:rPr>
          <w:rFonts w:ascii="Calibri" w:eastAsia="Times New Roman" w:hAnsi="Calibri" w:cs="Arial"/>
          <w:lang w:eastAsia="sl-SI"/>
        </w:rPr>
      </w:pPr>
    </w:p>
    <w:p w14:paraId="593F303E" w14:textId="77777777" w:rsidR="00602929" w:rsidRPr="00C17297" w:rsidRDefault="00602929" w:rsidP="00602929">
      <w:pPr>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Spremembe veljajo za storitve, opravljene od 1. 1. 2023 dalje.</w:t>
      </w:r>
    </w:p>
    <w:p w14:paraId="682AB0D5" w14:textId="77777777" w:rsidR="00602929" w:rsidRPr="00C17297" w:rsidRDefault="00602929" w:rsidP="00602929">
      <w:pPr>
        <w:spacing w:after="0" w:line="240" w:lineRule="auto"/>
        <w:jc w:val="both"/>
        <w:rPr>
          <w:rFonts w:ascii="Calibri" w:eastAsia="Times New Roman" w:hAnsi="Calibri" w:cs="Arial"/>
          <w:lang w:eastAsia="sl-SI"/>
        </w:rPr>
      </w:pPr>
    </w:p>
    <w:p w14:paraId="48CED450" w14:textId="77777777" w:rsidR="00602929" w:rsidRPr="00C17297" w:rsidRDefault="00602929" w:rsidP="00602929">
      <w:pPr>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 xml:space="preserve">Kontaktna oseba za vsebinska vprašanja: </w:t>
      </w:r>
    </w:p>
    <w:p w14:paraId="41B3E158" w14:textId="77777777" w:rsidR="00602929" w:rsidRPr="00C17297" w:rsidRDefault="00602929" w:rsidP="00602929">
      <w:pPr>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Barbara Romavh (barbara.romavh@zzzs.si; 01/30-77-307)</w:t>
      </w:r>
    </w:p>
    <w:p w14:paraId="4B84E0C7" w14:textId="01B755BA" w:rsidR="00D64559" w:rsidRPr="00C17297" w:rsidRDefault="00D64559" w:rsidP="00621241">
      <w:pPr>
        <w:autoSpaceDE w:val="0"/>
        <w:autoSpaceDN w:val="0"/>
        <w:adjustRightInd w:val="0"/>
        <w:spacing w:after="0" w:line="240" w:lineRule="auto"/>
        <w:jc w:val="both"/>
        <w:rPr>
          <w:rFonts w:ascii="Calibri" w:eastAsia="Times New Roman" w:hAnsi="Calibri" w:cs="Calibri"/>
          <w:b/>
          <w:color w:val="0070C0"/>
          <w:lang w:eastAsia="sl-SI"/>
        </w:rPr>
      </w:pPr>
    </w:p>
    <w:p w14:paraId="58E82238" w14:textId="5C7593D6" w:rsidR="00D64559" w:rsidRPr="00C17297" w:rsidRDefault="00D64559" w:rsidP="00621241">
      <w:pPr>
        <w:autoSpaceDE w:val="0"/>
        <w:autoSpaceDN w:val="0"/>
        <w:adjustRightInd w:val="0"/>
        <w:spacing w:after="0" w:line="240" w:lineRule="auto"/>
        <w:jc w:val="both"/>
        <w:rPr>
          <w:rFonts w:ascii="Calibri" w:eastAsia="Times New Roman" w:hAnsi="Calibri" w:cs="Calibri"/>
          <w:b/>
          <w:color w:val="0070C0"/>
          <w:lang w:eastAsia="sl-SI"/>
        </w:rPr>
      </w:pPr>
    </w:p>
    <w:p w14:paraId="1F72935F" w14:textId="77777777" w:rsidR="00880054" w:rsidRPr="00C17297" w:rsidRDefault="00880054" w:rsidP="00621241">
      <w:pPr>
        <w:autoSpaceDE w:val="0"/>
        <w:autoSpaceDN w:val="0"/>
        <w:adjustRightInd w:val="0"/>
        <w:spacing w:after="0" w:line="240" w:lineRule="auto"/>
        <w:jc w:val="both"/>
        <w:rPr>
          <w:rFonts w:ascii="Calibri" w:eastAsia="Times New Roman" w:hAnsi="Calibri" w:cs="Calibri"/>
          <w:b/>
          <w:color w:val="0070C0"/>
          <w:lang w:eastAsia="sl-SI"/>
        </w:rPr>
      </w:pPr>
    </w:p>
    <w:p w14:paraId="61A981B6" w14:textId="77777777" w:rsidR="00D64559" w:rsidRPr="00C17297" w:rsidRDefault="00D64559" w:rsidP="00D64559">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1" w:name="_Toc119584972"/>
      <w:r w:rsidRPr="00C17297">
        <w:rPr>
          <w:rFonts w:ascii="Calibri" w:eastAsia="Times New Roman" w:hAnsi="Calibri" w:cs="Calibri"/>
          <w:b/>
          <w:color w:val="0070C0"/>
          <w:sz w:val="28"/>
          <w:szCs w:val="28"/>
          <w:lang w:eastAsia="sl-SI"/>
        </w:rPr>
        <w:t>Logopedija – nove logopedske storitve in nove logopedske storitve programa Hanen</w:t>
      </w:r>
      <w:bookmarkEnd w:id="41"/>
    </w:p>
    <w:p w14:paraId="3EE20C18" w14:textId="77777777" w:rsidR="00D64559" w:rsidRPr="00C17297" w:rsidRDefault="00D64559" w:rsidP="00D64559">
      <w:pPr>
        <w:spacing w:after="0" w:line="240" w:lineRule="auto"/>
        <w:rPr>
          <w:rFonts w:ascii="Arial" w:eastAsia="Times New Roman" w:hAnsi="Arial" w:cs="Arial"/>
          <w:sz w:val="24"/>
          <w:szCs w:val="24"/>
          <w:lang w:eastAsia="sl-SI"/>
        </w:rPr>
      </w:pPr>
    </w:p>
    <w:p w14:paraId="00F6BA8E" w14:textId="77777777" w:rsidR="00D64559" w:rsidRPr="00C17297" w:rsidRDefault="00D64559" w:rsidP="00D64559">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logopedije in medicinske oskrbe v socialnovarstvenih zavodih ter dispanzerjem za mentalno zdravje</w:t>
      </w:r>
    </w:p>
    <w:p w14:paraId="145F9827" w14:textId="77777777" w:rsidR="00D64559" w:rsidRPr="00C17297" w:rsidRDefault="00D64559" w:rsidP="00D64559">
      <w:pPr>
        <w:spacing w:after="0" w:line="240" w:lineRule="auto"/>
        <w:jc w:val="both"/>
        <w:rPr>
          <w:rFonts w:ascii="Calibri" w:eastAsia="Times New Roman" w:hAnsi="Calibri" w:cs="Calibri"/>
          <w:lang w:eastAsia="sl-SI"/>
        </w:rPr>
      </w:pPr>
    </w:p>
    <w:p w14:paraId="325CDD59" w14:textId="77777777" w:rsidR="00D64559" w:rsidRPr="00C17297" w:rsidRDefault="00D64559" w:rsidP="0073028F">
      <w:pPr>
        <w:numPr>
          <w:ilvl w:val="0"/>
          <w:numId w:val="41"/>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w:t>
      </w:r>
    </w:p>
    <w:p w14:paraId="2FA461C2" w14:textId="77777777" w:rsidR="00D64559" w:rsidRPr="00C17297" w:rsidRDefault="00D64559" w:rsidP="00D64559">
      <w:pPr>
        <w:spacing w:after="0" w:line="240" w:lineRule="auto"/>
        <w:jc w:val="both"/>
        <w:rPr>
          <w:rFonts w:ascii="Calibri" w:eastAsia="Times New Roman" w:hAnsi="Calibri" w:cs="Calibri"/>
          <w:lang w:eastAsia="sl-SI"/>
        </w:rPr>
      </w:pPr>
    </w:p>
    <w:p w14:paraId="50471712" w14:textId="77777777" w:rsidR="00D64559" w:rsidRPr="00C17297" w:rsidRDefault="00D64559" w:rsidP="00D64559">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524CE996" w14:textId="77777777" w:rsidR="00D64559" w:rsidRPr="00C17297" w:rsidRDefault="00D64559" w:rsidP="00D64559">
      <w:pPr>
        <w:spacing w:after="0" w:line="240" w:lineRule="auto"/>
        <w:jc w:val="both"/>
        <w:rPr>
          <w:rFonts w:ascii="Calibri" w:eastAsia="Times New Roman" w:hAnsi="Calibri" w:cs="Calibri"/>
          <w:lang w:eastAsia="sl-SI"/>
        </w:rPr>
      </w:pPr>
    </w:p>
    <w:p w14:paraId="6BAA1221"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w:t>
      </w:r>
      <w:r w:rsidRPr="00C17297">
        <w:t xml:space="preserve"> </w:t>
      </w:r>
      <w:r w:rsidRPr="00C17297">
        <w:rPr>
          <w:rFonts w:ascii="Calibri" w:eastAsia="Times New Roman" w:hAnsi="Calibri" w:cs="Calibri"/>
          <w:lang w:eastAsia="sl-SI"/>
        </w:rPr>
        <w:t>v sodelovanju s stroko (Društvo logopedov) pripravil nove logopedske storitve, ki sledijo vsebini dela logopedov in vključujejo sodobne časovne normative. Storitve so ločene glede na to, ali jih izvaja logoped ali specialist klinične logopedije.</w:t>
      </w:r>
    </w:p>
    <w:p w14:paraId="768678BE" w14:textId="77777777" w:rsidR="00D64559" w:rsidRPr="00C17297" w:rsidRDefault="00D64559" w:rsidP="00D64559">
      <w:pPr>
        <w:spacing w:after="0" w:line="240" w:lineRule="auto"/>
        <w:jc w:val="both"/>
        <w:rPr>
          <w:rFonts w:ascii="Calibri" w:eastAsia="Times New Roman" w:hAnsi="Calibri" w:cs="Calibri"/>
          <w:lang w:eastAsia="sl-SI"/>
        </w:rPr>
      </w:pPr>
    </w:p>
    <w:p w14:paraId="1FD2FB80"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Glede na navedeno je Upravni odbor Zavoda iz seznama logopedskih storitev ukinil vse storitve, ki jih izvajata logoped oziroma klinični logoped in namesto njih sprejel uvedbo dveh novih seznamov storitev - enega za storitve, ki jih izvaja logoped (LOG) in enega za storitve, ki jih izvaja klinični logoped (KLOG).</w:t>
      </w:r>
    </w:p>
    <w:p w14:paraId="7C071551" w14:textId="77777777" w:rsidR="00D64559" w:rsidRPr="00C17297" w:rsidRDefault="00D64559" w:rsidP="00D64559">
      <w:pPr>
        <w:spacing w:after="0" w:line="240" w:lineRule="auto"/>
        <w:jc w:val="both"/>
        <w:rPr>
          <w:rFonts w:ascii="Calibri" w:eastAsia="Times New Roman" w:hAnsi="Calibri" w:cs="Calibri"/>
          <w:lang w:eastAsia="sl-SI"/>
        </w:rPr>
      </w:pPr>
    </w:p>
    <w:p w14:paraId="36C9D0FE" w14:textId="77777777" w:rsidR="00D64559" w:rsidRPr="00C17297" w:rsidRDefault="00D64559" w:rsidP="00D64559">
      <w:pPr>
        <w:spacing w:after="0" w:line="240" w:lineRule="auto"/>
        <w:jc w:val="both"/>
        <w:rPr>
          <w:rFonts w:ascii="Calibri" w:hAnsi="Calibri"/>
          <w:b/>
          <w:bCs/>
        </w:rPr>
      </w:pPr>
      <w:r w:rsidRPr="00C17297">
        <w:rPr>
          <w:rFonts w:ascii="Calibri" w:hAnsi="Calibri"/>
          <w:b/>
          <w:bCs/>
        </w:rPr>
        <w:t>Navodilo za obračun</w:t>
      </w:r>
    </w:p>
    <w:p w14:paraId="776370D1" w14:textId="77777777" w:rsidR="00D64559" w:rsidRPr="00C17297" w:rsidRDefault="00D64559" w:rsidP="00D64559">
      <w:pPr>
        <w:spacing w:after="0" w:line="240" w:lineRule="auto"/>
        <w:jc w:val="both"/>
        <w:rPr>
          <w:rFonts w:ascii="Calibri" w:eastAsia="Times New Roman" w:hAnsi="Calibri" w:cs="Calibri"/>
          <w:lang w:eastAsia="sl-SI"/>
        </w:rPr>
      </w:pPr>
    </w:p>
    <w:p w14:paraId="3CEC0C3E"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ukinjamo seznam storitev 15.29 »Logopedske storitve (509 035, 512 032, 644 409)« in namesto njega uvajamo 3 nove sezname storitev:</w:t>
      </w:r>
    </w:p>
    <w:p w14:paraId="469E8C5A" w14:textId="77777777" w:rsidR="00D64559" w:rsidRPr="00C17297" w:rsidRDefault="00D64559" w:rsidP="00D64559">
      <w:pPr>
        <w:numPr>
          <w:ilvl w:val="0"/>
          <w:numId w:val="23"/>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Seznam storitev 15.143a </w:t>
      </w:r>
      <w:r w:rsidRPr="00C17297">
        <w:t>»Storitve logopedije – logoped (327 061, 509 035, 512 032, 512 057, 644 409)« - vsebuje nove storitve, ki jih izvaja logoped;</w:t>
      </w:r>
    </w:p>
    <w:p w14:paraId="4B7B2CC4" w14:textId="77777777" w:rsidR="00D64559" w:rsidRPr="00C17297" w:rsidRDefault="00D64559" w:rsidP="00D64559">
      <w:pPr>
        <w:numPr>
          <w:ilvl w:val="0"/>
          <w:numId w:val="23"/>
        </w:numPr>
        <w:spacing w:after="0" w:line="240" w:lineRule="auto"/>
        <w:contextualSpacing/>
        <w:jc w:val="both"/>
        <w:rPr>
          <w:rFonts w:ascii="Calibri" w:eastAsia="Times New Roman" w:hAnsi="Calibri" w:cs="Calibri"/>
          <w:lang w:eastAsia="sl-SI"/>
        </w:rPr>
      </w:pPr>
      <w:r w:rsidRPr="00C17297">
        <w:t>Seznam storitev 15.143b »Storitve logopedije – klinični logoped (327 061, 509 035, 512 032, 512 057, 644 409)« - vsebuje nove storitve, ki jih izvaja klinični logoped;</w:t>
      </w:r>
    </w:p>
    <w:p w14:paraId="4F712D66" w14:textId="77777777" w:rsidR="00D64559" w:rsidRPr="00C17297" w:rsidRDefault="00D64559" w:rsidP="00D64559">
      <w:pPr>
        <w:numPr>
          <w:ilvl w:val="0"/>
          <w:numId w:val="23"/>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Seznam storitev 15.143c »Storitve psihologa in socialnega delavca v logopediji (512 032, 644 409)« - vsebuje obstoječe storitve, ki se izvajajo za potrebe dispanzerjev za mentalno zdravje in centrov za korekcijo sluha in govora in so izvedene s strani psihologa oziroma socialnega delavca:</w:t>
      </w:r>
    </w:p>
    <w:p w14:paraId="43E785DC" w14:textId="77777777" w:rsidR="00D64559" w:rsidRPr="00C17297" w:rsidRDefault="00D64559" w:rsidP="00D64559">
      <w:pPr>
        <w:numPr>
          <w:ilvl w:val="0"/>
          <w:numId w:val="24"/>
        </w:numPr>
        <w:spacing w:after="0" w:line="240" w:lineRule="auto"/>
        <w:ind w:left="1134"/>
        <w:contextualSpacing/>
        <w:jc w:val="both"/>
        <w:rPr>
          <w:rFonts w:ascii="Calibri" w:eastAsia="Times New Roman" w:hAnsi="Calibri" w:cs="Calibri"/>
          <w:lang w:eastAsia="sl-SI"/>
        </w:rPr>
      </w:pPr>
      <w:r w:rsidRPr="00C17297">
        <w:rPr>
          <w:rFonts w:ascii="Calibri" w:eastAsia="Times New Roman" w:hAnsi="Calibri" w:cs="Calibri"/>
          <w:lang w:eastAsia="sl-SI"/>
        </w:rPr>
        <w:t>19216 »Začetna psihološka evalvacija na daljavo«,</w:t>
      </w:r>
    </w:p>
    <w:p w14:paraId="240720AA" w14:textId="77777777" w:rsidR="00D64559" w:rsidRPr="00C17297" w:rsidRDefault="00D64559" w:rsidP="00D64559">
      <w:pPr>
        <w:numPr>
          <w:ilvl w:val="0"/>
          <w:numId w:val="24"/>
        </w:numPr>
        <w:spacing w:after="0" w:line="240" w:lineRule="auto"/>
        <w:ind w:left="1134"/>
        <w:contextualSpacing/>
        <w:jc w:val="both"/>
        <w:rPr>
          <w:rFonts w:ascii="Calibri" w:eastAsia="Times New Roman" w:hAnsi="Calibri" w:cs="Calibri"/>
          <w:lang w:eastAsia="sl-SI"/>
        </w:rPr>
      </w:pPr>
      <w:r w:rsidRPr="00C17297">
        <w:rPr>
          <w:rFonts w:ascii="Calibri" w:eastAsia="Times New Roman" w:hAnsi="Calibri" w:cs="Calibri"/>
          <w:lang w:eastAsia="sl-SI"/>
        </w:rPr>
        <w:t>19217 »Psihološki intervju na daljavo«,</w:t>
      </w:r>
    </w:p>
    <w:p w14:paraId="407CE822" w14:textId="77777777" w:rsidR="00D64559" w:rsidRPr="00C17297" w:rsidRDefault="00D64559" w:rsidP="00D64559">
      <w:pPr>
        <w:numPr>
          <w:ilvl w:val="0"/>
          <w:numId w:val="24"/>
        </w:numPr>
        <w:spacing w:after="0" w:line="240" w:lineRule="auto"/>
        <w:ind w:left="1134"/>
        <w:contextualSpacing/>
        <w:jc w:val="both"/>
        <w:rPr>
          <w:rFonts w:ascii="Calibri" w:eastAsia="Times New Roman" w:hAnsi="Calibri" w:cs="Calibri"/>
          <w:lang w:eastAsia="sl-SI"/>
        </w:rPr>
      </w:pPr>
      <w:r w:rsidRPr="00C17297">
        <w:rPr>
          <w:rFonts w:ascii="Calibri" w:eastAsia="Times New Roman" w:hAnsi="Calibri" w:cs="Calibri"/>
          <w:lang w:eastAsia="sl-SI"/>
        </w:rPr>
        <w:t>19218 »Psihološki diagnostični preizkus na daljavo«,</w:t>
      </w:r>
    </w:p>
    <w:p w14:paraId="12E23A0B" w14:textId="77777777" w:rsidR="00D64559" w:rsidRPr="00C17297" w:rsidRDefault="00D64559" w:rsidP="00D64559">
      <w:pPr>
        <w:numPr>
          <w:ilvl w:val="0"/>
          <w:numId w:val="24"/>
        </w:numPr>
        <w:spacing w:after="0" w:line="240" w:lineRule="auto"/>
        <w:ind w:left="1134"/>
        <w:contextualSpacing/>
        <w:jc w:val="both"/>
        <w:rPr>
          <w:rFonts w:ascii="Calibri" w:eastAsia="Times New Roman" w:hAnsi="Calibri" w:cs="Calibri"/>
          <w:lang w:eastAsia="sl-SI"/>
        </w:rPr>
      </w:pPr>
      <w:r w:rsidRPr="00C17297">
        <w:rPr>
          <w:rFonts w:ascii="Calibri" w:eastAsia="Times New Roman" w:hAnsi="Calibri" w:cs="Calibri"/>
          <w:lang w:eastAsia="sl-SI"/>
        </w:rPr>
        <w:t>19219 »Psihoed/PsihSvet/KogTren/Relaks na daljavo« in</w:t>
      </w:r>
    </w:p>
    <w:p w14:paraId="0BD97BBC" w14:textId="77777777" w:rsidR="00D64559" w:rsidRPr="00C17297" w:rsidRDefault="00D64559" w:rsidP="00D64559">
      <w:pPr>
        <w:numPr>
          <w:ilvl w:val="0"/>
          <w:numId w:val="24"/>
        </w:numPr>
        <w:spacing w:after="0" w:line="240" w:lineRule="auto"/>
        <w:ind w:left="1134"/>
        <w:contextualSpacing/>
        <w:jc w:val="both"/>
        <w:rPr>
          <w:rFonts w:ascii="Calibri" w:eastAsia="Times New Roman" w:hAnsi="Calibri" w:cs="Calibri"/>
          <w:lang w:eastAsia="sl-SI"/>
        </w:rPr>
      </w:pPr>
      <w:r w:rsidRPr="00C17297">
        <w:rPr>
          <w:rFonts w:ascii="Calibri" w:eastAsia="Times New Roman" w:hAnsi="Calibri" w:cs="Calibri"/>
          <w:lang w:eastAsia="sl-SI"/>
        </w:rPr>
        <w:t>97106 »Pogovor v socialnem delu na daljavo«.</w:t>
      </w:r>
    </w:p>
    <w:p w14:paraId="316C9691" w14:textId="77777777" w:rsidR="00D64559" w:rsidRPr="00C17297" w:rsidRDefault="00D64559" w:rsidP="00D64559">
      <w:pPr>
        <w:spacing w:after="0" w:line="240" w:lineRule="auto"/>
        <w:jc w:val="both"/>
        <w:rPr>
          <w:rFonts w:ascii="Calibri" w:eastAsia="Times New Roman" w:hAnsi="Calibri" w:cs="Calibri"/>
          <w:lang w:eastAsia="sl-SI"/>
        </w:rPr>
      </w:pPr>
    </w:p>
    <w:p w14:paraId="2DD90627"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Seznama storitev 15.143a in 15.143b se uvajata v dejavnosti 509 035 »Logopedija«, 512 032 »Dispanzer za mentalno zdravje« in 644 409 »Medicinska oskrba v socialnovarstvenih zavodih«, seznam 15.143c pa v dejavnosti 512 032 »Dispanzer za mentalno zdravje« in 644 409 »Medicinska oskrba v socialnovarstvenih zavodih«.</w:t>
      </w:r>
    </w:p>
    <w:p w14:paraId="69094A8E" w14:textId="77777777" w:rsidR="00D64559" w:rsidRPr="00C17297" w:rsidRDefault="00D64559" w:rsidP="00D64559">
      <w:pPr>
        <w:spacing w:after="0" w:line="240" w:lineRule="auto"/>
        <w:jc w:val="both"/>
        <w:rPr>
          <w:rFonts w:ascii="Calibri" w:eastAsia="Times New Roman" w:hAnsi="Calibri" w:cs="Calibri"/>
          <w:lang w:eastAsia="sl-SI"/>
        </w:rPr>
      </w:pPr>
    </w:p>
    <w:p w14:paraId="247E06B9"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 xml:space="preserve">Novi seznami storitev so s podrobnimi podatki o storitvah prikazani v Prilogi 2 te Okrožnice. </w:t>
      </w:r>
    </w:p>
    <w:p w14:paraId="11D4B895" w14:textId="77777777" w:rsidR="00D64559" w:rsidRPr="00C17297" w:rsidRDefault="00D64559" w:rsidP="00D64559">
      <w:pPr>
        <w:spacing w:after="0" w:line="240" w:lineRule="auto"/>
        <w:jc w:val="both"/>
        <w:rPr>
          <w:rFonts w:ascii="Calibri" w:eastAsia="Times New Roman" w:hAnsi="Calibri" w:cs="Calibri"/>
          <w:lang w:eastAsia="sl-SI"/>
        </w:rPr>
      </w:pPr>
    </w:p>
    <w:p w14:paraId="28B9E9A6"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Storitve se v dejavnostih 509 035 »Logopedija« in 512 032 »Dispanzer za mentalno zdravje« obračunajo na strukturi Obravnava, na vrsti dokumenta 4-6 (individualni račun za tujce), 7-9 (račun za doplačilo za socialno ogrožene), 10-12 (račun za doplačilo za pripornike in obsojence) in 15-16 (poročilo, popravek poročila), v dejavnosti 644 409 »Medicinska oskrba v socialnovarstvenih zavodih« pa na vrsti dokumenta 1-3 (račun), 4-6 (individualni račun za tujce), 7-9 (račun za doplačilo za socialno ogrožene) in 10-12 (račun za doplačilo za pripornike in obsojence) skladno s povezovalnimi šifranti in navodili Zavoda.</w:t>
      </w:r>
    </w:p>
    <w:p w14:paraId="7F453DA6" w14:textId="77777777" w:rsidR="00D64559" w:rsidRPr="00C17297" w:rsidRDefault="00D64559" w:rsidP="00D64559">
      <w:pPr>
        <w:spacing w:after="0" w:line="240" w:lineRule="auto"/>
        <w:jc w:val="both"/>
        <w:rPr>
          <w:rFonts w:ascii="Calibri" w:eastAsia="Times New Roman" w:hAnsi="Calibri" w:cs="Calibri"/>
          <w:lang w:eastAsia="sl-SI"/>
        </w:rPr>
      </w:pPr>
    </w:p>
    <w:p w14:paraId="1E5AF9ED" w14:textId="77777777" w:rsidR="00D64559" w:rsidRPr="00C17297" w:rsidRDefault="00D64559" w:rsidP="00D64559">
      <w:pPr>
        <w:spacing w:after="0" w:line="240" w:lineRule="auto"/>
        <w:jc w:val="both"/>
        <w:rPr>
          <w:rFonts w:ascii="Calibri" w:eastAsia="Times New Roman" w:hAnsi="Calibri" w:cs="Calibri"/>
          <w:lang w:eastAsia="sl-SI"/>
        </w:rPr>
      </w:pPr>
    </w:p>
    <w:p w14:paraId="2332ACE0" w14:textId="77777777" w:rsidR="00D64559" w:rsidRPr="00C17297" w:rsidRDefault="00D64559" w:rsidP="00D64559">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Spremembe šifrantov so naslednje:</w:t>
      </w:r>
    </w:p>
    <w:p w14:paraId="6A1ED48E" w14:textId="77777777" w:rsidR="00D64559" w:rsidRPr="00C17297" w:rsidRDefault="00D64559" w:rsidP="00D64559">
      <w:pPr>
        <w:spacing w:after="0" w:line="240" w:lineRule="auto"/>
        <w:jc w:val="both"/>
        <w:rPr>
          <w:rFonts w:ascii="Calibri" w:eastAsia="Times New Roman" w:hAnsi="Calibri" w:cs="Calibri"/>
          <w:lang w:eastAsia="sl-SI"/>
        </w:rPr>
      </w:pPr>
    </w:p>
    <w:p w14:paraId="3BCD3ADB"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ukinitev seznama storitev 15.29 »Logopedske storitve (509 035, 512 032, 644 409)«;</w:t>
      </w:r>
    </w:p>
    <w:p w14:paraId="4B57B348" w14:textId="77777777" w:rsidR="00D64559" w:rsidRPr="00C17297" w:rsidRDefault="00D64559" w:rsidP="00D64559">
      <w:pPr>
        <w:spacing w:after="0" w:line="240" w:lineRule="auto"/>
        <w:ind w:left="357"/>
        <w:contextualSpacing/>
        <w:jc w:val="both"/>
        <w:rPr>
          <w:rFonts w:ascii="Calibri" w:eastAsia="Times New Roman" w:hAnsi="Calibri" w:cs="Calibri"/>
          <w:color w:val="FF0000"/>
          <w:lang w:eastAsia="sl-SI"/>
        </w:rPr>
      </w:pPr>
    </w:p>
    <w:p w14:paraId="7E85B52F"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uvedba dveh novih seznamov logopedskih storitev: Seznam storitev 15.143a »Storitve logopedije – logoped (327 061, 509 035, 512 032, 512 057, 644 409)« in Seznam storitev 15.143b »Storitve logopedije – klinični logoped (327 061, 509 035, 512 032, 512 057, 644 409)«;</w:t>
      </w:r>
    </w:p>
    <w:p w14:paraId="6A84B8B8" w14:textId="77777777" w:rsidR="00D64559" w:rsidRPr="00C17297" w:rsidRDefault="00D64559" w:rsidP="00D64559">
      <w:pPr>
        <w:spacing w:after="0" w:line="240" w:lineRule="auto"/>
        <w:jc w:val="both"/>
        <w:rPr>
          <w:rFonts w:ascii="Calibri" w:eastAsia="Times New Roman" w:hAnsi="Calibri" w:cs="Calibri"/>
          <w:lang w:eastAsia="sl-SI"/>
        </w:rPr>
      </w:pPr>
    </w:p>
    <w:p w14:paraId="00AF535F"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uvedba novega seznama storitev 15.143c »Storitve psihologa in socialnega delavca v logopediji (512 032, 644 409)«;</w:t>
      </w:r>
    </w:p>
    <w:p w14:paraId="611E25E6" w14:textId="77777777" w:rsidR="00D64559" w:rsidRPr="00C17297" w:rsidRDefault="00D64559" w:rsidP="00D64559">
      <w:pPr>
        <w:spacing w:after="0" w:line="240" w:lineRule="auto"/>
        <w:ind w:left="720"/>
        <w:contextualSpacing/>
        <w:rPr>
          <w:rFonts w:ascii="Calibri" w:eastAsia="Times New Roman" w:hAnsi="Calibri" w:cs="Calibri"/>
          <w:lang w:eastAsia="sl-SI"/>
        </w:rPr>
      </w:pPr>
    </w:p>
    <w:p w14:paraId="5CA0BFD9"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iz seznama storitev 15.42 »Seznam storitev specialistične zunajbolnišnične zdravstvene dejavnosti« se ukinejo vse storitve iz seznama storitev 15.29 »Logopedske storitve (509 035, 512 032, 644 409)«, z izjemo storitev 19216, 19217, 19218, 19219 in 97106;</w:t>
      </w:r>
    </w:p>
    <w:p w14:paraId="1DECBE3A" w14:textId="77777777" w:rsidR="00D64559" w:rsidRPr="00C17297" w:rsidRDefault="00D64559" w:rsidP="00D64559">
      <w:pPr>
        <w:spacing w:after="0" w:line="240" w:lineRule="auto"/>
        <w:ind w:left="720"/>
        <w:contextualSpacing/>
        <w:rPr>
          <w:rFonts w:ascii="Calibri" w:eastAsia="Times New Roman" w:hAnsi="Calibri" w:cs="Calibri"/>
          <w:lang w:eastAsia="sl-SI"/>
        </w:rPr>
      </w:pPr>
    </w:p>
    <w:p w14:paraId="1E4A7B1C"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 »Vrste zdravstvene dejavnosti in storitve za obračun«:</w:t>
      </w:r>
    </w:p>
    <w:p w14:paraId="2A6191F4" w14:textId="77777777" w:rsidR="00D64559" w:rsidRPr="00C17297" w:rsidRDefault="00D64559" w:rsidP="00D64559">
      <w:pPr>
        <w:spacing w:after="0" w:line="240" w:lineRule="auto"/>
        <w:ind w:left="357"/>
        <w:contextualSpacing/>
        <w:jc w:val="both"/>
        <w:rPr>
          <w:rFonts w:ascii="Calibri" w:eastAsia="Times New Roman" w:hAnsi="Calibri" w:cs="Calibr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83"/>
        <w:gridCol w:w="521"/>
        <w:gridCol w:w="4362"/>
        <w:gridCol w:w="2897"/>
      </w:tblGrid>
      <w:tr w:rsidR="00D64559" w:rsidRPr="00C17297" w14:paraId="05F20AD0" w14:textId="77777777" w:rsidTr="0073028F">
        <w:trPr>
          <w:trHeight w:val="679"/>
          <w:tblHeader/>
          <w:jc w:val="center"/>
        </w:trPr>
        <w:tc>
          <w:tcPr>
            <w:tcW w:w="908" w:type="dxa"/>
            <w:shd w:val="clear" w:color="auto" w:fill="auto"/>
            <w:vAlign w:val="bottom"/>
          </w:tcPr>
          <w:p w14:paraId="7C28FAA1" w14:textId="77777777" w:rsidR="00D64559" w:rsidRPr="00C17297" w:rsidRDefault="00D64559" w:rsidP="00D64559">
            <w:pPr>
              <w:spacing w:after="0" w:line="240" w:lineRule="auto"/>
              <w:rPr>
                <w:rFonts w:eastAsia="Times New Roman" w:cstheme="minorHAnsi"/>
                <w:sz w:val="20"/>
                <w:szCs w:val="20"/>
                <w:lang w:eastAsia="sl-SI"/>
              </w:rPr>
            </w:pPr>
          </w:p>
        </w:tc>
        <w:tc>
          <w:tcPr>
            <w:tcW w:w="5466" w:type="dxa"/>
            <w:gridSpan w:val="3"/>
            <w:shd w:val="clear" w:color="auto" w:fill="auto"/>
            <w:vAlign w:val="bottom"/>
          </w:tcPr>
          <w:p w14:paraId="4B23ED25" w14:textId="77777777" w:rsidR="00D64559" w:rsidRPr="00C17297" w:rsidRDefault="00D64559" w:rsidP="00D64559">
            <w:pPr>
              <w:spacing w:after="0" w:line="240" w:lineRule="auto"/>
              <w:rPr>
                <w:rFonts w:eastAsia="Times New Roman" w:cstheme="minorHAnsi"/>
                <w:sz w:val="20"/>
                <w:szCs w:val="20"/>
                <w:lang w:eastAsia="sl-SI"/>
              </w:rPr>
            </w:pPr>
          </w:p>
        </w:tc>
        <w:tc>
          <w:tcPr>
            <w:tcW w:w="2897" w:type="dxa"/>
          </w:tcPr>
          <w:p w14:paraId="3C4D8B9E"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D64559" w:rsidRPr="00C17297" w14:paraId="0DE14303" w14:textId="77777777" w:rsidTr="003733FA">
        <w:trPr>
          <w:trHeight w:val="255"/>
          <w:jc w:val="center"/>
        </w:trPr>
        <w:tc>
          <w:tcPr>
            <w:tcW w:w="908" w:type="dxa"/>
            <w:shd w:val="clear" w:color="auto" w:fill="auto"/>
          </w:tcPr>
          <w:p w14:paraId="31957BF2"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Q86.909</w:t>
            </w:r>
          </w:p>
        </w:tc>
        <w:tc>
          <w:tcPr>
            <w:tcW w:w="5466" w:type="dxa"/>
            <w:gridSpan w:val="3"/>
            <w:shd w:val="clear" w:color="auto" w:fill="auto"/>
          </w:tcPr>
          <w:p w14:paraId="4EC0B719"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Druge zdravstvene dejavnosti</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897" w:type="dxa"/>
          </w:tcPr>
          <w:p w14:paraId="523D1F29"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5BBE5176" w14:textId="77777777" w:rsidTr="003733FA">
        <w:trPr>
          <w:trHeight w:val="255"/>
          <w:jc w:val="center"/>
        </w:trPr>
        <w:tc>
          <w:tcPr>
            <w:tcW w:w="908" w:type="dxa"/>
            <w:shd w:val="clear" w:color="auto" w:fill="auto"/>
          </w:tcPr>
          <w:p w14:paraId="15D478C6"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83" w:type="dxa"/>
            <w:shd w:val="clear" w:color="auto" w:fill="auto"/>
          </w:tcPr>
          <w:p w14:paraId="1329FDA1"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509</w:t>
            </w:r>
          </w:p>
        </w:tc>
        <w:tc>
          <w:tcPr>
            <w:tcW w:w="4883" w:type="dxa"/>
            <w:gridSpan w:val="2"/>
            <w:shd w:val="clear" w:color="auto" w:fill="auto"/>
          </w:tcPr>
          <w:p w14:paraId="4CF3B7B8"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897" w:type="dxa"/>
          </w:tcPr>
          <w:p w14:paraId="3CDBEA75"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57E43AFE" w14:textId="77777777" w:rsidTr="003733FA">
        <w:trPr>
          <w:trHeight w:val="270"/>
          <w:jc w:val="center"/>
        </w:trPr>
        <w:tc>
          <w:tcPr>
            <w:tcW w:w="908" w:type="dxa"/>
            <w:shd w:val="clear" w:color="auto" w:fill="auto"/>
          </w:tcPr>
          <w:p w14:paraId="2F47F63B" w14:textId="77777777" w:rsidR="00D64559" w:rsidRPr="00C17297" w:rsidRDefault="00D64559" w:rsidP="00D64559">
            <w:pPr>
              <w:spacing w:after="0" w:line="240" w:lineRule="auto"/>
              <w:rPr>
                <w:rFonts w:eastAsia="Times New Roman" w:cstheme="minorHAnsi"/>
                <w:sz w:val="20"/>
                <w:szCs w:val="20"/>
                <w:lang w:eastAsia="sl-SI"/>
              </w:rPr>
            </w:pPr>
          </w:p>
        </w:tc>
        <w:tc>
          <w:tcPr>
            <w:tcW w:w="583" w:type="dxa"/>
            <w:shd w:val="clear" w:color="auto" w:fill="auto"/>
          </w:tcPr>
          <w:p w14:paraId="76BE1184"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74B2FE38"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035</w:t>
            </w:r>
          </w:p>
        </w:tc>
        <w:tc>
          <w:tcPr>
            <w:tcW w:w="4362" w:type="dxa"/>
            <w:shd w:val="clear" w:color="auto" w:fill="auto"/>
          </w:tcPr>
          <w:p w14:paraId="11CFA18F"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p>
        </w:tc>
        <w:tc>
          <w:tcPr>
            <w:tcW w:w="2897" w:type="dxa"/>
          </w:tcPr>
          <w:p w14:paraId="65759E20"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6C400DC9"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705DC1E4"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r w:rsidR="00D64559" w:rsidRPr="00C17297" w14:paraId="2F27E20F" w14:textId="77777777" w:rsidTr="003733FA">
        <w:trPr>
          <w:trHeight w:val="255"/>
          <w:jc w:val="center"/>
        </w:trPr>
        <w:tc>
          <w:tcPr>
            <w:tcW w:w="908" w:type="dxa"/>
            <w:shd w:val="clear" w:color="auto" w:fill="auto"/>
          </w:tcPr>
          <w:p w14:paraId="69B80327" w14:textId="77777777" w:rsidR="00D64559" w:rsidRPr="00C17297" w:rsidRDefault="00D64559" w:rsidP="00D64559">
            <w:pPr>
              <w:spacing w:after="0" w:line="240" w:lineRule="auto"/>
              <w:rPr>
                <w:rFonts w:eastAsia="Times New Roman" w:cstheme="minorHAnsi"/>
                <w:sz w:val="20"/>
                <w:szCs w:val="20"/>
                <w:lang w:eastAsia="sl-SI"/>
              </w:rPr>
            </w:pPr>
          </w:p>
        </w:tc>
        <w:tc>
          <w:tcPr>
            <w:tcW w:w="583" w:type="dxa"/>
            <w:shd w:val="clear" w:color="auto" w:fill="auto"/>
          </w:tcPr>
          <w:p w14:paraId="535DEA0D"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512</w:t>
            </w:r>
          </w:p>
        </w:tc>
        <w:tc>
          <w:tcPr>
            <w:tcW w:w="4883" w:type="dxa"/>
            <w:gridSpan w:val="2"/>
            <w:shd w:val="clear" w:color="auto" w:fill="auto"/>
          </w:tcPr>
          <w:p w14:paraId="54E8CA5D"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Psihologija</w:t>
            </w:r>
          </w:p>
        </w:tc>
        <w:tc>
          <w:tcPr>
            <w:tcW w:w="2897" w:type="dxa"/>
          </w:tcPr>
          <w:p w14:paraId="01A8433B"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r>
      <w:tr w:rsidR="00D64559" w:rsidRPr="00C17297" w14:paraId="4CEA8282" w14:textId="77777777" w:rsidTr="003733FA">
        <w:trPr>
          <w:trHeight w:val="270"/>
          <w:jc w:val="center"/>
        </w:trPr>
        <w:tc>
          <w:tcPr>
            <w:tcW w:w="908" w:type="dxa"/>
            <w:shd w:val="clear" w:color="auto" w:fill="auto"/>
          </w:tcPr>
          <w:p w14:paraId="28183910" w14:textId="77777777" w:rsidR="00D64559" w:rsidRPr="00C17297" w:rsidRDefault="00D64559" w:rsidP="00D64559">
            <w:pPr>
              <w:spacing w:after="0" w:line="240" w:lineRule="auto"/>
              <w:rPr>
                <w:rFonts w:eastAsia="Times New Roman" w:cstheme="minorHAnsi"/>
                <w:sz w:val="20"/>
                <w:szCs w:val="20"/>
                <w:lang w:eastAsia="sl-SI"/>
              </w:rPr>
            </w:pPr>
          </w:p>
        </w:tc>
        <w:tc>
          <w:tcPr>
            <w:tcW w:w="583" w:type="dxa"/>
            <w:shd w:val="clear" w:color="auto" w:fill="auto"/>
          </w:tcPr>
          <w:p w14:paraId="4451D119"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11CF89B5"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032</w:t>
            </w:r>
          </w:p>
        </w:tc>
        <w:tc>
          <w:tcPr>
            <w:tcW w:w="4362" w:type="dxa"/>
            <w:shd w:val="clear" w:color="auto" w:fill="auto"/>
          </w:tcPr>
          <w:p w14:paraId="61E2A9D6"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Dispanzer za mentalno zdravje</w:t>
            </w:r>
          </w:p>
        </w:tc>
        <w:tc>
          <w:tcPr>
            <w:tcW w:w="2897" w:type="dxa"/>
          </w:tcPr>
          <w:p w14:paraId="4F9A62B7"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70C9D680"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0A36EC68"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15.143b</w:t>
            </w:r>
          </w:p>
          <w:p w14:paraId="781807A7"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15.143c</w:t>
            </w:r>
          </w:p>
        </w:tc>
      </w:tr>
      <w:tr w:rsidR="00D64559" w:rsidRPr="00C17297" w14:paraId="17B24885" w14:textId="77777777" w:rsidTr="003733FA">
        <w:trPr>
          <w:trHeight w:val="270"/>
          <w:jc w:val="center"/>
        </w:trPr>
        <w:tc>
          <w:tcPr>
            <w:tcW w:w="908" w:type="dxa"/>
            <w:shd w:val="clear" w:color="auto" w:fill="auto"/>
          </w:tcPr>
          <w:p w14:paraId="5B9DA458"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Q87.100</w:t>
            </w:r>
          </w:p>
        </w:tc>
        <w:tc>
          <w:tcPr>
            <w:tcW w:w="5466" w:type="dxa"/>
            <w:gridSpan w:val="3"/>
            <w:shd w:val="clear" w:color="auto" w:fill="auto"/>
          </w:tcPr>
          <w:p w14:paraId="49B6AC1E"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Dejavnost nastanitvenih ustanov za bolniško nego</w:t>
            </w:r>
          </w:p>
        </w:tc>
        <w:tc>
          <w:tcPr>
            <w:tcW w:w="2897" w:type="dxa"/>
          </w:tcPr>
          <w:p w14:paraId="7FF5E72B" w14:textId="77777777" w:rsidR="00D64559" w:rsidRPr="00C17297" w:rsidRDefault="00D64559" w:rsidP="00D64559">
            <w:pPr>
              <w:spacing w:after="0" w:line="240" w:lineRule="auto"/>
              <w:jc w:val="center"/>
              <w:rPr>
                <w:rFonts w:eastAsia="Times New Roman" w:cstheme="minorHAnsi"/>
                <w:b/>
                <w:bCs/>
                <w:sz w:val="20"/>
                <w:szCs w:val="20"/>
                <w:lang w:eastAsia="sl-SI"/>
              </w:rPr>
            </w:pPr>
          </w:p>
        </w:tc>
      </w:tr>
      <w:tr w:rsidR="00D64559" w:rsidRPr="00C17297" w14:paraId="4FD004B3" w14:textId="77777777" w:rsidTr="003733FA">
        <w:trPr>
          <w:trHeight w:val="270"/>
          <w:jc w:val="center"/>
        </w:trPr>
        <w:tc>
          <w:tcPr>
            <w:tcW w:w="908" w:type="dxa"/>
            <w:shd w:val="clear" w:color="auto" w:fill="auto"/>
          </w:tcPr>
          <w:p w14:paraId="2D94DF5F" w14:textId="77777777" w:rsidR="00D64559" w:rsidRPr="00C17297" w:rsidRDefault="00D64559" w:rsidP="00D64559">
            <w:pPr>
              <w:spacing w:after="0" w:line="240" w:lineRule="auto"/>
              <w:rPr>
                <w:rFonts w:eastAsia="Times New Roman" w:cstheme="minorHAnsi"/>
                <w:sz w:val="20"/>
                <w:szCs w:val="20"/>
                <w:lang w:eastAsia="sl-SI"/>
              </w:rPr>
            </w:pPr>
          </w:p>
        </w:tc>
        <w:tc>
          <w:tcPr>
            <w:tcW w:w="583" w:type="dxa"/>
            <w:shd w:val="clear" w:color="auto" w:fill="auto"/>
          </w:tcPr>
          <w:p w14:paraId="434A1D2C"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644</w:t>
            </w:r>
          </w:p>
        </w:tc>
        <w:tc>
          <w:tcPr>
            <w:tcW w:w="4883" w:type="dxa"/>
            <w:gridSpan w:val="2"/>
            <w:shd w:val="clear" w:color="auto" w:fill="auto"/>
          </w:tcPr>
          <w:p w14:paraId="0D4DFCC6"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Zdravstvena nega v dejavnosti nastanitvenih ustanov za bolniško nego</w:t>
            </w:r>
          </w:p>
        </w:tc>
        <w:tc>
          <w:tcPr>
            <w:tcW w:w="2897" w:type="dxa"/>
          </w:tcPr>
          <w:p w14:paraId="03E6FEF7" w14:textId="77777777" w:rsidR="00D64559" w:rsidRPr="00C17297" w:rsidRDefault="00D64559" w:rsidP="00D64559">
            <w:pPr>
              <w:spacing w:after="0" w:line="240" w:lineRule="auto"/>
              <w:jc w:val="center"/>
              <w:rPr>
                <w:rFonts w:eastAsia="Times New Roman" w:cstheme="minorHAnsi"/>
                <w:b/>
                <w:bCs/>
                <w:sz w:val="20"/>
                <w:szCs w:val="20"/>
                <w:lang w:eastAsia="sl-SI"/>
              </w:rPr>
            </w:pPr>
          </w:p>
        </w:tc>
      </w:tr>
      <w:tr w:rsidR="00D64559" w:rsidRPr="00C17297" w14:paraId="37FC0F40" w14:textId="77777777" w:rsidTr="003733FA">
        <w:trPr>
          <w:trHeight w:val="270"/>
          <w:jc w:val="center"/>
        </w:trPr>
        <w:tc>
          <w:tcPr>
            <w:tcW w:w="908" w:type="dxa"/>
            <w:shd w:val="clear" w:color="auto" w:fill="auto"/>
          </w:tcPr>
          <w:p w14:paraId="7A511EFD" w14:textId="77777777" w:rsidR="00D64559" w:rsidRPr="00C17297" w:rsidRDefault="00D64559" w:rsidP="00D64559">
            <w:pPr>
              <w:spacing w:after="0" w:line="240" w:lineRule="auto"/>
              <w:rPr>
                <w:rFonts w:eastAsia="Times New Roman" w:cstheme="minorHAnsi"/>
                <w:sz w:val="20"/>
                <w:szCs w:val="20"/>
                <w:lang w:eastAsia="sl-SI"/>
              </w:rPr>
            </w:pPr>
          </w:p>
        </w:tc>
        <w:tc>
          <w:tcPr>
            <w:tcW w:w="583" w:type="dxa"/>
            <w:shd w:val="clear" w:color="auto" w:fill="auto"/>
          </w:tcPr>
          <w:p w14:paraId="151ED98E"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5B8CE9FC"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409</w:t>
            </w:r>
          </w:p>
        </w:tc>
        <w:tc>
          <w:tcPr>
            <w:tcW w:w="4362" w:type="dxa"/>
            <w:shd w:val="clear" w:color="auto" w:fill="auto"/>
          </w:tcPr>
          <w:p w14:paraId="47F95ABD"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Medicinska oskrba v socialnovarstvenih zavodih</w:t>
            </w:r>
          </w:p>
        </w:tc>
        <w:tc>
          <w:tcPr>
            <w:tcW w:w="2897" w:type="dxa"/>
          </w:tcPr>
          <w:p w14:paraId="441AD79B"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54CE3212"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0563B170"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15.143b</w:t>
            </w:r>
          </w:p>
          <w:p w14:paraId="5C9AC172"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15.143c</w:t>
            </w:r>
          </w:p>
        </w:tc>
      </w:tr>
    </w:tbl>
    <w:p w14:paraId="5BE1E61C" w14:textId="77777777" w:rsidR="00D64559" w:rsidRPr="00C17297" w:rsidRDefault="00D64559" w:rsidP="00D64559">
      <w:pPr>
        <w:spacing w:after="0" w:line="240" w:lineRule="auto"/>
        <w:ind w:left="357"/>
        <w:contextualSpacing/>
        <w:jc w:val="both"/>
        <w:rPr>
          <w:rFonts w:ascii="Calibri" w:eastAsia="Times New Roman" w:hAnsi="Calibri" w:cs="Calibri"/>
          <w:lang w:eastAsia="sl-SI"/>
        </w:rPr>
      </w:pPr>
    </w:p>
    <w:p w14:paraId="0445B48A"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K2 »VZD s storitvami glede na vrsto dokumenta po strukturi«:</w:t>
      </w:r>
    </w:p>
    <w:p w14:paraId="012BC8FC" w14:textId="77777777" w:rsidR="00D64559" w:rsidRPr="00C17297" w:rsidRDefault="00D64559" w:rsidP="00D64559">
      <w:pPr>
        <w:spacing w:after="0" w:line="240" w:lineRule="auto"/>
        <w:ind w:left="357"/>
        <w:contextualSpacing/>
        <w:jc w:val="both"/>
        <w:rPr>
          <w:rFonts w:ascii="Calibri" w:eastAsia="Times New Roman" w:hAnsi="Calibri" w:cs="Calibri"/>
          <w:lang w:eastAsia="sl-SI"/>
        </w:rPr>
      </w:pPr>
    </w:p>
    <w:tbl>
      <w:tblPr>
        <w:tblW w:w="92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4145"/>
        <w:gridCol w:w="1560"/>
        <w:gridCol w:w="1611"/>
      </w:tblGrid>
      <w:tr w:rsidR="00D64559" w:rsidRPr="00C17297" w14:paraId="6C2071A0" w14:textId="77777777" w:rsidTr="00880054">
        <w:trPr>
          <w:trHeight w:val="369"/>
          <w:tblHeader/>
        </w:trPr>
        <w:tc>
          <w:tcPr>
            <w:tcW w:w="908" w:type="dxa"/>
            <w:shd w:val="clear" w:color="auto" w:fill="auto"/>
            <w:vAlign w:val="bottom"/>
          </w:tcPr>
          <w:p w14:paraId="07CA1D87"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5187" w:type="dxa"/>
            <w:gridSpan w:val="3"/>
            <w:shd w:val="clear" w:color="auto" w:fill="auto"/>
            <w:vAlign w:val="bottom"/>
          </w:tcPr>
          <w:p w14:paraId="6FDB7D70"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560" w:type="dxa"/>
          </w:tcPr>
          <w:p w14:paraId="52681C46"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1-12</w:t>
            </w:r>
          </w:p>
          <w:p w14:paraId="7F117EEB"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Obravnava</w:t>
            </w:r>
          </w:p>
          <w:p w14:paraId="5D3F073D"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Opr. stor.</w:t>
            </w:r>
          </w:p>
        </w:tc>
        <w:tc>
          <w:tcPr>
            <w:tcW w:w="1611" w:type="dxa"/>
            <w:vAlign w:val="center"/>
          </w:tcPr>
          <w:p w14:paraId="56059164"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4-12 in 15-16 Obravnava</w:t>
            </w:r>
          </w:p>
          <w:p w14:paraId="2EA78830"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Opr. stor.</w:t>
            </w:r>
          </w:p>
        </w:tc>
      </w:tr>
      <w:tr w:rsidR="00D64559" w:rsidRPr="00C17297" w14:paraId="748711CA" w14:textId="77777777" w:rsidTr="003733FA">
        <w:trPr>
          <w:trHeight w:val="255"/>
        </w:trPr>
        <w:tc>
          <w:tcPr>
            <w:tcW w:w="908" w:type="dxa"/>
            <w:shd w:val="clear" w:color="auto" w:fill="auto"/>
            <w:vAlign w:val="bottom"/>
          </w:tcPr>
          <w:p w14:paraId="33B3FF50"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Q86.909</w:t>
            </w:r>
          </w:p>
        </w:tc>
        <w:tc>
          <w:tcPr>
            <w:tcW w:w="5187" w:type="dxa"/>
            <w:gridSpan w:val="3"/>
            <w:shd w:val="clear" w:color="auto" w:fill="auto"/>
            <w:vAlign w:val="bottom"/>
          </w:tcPr>
          <w:p w14:paraId="1B566107"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zdravstvene dejavnosti</w:t>
            </w:r>
            <w:r w:rsidRPr="00C17297">
              <w:rPr>
                <w:rFonts w:ascii="Calibri" w:eastAsia="Times New Roman" w:hAnsi="Calibri" w:cs="Calibri"/>
                <w:sz w:val="20"/>
                <w:szCs w:val="20"/>
                <w:lang w:eastAsia="sl-SI"/>
              </w:rPr>
              <w:tab/>
            </w:r>
          </w:p>
        </w:tc>
        <w:tc>
          <w:tcPr>
            <w:tcW w:w="1560" w:type="dxa"/>
          </w:tcPr>
          <w:p w14:paraId="5BD50F86"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611" w:type="dxa"/>
            <w:vAlign w:val="bottom"/>
          </w:tcPr>
          <w:p w14:paraId="17C17A8C" w14:textId="77777777" w:rsidR="00D64559" w:rsidRPr="00C17297" w:rsidRDefault="00D64559" w:rsidP="00D64559">
            <w:pPr>
              <w:spacing w:after="0" w:line="240" w:lineRule="auto"/>
              <w:rPr>
                <w:rFonts w:ascii="Calibri" w:eastAsia="Times New Roman" w:hAnsi="Calibri" w:cs="Calibri"/>
                <w:sz w:val="20"/>
                <w:szCs w:val="20"/>
                <w:lang w:eastAsia="sl-SI"/>
              </w:rPr>
            </w:pPr>
          </w:p>
        </w:tc>
      </w:tr>
      <w:tr w:rsidR="00D64559" w:rsidRPr="00C17297" w14:paraId="01C5FC35" w14:textId="77777777" w:rsidTr="003733FA">
        <w:trPr>
          <w:trHeight w:val="255"/>
        </w:trPr>
        <w:tc>
          <w:tcPr>
            <w:tcW w:w="908" w:type="dxa"/>
            <w:tcBorders>
              <w:bottom w:val="single" w:sz="4" w:space="0" w:color="auto"/>
            </w:tcBorders>
            <w:shd w:val="clear" w:color="auto" w:fill="auto"/>
            <w:vAlign w:val="bottom"/>
          </w:tcPr>
          <w:p w14:paraId="7CC276C7"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0" w:type="auto"/>
            <w:tcBorders>
              <w:bottom w:val="single" w:sz="4" w:space="0" w:color="auto"/>
            </w:tcBorders>
            <w:shd w:val="clear" w:color="auto" w:fill="auto"/>
            <w:vAlign w:val="bottom"/>
          </w:tcPr>
          <w:p w14:paraId="4B53AEFF" w14:textId="77777777" w:rsidR="00D64559" w:rsidRPr="00C17297" w:rsidRDefault="00D64559" w:rsidP="00D64559">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509</w:t>
            </w:r>
          </w:p>
        </w:tc>
        <w:tc>
          <w:tcPr>
            <w:tcW w:w="4666" w:type="dxa"/>
            <w:gridSpan w:val="2"/>
            <w:tcBorders>
              <w:bottom w:val="single" w:sz="4" w:space="0" w:color="auto"/>
            </w:tcBorders>
            <w:shd w:val="clear" w:color="auto" w:fill="auto"/>
            <w:vAlign w:val="bottom"/>
          </w:tcPr>
          <w:p w14:paraId="646D4C78"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Logopedija</w:t>
            </w:r>
          </w:p>
        </w:tc>
        <w:tc>
          <w:tcPr>
            <w:tcW w:w="1560" w:type="dxa"/>
            <w:tcBorders>
              <w:bottom w:val="single" w:sz="4" w:space="0" w:color="auto"/>
            </w:tcBorders>
          </w:tcPr>
          <w:p w14:paraId="501B7DA5"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611" w:type="dxa"/>
            <w:tcBorders>
              <w:bottom w:val="single" w:sz="4" w:space="0" w:color="auto"/>
            </w:tcBorders>
            <w:vAlign w:val="bottom"/>
          </w:tcPr>
          <w:p w14:paraId="49B00BEA" w14:textId="77777777" w:rsidR="00D64559" w:rsidRPr="00C17297" w:rsidRDefault="00D64559" w:rsidP="00D64559">
            <w:pPr>
              <w:spacing w:after="0" w:line="240" w:lineRule="auto"/>
              <w:rPr>
                <w:rFonts w:ascii="Calibri" w:eastAsia="Times New Roman" w:hAnsi="Calibri" w:cs="Calibri"/>
                <w:sz w:val="20"/>
                <w:szCs w:val="20"/>
                <w:lang w:eastAsia="sl-SI"/>
              </w:rPr>
            </w:pPr>
          </w:p>
        </w:tc>
      </w:tr>
      <w:tr w:rsidR="00D64559" w:rsidRPr="00C17297" w14:paraId="2830E56B" w14:textId="77777777" w:rsidTr="003733FA">
        <w:trPr>
          <w:trHeight w:val="705"/>
        </w:trPr>
        <w:tc>
          <w:tcPr>
            <w:tcW w:w="908" w:type="dxa"/>
            <w:shd w:val="clear" w:color="auto" w:fill="auto"/>
            <w:vAlign w:val="bottom"/>
          </w:tcPr>
          <w:p w14:paraId="23693BD2"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1728B478"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tcPr>
          <w:p w14:paraId="0FA02D86"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035</w:t>
            </w:r>
          </w:p>
        </w:tc>
        <w:tc>
          <w:tcPr>
            <w:tcW w:w="4145" w:type="dxa"/>
            <w:shd w:val="clear" w:color="auto" w:fill="auto"/>
          </w:tcPr>
          <w:p w14:paraId="0EFF1D90"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Logopedija</w:t>
            </w:r>
          </w:p>
        </w:tc>
        <w:tc>
          <w:tcPr>
            <w:tcW w:w="1560" w:type="dxa"/>
          </w:tcPr>
          <w:p w14:paraId="6C1DD369"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c>
          <w:tcPr>
            <w:tcW w:w="1611" w:type="dxa"/>
          </w:tcPr>
          <w:p w14:paraId="4F444287"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08B917BA"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3FCFF683"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b/>
                <w:bCs/>
                <w:sz w:val="20"/>
                <w:szCs w:val="20"/>
                <w:lang w:eastAsia="sl-SI"/>
              </w:rPr>
              <w:t>Šifrant 15.143b</w:t>
            </w:r>
          </w:p>
        </w:tc>
      </w:tr>
      <w:tr w:rsidR="00D64559" w:rsidRPr="00C17297" w14:paraId="57AC0CFA" w14:textId="77777777" w:rsidTr="003733FA">
        <w:trPr>
          <w:trHeight w:val="255"/>
        </w:trPr>
        <w:tc>
          <w:tcPr>
            <w:tcW w:w="908" w:type="dxa"/>
            <w:shd w:val="clear" w:color="auto" w:fill="auto"/>
            <w:vAlign w:val="bottom"/>
          </w:tcPr>
          <w:p w14:paraId="76DE0DF0"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tcPr>
          <w:p w14:paraId="3FC9A8BF"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512</w:t>
            </w:r>
          </w:p>
        </w:tc>
        <w:tc>
          <w:tcPr>
            <w:tcW w:w="4666" w:type="dxa"/>
            <w:gridSpan w:val="2"/>
            <w:shd w:val="clear" w:color="auto" w:fill="auto"/>
          </w:tcPr>
          <w:p w14:paraId="365B8B44"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Psihologija</w:t>
            </w:r>
          </w:p>
        </w:tc>
        <w:tc>
          <w:tcPr>
            <w:tcW w:w="1560" w:type="dxa"/>
          </w:tcPr>
          <w:p w14:paraId="70FA8E69"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c>
          <w:tcPr>
            <w:tcW w:w="1611" w:type="dxa"/>
          </w:tcPr>
          <w:p w14:paraId="573642C3"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r>
      <w:tr w:rsidR="00D64559" w:rsidRPr="00C17297" w14:paraId="736AB926" w14:textId="77777777" w:rsidTr="003733FA">
        <w:trPr>
          <w:trHeight w:val="505"/>
        </w:trPr>
        <w:tc>
          <w:tcPr>
            <w:tcW w:w="908" w:type="dxa"/>
            <w:shd w:val="clear" w:color="auto" w:fill="auto"/>
            <w:vAlign w:val="bottom"/>
          </w:tcPr>
          <w:p w14:paraId="7E7AC05D"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46329F0E"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tcPr>
          <w:p w14:paraId="1F0CABE3"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032</w:t>
            </w:r>
          </w:p>
        </w:tc>
        <w:tc>
          <w:tcPr>
            <w:tcW w:w="4145" w:type="dxa"/>
            <w:shd w:val="clear" w:color="auto" w:fill="auto"/>
          </w:tcPr>
          <w:p w14:paraId="442AE819"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Dispanzer za mentalno zdravje</w:t>
            </w:r>
          </w:p>
        </w:tc>
        <w:tc>
          <w:tcPr>
            <w:tcW w:w="1560" w:type="dxa"/>
          </w:tcPr>
          <w:p w14:paraId="3D16EF9C"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c>
          <w:tcPr>
            <w:tcW w:w="1611" w:type="dxa"/>
          </w:tcPr>
          <w:p w14:paraId="33F2F60F"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0AD674BF"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604967F3"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15.143b</w:t>
            </w:r>
          </w:p>
          <w:p w14:paraId="7B25C7B1"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15.143c</w:t>
            </w:r>
          </w:p>
        </w:tc>
      </w:tr>
      <w:tr w:rsidR="00D64559" w:rsidRPr="00C17297" w14:paraId="7683B3DA" w14:textId="77777777" w:rsidTr="003733FA">
        <w:trPr>
          <w:trHeight w:val="255"/>
        </w:trPr>
        <w:tc>
          <w:tcPr>
            <w:tcW w:w="908" w:type="dxa"/>
            <w:shd w:val="clear" w:color="auto" w:fill="auto"/>
            <w:vAlign w:val="bottom"/>
          </w:tcPr>
          <w:p w14:paraId="604DDDB7"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Q87.100</w:t>
            </w:r>
          </w:p>
        </w:tc>
        <w:tc>
          <w:tcPr>
            <w:tcW w:w="5187" w:type="dxa"/>
            <w:gridSpan w:val="3"/>
            <w:shd w:val="clear" w:color="auto" w:fill="auto"/>
            <w:vAlign w:val="bottom"/>
          </w:tcPr>
          <w:p w14:paraId="263F9983"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Dejavnost nastanitvenih ustanov za bolniško nego</w:t>
            </w:r>
          </w:p>
        </w:tc>
        <w:tc>
          <w:tcPr>
            <w:tcW w:w="1560" w:type="dxa"/>
          </w:tcPr>
          <w:p w14:paraId="70F0FCDF"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c>
          <w:tcPr>
            <w:tcW w:w="1611" w:type="dxa"/>
          </w:tcPr>
          <w:p w14:paraId="6821DF62"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r>
      <w:tr w:rsidR="00D64559" w:rsidRPr="00C17297" w14:paraId="081F6087" w14:textId="77777777" w:rsidTr="003733FA">
        <w:trPr>
          <w:trHeight w:val="255"/>
        </w:trPr>
        <w:tc>
          <w:tcPr>
            <w:tcW w:w="908" w:type="dxa"/>
            <w:shd w:val="clear" w:color="auto" w:fill="auto"/>
            <w:vAlign w:val="bottom"/>
          </w:tcPr>
          <w:p w14:paraId="359798B3"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shd w:val="clear" w:color="auto" w:fill="auto"/>
          </w:tcPr>
          <w:p w14:paraId="13C9D117"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644</w:t>
            </w:r>
          </w:p>
        </w:tc>
        <w:tc>
          <w:tcPr>
            <w:tcW w:w="4666" w:type="dxa"/>
            <w:gridSpan w:val="2"/>
            <w:shd w:val="clear" w:color="auto" w:fill="auto"/>
          </w:tcPr>
          <w:p w14:paraId="40670C76"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Zdravstvena nega v dejavnosti nastanitvenih ustanov za bolniško nego</w:t>
            </w:r>
          </w:p>
        </w:tc>
        <w:tc>
          <w:tcPr>
            <w:tcW w:w="1560" w:type="dxa"/>
          </w:tcPr>
          <w:p w14:paraId="4C55F20B"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c>
          <w:tcPr>
            <w:tcW w:w="1611" w:type="dxa"/>
          </w:tcPr>
          <w:p w14:paraId="18336E69"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r>
      <w:tr w:rsidR="00D64559" w:rsidRPr="00C17297" w14:paraId="14BE41A3" w14:textId="77777777" w:rsidTr="003733FA">
        <w:trPr>
          <w:trHeight w:val="502"/>
        </w:trPr>
        <w:tc>
          <w:tcPr>
            <w:tcW w:w="908" w:type="dxa"/>
            <w:tcBorders>
              <w:bottom w:val="single" w:sz="4" w:space="0" w:color="auto"/>
            </w:tcBorders>
            <w:shd w:val="clear" w:color="auto" w:fill="auto"/>
            <w:vAlign w:val="bottom"/>
          </w:tcPr>
          <w:p w14:paraId="36C6DF3B"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vAlign w:val="bottom"/>
          </w:tcPr>
          <w:p w14:paraId="066E9927"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0" w:type="auto"/>
            <w:tcBorders>
              <w:bottom w:val="single" w:sz="4" w:space="0" w:color="auto"/>
            </w:tcBorders>
            <w:shd w:val="clear" w:color="auto" w:fill="auto"/>
          </w:tcPr>
          <w:p w14:paraId="5BF621EB"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409</w:t>
            </w:r>
          </w:p>
        </w:tc>
        <w:tc>
          <w:tcPr>
            <w:tcW w:w="4145" w:type="dxa"/>
            <w:tcBorders>
              <w:bottom w:val="single" w:sz="4" w:space="0" w:color="auto"/>
            </w:tcBorders>
            <w:shd w:val="clear" w:color="auto" w:fill="auto"/>
          </w:tcPr>
          <w:p w14:paraId="0C80096B"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Medicinska oskrba v socialnovarstvenih zavodih</w:t>
            </w:r>
          </w:p>
        </w:tc>
        <w:tc>
          <w:tcPr>
            <w:tcW w:w="1560" w:type="dxa"/>
            <w:tcBorders>
              <w:bottom w:val="single" w:sz="4" w:space="0" w:color="auto"/>
            </w:tcBorders>
          </w:tcPr>
          <w:p w14:paraId="26F60791"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Šifrant 15.29</w:t>
            </w:r>
          </w:p>
          <w:p w14:paraId="478D1A45"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15.143a</w:t>
            </w:r>
          </w:p>
          <w:p w14:paraId="0B35A5AE"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15.143b</w:t>
            </w:r>
          </w:p>
          <w:p w14:paraId="2421CB2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15.143c</w:t>
            </w:r>
          </w:p>
        </w:tc>
        <w:tc>
          <w:tcPr>
            <w:tcW w:w="1611" w:type="dxa"/>
            <w:tcBorders>
              <w:bottom w:val="single" w:sz="4" w:space="0" w:color="auto"/>
            </w:tcBorders>
          </w:tcPr>
          <w:p w14:paraId="3F7C0AFC" w14:textId="77777777" w:rsidR="00D64559" w:rsidRPr="00C17297" w:rsidRDefault="00D64559" w:rsidP="00D64559">
            <w:pPr>
              <w:spacing w:after="0" w:line="240" w:lineRule="auto"/>
              <w:jc w:val="center"/>
              <w:rPr>
                <w:rFonts w:eastAsia="Times New Roman" w:cstheme="minorHAnsi"/>
                <w:b/>
                <w:bCs/>
                <w:strike/>
                <w:sz w:val="20"/>
                <w:szCs w:val="20"/>
                <w:lang w:eastAsia="sl-SI"/>
              </w:rPr>
            </w:pPr>
          </w:p>
        </w:tc>
      </w:tr>
    </w:tbl>
    <w:p w14:paraId="61E8C6C1" w14:textId="77777777" w:rsidR="00D64559" w:rsidRPr="00C17297" w:rsidRDefault="00D64559" w:rsidP="00D64559">
      <w:pPr>
        <w:spacing w:after="0" w:line="240" w:lineRule="auto"/>
        <w:jc w:val="both"/>
        <w:rPr>
          <w:rFonts w:ascii="Calibri" w:eastAsia="Calibri" w:hAnsi="Calibri" w:cs="Arial"/>
          <w:color w:val="000000"/>
        </w:rPr>
      </w:pPr>
    </w:p>
    <w:p w14:paraId="3A1DD153"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v povezovalnem šifrantu K13.2 »Dovoljene vsebine obravnave po vrstah in podvrstah zdravstvenih dejavnosti« v dejavnost 509 035 »Logopedija« uvajamo novo vsebino obravnave 3 »Nujno zdravljenje in neodložljive zdravstvene storitve (23. in 25. člen ZZVZZ)«:</w:t>
      </w:r>
    </w:p>
    <w:p w14:paraId="24F4369E" w14:textId="77777777" w:rsidR="00D64559" w:rsidRPr="00C17297" w:rsidRDefault="00D64559" w:rsidP="00D64559">
      <w:pPr>
        <w:spacing w:after="0" w:line="240" w:lineRule="auto"/>
        <w:ind w:left="357"/>
        <w:contextualSpacing/>
        <w:jc w:val="both"/>
        <w:rPr>
          <w:rFonts w:ascii="Calibri" w:eastAsia="Times New Roman" w:hAnsi="Calibri" w:cs="Calibr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68"/>
        <w:gridCol w:w="545"/>
        <w:gridCol w:w="3841"/>
        <w:gridCol w:w="757"/>
        <w:gridCol w:w="708"/>
        <w:gridCol w:w="709"/>
        <w:gridCol w:w="709"/>
      </w:tblGrid>
      <w:tr w:rsidR="00D64559" w:rsidRPr="00C17297" w14:paraId="1B71314C" w14:textId="77777777" w:rsidTr="003733FA">
        <w:trPr>
          <w:trHeight w:val="255"/>
          <w:jc w:val="center"/>
        </w:trPr>
        <w:tc>
          <w:tcPr>
            <w:tcW w:w="952" w:type="dxa"/>
            <w:tcBorders>
              <w:top w:val="nil"/>
              <w:left w:val="nil"/>
              <w:bottom w:val="nil"/>
              <w:right w:val="nil"/>
            </w:tcBorders>
            <w:shd w:val="clear" w:color="auto" w:fill="auto"/>
            <w:vAlign w:val="bottom"/>
          </w:tcPr>
          <w:p w14:paraId="47E02097" w14:textId="77777777" w:rsidR="00D64559" w:rsidRPr="00C17297" w:rsidRDefault="00D64559" w:rsidP="00D64559">
            <w:pPr>
              <w:spacing w:after="0" w:line="240" w:lineRule="auto"/>
              <w:rPr>
                <w:rFonts w:eastAsia="Times New Roman" w:cstheme="minorHAnsi"/>
                <w:sz w:val="20"/>
                <w:szCs w:val="20"/>
                <w:lang w:eastAsia="sl-SI"/>
              </w:rPr>
            </w:pPr>
          </w:p>
        </w:tc>
        <w:tc>
          <w:tcPr>
            <w:tcW w:w="4954" w:type="dxa"/>
            <w:gridSpan w:val="3"/>
            <w:tcBorders>
              <w:top w:val="nil"/>
              <w:left w:val="nil"/>
              <w:bottom w:val="nil"/>
              <w:right w:val="single" w:sz="4" w:space="0" w:color="auto"/>
            </w:tcBorders>
            <w:shd w:val="clear" w:color="auto" w:fill="auto"/>
            <w:vAlign w:val="bottom"/>
          </w:tcPr>
          <w:p w14:paraId="7C4F2ED9" w14:textId="77777777" w:rsidR="00D64559" w:rsidRPr="00C17297" w:rsidRDefault="00D64559" w:rsidP="00D64559">
            <w:pPr>
              <w:spacing w:after="0" w:line="240" w:lineRule="auto"/>
              <w:rPr>
                <w:rFonts w:eastAsia="Times New Roman" w:cstheme="minorHAnsi"/>
                <w:sz w:val="20"/>
                <w:szCs w:val="20"/>
                <w:lang w:eastAsia="sl-SI"/>
              </w:rPr>
            </w:pPr>
          </w:p>
        </w:tc>
        <w:tc>
          <w:tcPr>
            <w:tcW w:w="2883" w:type="dxa"/>
            <w:gridSpan w:val="4"/>
            <w:tcBorders>
              <w:left w:val="single" w:sz="4" w:space="0" w:color="auto"/>
            </w:tcBorders>
          </w:tcPr>
          <w:p w14:paraId="04C52D8D"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Vsebina obravnave</w:t>
            </w:r>
          </w:p>
        </w:tc>
      </w:tr>
      <w:tr w:rsidR="00D64559" w:rsidRPr="00C17297" w14:paraId="0D0A0071" w14:textId="77777777" w:rsidTr="003733FA">
        <w:trPr>
          <w:trHeight w:val="238"/>
          <w:jc w:val="center"/>
        </w:trPr>
        <w:tc>
          <w:tcPr>
            <w:tcW w:w="952" w:type="dxa"/>
            <w:tcBorders>
              <w:top w:val="nil"/>
              <w:left w:val="nil"/>
              <w:bottom w:val="single" w:sz="4" w:space="0" w:color="auto"/>
              <w:right w:val="nil"/>
            </w:tcBorders>
            <w:shd w:val="clear" w:color="auto" w:fill="auto"/>
            <w:vAlign w:val="bottom"/>
          </w:tcPr>
          <w:p w14:paraId="607CF77D" w14:textId="77777777" w:rsidR="00D64559" w:rsidRPr="00C17297" w:rsidRDefault="00D64559" w:rsidP="00D64559">
            <w:pPr>
              <w:spacing w:after="0" w:line="240" w:lineRule="auto"/>
              <w:rPr>
                <w:rFonts w:eastAsia="Times New Roman" w:cstheme="minorHAnsi"/>
                <w:sz w:val="20"/>
                <w:szCs w:val="20"/>
                <w:lang w:eastAsia="sl-SI"/>
              </w:rPr>
            </w:pPr>
          </w:p>
        </w:tc>
        <w:tc>
          <w:tcPr>
            <w:tcW w:w="4954" w:type="dxa"/>
            <w:gridSpan w:val="3"/>
            <w:tcBorders>
              <w:top w:val="nil"/>
              <w:left w:val="nil"/>
              <w:bottom w:val="single" w:sz="4" w:space="0" w:color="auto"/>
              <w:right w:val="single" w:sz="4" w:space="0" w:color="auto"/>
            </w:tcBorders>
            <w:shd w:val="clear" w:color="auto" w:fill="auto"/>
            <w:vAlign w:val="bottom"/>
          </w:tcPr>
          <w:p w14:paraId="352F702B" w14:textId="77777777" w:rsidR="00D64559" w:rsidRPr="00C17297" w:rsidRDefault="00D64559" w:rsidP="00D64559">
            <w:pPr>
              <w:spacing w:after="0" w:line="240" w:lineRule="auto"/>
              <w:rPr>
                <w:rFonts w:eastAsia="Times New Roman" w:cstheme="minorHAnsi"/>
                <w:sz w:val="20"/>
                <w:szCs w:val="20"/>
                <w:lang w:eastAsia="sl-SI"/>
              </w:rPr>
            </w:pPr>
          </w:p>
        </w:tc>
        <w:tc>
          <w:tcPr>
            <w:tcW w:w="757" w:type="dxa"/>
            <w:tcBorders>
              <w:left w:val="single" w:sz="4" w:space="0" w:color="auto"/>
            </w:tcBorders>
          </w:tcPr>
          <w:p w14:paraId="77EF01D3"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0</w:t>
            </w:r>
          </w:p>
        </w:tc>
        <w:tc>
          <w:tcPr>
            <w:tcW w:w="708" w:type="dxa"/>
          </w:tcPr>
          <w:p w14:paraId="2726048C"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1</w:t>
            </w:r>
          </w:p>
        </w:tc>
        <w:tc>
          <w:tcPr>
            <w:tcW w:w="709" w:type="dxa"/>
          </w:tcPr>
          <w:p w14:paraId="7889434D"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3</w:t>
            </w:r>
          </w:p>
        </w:tc>
        <w:tc>
          <w:tcPr>
            <w:tcW w:w="709" w:type="dxa"/>
          </w:tcPr>
          <w:p w14:paraId="44E7D603"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9</w:t>
            </w:r>
          </w:p>
        </w:tc>
      </w:tr>
      <w:tr w:rsidR="00D64559" w:rsidRPr="00C17297" w14:paraId="0D8FF3B3" w14:textId="77777777" w:rsidTr="003733FA">
        <w:trPr>
          <w:trHeight w:val="238"/>
          <w:jc w:val="center"/>
        </w:trPr>
        <w:tc>
          <w:tcPr>
            <w:tcW w:w="952" w:type="dxa"/>
            <w:tcBorders>
              <w:top w:val="single" w:sz="4" w:space="0" w:color="auto"/>
            </w:tcBorders>
            <w:shd w:val="clear" w:color="auto" w:fill="auto"/>
          </w:tcPr>
          <w:p w14:paraId="53BFB03D"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Q86.909</w:t>
            </w:r>
          </w:p>
        </w:tc>
        <w:tc>
          <w:tcPr>
            <w:tcW w:w="4954" w:type="dxa"/>
            <w:gridSpan w:val="3"/>
            <w:tcBorders>
              <w:top w:val="single" w:sz="4" w:space="0" w:color="auto"/>
            </w:tcBorders>
            <w:shd w:val="clear" w:color="auto" w:fill="auto"/>
          </w:tcPr>
          <w:p w14:paraId="7BD8EF0B"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Druge zdravstvene dejavnosti</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757" w:type="dxa"/>
          </w:tcPr>
          <w:p w14:paraId="4C5785DC" w14:textId="77777777" w:rsidR="00D64559" w:rsidRPr="00C17297" w:rsidRDefault="00D64559" w:rsidP="00D64559">
            <w:pPr>
              <w:spacing w:after="0" w:line="240" w:lineRule="auto"/>
              <w:rPr>
                <w:rFonts w:eastAsia="Times New Roman" w:cstheme="minorHAnsi"/>
                <w:sz w:val="20"/>
                <w:szCs w:val="20"/>
                <w:lang w:eastAsia="sl-SI"/>
              </w:rPr>
            </w:pPr>
          </w:p>
        </w:tc>
        <w:tc>
          <w:tcPr>
            <w:tcW w:w="708" w:type="dxa"/>
          </w:tcPr>
          <w:p w14:paraId="54B73558" w14:textId="77777777" w:rsidR="00D64559" w:rsidRPr="00C17297" w:rsidRDefault="00D64559" w:rsidP="00D64559">
            <w:pPr>
              <w:spacing w:after="0" w:line="240" w:lineRule="auto"/>
              <w:rPr>
                <w:rFonts w:eastAsia="Times New Roman" w:cstheme="minorHAnsi"/>
                <w:sz w:val="20"/>
                <w:szCs w:val="20"/>
                <w:lang w:eastAsia="sl-SI"/>
              </w:rPr>
            </w:pPr>
          </w:p>
        </w:tc>
        <w:tc>
          <w:tcPr>
            <w:tcW w:w="709" w:type="dxa"/>
          </w:tcPr>
          <w:p w14:paraId="13864471" w14:textId="77777777" w:rsidR="00D64559" w:rsidRPr="00C17297" w:rsidRDefault="00D64559" w:rsidP="00D64559">
            <w:pPr>
              <w:spacing w:after="0" w:line="240" w:lineRule="auto"/>
              <w:rPr>
                <w:rFonts w:eastAsia="Times New Roman" w:cstheme="minorHAnsi"/>
                <w:sz w:val="20"/>
                <w:szCs w:val="20"/>
                <w:lang w:eastAsia="sl-SI"/>
              </w:rPr>
            </w:pPr>
          </w:p>
        </w:tc>
        <w:tc>
          <w:tcPr>
            <w:tcW w:w="709" w:type="dxa"/>
          </w:tcPr>
          <w:p w14:paraId="20FC63DE"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3795E938" w14:textId="77777777" w:rsidTr="003733FA">
        <w:trPr>
          <w:trHeight w:val="238"/>
          <w:jc w:val="center"/>
        </w:trPr>
        <w:tc>
          <w:tcPr>
            <w:tcW w:w="952" w:type="dxa"/>
            <w:shd w:val="clear" w:color="auto" w:fill="auto"/>
          </w:tcPr>
          <w:p w14:paraId="6684C868"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68" w:type="dxa"/>
            <w:shd w:val="clear" w:color="auto" w:fill="auto"/>
          </w:tcPr>
          <w:p w14:paraId="0F092855"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509</w:t>
            </w:r>
          </w:p>
        </w:tc>
        <w:tc>
          <w:tcPr>
            <w:tcW w:w="4386" w:type="dxa"/>
            <w:gridSpan w:val="2"/>
            <w:shd w:val="clear" w:color="auto" w:fill="auto"/>
          </w:tcPr>
          <w:p w14:paraId="6D5D0397"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757" w:type="dxa"/>
          </w:tcPr>
          <w:p w14:paraId="245FB955" w14:textId="77777777" w:rsidR="00D64559" w:rsidRPr="00C17297" w:rsidRDefault="00D64559" w:rsidP="00D64559">
            <w:pPr>
              <w:spacing w:after="0" w:line="240" w:lineRule="auto"/>
              <w:rPr>
                <w:rFonts w:eastAsia="Times New Roman" w:cstheme="minorHAnsi"/>
                <w:sz w:val="20"/>
                <w:szCs w:val="20"/>
                <w:lang w:eastAsia="sl-SI"/>
              </w:rPr>
            </w:pPr>
          </w:p>
        </w:tc>
        <w:tc>
          <w:tcPr>
            <w:tcW w:w="708" w:type="dxa"/>
          </w:tcPr>
          <w:p w14:paraId="0755C6ED" w14:textId="77777777" w:rsidR="00D64559" w:rsidRPr="00C17297" w:rsidRDefault="00D64559" w:rsidP="00D64559">
            <w:pPr>
              <w:spacing w:after="0" w:line="240" w:lineRule="auto"/>
              <w:rPr>
                <w:rFonts w:eastAsia="Times New Roman" w:cstheme="minorHAnsi"/>
                <w:sz w:val="20"/>
                <w:szCs w:val="20"/>
                <w:lang w:eastAsia="sl-SI"/>
              </w:rPr>
            </w:pPr>
          </w:p>
        </w:tc>
        <w:tc>
          <w:tcPr>
            <w:tcW w:w="709" w:type="dxa"/>
          </w:tcPr>
          <w:p w14:paraId="00BD2BCC" w14:textId="77777777" w:rsidR="00D64559" w:rsidRPr="00C17297" w:rsidRDefault="00D64559" w:rsidP="00D64559">
            <w:pPr>
              <w:spacing w:after="0" w:line="240" w:lineRule="auto"/>
              <w:rPr>
                <w:rFonts w:eastAsia="Times New Roman" w:cstheme="minorHAnsi"/>
                <w:sz w:val="20"/>
                <w:szCs w:val="20"/>
                <w:lang w:eastAsia="sl-SI"/>
              </w:rPr>
            </w:pPr>
          </w:p>
        </w:tc>
        <w:tc>
          <w:tcPr>
            <w:tcW w:w="709" w:type="dxa"/>
          </w:tcPr>
          <w:p w14:paraId="7445DF56"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39C30EE4" w14:textId="77777777" w:rsidTr="003733FA">
        <w:trPr>
          <w:trHeight w:val="238"/>
          <w:jc w:val="center"/>
        </w:trPr>
        <w:tc>
          <w:tcPr>
            <w:tcW w:w="952" w:type="dxa"/>
            <w:shd w:val="clear" w:color="auto" w:fill="auto"/>
          </w:tcPr>
          <w:p w14:paraId="0D20DBD8" w14:textId="77777777" w:rsidR="00D64559" w:rsidRPr="00C17297" w:rsidRDefault="00D64559" w:rsidP="00D64559">
            <w:pPr>
              <w:spacing w:after="0" w:line="240" w:lineRule="auto"/>
              <w:rPr>
                <w:rFonts w:eastAsia="Times New Roman" w:cstheme="minorHAnsi"/>
                <w:sz w:val="20"/>
                <w:szCs w:val="20"/>
                <w:lang w:eastAsia="sl-SI"/>
              </w:rPr>
            </w:pPr>
          </w:p>
        </w:tc>
        <w:tc>
          <w:tcPr>
            <w:tcW w:w="568" w:type="dxa"/>
            <w:shd w:val="clear" w:color="auto" w:fill="auto"/>
          </w:tcPr>
          <w:p w14:paraId="409EA06C" w14:textId="77777777" w:rsidR="00D64559" w:rsidRPr="00C17297" w:rsidRDefault="00D64559" w:rsidP="00D64559">
            <w:pPr>
              <w:spacing w:after="0" w:line="240" w:lineRule="auto"/>
              <w:rPr>
                <w:rFonts w:eastAsia="Times New Roman" w:cstheme="minorHAnsi"/>
                <w:sz w:val="20"/>
                <w:szCs w:val="20"/>
                <w:lang w:eastAsia="sl-SI"/>
              </w:rPr>
            </w:pPr>
          </w:p>
        </w:tc>
        <w:tc>
          <w:tcPr>
            <w:tcW w:w="545" w:type="dxa"/>
            <w:shd w:val="clear" w:color="auto" w:fill="auto"/>
          </w:tcPr>
          <w:p w14:paraId="207D167E"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035</w:t>
            </w:r>
          </w:p>
        </w:tc>
        <w:tc>
          <w:tcPr>
            <w:tcW w:w="3841" w:type="dxa"/>
            <w:shd w:val="clear" w:color="auto" w:fill="auto"/>
          </w:tcPr>
          <w:p w14:paraId="79D4AFA5"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p>
        </w:tc>
        <w:tc>
          <w:tcPr>
            <w:tcW w:w="757" w:type="dxa"/>
          </w:tcPr>
          <w:p w14:paraId="6F633EE8"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X</w:t>
            </w:r>
          </w:p>
        </w:tc>
        <w:tc>
          <w:tcPr>
            <w:tcW w:w="708" w:type="dxa"/>
          </w:tcPr>
          <w:p w14:paraId="4D712EC2"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X</w:t>
            </w:r>
          </w:p>
        </w:tc>
        <w:tc>
          <w:tcPr>
            <w:tcW w:w="709" w:type="dxa"/>
          </w:tcPr>
          <w:p w14:paraId="0A1BB8A6"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709" w:type="dxa"/>
          </w:tcPr>
          <w:p w14:paraId="6487688E"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X</w:t>
            </w:r>
          </w:p>
        </w:tc>
      </w:tr>
    </w:tbl>
    <w:p w14:paraId="0B1F0B9C" w14:textId="77777777" w:rsidR="00D64559" w:rsidRPr="00C17297" w:rsidRDefault="00D64559" w:rsidP="00D64559">
      <w:pPr>
        <w:spacing w:after="0" w:line="240" w:lineRule="auto"/>
        <w:jc w:val="both"/>
        <w:rPr>
          <w:rFonts w:ascii="Calibri" w:eastAsia="Times New Roman" w:hAnsi="Calibri" w:cs="Calibri"/>
          <w:lang w:eastAsia="sl-SI"/>
        </w:rPr>
      </w:pPr>
    </w:p>
    <w:p w14:paraId="410D1DCA"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v povezovalnem šifrantu K13.1 »Dovoljene vsebine obravnave po storitvah« v dejavnosti 644 409 »Medicinska oskrba v socialnovarstvenih zavodih« ukinjamo obstoječo storitev 94158 »Sistematski logopedski pregled GJK pri pet letnem otroku.« in namesto nje v povezovalni šifrant uvajamo novi, po vsebini isti storitvi s šiframi LOG105 in KLOG105 »Sistematski logopedski pregled«. Dovoljene vsebine obravnave ostajajo enake:</w:t>
      </w:r>
    </w:p>
    <w:p w14:paraId="2F3C981D" w14:textId="77777777" w:rsidR="00D64559" w:rsidRPr="00C17297" w:rsidRDefault="00D64559" w:rsidP="00D64559">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0 »Drugo (Sklep o določitvi odstotka vrednosti zdravstvenih storitev, ki se zagotavljajo v OZZ)«,</w:t>
      </w:r>
    </w:p>
    <w:p w14:paraId="42A4602F" w14:textId="77777777" w:rsidR="00D64559" w:rsidRPr="00C17297" w:rsidRDefault="00D64559" w:rsidP="00D64559">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1 »Diagnoza (100% OZZ za zdravljenje in rehabilitacijo iz 23. člena ZZVZZ)« in</w:t>
      </w:r>
    </w:p>
    <w:p w14:paraId="370AC823" w14:textId="77777777" w:rsidR="00D64559" w:rsidRPr="00C17297" w:rsidRDefault="00D64559" w:rsidP="00D64559">
      <w:pPr>
        <w:numPr>
          <w:ilvl w:val="0"/>
          <w:numId w:val="12"/>
        </w:numPr>
        <w:spacing w:after="0" w:line="240" w:lineRule="auto"/>
        <w:ind w:left="714" w:hanging="357"/>
        <w:contextualSpacing/>
        <w:jc w:val="both"/>
        <w:rPr>
          <w:rFonts w:ascii="Calibri" w:eastAsia="Times New Roman" w:hAnsi="Calibri" w:cs="Calibri"/>
          <w:lang w:eastAsia="sl-SI"/>
        </w:rPr>
      </w:pPr>
      <w:r w:rsidRPr="00C17297">
        <w:rPr>
          <w:rFonts w:ascii="Calibri" w:eastAsia="Times New Roman" w:hAnsi="Calibri" w:cs="Calibri"/>
          <w:lang w:eastAsia="sl-SI"/>
        </w:rPr>
        <w:t>9 »Preventiva (100% OZZ)«.</w:t>
      </w:r>
    </w:p>
    <w:p w14:paraId="33ACB11F" w14:textId="77777777" w:rsidR="00D64559" w:rsidRPr="00C17297" w:rsidRDefault="00D64559" w:rsidP="00D64559">
      <w:pPr>
        <w:spacing w:after="0" w:line="240" w:lineRule="auto"/>
        <w:ind w:left="357"/>
        <w:contextualSpacing/>
        <w:jc w:val="both"/>
        <w:rPr>
          <w:rFonts w:ascii="Calibri" w:eastAsia="Times New Roman" w:hAnsi="Calibri" w:cs="Calibri"/>
          <w:lang w:eastAsia="sl-SI"/>
        </w:rPr>
      </w:pPr>
    </w:p>
    <w:tbl>
      <w:tblPr>
        <w:tblW w:w="4898" w:type="pct"/>
        <w:tblInd w:w="112" w:type="dxa"/>
        <w:tblCellMar>
          <w:left w:w="70" w:type="dxa"/>
          <w:right w:w="70" w:type="dxa"/>
        </w:tblCellMar>
        <w:tblLook w:val="04A0" w:firstRow="1" w:lastRow="0" w:firstColumn="1" w:lastColumn="0" w:noHBand="0" w:noVBand="1"/>
      </w:tblPr>
      <w:tblGrid>
        <w:gridCol w:w="954"/>
        <w:gridCol w:w="5026"/>
        <w:gridCol w:w="1275"/>
        <w:gridCol w:w="652"/>
        <w:gridCol w:w="652"/>
        <w:gridCol w:w="652"/>
      </w:tblGrid>
      <w:tr w:rsidR="00D64559" w:rsidRPr="00C17297" w14:paraId="415F2209" w14:textId="77777777" w:rsidTr="003733FA">
        <w:trPr>
          <w:trHeight w:val="457"/>
        </w:trPr>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14:paraId="0313B3E7" w14:textId="77777777" w:rsidR="00D64559" w:rsidRPr="00C17297" w:rsidRDefault="00D64559" w:rsidP="00D64559">
            <w:pPr>
              <w:spacing w:after="0" w:line="240" w:lineRule="auto"/>
              <w:rPr>
                <w:rFonts w:eastAsia="Times New Roman" w:cstheme="minorHAnsi"/>
                <w:sz w:val="20"/>
                <w:szCs w:val="20"/>
                <w:lang w:eastAsia="sl-SI"/>
              </w:rPr>
            </w:pPr>
          </w:p>
        </w:tc>
        <w:tc>
          <w:tcPr>
            <w:tcW w:w="2728" w:type="pct"/>
            <w:tcBorders>
              <w:top w:val="single" w:sz="4" w:space="0" w:color="auto"/>
              <w:left w:val="nil"/>
              <w:bottom w:val="single" w:sz="4" w:space="0" w:color="auto"/>
              <w:right w:val="nil"/>
            </w:tcBorders>
            <w:shd w:val="clear" w:color="auto" w:fill="auto"/>
            <w:vAlign w:val="bottom"/>
          </w:tcPr>
          <w:p w14:paraId="25E95CE4" w14:textId="77777777" w:rsidR="00D64559" w:rsidRPr="00C17297" w:rsidRDefault="00D64559" w:rsidP="00D64559">
            <w:pPr>
              <w:spacing w:after="0" w:line="240" w:lineRule="auto"/>
              <w:rPr>
                <w:rFonts w:eastAsia="Times New Roman" w:cstheme="minorHAnsi"/>
                <w:sz w:val="20"/>
                <w:szCs w:val="20"/>
                <w:lang w:eastAsia="sl-SI"/>
              </w:rPr>
            </w:pPr>
          </w:p>
        </w:tc>
        <w:tc>
          <w:tcPr>
            <w:tcW w:w="692" w:type="pct"/>
            <w:tcBorders>
              <w:top w:val="single" w:sz="4" w:space="0" w:color="auto"/>
              <w:left w:val="single" w:sz="4" w:space="0" w:color="auto"/>
              <w:bottom w:val="single" w:sz="4" w:space="0" w:color="auto"/>
              <w:right w:val="single" w:sz="4" w:space="0" w:color="auto"/>
            </w:tcBorders>
          </w:tcPr>
          <w:p w14:paraId="049D649C"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Zdravstvena dejavnost</w:t>
            </w:r>
          </w:p>
        </w:tc>
        <w:tc>
          <w:tcPr>
            <w:tcW w:w="1062" w:type="pct"/>
            <w:gridSpan w:val="3"/>
            <w:tcBorders>
              <w:top w:val="single" w:sz="4" w:space="0" w:color="auto"/>
              <w:left w:val="single" w:sz="4" w:space="0" w:color="auto"/>
              <w:bottom w:val="single" w:sz="4" w:space="0" w:color="auto"/>
              <w:right w:val="single" w:sz="4" w:space="0" w:color="auto"/>
            </w:tcBorders>
            <w:vAlign w:val="center"/>
          </w:tcPr>
          <w:p w14:paraId="25296D9F"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Vsebina obravnave</w:t>
            </w:r>
          </w:p>
        </w:tc>
      </w:tr>
      <w:tr w:rsidR="00D64559" w:rsidRPr="00C17297" w14:paraId="08960324" w14:textId="77777777" w:rsidTr="003733FA">
        <w:trPr>
          <w:trHeight w:val="246"/>
        </w:trPr>
        <w:tc>
          <w:tcPr>
            <w:tcW w:w="5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992BA"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xml:space="preserve">Šifra </w:t>
            </w:r>
          </w:p>
        </w:tc>
        <w:tc>
          <w:tcPr>
            <w:tcW w:w="2728" w:type="pct"/>
            <w:tcBorders>
              <w:top w:val="single" w:sz="4" w:space="0" w:color="auto"/>
              <w:left w:val="nil"/>
              <w:bottom w:val="single" w:sz="4" w:space="0" w:color="auto"/>
              <w:right w:val="nil"/>
            </w:tcBorders>
            <w:shd w:val="clear" w:color="auto" w:fill="auto"/>
            <w:vAlign w:val="bottom"/>
            <w:hideMark/>
          </w:tcPr>
          <w:p w14:paraId="796ED324"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Kratek opis</w:t>
            </w:r>
          </w:p>
        </w:tc>
        <w:tc>
          <w:tcPr>
            <w:tcW w:w="692" w:type="pct"/>
            <w:tcBorders>
              <w:top w:val="single" w:sz="4" w:space="0" w:color="auto"/>
              <w:left w:val="single" w:sz="4" w:space="0" w:color="auto"/>
              <w:bottom w:val="single" w:sz="4" w:space="0" w:color="auto"/>
              <w:right w:val="single" w:sz="4" w:space="0" w:color="auto"/>
            </w:tcBorders>
          </w:tcPr>
          <w:p w14:paraId="2BA709BC"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ab/>
            </w:r>
          </w:p>
        </w:tc>
        <w:tc>
          <w:tcPr>
            <w:tcW w:w="354" w:type="pct"/>
            <w:tcBorders>
              <w:top w:val="single" w:sz="4" w:space="0" w:color="auto"/>
              <w:left w:val="single" w:sz="4" w:space="0" w:color="auto"/>
              <w:bottom w:val="single" w:sz="4" w:space="0" w:color="auto"/>
              <w:right w:val="nil"/>
            </w:tcBorders>
            <w:vAlign w:val="center"/>
          </w:tcPr>
          <w:p w14:paraId="422D3C4D"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0</w:t>
            </w:r>
          </w:p>
        </w:tc>
        <w:tc>
          <w:tcPr>
            <w:tcW w:w="354" w:type="pct"/>
            <w:tcBorders>
              <w:top w:val="single" w:sz="4" w:space="0" w:color="auto"/>
              <w:left w:val="single" w:sz="4" w:space="0" w:color="auto"/>
              <w:bottom w:val="single" w:sz="4" w:space="0" w:color="auto"/>
              <w:right w:val="nil"/>
            </w:tcBorders>
            <w:vAlign w:val="center"/>
          </w:tcPr>
          <w:p w14:paraId="5C6F28FE"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1</w:t>
            </w:r>
          </w:p>
        </w:tc>
        <w:tc>
          <w:tcPr>
            <w:tcW w:w="354" w:type="pct"/>
            <w:tcBorders>
              <w:top w:val="single" w:sz="4" w:space="0" w:color="auto"/>
              <w:left w:val="single" w:sz="4" w:space="0" w:color="auto"/>
              <w:bottom w:val="single" w:sz="4" w:space="0" w:color="auto"/>
              <w:right w:val="single" w:sz="4" w:space="0" w:color="auto"/>
            </w:tcBorders>
          </w:tcPr>
          <w:p w14:paraId="2F847C01"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9</w:t>
            </w:r>
          </w:p>
        </w:tc>
      </w:tr>
      <w:tr w:rsidR="00D64559" w:rsidRPr="00C17297" w14:paraId="4F9A7DFA" w14:textId="77777777" w:rsidTr="003733FA">
        <w:trPr>
          <w:trHeight w:val="246"/>
        </w:trPr>
        <w:tc>
          <w:tcPr>
            <w:tcW w:w="518" w:type="pct"/>
            <w:tcBorders>
              <w:top w:val="single" w:sz="4" w:space="0" w:color="auto"/>
              <w:left w:val="single" w:sz="4" w:space="0" w:color="auto"/>
              <w:bottom w:val="single" w:sz="4" w:space="0" w:color="auto"/>
              <w:right w:val="single" w:sz="4" w:space="0" w:color="auto"/>
            </w:tcBorders>
            <w:shd w:val="clear" w:color="auto" w:fill="auto"/>
          </w:tcPr>
          <w:p w14:paraId="7E032835" w14:textId="77777777" w:rsidR="00D64559" w:rsidRPr="00C17297" w:rsidRDefault="00D64559" w:rsidP="00D64559">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94158</w:t>
            </w:r>
          </w:p>
        </w:tc>
        <w:tc>
          <w:tcPr>
            <w:tcW w:w="2728" w:type="pct"/>
            <w:tcBorders>
              <w:top w:val="single" w:sz="4" w:space="0" w:color="auto"/>
              <w:left w:val="nil"/>
              <w:bottom w:val="single" w:sz="4" w:space="0" w:color="auto"/>
              <w:right w:val="single" w:sz="4" w:space="0" w:color="auto"/>
            </w:tcBorders>
            <w:shd w:val="clear" w:color="auto" w:fill="auto"/>
          </w:tcPr>
          <w:p w14:paraId="5A2A78EE" w14:textId="77777777" w:rsidR="00D64559" w:rsidRPr="00C17297" w:rsidRDefault="00D64559" w:rsidP="00D64559">
            <w:pPr>
              <w:spacing w:after="0" w:line="240" w:lineRule="auto"/>
              <w:rPr>
                <w:rFonts w:eastAsia="Times New Roman" w:cstheme="minorHAnsi"/>
                <w:b/>
                <w:bCs/>
                <w:strike/>
                <w:sz w:val="20"/>
                <w:szCs w:val="20"/>
                <w:lang w:eastAsia="sl-SI"/>
              </w:rPr>
            </w:pPr>
            <w:r w:rsidRPr="00C17297">
              <w:rPr>
                <w:rFonts w:eastAsia="Times New Roman" w:cstheme="minorHAnsi"/>
                <w:b/>
                <w:bCs/>
                <w:strike/>
                <w:sz w:val="20"/>
                <w:szCs w:val="20"/>
                <w:lang w:eastAsia="sl-SI"/>
              </w:rPr>
              <w:t>Sistematski logopedski pregled GJK pri pet letnem otroku.</w:t>
            </w:r>
          </w:p>
        </w:tc>
        <w:tc>
          <w:tcPr>
            <w:tcW w:w="692" w:type="pct"/>
            <w:tcBorders>
              <w:top w:val="single" w:sz="4" w:space="0" w:color="auto"/>
              <w:left w:val="nil"/>
              <w:bottom w:val="single" w:sz="4" w:space="0" w:color="auto"/>
              <w:right w:val="single" w:sz="4" w:space="0" w:color="auto"/>
            </w:tcBorders>
          </w:tcPr>
          <w:p w14:paraId="2A6E3015"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644 409</w:t>
            </w:r>
          </w:p>
        </w:tc>
        <w:tc>
          <w:tcPr>
            <w:tcW w:w="354" w:type="pct"/>
            <w:tcBorders>
              <w:top w:val="single" w:sz="4" w:space="0" w:color="auto"/>
              <w:left w:val="single" w:sz="4" w:space="0" w:color="auto"/>
              <w:bottom w:val="single" w:sz="4" w:space="0" w:color="auto"/>
              <w:right w:val="single" w:sz="4" w:space="0" w:color="auto"/>
            </w:tcBorders>
            <w:vAlign w:val="center"/>
          </w:tcPr>
          <w:p w14:paraId="60376580"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354" w:type="pct"/>
            <w:tcBorders>
              <w:top w:val="single" w:sz="4" w:space="0" w:color="auto"/>
              <w:left w:val="nil"/>
              <w:bottom w:val="single" w:sz="4" w:space="0" w:color="auto"/>
              <w:right w:val="single" w:sz="4" w:space="0" w:color="auto"/>
            </w:tcBorders>
            <w:vAlign w:val="center"/>
          </w:tcPr>
          <w:p w14:paraId="483DD177"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c>
          <w:tcPr>
            <w:tcW w:w="354" w:type="pct"/>
            <w:tcBorders>
              <w:top w:val="single" w:sz="4" w:space="0" w:color="auto"/>
              <w:left w:val="single" w:sz="4" w:space="0" w:color="auto"/>
              <w:bottom w:val="single" w:sz="4" w:space="0" w:color="auto"/>
              <w:right w:val="single" w:sz="4" w:space="0" w:color="auto"/>
            </w:tcBorders>
          </w:tcPr>
          <w:p w14:paraId="0699A6A3" w14:textId="77777777" w:rsidR="00D64559" w:rsidRPr="00C17297" w:rsidRDefault="00D64559" w:rsidP="00D64559">
            <w:pPr>
              <w:spacing w:after="0" w:line="240" w:lineRule="auto"/>
              <w:jc w:val="center"/>
              <w:rPr>
                <w:rFonts w:eastAsia="Times New Roman" w:cstheme="minorHAnsi"/>
                <w:b/>
                <w:bCs/>
                <w:strike/>
                <w:sz w:val="20"/>
                <w:szCs w:val="20"/>
                <w:lang w:eastAsia="sl-SI"/>
              </w:rPr>
            </w:pPr>
            <w:r w:rsidRPr="00C17297">
              <w:rPr>
                <w:rFonts w:eastAsia="Times New Roman" w:cstheme="minorHAnsi"/>
                <w:b/>
                <w:bCs/>
                <w:strike/>
                <w:sz w:val="20"/>
                <w:szCs w:val="20"/>
                <w:lang w:eastAsia="sl-SI"/>
              </w:rPr>
              <w:t>X</w:t>
            </w:r>
          </w:p>
        </w:tc>
      </w:tr>
      <w:tr w:rsidR="00D64559" w:rsidRPr="00C17297" w14:paraId="1262849C" w14:textId="77777777" w:rsidTr="003733FA">
        <w:trPr>
          <w:trHeight w:val="246"/>
        </w:trPr>
        <w:tc>
          <w:tcPr>
            <w:tcW w:w="518" w:type="pct"/>
            <w:tcBorders>
              <w:top w:val="single" w:sz="4" w:space="0" w:color="auto"/>
              <w:left w:val="single" w:sz="4" w:space="0" w:color="auto"/>
              <w:bottom w:val="single" w:sz="4" w:space="0" w:color="auto"/>
              <w:right w:val="single" w:sz="4" w:space="0" w:color="auto"/>
            </w:tcBorders>
            <w:shd w:val="clear" w:color="auto" w:fill="auto"/>
          </w:tcPr>
          <w:p w14:paraId="74DFB396" w14:textId="77777777" w:rsidR="00D64559" w:rsidRPr="00C17297" w:rsidRDefault="00D64559" w:rsidP="00D64559">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LOG105</w:t>
            </w:r>
          </w:p>
        </w:tc>
        <w:tc>
          <w:tcPr>
            <w:tcW w:w="2728" w:type="pct"/>
            <w:tcBorders>
              <w:top w:val="single" w:sz="4" w:space="0" w:color="auto"/>
              <w:left w:val="nil"/>
              <w:bottom w:val="single" w:sz="4" w:space="0" w:color="auto"/>
              <w:right w:val="single" w:sz="4" w:space="0" w:color="auto"/>
            </w:tcBorders>
            <w:shd w:val="clear" w:color="auto" w:fill="auto"/>
          </w:tcPr>
          <w:p w14:paraId="44F9848B" w14:textId="77777777" w:rsidR="00D64559" w:rsidRPr="00C17297" w:rsidRDefault="00D64559" w:rsidP="00D64559">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692" w:type="pct"/>
            <w:tcBorders>
              <w:top w:val="single" w:sz="4" w:space="0" w:color="auto"/>
              <w:left w:val="nil"/>
              <w:bottom w:val="single" w:sz="4" w:space="0" w:color="auto"/>
              <w:right w:val="single" w:sz="4" w:space="0" w:color="auto"/>
            </w:tcBorders>
          </w:tcPr>
          <w:p w14:paraId="335E967F"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644 409</w:t>
            </w:r>
          </w:p>
        </w:tc>
        <w:tc>
          <w:tcPr>
            <w:tcW w:w="354" w:type="pct"/>
            <w:tcBorders>
              <w:top w:val="single" w:sz="4" w:space="0" w:color="auto"/>
              <w:left w:val="single" w:sz="4" w:space="0" w:color="auto"/>
              <w:bottom w:val="single" w:sz="4" w:space="0" w:color="auto"/>
              <w:right w:val="single" w:sz="4" w:space="0" w:color="auto"/>
            </w:tcBorders>
            <w:vAlign w:val="center"/>
          </w:tcPr>
          <w:p w14:paraId="4EC06359"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354" w:type="pct"/>
            <w:tcBorders>
              <w:top w:val="single" w:sz="4" w:space="0" w:color="auto"/>
              <w:left w:val="nil"/>
              <w:bottom w:val="single" w:sz="4" w:space="0" w:color="auto"/>
              <w:right w:val="single" w:sz="4" w:space="0" w:color="auto"/>
            </w:tcBorders>
            <w:vAlign w:val="center"/>
          </w:tcPr>
          <w:p w14:paraId="45B025A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354" w:type="pct"/>
            <w:tcBorders>
              <w:top w:val="single" w:sz="4" w:space="0" w:color="auto"/>
              <w:left w:val="single" w:sz="4" w:space="0" w:color="auto"/>
              <w:bottom w:val="single" w:sz="4" w:space="0" w:color="auto"/>
              <w:right w:val="single" w:sz="4" w:space="0" w:color="auto"/>
            </w:tcBorders>
          </w:tcPr>
          <w:p w14:paraId="11A2173F"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r w:rsidR="00D64559" w:rsidRPr="00C17297" w14:paraId="61B43C0E" w14:textId="77777777" w:rsidTr="003733FA">
        <w:trPr>
          <w:trHeight w:val="246"/>
        </w:trPr>
        <w:tc>
          <w:tcPr>
            <w:tcW w:w="518" w:type="pct"/>
            <w:tcBorders>
              <w:top w:val="single" w:sz="4" w:space="0" w:color="auto"/>
              <w:left w:val="single" w:sz="4" w:space="0" w:color="auto"/>
              <w:bottom w:val="single" w:sz="4" w:space="0" w:color="auto"/>
              <w:right w:val="single" w:sz="4" w:space="0" w:color="auto"/>
            </w:tcBorders>
            <w:shd w:val="clear" w:color="auto" w:fill="auto"/>
          </w:tcPr>
          <w:p w14:paraId="68861B67" w14:textId="77777777" w:rsidR="00D64559" w:rsidRPr="00C17297" w:rsidRDefault="00D64559" w:rsidP="00D64559">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KLOG105</w:t>
            </w:r>
          </w:p>
        </w:tc>
        <w:tc>
          <w:tcPr>
            <w:tcW w:w="2728" w:type="pct"/>
            <w:tcBorders>
              <w:top w:val="single" w:sz="4" w:space="0" w:color="auto"/>
              <w:left w:val="nil"/>
              <w:bottom w:val="single" w:sz="4" w:space="0" w:color="auto"/>
              <w:right w:val="single" w:sz="4" w:space="0" w:color="auto"/>
            </w:tcBorders>
            <w:shd w:val="clear" w:color="auto" w:fill="auto"/>
          </w:tcPr>
          <w:p w14:paraId="7BD62A3D" w14:textId="77777777" w:rsidR="00D64559" w:rsidRPr="00C17297" w:rsidRDefault="00D64559" w:rsidP="00D64559">
            <w:pPr>
              <w:spacing w:after="0" w:line="240" w:lineRule="auto"/>
              <w:rPr>
                <w:rFonts w:eastAsia="Times New Roman" w:cstheme="minorHAnsi"/>
                <w:b/>
                <w:bCs/>
                <w:sz w:val="20"/>
                <w:szCs w:val="20"/>
                <w:lang w:eastAsia="sl-SI"/>
              </w:rPr>
            </w:pPr>
            <w:r w:rsidRPr="00C17297">
              <w:rPr>
                <w:rFonts w:eastAsia="Times New Roman" w:cstheme="minorHAnsi"/>
                <w:b/>
                <w:bCs/>
                <w:sz w:val="20"/>
                <w:szCs w:val="20"/>
                <w:lang w:eastAsia="sl-SI"/>
              </w:rPr>
              <w:t>Sistematski logopedski pregled</w:t>
            </w:r>
          </w:p>
        </w:tc>
        <w:tc>
          <w:tcPr>
            <w:tcW w:w="692" w:type="pct"/>
            <w:tcBorders>
              <w:top w:val="single" w:sz="4" w:space="0" w:color="auto"/>
              <w:left w:val="nil"/>
              <w:bottom w:val="single" w:sz="4" w:space="0" w:color="auto"/>
              <w:right w:val="single" w:sz="4" w:space="0" w:color="auto"/>
            </w:tcBorders>
          </w:tcPr>
          <w:p w14:paraId="621F4E9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644 409</w:t>
            </w:r>
            <w:r w:rsidRPr="00C17297">
              <w:rPr>
                <w:rFonts w:eastAsia="Times New Roman" w:cstheme="minorHAnsi"/>
                <w:b/>
                <w:bCs/>
                <w:sz w:val="20"/>
                <w:szCs w:val="20"/>
                <w:lang w:eastAsia="sl-SI"/>
              </w:rPr>
              <w:tab/>
            </w:r>
          </w:p>
        </w:tc>
        <w:tc>
          <w:tcPr>
            <w:tcW w:w="354" w:type="pct"/>
            <w:tcBorders>
              <w:top w:val="single" w:sz="4" w:space="0" w:color="auto"/>
              <w:left w:val="single" w:sz="4" w:space="0" w:color="auto"/>
              <w:bottom w:val="single" w:sz="4" w:space="0" w:color="auto"/>
              <w:right w:val="single" w:sz="4" w:space="0" w:color="auto"/>
            </w:tcBorders>
            <w:vAlign w:val="center"/>
          </w:tcPr>
          <w:p w14:paraId="6617989A"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354" w:type="pct"/>
            <w:tcBorders>
              <w:top w:val="single" w:sz="4" w:space="0" w:color="auto"/>
              <w:left w:val="nil"/>
              <w:bottom w:val="single" w:sz="4" w:space="0" w:color="auto"/>
              <w:right w:val="single" w:sz="4" w:space="0" w:color="auto"/>
            </w:tcBorders>
            <w:vAlign w:val="center"/>
          </w:tcPr>
          <w:p w14:paraId="3246354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c>
          <w:tcPr>
            <w:tcW w:w="354" w:type="pct"/>
            <w:tcBorders>
              <w:top w:val="single" w:sz="4" w:space="0" w:color="auto"/>
              <w:left w:val="single" w:sz="4" w:space="0" w:color="auto"/>
              <w:bottom w:val="single" w:sz="4" w:space="0" w:color="auto"/>
              <w:right w:val="single" w:sz="4" w:space="0" w:color="auto"/>
            </w:tcBorders>
          </w:tcPr>
          <w:p w14:paraId="4A7766E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X</w:t>
            </w:r>
          </w:p>
        </w:tc>
      </w:tr>
    </w:tbl>
    <w:p w14:paraId="5A70DA7F" w14:textId="77777777" w:rsidR="00D64559" w:rsidRPr="00C17297" w:rsidRDefault="00D64559" w:rsidP="00D64559">
      <w:pPr>
        <w:spacing w:after="0" w:line="240" w:lineRule="auto"/>
        <w:jc w:val="both"/>
        <w:rPr>
          <w:rFonts w:ascii="Calibri" w:eastAsia="Calibri" w:hAnsi="Calibri" w:cs="Arial"/>
          <w:color w:val="000000"/>
        </w:rPr>
      </w:pPr>
    </w:p>
    <w:p w14:paraId="367B2C2E" w14:textId="77777777" w:rsidR="00D64559" w:rsidRPr="00C17297" w:rsidRDefault="00D64559" w:rsidP="00D64559">
      <w:pPr>
        <w:numPr>
          <w:ilvl w:val="0"/>
          <w:numId w:val="12"/>
        </w:numPr>
        <w:spacing w:after="0" w:line="240" w:lineRule="auto"/>
        <w:ind w:left="357" w:hanging="357"/>
        <w:contextualSpacing/>
        <w:jc w:val="both"/>
        <w:rPr>
          <w:rFonts w:ascii="Calibri" w:eastAsia="Times New Roman" w:hAnsi="Calibri" w:cs="Calibri"/>
          <w:lang w:eastAsia="sl-SI"/>
        </w:rPr>
      </w:pPr>
      <w:r w:rsidRPr="00C17297">
        <w:rPr>
          <w:rFonts w:ascii="Calibri" w:eastAsia="Times New Roman" w:hAnsi="Calibri" w:cs="Calibri"/>
          <w:lang w:eastAsia="sl-SI"/>
        </w:rPr>
        <w:t>povezovalni šifrant K14.1 »Izključujoče in soodvisne storitve v okviru ene obravnave z vključenimi pravili obračunavanja«:</w:t>
      </w:r>
    </w:p>
    <w:p w14:paraId="2E5AA5B9" w14:textId="77777777" w:rsidR="00D64559" w:rsidRPr="00C17297" w:rsidRDefault="00D64559" w:rsidP="00666A73">
      <w:pPr>
        <w:numPr>
          <w:ilvl w:val="0"/>
          <w:numId w:val="26"/>
        </w:numPr>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ker se storitve logopeda ne morejo obračunati skupaj s storitvami kliničnega logopeda, pri kontroli ROB 0377 uvajamo nov sklop kontrole 17 za preverjanje nedovoljenega sočasnega obračuna navedenih seznamov storitev med seboj;</w:t>
      </w:r>
    </w:p>
    <w:p w14:paraId="669468D8" w14:textId="10BB1960" w:rsidR="00D64559" w:rsidRPr="00C17297" w:rsidRDefault="00D64559" w:rsidP="00666A73">
      <w:pPr>
        <w:numPr>
          <w:ilvl w:val="0"/>
          <w:numId w:val="26"/>
        </w:numPr>
        <w:spacing w:after="0"/>
        <w:contextualSpacing/>
        <w:jc w:val="both"/>
        <w:rPr>
          <w:rFonts w:ascii="Calibri" w:eastAsia="Times New Roman" w:hAnsi="Calibri" w:cs="Calibri"/>
          <w:lang w:eastAsia="sl-SI"/>
        </w:rPr>
      </w:pPr>
      <w:r w:rsidRPr="00C17297">
        <w:rPr>
          <w:rFonts w:ascii="Calibri" w:eastAsia="Times New Roman" w:hAnsi="Calibri" w:cs="Calibri"/>
          <w:lang w:eastAsia="sl-SI"/>
        </w:rPr>
        <w:t xml:space="preserve">ker ukinjamo seznam storitev 15.29 »Logopedske storitve (509 035, 512 032, 644 409)«, </w:t>
      </w:r>
      <w:r w:rsidR="006F45B5" w:rsidRPr="00C17297">
        <w:rPr>
          <w:rFonts w:ascii="Calibri" w:eastAsia="Times New Roman" w:hAnsi="Calibri" w:cs="Calibri"/>
          <w:lang w:eastAsia="sl-SI"/>
        </w:rPr>
        <w:t xml:space="preserve">iz kontrole ROB 0377 </w:t>
      </w:r>
      <w:r w:rsidRPr="00C17297">
        <w:rPr>
          <w:rFonts w:ascii="Calibri" w:eastAsia="Times New Roman" w:hAnsi="Calibri" w:cs="Calibri"/>
          <w:lang w:eastAsia="sl-SI"/>
        </w:rPr>
        <w:t xml:space="preserve">ukinjamo </w:t>
      </w:r>
      <w:r w:rsidR="006F45B5" w:rsidRPr="00C17297">
        <w:rPr>
          <w:rFonts w:ascii="Calibri" w:eastAsia="Times New Roman" w:hAnsi="Calibri" w:cs="Calibri"/>
          <w:lang w:eastAsia="sl-SI"/>
        </w:rPr>
        <w:t xml:space="preserve">tudi obstoječe kontrole iz </w:t>
      </w:r>
      <w:r w:rsidRPr="00C17297">
        <w:rPr>
          <w:rFonts w:ascii="Calibri" w:eastAsia="Times New Roman" w:hAnsi="Calibri" w:cs="Calibri"/>
          <w:lang w:eastAsia="sl-SI"/>
        </w:rPr>
        <w:t>sklop</w:t>
      </w:r>
      <w:r w:rsidR="006F45B5" w:rsidRPr="00C17297">
        <w:rPr>
          <w:rFonts w:ascii="Calibri" w:eastAsia="Times New Roman" w:hAnsi="Calibri" w:cs="Calibri"/>
          <w:lang w:eastAsia="sl-SI"/>
        </w:rPr>
        <w:t>a</w:t>
      </w:r>
      <w:r w:rsidRPr="00C17297">
        <w:rPr>
          <w:rFonts w:ascii="Calibri" w:eastAsia="Times New Roman" w:hAnsi="Calibri" w:cs="Calibri"/>
          <w:lang w:eastAsia="sl-SI"/>
        </w:rPr>
        <w:t xml:space="preserve"> 10</w:t>
      </w:r>
      <w:r w:rsidR="006F45B5" w:rsidRPr="00C17297">
        <w:rPr>
          <w:rFonts w:ascii="Calibri" w:eastAsia="Times New Roman" w:hAnsi="Calibri" w:cs="Calibri"/>
          <w:lang w:eastAsia="sl-SI"/>
        </w:rPr>
        <w:t xml:space="preserve">, iz kontrole ROB0388 pa obstoječe kontrole iz </w:t>
      </w:r>
      <w:r w:rsidRPr="00C17297">
        <w:rPr>
          <w:rFonts w:ascii="Calibri" w:eastAsia="Times New Roman" w:hAnsi="Calibri" w:cs="Calibri"/>
          <w:lang w:eastAsia="sl-SI"/>
        </w:rPr>
        <w:t xml:space="preserve">sklopa 1 in 2. </w:t>
      </w:r>
      <w:r w:rsidR="006F45B5" w:rsidRPr="00C17297">
        <w:rPr>
          <w:rFonts w:ascii="Calibri" w:eastAsia="Times New Roman" w:hAnsi="Calibri" w:cs="Calibri"/>
          <w:lang w:eastAsia="sl-SI"/>
        </w:rPr>
        <w:t>Hkrati v okviru kontrole ROB 0388 sklop 2 dopolnjujemo z medsebojnim izključevanjem storitev LOG316 in LOG317.</w:t>
      </w:r>
      <w:r w:rsidR="006F45B5" w:rsidRPr="00C17297">
        <w:t xml:space="preserve"> </w:t>
      </w:r>
      <w:r w:rsidR="006F45B5" w:rsidRPr="00C17297">
        <w:rPr>
          <w:rFonts w:ascii="Calibri" w:eastAsia="Times New Roman" w:hAnsi="Calibri" w:cs="Calibri"/>
          <w:lang w:eastAsia="sl-SI"/>
        </w:rPr>
        <w:t>Enako velja za storitvi KLOG318 in KLOG319.</w:t>
      </w:r>
    </w:p>
    <w:p w14:paraId="7D8C7476" w14:textId="77777777" w:rsidR="00666A73" w:rsidRPr="00C17297" w:rsidRDefault="00666A73" w:rsidP="00B93AE8">
      <w:pPr>
        <w:spacing w:after="0" w:line="240" w:lineRule="auto"/>
        <w:ind w:left="720"/>
        <w:contextualSpacing/>
        <w:jc w:val="both"/>
        <w:rPr>
          <w:rFonts w:ascii="Calibri" w:eastAsia="Times New Roman" w:hAnsi="Calibri" w:cs="Calibri"/>
          <w:lang w:eastAsia="sl-SI"/>
        </w:rPr>
      </w:pPr>
    </w:p>
    <w:p w14:paraId="16EB763C" w14:textId="77777777" w:rsidR="00D64559" w:rsidRPr="00C17297" w:rsidRDefault="00D64559" w:rsidP="00B93AE8">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Dodatne kontrole izključevanja novih logopedskih storitev med seboj bodo objavljene naknadno.</w:t>
      </w:r>
    </w:p>
    <w:p w14:paraId="08FA2514" w14:textId="77777777" w:rsidR="00D64559" w:rsidRPr="00C17297" w:rsidRDefault="00D64559" w:rsidP="00B93AE8">
      <w:pPr>
        <w:spacing w:after="0" w:line="240" w:lineRule="auto"/>
        <w:jc w:val="both"/>
        <w:rPr>
          <w:rFonts w:ascii="Calibri" w:eastAsia="Calibri" w:hAnsi="Calibri" w:cs="Arial"/>
          <w:color w:val="000000"/>
        </w:rPr>
      </w:pPr>
    </w:p>
    <w:p w14:paraId="7F6D3559" w14:textId="77777777" w:rsidR="00D64559" w:rsidRPr="00C17297" w:rsidRDefault="00D64559" w:rsidP="00B93AE8">
      <w:pPr>
        <w:spacing w:after="0" w:line="240" w:lineRule="auto"/>
        <w:jc w:val="both"/>
        <w:rPr>
          <w:rFonts w:ascii="Calibri" w:eastAsia="Calibri" w:hAnsi="Calibri" w:cs="Arial"/>
          <w:color w:val="000000"/>
        </w:rPr>
      </w:pPr>
      <w:r w:rsidRPr="00C17297">
        <w:rPr>
          <w:rFonts w:ascii="Calibri" w:eastAsia="Calibri" w:hAnsi="Calibri" w:cs="Arial"/>
          <w:color w:val="000000"/>
        </w:rPr>
        <w:t>Spremembe veljajo za storitve, opravljene od 1. 1. 2023 dalje.</w:t>
      </w:r>
    </w:p>
    <w:p w14:paraId="1BA4834E" w14:textId="77777777" w:rsidR="00D64559" w:rsidRPr="00C17297" w:rsidRDefault="00D64559" w:rsidP="00B93AE8">
      <w:pPr>
        <w:spacing w:after="0" w:line="240" w:lineRule="auto"/>
        <w:jc w:val="both"/>
        <w:rPr>
          <w:rFonts w:ascii="Calibri" w:eastAsia="Calibri" w:hAnsi="Calibri" w:cs="Arial"/>
          <w:color w:val="000000"/>
        </w:rPr>
      </w:pPr>
    </w:p>
    <w:p w14:paraId="114E1770" w14:textId="77777777" w:rsidR="00D64559" w:rsidRPr="00C17297" w:rsidRDefault="00D64559" w:rsidP="00D64559">
      <w:pPr>
        <w:spacing w:after="0" w:line="240" w:lineRule="auto"/>
        <w:jc w:val="both"/>
        <w:rPr>
          <w:rFonts w:ascii="Calibri" w:eastAsia="Calibri" w:hAnsi="Calibri" w:cs="Arial"/>
          <w:color w:val="000000"/>
        </w:rPr>
      </w:pPr>
      <w:r w:rsidRPr="00C17297">
        <w:rPr>
          <w:rFonts w:ascii="Calibri" w:eastAsia="Calibri" w:hAnsi="Calibri" w:cs="Arial"/>
          <w:color w:val="000000"/>
        </w:rPr>
        <w:t>Kontaktna oseba za vsebinska vprašanja:</w:t>
      </w:r>
    </w:p>
    <w:p w14:paraId="6A5E0BBE" w14:textId="475000E9" w:rsidR="00EE7F6A" w:rsidRDefault="00D64559" w:rsidP="00880054">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Karmen Grom Kenk (</w:t>
      </w:r>
      <w:hyperlink r:id="rId18" w:history="1">
        <w:r w:rsidRPr="00C17297">
          <w:rPr>
            <w:rFonts w:ascii="Calibri" w:eastAsia="Times New Roman" w:hAnsi="Calibri" w:cs="Calibri"/>
            <w:noProof/>
            <w:u w:val="single"/>
            <w:lang w:eastAsia="sl-SI"/>
          </w:rPr>
          <w:t>karmen.grom-kenk@zzzs.si</w:t>
        </w:r>
      </w:hyperlink>
      <w:r w:rsidRPr="00C17297">
        <w:rPr>
          <w:rFonts w:ascii="Calibri" w:eastAsia="Times New Roman" w:hAnsi="Calibri" w:cs="Calibri"/>
          <w:lang w:eastAsia="sl-SI"/>
        </w:rPr>
        <w:t>; 01/30-77-340)</w:t>
      </w:r>
    </w:p>
    <w:p w14:paraId="6445DCBE" w14:textId="2C25EBE5" w:rsidR="0073028F" w:rsidRDefault="0073028F" w:rsidP="00880054">
      <w:pPr>
        <w:autoSpaceDE w:val="0"/>
        <w:autoSpaceDN w:val="0"/>
        <w:adjustRightInd w:val="0"/>
        <w:spacing w:after="0" w:line="240" w:lineRule="auto"/>
        <w:jc w:val="both"/>
        <w:rPr>
          <w:rFonts w:ascii="Calibri" w:eastAsia="Times New Roman" w:hAnsi="Calibri" w:cs="Calibri"/>
          <w:lang w:eastAsia="sl-SI"/>
        </w:rPr>
      </w:pPr>
    </w:p>
    <w:p w14:paraId="45D77B45" w14:textId="77777777" w:rsidR="00B93AE8" w:rsidRPr="00C17297" w:rsidRDefault="00B93AE8" w:rsidP="00880054">
      <w:pPr>
        <w:autoSpaceDE w:val="0"/>
        <w:autoSpaceDN w:val="0"/>
        <w:adjustRightInd w:val="0"/>
        <w:spacing w:after="0" w:line="240" w:lineRule="auto"/>
        <w:jc w:val="both"/>
        <w:rPr>
          <w:rFonts w:ascii="Calibri" w:eastAsia="Times New Roman" w:hAnsi="Calibri" w:cs="Calibri"/>
          <w:lang w:eastAsia="sl-SI"/>
        </w:rPr>
      </w:pPr>
    </w:p>
    <w:p w14:paraId="66FC27DE" w14:textId="77777777" w:rsidR="00D64559" w:rsidRPr="00C17297" w:rsidRDefault="00D64559" w:rsidP="0073028F">
      <w:pPr>
        <w:numPr>
          <w:ilvl w:val="0"/>
          <w:numId w:val="41"/>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Nove logopedske storitve programa Hanen</w:t>
      </w:r>
    </w:p>
    <w:p w14:paraId="72925181" w14:textId="77777777" w:rsidR="00D64559" w:rsidRPr="00C17297" w:rsidRDefault="00D64559" w:rsidP="00D64559">
      <w:pPr>
        <w:spacing w:after="0" w:line="240" w:lineRule="auto"/>
        <w:contextualSpacing/>
        <w:jc w:val="both"/>
        <w:rPr>
          <w:rFonts w:ascii="Calibri" w:eastAsia="Times New Roman" w:hAnsi="Calibri" w:cs="Calibri"/>
          <w:b/>
          <w:bCs/>
          <w:lang w:eastAsia="sl-SI"/>
        </w:rPr>
      </w:pPr>
    </w:p>
    <w:p w14:paraId="724DA43E" w14:textId="77777777" w:rsidR="00D64559" w:rsidRPr="00C17297" w:rsidRDefault="00D64559" w:rsidP="00D64559">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27A2CB65" w14:textId="77777777" w:rsidR="00D64559" w:rsidRPr="00C17297" w:rsidRDefault="00D64559" w:rsidP="00D64559">
      <w:pPr>
        <w:widowControl w:val="0"/>
        <w:suppressAutoHyphens/>
        <w:spacing w:after="0" w:line="240" w:lineRule="auto"/>
        <w:jc w:val="both"/>
        <w:rPr>
          <w:rFonts w:ascii="Calibri" w:eastAsia="Times New Roman" w:hAnsi="Calibri" w:cs="Calibri"/>
          <w:b/>
          <w:bCs/>
          <w:color w:val="000000"/>
          <w:lang w:eastAsia="sl-SI"/>
        </w:rPr>
      </w:pPr>
    </w:p>
    <w:p w14:paraId="2B61B8AF" w14:textId="77777777" w:rsidR="00D64559" w:rsidRPr="00C17297" w:rsidRDefault="00D64559" w:rsidP="00D64559">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Zavod je skupaj s stroko (Društvo logopedov) pripravil tudi nove storitve za obračun dela logopedov v programu Hanen. Program Hanen pomeni družinski pristop k zgodnji obravnavi otrok na področju govorno jezikovne komunikacije. Zgodnja prepoznava in obravnava otrok z zaostankom v govorno jezikovni komunikaciji namreč vodita v zmanjšanje števila otrok, ki v šolskih letih potrebujejo drago in dolgotrajno logopedsko obravnavo. Strategije, ki se jih naučijo starši, so pri uporabi zelo fleksibilne. Tako starši svojim otrokom pri vsakodnevnih interakcijah pomagajo pri razvoju aktivne in funkcionalne komunikacije, ki podpira jezikovni razvoj.</w:t>
      </w:r>
    </w:p>
    <w:p w14:paraId="5EF6E6FE" w14:textId="77777777" w:rsidR="00D64559" w:rsidRPr="00C17297" w:rsidRDefault="00D64559" w:rsidP="00D64559">
      <w:pPr>
        <w:spacing w:before="120" w:after="0" w:line="240" w:lineRule="auto"/>
        <w:jc w:val="both"/>
        <w:rPr>
          <w:rFonts w:ascii="Calibri" w:eastAsia="Times New Roman" w:hAnsi="Calibri" w:cs="Calibri"/>
          <w:lang w:eastAsia="sl-SI"/>
        </w:rPr>
      </w:pPr>
      <w:r w:rsidRPr="00C17297">
        <w:rPr>
          <w:rFonts w:ascii="Calibri" w:eastAsia="Times New Roman" w:hAnsi="Calibri" w:cs="Calibri"/>
          <w:lang w:eastAsia="sl-SI"/>
        </w:rPr>
        <w:t>Vsak program je namenjen skupini staršev (3 – 8 družinam) in vključuje:</w:t>
      </w:r>
    </w:p>
    <w:p w14:paraId="41087ACF" w14:textId="77777777" w:rsidR="00D64559" w:rsidRPr="00C17297" w:rsidRDefault="00D64559" w:rsidP="00D64559">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posvet in začetno oceno z logopedom pred programom (starši in otrok),</w:t>
      </w:r>
    </w:p>
    <w:p w14:paraId="7D5C3D8C" w14:textId="77777777" w:rsidR="00D64559" w:rsidRPr="00C17297" w:rsidRDefault="00D64559" w:rsidP="00D64559">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6-8 skupinskih srečanj za starše (brez otroka) in</w:t>
      </w:r>
    </w:p>
    <w:p w14:paraId="56B228B5" w14:textId="77777777" w:rsidR="00D64559" w:rsidRPr="00C17297" w:rsidRDefault="00D64559" w:rsidP="00D64559">
      <w:pPr>
        <w:numPr>
          <w:ilvl w:val="0"/>
          <w:numId w:val="14"/>
        </w:numPr>
        <w:autoSpaceDE w:val="0"/>
        <w:autoSpaceDN w:val="0"/>
        <w:adjustRightInd w:val="0"/>
        <w:spacing w:after="0" w:line="240" w:lineRule="auto"/>
        <w:ind w:left="357" w:hanging="357"/>
        <w:jc w:val="both"/>
        <w:rPr>
          <w:rFonts w:ascii="Calibri" w:eastAsia="Times New Roman" w:hAnsi="Calibri" w:cs="Calibri"/>
          <w:lang w:eastAsia="sl-SI"/>
        </w:rPr>
      </w:pPr>
      <w:r w:rsidRPr="00C17297">
        <w:rPr>
          <w:rFonts w:ascii="Calibri" w:eastAsia="Times New Roman" w:hAnsi="Calibri" w:cs="Calibri"/>
          <w:lang w:eastAsia="sl-SI"/>
        </w:rPr>
        <w:t>tri individualna srečanja za analizo videoposnetkov na domu, v ambulanti ali na daljavo (z vsako družino posebej).</w:t>
      </w:r>
    </w:p>
    <w:p w14:paraId="0BD0838B" w14:textId="77777777" w:rsidR="00D64559" w:rsidRPr="00C17297" w:rsidRDefault="00D64559" w:rsidP="00D64559">
      <w:pPr>
        <w:autoSpaceDE w:val="0"/>
        <w:autoSpaceDN w:val="0"/>
        <w:adjustRightInd w:val="0"/>
        <w:spacing w:after="0" w:line="240" w:lineRule="auto"/>
        <w:jc w:val="both"/>
        <w:rPr>
          <w:rFonts w:ascii="Calibri" w:eastAsia="Times New Roman" w:hAnsi="Calibri" w:cs="Calibri"/>
          <w:lang w:eastAsia="sl-SI"/>
        </w:rPr>
      </w:pPr>
    </w:p>
    <w:p w14:paraId="59533287" w14:textId="77777777" w:rsidR="00D64559" w:rsidRPr="00C17297" w:rsidRDefault="00D64559" w:rsidP="00D64559">
      <w:pPr>
        <w:widowControl w:val="0"/>
        <w:suppressAutoHyphens/>
        <w:spacing w:after="0" w:line="240" w:lineRule="auto"/>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Skladno z navedenim je Upravni odbor Zavoda v dejavnostih logopedije, dispanzerjev za mentalno zdravje in centrov za korekcijo sluha in govora sprejel uvedbo dveh novih seznamov logopedskih storitev programa Hanen.</w:t>
      </w:r>
    </w:p>
    <w:p w14:paraId="711DCDF2" w14:textId="77777777" w:rsidR="00EE7F6A" w:rsidRPr="00C17297" w:rsidRDefault="00EE7F6A" w:rsidP="00D64559">
      <w:pPr>
        <w:spacing w:after="0" w:line="240" w:lineRule="auto"/>
        <w:jc w:val="both"/>
        <w:rPr>
          <w:rFonts w:ascii="Calibri" w:hAnsi="Calibri"/>
          <w:b/>
          <w:bCs/>
        </w:rPr>
      </w:pPr>
    </w:p>
    <w:p w14:paraId="3C86A8D7" w14:textId="77777777" w:rsidR="00D64559" w:rsidRPr="00C17297" w:rsidRDefault="00D64559" w:rsidP="00D64559">
      <w:pPr>
        <w:spacing w:after="0" w:line="240" w:lineRule="auto"/>
        <w:jc w:val="both"/>
        <w:rPr>
          <w:rFonts w:ascii="Calibri" w:hAnsi="Calibri"/>
          <w:b/>
          <w:bCs/>
        </w:rPr>
      </w:pPr>
      <w:r w:rsidRPr="00C17297">
        <w:rPr>
          <w:rFonts w:ascii="Calibri" w:hAnsi="Calibri"/>
          <w:b/>
          <w:bCs/>
        </w:rPr>
        <w:t>Navodilo za obračun</w:t>
      </w:r>
    </w:p>
    <w:p w14:paraId="15082363" w14:textId="77777777" w:rsidR="00D64559" w:rsidRPr="00C17297" w:rsidRDefault="00D64559" w:rsidP="00D64559">
      <w:pPr>
        <w:widowControl w:val="0"/>
        <w:suppressAutoHyphens/>
        <w:spacing w:after="0" w:line="240" w:lineRule="auto"/>
        <w:jc w:val="both"/>
        <w:rPr>
          <w:rFonts w:ascii="Calibri" w:eastAsia="Times New Roman" w:hAnsi="Calibri" w:cs="Calibri"/>
          <w:b/>
          <w:bCs/>
          <w:color w:val="000000"/>
          <w:lang w:eastAsia="sl-SI"/>
        </w:rPr>
      </w:pPr>
    </w:p>
    <w:p w14:paraId="74425A4A" w14:textId="77777777" w:rsidR="00D64559" w:rsidRPr="00C17297" w:rsidRDefault="00D64559" w:rsidP="00D64559">
      <w:pPr>
        <w:spacing w:after="0" w:line="240" w:lineRule="auto"/>
        <w:jc w:val="both"/>
      </w:pPr>
      <w:r w:rsidRPr="00C17297">
        <w:t>Glede na navedeno v dejavnost 509 035 »Logopedija«, 512 032 »Dispanzer za mentalno zdravje« in 644 409 »Medicinska oskrba v socialnovarstvenih zavodih« uvajamo dva nova seznama logopedskih storitev programa Hanen:</w:t>
      </w:r>
    </w:p>
    <w:p w14:paraId="308EB41B" w14:textId="77777777" w:rsidR="00D64559" w:rsidRPr="00C17297" w:rsidRDefault="00D64559" w:rsidP="00D64559">
      <w:pPr>
        <w:widowControl w:val="0"/>
        <w:numPr>
          <w:ilvl w:val="0"/>
          <w:numId w:val="12"/>
        </w:numPr>
        <w:suppressAutoHyphens/>
        <w:spacing w:after="0" w:line="240" w:lineRule="auto"/>
        <w:contextualSpacing/>
        <w:jc w:val="both"/>
        <w:rPr>
          <w:rFonts w:ascii="Calibri" w:eastAsia="Times New Roman" w:hAnsi="Calibri" w:cs="Calibri"/>
          <w:lang w:eastAsia="sl-SI"/>
        </w:rPr>
      </w:pPr>
      <w:r w:rsidRPr="00C17297">
        <w:rPr>
          <w:rFonts w:ascii="Calibri" w:eastAsia="Times New Roman" w:hAnsi="Calibri" w:cs="Calibri"/>
          <w:lang w:eastAsia="sl-SI"/>
        </w:rPr>
        <w:t>Seznam storitev 15.143d</w:t>
      </w:r>
      <w:r w:rsidRPr="00C17297">
        <w:t xml:space="preserve"> </w:t>
      </w:r>
      <w:r w:rsidRPr="00C17297">
        <w:rPr>
          <w:rFonts w:ascii="Calibri" w:eastAsia="Times New Roman" w:hAnsi="Calibri" w:cs="Calibri"/>
          <w:lang w:eastAsia="sl-SI"/>
        </w:rPr>
        <w:t>»Storitve programa Hanen – logoped (509 035, 512 032, 644 409)« in</w:t>
      </w:r>
    </w:p>
    <w:p w14:paraId="6DA046F3" w14:textId="77777777" w:rsidR="00D64559" w:rsidRPr="00C17297" w:rsidRDefault="00D64559" w:rsidP="00D64559">
      <w:pPr>
        <w:numPr>
          <w:ilvl w:val="0"/>
          <w:numId w:val="12"/>
        </w:numPr>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 xml:space="preserve">Seznam storitev 15.143e »Storitve programa Hanen – klinični logoped (509 035, 512 032, 644 409)« </w:t>
      </w:r>
    </w:p>
    <w:p w14:paraId="38CEBBA2" w14:textId="77777777" w:rsidR="00D64559" w:rsidRPr="00C17297" w:rsidRDefault="00D64559" w:rsidP="00D64559">
      <w:pPr>
        <w:widowControl w:val="0"/>
        <w:suppressAutoHyphens/>
        <w:spacing w:after="0" w:line="240" w:lineRule="auto"/>
        <w:jc w:val="both"/>
      </w:pPr>
      <w:r w:rsidRPr="00C17297">
        <w:t xml:space="preserve">Oba seznama sta s podrobnimi podatki storitev prikazana v Prilogi 3 te Okrožnice. </w:t>
      </w:r>
    </w:p>
    <w:p w14:paraId="6E010A4B" w14:textId="77777777" w:rsidR="00D64559" w:rsidRPr="00C17297" w:rsidRDefault="00D64559" w:rsidP="00D64559">
      <w:pPr>
        <w:widowControl w:val="0"/>
        <w:suppressAutoHyphens/>
        <w:spacing w:after="0" w:line="240" w:lineRule="auto"/>
        <w:jc w:val="both"/>
      </w:pPr>
    </w:p>
    <w:p w14:paraId="38F4D449" w14:textId="77777777" w:rsidR="00D64559" w:rsidRPr="00C17297" w:rsidRDefault="00D64559" w:rsidP="00D64559">
      <w:pPr>
        <w:widowControl w:val="0"/>
        <w:suppressAutoHyphens/>
        <w:spacing w:after="0" w:line="240" w:lineRule="auto"/>
        <w:jc w:val="both"/>
      </w:pPr>
      <w:r w:rsidRPr="00C17297">
        <w:t>Storitve se v dejavnostih 509 035 »Logopedija« in 512 032 »Dispanzer za mentalno zdravje« obračunajo na strukturi Obravnava, na vrsti dokumenta 4-6 (individualni račun za tujce), 7-9 (račun za doplačilo za socialno ogrožene), 10-12 (račun za doplačilo za pripornike in obsojence) in 15-16 (poročilo, popravek poročila), v dejavnosti 644 409 »Medicinska oskrba v socialnovarstvenih zavodih« pa na vrsti dokumenta 1-3 (račun), 4-6 (individualni račun za tujce), 7-9 (račun za doplačilo za socialno ogrožene) in 10-12 (račun za doplačilo za pripornike in obsojence), skladno s povezovalnimi šifranti in navodili Zavoda.</w:t>
      </w:r>
    </w:p>
    <w:p w14:paraId="2380C3DF" w14:textId="77777777" w:rsidR="00D64559" w:rsidRPr="00C17297" w:rsidRDefault="00D64559" w:rsidP="00D64559">
      <w:pPr>
        <w:widowControl w:val="0"/>
        <w:suppressAutoHyphens/>
        <w:spacing w:after="0" w:line="240" w:lineRule="auto"/>
        <w:jc w:val="both"/>
      </w:pPr>
    </w:p>
    <w:p w14:paraId="14C058B3" w14:textId="77777777" w:rsidR="00B93AE8" w:rsidRDefault="00B93AE8" w:rsidP="00D64559">
      <w:pPr>
        <w:widowControl w:val="0"/>
        <w:suppressAutoHyphens/>
        <w:spacing w:after="0" w:line="240" w:lineRule="auto"/>
        <w:jc w:val="both"/>
      </w:pPr>
    </w:p>
    <w:p w14:paraId="1DE70334" w14:textId="76A0E00D" w:rsidR="00D64559" w:rsidRPr="00C17297" w:rsidRDefault="00D64559" w:rsidP="00D64559">
      <w:pPr>
        <w:widowControl w:val="0"/>
        <w:suppressAutoHyphens/>
        <w:spacing w:after="0" w:line="240" w:lineRule="auto"/>
        <w:jc w:val="both"/>
      </w:pPr>
      <w:r w:rsidRPr="00C17297">
        <w:t>Spremembe povezovalnih šifrantov so naslednje:</w:t>
      </w:r>
    </w:p>
    <w:p w14:paraId="4272966A" w14:textId="77777777" w:rsidR="00D64559" w:rsidRPr="00C17297" w:rsidRDefault="00D64559" w:rsidP="00D64559">
      <w:pPr>
        <w:widowControl w:val="0"/>
        <w:suppressAutoHyphens/>
        <w:spacing w:after="0" w:line="240" w:lineRule="auto"/>
        <w:jc w:val="both"/>
        <w:rPr>
          <w:rFonts w:ascii="Calibri" w:eastAsia="Times New Roman" w:hAnsi="Calibri" w:cs="Calibri"/>
          <w:color w:val="000000"/>
          <w:lang w:eastAsia="sl-SI"/>
        </w:rPr>
      </w:pPr>
    </w:p>
    <w:p w14:paraId="41014703" w14:textId="77777777" w:rsidR="00D64559" w:rsidRPr="00C17297" w:rsidRDefault="00D64559" w:rsidP="00D64559">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 »Vrste zdravstvene dejavnosti in storitve za obračun«:</w:t>
      </w:r>
    </w:p>
    <w:p w14:paraId="690E0425" w14:textId="77777777" w:rsidR="00D64559" w:rsidRPr="00C17297" w:rsidRDefault="00D64559" w:rsidP="00D64559">
      <w:pPr>
        <w:widowControl w:val="0"/>
        <w:suppressAutoHyphens/>
        <w:spacing w:after="0" w:line="240" w:lineRule="auto"/>
        <w:jc w:val="both"/>
        <w:rPr>
          <w:rFonts w:ascii="Calibri" w:eastAsia="Times New Roman" w:hAnsi="Calibri" w:cs="Calibri"/>
          <w:color w:val="00000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32"/>
        <w:gridCol w:w="4385"/>
        <w:gridCol w:w="2790"/>
      </w:tblGrid>
      <w:tr w:rsidR="00D64559" w:rsidRPr="00C17297" w14:paraId="7F588096" w14:textId="77777777" w:rsidTr="00941C59">
        <w:trPr>
          <w:trHeight w:val="707"/>
          <w:tblHeader/>
          <w:jc w:val="center"/>
        </w:trPr>
        <w:tc>
          <w:tcPr>
            <w:tcW w:w="908" w:type="dxa"/>
            <w:shd w:val="clear" w:color="auto" w:fill="auto"/>
            <w:vAlign w:val="bottom"/>
          </w:tcPr>
          <w:p w14:paraId="59C1F946" w14:textId="77777777" w:rsidR="00D64559" w:rsidRPr="00C17297" w:rsidRDefault="00D64559" w:rsidP="00D64559">
            <w:pPr>
              <w:spacing w:after="0" w:line="240" w:lineRule="auto"/>
              <w:rPr>
                <w:rFonts w:eastAsia="Times New Roman" w:cstheme="minorHAnsi"/>
                <w:sz w:val="20"/>
                <w:szCs w:val="20"/>
                <w:lang w:eastAsia="sl-SI"/>
              </w:rPr>
            </w:pPr>
          </w:p>
        </w:tc>
        <w:tc>
          <w:tcPr>
            <w:tcW w:w="5438" w:type="dxa"/>
            <w:gridSpan w:val="3"/>
            <w:shd w:val="clear" w:color="auto" w:fill="auto"/>
            <w:vAlign w:val="bottom"/>
          </w:tcPr>
          <w:p w14:paraId="0184D99C" w14:textId="77777777" w:rsidR="00D64559" w:rsidRPr="00C17297" w:rsidRDefault="00D64559" w:rsidP="00D64559">
            <w:pPr>
              <w:spacing w:after="0" w:line="240" w:lineRule="auto"/>
              <w:rPr>
                <w:rFonts w:eastAsia="Times New Roman" w:cstheme="minorHAnsi"/>
                <w:sz w:val="20"/>
                <w:szCs w:val="20"/>
                <w:lang w:eastAsia="sl-SI"/>
              </w:rPr>
            </w:pPr>
          </w:p>
        </w:tc>
        <w:tc>
          <w:tcPr>
            <w:tcW w:w="2790" w:type="dxa"/>
          </w:tcPr>
          <w:p w14:paraId="609CEDB7" w14:textId="77777777" w:rsidR="00D64559" w:rsidRPr="00C17297" w:rsidRDefault="00D64559" w:rsidP="00D64559">
            <w:pPr>
              <w:spacing w:after="0" w:line="240" w:lineRule="auto"/>
              <w:jc w:val="center"/>
              <w:rPr>
                <w:rFonts w:eastAsia="Times New Roman" w:cstheme="minorHAnsi"/>
                <w:sz w:val="20"/>
                <w:szCs w:val="20"/>
                <w:lang w:eastAsia="sl-SI"/>
              </w:rPr>
            </w:pPr>
            <w:r w:rsidRPr="00C17297">
              <w:rPr>
                <w:rFonts w:eastAsia="Times New Roman" w:cstheme="minorHAnsi"/>
                <w:sz w:val="20"/>
                <w:szCs w:val="20"/>
                <w:lang w:eastAsia="sl-SI"/>
              </w:rPr>
              <w:t>Šifrant K1.2 - Dovoljeni seznami storitev obračuna po podvrstah zdravstvene dejavnosti</w:t>
            </w:r>
          </w:p>
        </w:tc>
      </w:tr>
      <w:tr w:rsidR="00D64559" w:rsidRPr="00C17297" w14:paraId="4EEC0AE4" w14:textId="77777777" w:rsidTr="003733FA">
        <w:trPr>
          <w:trHeight w:val="255"/>
          <w:jc w:val="center"/>
        </w:trPr>
        <w:tc>
          <w:tcPr>
            <w:tcW w:w="908" w:type="dxa"/>
            <w:shd w:val="clear" w:color="auto" w:fill="auto"/>
            <w:vAlign w:val="center"/>
          </w:tcPr>
          <w:p w14:paraId="0149F082"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Q86.909</w:t>
            </w:r>
          </w:p>
        </w:tc>
        <w:tc>
          <w:tcPr>
            <w:tcW w:w="5438" w:type="dxa"/>
            <w:gridSpan w:val="3"/>
            <w:shd w:val="clear" w:color="auto" w:fill="auto"/>
            <w:vAlign w:val="center"/>
          </w:tcPr>
          <w:p w14:paraId="0C9C6201"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Druge zdravstvene dejavnosti</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790" w:type="dxa"/>
          </w:tcPr>
          <w:p w14:paraId="66686B5F"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2550C09D" w14:textId="77777777" w:rsidTr="003733FA">
        <w:trPr>
          <w:trHeight w:val="255"/>
          <w:jc w:val="center"/>
        </w:trPr>
        <w:tc>
          <w:tcPr>
            <w:tcW w:w="908" w:type="dxa"/>
            <w:shd w:val="clear" w:color="auto" w:fill="auto"/>
          </w:tcPr>
          <w:p w14:paraId="506ABA39"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 </w:t>
            </w:r>
          </w:p>
        </w:tc>
        <w:tc>
          <w:tcPr>
            <w:tcW w:w="521" w:type="dxa"/>
            <w:shd w:val="clear" w:color="auto" w:fill="auto"/>
          </w:tcPr>
          <w:p w14:paraId="2976FE0A"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509</w:t>
            </w:r>
          </w:p>
        </w:tc>
        <w:tc>
          <w:tcPr>
            <w:tcW w:w="4917" w:type="dxa"/>
            <w:gridSpan w:val="2"/>
            <w:shd w:val="clear" w:color="auto" w:fill="auto"/>
          </w:tcPr>
          <w:p w14:paraId="54FC9D99"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r w:rsidRPr="00C17297">
              <w:rPr>
                <w:rFonts w:eastAsia="Times New Roman" w:cstheme="minorHAnsi"/>
                <w:sz w:val="20"/>
                <w:szCs w:val="20"/>
                <w:lang w:eastAsia="sl-SI"/>
              </w:rPr>
              <w:tab/>
            </w:r>
            <w:r w:rsidRPr="00C17297">
              <w:rPr>
                <w:rFonts w:eastAsia="Times New Roman" w:cstheme="minorHAnsi"/>
                <w:sz w:val="20"/>
                <w:szCs w:val="20"/>
                <w:lang w:eastAsia="sl-SI"/>
              </w:rPr>
              <w:tab/>
            </w:r>
          </w:p>
        </w:tc>
        <w:tc>
          <w:tcPr>
            <w:tcW w:w="2790" w:type="dxa"/>
          </w:tcPr>
          <w:p w14:paraId="7A36D9DC" w14:textId="77777777" w:rsidR="00D64559" w:rsidRPr="00C17297" w:rsidRDefault="00D64559" w:rsidP="00D64559">
            <w:pPr>
              <w:spacing w:after="0" w:line="240" w:lineRule="auto"/>
              <w:rPr>
                <w:rFonts w:eastAsia="Times New Roman" w:cstheme="minorHAnsi"/>
                <w:sz w:val="20"/>
                <w:szCs w:val="20"/>
                <w:lang w:eastAsia="sl-SI"/>
              </w:rPr>
            </w:pPr>
          </w:p>
        </w:tc>
      </w:tr>
      <w:tr w:rsidR="00D64559" w:rsidRPr="00C17297" w14:paraId="11A6F2BF" w14:textId="77777777" w:rsidTr="003733FA">
        <w:trPr>
          <w:trHeight w:val="281"/>
          <w:jc w:val="center"/>
        </w:trPr>
        <w:tc>
          <w:tcPr>
            <w:tcW w:w="908" w:type="dxa"/>
            <w:shd w:val="clear" w:color="auto" w:fill="auto"/>
          </w:tcPr>
          <w:p w14:paraId="25FA0BE5"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04A72743" w14:textId="77777777" w:rsidR="00D64559" w:rsidRPr="00C17297" w:rsidRDefault="00D64559" w:rsidP="00D64559">
            <w:pPr>
              <w:spacing w:after="0" w:line="240" w:lineRule="auto"/>
              <w:rPr>
                <w:rFonts w:eastAsia="Times New Roman" w:cstheme="minorHAnsi"/>
                <w:sz w:val="20"/>
                <w:szCs w:val="20"/>
                <w:lang w:eastAsia="sl-SI"/>
              </w:rPr>
            </w:pPr>
          </w:p>
        </w:tc>
        <w:tc>
          <w:tcPr>
            <w:tcW w:w="532" w:type="dxa"/>
            <w:shd w:val="clear" w:color="auto" w:fill="auto"/>
          </w:tcPr>
          <w:p w14:paraId="1B99EB5E"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035</w:t>
            </w:r>
          </w:p>
        </w:tc>
        <w:tc>
          <w:tcPr>
            <w:tcW w:w="4385" w:type="dxa"/>
            <w:shd w:val="clear" w:color="auto" w:fill="auto"/>
          </w:tcPr>
          <w:p w14:paraId="7AE72733"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Logopedija</w:t>
            </w:r>
          </w:p>
        </w:tc>
        <w:tc>
          <w:tcPr>
            <w:tcW w:w="2790" w:type="dxa"/>
            <w:vAlign w:val="center"/>
          </w:tcPr>
          <w:p w14:paraId="10D7B642"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3E77B6A7"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15.143e</w:t>
            </w:r>
          </w:p>
        </w:tc>
      </w:tr>
      <w:tr w:rsidR="00D64559" w:rsidRPr="00C17297" w14:paraId="6F820331" w14:textId="77777777" w:rsidTr="003733FA">
        <w:trPr>
          <w:trHeight w:val="281"/>
          <w:jc w:val="center"/>
        </w:trPr>
        <w:tc>
          <w:tcPr>
            <w:tcW w:w="908" w:type="dxa"/>
            <w:shd w:val="clear" w:color="auto" w:fill="auto"/>
          </w:tcPr>
          <w:p w14:paraId="4CBB4734"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47A76A1C"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512</w:t>
            </w:r>
          </w:p>
        </w:tc>
        <w:tc>
          <w:tcPr>
            <w:tcW w:w="4917" w:type="dxa"/>
            <w:gridSpan w:val="2"/>
            <w:shd w:val="clear" w:color="auto" w:fill="auto"/>
          </w:tcPr>
          <w:p w14:paraId="7C9E944D"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Psihologija</w:t>
            </w:r>
            <w:r w:rsidRPr="00C17297">
              <w:rPr>
                <w:rFonts w:eastAsia="Times New Roman" w:cstheme="minorHAnsi"/>
                <w:sz w:val="20"/>
                <w:szCs w:val="20"/>
                <w:lang w:eastAsia="sl-SI"/>
              </w:rPr>
              <w:tab/>
            </w:r>
          </w:p>
        </w:tc>
        <w:tc>
          <w:tcPr>
            <w:tcW w:w="2790" w:type="dxa"/>
            <w:vAlign w:val="center"/>
          </w:tcPr>
          <w:p w14:paraId="6AAC4FE5" w14:textId="77777777" w:rsidR="00D64559" w:rsidRPr="00C17297" w:rsidRDefault="00D64559" w:rsidP="00D64559">
            <w:pPr>
              <w:spacing w:after="0" w:line="240" w:lineRule="auto"/>
              <w:jc w:val="center"/>
              <w:rPr>
                <w:rFonts w:eastAsia="Times New Roman" w:cstheme="minorHAnsi"/>
                <w:b/>
                <w:bCs/>
                <w:sz w:val="20"/>
                <w:szCs w:val="20"/>
                <w:lang w:eastAsia="sl-SI"/>
              </w:rPr>
            </w:pPr>
          </w:p>
        </w:tc>
      </w:tr>
      <w:tr w:rsidR="00D64559" w:rsidRPr="00C17297" w14:paraId="5E476BBC" w14:textId="77777777" w:rsidTr="003733FA">
        <w:trPr>
          <w:trHeight w:val="281"/>
          <w:jc w:val="center"/>
        </w:trPr>
        <w:tc>
          <w:tcPr>
            <w:tcW w:w="908" w:type="dxa"/>
            <w:shd w:val="clear" w:color="auto" w:fill="auto"/>
          </w:tcPr>
          <w:p w14:paraId="69C16A6E"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3C1CF313" w14:textId="77777777" w:rsidR="00D64559" w:rsidRPr="00C17297" w:rsidRDefault="00D64559" w:rsidP="00D64559">
            <w:pPr>
              <w:spacing w:after="0" w:line="240" w:lineRule="auto"/>
              <w:rPr>
                <w:rFonts w:eastAsia="Times New Roman" w:cstheme="minorHAnsi"/>
                <w:sz w:val="20"/>
                <w:szCs w:val="20"/>
                <w:lang w:eastAsia="sl-SI"/>
              </w:rPr>
            </w:pPr>
          </w:p>
        </w:tc>
        <w:tc>
          <w:tcPr>
            <w:tcW w:w="532" w:type="dxa"/>
            <w:shd w:val="clear" w:color="auto" w:fill="auto"/>
          </w:tcPr>
          <w:p w14:paraId="3DA5F612"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032</w:t>
            </w:r>
          </w:p>
        </w:tc>
        <w:tc>
          <w:tcPr>
            <w:tcW w:w="4385" w:type="dxa"/>
            <w:shd w:val="clear" w:color="auto" w:fill="auto"/>
          </w:tcPr>
          <w:p w14:paraId="22DDE609"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Dispanzer za mentalno zdravje</w:t>
            </w:r>
          </w:p>
        </w:tc>
        <w:tc>
          <w:tcPr>
            <w:tcW w:w="2790" w:type="dxa"/>
            <w:vAlign w:val="center"/>
          </w:tcPr>
          <w:p w14:paraId="35CEA469"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53863260"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15.143e</w:t>
            </w:r>
          </w:p>
        </w:tc>
      </w:tr>
      <w:tr w:rsidR="00D64559" w:rsidRPr="00C17297" w14:paraId="696B28D2" w14:textId="77777777" w:rsidTr="003733FA">
        <w:trPr>
          <w:trHeight w:val="281"/>
          <w:jc w:val="center"/>
        </w:trPr>
        <w:tc>
          <w:tcPr>
            <w:tcW w:w="908" w:type="dxa"/>
            <w:shd w:val="clear" w:color="auto" w:fill="auto"/>
          </w:tcPr>
          <w:p w14:paraId="74FCE37C"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Q87.100</w:t>
            </w:r>
          </w:p>
        </w:tc>
        <w:tc>
          <w:tcPr>
            <w:tcW w:w="5438" w:type="dxa"/>
            <w:gridSpan w:val="3"/>
            <w:shd w:val="clear" w:color="auto" w:fill="auto"/>
          </w:tcPr>
          <w:p w14:paraId="24B0043C"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Dejavnost nastanitvenih ustanov za bolniško nego</w:t>
            </w:r>
          </w:p>
        </w:tc>
        <w:tc>
          <w:tcPr>
            <w:tcW w:w="2790" w:type="dxa"/>
            <w:vAlign w:val="center"/>
          </w:tcPr>
          <w:p w14:paraId="0F9F32C3" w14:textId="77777777" w:rsidR="00D64559" w:rsidRPr="00C17297" w:rsidRDefault="00D64559" w:rsidP="00D64559">
            <w:pPr>
              <w:spacing w:after="0" w:line="240" w:lineRule="auto"/>
              <w:jc w:val="center"/>
              <w:rPr>
                <w:rFonts w:eastAsia="Times New Roman" w:cstheme="minorHAnsi"/>
                <w:b/>
                <w:bCs/>
                <w:sz w:val="20"/>
                <w:szCs w:val="20"/>
                <w:lang w:eastAsia="sl-SI"/>
              </w:rPr>
            </w:pPr>
          </w:p>
        </w:tc>
      </w:tr>
      <w:tr w:rsidR="00D64559" w:rsidRPr="00C17297" w14:paraId="309BA809" w14:textId="77777777" w:rsidTr="003733FA">
        <w:trPr>
          <w:trHeight w:val="281"/>
          <w:jc w:val="center"/>
        </w:trPr>
        <w:tc>
          <w:tcPr>
            <w:tcW w:w="908" w:type="dxa"/>
            <w:shd w:val="clear" w:color="auto" w:fill="auto"/>
          </w:tcPr>
          <w:p w14:paraId="4F09F327"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4BC20A77"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644</w:t>
            </w:r>
          </w:p>
        </w:tc>
        <w:tc>
          <w:tcPr>
            <w:tcW w:w="4917" w:type="dxa"/>
            <w:gridSpan w:val="2"/>
            <w:shd w:val="clear" w:color="auto" w:fill="auto"/>
          </w:tcPr>
          <w:p w14:paraId="6E185543"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Zdravstvena nega v dejavnosti nastanitvenih ustanov za bolniško nego</w:t>
            </w:r>
          </w:p>
        </w:tc>
        <w:tc>
          <w:tcPr>
            <w:tcW w:w="2790" w:type="dxa"/>
            <w:vAlign w:val="center"/>
          </w:tcPr>
          <w:p w14:paraId="368BE9F8" w14:textId="77777777" w:rsidR="00D64559" w:rsidRPr="00C17297" w:rsidRDefault="00D64559" w:rsidP="00D64559">
            <w:pPr>
              <w:spacing w:after="0" w:line="240" w:lineRule="auto"/>
              <w:jc w:val="center"/>
              <w:rPr>
                <w:rFonts w:eastAsia="Times New Roman" w:cstheme="minorHAnsi"/>
                <w:b/>
                <w:bCs/>
                <w:sz w:val="20"/>
                <w:szCs w:val="20"/>
                <w:lang w:eastAsia="sl-SI"/>
              </w:rPr>
            </w:pPr>
          </w:p>
        </w:tc>
      </w:tr>
      <w:tr w:rsidR="00D64559" w:rsidRPr="00C17297" w14:paraId="199AAEF0" w14:textId="77777777" w:rsidTr="003733FA">
        <w:trPr>
          <w:trHeight w:val="281"/>
          <w:jc w:val="center"/>
        </w:trPr>
        <w:tc>
          <w:tcPr>
            <w:tcW w:w="908" w:type="dxa"/>
            <w:shd w:val="clear" w:color="auto" w:fill="auto"/>
          </w:tcPr>
          <w:p w14:paraId="5E8A2C0C" w14:textId="77777777" w:rsidR="00D64559" w:rsidRPr="00C17297" w:rsidRDefault="00D64559" w:rsidP="00D64559">
            <w:pPr>
              <w:spacing w:after="0" w:line="240" w:lineRule="auto"/>
              <w:rPr>
                <w:rFonts w:eastAsia="Times New Roman" w:cstheme="minorHAnsi"/>
                <w:sz w:val="20"/>
                <w:szCs w:val="20"/>
                <w:lang w:eastAsia="sl-SI"/>
              </w:rPr>
            </w:pPr>
          </w:p>
        </w:tc>
        <w:tc>
          <w:tcPr>
            <w:tcW w:w="521" w:type="dxa"/>
            <w:shd w:val="clear" w:color="auto" w:fill="auto"/>
          </w:tcPr>
          <w:p w14:paraId="75C8ACD6" w14:textId="77777777" w:rsidR="00D64559" w:rsidRPr="00C17297" w:rsidRDefault="00D64559" w:rsidP="00D64559">
            <w:pPr>
              <w:spacing w:after="0" w:line="240" w:lineRule="auto"/>
              <w:rPr>
                <w:rFonts w:eastAsia="Times New Roman" w:cstheme="minorHAnsi"/>
                <w:sz w:val="20"/>
                <w:szCs w:val="20"/>
                <w:lang w:eastAsia="sl-SI"/>
              </w:rPr>
            </w:pPr>
          </w:p>
        </w:tc>
        <w:tc>
          <w:tcPr>
            <w:tcW w:w="532" w:type="dxa"/>
            <w:shd w:val="clear" w:color="auto" w:fill="auto"/>
          </w:tcPr>
          <w:p w14:paraId="2E9B7DD6"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409</w:t>
            </w:r>
          </w:p>
        </w:tc>
        <w:tc>
          <w:tcPr>
            <w:tcW w:w="4385" w:type="dxa"/>
            <w:shd w:val="clear" w:color="auto" w:fill="auto"/>
          </w:tcPr>
          <w:p w14:paraId="1E374A65" w14:textId="77777777" w:rsidR="00D64559" w:rsidRPr="00C17297" w:rsidRDefault="00D64559" w:rsidP="00D64559">
            <w:pPr>
              <w:spacing w:after="0" w:line="240" w:lineRule="auto"/>
              <w:rPr>
                <w:rFonts w:eastAsia="Times New Roman" w:cstheme="minorHAnsi"/>
                <w:sz w:val="20"/>
                <w:szCs w:val="20"/>
                <w:lang w:eastAsia="sl-SI"/>
              </w:rPr>
            </w:pPr>
            <w:r w:rsidRPr="00C17297">
              <w:rPr>
                <w:rFonts w:eastAsia="Times New Roman" w:cstheme="minorHAnsi"/>
                <w:sz w:val="20"/>
                <w:szCs w:val="20"/>
                <w:lang w:eastAsia="sl-SI"/>
              </w:rPr>
              <w:t>Medicinska oskrba v socialnovarstvenih zavodih</w:t>
            </w:r>
          </w:p>
        </w:tc>
        <w:tc>
          <w:tcPr>
            <w:tcW w:w="2790" w:type="dxa"/>
            <w:vAlign w:val="center"/>
          </w:tcPr>
          <w:p w14:paraId="4A2DBB64"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577AB5BB"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15.143e</w:t>
            </w:r>
          </w:p>
        </w:tc>
      </w:tr>
    </w:tbl>
    <w:p w14:paraId="5E35E528" w14:textId="77777777" w:rsidR="00D64559" w:rsidRPr="00C17297" w:rsidRDefault="00D64559" w:rsidP="00D64559">
      <w:pPr>
        <w:widowControl w:val="0"/>
        <w:suppressAutoHyphens/>
        <w:spacing w:after="0" w:line="240" w:lineRule="auto"/>
        <w:ind w:left="357"/>
        <w:contextualSpacing/>
        <w:jc w:val="both"/>
        <w:rPr>
          <w:rFonts w:ascii="Calibri" w:eastAsia="Times New Roman" w:hAnsi="Calibri" w:cs="Calibri"/>
          <w:color w:val="000000"/>
          <w:lang w:eastAsia="sl-SI"/>
        </w:rPr>
      </w:pPr>
    </w:p>
    <w:p w14:paraId="54A523AB" w14:textId="77777777" w:rsidR="00D64559" w:rsidRPr="00C17297" w:rsidRDefault="00D64559" w:rsidP="00D64559">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K2 »VZD s storitvami glede na vrsto dokumenta po strukturi«:</w:t>
      </w:r>
    </w:p>
    <w:p w14:paraId="5E5645CA" w14:textId="77777777" w:rsidR="00D64559" w:rsidRPr="00C17297" w:rsidRDefault="00D64559" w:rsidP="00D64559">
      <w:pPr>
        <w:widowControl w:val="0"/>
        <w:suppressAutoHyphens/>
        <w:spacing w:after="0" w:line="240" w:lineRule="auto"/>
        <w:ind w:left="357"/>
        <w:contextualSpacing/>
        <w:jc w:val="both"/>
        <w:rPr>
          <w:rFonts w:ascii="Calibri" w:eastAsia="Times New Roman" w:hAnsi="Calibri" w:cs="Calibri"/>
          <w:color w:val="000000"/>
          <w:lang w:eastAsia="sl-SI"/>
        </w:rPr>
      </w:pPr>
    </w:p>
    <w:tbl>
      <w:tblPr>
        <w:tblW w:w="92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600"/>
        <w:gridCol w:w="521"/>
        <w:gridCol w:w="4065"/>
        <w:gridCol w:w="1560"/>
        <w:gridCol w:w="1611"/>
      </w:tblGrid>
      <w:tr w:rsidR="00D64559" w:rsidRPr="00C17297" w14:paraId="026A4E1A" w14:textId="77777777" w:rsidTr="0073028F">
        <w:trPr>
          <w:trHeight w:val="312"/>
          <w:tblHeader/>
        </w:trPr>
        <w:tc>
          <w:tcPr>
            <w:tcW w:w="909" w:type="dxa"/>
            <w:shd w:val="clear" w:color="auto" w:fill="auto"/>
            <w:vAlign w:val="bottom"/>
          </w:tcPr>
          <w:p w14:paraId="2EC03B16"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5186" w:type="dxa"/>
            <w:gridSpan w:val="3"/>
            <w:shd w:val="clear" w:color="auto" w:fill="auto"/>
            <w:vAlign w:val="bottom"/>
          </w:tcPr>
          <w:p w14:paraId="1FA799A1"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560" w:type="dxa"/>
            <w:vAlign w:val="center"/>
          </w:tcPr>
          <w:p w14:paraId="7BBD78C5"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1-12</w:t>
            </w:r>
          </w:p>
          <w:p w14:paraId="2ECF221E" w14:textId="77777777" w:rsidR="00D64559" w:rsidRPr="00C17297" w:rsidRDefault="00D64559" w:rsidP="00D64559">
            <w:pPr>
              <w:spacing w:after="0" w:line="240" w:lineRule="auto"/>
              <w:jc w:val="center"/>
              <w:rPr>
                <w:rFonts w:ascii="Calibri" w:eastAsia="Times New Roman" w:hAnsi="Calibri" w:cs="Calibri"/>
                <w:i/>
                <w:sz w:val="20"/>
                <w:szCs w:val="20"/>
                <w:lang w:eastAsia="sl-SI"/>
              </w:rPr>
            </w:pPr>
            <w:r w:rsidRPr="00C17297">
              <w:rPr>
                <w:rFonts w:ascii="Calibri" w:eastAsia="Times New Roman" w:hAnsi="Calibri" w:cs="Calibri"/>
                <w:iCs/>
                <w:sz w:val="20"/>
                <w:szCs w:val="20"/>
                <w:lang w:eastAsia="sl-SI"/>
              </w:rPr>
              <w:t>Obravnava Opr. stor</w:t>
            </w:r>
            <w:r w:rsidRPr="00C17297">
              <w:rPr>
                <w:rFonts w:ascii="Calibri" w:eastAsia="Times New Roman" w:hAnsi="Calibri" w:cs="Calibri"/>
                <w:i/>
                <w:sz w:val="20"/>
                <w:szCs w:val="20"/>
                <w:lang w:eastAsia="sl-SI"/>
              </w:rPr>
              <w:t>.</w:t>
            </w:r>
          </w:p>
        </w:tc>
        <w:tc>
          <w:tcPr>
            <w:tcW w:w="1611" w:type="dxa"/>
          </w:tcPr>
          <w:p w14:paraId="5B5C98D0"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VD 4-12 in 15-16</w:t>
            </w:r>
          </w:p>
          <w:p w14:paraId="0A5F3B15" w14:textId="77777777" w:rsidR="00D64559" w:rsidRPr="00C17297" w:rsidRDefault="00D64559" w:rsidP="00D64559">
            <w:pPr>
              <w:spacing w:after="0" w:line="240" w:lineRule="auto"/>
              <w:jc w:val="center"/>
              <w:rPr>
                <w:rFonts w:ascii="Calibri" w:eastAsia="Times New Roman" w:hAnsi="Calibri" w:cs="Calibri"/>
                <w:iCs/>
                <w:sz w:val="20"/>
                <w:szCs w:val="20"/>
                <w:lang w:eastAsia="sl-SI"/>
              </w:rPr>
            </w:pPr>
            <w:r w:rsidRPr="00C17297">
              <w:rPr>
                <w:rFonts w:ascii="Calibri" w:eastAsia="Times New Roman" w:hAnsi="Calibri" w:cs="Calibri"/>
                <w:iCs/>
                <w:sz w:val="20"/>
                <w:szCs w:val="20"/>
                <w:lang w:eastAsia="sl-SI"/>
              </w:rPr>
              <w:t>Obravnava Opr. stor</w:t>
            </w:r>
            <w:r w:rsidRPr="00C17297">
              <w:rPr>
                <w:rFonts w:ascii="Calibri" w:eastAsia="Times New Roman" w:hAnsi="Calibri" w:cs="Calibri"/>
                <w:i/>
                <w:sz w:val="20"/>
                <w:szCs w:val="20"/>
                <w:lang w:eastAsia="sl-SI"/>
              </w:rPr>
              <w:t>.</w:t>
            </w:r>
          </w:p>
        </w:tc>
      </w:tr>
      <w:tr w:rsidR="00D64559" w:rsidRPr="00C17297" w14:paraId="62774ED2" w14:textId="77777777" w:rsidTr="003733FA">
        <w:trPr>
          <w:trHeight w:val="255"/>
        </w:trPr>
        <w:tc>
          <w:tcPr>
            <w:tcW w:w="909" w:type="dxa"/>
            <w:shd w:val="clear" w:color="auto" w:fill="auto"/>
            <w:vAlign w:val="center"/>
          </w:tcPr>
          <w:p w14:paraId="4342FB22"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Q86.909</w:t>
            </w:r>
          </w:p>
        </w:tc>
        <w:tc>
          <w:tcPr>
            <w:tcW w:w="5186" w:type="dxa"/>
            <w:gridSpan w:val="3"/>
            <w:shd w:val="clear" w:color="auto" w:fill="auto"/>
            <w:vAlign w:val="center"/>
          </w:tcPr>
          <w:p w14:paraId="7BA93053"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Druge zdravstvene dejavnosti</w:t>
            </w:r>
            <w:r w:rsidRPr="00C17297">
              <w:rPr>
                <w:rFonts w:ascii="Calibri" w:eastAsia="Times New Roman" w:hAnsi="Calibri" w:cs="Calibri"/>
                <w:sz w:val="20"/>
                <w:szCs w:val="20"/>
                <w:lang w:eastAsia="sl-SI"/>
              </w:rPr>
              <w:tab/>
            </w:r>
          </w:p>
        </w:tc>
        <w:tc>
          <w:tcPr>
            <w:tcW w:w="1560" w:type="dxa"/>
            <w:vAlign w:val="bottom"/>
          </w:tcPr>
          <w:p w14:paraId="24AFE35B"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611" w:type="dxa"/>
          </w:tcPr>
          <w:p w14:paraId="0AB1CFA3" w14:textId="77777777" w:rsidR="00D64559" w:rsidRPr="00C17297" w:rsidRDefault="00D64559" w:rsidP="00D64559">
            <w:pPr>
              <w:spacing w:after="0" w:line="240" w:lineRule="auto"/>
              <w:rPr>
                <w:rFonts w:ascii="Calibri" w:eastAsia="Times New Roman" w:hAnsi="Calibri" w:cs="Calibri"/>
                <w:sz w:val="20"/>
                <w:szCs w:val="20"/>
                <w:lang w:eastAsia="sl-SI"/>
              </w:rPr>
            </w:pPr>
          </w:p>
        </w:tc>
      </w:tr>
      <w:tr w:rsidR="00D64559" w:rsidRPr="00C17297" w14:paraId="042FFA3D" w14:textId="77777777" w:rsidTr="003733FA">
        <w:trPr>
          <w:trHeight w:val="255"/>
        </w:trPr>
        <w:tc>
          <w:tcPr>
            <w:tcW w:w="909" w:type="dxa"/>
            <w:shd w:val="clear" w:color="auto" w:fill="auto"/>
            <w:vAlign w:val="bottom"/>
          </w:tcPr>
          <w:p w14:paraId="1617A762"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w:t>
            </w:r>
          </w:p>
        </w:tc>
        <w:tc>
          <w:tcPr>
            <w:tcW w:w="600" w:type="dxa"/>
            <w:shd w:val="clear" w:color="auto" w:fill="auto"/>
            <w:vAlign w:val="bottom"/>
          </w:tcPr>
          <w:p w14:paraId="247D0CF5" w14:textId="77777777" w:rsidR="00D64559" w:rsidRPr="00C17297" w:rsidRDefault="00D64559" w:rsidP="00D64559">
            <w:pPr>
              <w:spacing w:after="0" w:line="240" w:lineRule="auto"/>
              <w:jc w:val="right"/>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509</w:t>
            </w:r>
          </w:p>
        </w:tc>
        <w:tc>
          <w:tcPr>
            <w:tcW w:w="4586" w:type="dxa"/>
            <w:gridSpan w:val="2"/>
            <w:shd w:val="clear" w:color="auto" w:fill="auto"/>
            <w:vAlign w:val="bottom"/>
          </w:tcPr>
          <w:p w14:paraId="6C66C8E0"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Logopedija</w:t>
            </w:r>
          </w:p>
        </w:tc>
        <w:tc>
          <w:tcPr>
            <w:tcW w:w="1560" w:type="dxa"/>
            <w:vAlign w:val="bottom"/>
          </w:tcPr>
          <w:p w14:paraId="3E352A38"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1611" w:type="dxa"/>
          </w:tcPr>
          <w:p w14:paraId="18A16F1A" w14:textId="77777777" w:rsidR="00D64559" w:rsidRPr="00C17297" w:rsidRDefault="00D64559" w:rsidP="00D64559">
            <w:pPr>
              <w:spacing w:after="0" w:line="240" w:lineRule="auto"/>
              <w:rPr>
                <w:rFonts w:ascii="Calibri" w:eastAsia="Times New Roman" w:hAnsi="Calibri" w:cs="Calibri"/>
                <w:sz w:val="20"/>
                <w:szCs w:val="20"/>
                <w:lang w:eastAsia="sl-SI"/>
              </w:rPr>
            </w:pPr>
          </w:p>
        </w:tc>
      </w:tr>
      <w:tr w:rsidR="00D64559" w:rsidRPr="00C17297" w14:paraId="4598B74E" w14:textId="77777777" w:rsidTr="003733FA">
        <w:trPr>
          <w:trHeight w:val="561"/>
        </w:trPr>
        <w:tc>
          <w:tcPr>
            <w:tcW w:w="909" w:type="dxa"/>
            <w:shd w:val="clear" w:color="auto" w:fill="auto"/>
            <w:vAlign w:val="bottom"/>
          </w:tcPr>
          <w:p w14:paraId="3F9F95B5"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600" w:type="dxa"/>
            <w:shd w:val="clear" w:color="auto" w:fill="auto"/>
            <w:vAlign w:val="bottom"/>
          </w:tcPr>
          <w:p w14:paraId="683F0649"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521" w:type="dxa"/>
            <w:shd w:val="clear" w:color="auto" w:fill="auto"/>
          </w:tcPr>
          <w:p w14:paraId="54E10DF0"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035</w:t>
            </w:r>
          </w:p>
        </w:tc>
        <w:tc>
          <w:tcPr>
            <w:tcW w:w="4065" w:type="dxa"/>
            <w:shd w:val="clear" w:color="auto" w:fill="auto"/>
          </w:tcPr>
          <w:p w14:paraId="58E08DD9"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Logopedija</w:t>
            </w:r>
          </w:p>
        </w:tc>
        <w:tc>
          <w:tcPr>
            <w:tcW w:w="1560" w:type="dxa"/>
          </w:tcPr>
          <w:p w14:paraId="39AE999F" w14:textId="77777777" w:rsidR="00D64559" w:rsidRPr="00C17297" w:rsidRDefault="00D64559" w:rsidP="00D64559">
            <w:pPr>
              <w:spacing w:after="0" w:line="240" w:lineRule="auto"/>
              <w:jc w:val="center"/>
              <w:rPr>
                <w:rFonts w:ascii="Calibri" w:eastAsia="Times New Roman" w:hAnsi="Calibri" w:cs="Calibri"/>
                <w:sz w:val="20"/>
                <w:szCs w:val="20"/>
                <w:lang w:eastAsia="sl-SI"/>
              </w:rPr>
            </w:pPr>
          </w:p>
        </w:tc>
        <w:tc>
          <w:tcPr>
            <w:tcW w:w="1611" w:type="dxa"/>
          </w:tcPr>
          <w:p w14:paraId="7A482FCA"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3E5E6014" w14:textId="77777777" w:rsidR="00D64559" w:rsidRPr="00C17297" w:rsidRDefault="00D64559" w:rsidP="00D64559">
            <w:pPr>
              <w:spacing w:after="0" w:line="240" w:lineRule="auto"/>
              <w:jc w:val="center"/>
              <w:rPr>
                <w:rFonts w:ascii="Calibri" w:eastAsia="Times New Roman" w:hAnsi="Calibri" w:cs="Calibri"/>
                <w:b/>
                <w:bCs/>
                <w:color w:val="FF0000"/>
                <w:sz w:val="20"/>
                <w:szCs w:val="20"/>
                <w:lang w:eastAsia="sl-SI"/>
              </w:rPr>
            </w:pPr>
            <w:r w:rsidRPr="00C17297">
              <w:rPr>
                <w:rFonts w:eastAsia="Times New Roman" w:cstheme="minorHAnsi"/>
                <w:b/>
                <w:bCs/>
                <w:sz w:val="20"/>
                <w:szCs w:val="20"/>
                <w:lang w:eastAsia="sl-SI"/>
              </w:rPr>
              <w:t>Šifrant 15.143e</w:t>
            </w:r>
          </w:p>
        </w:tc>
      </w:tr>
      <w:tr w:rsidR="00D64559" w:rsidRPr="00C17297" w14:paraId="33380854" w14:textId="77777777" w:rsidTr="003733FA">
        <w:trPr>
          <w:trHeight w:val="255"/>
        </w:trPr>
        <w:tc>
          <w:tcPr>
            <w:tcW w:w="909" w:type="dxa"/>
            <w:shd w:val="clear" w:color="auto" w:fill="auto"/>
            <w:vAlign w:val="bottom"/>
          </w:tcPr>
          <w:p w14:paraId="0EBD1596"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600" w:type="dxa"/>
            <w:shd w:val="clear" w:color="auto" w:fill="auto"/>
          </w:tcPr>
          <w:p w14:paraId="06F1E4B3"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512</w:t>
            </w:r>
          </w:p>
        </w:tc>
        <w:tc>
          <w:tcPr>
            <w:tcW w:w="4586" w:type="dxa"/>
            <w:gridSpan w:val="2"/>
            <w:shd w:val="clear" w:color="auto" w:fill="auto"/>
          </w:tcPr>
          <w:p w14:paraId="08DF6C44"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Psihologija</w:t>
            </w:r>
          </w:p>
        </w:tc>
        <w:tc>
          <w:tcPr>
            <w:tcW w:w="1560" w:type="dxa"/>
          </w:tcPr>
          <w:p w14:paraId="7E4919E2"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c>
          <w:tcPr>
            <w:tcW w:w="1611" w:type="dxa"/>
          </w:tcPr>
          <w:p w14:paraId="5572E13F"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r>
      <w:tr w:rsidR="00D64559" w:rsidRPr="00C17297" w14:paraId="3FEA9291" w14:textId="77777777" w:rsidTr="003733FA">
        <w:trPr>
          <w:trHeight w:val="561"/>
        </w:trPr>
        <w:tc>
          <w:tcPr>
            <w:tcW w:w="909" w:type="dxa"/>
            <w:shd w:val="clear" w:color="auto" w:fill="auto"/>
            <w:vAlign w:val="bottom"/>
          </w:tcPr>
          <w:p w14:paraId="07A43B36"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600" w:type="dxa"/>
            <w:shd w:val="clear" w:color="auto" w:fill="auto"/>
            <w:vAlign w:val="bottom"/>
          </w:tcPr>
          <w:p w14:paraId="42803F0A"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521" w:type="dxa"/>
            <w:shd w:val="clear" w:color="auto" w:fill="auto"/>
          </w:tcPr>
          <w:p w14:paraId="4CFF33DB"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032</w:t>
            </w:r>
          </w:p>
        </w:tc>
        <w:tc>
          <w:tcPr>
            <w:tcW w:w="4065" w:type="dxa"/>
            <w:shd w:val="clear" w:color="auto" w:fill="auto"/>
          </w:tcPr>
          <w:p w14:paraId="75752E80"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Dispanzer za mentalno zdravje</w:t>
            </w:r>
          </w:p>
        </w:tc>
        <w:tc>
          <w:tcPr>
            <w:tcW w:w="1560" w:type="dxa"/>
          </w:tcPr>
          <w:p w14:paraId="2B85CB74"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c>
          <w:tcPr>
            <w:tcW w:w="1611" w:type="dxa"/>
          </w:tcPr>
          <w:p w14:paraId="46DAEACC"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576E5CCA"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r w:rsidRPr="00C17297">
              <w:rPr>
                <w:rFonts w:eastAsia="Times New Roman" w:cstheme="minorHAnsi"/>
                <w:b/>
                <w:bCs/>
                <w:sz w:val="20"/>
                <w:szCs w:val="20"/>
                <w:lang w:eastAsia="sl-SI"/>
              </w:rPr>
              <w:t>Šifrant 15.143e</w:t>
            </w:r>
          </w:p>
        </w:tc>
      </w:tr>
      <w:tr w:rsidR="00D64559" w:rsidRPr="00C17297" w14:paraId="18A0519C" w14:textId="77777777" w:rsidTr="003733FA">
        <w:trPr>
          <w:trHeight w:val="255"/>
        </w:trPr>
        <w:tc>
          <w:tcPr>
            <w:tcW w:w="909" w:type="dxa"/>
            <w:shd w:val="clear" w:color="auto" w:fill="auto"/>
            <w:vAlign w:val="bottom"/>
          </w:tcPr>
          <w:p w14:paraId="25058EB5"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Q87.100</w:t>
            </w:r>
          </w:p>
        </w:tc>
        <w:tc>
          <w:tcPr>
            <w:tcW w:w="5186" w:type="dxa"/>
            <w:gridSpan w:val="3"/>
            <w:shd w:val="clear" w:color="auto" w:fill="auto"/>
            <w:vAlign w:val="bottom"/>
          </w:tcPr>
          <w:p w14:paraId="61407AE9"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Dejavnost nastanitvenih ustanov za bolniško nego</w:t>
            </w:r>
          </w:p>
        </w:tc>
        <w:tc>
          <w:tcPr>
            <w:tcW w:w="1560" w:type="dxa"/>
          </w:tcPr>
          <w:p w14:paraId="01B82F97"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c>
          <w:tcPr>
            <w:tcW w:w="1611" w:type="dxa"/>
          </w:tcPr>
          <w:p w14:paraId="12065966"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r>
      <w:tr w:rsidR="00D64559" w:rsidRPr="00C17297" w14:paraId="5F187B1B" w14:textId="77777777" w:rsidTr="003733FA">
        <w:trPr>
          <w:trHeight w:val="561"/>
        </w:trPr>
        <w:tc>
          <w:tcPr>
            <w:tcW w:w="909" w:type="dxa"/>
            <w:shd w:val="clear" w:color="auto" w:fill="auto"/>
            <w:vAlign w:val="bottom"/>
          </w:tcPr>
          <w:p w14:paraId="596796F3"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600" w:type="dxa"/>
            <w:shd w:val="clear" w:color="auto" w:fill="auto"/>
          </w:tcPr>
          <w:p w14:paraId="7616DAD7"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644</w:t>
            </w:r>
          </w:p>
        </w:tc>
        <w:tc>
          <w:tcPr>
            <w:tcW w:w="4586" w:type="dxa"/>
            <w:gridSpan w:val="2"/>
            <w:shd w:val="clear" w:color="auto" w:fill="auto"/>
          </w:tcPr>
          <w:p w14:paraId="65D65FE4"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Zdravstvena nega v dejavnosti nastanitvenih ustanov za bolniško nego</w:t>
            </w:r>
          </w:p>
        </w:tc>
        <w:tc>
          <w:tcPr>
            <w:tcW w:w="1560" w:type="dxa"/>
          </w:tcPr>
          <w:p w14:paraId="6C299C58"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c>
          <w:tcPr>
            <w:tcW w:w="1611" w:type="dxa"/>
          </w:tcPr>
          <w:p w14:paraId="135FD91A"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r>
      <w:tr w:rsidR="00D64559" w:rsidRPr="00C17297" w14:paraId="409DD60C" w14:textId="77777777" w:rsidTr="003733FA">
        <w:trPr>
          <w:trHeight w:val="561"/>
        </w:trPr>
        <w:tc>
          <w:tcPr>
            <w:tcW w:w="909" w:type="dxa"/>
            <w:shd w:val="clear" w:color="auto" w:fill="auto"/>
            <w:vAlign w:val="bottom"/>
          </w:tcPr>
          <w:p w14:paraId="4937B1A5"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600" w:type="dxa"/>
            <w:shd w:val="clear" w:color="auto" w:fill="auto"/>
          </w:tcPr>
          <w:p w14:paraId="78A6E3ED" w14:textId="77777777" w:rsidR="00D64559" w:rsidRPr="00C17297" w:rsidRDefault="00D64559" w:rsidP="00D64559">
            <w:pPr>
              <w:spacing w:after="0" w:line="240" w:lineRule="auto"/>
              <w:rPr>
                <w:rFonts w:ascii="Calibri" w:eastAsia="Times New Roman" w:hAnsi="Calibri" w:cs="Calibri"/>
                <w:sz w:val="20"/>
                <w:szCs w:val="20"/>
                <w:lang w:eastAsia="sl-SI"/>
              </w:rPr>
            </w:pPr>
          </w:p>
        </w:tc>
        <w:tc>
          <w:tcPr>
            <w:tcW w:w="521" w:type="dxa"/>
            <w:shd w:val="clear" w:color="auto" w:fill="auto"/>
          </w:tcPr>
          <w:p w14:paraId="3582E4E6"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409</w:t>
            </w:r>
          </w:p>
        </w:tc>
        <w:tc>
          <w:tcPr>
            <w:tcW w:w="4065" w:type="dxa"/>
            <w:shd w:val="clear" w:color="auto" w:fill="auto"/>
          </w:tcPr>
          <w:p w14:paraId="7994114F" w14:textId="77777777" w:rsidR="00D64559" w:rsidRPr="00C17297" w:rsidRDefault="00D64559" w:rsidP="00D64559">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Medicinska oskrba v socialnovarstvenih zavodih</w:t>
            </w:r>
          </w:p>
        </w:tc>
        <w:tc>
          <w:tcPr>
            <w:tcW w:w="1560" w:type="dxa"/>
          </w:tcPr>
          <w:p w14:paraId="40690806" w14:textId="77777777" w:rsidR="00D64559" w:rsidRPr="00C17297" w:rsidRDefault="00D64559" w:rsidP="00D64559">
            <w:pPr>
              <w:spacing w:after="0" w:line="240" w:lineRule="auto"/>
              <w:jc w:val="center"/>
              <w:rPr>
                <w:rFonts w:eastAsia="Times New Roman" w:cstheme="minorHAnsi"/>
                <w:b/>
                <w:bCs/>
                <w:sz w:val="20"/>
                <w:szCs w:val="20"/>
                <w:lang w:eastAsia="sl-SI"/>
              </w:rPr>
            </w:pPr>
            <w:r w:rsidRPr="00C17297">
              <w:rPr>
                <w:rFonts w:eastAsia="Times New Roman" w:cstheme="minorHAnsi"/>
                <w:b/>
                <w:bCs/>
                <w:sz w:val="20"/>
                <w:szCs w:val="20"/>
                <w:lang w:eastAsia="sl-SI"/>
              </w:rPr>
              <w:t>Šifrant 15.143d</w:t>
            </w:r>
          </w:p>
          <w:p w14:paraId="18659FA1"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r w:rsidRPr="00C17297">
              <w:rPr>
                <w:rFonts w:eastAsia="Times New Roman" w:cstheme="minorHAnsi"/>
                <w:b/>
                <w:bCs/>
                <w:sz w:val="20"/>
                <w:szCs w:val="20"/>
                <w:lang w:eastAsia="sl-SI"/>
              </w:rPr>
              <w:t>Šifrant 15.143e</w:t>
            </w:r>
          </w:p>
        </w:tc>
        <w:tc>
          <w:tcPr>
            <w:tcW w:w="1611" w:type="dxa"/>
          </w:tcPr>
          <w:p w14:paraId="0DA9A7FA" w14:textId="77777777" w:rsidR="00D64559" w:rsidRPr="00C17297" w:rsidRDefault="00D64559" w:rsidP="00D64559">
            <w:pPr>
              <w:spacing w:after="0" w:line="240" w:lineRule="auto"/>
              <w:jc w:val="center"/>
              <w:rPr>
                <w:rFonts w:ascii="Calibri" w:eastAsia="Times New Roman" w:hAnsi="Calibri" w:cs="Calibri"/>
                <w:b/>
                <w:bCs/>
                <w:sz w:val="20"/>
                <w:szCs w:val="20"/>
                <w:lang w:eastAsia="sl-SI"/>
              </w:rPr>
            </w:pPr>
          </w:p>
        </w:tc>
      </w:tr>
    </w:tbl>
    <w:p w14:paraId="022954FE" w14:textId="77777777" w:rsidR="00D64559" w:rsidRPr="00C17297" w:rsidRDefault="00D64559" w:rsidP="00D64559">
      <w:pPr>
        <w:spacing w:after="0" w:line="240" w:lineRule="auto"/>
        <w:jc w:val="both"/>
      </w:pPr>
    </w:p>
    <w:p w14:paraId="06AE4475" w14:textId="77777777" w:rsidR="00D64559" w:rsidRPr="00C17297" w:rsidRDefault="00D64559" w:rsidP="00D64559">
      <w:pPr>
        <w:widowControl w:val="0"/>
        <w:numPr>
          <w:ilvl w:val="0"/>
          <w:numId w:val="12"/>
        </w:numPr>
        <w:suppressAutoHyphens/>
        <w:spacing w:after="0" w:line="240" w:lineRule="auto"/>
        <w:ind w:left="357" w:hanging="357"/>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povezovalni šifrant K14.1 »Izključujoče in soodvisne storitve v okviru ene obravnave z vključenimi pravili obračunavanja«:</w:t>
      </w:r>
    </w:p>
    <w:p w14:paraId="6684E81D" w14:textId="77777777" w:rsidR="00D64559" w:rsidRPr="00C17297" w:rsidRDefault="00D64559" w:rsidP="00681118">
      <w:pPr>
        <w:widowControl w:val="0"/>
        <w:numPr>
          <w:ilvl w:val="0"/>
          <w:numId w:val="43"/>
        </w:numPr>
        <w:suppressAutoHyphens/>
        <w:spacing w:after="0" w:line="240" w:lineRule="auto"/>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ker se storitvi 94246 in 94256 »Hanen program – analiza posnetka na domu« lahko obračunata le, če je hkrati obračunana tudi ena izmed storitev dodatka za obravnavo na terenu, v okviru kontrole ROB 0374 za omenjeni storitvi dodajamo nov sklop kontrole soodvisnosti storitev (sklop 7);</w:t>
      </w:r>
    </w:p>
    <w:p w14:paraId="13C9866E" w14:textId="37842211" w:rsidR="00D64559" w:rsidRPr="00C17297" w:rsidRDefault="00D64559" w:rsidP="00681118">
      <w:pPr>
        <w:widowControl w:val="0"/>
        <w:numPr>
          <w:ilvl w:val="0"/>
          <w:numId w:val="43"/>
        </w:numPr>
        <w:suppressAutoHyphens/>
        <w:spacing w:after="0" w:line="240" w:lineRule="auto"/>
        <w:contextualSpacing/>
        <w:jc w:val="both"/>
        <w:rPr>
          <w:rFonts w:ascii="Calibri" w:eastAsia="Times New Roman" w:hAnsi="Calibri" w:cs="Calibri"/>
          <w:color w:val="000000"/>
          <w:lang w:eastAsia="sl-SI"/>
        </w:rPr>
      </w:pPr>
      <w:r w:rsidRPr="00C17297">
        <w:rPr>
          <w:rFonts w:ascii="Calibri" w:eastAsia="Times New Roman" w:hAnsi="Calibri" w:cs="Calibri"/>
          <w:color w:val="000000"/>
          <w:lang w:eastAsia="sl-SI"/>
        </w:rPr>
        <w:t xml:space="preserve">ker se v okviru programa Hanen storitve logopeda ne morejo obračunati skupaj s storitvami kliničnega logopeda, pri kontroli </w:t>
      </w:r>
      <w:r w:rsidRPr="00C17297">
        <w:rPr>
          <w:rFonts w:ascii="Calibri" w:eastAsia="Times New Roman" w:hAnsi="Calibri" w:cs="Calibri"/>
          <w:lang w:eastAsia="sl-SI"/>
        </w:rPr>
        <w:t>ROB 0377</w:t>
      </w:r>
      <w:r w:rsidRPr="00C17297">
        <w:t xml:space="preserve"> </w:t>
      </w:r>
      <w:r w:rsidRPr="00C17297">
        <w:rPr>
          <w:rFonts w:ascii="Calibri" w:eastAsia="Times New Roman" w:hAnsi="Calibri" w:cs="Calibri"/>
          <w:lang w:eastAsia="sl-SI"/>
        </w:rPr>
        <w:t>uvajamo nov sklop kontrole 1</w:t>
      </w:r>
      <w:r w:rsidR="007C7A71" w:rsidRPr="00C17297">
        <w:rPr>
          <w:rFonts w:ascii="Calibri" w:eastAsia="Times New Roman" w:hAnsi="Calibri" w:cs="Calibri"/>
          <w:lang w:eastAsia="sl-SI"/>
        </w:rPr>
        <w:t>7</w:t>
      </w:r>
      <w:r w:rsidRPr="00C17297">
        <w:rPr>
          <w:rFonts w:ascii="Calibri" w:eastAsia="Times New Roman" w:hAnsi="Calibri" w:cs="Calibri"/>
          <w:lang w:eastAsia="sl-SI"/>
        </w:rPr>
        <w:t>, za preverjanje</w:t>
      </w:r>
      <w:r w:rsidRPr="00C17297">
        <w:t xml:space="preserve"> </w:t>
      </w:r>
      <w:r w:rsidRPr="00C17297">
        <w:rPr>
          <w:rFonts w:ascii="Calibri" w:eastAsia="Times New Roman" w:hAnsi="Calibri" w:cs="Calibri"/>
          <w:lang w:eastAsia="sl-SI"/>
        </w:rPr>
        <w:t>izključevanja navedenih seznamov storitev med seboj.</w:t>
      </w:r>
    </w:p>
    <w:p w14:paraId="3536F5B7" w14:textId="77777777" w:rsidR="00D64559" w:rsidRPr="00C17297" w:rsidRDefault="00D64559" w:rsidP="00D64559">
      <w:pPr>
        <w:spacing w:after="0" w:line="240" w:lineRule="auto"/>
        <w:jc w:val="both"/>
      </w:pPr>
    </w:p>
    <w:p w14:paraId="187D3976" w14:textId="77777777" w:rsidR="00D64559" w:rsidRPr="00C17297" w:rsidRDefault="00D64559" w:rsidP="00D64559">
      <w:pPr>
        <w:spacing w:after="0" w:line="240" w:lineRule="auto"/>
        <w:jc w:val="both"/>
      </w:pPr>
    </w:p>
    <w:p w14:paraId="17121E64" w14:textId="77777777" w:rsidR="00D64559" w:rsidRPr="00C17297" w:rsidRDefault="00D64559" w:rsidP="00D64559">
      <w:pPr>
        <w:spacing w:after="0" w:line="240" w:lineRule="auto"/>
        <w:jc w:val="both"/>
      </w:pPr>
      <w:r w:rsidRPr="00C17297">
        <w:t>Spremembe veljajo za storitve, opravljene od 1. 1. 2023 dalje.</w:t>
      </w:r>
    </w:p>
    <w:p w14:paraId="2D24907C" w14:textId="77777777" w:rsidR="00D64559" w:rsidRPr="00C17297" w:rsidRDefault="00D64559" w:rsidP="00D64559">
      <w:pPr>
        <w:spacing w:after="0" w:line="240" w:lineRule="auto"/>
        <w:jc w:val="both"/>
      </w:pPr>
    </w:p>
    <w:p w14:paraId="6EC7BAB0" w14:textId="77777777" w:rsidR="00D64559" w:rsidRPr="00C17297" w:rsidRDefault="00D64559" w:rsidP="00D64559">
      <w:pPr>
        <w:spacing w:after="0" w:line="240" w:lineRule="auto"/>
        <w:jc w:val="both"/>
      </w:pPr>
      <w:r w:rsidRPr="00C17297">
        <w:t>Kontaktna oseba za vsebinska vprašanja:</w:t>
      </w:r>
    </w:p>
    <w:p w14:paraId="37EAD740" w14:textId="309743F0" w:rsidR="00941C59" w:rsidRDefault="00D64559" w:rsidP="00B93AE8">
      <w:pPr>
        <w:spacing w:after="0" w:line="240" w:lineRule="auto"/>
        <w:jc w:val="both"/>
      </w:pPr>
      <w:r w:rsidRPr="00C17297">
        <w:t>Karmen Grom Kenk (karmen.grom-kenk@zzzs.si; 01/30-77-340)</w:t>
      </w:r>
    </w:p>
    <w:p w14:paraId="3616167F" w14:textId="0869C47B" w:rsidR="00C35D25" w:rsidRDefault="00C35D25" w:rsidP="00B93AE8">
      <w:pPr>
        <w:spacing w:after="0" w:line="240" w:lineRule="auto"/>
        <w:jc w:val="both"/>
      </w:pPr>
    </w:p>
    <w:p w14:paraId="5CA35AF4" w14:textId="038CFF62" w:rsidR="00C35D25" w:rsidRDefault="00C35D25" w:rsidP="00B93AE8">
      <w:pPr>
        <w:spacing w:after="0" w:line="240" w:lineRule="auto"/>
        <w:jc w:val="both"/>
      </w:pPr>
    </w:p>
    <w:p w14:paraId="532E13CA" w14:textId="38DC4F19" w:rsidR="00C35D25" w:rsidRDefault="00C35D25" w:rsidP="00B93AE8">
      <w:pPr>
        <w:spacing w:after="0" w:line="240" w:lineRule="auto"/>
        <w:jc w:val="both"/>
      </w:pPr>
    </w:p>
    <w:p w14:paraId="76D3458D" w14:textId="77777777" w:rsidR="00C35D25" w:rsidRPr="00B93AE8" w:rsidRDefault="00C35D25" w:rsidP="00B93AE8">
      <w:pPr>
        <w:spacing w:after="0" w:line="240" w:lineRule="auto"/>
        <w:jc w:val="both"/>
      </w:pPr>
    </w:p>
    <w:p w14:paraId="59AD7E1A" w14:textId="77777777" w:rsidR="00E17048" w:rsidRPr="00C17297" w:rsidRDefault="00E17048" w:rsidP="00E17048">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2" w:name="_Toc108777994"/>
      <w:bookmarkStart w:id="43" w:name="_Toc119584973"/>
      <w:r w:rsidRPr="00C17297">
        <w:rPr>
          <w:rFonts w:ascii="Calibri" w:eastAsia="Times New Roman" w:hAnsi="Calibri" w:cs="Calibri"/>
          <w:b/>
          <w:color w:val="0070C0"/>
          <w:sz w:val="28"/>
          <w:szCs w:val="28"/>
          <w:lang w:eastAsia="sl-SI"/>
        </w:rPr>
        <w:t xml:space="preserve">Fizioterapija – sprememba </w:t>
      </w:r>
      <w:bookmarkEnd w:id="42"/>
      <w:r w:rsidRPr="00C17297">
        <w:rPr>
          <w:rFonts w:ascii="Calibri" w:eastAsia="Times New Roman" w:hAnsi="Calibri" w:cs="Calibri"/>
          <w:b/>
          <w:color w:val="0070C0"/>
          <w:sz w:val="28"/>
          <w:szCs w:val="28"/>
          <w:lang w:eastAsia="sl-SI"/>
        </w:rPr>
        <w:t>nivoja planiranja</w:t>
      </w:r>
      <w:bookmarkEnd w:id="43"/>
      <w:r w:rsidRPr="00C17297">
        <w:rPr>
          <w:rFonts w:ascii="Calibri" w:eastAsia="Times New Roman" w:hAnsi="Calibri" w:cs="Calibri"/>
          <w:b/>
          <w:color w:val="0070C0"/>
          <w:sz w:val="28"/>
          <w:szCs w:val="28"/>
          <w:lang w:eastAsia="sl-SI"/>
        </w:rPr>
        <w:t xml:space="preserve"> </w:t>
      </w:r>
    </w:p>
    <w:p w14:paraId="6FCB86DB" w14:textId="77777777" w:rsidR="00E17048" w:rsidRPr="00C17297" w:rsidRDefault="00E17048" w:rsidP="00E17048">
      <w:pPr>
        <w:spacing w:after="0" w:line="240" w:lineRule="auto"/>
        <w:rPr>
          <w:rFonts w:ascii="Calibri" w:eastAsia="Calibri" w:hAnsi="Calibri" w:cs="Calibri"/>
          <w:color w:val="000000"/>
        </w:rPr>
      </w:pPr>
    </w:p>
    <w:p w14:paraId="6E017079" w14:textId="77777777" w:rsidR="00E17048" w:rsidRPr="00C17297" w:rsidRDefault="00E17048" w:rsidP="00E17048">
      <w:pPr>
        <w:autoSpaceDE w:val="0"/>
        <w:autoSpaceDN w:val="0"/>
        <w:adjustRightInd w:val="0"/>
        <w:spacing w:after="0" w:line="240" w:lineRule="auto"/>
        <w:jc w:val="both"/>
        <w:rPr>
          <w:rFonts w:ascii="Calibri" w:eastAsia="Times New Roman" w:hAnsi="Calibri" w:cs="Arial"/>
          <w:b/>
          <w:color w:val="0070C0"/>
          <w:lang w:eastAsia="sl-SI"/>
        </w:rPr>
      </w:pPr>
      <w:r w:rsidRPr="00C17297">
        <w:rPr>
          <w:rFonts w:ascii="Calibri" w:eastAsia="Times New Roman" w:hAnsi="Calibri" w:cs="Arial"/>
          <w:i/>
          <w:color w:val="0070C0"/>
          <w:lang w:eastAsia="sl-SI"/>
        </w:rPr>
        <w:t>Vsem izvajalcem fizioterapije</w:t>
      </w:r>
    </w:p>
    <w:p w14:paraId="4844C7F8" w14:textId="77777777" w:rsidR="00E17048" w:rsidRPr="00C17297" w:rsidRDefault="00E17048" w:rsidP="00E17048">
      <w:pPr>
        <w:spacing w:after="0" w:line="240" w:lineRule="auto"/>
        <w:jc w:val="both"/>
        <w:rPr>
          <w:rFonts w:ascii="Calibri" w:eastAsia="Times New Roman" w:hAnsi="Calibri" w:cs="Arial"/>
          <w:sz w:val="24"/>
          <w:szCs w:val="24"/>
          <w:lang w:eastAsia="sl-SI"/>
        </w:rPr>
      </w:pPr>
    </w:p>
    <w:p w14:paraId="11B8523C" w14:textId="77777777" w:rsidR="00E17048" w:rsidRPr="00C17297" w:rsidRDefault="00E17048" w:rsidP="00E17048">
      <w:pPr>
        <w:autoSpaceDE w:val="0"/>
        <w:autoSpaceDN w:val="0"/>
        <w:adjustRightInd w:val="0"/>
        <w:spacing w:after="0" w:line="240" w:lineRule="auto"/>
        <w:jc w:val="both"/>
        <w:rPr>
          <w:rFonts w:ascii="Calibri" w:eastAsia="Times New Roman" w:hAnsi="Calibri" w:cs="Calibri"/>
          <w:b/>
          <w:bCs/>
          <w:lang w:eastAsia="sl-SI"/>
        </w:rPr>
      </w:pPr>
      <w:r w:rsidRPr="00C17297">
        <w:rPr>
          <w:rFonts w:ascii="Calibri" w:eastAsia="Times New Roman" w:hAnsi="Calibri" w:cs="Calibri"/>
          <w:b/>
          <w:bCs/>
          <w:lang w:eastAsia="sl-SI"/>
        </w:rPr>
        <w:t>Povzetek vsebine</w:t>
      </w:r>
    </w:p>
    <w:p w14:paraId="673772CE" w14:textId="77777777" w:rsidR="00E17048" w:rsidRPr="00C17297" w:rsidRDefault="00E17048" w:rsidP="00E17048">
      <w:pPr>
        <w:spacing w:after="0" w:line="240" w:lineRule="auto"/>
        <w:jc w:val="both"/>
        <w:rPr>
          <w:rFonts w:ascii="Calibri" w:eastAsia="Times New Roman" w:hAnsi="Calibri" w:cs="Calibri"/>
          <w:lang w:eastAsia="sl-SI"/>
        </w:rPr>
      </w:pPr>
    </w:p>
    <w:p w14:paraId="553C2CB7" w14:textId="77777777" w:rsidR="00E17048" w:rsidRPr="00C17297" w:rsidRDefault="00E17048" w:rsidP="00E17048">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Zavod je z Okrožnico ZAE 9/22 uvedel spremembo obračunskega modela fizioterapije v dejavnosti 507 028 »Fizioterapija«, pri čemer so se storitve planirale na skupini storitev Z0034 »utež skupaj«.</w:t>
      </w:r>
    </w:p>
    <w:p w14:paraId="008C4732" w14:textId="77777777" w:rsidR="00E17048" w:rsidRPr="00C17297" w:rsidRDefault="00E17048" w:rsidP="00E17048">
      <w:pPr>
        <w:autoSpaceDE w:val="0"/>
        <w:autoSpaceDN w:val="0"/>
        <w:adjustRightInd w:val="0"/>
        <w:spacing w:after="0" w:line="240" w:lineRule="auto"/>
        <w:jc w:val="both"/>
        <w:rPr>
          <w:rFonts w:ascii="Calibri" w:eastAsia="Times New Roman" w:hAnsi="Calibri" w:cs="Arial"/>
          <w:lang w:eastAsia="sl-SI"/>
        </w:rPr>
      </w:pPr>
    </w:p>
    <w:p w14:paraId="2093ED0F" w14:textId="77777777" w:rsidR="00E17048" w:rsidRPr="00C17297" w:rsidRDefault="00E17048" w:rsidP="00E17048">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S tokratno okrožnico spreminjamo skupino storitev za planiranje, in sicer se nove storitve F0006 »Mala fizioterapevtska obravnava ob 1 obisku (MFO)«, F0007 »Srednja fizioterapevtska obravnava ob 1 obisku (SFO)« in F0008 »Velika fizioterapevtska obravnava ob 1 obisku (VFO)« planirajo na novi skupini Z0051 »utež skupaj 2«.</w:t>
      </w:r>
    </w:p>
    <w:p w14:paraId="65FA0C26" w14:textId="77777777" w:rsidR="00E17048" w:rsidRPr="00C17297" w:rsidRDefault="00E17048" w:rsidP="00E17048">
      <w:pPr>
        <w:spacing w:after="0" w:line="240" w:lineRule="auto"/>
        <w:jc w:val="both"/>
        <w:rPr>
          <w:rFonts w:ascii="Calibri" w:eastAsia="Calibri" w:hAnsi="Calibri" w:cs="Calibri"/>
          <w:bCs/>
          <w:lang w:eastAsia="sl-SI"/>
        </w:rPr>
      </w:pPr>
    </w:p>
    <w:p w14:paraId="44B0FFE2" w14:textId="77777777" w:rsidR="00E17048" w:rsidRPr="00C17297" w:rsidRDefault="00E17048" w:rsidP="00E17048">
      <w:pPr>
        <w:autoSpaceDE w:val="0"/>
        <w:autoSpaceDN w:val="0"/>
        <w:adjustRightInd w:val="0"/>
        <w:spacing w:after="0" w:line="240" w:lineRule="auto"/>
        <w:jc w:val="both"/>
        <w:rPr>
          <w:rFonts w:ascii="Calibri" w:eastAsia="Times New Roman" w:hAnsi="Calibri" w:cs="Calibri"/>
          <w:b/>
          <w:bCs/>
          <w:lang w:eastAsia="sl-SI"/>
        </w:rPr>
      </w:pPr>
      <w:r w:rsidRPr="00C17297">
        <w:rPr>
          <w:rFonts w:ascii="Calibri" w:eastAsia="Times New Roman" w:hAnsi="Calibri" w:cs="Calibri"/>
          <w:b/>
          <w:bCs/>
          <w:lang w:eastAsia="sl-SI"/>
        </w:rPr>
        <w:t>Navodilo za obračun</w:t>
      </w:r>
    </w:p>
    <w:p w14:paraId="55555CD0" w14:textId="77777777" w:rsidR="00E17048" w:rsidRPr="00C17297" w:rsidRDefault="00E17048" w:rsidP="00E17048">
      <w:pPr>
        <w:spacing w:after="0" w:line="240" w:lineRule="auto"/>
        <w:jc w:val="both"/>
        <w:rPr>
          <w:rFonts w:ascii="Calibri" w:eastAsia="Calibri" w:hAnsi="Calibri" w:cs="Arial"/>
        </w:rPr>
      </w:pPr>
    </w:p>
    <w:p w14:paraId="46D67DFD" w14:textId="77777777" w:rsidR="00E17048" w:rsidRPr="00C17297" w:rsidRDefault="00E17048" w:rsidP="00E17048">
      <w:pPr>
        <w:rPr>
          <w:rFonts w:ascii="Calibri" w:eastAsia="Calibri" w:hAnsi="Calibri" w:cs="Arial"/>
        </w:rPr>
      </w:pPr>
      <w:r w:rsidRPr="00C17297">
        <w:rPr>
          <w:rFonts w:ascii="Calibri" w:eastAsia="Calibri" w:hAnsi="Calibri" w:cs="Arial"/>
        </w:rPr>
        <w:t>Skladno z navedenim v šifrant 43 »Skupine storitev za potrebe planiranja in spremljanja realizacije na ZZZS« uvajamo novo skupino storitev Z0051 »utež skupaj 2«.</w:t>
      </w:r>
    </w:p>
    <w:tbl>
      <w:tblPr>
        <w:tblStyle w:val="Tabelamrea"/>
        <w:tblW w:w="0" w:type="auto"/>
        <w:tblLook w:val="04A0" w:firstRow="1" w:lastRow="0" w:firstColumn="1" w:lastColumn="0" w:noHBand="0" w:noVBand="1"/>
      </w:tblPr>
      <w:tblGrid>
        <w:gridCol w:w="1271"/>
        <w:gridCol w:w="7791"/>
      </w:tblGrid>
      <w:tr w:rsidR="00E17048" w:rsidRPr="00C17297" w14:paraId="36EF8CAD" w14:textId="77777777" w:rsidTr="00D554EC">
        <w:tc>
          <w:tcPr>
            <w:tcW w:w="1271" w:type="dxa"/>
          </w:tcPr>
          <w:p w14:paraId="2DAC385D" w14:textId="77777777" w:rsidR="00E17048" w:rsidRPr="00C17297" w:rsidRDefault="00E17048" w:rsidP="00D554EC">
            <w:pPr>
              <w:rPr>
                <w:rFonts w:ascii="Calibri" w:eastAsia="Calibri" w:hAnsi="Calibri" w:cs="Arial"/>
                <w:sz w:val="20"/>
                <w:szCs w:val="20"/>
              </w:rPr>
            </w:pPr>
            <w:r w:rsidRPr="00C17297">
              <w:rPr>
                <w:rFonts w:ascii="Calibri" w:eastAsia="Calibri" w:hAnsi="Calibri" w:cs="Arial"/>
                <w:sz w:val="20"/>
                <w:szCs w:val="20"/>
              </w:rPr>
              <w:t>Šifra</w:t>
            </w:r>
          </w:p>
        </w:tc>
        <w:tc>
          <w:tcPr>
            <w:tcW w:w="7791" w:type="dxa"/>
          </w:tcPr>
          <w:p w14:paraId="42FB1F60" w14:textId="77777777" w:rsidR="00E17048" w:rsidRPr="00C17297" w:rsidRDefault="00E17048" w:rsidP="00D554EC">
            <w:pPr>
              <w:rPr>
                <w:rFonts w:ascii="Calibri" w:eastAsia="Calibri" w:hAnsi="Calibri" w:cs="Arial"/>
                <w:sz w:val="20"/>
                <w:szCs w:val="20"/>
              </w:rPr>
            </w:pPr>
            <w:r w:rsidRPr="00C17297">
              <w:rPr>
                <w:rFonts w:ascii="Calibri" w:eastAsia="Calibri" w:hAnsi="Calibri" w:cs="Arial"/>
                <w:sz w:val="20"/>
                <w:szCs w:val="20"/>
              </w:rPr>
              <w:t>Opis</w:t>
            </w:r>
          </w:p>
        </w:tc>
      </w:tr>
      <w:tr w:rsidR="00E17048" w:rsidRPr="00C17297" w14:paraId="1708E541" w14:textId="77777777" w:rsidTr="00D554EC">
        <w:tc>
          <w:tcPr>
            <w:tcW w:w="1271" w:type="dxa"/>
          </w:tcPr>
          <w:p w14:paraId="1EF4AAC8" w14:textId="77777777" w:rsidR="00E17048" w:rsidRPr="00C17297" w:rsidRDefault="00E17048" w:rsidP="00D554EC">
            <w:pPr>
              <w:rPr>
                <w:rFonts w:ascii="Calibri" w:eastAsia="Calibri" w:hAnsi="Calibri" w:cs="Arial"/>
                <w:b/>
                <w:bCs/>
                <w:sz w:val="20"/>
                <w:szCs w:val="20"/>
              </w:rPr>
            </w:pPr>
            <w:r w:rsidRPr="00C17297">
              <w:rPr>
                <w:rFonts w:ascii="Calibri" w:eastAsia="Calibri" w:hAnsi="Calibri" w:cs="Arial"/>
                <w:b/>
                <w:bCs/>
                <w:sz w:val="20"/>
                <w:szCs w:val="20"/>
              </w:rPr>
              <w:t>Z0051</w:t>
            </w:r>
          </w:p>
        </w:tc>
        <w:tc>
          <w:tcPr>
            <w:tcW w:w="7791" w:type="dxa"/>
          </w:tcPr>
          <w:p w14:paraId="2B487DA5" w14:textId="77777777" w:rsidR="00E17048" w:rsidRPr="00C17297" w:rsidRDefault="00E17048" w:rsidP="00D554EC">
            <w:pPr>
              <w:rPr>
                <w:rFonts w:ascii="Calibri" w:eastAsia="Calibri" w:hAnsi="Calibri" w:cs="Arial"/>
                <w:b/>
                <w:bCs/>
                <w:sz w:val="20"/>
                <w:szCs w:val="20"/>
              </w:rPr>
            </w:pPr>
            <w:r w:rsidRPr="00C17297">
              <w:rPr>
                <w:rFonts w:ascii="Calibri" w:eastAsia="Calibri" w:hAnsi="Calibri" w:cs="Arial"/>
                <w:b/>
                <w:bCs/>
                <w:sz w:val="20"/>
                <w:szCs w:val="20"/>
              </w:rPr>
              <w:t>utež skupaj 2</w:t>
            </w:r>
          </w:p>
        </w:tc>
      </w:tr>
    </w:tbl>
    <w:p w14:paraId="4B4FBEF0" w14:textId="77777777" w:rsidR="00E17048" w:rsidRPr="00C17297" w:rsidRDefault="00E17048" w:rsidP="00E17048">
      <w:pPr>
        <w:jc w:val="both"/>
        <w:rPr>
          <w:rFonts w:ascii="Calibri" w:eastAsia="Calibri" w:hAnsi="Calibri" w:cs="Arial"/>
        </w:rPr>
      </w:pPr>
    </w:p>
    <w:p w14:paraId="4D5CCC3D" w14:textId="77777777" w:rsidR="00E17048" w:rsidRPr="00C17297" w:rsidRDefault="00E17048" w:rsidP="00E17048">
      <w:pPr>
        <w:spacing w:after="0" w:line="240" w:lineRule="auto"/>
        <w:jc w:val="both"/>
        <w:rPr>
          <w:rFonts w:ascii="Calibri" w:eastAsia="Calibri" w:hAnsi="Calibri" w:cs="Arial"/>
        </w:rPr>
      </w:pPr>
      <w:r w:rsidRPr="00C17297">
        <w:rPr>
          <w:rFonts w:ascii="Calibri" w:eastAsia="Calibri" w:hAnsi="Calibri" w:cs="Arial"/>
        </w:rPr>
        <w:t>Dopolnjujemo tudi seznam storitev 15.46 »Storitve fizioterapije (507 028)« kot sledi (označeno s krepko pisavo):</w:t>
      </w:r>
    </w:p>
    <w:p w14:paraId="7C140BD6" w14:textId="77777777" w:rsidR="00E17048" w:rsidRPr="00C17297" w:rsidRDefault="00E17048" w:rsidP="00E17048">
      <w:pPr>
        <w:spacing w:after="0" w:line="240" w:lineRule="auto"/>
        <w:jc w:val="both"/>
        <w:rPr>
          <w:rFonts w:ascii="Calibri" w:eastAsia="Calibri" w:hAnsi="Calibri" w:cs="Arial"/>
        </w:rPr>
      </w:pPr>
    </w:p>
    <w:tbl>
      <w:tblPr>
        <w:tblStyle w:val="Tabelamrea1"/>
        <w:tblW w:w="0" w:type="auto"/>
        <w:tblLayout w:type="fixed"/>
        <w:tblLook w:val="04A0" w:firstRow="1" w:lastRow="0" w:firstColumn="1" w:lastColumn="0" w:noHBand="0" w:noVBand="1"/>
      </w:tblPr>
      <w:tblGrid>
        <w:gridCol w:w="717"/>
        <w:gridCol w:w="4523"/>
        <w:gridCol w:w="1134"/>
        <w:gridCol w:w="709"/>
        <w:gridCol w:w="1134"/>
        <w:gridCol w:w="845"/>
      </w:tblGrid>
      <w:tr w:rsidR="00E17048" w:rsidRPr="00C17297" w14:paraId="07B651BD" w14:textId="77777777" w:rsidTr="00EE7F6A">
        <w:trPr>
          <w:tblHeader/>
        </w:trPr>
        <w:tc>
          <w:tcPr>
            <w:tcW w:w="717" w:type="dxa"/>
          </w:tcPr>
          <w:p w14:paraId="2816FC1E" w14:textId="77777777" w:rsidR="00E17048" w:rsidRPr="00C17297" w:rsidRDefault="00E17048" w:rsidP="00D554EC">
            <w:pP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w:t>
            </w:r>
          </w:p>
        </w:tc>
        <w:tc>
          <w:tcPr>
            <w:tcW w:w="4523" w:type="dxa"/>
          </w:tcPr>
          <w:p w14:paraId="14D2C99E" w14:textId="77777777" w:rsidR="00E17048" w:rsidRPr="00C17297" w:rsidRDefault="00E17048" w:rsidP="00D554EC">
            <w:pP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1134" w:type="dxa"/>
          </w:tcPr>
          <w:p w14:paraId="758D6725"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Naziv enote mere</w:t>
            </w:r>
          </w:p>
        </w:tc>
        <w:tc>
          <w:tcPr>
            <w:tcW w:w="709" w:type="dxa"/>
          </w:tcPr>
          <w:p w14:paraId="4CBAF1D9"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Št. enot mere</w:t>
            </w:r>
          </w:p>
        </w:tc>
        <w:tc>
          <w:tcPr>
            <w:tcW w:w="1134" w:type="dxa"/>
          </w:tcPr>
          <w:p w14:paraId="3ADCF1F7"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Nivo planiranja</w:t>
            </w:r>
          </w:p>
        </w:tc>
        <w:tc>
          <w:tcPr>
            <w:tcW w:w="845" w:type="dxa"/>
          </w:tcPr>
          <w:p w14:paraId="493B6C4B"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Šifrant 43</w:t>
            </w:r>
          </w:p>
        </w:tc>
      </w:tr>
      <w:tr w:rsidR="00E17048" w:rsidRPr="00C17297" w14:paraId="718C5603" w14:textId="77777777" w:rsidTr="00D554EC">
        <w:tc>
          <w:tcPr>
            <w:tcW w:w="717" w:type="dxa"/>
          </w:tcPr>
          <w:p w14:paraId="786A86FD"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F0006</w:t>
            </w:r>
          </w:p>
        </w:tc>
        <w:tc>
          <w:tcPr>
            <w:tcW w:w="4523" w:type="dxa"/>
          </w:tcPr>
          <w:p w14:paraId="29C9951E"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Mala fizioterapevtska obravnava ob 1 obisku (MFO)</w:t>
            </w:r>
          </w:p>
        </w:tc>
        <w:tc>
          <w:tcPr>
            <w:tcW w:w="1134" w:type="dxa"/>
          </w:tcPr>
          <w:p w14:paraId="356A6775"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Utež</w:t>
            </w:r>
          </w:p>
        </w:tc>
        <w:tc>
          <w:tcPr>
            <w:tcW w:w="709" w:type="dxa"/>
          </w:tcPr>
          <w:p w14:paraId="4E0FB8E3"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1,00</w:t>
            </w:r>
          </w:p>
        </w:tc>
        <w:tc>
          <w:tcPr>
            <w:tcW w:w="1134" w:type="dxa"/>
          </w:tcPr>
          <w:p w14:paraId="4C34BDF2"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1E67D2D2"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c>
          <w:tcPr>
            <w:tcW w:w="845" w:type="dxa"/>
          </w:tcPr>
          <w:p w14:paraId="100F76F8"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3C53AFCE"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r>
      <w:tr w:rsidR="00E17048" w:rsidRPr="00C17297" w14:paraId="4EDA1120" w14:textId="77777777" w:rsidTr="00D554EC">
        <w:tc>
          <w:tcPr>
            <w:tcW w:w="717" w:type="dxa"/>
          </w:tcPr>
          <w:p w14:paraId="2FCCABAD"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F0007</w:t>
            </w:r>
          </w:p>
        </w:tc>
        <w:tc>
          <w:tcPr>
            <w:tcW w:w="4523" w:type="dxa"/>
          </w:tcPr>
          <w:p w14:paraId="59E2C59E"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Srednja fizioterapevtska obravnava ob 1 obisku (SFO)</w:t>
            </w:r>
          </w:p>
        </w:tc>
        <w:tc>
          <w:tcPr>
            <w:tcW w:w="1134" w:type="dxa"/>
          </w:tcPr>
          <w:p w14:paraId="6BC419F5"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Utež</w:t>
            </w:r>
          </w:p>
        </w:tc>
        <w:tc>
          <w:tcPr>
            <w:tcW w:w="709" w:type="dxa"/>
          </w:tcPr>
          <w:p w14:paraId="5D24CADB"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1,50</w:t>
            </w:r>
          </w:p>
        </w:tc>
        <w:tc>
          <w:tcPr>
            <w:tcW w:w="1134" w:type="dxa"/>
          </w:tcPr>
          <w:p w14:paraId="67872154"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46167153"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c>
          <w:tcPr>
            <w:tcW w:w="845" w:type="dxa"/>
          </w:tcPr>
          <w:p w14:paraId="660666E0"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1EA58488"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r>
      <w:tr w:rsidR="00E17048" w:rsidRPr="00C17297" w14:paraId="6CF52F9E" w14:textId="77777777" w:rsidTr="00D554EC">
        <w:tc>
          <w:tcPr>
            <w:tcW w:w="717" w:type="dxa"/>
          </w:tcPr>
          <w:p w14:paraId="1ECFC98D"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F0008</w:t>
            </w:r>
          </w:p>
        </w:tc>
        <w:tc>
          <w:tcPr>
            <w:tcW w:w="4523" w:type="dxa"/>
          </w:tcPr>
          <w:p w14:paraId="2473E04B" w14:textId="77777777" w:rsidR="00E17048" w:rsidRPr="00C17297" w:rsidRDefault="00E17048" w:rsidP="00D554EC">
            <w:pPr>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Velika fizioterapevtska obravnava ob 1 obisku (VFO)</w:t>
            </w:r>
          </w:p>
        </w:tc>
        <w:tc>
          <w:tcPr>
            <w:tcW w:w="1134" w:type="dxa"/>
          </w:tcPr>
          <w:p w14:paraId="0C706E52"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Utež</w:t>
            </w:r>
          </w:p>
        </w:tc>
        <w:tc>
          <w:tcPr>
            <w:tcW w:w="709" w:type="dxa"/>
          </w:tcPr>
          <w:p w14:paraId="504507CB" w14:textId="77777777" w:rsidR="00E17048" w:rsidRPr="00C17297" w:rsidRDefault="00E17048" w:rsidP="00D554EC">
            <w:pPr>
              <w:jc w:val="center"/>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2,00</w:t>
            </w:r>
          </w:p>
        </w:tc>
        <w:tc>
          <w:tcPr>
            <w:tcW w:w="1134" w:type="dxa"/>
          </w:tcPr>
          <w:p w14:paraId="0348E5F2"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1EAA174F"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c>
          <w:tcPr>
            <w:tcW w:w="845" w:type="dxa"/>
          </w:tcPr>
          <w:p w14:paraId="7E4CF37C" w14:textId="77777777" w:rsidR="00E17048" w:rsidRPr="00C17297" w:rsidRDefault="00E17048" w:rsidP="00D554EC">
            <w:pPr>
              <w:jc w:val="center"/>
              <w:rPr>
                <w:rFonts w:ascii="Calibri" w:eastAsia="Times New Roman" w:hAnsi="Calibri" w:cs="Calibri"/>
                <w:b/>
                <w:bCs/>
                <w:strike/>
                <w:sz w:val="20"/>
                <w:szCs w:val="20"/>
                <w:lang w:eastAsia="sl-SI"/>
              </w:rPr>
            </w:pPr>
            <w:r w:rsidRPr="00C17297">
              <w:rPr>
                <w:rFonts w:ascii="Calibri" w:eastAsia="Times New Roman" w:hAnsi="Calibri" w:cs="Calibri"/>
                <w:b/>
                <w:bCs/>
                <w:strike/>
                <w:sz w:val="20"/>
                <w:szCs w:val="20"/>
                <w:lang w:eastAsia="sl-SI"/>
              </w:rPr>
              <w:t>Z0034</w:t>
            </w:r>
          </w:p>
          <w:p w14:paraId="6925DF52" w14:textId="77777777" w:rsidR="00E17048" w:rsidRPr="00C17297" w:rsidRDefault="00E17048" w:rsidP="00D554EC">
            <w:pPr>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Z0051</w:t>
            </w:r>
          </w:p>
        </w:tc>
      </w:tr>
    </w:tbl>
    <w:p w14:paraId="1530B0A5" w14:textId="77777777" w:rsidR="00E17048" w:rsidRPr="00C17297" w:rsidRDefault="00E17048" w:rsidP="00E17048">
      <w:pPr>
        <w:spacing w:after="0" w:line="240" w:lineRule="auto"/>
        <w:jc w:val="both"/>
        <w:rPr>
          <w:rFonts w:ascii="Calibri" w:eastAsia="Calibri" w:hAnsi="Calibri" w:cs="Arial"/>
        </w:rPr>
      </w:pPr>
    </w:p>
    <w:p w14:paraId="07F56151" w14:textId="77777777" w:rsidR="00E17048" w:rsidRPr="00C17297" w:rsidRDefault="00E17048" w:rsidP="00E17048">
      <w:pPr>
        <w:spacing w:after="0" w:line="240" w:lineRule="auto"/>
        <w:jc w:val="both"/>
        <w:rPr>
          <w:rFonts w:ascii="Calibri" w:eastAsia="Calibri" w:hAnsi="Calibri" w:cs="Arial"/>
        </w:rPr>
      </w:pPr>
    </w:p>
    <w:p w14:paraId="6BA31CD1" w14:textId="77777777" w:rsidR="00E17048" w:rsidRPr="00C17297" w:rsidRDefault="00E17048" w:rsidP="00E17048">
      <w:pPr>
        <w:spacing w:after="0" w:line="240" w:lineRule="auto"/>
        <w:jc w:val="both"/>
        <w:rPr>
          <w:rFonts w:ascii="Calibri" w:eastAsia="Calibri" w:hAnsi="Calibri" w:cs="Arial"/>
          <w:b/>
          <w:bCs/>
        </w:rPr>
      </w:pPr>
      <w:r w:rsidRPr="00C17297">
        <w:rPr>
          <w:rFonts w:ascii="Calibri" w:eastAsia="Calibri" w:hAnsi="Calibri" w:cs="Arial"/>
          <w:b/>
          <w:bCs/>
        </w:rPr>
        <w:t>Prehodno obdobje in nivo planiranja storitev F0001 -</w:t>
      </w:r>
      <w:r w:rsidRPr="00C17297">
        <w:t xml:space="preserve"> </w:t>
      </w:r>
      <w:r w:rsidRPr="00C17297">
        <w:rPr>
          <w:rFonts w:ascii="Calibri" w:eastAsia="Calibri" w:hAnsi="Calibri" w:cs="Arial"/>
          <w:b/>
          <w:bCs/>
        </w:rPr>
        <w:t>F0003</w:t>
      </w:r>
    </w:p>
    <w:p w14:paraId="6B956733" w14:textId="77777777" w:rsidR="00E17048" w:rsidRPr="00C17297" w:rsidRDefault="00E17048" w:rsidP="00E17048">
      <w:pPr>
        <w:spacing w:after="0" w:line="240" w:lineRule="auto"/>
        <w:jc w:val="both"/>
        <w:rPr>
          <w:rFonts w:ascii="Calibri" w:eastAsia="Calibri" w:hAnsi="Calibri" w:cs="Arial"/>
        </w:rPr>
      </w:pPr>
    </w:p>
    <w:p w14:paraId="5DA4F14F" w14:textId="77777777" w:rsidR="00E17048" w:rsidRPr="00C17297" w:rsidRDefault="00E17048" w:rsidP="00E17048">
      <w:pPr>
        <w:spacing w:after="0" w:line="240" w:lineRule="auto"/>
        <w:jc w:val="both"/>
        <w:rPr>
          <w:rFonts w:ascii="Calibri" w:eastAsia="Calibri" w:hAnsi="Calibri" w:cs="Arial"/>
        </w:rPr>
      </w:pPr>
      <w:r w:rsidRPr="00C17297">
        <w:rPr>
          <w:rFonts w:ascii="Calibri" w:eastAsia="Calibri" w:hAnsi="Calibri" w:cs="Arial"/>
        </w:rPr>
        <w:t>Storitve F0001 »Mala fizioterapevtska obravnava (MFO)«, F0002 »Srednja fizioterapevtska obravnava (SFO)« in F0003 »Velika fizioterapevtska obravnava (VFO)« lahko izvajalec obračuna za opravljene storitve do vključno 31. 3. 2023, če je</w:t>
      </w:r>
      <w:r w:rsidRPr="00C17297">
        <w:t xml:space="preserve"> </w:t>
      </w:r>
      <w:r w:rsidRPr="00C17297">
        <w:rPr>
          <w:rFonts w:ascii="Calibri" w:eastAsia="Calibri" w:hAnsi="Calibri" w:cs="Arial"/>
        </w:rPr>
        <w:t>zavarovana oseba opravila prvi obisk v okviru male fizioterapevtske obravnave (MFO), srednje fizioterapevtske obravnave (SFO) ali velike fizioterapevtske obravnave (VFO) pred 1. 1. 2023. Te storitve se do vključno 31. 3. 2023 planirajo na skupini storitev Z0034 «utež skupaj«.</w:t>
      </w:r>
    </w:p>
    <w:p w14:paraId="1BCA3F30" w14:textId="77777777" w:rsidR="00E17048" w:rsidRPr="00C17297" w:rsidRDefault="00E17048" w:rsidP="00E17048">
      <w:pPr>
        <w:spacing w:after="0" w:line="240" w:lineRule="auto"/>
        <w:jc w:val="both"/>
        <w:rPr>
          <w:rFonts w:ascii="Calibri" w:eastAsia="Calibri" w:hAnsi="Calibri" w:cs="Arial"/>
          <w:strike/>
        </w:rPr>
      </w:pPr>
      <w:r w:rsidRPr="00C17297">
        <w:rPr>
          <w:rFonts w:ascii="Calibri" w:eastAsia="Calibri" w:hAnsi="Calibri" w:cs="Arial"/>
        </w:rPr>
        <w:t xml:space="preserve">S 1. 4. 2023 se tako nivo planiranja Z0034 »utež skupaj« v dejavnosti 507 028 »Fizioterapija« ukinja. </w:t>
      </w:r>
    </w:p>
    <w:p w14:paraId="0D10D9D3" w14:textId="77777777" w:rsidR="00E17048" w:rsidRPr="00C17297" w:rsidRDefault="00E17048" w:rsidP="00E17048">
      <w:pPr>
        <w:spacing w:after="0" w:line="240" w:lineRule="auto"/>
        <w:jc w:val="both"/>
        <w:rPr>
          <w:rFonts w:ascii="Calibri" w:eastAsia="Calibri" w:hAnsi="Calibri" w:cs="Arial"/>
        </w:rPr>
      </w:pPr>
    </w:p>
    <w:p w14:paraId="5A8123C1" w14:textId="77777777" w:rsidR="00E17048" w:rsidRPr="00C17297" w:rsidRDefault="00E17048" w:rsidP="00E17048">
      <w:pPr>
        <w:spacing w:after="0" w:line="240" w:lineRule="auto"/>
        <w:jc w:val="both"/>
        <w:rPr>
          <w:rFonts w:ascii="Calibri" w:eastAsia="Calibri" w:hAnsi="Calibri" w:cs="Arial"/>
        </w:rPr>
      </w:pPr>
      <w:r w:rsidRPr="00C17297">
        <w:rPr>
          <w:rFonts w:ascii="Calibri" w:eastAsia="Calibri" w:hAnsi="Calibri" w:cs="Arial"/>
        </w:rPr>
        <w:t>Spremembe veljajo za storitve, opravljene od 1. 1. 2023 dalje.</w:t>
      </w:r>
    </w:p>
    <w:p w14:paraId="2745947B" w14:textId="77777777" w:rsidR="00E17048" w:rsidRPr="00C17297" w:rsidRDefault="00E17048" w:rsidP="00E17048">
      <w:pPr>
        <w:spacing w:after="0" w:line="240" w:lineRule="auto"/>
        <w:jc w:val="both"/>
        <w:rPr>
          <w:rFonts w:ascii="Calibri" w:eastAsia="Calibri" w:hAnsi="Calibri" w:cs="Arial"/>
        </w:rPr>
      </w:pPr>
    </w:p>
    <w:p w14:paraId="335E05B5" w14:textId="77777777" w:rsidR="00E17048" w:rsidRPr="00C17297" w:rsidRDefault="00E17048" w:rsidP="00E17048">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 xml:space="preserve">Kontaktna oseba za vsebinska vprašanja: </w:t>
      </w:r>
    </w:p>
    <w:p w14:paraId="390DAE1F" w14:textId="77777777" w:rsidR="00E17048" w:rsidRPr="00C17297" w:rsidRDefault="00E17048" w:rsidP="00E17048">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Alenka Zver (</w:t>
      </w:r>
      <w:hyperlink r:id="rId19" w:history="1">
        <w:r w:rsidRPr="00C17297">
          <w:rPr>
            <w:rFonts w:ascii="Calibri" w:eastAsia="Times New Roman" w:hAnsi="Calibri" w:cs="Arial"/>
            <w:color w:val="0000FF"/>
            <w:u w:val="single"/>
            <w:lang w:eastAsia="sl-SI"/>
          </w:rPr>
          <w:t>alenka.zver@zzzs.si</w:t>
        </w:r>
      </w:hyperlink>
      <w:r w:rsidRPr="00C17297">
        <w:rPr>
          <w:rFonts w:ascii="Calibri" w:eastAsia="Times New Roman" w:hAnsi="Calibri" w:cs="Arial"/>
          <w:lang w:eastAsia="sl-SI"/>
        </w:rPr>
        <w:t>; 01/30-77-421)</w:t>
      </w:r>
    </w:p>
    <w:p w14:paraId="5CDDAC08" w14:textId="77777777" w:rsidR="00E17048" w:rsidRPr="00C17297" w:rsidRDefault="00E17048" w:rsidP="00E17048">
      <w:pPr>
        <w:spacing w:after="0" w:line="240" w:lineRule="auto"/>
      </w:pPr>
    </w:p>
    <w:p w14:paraId="327BDB96" w14:textId="77777777" w:rsidR="00880054" w:rsidRPr="00C17297" w:rsidRDefault="00880054" w:rsidP="00621241">
      <w:pPr>
        <w:autoSpaceDE w:val="0"/>
        <w:autoSpaceDN w:val="0"/>
        <w:adjustRightInd w:val="0"/>
        <w:spacing w:after="0" w:line="240" w:lineRule="auto"/>
        <w:jc w:val="both"/>
        <w:rPr>
          <w:rFonts w:ascii="Calibri" w:eastAsia="Calibri" w:hAnsi="Calibri" w:cs="Arial"/>
          <w:color w:val="000000"/>
        </w:rPr>
      </w:pPr>
    </w:p>
    <w:p w14:paraId="59329031" w14:textId="03D29A5F" w:rsidR="0080462B" w:rsidRPr="00C17297" w:rsidRDefault="0080462B" w:rsidP="00621241">
      <w:pPr>
        <w:autoSpaceDE w:val="0"/>
        <w:autoSpaceDN w:val="0"/>
        <w:adjustRightInd w:val="0"/>
        <w:spacing w:after="0" w:line="240" w:lineRule="auto"/>
        <w:jc w:val="both"/>
        <w:rPr>
          <w:rFonts w:ascii="Calibri" w:eastAsia="Calibri" w:hAnsi="Calibri" w:cs="Arial"/>
          <w:color w:val="000000"/>
        </w:rPr>
      </w:pPr>
    </w:p>
    <w:p w14:paraId="08F24BD1" w14:textId="7224D92C" w:rsidR="0080462B" w:rsidRPr="00C17297" w:rsidRDefault="0080462B" w:rsidP="0080462B">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4" w:name="_Toc119584974"/>
      <w:r w:rsidRPr="00C17297">
        <w:rPr>
          <w:rFonts w:ascii="Calibri" w:eastAsia="Times New Roman" w:hAnsi="Calibri" w:cs="Calibri"/>
          <w:b/>
          <w:color w:val="0070C0"/>
          <w:sz w:val="28"/>
          <w:szCs w:val="28"/>
          <w:lang w:eastAsia="sl-SI"/>
        </w:rPr>
        <w:t>Splošne ambulante, otroški in šolski dispanzerji, turistične ambulante ter NMP – dopolnitev opisa storitve K0001 »Kratek obisk« in storitev posvetov na daljavo</w:t>
      </w:r>
      <w:bookmarkEnd w:id="44"/>
    </w:p>
    <w:p w14:paraId="0AAC664C" w14:textId="77777777" w:rsidR="0080462B" w:rsidRPr="00C17297" w:rsidRDefault="0080462B" w:rsidP="0080462B">
      <w:pPr>
        <w:spacing w:after="0" w:line="240" w:lineRule="auto"/>
        <w:rPr>
          <w:rFonts w:ascii="Calibri" w:eastAsia="Calibri" w:hAnsi="Calibri" w:cs="Calibri"/>
          <w:color w:val="000000"/>
        </w:rPr>
      </w:pPr>
    </w:p>
    <w:p w14:paraId="52533FD5" w14:textId="77777777" w:rsidR="0080462B" w:rsidRPr="00C17297" w:rsidRDefault="0080462B" w:rsidP="0080462B">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 xml:space="preserve">Vsem izvajalcem splošnih ambulant, splošnih ambulant v socialnovarstvenih zavodih, otroških in šolskih dispanzerjev, otroških in šolskih dispanzerjev v drugih zavodih, turističnih ambulant ter NMP </w:t>
      </w:r>
    </w:p>
    <w:p w14:paraId="5EC49CFA" w14:textId="77777777" w:rsidR="0080462B" w:rsidRPr="00C17297" w:rsidRDefault="0080462B" w:rsidP="0080462B">
      <w:pPr>
        <w:spacing w:after="0" w:line="240" w:lineRule="auto"/>
        <w:jc w:val="both"/>
        <w:rPr>
          <w:rFonts w:ascii="Calibri" w:eastAsia="Times New Roman" w:hAnsi="Calibri" w:cs="Arial"/>
          <w:sz w:val="24"/>
          <w:szCs w:val="24"/>
          <w:lang w:eastAsia="sl-SI"/>
        </w:rPr>
      </w:pPr>
    </w:p>
    <w:p w14:paraId="37C7116A" w14:textId="77777777" w:rsidR="0080462B" w:rsidRPr="00C17297" w:rsidRDefault="0080462B" w:rsidP="0080462B">
      <w:pPr>
        <w:autoSpaceDE w:val="0"/>
        <w:autoSpaceDN w:val="0"/>
        <w:adjustRightInd w:val="0"/>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Povzetek vsebine</w:t>
      </w:r>
    </w:p>
    <w:p w14:paraId="6AF3ED3E" w14:textId="77777777" w:rsidR="0080462B" w:rsidRPr="00C17297" w:rsidRDefault="0080462B" w:rsidP="0080462B">
      <w:pPr>
        <w:spacing w:after="0" w:line="240" w:lineRule="auto"/>
        <w:jc w:val="both"/>
        <w:rPr>
          <w:rFonts w:ascii="Calibri" w:eastAsia="Times New Roman" w:hAnsi="Calibri" w:cs="Arial"/>
          <w:sz w:val="24"/>
          <w:szCs w:val="24"/>
          <w:lang w:eastAsia="sl-SI"/>
        </w:rPr>
      </w:pPr>
    </w:p>
    <w:p w14:paraId="2AE14648" w14:textId="77777777" w:rsidR="0080462B" w:rsidRPr="00C17297" w:rsidRDefault="0080462B" w:rsidP="0080462B">
      <w:pPr>
        <w:spacing w:after="0" w:line="240" w:lineRule="auto"/>
        <w:jc w:val="both"/>
        <w:rPr>
          <w:rFonts w:cstheme="minorHAnsi"/>
        </w:rPr>
      </w:pPr>
      <w:r w:rsidRPr="00C17297">
        <w:rPr>
          <w:rFonts w:ascii="Calibri" w:eastAsia="Times New Roman" w:hAnsi="Calibri" w:cs="Calibri"/>
          <w:lang w:eastAsia="sl-SI"/>
        </w:rPr>
        <w:t xml:space="preserve">Upravni odbor Zavoda je sprejel dopolnitev opisa storitev K0001 »Kratek obisk« in K0051 »Posvet na daljavo – krajši«, kjer se dodaja </w:t>
      </w:r>
      <w:r w:rsidRPr="00C17297">
        <w:rPr>
          <w:rFonts w:cstheme="minorHAnsi"/>
        </w:rPr>
        <w:t>možnost obračuna posveta s svojci (ne zgolj s pacientom).</w:t>
      </w:r>
    </w:p>
    <w:p w14:paraId="1F51FB38" w14:textId="77777777" w:rsidR="0080462B" w:rsidRPr="00C17297" w:rsidRDefault="0080462B" w:rsidP="0080462B">
      <w:pPr>
        <w:spacing w:after="0" w:line="240" w:lineRule="auto"/>
        <w:jc w:val="both"/>
        <w:rPr>
          <w:rFonts w:cstheme="minorHAnsi"/>
        </w:rPr>
      </w:pPr>
    </w:p>
    <w:p w14:paraId="271F5CA0" w14:textId="77777777" w:rsidR="0080462B" w:rsidRPr="00C17297" w:rsidRDefault="0080462B" w:rsidP="0080462B">
      <w:pPr>
        <w:spacing w:after="0" w:line="240" w:lineRule="auto"/>
        <w:jc w:val="both"/>
        <w:rPr>
          <w:rFonts w:cstheme="minorHAnsi"/>
        </w:rPr>
      </w:pPr>
      <w:r w:rsidRPr="00C17297">
        <w:rPr>
          <w:rFonts w:cstheme="minorHAnsi"/>
        </w:rPr>
        <w:t>Hkrati je spremenil tudi dolge opise storitev K0051 »Posvet na daljavo - krajši», K0052 »Posvet na daljavo – srednji« in K0053 »Posvet na daljavo - daljši», kjer se</w:t>
      </w:r>
      <w:r w:rsidRPr="00C17297">
        <w:t xml:space="preserve"> </w:t>
      </w:r>
      <w:r w:rsidRPr="00C17297">
        <w:rPr>
          <w:rFonts w:cstheme="minorHAnsi"/>
        </w:rPr>
        <w:t>črta navajanje minut. Storitve se namreč obračunajo v skladu z vsebino, ki je navedena v opisu storitve: srednji posvet na daljavo je po vsebini enak ponovnemu pregledu, daljši posvet na daljavo pa prvemu pregledu.</w:t>
      </w:r>
    </w:p>
    <w:p w14:paraId="79313253" w14:textId="77777777" w:rsidR="0080462B" w:rsidRPr="00C17297" w:rsidRDefault="0080462B" w:rsidP="0080462B">
      <w:pPr>
        <w:spacing w:after="0" w:line="240" w:lineRule="auto"/>
        <w:jc w:val="both"/>
        <w:rPr>
          <w:rFonts w:cstheme="minorHAnsi"/>
        </w:rPr>
      </w:pPr>
    </w:p>
    <w:p w14:paraId="6F648FF0" w14:textId="77777777" w:rsidR="0080462B" w:rsidRPr="00C17297" w:rsidRDefault="0080462B" w:rsidP="0080462B">
      <w:pPr>
        <w:spacing w:after="0" w:line="240" w:lineRule="auto"/>
        <w:jc w:val="both"/>
        <w:rPr>
          <w:rFonts w:cstheme="minorHAnsi"/>
        </w:rPr>
      </w:pPr>
      <w:r w:rsidRPr="00C17297">
        <w:rPr>
          <w:rFonts w:cstheme="minorHAnsi"/>
        </w:rPr>
        <w:t>Nadalje je Upravni odbor Zavoda dopolnil opise storitev posveta na daljavo (K0051-K0053) tudi z navedbo, da obračun storitev na daljavo ni možen, če je oskrbovanec v socialnovarstvenem zavodu. Storitve na daljavo je možno obračunati le, če oskrbovanec začasno odide iz socialnovarstvenega zavoda (gre npr. domov ali v zdravilišče). V nadzornih postopkih se namreč ugotavlja, da izvajalci, ki zagotavljajo zdravnika za izvajanje splošne ambulante v socialnovarstvenih zavodih, obračunavajo storitve na daljavo. Obračun storitev na daljavo ni opravičljiv, ker se storitve izvajajo v socialnovarstvenem zavodu v ordinacijskem času. Opravičljiv je zgolj v primerih, ko oskrbovanec začasno zapusti socialnovarstveni zavod.</w:t>
      </w:r>
    </w:p>
    <w:p w14:paraId="22706E99" w14:textId="77777777" w:rsidR="0080462B" w:rsidRPr="00C17297" w:rsidRDefault="0080462B" w:rsidP="0080462B">
      <w:pPr>
        <w:spacing w:after="0" w:line="240" w:lineRule="auto"/>
        <w:jc w:val="both"/>
        <w:rPr>
          <w:rFonts w:ascii="Calibri" w:eastAsia="Times New Roman" w:hAnsi="Calibri" w:cs="Arial"/>
          <w:b/>
          <w:bCs/>
          <w:lang w:eastAsia="sl-SI"/>
        </w:rPr>
      </w:pPr>
      <w:r w:rsidRPr="00C17297">
        <w:rPr>
          <w:rFonts w:ascii="Calibri" w:eastAsia="Times New Roman" w:hAnsi="Calibri" w:cs="Arial"/>
          <w:b/>
          <w:bCs/>
          <w:lang w:eastAsia="sl-SI"/>
        </w:rPr>
        <w:t>Navodilo za obračun</w:t>
      </w:r>
    </w:p>
    <w:p w14:paraId="4E4FAB23" w14:textId="77777777" w:rsidR="0080462B" w:rsidRPr="00C17297" w:rsidRDefault="0080462B" w:rsidP="0080462B">
      <w:pPr>
        <w:spacing w:after="0" w:line="240" w:lineRule="auto"/>
        <w:jc w:val="both"/>
        <w:rPr>
          <w:rFonts w:ascii="Calibri" w:eastAsia="Times New Roman" w:hAnsi="Calibri" w:cs="Calibri"/>
          <w:lang w:eastAsia="sl-SI"/>
        </w:rPr>
      </w:pPr>
    </w:p>
    <w:p w14:paraId="61654976" w14:textId="77777777" w:rsidR="0080462B" w:rsidRPr="00C17297" w:rsidRDefault="0080462B" w:rsidP="0080462B">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v seznamu storitev 15.20: Storitve v splošnih ambulantah, dispanzerjih za otroke in šolarje ter nujni medicinski pomoči (302 001, 302 002, 302 036, 327 009, 327 011, 327 013, 338 024, 338 040 - 047, 338 051, 338 062, 338 063) dopolnjujemo opise storitve K0001, K0051, K0052 in K0053 tako, da se glasijo:</w:t>
      </w:r>
    </w:p>
    <w:p w14:paraId="05C0155A" w14:textId="77777777" w:rsidR="0080462B" w:rsidRPr="00C17297" w:rsidRDefault="0080462B" w:rsidP="0080462B">
      <w:pPr>
        <w:autoSpaceDE w:val="0"/>
        <w:autoSpaceDN w:val="0"/>
        <w:adjustRightInd w:val="0"/>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1796"/>
        <w:gridCol w:w="6957"/>
      </w:tblGrid>
      <w:tr w:rsidR="0080462B" w:rsidRPr="00C17297" w14:paraId="44D9221B" w14:textId="77777777" w:rsidTr="00D554EC">
        <w:trPr>
          <w:trHeight w:val="510"/>
          <w:tblHeader/>
        </w:trPr>
        <w:tc>
          <w:tcPr>
            <w:tcW w:w="340" w:type="pct"/>
            <w:shd w:val="clear" w:color="auto" w:fill="auto"/>
            <w:vAlign w:val="center"/>
            <w:hideMark/>
          </w:tcPr>
          <w:p w14:paraId="34FFDD3C" w14:textId="77777777" w:rsidR="0080462B" w:rsidRPr="00C17297" w:rsidRDefault="0080462B" w:rsidP="00D554E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Šifra</w:t>
            </w:r>
          </w:p>
        </w:tc>
        <w:tc>
          <w:tcPr>
            <w:tcW w:w="958" w:type="pct"/>
            <w:shd w:val="clear" w:color="auto" w:fill="auto"/>
            <w:vAlign w:val="center"/>
            <w:hideMark/>
          </w:tcPr>
          <w:p w14:paraId="56D721D5" w14:textId="77777777" w:rsidR="0080462B" w:rsidRPr="00C17297" w:rsidRDefault="0080462B" w:rsidP="00D554E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Kratek opis</w:t>
            </w:r>
          </w:p>
        </w:tc>
        <w:tc>
          <w:tcPr>
            <w:tcW w:w="3702" w:type="pct"/>
            <w:shd w:val="clear" w:color="auto" w:fill="auto"/>
            <w:vAlign w:val="center"/>
            <w:hideMark/>
          </w:tcPr>
          <w:p w14:paraId="1639DCD2" w14:textId="77777777" w:rsidR="0080462B" w:rsidRPr="00C17297" w:rsidRDefault="0080462B" w:rsidP="00D554EC">
            <w:pPr>
              <w:spacing w:after="0" w:line="240" w:lineRule="auto"/>
              <w:jc w:val="center"/>
              <w:rPr>
                <w:rFonts w:ascii="Calibri" w:eastAsia="Times New Roman" w:hAnsi="Calibri" w:cs="Calibri"/>
                <w:b/>
                <w:bCs/>
                <w:sz w:val="20"/>
                <w:szCs w:val="20"/>
                <w:lang w:eastAsia="sl-SI"/>
              </w:rPr>
            </w:pPr>
            <w:r w:rsidRPr="00C17297">
              <w:rPr>
                <w:rFonts w:ascii="Calibri" w:eastAsia="Times New Roman" w:hAnsi="Calibri" w:cs="Calibri"/>
                <w:b/>
                <w:bCs/>
                <w:sz w:val="20"/>
                <w:szCs w:val="20"/>
                <w:lang w:eastAsia="sl-SI"/>
              </w:rPr>
              <w:t>Dolg opis</w:t>
            </w:r>
          </w:p>
        </w:tc>
      </w:tr>
      <w:tr w:rsidR="0080462B" w:rsidRPr="00C17297" w14:paraId="20A9498B" w14:textId="77777777" w:rsidTr="00D554EC">
        <w:trPr>
          <w:trHeight w:val="721"/>
        </w:trPr>
        <w:tc>
          <w:tcPr>
            <w:tcW w:w="340" w:type="pct"/>
            <w:shd w:val="clear" w:color="auto" w:fill="auto"/>
            <w:noWrap/>
            <w:hideMark/>
          </w:tcPr>
          <w:p w14:paraId="58FE3A07"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K0001</w:t>
            </w:r>
          </w:p>
        </w:tc>
        <w:tc>
          <w:tcPr>
            <w:tcW w:w="958" w:type="pct"/>
            <w:shd w:val="clear" w:color="auto" w:fill="auto"/>
          </w:tcPr>
          <w:p w14:paraId="2C04FEAD"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obisk</w:t>
            </w:r>
          </w:p>
          <w:p w14:paraId="56AB0E69" w14:textId="77777777" w:rsidR="0080462B" w:rsidRPr="00C17297" w:rsidRDefault="0080462B" w:rsidP="00D554EC">
            <w:pPr>
              <w:spacing w:after="0" w:line="240" w:lineRule="auto"/>
              <w:rPr>
                <w:rFonts w:ascii="Calibri" w:eastAsia="Times New Roman" w:hAnsi="Calibri" w:cs="Calibri"/>
                <w:sz w:val="20"/>
                <w:szCs w:val="20"/>
                <w:lang w:eastAsia="sl-SI"/>
              </w:rPr>
            </w:pPr>
          </w:p>
        </w:tc>
        <w:tc>
          <w:tcPr>
            <w:tcW w:w="3702" w:type="pct"/>
            <w:shd w:val="clear" w:color="auto" w:fill="auto"/>
            <w:hideMark/>
          </w:tcPr>
          <w:p w14:paraId="7B54AAA2"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xml:space="preserve">Kratek obisk </w:t>
            </w:r>
            <w:r w:rsidRPr="00C17297">
              <w:rPr>
                <w:rFonts w:ascii="Calibri" w:eastAsia="Times New Roman" w:hAnsi="Calibri" w:cs="Calibri"/>
                <w:b/>
                <w:bCs/>
                <w:sz w:val="20"/>
                <w:szCs w:val="20"/>
                <w:lang w:eastAsia="sl-SI"/>
              </w:rPr>
              <w:t>brez pregleda ali posega</w:t>
            </w:r>
            <w:r w:rsidRPr="00C17297">
              <w:rPr>
                <w:rFonts w:ascii="Calibri" w:eastAsia="Times New Roman" w:hAnsi="Calibri" w:cs="Calibri"/>
                <w:sz w:val="20"/>
                <w:szCs w:val="20"/>
                <w:lang w:eastAsia="sl-SI"/>
              </w:rPr>
              <w:t xml:space="preserve">, informacija, </w:t>
            </w:r>
            <w:r w:rsidRPr="00C17297">
              <w:rPr>
                <w:rFonts w:ascii="Calibri" w:eastAsia="Times New Roman" w:hAnsi="Calibri" w:cs="Calibri"/>
                <w:b/>
                <w:bCs/>
                <w:sz w:val="20"/>
                <w:szCs w:val="20"/>
                <w:lang w:eastAsia="sl-SI"/>
              </w:rPr>
              <w:t>nasvet bolniku ali svojcu v ambulanti</w:t>
            </w:r>
            <w:r w:rsidRPr="00C17297">
              <w:rPr>
                <w:rFonts w:ascii="Calibri" w:eastAsia="Times New Roman" w:hAnsi="Calibri" w:cs="Calibri"/>
                <w:sz w:val="20"/>
                <w:szCs w:val="20"/>
                <w:lang w:eastAsia="sl-SI"/>
              </w:rPr>
              <w:t xml:space="preserve"> brez pregleda ali posega </w:t>
            </w:r>
            <w:r w:rsidRPr="00C17297">
              <w:rPr>
                <w:rFonts w:ascii="Calibri" w:eastAsia="Times New Roman" w:hAnsi="Calibri" w:cs="Calibri"/>
                <w:b/>
                <w:bCs/>
                <w:sz w:val="20"/>
                <w:szCs w:val="20"/>
                <w:lang w:eastAsia="sl-SI"/>
              </w:rPr>
              <w:t>in tudi</w:t>
            </w:r>
            <w:r w:rsidRPr="00C17297">
              <w:rPr>
                <w:rFonts w:ascii="Calibri" w:eastAsia="Times New Roman" w:hAnsi="Calibri" w:cs="Calibri"/>
                <w:sz w:val="20"/>
                <w:szCs w:val="20"/>
                <w:lang w:eastAsia="sl-SI"/>
              </w:rPr>
              <w:t>:</w:t>
            </w:r>
          </w:p>
          <w:p w14:paraId="7A22F68B"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izdaja elektronskega bolniškega lista ali zdravstvenega dela obrazca "Prijava nezgode in poškodbe pri delu", ko zdravnik oceni, da prisotnost zavarovane oz. povezane osebe ni potrebna,</w:t>
            </w:r>
          </w:p>
          <w:p w14:paraId="2A592FB4"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merjenje krvnega pritiska ali parenteralna aplikacija zdravila, če eno ali drugo opravi medicinska sestra po naročilu osebnega zdravnika,</w:t>
            </w:r>
          </w:p>
          <w:p w14:paraId="3A87D3F3"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ponovni predpis recepta/ov urejenim kroničnim bolnikom za dolgotrajno terapijo (obnovljivi recept se obračuna le enkrat v tekočem letu),</w:t>
            </w:r>
          </w:p>
          <w:p w14:paraId="07DAD6AA"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nezmožnost za delo na podlagi odpustnega pisma oziroma izvida zdravnika s kliničnimi ugotovitvami in predpisano terapijo, ki jasno narekuje nezmožnost za delo,</w:t>
            </w:r>
          </w:p>
          <w:p w14:paraId="7169F2E0"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izdaja napotnice, če gre za naročeno kontrolo pri specialistu po prvem, nujnem specialističnem pregledu ali hospitalizaciji,</w:t>
            </w:r>
          </w:p>
          <w:p w14:paraId="08976148"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ponovni predpis medicinskega pripomočka (v nadaljevanju MP), ki je v pristojnosti osebnega zdravnika,                                                                                                                                                                                                                            - izdaja delovnega naloga (vključno z izdajo zdravil in materialov patronažni službi; pripravo dokumentacije za farmacevta svetovalca),                                                                                                                                                                                                                              - izdaja zdravniških potrdil, s katerimi se prepreči poslabšanje zdravstvenega stanja zavarovane osebe (npr. potrdilo o medicinsko indicirani dieti, opravičilo od pouka, športne vzgoje itd.).</w:t>
            </w:r>
          </w:p>
          <w:p w14:paraId="327BBBD5" w14:textId="77777777" w:rsidR="0080462B" w:rsidRPr="00C17297" w:rsidRDefault="0080462B" w:rsidP="00D554EC">
            <w:pPr>
              <w:spacing w:after="0" w:line="240" w:lineRule="auto"/>
              <w:rPr>
                <w:rFonts w:ascii="Calibri" w:eastAsia="Times New Roman" w:hAnsi="Calibri" w:cs="Calibri"/>
                <w:sz w:val="20"/>
                <w:szCs w:val="20"/>
                <w:lang w:eastAsia="sl-SI"/>
              </w:rPr>
            </w:pPr>
          </w:p>
          <w:p w14:paraId="4FE1A874"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obisk brez pregleda ali posega se lahko evidentira in obračuna pri izbranem osebnem ali nadomestnem zdravniku, če je opravičljiv iz strokovnega vidika. Ni opravičljiv za prvi predpis terapije in /ali MP ter za prvo napotitev na specialistični nivo, ki zahtevata pregled in strokovno presojo osebnega zdravnika. Pri predpisovanju kronične medikamentozne terapije ali ponovnem predpisu MP mora biti iz medicinske dokumentacije razviden vsaj en pregled (s kliničnim statusom in eventualnimi laboratorijskimi izvidi) v tekočem letu.</w:t>
            </w:r>
          </w:p>
          <w:p w14:paraId="1F084E52" w14:textId="77777777" w:rsidR="0080462B" w:rsidRPr="00C17297" w:rsidRDefault="0080462B" w:rsidP="00D554EC">
            <w:pPr>
              <w:spacing w:after="0" w:line="240" w:lineRule="auto"/>
              <w:jc w:val="both"/>
              <w:rPr>
                <w:rFonts w:ascii="Calibri" w:eastAsia="Times New Roman" w:hAnsi="Calibri" w:cs="Calibri"/>
                <w:sz w:val="20"/>
                <w:szCs w:val="20"/>
                <w:lang w:eastAsia="sl-SI"/>
              </w:rPr>
            </w:pPr>
          </w:p>
          <w:p w14:paraId="1CB17403"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xml:space="preserve">V medicinski dokumentaciji so zabeleženi: </w:t>
            </w:r>
          </w:p>
          <w:p w14:paraId="5EBC50DC"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xml:space="preserve">datum in kratka vsebina </w:t>
            </w:r>
            <w:r w:rsidRPr="00C17297">
              <w:rPr>
                <w:rFonts w:ascii="Calibri" w:eastAsia="Times New Roman" w:hAnsi="Calibri" w:cs="Calibri"/>
                <w:b/>
                <w:bCs/>
                <w:sz w:val="20"/>
                <w:szCs w:val="20"/>
                <w:lang w:eastAsia="sl-SI"/>
              </w:rPr>
              <w:t>storitve (v primeru</w:t>
            </w:r>
            <w:r w:rsidRPr="00C17297">
              <w:rPr>
                <w:rFonts w:ascii="Calibri" w:eastAsia="Times New Roman" w:hAnsi="Calibri" w:cs="Calibri"/>
                <w:sz w:val="20"/>
                <w:szCs w:val="20"/>
                <w:lang w:eastAsia="sl-SI"/>
              </w:rPr>
              <w:t xml:space="preserve"> posveta </w:t>
            </w:r>
            <w:r w:rsidRPr="00C17297">
              <w:rPr>
                <w:rFonts w:ascii="Calibri" w:eastAsia="Times New Roman" w:hAnsi="Calibri" w:cs="Calibri"/>
                <w:b/>
                <w:bCs/>
                <w:sz w:val="20"/>
                <w:szCs w:val="20"/>
                <w:lang w:eastAsia="sl-SI"/>
              </w:rPr>
              <w:t>se zabeleži tudi</w:t>
            </w:r>
            <w:r w:rsidRPr="00C17297">
              <w:rPr>
                <w:rFonts w:ascii="Calibri" w:eastAsia="Times New Roman" w:hAnsi="Calibri" w:cs="Calibri"/>
                <w:sz w:val="20"/>
                <w:szCs w:val="20"/>
                <w:lang w:eastAsia="sl-SI"/>
              </w:rPr>
              <w:t xml:space="preserve"> </w:t>
            </w:r>
            <w:r w:rsidRPr="00C17297">
              <w:rPr>
                <w:rFonts w:ascii="Calibri" w:eastAsia="Times New Roman" w:hAnsi="Calibri" w:cs="Calibri"/>
                <w:b/>
                <w:bCs/>
                <w:strike/>
                <w:sz w:val="20"/>
                <w:szCs w:val="20"/>
                <w:lang w:eastAsia="sl-SI"/>
              </w:rPr>
              <w:t xml:space="preserve">z </w:t>
            </w:r>
            <w:r w:rsidRPr="00C17297">
              <w:rPr>
                <w:rFonts w:ascii="Calibri" w:eastAsia="Times New Roman" w:hAnsi="Calibri" w:cs="Calibri"/>
                <w:sz w:val="20"/>
                <w:szCs w:val="20"/>
                <w:lang w:eastAsia="sl-SI"/>
              </w:rPr>
              <w:t>nasvet</w:t>
            </w:r>
            <w:r w:rsidRPr="00C17297">
              <w:rPr>
                <w:rFonts w:ascii="Calibri" w:eastAsia="Times New Roman" w:hAnsi="Calibri" w:cs="Calibri"/>
                <w:b/>
                <w:bCs/>
                <w:strike/>
                <w:sz w:val="20"/>
                <w:szCs w:val="20"/>
                <w:lang w:eastAsia="sl-SI"/>
              </w:rPr>
              <w:t>om</w:t>
            </w:r>
            <w:r w:rsidRPr="00C17297">
              <w:rPr>
                <w:rFonts w:ascii="Calibri" w:eastAsia="Times New Roman" w:hAnsi="Calibri" w:cs="Calibri"/>
                <w:sz w:val="20"/>
                <w:szCs w:val="20"/>
                <w:lang w:eastAsia="sl-SI"/>
              </w:rPr>
              <w:t xml:space="preserve"> v zvezi z bolnikovimi zdravstvenimi težavami</w:t>
            </w:r>
            <w:r w:rsidRPr="00C17297">
              <w:rPr>
                <w:rFonts w:ascii="Calibri" w:eastAsia="Times New Roman" w:hAnsi="Calibri" w:cs="Calibri"/>
                <w:b/>
                <w:bCs/>
                <w:sz w:val="20"/>
                <w:szCs w:val="20"/>
                <w:lang w:eastAsia="sl-SI"/>
              </w:rPr>
              <w:t>)</w:t>
            </w:r>
            <w:r w:rsidRPr="00C17297">
              <w:rPr>
                <w:rFonts w:ascii="Calibri" w:eastAsia="Times New Roman" w:hAnsi="Calibri" w:cs="Calibri"/>
                <w:sz w:val="20"/>
                <w:szCs w:val="20"/>
                <w:lang w:eastAsia="sl-SI"/>
              </w:rPr>
              <w:t>,</w:t>
            </w:r>
          </w:p>
          <w:p w14:paraId="7976E37B"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zdravila s številom originalnih pakiranj/število dni zdravljenja/število odmerkov in predpisano dnevno dozo,</w:t>
            </w:r>
          </w:p>
          <w:p w14:paraId="6101E489" w14:textId="77777777" w:rsidR="0080462B" w:rsidRPr="00C17297" w:rsidRDefault="0080462B" w:rsidP="00D554EC">
            <w:pPr>
              <w:spacing w:after="0" w:line="240" w:lineRule="auto"/>
              <w:jc w:val="both"/>
              <w:rPr>
                <w:rFonts w:ascii="Arial" w:hAnsi="Arial" w:cs="Arial"/>
                <w:sz w:val="16"/>
                <w:szCs w:val="16"/>
              </w:rPr>
            </w:pPr>
            <w:r w:rsidRPr="00C17297">
              <w:rPr>
                <w:rFonts w:ascii="Calibri" w:eastAsia="Times New Roman" w:hAnsi="Calibri" w:cs="Calibri"/>
                <w:sz w:val="20"/>
                <w:szCs w:val="20"/>
                <w:lang w:eastAsia="sl-SI"/>
              </w:rPr>
              <w:t>šifra in količina MP z opredeljenim časovnim obdobjem.</w:t>
            </w:r>
          </w:p>
        </w:tc>
      </w:tr>
      <w:tr w:rsidR="0080462B" w:rsidRPr="00C17297" w14:paraId="63AA9F35" w14:textId="77777777" w:rsidTr="00D554EC">
        <w:trPr>
          <w:trHeight w:val="721"/>
        </w:trPr>
        <w:tc>
          <w:tcPr>
            <w:tcW w:w="340" w:type="pct"/>
            <w:shd w:val="clear" w:color="auto" w:fill="auto"/>
            <w:noWrap/>
          </w:tcPr>
          <w:p w14:paraId="197710F2"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K0051</w:t>
            </w:r>
          </w:p>
        </w:tc>
        <w:tc>
          <w:tcPr>
            <w:tcW w:w="958" w:type="pct"/>
            <w:shd w:val="clear" w:color="auto" w:fill="auto"/>
          </w:tcPr>
          <w:p w14:paraId="07D1D747"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Posvet na daljavo - krajši</w:t>
            </w:r>
          </w:p>
        </w:tc>
        <w:tc>
          <w:tcPr>
            <w:tcW w:w="3702" w:type="pct"/>
            <w:shd w:val="clear" w:color="auto" w:fill="auto"/>
          </w:tcPr>
          <w:p w14:paraId="183C7D96"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 xml:space="preserve">Posvet na daljavo - krajši je kratek posvet z bolnikom </w:t>
            </w:r>
            <w:r w:rsidRPr="00C17297">
              <w:rPr>
                <w:rFonts w:ascii="Calibri" w:eastAsia="Times New Roman" w:hAnsi="Calibri" w:cs="Calibri"/>
                <w:b/>
                <w:bCs/>
                <w:sz w:val="20"/>
                <w:szCs w:val="20"/>
                <w:lang w:eastAsia="sl-SI"/>
              </w:rPr>
              <w:t xml:space="preserve">ali svojcem (v primeru, ko bolnik ne zmore komunikacije zaradi zdravstvenega stanja) </w:t>
            </w:r>
            <w:r w:rsidRPr="00C17297">
              <w:rPr>
                <w:rFonts w:ascii="Calibri" w:eastAsia="Times New Roman" w:hAnsi="Calibri" w:cs="Calibri"/>
                <w:sz w:val="20"/>
                <w:szCs w:val="20"/>
                <w:lang w:eastAsia="sl-SI"/>
              </w:rPr>
              <w:t xml:space="preserve">z uporabo IKT </w:t>
            </w:r>
            <w:r w:rsidRPr="00C17297">
              <w:rPr>
                <w:rFonts w:ascii="Calibri" w:eastAsia="Times New Roman" w:hAnsi="Calibri" w:cs="Calibri"/>
                <w:b/>
                <w:bCs/>
                <w:strike/>
                <w:sz w:val="20"/>
                <w:szCs w:val="20"/>
                <w:lang w:eastAsia="sl-SI"/>
              </w:rPr>
              <w:t>(5 min)</w:t>
            </w:r>
            <w:r w:rsidRPr="00C17297">
              <w:rPr>
                <w:rFonts w:ascii="Calibri" w:eastAsia="Times New Roman" w:hAnsi="Calibri" w:cs="Calibri"/>
                <w:sz w:val="20"/>
                <w:szCs w:val="20"/>
                <w:lang w:eastAsia="sl-SI"/>
              </w:rPr>
              <w:t xml:space="preserve">. Vključuje kratko svetovanje po telefonu, elektronski pošti oziroma video povezavi glede bolnikove zdravstvene težave. V medicinski dokumentaciji se zabeleži datum in vsebina posveta z nasvetom bolniku </w:t>
            </w:r>
            <w:r w:rsidRPr="00C17297">
              <w:rPr>
                <w:rFonts w:ascii="Calibri" w:eastAsia="Times New Roman" w:hAnsi="Calibri" w:cs="Calibri"/>
                <w:b/>
                <w:bCs/>
                <w:sz w:val="20"/>
                <w:szCs w:val="20"/>
                <w:lang w:eastAsia="sl-SI"/>
              </w:rPr>
              <w:t>ali svojcu. Storitve ni mogoče obračunati v dejavnosti splošne ambulante v DSO, če je pacient (oskrbovanec) v socialno varstvenem zavodu. Izjema je odhod oskrbovanca iz socialno varstvenega zavoda (npr. k svojcem, v zdravilišče). V tem primeru je obračun storitve opravičljiv.</w:t>
            </w:r>
          </w:p>
        </w:tc>
      </w:tr>
      <w:tr w:rsidR="0080462B" w:rsidRPr="00C17297" w14:paraId="1573E1C2" w14:textId="77777777" w:rsidTr="00D554EC">
        <w:trPr>
          <w:trHeight w:val="721"/>
        </w:trPr>
        <w:tc>
          <w:tcPr>
            <w:tcW w:w="340" w:type="pct"/>
            <w:shd w:val="clear" w:color="auto" w:fill="auto"/>
            <w:noWrap/>
          </w:tcPr>
          <w:p w14:paraId="23AAAB8B"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K0052</w:t>
            </w:r>
          </w:p>
        </w:tc>
        <w:tc>
          <w:tcPr>
            <w:tcW w:w="958" w:type="pct"/>
            <w:shd w:val="clear" w:color="auto" w:fill="auto"/>
          </w:tcPr>
          <w:p w14:paraId="6583AD90"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Posvet na daljavo - srednji</w:t>
            </w:r>
          </w:p>
        </w:tc>
        <w:tc>
          <w:tcPr>
            <w:tcW w:w="3702" w:type="pct"/>
            <w:shd w:val="clear" w:color="auto" w:fill="auto"/>
          </w:tcPr>
          <w:p w14:paraId="07A664C1"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Posvet na daljavo - srednji je posvet ali obravnava bolnika z uporabo IKT</w:t>
            </w:r>
            <w:r w:rsidRPr="00C17297">
              <w:t xml:space="preserve"> </w:t>
            </w:r>
            <w:r w:rsidRPr="00C17297">
              <w:rPr>
                <w:rFonts w:ascii="Calibri" w:eastAsia="Times New Roman" w:hAnsi="Calibri" w:cs="Calibri"/>
                <w:b/>
                <w:bCs/>
                <w:strike/>
                <w:sz w:val="20"/>
                <w:szCs w:val="20"/>
                <w:lang w:eastAsia="sl-SI"/>
              </w:rPr>
              <w:t>(10 min)</w:t>
            </w:r>
            <w:r w:rsidRPr="00C17297">
              <w:rPr>
                <w:rFonts w:ascii="Calibri" w:eastAsia="Times New Roman" w:hAnsi="Calibri" w:cs="Calibri"/>
                <w:sz w:val="20"/>
                <w:szCs w:val="20"/>
                <w:lang w:eastAsia="sl-SI"/>
              </w:rPr>
              <w:t>. Vključuje svetovanje in učenje bolnika ali starša po telefonu, elektronski pošti oziroma video povezavi: zdravnik da bolniku ali staršu navodila za zdravljenje, nauči starše otroka opazovati in prepoznati stanja, ki terjajo pregled; nauči bolnika ali starša, kako se lahko sami zdravijo oziroma zdravijo otroka z lažjo akutno boleznijo ali simptomi bolezni, brez obiska v ambulanti. Vključuje tudi svetovanje v zvezi s spremljanjem kroničnih stanj, prilagoditve stalne terapije, izvajanje kontrol, interpretacijo izvidov (ponovni kurativni pregled na daljavo). V medicinski dokumentaciji se zabeleži datum in vsebina posveta oziroma obravnave, vključno z nasvetom bolniku</w:t>
            </w:r>
            <w:r w:rsidRPr="00C17297">
              <w:rPr>
                <w:rFonts w:ascii="Calibri" w:eastAsia="Times New Roman" w:hAnsi="Calibri" w:cs="Calibri"/>
                <w:b/>
                <w:bCs/>
                <w:sz w:val="20"/>
                <w:szCs w:val="20"/>
                <w:lang w:eastAsia="sl-SI"/>
              </w:rPr>
              <w:t>. Storitve ni mogoče obračunati v dejavnosti splošne ambulante v DSO, če je pacient (oskrbovanec) v socialno varstvenem zavodu. Izjema je odhod oskrbovanca iz socialno varstvenega zavoda (npr. k svojcem, v zdravilišče). V tem primeru je obračun storitve opravičljiv.</w:t>
            </w:r>
          </w:p>
        </w:tc>
      </w:tr>
      <w:tr w:rsidR="0080462B" w:rsidRPr="00C17297" w14:paraId="07D7B44F" w14:textId="77777777" w:rsidTr="00D554EC">
        <w:trPr>
          <w:trHeight w:val="721"/>
        </w:trPr>
        <w:tc>
          <w:tcPr>
            <w:tcW w:w="340" w:type="pct"/>
            <w:shd w:val="clear" w:color="auto" w:fill="auto"/>
            <w:noWrap/>
          </w:tcPr>
          <w:p w14:paraId="19A8984F"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K0053</w:t>
            </w:r>
          </w:p>
        </w:tc>
        <w:tc>
          <w:tcPr>
            <w:tcW w:w="958" w:type="pct"/>
            <w:shd w:val="clear" w:color="auto" w:fill="auto"/>
          </w:tcPr>
          <w:p w14:paraId="73E7D774" w14:textId="77777777" w:rsidR="0080462B" w:rsidRPr="00C17297" w:rsidRDefault="0080462B" w:rsidP="00D554EC">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Posvet na daljavo - daljši</w:t>
            </w:r>
          </w:p>
        </w:tc>
        <w:tc>
          <w:tcPr>
            <w:tcW w:w="3702" w:type="pct"/>
            <w:shd w:val="clear" w:color="auto" w:fill="auto"/>
          </w:tcPr>
          <w:p w14:paraId="2041654B" w14:textId="77777777" w:rsidR="0080462B" w:rsidRPr="00C17297" w:rsidRDefault="0080462B" w:rsidP="00D554EC">
            <w:pPr>
              <w:spacing w:after="0" w:line="240" w:lineRule="auto"/>
              <w:jc w:val="both"/>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Posvet na daljavo - daljši je obsežnejši posvet oziroma obravnava bolnika z uporabo IKT</w:t>
            </w:r>
            <w:r w:rsidRPr="00C17297">
              <w:t xml:space="preserve"> </w:t>
            </w:r>
            <w:r w:rsidRPr="00C17297">
              <w:rPr>
                <w:rFonts w:ascii="Calibri" w:eastAsia="Times New Roman" w:hAnsi="Calibri" w:cs="Calibri"/>
                <w:b/>
                <w:bCs/>
                <w:strike/>
                <w:sz w:val="20"/>
                <w:szCs w:val="20"/>
                <w:lang w:eastAsia="sl-SI"/>
              </w:rPr>
              <w:t>(15 min ali več)</w:t>
            </w:r>
            <w:r w:rsidRPr="00C17297">
              <w:rPr>
                <w:rFonts w:ascii="Calibri" w:eastAsia="Times New Roman" w:hAnsi="Calibri" w:cs="Calibri"/>
                <w:sz w:val="20"/>
                <w:szCs w:val="20"/>
                <w:lang w:eastAsia="sl-SI"/>
              </w:rPr>
              <w:t xml:space="preserve"> zaradi novo nastalih stanj in bolezni, poslabšanja kroničnih obolenj, uvajanja nove terapije (prvi kurativni pregled na daljavo). V medicinski dokumentaciji se zabeleži datum in vsebina posveta oziroma obravnave, vključno z nasvetom bolniku. </w:t>
            </w:r>
            <w:r w:rsidRPr="00C17297">
              <w:rPr>
                <w:rFonts w:ascii="Calibri" w:eastAsia="Times New Roman" w:hAnsi="Calibri" w:cs="Calibri"/>
                <w:b/>
                <w:bCs/>
                <w:sz w:val="20"/>
                <w:szCs w:val="20"/>
                <w:lang w:eastAsia="sl-SI"/>
              </w:rPr>
              <w:t>Storitve ni mogoče obračunati v dejavnosti splošne ambulante v DSO, če je pacient (oskrbovanec) v socialno varstvenem zavodu. Izjema je odhod oskrbovanca iz socialno varstvenega zavoda (npr. k svojcem, v zdravilišče). V tem primeru je obračun storitve opravičljiv.</w:t>
            </w:r>
          </w:p>
        </w:tc>
      </w:tr>
    </w:tbl>
    <w:p w14:paraId="792CE7CE" w14:textId="77777777" w:rsidR="0080462B" w:rsidRPr="00C17297" w:rsidRDefault="0080462B" w:rsidP="0080462B">
      <w:pPr>
        <w:autoSpaceDE w:val="0"/>
        <w:autoSpaceDN w:val="0"/>
        <w:adjustRightInd w:val="0"/>
        <w:spacing w:after="0" w:line="240" w:lineRule="auto"/>
        <w:jc w:val="both"/>
        <w:rPr>
          <w:rFonts w:ascii="Calibri" w:eastAsia="Times New Roman" w:hAnsi="Calibri" w:cs="Arial"/>
          <w:sz w:val="24"/>
          <w:szCs w:val="24"/>
          <w:lang w:eastAsia="sl-SI"/>
        </w:rPr>
      </w:pPr>
    </w:p>
    <w:p w14:paraId="4AC5B103" w14:textId="77777777" w:rsidR="0080462B" w:rsidRPr="00C17297" w:rsidRDefault="0080462B" w:rsidP="0080462B">
      <w:pPr>
        <w:widowControl w:val="0"/>
        <w:suppressAutoHyphens/>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Spremembe veljajo za storitve, opravljene od 1. 2. 2023 dalje.</w:t>
      </w:r>
    </w:p>
    <w:p w14:paraId="1D249E94" w14:textId="77777777" w:rsidR="0080462B" w:rsidRPr="00C17297" w:rsidRDefault="0080462B" w:rsidP="0080462B">
      <w:pPr>
        <w:spacing w:after="0" w:line="240" w:lineRule="auto"/>
        <w:rPr>
          <w:rFonts w:ascii="Calibri" w:eastAsia="Times New Roman" w:hAnsi="Calibri" w:cs="Arial"/>
          <w:lang w:eastAsia="sl-SI"/>
        </w:rPr>
      </w:pPr>
    </w:p>
    <w:p w14:paraId="20E4491E" w14:textId="77777777" w:rsidR="0080462B" w:rsidRPr="00C17297" w:rsidRDefault="0080462B" w:rsidP="0080462B">
      <w:pPr>
        <w:autoSpaceDE w:val="0"/>
        <w:autoSpaceDN w:val="0"/>
        <w:adjustRightInd w:val="0"/>
        <w:spacing w:after="0" w:line="240" w:lineRule="auto"/>
        <w:jc w:val="both"/>
        <w:rPr>
          <w:rFonts w:ascii="Calibri" w:eastAsia="Times New Roman" w:hAnsi="Calibri" w:cs="Arial"/>
          <w:lang w:eastAsia="sl-SI"/>
        </w:rPr>
      </w:pPr>
      <w:r w:rsidRPr="00C17297">
        <w:rPr>
          <w:rFonts w:ascii="Calibri" w:eastAsia="Times New Roman" w:hAnsi="Calibri" w:cs="Arial"/>
          <w:lang w:eastAsia="sl-SI"/>
        </w:rPr>
        <w:t xml:space="preserve">Kontaktna oseba za vsebinska vprašanja: </w:t>
      </w:r>
    </w:p>
    <w:p w14:paraId="70D5C3F6" w14:textId="77777777" w:rsidR="0080462B" w:rsidRPr="00C17297" w:rsidRDefault="0080462B" w:rsidP="0080462B">
      <w:pPr>
        <w:autoSpaceDE w:val="0"/>
        <w:autoSpaceDN w:val="0"/>
        <w:adjustRightInd w:val="0"/>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Karmen Grom Kenk (</w:t>
      </w:r>
      <w:hyperlink r:id="rId20" w:history="1">
        <w:r w:rsidRPr="00C17297">
          <w:rPr>
            <w:rFonts w:ascii="Calibri" w:eastAsia="Times New Roman" w:hAnsi="Calibri" w:cs="Calibri"/>
            <w:noProof/>
            <w:color w:val="0000FF"/>
            <w:u w:val="single"/>
            <w:lang w:eastAsia="sl-SI"/>
          </w:rPr>
          <w:t>karmen.grom-kenk@zzzs.si</w:t>
        </w:r>
      </w:hyperlink>
      <w:r w:rsidRPr="00C17297">
        <w:rPr>
          <w:rFonts w:ascii="Calibri" w:eastAsia="Times New Roman" w:hAnsi="Calibri" w:cs="Calibri"/>
          <w:lang w:eastAsia="sl-SI"/>
        </w:rPr>
        <w:t>; 01/30-77-340)</w:t>
      </w:r>
    </w:p>
    <w:p w14:paraId="5E199015" w14:textId="7D187127" w:rsidR="00621241" w:rsidRDefault="00621241" w:rsidP="00621241">
      <w:pPr>
        <w:autoSpaceDE w:val="0"/>
        <w:autoSpaceDN w:val="0"/>
        <w:adjustRightInd w:val="0"/>
        <w:spacing w:after="0" w:line="240" w:lineRule="auto"/>
        <w:jc w:val="both"/>
        <w:rPr>
          <w:rFonts w:ascii="Calibri" w:eastAsia="Calibri" w:hAnsi="Calibri" w:cs="Arial"/>
          <w:color w:val="000000"/>
        </w:rPr>
      </w:pPr>
    </w:p>
    <w:p w14:paraId="2DB9E49F" w14:textId="4F84808D" w:rsidR="0073028F" w:rsidRDefault="0073028F" w:rsidP="00621241">
      <w:pPr>
        <w:autoSpaceDE w:val="0"/>
        <w:autoSpaceDN w:val="0"/>
        <w:adjustRightInd w:val="0"/>
        <w:spacing w:after="0" w:line="240" w:lineRule="auto"/>
        <w:jc w:val="both"/>
        <w:rPr>
          <w:rFonts w:ascii="Calibri" w:eastAsia="Calibri" w:hAnsi="Calibri" w:cs="Arial"/>
          <w:color w:val="000000"/>
        </w:rPr>
      </w:pPr>
    </w:p>
    <w:p w14:paraId="2944846E" w14:textId="77777777" w:rsidR="0073028F" w:rsidRPr="00C17297" w:rsidRDefault="0073028F" w:rsidP="00621241">
      <w:pPr>
        <w:autoSpaceDE w:val="0"/>
        <w:autoSpaceDN w:val="0"/>
        <w:adjustRightInd w:val="0"/>
        <w:spacing w:after="0" w:line="240" w:lineRule="auto"/>
        <w:jc w:val="both"/>
        <w:rPr>
          <w:rFonts w:ascii="Calibri" w:eastAsia="Calibri" w:hAnsi="Calibri" w:cs="Arial"/>
          <w:color w:val="000000"/>
        </w:rPr>
      </w:pPr>
    </w:p>
    <w:p w14:paraId="4ABAFC6F" w14:textId="6ACD393C" w:rsidR="005A5D75" w:rsidRPr="00C17297" w:rsidRDefault="0005074B" w:rsidP="005A5D75">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5" w:name="_Toc119584975"/>
      <w:r w:rsidRPr="00C17297">
        <w:rPr>
          <w:rFonts w:ascii="Calibri" w:eastAsia="Times New Roman" w:hAnsi="Calibri" w:cs="Calibri"/>
          <w:b/>
          <w:color w:val="0070C0"/>
          <w:sz w:val="28"/>
          <w:szCs w:val="28"/>
          <w:lang w:eastAsia="sl-SI"/>
        </w:rPr>
        <w:t>Razvojne ambulante z vključenim centrom za zgodnjo obravnavo otrok – sprememba opisa storitve RADT017 »DT ocenjevanje funkcioniranja na nivoju okupacije na daljavo« in storitev dodatka za obravnavo na terenu</w:t>
      </w:r>
      <w:bookmarkEnd w:id="45"/>
    </w:p>
    <w:bookmarkEnd w:id="0"/>
    <w:bookmarkEnd w:id="1"/>
    <w:bookmarkEnd w:id="2"/>
    <w:bookmarkEnd w:id="3"/>
    <w:bookmarkEnd w:id="4"/>
    <w:bookmarkEnd w:id="5"/>
    <w:bookmarkEnd w:id="6"/>
    <w:bookmarkEnd w:id="7"/>
    <w:p w14:paraId="03D6DC82" w14:textId="57AB913D" w:rsidR="007F076F" w:rsidRPr="00C17297" w:rsidRDefault="007F076F" w:rsidP="007F076F">
      <w:pPr>
        <w:autoSpaceDE w:val="0"/>
        <w:autoSpaceDN w:val="0"/>
        <w:adjustRightInd w:val="0"/>
        <w:spacing w:after="0" w:line="240" w:lineRule="auto"/>
        <w:jc w:val="both"/>
        <w:rPr>
          <w:rFonts w:ascii="Calibri" w:eastAsia="Calibri" w:hAnsi="Calibri" w:cs="Arial"/>
          <w:color w:val="000000"/>
        </w:rPr>
      </w:pPr>
    </w:p>
    <w:p w14:paraId="7B8BE875" w14:textId="77777777" w:rsidR="0005074B" w:rsidRPr="00C17297" w:rsidRDefault="0005074B" w:rsidP="0005074B">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razvojnim ambulantam z vključenim centrom za zgodnjo obravnavo otrok</w:t>
      </w:r>
    </w:p>
    <w:p w14:paraId="4161D940" w14:textId="77777777" w:rsidR="0005074B" w:rsidRPr="00C17297" w:rsidRDefault="0005074B" w:rsidP="0005074B">
      <w:pPr>
        <w:spacing w:after="0" w:line="240" w:lineRule="auto"/>
        <w:jc w:val="both"/>
        <w:rPr>
          <w:rFonts w:ascii="Calibri" w:eastAsia="Times New Roman" w:hAnsi="Calibri" w:cs="Calibri"/>
          <w:lang w:eastAsia="sl-SI"/>
        </w:rPr>
      </w:pPr>
    </w:p>
    <w:p w14:paraId="61D832C1" w14:textId="77777777" w:rsidR="0005074B" w:rsidRPr="00C17297" w:rsidRDefault="0005074B" w:rsidP="0005074B">
      <w:pPr>
        <w:numPr>
          <w:ilvl w:val="0"/>
          <w:numId w:val="5"/>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Sprememba opisa storitve RADT017 »DT ocenjevanje funkcioniranja na nivoju okupacije na daljavo«</w:t>
      </w:r>
    </w:p>
    <w:p w14:paraId="3E201365" w14:textId="77777777" w:rsidR="0005074B" w:rsidRPr="00C17297" w:rsidRDefault="0005074B" w:rsidP="0005074B">
      <w:pPr>
        <w:spacing w:after="0" w:line="240" w:lineRule="auto"/>
        <w:jc w:val="both"/>
        <w:rPr>
          <w:rFonts w:ascii="Calibri" w:eastAsia="Times New Roman" w:hAnsi="Calibri" w:cs="Calibri"/>
          <w:lang w:eastAsia="sl-SI"/>
        </w:rPr>
      </w:pPr>
    </w:p>
    <w:p w14:paraId="6F94D824" w14:textId="77777777" w:rsidR="0005074B" w:rsidRPr="00C17297" w:rsidRDefault="0005074B" w:rsidP="0005074B">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3C34BDBC" w14:textId="77777777" w:rsidR="0005074B" w:rsidRPr="00C17297" w:rsidRDefault="0005074B" w:rsidP="0005074B">
      <w:pPr>
        <w:spacing w:after="0" w:line="240" w:lineRule="auto"/>
        <w:jc w:val="both"/>
        <w:rPr>
          <w:rFonts w:ascii="Calibri" w:eastAsia="Times New Roman" w:hAnsi="Calibri" w:cs="Calibri"/>
          <w:lang w:eastAsia="sl-SI"/>
        </w:rPr>
      </w:pPr>
    </w:p>
    <w:p w14:paraId="4E5FBB6C" w14:textId="77777777" w:rsidR="0005074B" w:rsidRPr="00C17297" w:rsidRDefault="0005074B" w:rsidP="000507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V razvojnih ambulantah z vključenim centrom za zgodnjo obravnavo otrok se pri storitvah delovnega terapevta delovno terapevtsko ocenjevanje funkcioniranja na nivoju okupacije na daljavo lahko obračuna skupaj z individualno delovno terapevtsko obravnavo na daljavo (malo, srednjo ali veliko). V opisu storitve je navedena le mala individualna obravnava, zato je Upravni odbor Zavoda sprejel dopolnitev opisa te storitve in poleg</w:t>
      </w:r>
      <w:r w:rsidRPr="00C17297">
        <w:t xml:space="preserve"> </w:t>
      </w:r>
      <w:r w:rsidRPr="00C17297">
        <w:rPr>
          <w:rFonts w:ascii="Calibri" w:eastAsia="Times New Roman" w:hAnsi="Calibri" w:cs="Calibri"/>
          <w:lang w:eastAsia="sl-SI"/>
        </w:rPr>
        <w:t>male individualne obravnave dodal tudi možnost obračuna skupaj s srednjo in veliko individualno obravnavo (storitvi RADT019 in RADT020).</w:t>
      </w:r>
    </w:p>
    <w:p w14:paraId="49A60E2D" w14:textId="77777777" w:rsidR="0005074B" w:rsidRPr="00C17297" w:rsidRDefault="0005074B" w:rsidP="0005074B">
      <w:pPr>
        <w:spacing w:after="0" w:line="240" w:lineRule="auto"/>
        <w:jc w:val="both"/>
        <w:rPr>
          <w:rFonts w:ascii="Calibri" w:eastAsia="Times New Roman" w:hAnsi="Calibri" w:cs="Calibri"/>
          <w:lang w:eastAsia="sl-SI"/>
        </w:rPr>
      </w:pPr>
    </w:p>
    <w:p w14:paraId="027ABC6D" w14:textId="77777777" w:rsidR="0005074B" w:rsidRPr="00C17297" w:rsidRDefault="0005074B" w:rsidP="0005074B">
      <w:pPr>
        <w:spacing w:after="0" w:line="240" w:lineRule="auto"/>
        <w:jc w:val="both"/>
        <w:rPr>
          <w:rFonts w:ascii="Calibri" w:hAnsi="Calibri"/>
          <w:b/>
          <w:bCs/>
        </w:rPr>
      </w:pPr>
      <w:r w:rsidRPr="00C17297">
        <w:rPr>
          <w:rFonts w:ascii="Calibri" w:hAnsi="Calibri"/>
          <w:b/>
          <w:bCs/>
        </w:rPr>
        <w:t>Navodilo za obračun</w:t>
      </w:r>
    </w:p>
    <w:p w14:paraId="399B608A" w14:textId="77777777" w:rsidR="0005074B" w:rsidRPr="00C17297" w:rsidRDefault="0005074B" w:rsidP="0005074B">
      <w:pPr>
        <w:spacing w:after="0" w:line="240" w:lineRule="auto"/>
        <w:jc w:val="both"/>
        <w:rPr>
          <w:rFonts w:ascii="Calibri" w:eastAsia="Times New Roman" w:hAnsi="Calibri" w:cs="Calibri"/>
          <w:lang w:eastAsia="sl-SI"/>
        </w:rPr>
      </w:pPr>
    </w:p>
    <w:p w14:paraId="18D357CB" w14:textId="77777777" w:rsidR="0005074B" w:rsidRPr="00C17297" w:rsidRDefault="0005074B" w:rsidP="000507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v seznamu storitev 15.142g »Razvojna ambulanta s centrom za zgodnjo obravnavo otrok (327 061) - storitve delovnega terapevta« dopolnjujemo dolg opis storitve</w:t>
      </w:r>
      <w:r w:rsidRPr="00C17297">
        <w:t xml:space="preserve"> </w:t>
      </w:r>
      <w:r w:rsidRPr="00C17297">
        <w:rPr>
          <w:rFonts w:ascii="Calibri" w:eastAsia="Times New Roman" w:hAnsi="Calibri" w:cs="Calibri"/>
          <w:lang w:eastAsia="sl-SI"/>
        </w:rPr>
        <w:t>RADT017 "DT ocenjevanje funkcioniranja na nivoju okupacije na daljavo«:</w:t>
      </w:r>
    </w:p>
    <w:p w14:paraId="7EDBC010" w14:textId="51053331" w:rsidR="0005074B" w:rsidRPr="00C17297" w:rsidRDefault="0005074B" w:rsidP="0005074B">
      <w:pPr>
        <w:spacing w:after="0" w:line="240" w:lineRule="auto"/>
        <w:jc w:val="both"/>
        <w:rPr>
          <w:rFonts w:ascii="Calibri" w:eastAsia="Times New Roman" w:hAnsi="Calibri" w:cs="Calibri"/>
          <w:lang w:eastAsia="sl-SI"/>
        </w:rPr>
      </w:pPr>
    </w:p>
    <w:p w14:paraId="4F89BF62" w14:textId="77777777" w:rsidR="00EE493D" w:rsidRPr="00C17297" w:rsidRDefault="00EE493D" w:rsidP="0005074B">
      <w:pPr>
        <w:spacing w:after="0" w:line="240" w:lineRule="auto"/>
        <w:jc w:val="both"/>
        <w:rPr>
          <w:rFonts w:ascii="Calibri" w:eastAsia="Times New Roman" w:hAnsi="Calibri" w:cs="Calibri"/>
          <w:lang w:eastAsia="sl-SI"/>
        </w:rPr>
      </w:pPr>
    </w:p>
    <w:tbl>
      <w:tblPr>
        <w:tblW w:w="5081" w:type="pct"/>
        <w:tblCellMar>
          <w:left w:w="70" w:type="dxa"/>
          <w:right w:w="70" w:type="dxa"/>
        </w:tblCellMar>
        <w:tblLook w:val="04A0" w:firstRow="1" w:lastRow="0" w:firstColumn="1" w:lastColumn="0" w:noHBand="0" w:noVBand="1"/>
      </w:tblPr>
      <w:tblGrid>
        <w:gridCol w:w="923"/>
        <w:gridCol w:w="1353"/>
        <w:gridCol w:w="7279"/>
      </w:tblGrid>
      <w:tr w:rsidR="0005074B" w:rsidRPr="00C17297" w14:paraId="5A45E503" w14:textId="77777777" w:rsidTr="00F01207">
        <w:trPr>
          <w:trHeight w:val="27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4244A"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4FD11C19"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809" w:type="pct"/>
            <w:tcBorders>
              <w:top w:val="single" w:sz="4" w:space="0" w:color="auto"/>
              <w:left w:val="nil"/>
              <w:bottom w:val="single" w:sz="4" w:space="0" w:color="auto"/>
              <w:right w:val="single" w:sz="4" w:space="0" w:color="auto"/>
            </w:tcBorders>
            <w:shd w:val="clear" w:color="auto" w:fill="auto"/>
            <w:vAlign w:val="center"/>
            <w:hideMark/>
          </w:tcPr>
          <w:p w14:paraId="242FD68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3903E5B2" w14:textId="77777777" w:rsidTr="00F01207">
        <w:trPr>
          <w:trHeight w:val="296"/>
        </w:trPr>
        <w:tc>
          <w:tcPr>
            <w:tcW w:w="483" w:type="pct"/>
            <w:tcBorders>
              <w:top w:val="single" w:sz="4" w:space="0" w:color="auto"/>
              <w:left w:val="single" w:sz="4" w:space="0" w:color="auto"/>
              <w:bottom w:val="single" w:sz="4" w:space="0" w:color="auto"/>
              <w:right w:val="single" w:sz="4" w:space="0" w:color="auto"/>
            </w:tcBorders>
            <w:shd w:val="clear" w:color="auto" w:fill="auto"/>
          </w:tcPr>
          <w:p w14:paraId="466F9A7A"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RADT017</w:t>
            </w:r>
          </w:p>
        </w:tc>
        <w:tc>
          <w:tcPr>
            <w:tcW w:w="708" w:type="pct"/>
            <w:tcBorders>
              <w:top w:val="single" w:sz="4" w:space="0" w:color="auto"/>
              <w:left w:val="nil"/>
              <w:bottom w:val="single" w:sz="4" w:space="0" w:color="auto"/>
              <w:right w:val="nil"/>
            </w:tcBorders>
            <w:shd w:val="clear" w:color="auto" w:fill="auto"/>
          </w:tcPr>
          <w:p w14:paraId="428613DC"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DT ocenjevanje funkcioniranja na nivoju okupacije na daljavo</w:t>
            </w:r>
          </w:p>
          <w:p w14:paraId="2CB4BB16" w14:textId="77777777" w:rsidR="0005074B" w:rsidRPr="00C17297" w:rsidRDefault="0005074B" w:rsidP="0005074B">
            <w:pPr>
              <w:spacing w:after="0" w:line="240" w:lineRule="auto"/>
              <w:rPr>
                <w:rFonts w:ascii="Calibri" w:eastAsia="Times New Roman" w:hAnsi="Calibri" w:cs="Calibri"/>
                <w:sz w:val="20"/>
                <w:szCs w:val="20"/>
                <w:lang w:eastAsia="sl-SI"/>
              </w:rPr>
            </w:pPr>
          </w:p>
          <w:p w14:paraId="2C79FE81" w14:textId="77777777" w:rsidR="0005074B" w:rsidRPr="00C17297" w:rsidRDefault="0005074B" w:rsidP="0005074B">
            <w:pPr>
              <w:spacing w:after="0" w:line="240" w:lineRule="auto"/>
              <w:rPr>
                <w:rFonts w:ascii="Calibri" w:eastAsia="Times New Roman" w:hAnsi="Calibri" w:cs="Calibri"/>
                <w:sz w:val="20"/>
                <w:szCs w:val="20"/>
                <w:lang w:eastAsia="sl-SI"/>
              </w:rPr>
            </w:pPr>
          </w:p>
        </w:tc>
        <w:tc>
          <w:tcPr>
            <w:tcW w:w="3809" w:type="pct"/>
            <w:tcBorders>
              <w:top w:val="single" w:sz="4" w:space="0" w:color="auto"/>
              <w:left w:val="single" w:sz="4" w:space="0" w:color="auto"/>
              <w:bottom w:val="single" w:sz="4" w:space="0" w:color="auto"/>
              <w:right w:val="single" w:sz="4" w:space="0" w:color="auto"/>
            </w:tcBorders>
            <w:shd w:val="clear" w:color="auto" w:fill="auto"/>
            <w:vAlign w:val="bottom"/>
          </w:tcPr>
          <w:p w14:paraId="5F256797" w14:textId="42F52953" w:rsidR="0005074B" w:rsidRPr="00C17297" w:rsidRDefault="0005074B" w:rsidP="0005074B">
            <w:pPr>
              <w:jc w:val="both"/>
              <w:rPr>
                <w:rFonts w:cstheme="minorHAnsi"/>
                <w:sz w:val="20"/>
                <w:szCs w:val="20"/>
              </w:rPr>
            </w:pPr>
            <w:r w:rsidRPr="00C17297">
              <w:rPr>
                <w:rFonts w:cstheme="minorHAnsi"/>
                <w:sz w:val="20"/>
                <w:szCs w:val="20"/>
              </w:rPr>
              <w:t>Delovno terapevtsko ocenjevanje funkcioniranja na nivoju okupacije na daljavo je ocena funkcij, spretnosti in vzorcev izvajanja ak</w:t>
            </w:r>
            <w:r w:rsidR="004623E9" w:rsidRPr="00C17297">
              <w:rPr>
                <w:rFonts w:cstheme="minorHAnsi"/>
                <w:sz w:val="20"/>
                <w:szCs w:val="20"/>
              </w:rPr>
              <w:t>t</w:t>
            </w:r>
            <w:r w:rsidRPr="00C17297">
              <w:rPr>
                <w:rFonts w:cstheme="minorHAnsi"/>
                <w:sz w:val="20"/>
                <w:szCs w:val="20"/>
              </w:rPr>
              <w:t>ivnosti in delovanja posameznika v vsakodnevnih aktivnostih z uporabo IKT. V primeru, da se pacientu tekom obravnave stanje tako spremeni, da je potrebno njegovo stanje ponovno oceniti, se lahko storitev ponovno obračuna. V zdravstveno dokumentacijo se zapiše razlog za izvedbo storitve na daljavo, način komunikacije z uporabnikom, datum in vsebina storitve ter zaključki in usmeritve uporabniku. Storitev se izključuje z vsemi storitvami na daljavo, razen z RADT018</w:t>
            </w:r>
            <w:r w:rsidRPr="00C17297">
              <w:rPr>
                <w:rFonts w:cstheme="minorHAnsi"/>
                <w:b/>
                <w:bCs/>
                <w:sz w:val="20"/>
                <w:szCs w:val="20"/>
              </w:rPr>
              <w:t>,</w:t>
            </w:r>
            <w:r w:rsidRPr="00C17297">
              <w:rPr>
                <w:rFonts w:cstheme="minorHAnsi"/>
                <w:sz w:val="20"/>
                <w:szCs w:val="20"/>
              </w:rPr>
              <w:t xml:space="preserve"> </w:t>
            </w:r>
            <w:r w:rsidRPr="00C17297">
              <w:rPr>
                <w:rFonts w:cstheme="minorHAnsi"/>
                <w:b/>
                <w:bCs/>
                <w:sz w:val="20"/>
                <w:szCs w:val="20"/>
              </w:rPr>
              <w:t>RADT019 in RADT020</w:t>
            </w:r>
            <w:r w:rsidRPr="00C17297">
              <w:rPr>
                <w:rFonts w:cstheme="minorHAnsi"/>
                <w:sz w:val="20"/>
                <w:szCs w:val="20"/>
              </w:rPr>
              <w:t>.</w:t>
            </w:r>
          </w:p>
        </w:tc>
      </w:tr>
    </w:tbl>
    <w:p w14:paraId="658FAF55" w14:textId="77777777" w:rsidR="0005074B" w:rsidRPr="00C17297" w:rsidRDefault="0005074B" w:rsidP="0005074B">
      <w:pPr>
        <w:spacing w:after="0" w:line="240" w:lineRule="auto"/>
        <w:jc w:val="both"/>
      </w:pPr>
    </w:p>
    <w:p w14:paraId="54464FA1" w14:textId="77777777" w:rsidR="0005074B" w:rsidRPr="00C17297" w:rsidRDefault="0005074B" w:rsidP="0005074B">
      <w:pPr>
        <w:spacing w:after="0" w:line="240" w:lineRule="auto"/>
        <w:jc w:val="both"/>
      </w:pPr>
    </w:p>
    <w:p w14:paraId="2869C814" w14:textId="77777777" w:rsidR="0005074B" w:rsidRPr="00C17297" w:rsidRDefault="0005074B" w:rsidP="0005074B">
      <w:pPr>
        <w:spacing w:after="0" w:line="240" w:lineRule="auto"/>
        <w:jc w:val="both"/>
      </w:pPr>
      <w:r w:rsidRPr="00C17297">
        <w:t>Spremembe veljajo za storitve, opravljene od 1. 2. 2023 dalje.</w:t>
      </w:r>
    </w:p>
    <w:p w14:paraId="7D2D7304" w14:textId="77777777" w:rsidR="0005074B" w:rsidRPr="00C17297" w:rsidRDefault="0005074B" w:rsidP="0005074B">
      <w:pPr>
        <w:spacing w:after="0" w:line="240" w:lineRule="auto"/>
        <w:jc w:val="both"/>
      </w:pPr>
    </w:p>
    <w:p w14:paraId="53A252CB" w14:textId="77777777" w:rsidR="0005074B" w:rsidRPr="00C17297" w:rsidRDefault="0005074B" w:rsidP="0005074B">
      <w:pPr>
        <w:spacing w:after="0" w:line="240" w:lineRule="auto"/>
        <w:jc w:val="both"/>
      </w:pPr>
      <w:r w:rsidRPr="00C17297">
        <w:t>Kontaktna oseba za vsebinska vprašanja:</w:t>
      </w:r>
    </w:p>
    <w:p w14:paraId="154F16C8" w14:textId="77777777" w:rsidR="0005074B" w:rsidRPr="00C17297" w:rsidRDefault="0005074B" w:rsidP="0005074B">
      <w:pPr>
        <w:spacing w:after="0" w:line="240" w:lineRule="auto"/>
        <w:jc w:val="both"/>
      </w:pPr>
      <w:r w:rsidRPr="00C17297">
        <w:t>Karmen Grom Kenk (karmen.grom-kenk@zzzs.si; 01/30-77-340)</w:t>
      </w:r>
    </w:p>
    <w:p w14:paraId="5779C227" w14:textId="6F1B4C42" w:rsidR="0005074B" w:rsidRDefault="0005074B" w:rsidP="0005074B">
      <w:pPr>
        <w:spacing w:after="0" w:line="240" w:lineRule="auto"/>
        <w:jc w:val="both"/>
      </w:pPr>
    </w:p>
    <w:p w14:paraId="05495FE4" w14:textId="77777777" w:rsidR="0073028F" w:rsidRPr="00C17297" w:rsidRDefault="0073028F" w:rsidP="0005074B">
      <w:pPr>
        <w:spacing w:after="0" w:line="240" w:lineRule="auto"/>
        <w:jc w:val="both"/>
      </w:pPr>
    </w:p>
    <w:p w14:paraId="751A2BDB" w14:textId="77777777" w:rsidR="0005074B" w:rsidRPr="00C17297" w:rsidRDefault="0005074B" w:rsidP="0005074B">
      <w:pPr>
        <w:numPr>
          <w:ilvl w:val="0"/>
          <w:numId w:val="5"/>
        </w:numPr>
        <w:spacing w:after="0" w:line="240" w:lineRule="auto"/>
        <w:ind w:left="357" w:hanging="357"/>
        <w:contextualSpacing/>
        <w:jc w:val="both"/>
        <w:rPr>
          <w:rFonts w:ascii="Calibri" w:eastAsia="Times New Roman" w:hAnsi="Calibri" w:cs="Calibri"/>
          <w:b/>
          <w:bCs/>
          <w:lang w:eastAsia="sl-SI"/>
        </w:rPr>
      </w:pPr>
      <w:r w:rsidRPr="00C17297">
        <w:rPr>
          <w:rFonts w:ascii="Calibri" w:eastAsia="Times New Roman" w:hAnsi="Calibri" w:cs="Calibri"/>
          <w:b/>
          <w:bCs/>
          <w:lang w:eastAsia="sl-SI"/>
        </w:rPr>
        <w:t>Sprememba opisa storitev dodatkov za obravnavo na terenu</w:t>
      </w:r>
    </w:p>
    <w:p w14:paraId="08115AA9" w14:textId="77777777" w:rsidR="0005074B" w:rsidRPr="00C17297" w:rsidRDefault="0005074B" w:rsidP="0005074B">
      <w:pPr>
        <w:spacing w:after="0" w:line="240" w:lineRule="auto"/>
        <w:jc w:val="both"/>
      </w:pPr>
    </w:p>
    <w:p w14:paraId="1CCFC0AA" w14:textId="77777777" w:rsidR="0005074B" w:rsidRPr="00C17297" w:rsidRDefault="0005074B" w:rsidP="0005074B">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691F073B" w14:textId="77777777" w:rsidR="0005074B" w:rsidRPr="00C17297" w:rsidRDefault="0005074B" w:rsidP="0005074B">
      <w:pPr>
        <w:spacing w:after="0" w:line="240" w:lineRule="auto"/>
        <w:jc w:val="both"/>
        <w:rPr>
          <w:rFonts w:ascii="Calibri" w:eastAsia="Times New Roman" w:hAnsi="Calibri" w:cs="Calibri"/>
          <w:lang w:eastAsia="sl-SI"/>
        </w:rPr>
      </w:pPr>
    </w:p>
    <w:p w14:paraId="66655B97" w14:textId="77777777" w:rsidR="0005074B" w:rsidRPr="00C17297" w:rsidRDefault="0005074B" w:rsidP="000507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Upravni odbor Zavoda je sprejel pravilo, da se v primeru, ko je bilo opravljenih dva ali več zaporednih obiskov oseb v različnih krajih, brez vračanja na sedež izvajalca, obračuna ena storitev – dodatek nad 20 km, in sicer na zadnjo obiskano osebo.</w:t>
      </w:r>
    </w:p>
    <w:p w14:paraId="5977A50B" w14:textId="77777777" w:rsidR="0005074B" w:rsidRPr="00C17297" w:rsidRDefault="0005074B" w:rsidP="0005074B">
      <w:pPr>
        <w:spacing w:after="0" w:line="240" w:lineRule="auto"/>
        <w:jc w:val="both"/>
        <w:rPr>
          <w:rFonts w:ascii="Calibri" w:eastAsia="Times New Roman" w:hAnsi="Calibri" w:cs="Calibri"/>
          <w:lang w:eastAsia="sl-SI"/>
        </w:rPr>
      </w:pPr>
    </w:p>
    <w:p w14:paraId="5E037421" w14:textId="77777777" w:rsidR="0005074B" w:rsidRPr="00C17297" w:rsidRDefault="0005074B" w:rsidP="0005074B">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je Upravni odbor Zavoda v razvojnih ambulantah z vključenim centrom za zgodnjo obravnavo otrok sprejel dopolnitev opisa storitev za obračun dodatka za obravnavo na terenu.</w:t>
      </w:r>
    </w:p>
    <w:p w14:paraId="458B0DB9" w14:textId="77777777" w:rsidR="0005074B" w:rsidRPr="00C17297" w:rsidRDefault="0005074B" w:rsidP="0005074B">
      <w:pPr>
        <w:spacing w:after="0" w:line="240" w:lineRule="auto"/>
        <w:jc w:val="both"/>
        <w:rPr>
          <w:rFonts w:ascii="Calibri" w:eastAsia="Times New Roman" w:hAnsi="Calibri" w:cs="Calibri"/>
          <w:lang w:eastAsia="sl-SI"/>
        </w:rPr>
      </w:pPr>
    </w:p>
    <w:p w14:paraId="029A5617" w14:textId="77777777" w:rsidR="0005074B" w:rsidRPr="00C17297" w:rsidRDefault="0005074B" w:rsidP="0005074B">
      <w:pPr>
        <w:spacing w:after="0" w:line="240" w:lineRule="auto"/>
        <w:jc w:val="both"/>
        <w:rPr>
          <w:rFonts w:ascii="Calibri" w:hAnsi="Calibri"/>
          <w:b/>
          <w:bCs/>
        </w:rPr>
      </w:pPr>
      <w:r w:rsidRPr="00C17297">
        <w:rPr>
          <w:rFonts w:ascii="Calibri" w:hAnsi="Calibri"/>
          <w:b/>
          <w:bCs/>
        </w:rPr>
        <w:t>Navodilo za obračun</w:t>
      </w:r>
    </w:p>
    <w:p w14:paraId="75E568B3" w14:textId="77777777" w:rsidR="0005074B" w:rsidRPr="00C17297" w:rsidRDefault="0005074B" w:rsidP="0005074B">
      <w:pPr>
        <w:spacing w:after="0" w:line="240" w:lineRule="auto"/>
        <w:jc w:val="both"/>
      </w:pPr>
    </w:p>
    <w:p w14:paraId="7CEE8BA5" w14:textId="77777777" w:rsidR="0005074B" w:rsidRPr="00C17297" w:rsidRDefault="0005074B" w:rsidP="0005074B">
      <w:pPr>
        <w:spacing w:after="0" w:line="240" w:lineRule="auto"/>
        <w:jc w:val="both"/>
      </w:pPr>
      <w:r w:rsidRPr="00C17297">
        <w:t>Glede na navedeno se dopolnijo naslednji šifranti (označeno s krepko pisavo):</w:t>
      </w:r>
    </w:p>
    <w:p w14:paraId="66702A02" w14:textId="77777777" w:rsidR="0005074B" w:rsidRPr="00C17297" w:rsidRDefault="0005074B" w:rsidP="0005074B">
      <w:pPr>
        <w:spacing w:after="0" w:line="240" w:lineRule="auto"/>
        <w:jc w:val="both"/>
      </w:pPr>
    </w:p>
    <w:p w14:paraId="78086C4F" w14:textId="77777777" w:rsidR="0005074B" w:rsidRPr="00C17297" w:rsidRDefault="0005074B" w:rsidP="0005074B">
      <w:pPr>
        <w:numPr>
          <w:ilvl w:val="0"/>
          <w:numId w:val="6"/>
        </w:numPr>
        <w:spacing w:after="0" w:line="240" w:lineRule="auto"/>
        <w:ind w:left="357" w:hanging="357"/>
        <w:contextualSpacing/>
        <w:jc w:val="both"/>
      </w:pPr>
      <w:r w:rsidRPr="00C17297">
        <w:t>Seznam storitev 15.142a »Razvojna ambulanta s centrom za zgodnjo obravnavo otrok (327 061) - storitve pediatra«:</w:t>
      </w:r>
    </w:p>
    <w:p w14:paraId="76300DE1" w14:textId="77777777" w:rsidR="0005074B" w:rsidRPr="00C17297" w:rsidRDefault="0005074B" w:rsidP="0005074B">
      <w:pPr>
        <w:spacing w:after="0" w:line="240" w:lineRule="auto"/>
        <w:ind w:left="357"/>
        <w:contextualSpacing/>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1FBCBA75" w14:textId="77777777" w:rsidTr="00EE493D">
        <w:trPr>
          <w:trHeight w:val="270"/>
          <w:tblHeader/>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2C916242"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607338A5"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3F50F466"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784D2B8C"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2649E655"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RAPED023</w:t>
            </w:r>
          </w:p>
        </w:tc>
        <w:tc>
          <w:tcPr>
            <w:tcW w:w="616" w:type="pct"/>
            <w:tcBorders>
              <w:top w:val="single" w:sz="4" w:space="0" w:color="auto"/>
              <w:left w:val="nil"/>
              <w:bottom w:val="single" w:sz="4" w:space="0" w:color="auto"/>
              <w:right w:val="nil"/>
            </w:tcBorders>
            <w:shd w:val="clear" w:color="auto" w:fill="auto"/>
          </w:tcPr>
          <w:p w14:paraId="7C161DD2"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77830469"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do 20 km. Storitev vključuje pripravo in pot do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RAPED024,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RAPED024.</w:t>
            </w:r>
          </w:p>
        </w:tc>
      </w:tr>
      <w:tr w:rsidR="0005074B" w:rsidRPr="00C17297" w14:paraId="3EC978D6"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438CA05B"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RAPED024</w:t>
            </w:r>
          </w:p>
        </w:tc>
        <w:tc>
          <w:tcPr>
            <w:tcW w:w="616" w:type="pct"/>
            <w:tcBorders>
              <w:top w:val="single" w:sz="4" w:space="0" w:color="auto"/>
              <w:left w:val="nil"/>
              <w:bottom w:val="single" w:sz="4" w:space="0" w:color="auto"/>
              <w:right w:val="nil"/>
            </w:tcBorders>
            <w:shd w:val="clear" w:color="auto" w:fill="auto"/>
          </w:tcPr>
          <w:p w14:paraId="04F09EB3"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1E04F220"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nad 20 km. Storitev vključuje pripravo in pot nad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RAPED024,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RAPED023.</w:t>
            </w:r>
          </w:p>
        </w:tc>
      </w:tr>
    </w:tbl>
    <w:p w14:paraId="522D80F5" w14:textId="77777777" w:rsidR="0005074B" w:rsidRPr="00C17297" w:rsidRDefault="0005074B" w:rsidP="0005074B">
      <w:pPr>
        <w:spacing w:after="0" w:line="240" w:lineRule="auto"/>
        <w:jc w:val="both"/>
      </w:pPr>
    </w:p>
    <w:p w14:paraId="36B92154" w14:textId="77777777" w:rsidR="0005074B" w:rsidRPr="00C17297" w:rsidRDefault="0005074B" w:rsidP="0005074B">
      <w:pPr>
        <w:numPr>
          <w:ilvl w:val="0"/>
          <w:numId w:val="6"/>
        </w:numPr>
        <w:spacing w:after="0" w:line="240" w:lineRule="auto"/>
        <w:ind w:left="357" w:hanging="357"/>
        <w:contextualSpacing/>
        <w:jc w:val="both"/>
      </w:pPr>
      <w:r w:rsidRPr="00C17297">
        <w:t>Seznam storitev 15.142b »Razvojna ambulanta s centrom za zgodnjo obravnavo otrok (327 061) - storitve specialnega pedagoga«:</w:t>
      </w:r>
    </w:p>
    <w:p w14:paraId="774063B0" w14:textId="77777777" w:rsidR="0005074B" w:rsidRPr="00C17297" w:rsidRDefault="0005074B" w:rsidP="0005074B">
      <w:pPr>
        <w:spacing w:after="0" w:line="240" w:lineRule="auto"/>
        <w:ind w:left="357"/>
        <w:contextualSpacing/>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6009F626" w14:textId="77777777" w:rsidTr="00F01207">
        <w:trPr>
          <w:trHeight w:val="27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7C3D3E69"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54903C80"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3C6DEC2B"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5028498A"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79350969"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RASP021</w:t>
            </w:r>
          </w:p>
        </w:tc>
        <w:tc>
          <w:tcPr>
            <w:tcW w:w="616" w:type="pct"/>
            <w:tcBorders>
              <w:top w:val="single" w:sz="4" w:space="0" w:color="auto"/>
              <w:left w:val="nil"/>
              <w:bottom w:val="single" w:sz="4" w:space="0" w:color="auto"/>
              <w:right w:val="nil"/>
            </w:tcBorders>
            <w:shd w:val="clear" w:color="auto" w:fill="auto"/>
          </w:tcPr>
          <w:p w14:paraId="02B6F9C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40993237"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Dodatek za obravnavo na terenu - do 20 km. Storitev vključuje pripravo in pot do 20 km skupaj v obe smeri. Če je bilo opravljenih več obiskov v istem kraju, je storitev možno zaračunati le enkrat, pri čemer se storitev obračuna na prvo obiskano osebo.</w:t>
            </w:r>
            <w:r w:rsidRPr="00C17297">
              <w:rPr>
                <w:rFonts w:cstheme="minorHAnsi"/>
                <w:color w:val="FF0000"/>
                <w:sz w:val="20"/>
                <w:szCs w:val="20"/>
              </w:rPr>
              <w:t xml:space="preserve"> </w:t>
            </w:r>
            <w:r w:rsidRPr="00C17297">
              <w:rPr>
                <w:rFonts w:cstheme="minorHAnsi"/>
                <w:b/>
                <w:bCs/>
                <w:sz w:val="20"/>
                <w:szCs w:val="20"/>
              </w:rPr>
              <w:t>Če je bilo opravljenih dva ali več zaporednih obiskov oseb v različnih krajih, brez vračanja na sedež izvajalca, se obračuna ena storitev RASP022, in sicer na zadnjo obiskano osebo.</w:t>
            </w:r>
            <w:r w:rsidRPr="00C17297">
              <w:rPr>
                <w:rFonts w:cstheme="minorHAnsi"/>
                <w:color w:val="FF0000"/>
                <w:sz w:val="20"/>
                <w:szCs w:val="20"/>
              </w:rPr>
              <w:t xml:space="preserve"> </w:t>
            </w:r>
            <w:r w:rsidRPr="00C17297">
              <w:rPr>
                <w:rFonts w:cstheme="minorHAnsi"/>
                <w:sz w:val="20"/>
                <w:szCs w:val="20"/>
              </w:rPr>
              <w:t>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RASP022.</w:t>
            </w:r>
          </w:p>
        </w:tc>
      </w:tr>
      <w:tr w:rsidR="0005074B" w:rsidRPr="00C17297" w14:paraId="36285E66"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349A10A5"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RASP022</w:t>
            </w:r>
          </w:p>
        </w:tc>
        <w:tc>
          <w:tcPr>
            <w:tcW w:w="616" w:type="pct"/>
            <w:tcBorders>
              <w:top w:val="single" w:sz="4" w:space="0" w:color="auto"/>
              <w:left w:val="nil"/>
              <w:bottom w:val="single" w:sz="4" w:space="0" w:color="auto"/>
              <w:right w:val="nil"/>
            </w:tcBorders>
            <w:shd w:val="clear" w:color="auto" w:fill="auto"/>
          </w:tcPr>
          <w:p w14:paraId="157D57CB"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049DD606"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nad 20 km. Storitev vključuje pripravo in pot nad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RASP022,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RASP021.</w:t>
            </w:r>
          </w:p>
        </w:tc>
      </w:tr>
    </w:tbl>
    <w:p w14:paraId="45BA4E10" w14:textId="77777777" w:rsidR="0005074B" w:rsidRPr="00C17297" w:rsidRDefault="0005074B" w:rsidP="0005074B">
      <w:pPr>
        <w:spacing w:after="0" w:line="240" w:lineRule="auto"/>
        <w:jc w:val="both"/>
      </w:pPr>
    </w:p>
    <w:p w14:paraId="1751A1F1" w14:textId="77777777" w:rsidR="0005074B" w:rsidRPr="00C17297" w:rsidRDefault="0005074B" w:rsidP="0005074B">
      <w:pPr>
        <w:numPr>
          <w:ilvl w:val="0"/>
          <w:numId w:val="6"/>
        </w:numPr>
        <w:spacing w:after="0" w:line="240" w:lineRule="auto"/>
        <w:ind w:left="357" w:hanging="357"/>
        <w:contextualSpacing/>
        <w:jc w:val="both"/>
      </w:pPr>
      <w:r w:rsidRPr="00C17297">
        <w:t>Seznam storitev 15.142c »Razvojna ambulanta s centrom za zgodnjo obravnavo otrok (327 061) - storitve psihologa«:</w:t>
      </w:r>
    </w:p>
    <w:p w14:paraId="31BE6422" w14:textId="77777777" w:rsidR="0005074B" w:rsidRPr="00C17297" w:rsidRDefault="0005074B" w:rsidP="0005074B">
      <w:pPr>
        <w:spacing w:after="0" w:line="240" w:lineRule="auto"/>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5DCF0144" w14:textId="77777777" w:rsidTr="00EE493D">
        <w:trPr>
          <w:trHeight w:val="270"/>
          <w:tblHeader/>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70142E10"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5138011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6C8FA58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5BA42D97"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69706F0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RAP028</w:t>
            </w:r>
          </w:p>
        </w:tc>
        <w:tc>
          <w:tcPr>
            <w:tcW w:w="616" w:type="pct"/>
            <w:tcBorders>
              <w:top w:val="single" w:sz="4" w:space="0" w:color="auto"/>
              <w:left w:val="nil"/>
              <w:bottom w:val="single" w:sz="4" w:space="0" w:color="auto"/>
              <w:right w:val="nil"/>
            </w:tcBorders>
            <w:shd w:val="clear" w:color="auto" w:fill="auto"/>
          </w:tcPr>
          <w:p w14:paraId="1960843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26BDD514"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do 20 km. Storitev vključuje pripravo in pot do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RAP029,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RAP029.</w:t>
            </w:r>
          </w:p>
        </w:tc>
      </w:tr>
      <w:tr w:rsidR="0005074B" w:rsidRPr="00C17297" w14:paraId="0ABC1D32"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4475E514"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RAP029</w:t>
            </w:r>
          </w:p>
        </w:tc>
        <w:tc>
          <w:tcPr>
            <w:tcW w:w="616" w:type="pct"/>
            <w:tcBorders>
              <w:top w:val="single" w:sz="4" w:space="0" w:color="auto"/>
              <w:left w:val="nil"/>
              <w:bottom w:val="single" w:sz="4" w:space="0" w:color="auto"/>
              <w:right w:val="nil"/>
            </w:tcBorders>
            <w:shd w:val="clear" w:color="auto" w:fill="auto"/>
          </w:tcPr>
          <w:p w14:paraId="79E20754"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6F402443"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Dodatek za obravnavo na terenu - nad 20 km. Storitev vključuje pripravo in pot nad 20 km skupaj v obe smeri. Če je bilo opravljenih več obiskov v istem kraju, je storitev možno zaračunati le enkrat, pri čemer se storitev obračuna na prvo obiskano osebo.</w:t>
            </w:r>
            <w:r w:rsidRPr="00C17297">
              <w:rPr>
                <w:rFonts w:cstheme="minorHAnsi"/>
                <w:color w:val="FF0000"/>
                <w:sz w:val="20"/>
                <w:szCs w:val="20"/>
              </w:rPr>
              <w:t xml:space="preserve"> </w:t>
            </w:r>
            <w:r w:rsidRPr="00C17297">
              <w:rPr>
                <w:rFonts w:cstheme="minorHAnsi"/>
                <w:b/>
                <w:bCs/>
                <w:sz w:val="20"/>
                <w:szCs w:val="20"/>
              </w:rPr>
              <w:t xml:space="preserve">Če je bilo opravljenih dva ali več zaporednih obiskov oseb v različnih krajih, brez vračanja na sedež izvajalca, se obračuna ena storitev RAP029, in sicer na zadnjo obiskano osebo. </w:t>
            </w:r>
            <w:r w:rsidRPr="00C17297">
              <w:rPr>
                <w:rFonts w:cstheme="minorHAnsi"/>
                <w:sz w:val="20"/>
                <w:szCs w:val="20"/>
              </w:rPr>
              <w:t>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RAP028.</w:t>
            </w:r>
          </w:p>
        </w:tc>
      </w:tr>
    </w:tbl>
    <w:p w14:paraId="6DB8CE91" w14:textId="77777777" w:rsidR="0005074B" w:rsidRPr="00C17297" w:rsidRDefault="0005074B" w:rsidP="0005074B">
      <w:pPr>
        <w:spacing w:after="0" w:line="240" w:lineRule="auto"/>
        <w:jc w:val="both"/>
      </w:pPr>
    </w:p>
    <w:p w14:paraId="65D994D9" w14:textId="77777777" w:rsidR="0005074B" w:rsidRPr="00C17297" w:rsidRDefault="0005074B" w:rsidP="0005074B">
      <w:pPr>
        <w:numPr>
          <w:ilvl w:val="0"/>
          <w:numId w:val="6"/>
        </w:numPr>
        <w:spacing w:after="0" w:line="240" w:lineRule="auto"/>
        <w:ind w:left="357" w:hanging="357"/>
        <w:contextualSpacing/>
        <w:jc w:val="both"/>
      </w:pPr>
      <w:r w:rsidRPr="00C17297">
        <w:t>Seznam storitev 15.142d »Razvojna ambulanta s centrom za zgodnjo obravnavo otrok (327 061) - storitve fizioterapevta«:</w:t>
      </w:r>
    </w:p>
    <w:p w14:paraId="6730328E" w14:textId="77777777" w:rsidR="0005074B" w:rsidRPr="00C17297" w:rsidRDefault="0005074B" w:rsidP="0005074B">
      <w:pPr>
        <w:spacing w:after="0" w:line="240" w:lineRule="auto"/>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05462B5A" w14:textId="77777777" w:rsidTr="00F01207">
        <w:trPr>
          <w:trHeight w:val="27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3F1056B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70DC72B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542AB3F2"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7F4EDF9A"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6FF9C667"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RAFT027</w:t>
            </w:r>
          </w:p>
        </w:tc>
        <w:tc>
          <w:tcPr>
            <w:tcW w:w="616" w:type="pct"/>
            <w:tcBorders>
              <w:top w:val="single" w:sz="4" w:space="0" w:color="auto"/>
              <w:left w:val="nil"/>
              <w:bottom w:val="single" w:sz="4" w:space="0" w:color="auto"/>
              <w:right w:val="nil"/>
            </w:tcBorders>
            <w:shd w:val="clear" w:color="auto" w:fill="auto"/>
          </w:tcPr>
          <w:p w14:paraId="5C3D4BC9"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36914D4A"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do 20 km. Storitev vključuje pripravo in pot do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RAFT028,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RAFT028.</w:t>
            </w:r>
          </w:p>
        </w:tc>
      </w:tr>
      <w:tr w:rsidR="0005074B" w:rsidRPr="00C17297" w14:paraId="2ADF64D0"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0FE52157"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RAFT028</w:t>
            </w:r>
          </w:p>
        </w:tc>
        <w:tc>
          <w:tcPr>
            <w:tcW w:w="616" w:type="pct"/>
            <w:tcBorders>
              <w:top w:val="single" w:sz="4" w:space="0" w:color="auto"/>
              <w:left w:val="nil"/>
              <w:bottom w:val="single" w:sz="4" w:space="0" w:color="auto"/>
              <w:right w:val="nil"/>
            </w:tcBorders>
            <w:shd w:val="clear" w:color="auto" w:fill="auto"/>
          </w:tcPr>
          <w:p w14:paraId="643CCCF6"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0B8FE8B7"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nad 20 km. Storitev vključuje pripravo in pot nad 20 km skupaj v obe smeri. Če je bilo opravljenih več obiskov v istem kraju, je storitev možno zaračunati le enkrat, pri čemer se storitev obračuna na prvo obiskano osebo. </w:t>
            </w:r>
            <w:r w:rsidRPr="00C17297">
              <w:rPr>
                <w:rFonts w:cstheme="minorHAnsi"/>
                <w:color w:val="FF0000"/>
                <w:sz w:val="20"/>
                <w:szCs w:val="20"/>
              </w:rPr>
              <w:t xml:space="preserve"> </w:t>
            </w:r>
            <w:r w:rsidRPr="00C17297">
              <w:rPr>
                <w:rFonts w:cstheme="minorHAnsi"/>
                <w:b/>
                <w:bCs/>
                <w:sz w:val="20"/>
                <w:szCs w:val="20"/>
              </w:rPr>
              <w:t>Če je bilo opravljenih dva ali več zaporednih obiskov oseb v različnih krajih, brez vračanja na sedež izvajalca, se obračuna ena storitev RAFT028,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RAFT027.</w:t>
            </w:r>
          </w:p>
        </w:tc>
      </w:tr>
    </w:tbl>
    <w:p w14:paraId="59692757" w14:textId="4393B5AB" w:rsidR="00880054" w:rsidRDefault="00880054" w:rsidP="0005074B">
      <w:pPr>
        <w:spacing w:after="0" w:line="240" w:lineRule="auto"/>
        <w:jc w:val="both"/>
      </w:pPr>
    </w:p>
    <w:p w14:paraId="14AD2F59" w14:textId="52FE3515" w:rsidR="00B93AE8" w:rsidRDefault="00B93AE8" w:rsidP="0005074B">
      <w:pPr>
        <w:spacing w:after="0" w:line="240" w:lineRule="auto"/>
        <w:jc w:val="both"/>
      </w:pPr>
    </w:p>
    <w:p w14:paraId="7D4758F7" w14:textId="352D02FA" w:rsidR="00B93AE8" w:rsidRDefault="00B93AE8" w:rsidP="0005074B">
      <w:pPr>
        <w:spacing w:after="0" w:line="240" w:lineRule="auto"/>
        <w:jc w:val="both"/>
      </w:pPr>
    </w:p>
    <w:p w14:paraId="1AD8056B" w14:textId="6C54901E" w:rsidR="00B93AE8" w:rsidRDefault="00B93AE8" w:rsidP="0005074B">
      <w:pPr>
        <w:spacing w:after="0" w:line="240" w:lineRule="auto"/>
        <w:jc w:val="both"/>
      </w:pPr>
    </w:p>
    <w:p w14:paraId="0329BC39" w14:textId="73268AC8" w:rsidR="00B93AE8" w:rsidRDefault="00B93AE8" w:rsidP="0005074B">
      <w:pPr>
        <w:spacing w:after="0" w:line="240" w:lineRule="auto"/>
        <w:jc w:val="both"/>
      </w:pPr>
    </w:p>
    <w:p w14:paraId="28A6FDB7" w14:textId="296024FB" w:rsidR="00B93AE8" w:rsidRDefault="00B93AE8" w:rsidP="0005074B">
      <w:pPr>
        <w:spacing w:after="0" w:line="240" w:lineRule="auto"/>
        <w:jc w:val="both"/>
      </w:pPr>
    </w:p>
    <w:p w14:paraId="6877804E" w14:textId="77777777" w:rsidR="00B93AE8" w:rsidRPr="00C17297" w:rsidRDefault="00B93AE8" w:rsidP="0005074B">
      <w:pPr>
        <w:spacing w:after="0" w:line="240" w:lineRule="auto"/>
        <w:jc w:val="both"/>
      </w:pPr>
    </w:p>
    <w:p w14:paraId="303AADD5" w14:textId="77777777" w:rsidR="0005074B" w:rsidRPr="00C17297" w:rsidRDefault="0005074B" w:rsidP="0005074B">
      <w:pPr>
        <w:numPr>
          <w:ilvl w:val="0"/>
          <w:numId w:val="6"/>
        </w:numPr>
        <w:spacing w:after="0" w:line="240" w:lineRule="auto"/>
        <w:ind w:left="357" w:hanging="357"/>
        <w:contextualSpacing/>
        <w:jc w:val="both"/>
      </w:pPr>
      <w:r w:rsidRPr="00C17297">
        <w:t>Seznam storitev 15.142e »Razvojna ambulanta s centrom za zgodnjo obravnavo otrok (327 061) - storitve socialnega delavca«:</w:t>
      </w:r>
    </w:p>
    <w:p w14:paraId="562B82DE" w14:textId="77777777" w:rsidR="0005074B" w:rsidRPr="00C17297" w:rsidRDefault="0005074B" w:rsidP="0005074B">
      <w:pPr>
        <w:spacing w:after="0" w:line="240" w:lineRule="auto"/>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3645F0BC" w14:textId="77777777" w:rsidTr="00EE493D">
        <w:trPr>
          <w:trHeight w:val="270"/>
          <w:tblHeader/>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5E486B3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1B4624C1"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6CFCB8AF"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009581D8"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34312A26"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RASD020</w:t>
            </w:r>
          </w:p>
        </w:tc>
        <w:tc>
          <w:tcPr>
            <w:tcW w:w="616" w:type="pct"/>
            <w:tcBorders>
              <w:top w:val="single" w:sz="4" w:space="0" w:color="auto"/>
              <w:left w:val="nil"/>
              <w:bottom w:val="single" w:sz="4" w:space="0" w:color="auto"/>
              <w:right w:val="nil"/>
            </w:tcBorders>
            <w:shd w:val="clear" w:color="auto" w:fill="auto"/>
          </w:tcPr>
          <w:p w14:paraId="5D2AC314"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4C8AB6D9" w14:textId="215B5625" w:rsidR="0005074B" w:rsidRPr="00C17297" w:rsidRDefault="0005074B" w:rsidP="0005074B">
            <w:pPr>
              <w:spacing w:after="0" w:line="240" w:lineRule="auto"/>
              <w:jc w:val="both"/>
              <w:rPr>
                <w:rFonts w:cstheme="minorHAnsi"/>
                <w:sz w:val="20"/>
                <w:szCs w:val="20"/>
              </w:rPr>
            </w:pPr>
            <w:r w:rsidRPr="00C17297">
              <w:rPr>
                <w:rFonts w:ascii="Calibri" w:hAnsi="Calibri" w:cs="Calibri"/>
                <w:sz w:val="20"/>
                <w:szCs w:val="20"/>
              </w:rPr>
              <w:t xml:space="preserve">Dodatek za obravnavo na terenu - do 20 km. Storitev vključuje pripravo in pot do 20 km skupaj v obe smeri. Če je bilo opravljenih več obiskov v istem kraju, je storitev možno zaračunati le enkrat, pri čemer se storitev obračuna na prvo obiskano osebo. </w:t>
            </w:r>
            <w:r w:rsidRPr="00C17297">
              <w:rPr>
                <w:rFonts w:ascii="Calibri" w:hAnsi="Calibri" w:cs="Calibri"/>
                <w:b/>
                <w:bCs/>
                <w:sz w:val="20"/>
                <w:szCs w:val="20"/>
              </w:rPr>
              <w:t>Če je bilo opravljenih dva ali več zaporednih obiskov oseb v različnih krajih, brez vračanja na sedež izvajalca, se obračuna ena storitev RASD021, in sicer na zadnjo obiskano osebo.</w:t>
            </w:r>
            <w:r w:rsidRPr="00C17297">
              <w:rPr>
                <w:rFonts w:ascii="Calibri" w:hAnsi="Calibri" w:cs="Calibr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RASD021.</w:t>
            </w:r>
          </w:p>
        </w:tc>
      </w:tr>
      <w:tr w:rsidR="0005074B" w:rsidRPr="00C17297" w14:paraId="161B7CC4"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02A2FB3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RASD021</w:t>
            </w:r>
          </w:p>
        </w:tc>
        <w:tc>
          <w:tcPr>
            <w:tcW w:w="616" w:type="pct"/>
            <w:tcBorders>
              <w:top w:val="single" w:sz="4" w:space="0" w:color="auto"/>
              <w:left w:val="nil"/>
              <w:bottom w:val="single" w:sz="4" w:space="0" w:color="auto"/>
              <w:right w:val="nil"/>
            </w:tcBorders>
            <w:shd w:val="clear" w:color="auto" w:fill="auto"/>
          </w:tcPr>
          <w:p w14:paraId="418CF661"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57D4B473"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nad 20 km. Storitev vključuje pripravo in pot nad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RASD021,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RASD020.</w:t>
            </w:r>
          </w:p>
        </w:tc>
      </w:tr>
    </w:tbl>
    <w:p w14:paraId="378E2EA4" w14:textId="77777777" w:rsidR="0005074B" w:rsidRPr="00C17297" w:rsidRDefault="0005074B" w:rsidP="0005074B">
      <w:pPr>
        <w:spacing w:after="0" w:line="240" w:lineRule="auto"/>
        <w:jc w:val="both"/>
      </w:pPr>
    </w:p>
    <w:p w14:paraId="64A00F56" w14:textId="77777777" w:rsidR="0005074B" w:rsidRPr="00C17297" w:rsidRDefault="0005074B" w:rsidP="0005074B">
      <w:pPr>
        <w:numPr>
          <w:ilvl w:val="0"/>
          <w:numId w:val="6"/>
        </w:numPr>
        <w:spacing w:after="0" w:line="240" w:lineRule="auto"/>
        <w:ind w:left="357" w:hanging="357"/>
        <w:contextualSpacing/>
        <w:jc w:val="both"/>
      </w:pPr>
      <w:r w:rsidRPr="00C17297">
        <w:t>Seznam storitev 15.142g »Razvojna ambulanta s centrom za zgodnjo obravnavo otrok (327 061) - storitve delovnega terapevta«:</w:t>
      </w:r>
    </w:p>
    <w:p w14:paraId="6B793433" w14:textId="77777777" w:rsidR="0005074B" w:rsidRPr="00C17297" w:rsidRDefault="0005074B" w:rsidP="0005074B">
      <w:pPr>
        <w:spacing w:after="0" w:line="240" w:lineRule="auto"/>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0091B208" w14:textId="77777777" w:rsidTr="00F01207">
        <w:trPr>
          <w:trHeight w:val="27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23D48031"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2A468E6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6FD2AF0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4431D4F4"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70679493"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RADT034</w:t>
            </w:r>
          </w:p>
        </w:tc>
        <w:tc>
          <w:tcPr>
            <w:tcW w:w="616" w:type="pct"/>
            <w:tcBorders>
              <w:top w:val="single" w:sz="4" w:space="0" w:color="auto"/>
              <w:left w:val="nil"/>
              <w:bottom w:val="single" w:sz="4" w:space="0" w:color="auto"/>
              <w:right w:val="nil"/>
            </w:tcBorders>
            <w:shd w:val="clear" w:color="auto" w:fill="auto"/>
          </w:tcPr>
          <w:p w14:paraId="50BBCA0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4F42793C"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do 20 km. Storitev vključuje pripravo in pot do 20 km skupaj v obe smeri. Če je bilo opravljenih več obiskov v istem kraju, je storitev možno zaračunati le enkrat, pri čemer se storitev obračuna na prvo obiskano osebo. </w:t>
            </w:r>
            <w:r w:rsidRPr="00C17297">
              <w:rPr>
                <w:rFonts w:cstheme="minorHAnsi"/>
                <w:b/>
                <w:bCs/>
                <w:sz w:val="20"/>
                <w:szCs w:val="20"/>
              </w:rPr>
              <w:t>Če je bilo opravljenih dva ali več zaporednih obiskov oseb v različnih krajih, brez vračanja na sedež izvajalca, se obračuna ena storitev RADT035, in sicer na zadnjo obiskano osebo.</w:t>
            </w:r>
            <w:r w:rsidRPr="00C17297">
              <w:rPr>
                <w:rFonts w:cstheme="minorHAns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RADT035.</w:t>
            </w:r>
          </w:p>
        </w:tc>
      </w:tr>
      <w:tr w:rsidR="0005074B" w:rsidRPr="00C17297" w14:paraId="63EF56BB"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46C36C8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RADT035</w:t>
            </w:r>
          </w:p>
        </w:tc>
        <w:tc>
          <w:tcPr>
            <w:tcW w:w="616" w:type="pct"/>
            <w:tcBorders>
              <w:top w:val="single" w:sz="4" w:space="0" w:color="auto"/>
              <w:left w:val="nil"/>
              <w:bottom w:val="single" w:sz="4" w:space="0" w:color="auto"/>
              <w:right w:val="nil"/>
            </w:tcBorders>
            <w:shd w:val="clear" w:color="auto" w:fill="auto"/>
          </w:tcPr>
          <w:p w14:paraId="522779B8"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4F75594A" w14:textId="77777777" w:rsidR="0005074B" w:rsidRPr="00C17297" w:rsidRDefault="0005074B" w:rsidP="0005074B">
            <w:pPr>
              <w:spacing w:after="0" w:line="240" w:lineRule="auto"/>
              <w:jc w:val="both"/>
              <w:rPr>
                <w:rFonts w:cstheme="minorHAnsi"/>
                <w:sz w:val="20"/>
                <w:szCs w:val="20"/>
              </w:rPr>
            </w:pPr>
            <w:r w:rsidRPr="00C17297">
              <w:rPr>
                <w:rFonts w:ascii="Calibri" w:hAnsi="Calibri" w:cs="Calibri"/>
                <w:sz w:val="20"/>
                <w:szCs w:val="20"/>
              </w:rPr>
              <w:t xml:space="preserve">Dodatek za obravnavo na terenu - nad 20 km. Storitev vključuje pripravo in pot nad 20 km skupaj v obe smeri. Če je bilo opravljenih več obiskov v istem kraju, je storitev možno zaračunati le enkrat, pri čemer se storitev obračuna na prvo obiskano osebo. </w:t>
            </w:r>
            <w:r w:rsidRPr="00C17297">
              <w:rPr>
                <w:rFonts w:ascii="Calibri" w:hAnsi="Calibri" w:cs="Calibri"/>
                <w:b/>
                <w:bCs/>
                <w:sz w:val="20"/>
                <w:szCs w:val="20"/>
              </w:rPr>
              <w:t>Če je bilo opravljenih dva ali več zaporednih obiskov oseb v različnih krajih, brez vračanja na sedež izvajalca, se obračuna ena storitev RADT035, in sicer na zadnjo obiskano osebo.</w:t>
            </w:r>
            <w:r w:rsidRPr="00C17297">
              <w:rPr>
                <w:rFonts w:ascii="Calibri" w:hAnsi="Calibri" w:cs="Calibri"/>
                <w:sz w:val="20"/>
                <w:szCs w:val="20"/>
              </w:rPr>
              <w:t xml:space="preserve"> Storitev se lahko obračuna samo v kombinaciji z vsaj eno od storitev iz seznama storitev, razen v primeru odklonilnih oseb, ko se izvede pot brez obiska. V tem primeru se v medicinski dokumentaciji zabeleži datum in navede razlog za obračun poti brez storitev. Storitev se izključuje s storitvijo RADT034.</w:t>
            </w:r>
          </w:p>
        </w:tc>
      </w:tr>
    </w:tbl>
    <w:p w14:paraId="18220D01" w14:textId="4B822958" w:rsidR="00880054" w:rsidRDefault="00880054" w:rsidP="0005074B">
      <w:pPr>
        <w:spacing w:after="0" w:line="240" w:lineRule="auto"/>
        <w:jc w:val="both"/>
      </w:pPr>
    </w:p>
    <w:p w14:paraId="5B78FC38" w14:textId="4B70D5B9" w:rsidR="00B93AE8" w:rsidRDefault="00B93AE8" w:rsidP="0005074B">
      <w:pPr>
        <w:spacing w:after="0" w:line="240" w:lineRule="auto"/>
        <w:jc w:val="both"/>
      </w:pPr>
    </w:p>
    <w:p w14:paraId="42C3EAD4" w14:textId="7114B1F0" w:rsidR="00B93AE8" w:rsidRDefault="00B93AE8" w:rsidP="0005074B">
      <w:pPr>
        <w:spacing w:after="0" w:line="240" w:lineRule="auto"/>
        <w:jc w:val="both"/>
      </w:pPr>
    </w:p>
    <w:p w14:paraId="41FB25BF" w14:textId="5AE3D70B" w:rsidR="00B93AE8" w:rsidRDefault="00B93AE8" w:rsidP="0005074B">
      <w:pPr>
        <w:spacing w:after="0" w:line="240" w:lineRule="auto"/>
        <w:jc w:val="both"/>
      </w:pPr>
    </w:p>
    <w:p w14:paraId="71BDA5D9" w14:textId="13906268" w:rsidR="00B93AE8" w:rsidRDefault="00B93AE8" w:rsidP="0005074B">
      <w:pPr>
        <w:spacing w:after="0" w:line="240" w:lineRule="auto"/>
        <w:jc w:val="both"/>
      </w:pPr>
    </w:p>
    <w:p w14:paraId="251BEAE7" w14:textId="3B0F5F75" w:rsidR="00B93AE8" w:rsidRDefault="00B93AE8" w:rsidP="0005074B">
      <w:pPr>
        <w:spacing w:after="0" w:line="240" w:lineRule="auto"/>
        <w:jc w:val="both"/>
      </w:pPr>
    </w:p>
    <w:p w14:paraId="57CDE68A" w14:textId="77777777" w:rsidR="00B93AE8" w:rsidRPr="00C17297" w:rsidRDefault="00B93AE8" w:rsidP="0005074B">
      <w:pPr>
        <w:spacing w:after="0" w:line="240" w:lineRule="auto"/>
        <w:jc w:val="both"/>
      </w:pPr>
    </w:p>
    <w:p w14:paraId="5DA2C54F" w14:textId="77777777" w:rsidR="0005074B" w:rsidRPr="00C17297" w:rsidRDefault="0005074B" w:rsidP="0005074B">
      <w:pPr>
        <w:numPr>
          <w:ilvl w:val="0"/>
          <w:numId w:val="6"/>
        </w:numPr>
        <w:spacing w:after="0" w:line="240" w:lineRule="auto"/>
        <w:ind w:left="357" w:hanging="357"/>
        <w:contextualSpacing/>
        <w:jc w:val="both"/>
      </w:pPr>
      <w:r w:rsidRPr="00C17297">
        <w:t>Seznam storitev 15.142h »Razvojna ambulanta s centrom za zgodnjo obravnavo otrok (327 061) - storitve kliničnega psihologa«:</w:t>
      </w:r>
    </w:p>
    <w:p w14:paraId="48783E3E" w14:textId="77777777" w:rsidR="0005074B" w:rsidRPr="00C17297" w:rsidRDefault="0005074B" w:rsidP="0005074B">
      <w:pPr>
        <w:spacing w:after="0" w:line="240" w:lineRule="auto"/>
        <w:jc w:val="both"/>
      </w:pPr>
    </w:p>
    <w:tbl>
      <w:tblPr>
        <w:tblW w:w="5081" w:type="pct"/>
        <w:tblLayout w:type="fixed"/>
        <w:tblCellMar>
          <w:left w:w="70" w:type="dxa"/>
          <w:right w:w="70" w:type="dxa"/>
        </w:tblCellMar>
        <w:tblLook w:val="04A0" w:firstRow="1" w:lastRow="0" w:firstColumn="1" w:lastColumn="0" w:noHBand="0" w:noVBand="1"/>
      </w:tblPr>
      <w:tblGrid>
        <w:gridCol w:w="1172"/>
        <w:gridCol w:w="1177"/>
        <w:gridCol w:w="7206"/>
      </w:tblGrid>
      <w:tr w:rsidR="0005074B" w:rsidRPr="00C17297" w14:paraId="6F7B5220" w14:textId="77777777" w:rsidTr="00EE493D">
        <w:trPr>
          <w:trHeight w:val="270"/>
          <w:tblHeader/>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47F8A27F"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Šifra storitve</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287EB10A"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Kratek opis</w:t>
            </w:r>
          </w:p>
        </w:tc>
        <w:tc>
          <w:tcPr>
            <w:tcW w:w="3771" w:type="pct"/>
            <w:tcBorders>
              <w:top w:val="single" w:sz="4" w:space="0" w:color="auto"/>
              <w:left w:val="nil"/>
              <w:bottom w:val="single" w:sz="4" w:space="0" w:color="auto"/>
              <w:right w:val="single" w:sz="4" w:space="0" w:color="auto"/>
            </w:tcBorders>
            <w:shd w:val="clear" w:color="auto" w:fill="auto"/>
            <w:vAlign w:val="center"/>
            <w:hideMark/>
          </w:tcPr>
          <w:p w14:paraId="1F5A8A60"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Dolg opis</w:t>
            </w:r>
          </w:p>
        </w:tc>
      </w:tr>
      <w:tr w:rsidR="0005074B" w:rsidRPr="00C17297" w14:paraId="2487C0E4"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690A79E0"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RAKP038</w:t>
            </w:r>
          </w:p>
        </w:tc>
        <w:tc>
          <w:tcPr>
            <w:tcW w:w="616" w:type="pct"/>
            <w:tcBorders>
              <w:top w:val="single" w:sz="4" w:space="0" w:color="auto"/>
              <w:left w:val="nil"/>
              <w:bottom w:val="single" w:sz="4" w:space="0" w:color="auto"/>
              <w:right w:val="nil"/>
            </w:tcBorders>
            <w:shd w:val="clear" w:color="auto" w:fill="auto"/>
          </w:tcPr>
          <w:p w14:paraId="51F28813"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terenu-do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605B2AD9"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do 20 km. Storitev vključuje pripravo in pot do 20 km skupaj v obe smeri. Če je bilo opravljenih več obiskov pri pacientih v istem kraju, je storitev možno zaračunati le enkrat, pri čemer se storitev obračuna na prvega pacienta. </w:t>
            </w:r>
            <w:r w:rsidRPr="00C17297">
              <w:rPr>
                <w:rFonts w:cstheme="minorHAnsi"/>
                <w:b/>
                <w:bCs/>
                <w:sz w:val="20"/>
                <w:szCs w:val="20"/>
              </w:rPr>
              <w:t>Če je bilo opravljenih dva ali več zaporednih obiskov oseb v različnih krajih, brez vračanja na sedež izvajalca, se obračuna ena storitev RAKP039, in sicer na zadnjo obiskano osebo.</w:t>
            </w:r>
            <w:r w:rsidRPr="00C17297">
              <w:rPr>
                <w:rFonts w:cstheme="minorHAnsi"/>
                <w:sz w:val="20"/>
                <w:szCs w:val="20"/>
              </w:rPr>
              <w:t xml:space="preserve"> Storitev se lahko obračuna samo v kombinaciji z vsaj eno od storitev iz seznama storitev, razen v primeru odklonilnih pacientov, ko se izvede pot brez obiska. V tem primeru se v medicinski dokumentaciji zabeleži datum in navede razlog za obračun poti brez storitev. Storitev se izključuje s storitvijo RAKP039.</w:t>
            </w:r>
          </w:p>
        </w:tc>
      </w:tr>
      <w:tr w:rsidR="0005074B" w:rsidRPr="00C17297" w14:paraId="325D6FCA" w14:textId="77777777" w:rsidTr="00F01207">
        <w:trPr>
          <w:trHeight w:val="2172"/>
        </w:trPr>
        <w:tc>
          <w:tcPr>
            <w:tcW w:w="613" w:type="pct"/>
            <w:tcBorders>
              <w:top w:val="single" w:sz="4" w:space="0" w:color="auto"/>
              <w:left w:val="single" w:sz="4" w:space="0" w:color="auto"/>
              <w:bottom w:val="single" w:sz="4" w:space="0" w:color="auto"/>
              <w:right w:val="single" w:sz="4" w:space="0" w:color="auto"/>
            </w:tcBorders>
            <w:shd w:val="clear" w:color="auto" w:fill="auto"/>
          </w:tcPr>
          <w:p w14:paraId="06FFC08D"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RAKP039</w:t>
            </w:r>
          </w:p>
        </w:tc>
        <w:tc>
          <w:tcPr>
            <w:tcW w:w="616" w:type="pct"/>
            <w:tcBorders>
              <w:top w:val="single" w:sz="4" w:space="0" w:color="auto"/>
              <w:left w:val="nil"/>
              <w:bottom w:val="single" w:sz="4" w:space="0" w:color="auto"/>
              <w:right w:val="nil"/>
            </w:tcBorders>
            <w:shd w:val="clear" w:color="auto" w:fill="auto"/>
          </w:tcPr>
          <w:p w14:paraId="1C8A8CE9" w14:textId="77777777" w:rsidR="0005074B" w:rsidRPr="00C17297" w:rsidRDefault="0005074B" w:rsidP="0005074B">
            <w:pPr>
              <w:spacing w:after="0" w:line="240" w:lineRule="auto"/>
              <w:rPr>
                <w:rFonts w:ascii="Calibri" w:eastAsia="Times New Roman" w:hAnsi="Calibri" w:cs="Calibri"/>
                <w:sz w:val="20"/>
                <w:szCs w:val="20"/>
                <w:lang w:eastAsia="sl-SI"/>
              </w:rPr>
            </w:pPr>
            <w:r w:rsidRPr="00C17297">
              <w:rPr>
                <w:rFonts w:ascii="Calibri" w:eastAsia="Times New Roman" w:hAnsi="Calibri" w:cs="Calibri"/>
                <w:sz w:val="20"/>
                <w:szCs w:val="20"/>
                <w:lang w:eastAsia="sl-SI"/>
              </w:rPr>
              <w:t>Dodatek za obravnavo na terenu-nad 20 km</w:t>
            </w:r>
          </w:p>
        </w:tc>
        <w:tc>
          <w:tcPr>
            <w:tcW w:w="3771" w:type="pct"/>
            <w:tcBorders>
              <w:top w:val="single" w:sz="4" w:space="0" w:color="auto"/>
              <w:left w:val="single" w:sz="4" w:space="0" w:color="auto"/>
              <w:bottom w:val="single" w:sz="4" w:space="0" w:color="auto"/>
              <w:right w:val="single" w:sz="4" w:space="0" w:color="auto"/>
            </w:tcBorders>
            <w:shd w:val="clear" w:color="auto" w:fill="auto"/>
            <w:vAlign w:val="bottom"/>
          </w:tcPr>
          <w:p w14:paraId="0A4C7627" w14:textId="77777777" w:rsidR="0005074B" w:rsidRPr="00C17297" w:rsidRDefault="0005074B" w:rsidP="0005074B">
            <w:pPr>
              <w:spacing w:after="0" w:line="240" w:lineRule="auto"/>
              <w:jc w:val="both"/>
              <w:rPr>
                <w:rFonts w:cstheme="minorHAnsi"/>
                <w:sz w:val="20"/>
                <w:szCs w:val="20"/>
              </w:rPr>
            </w:pPr>
            <w:r w:rsidRPr="00C17297">
              <w:rPr>
                <w:rFonts w:cstheme="minorHAnsi"/>
                <w:sz w:val="20"/>
                <w:szCs w:val="20"/>
              </w:rPr>
              <w:t xml:space="preserve">Dodatek za obravnavo na terenu - nad 20 km. Storitev vključuje pripravo in pot nad 20 km skupaj v obe smeri. Če je bilo opravljenih več obiskov pri pacientih v istem kraju, je storitev možno zaračunati le enkrat, pri čemer se storitev obračuna na prvega pacienta. </w:t>
            </w:r>
            <w:r w:rsidRPr="00C17297">
              <w:rPr>
                <w:rFonts w:cstheme="minorHAnsi"/>
                <w:b/>
                <w:bCs/>
                <w:sz w:val="20"/>
                <w:szCs w:val="20"/>
              </w:rPr>
              <w:t>Če je bilo opravljenih dva ali več zaporednih obiskov oseb v različnih krajih, brez vračanja na sedež izvajalca, se obračuna ena storitev RAKP039, in sicer na zadnjo obiskano osebo.</w:t>
            </w:r>
            <w:r w:rsidRPr="00C17297">
              <w:rPr>
                <w:rFonts w:cstheme="minorHAnsi"/>
                <w:color w:val="FF0000"/>
                <w:sz w:val="20"/>
                <w:szCs w:val="20"/>
              </w:rPr>
              <w:t xml:space="preserve"> </w:t>
            </w:r>
            <w:r w:rsidRPr="00C17297">
              <w:rPr>
                <w:rFonts w:cstheme="minorHAnsi"/>
                <w:sz w:val="20"/>
                <w:szCs w:val="20"/>
              </w:rPr>
              <w:t>Storitev se lahko obračuna samo v kombinaciji z vsaj eno od storitev iz seznama storitev, razen v primeru odklonilnih pacientov, ko se izvede pot brez obiska. V tem primeru se v medicinski dokumentaciji zabeleži datum in navede razlog za obračun poti brez storitev. Storitev se izključuje s storitvijo RAKP038.</w:t>
            </w:r>
          </w:p>
        </w:tc>
      </w:tr>
    </w:tbl>
    <w:p w14:paraId="45966602" w14:textId="77777777" w:rsidR="0005074B" w:rsidRPr="00C17297" w:rsidRDefault="0005074B" w:rsidP="0005074B">
      <w:pPr>
        <w:spacing w:after="0" w:line="240" w:lineRule="auto"/>
        <w:jc w:val="both"/>
      </w:pPr>
    </w:p>
    <w:p w14:paraId="35D43B76" w14:textId="77777777" w:rsidR="0005074B" w:rsidRPr="00C17297" w:rsidRDefault="0005074B" w:rsidP="0005074B">
      <w:pPr>
        <w:spacing w:after="0" w:line="240" w:lineRule="auto"/>
        <w:jc w:val="both"/>
      </w:pPr>
      <w:r w:rsidRPr="00C17297">
        <w:t>Spremembe veljajo za storitve, opravljene od 1. 2. 2023 dalje.</w:t>
      </w:r>
    </w:p>
    <w:p w14:paraId="29F9E474" w14:textId="77777777" w:rsidR="0005074B" w:rsidRPr="00C17297" w:rsidRDefault="0005074B" w:rsidP="0005074B">
      <w:pPr>
        <w:spacing w:after="0" w:line="240" w:lineRule="auto"/>
        <w:jc w:val="both"/>
      </w:pPr>
    </w:p>
    <w:p w14:paraId="72BDEDA9" w14:textId="77777777" w:rsidR="0005074B" w:rsidRPr="00C17297" w:rsidRDefault="0005074B" w:rsidP="0005074B">
      <w:pPr>
        <w:spacing w:after="0" w:line="240" w:lineRule="auto"/>
        <w:jc w:val="both"/>
      </w:pPr>
      <w:r w:rsidRPr="00C17297">
        <w:t>Kontaktna oseba za vsebinska vprašanja:</w:t>
      </w:r>
    </w:p>
    <w:p w14:paraId="7B535D15" w14:textId="77777777" w:rsidR="0005074B" w:rsidRPr="00C17297" w:rsidRDefault="0005074B" w:rsidP="0005074B">
      <w:pPr>
        <w:spacing w:after="0" w:line="240" w:lineRule="auto"/>
        <w:jc w:val="both"/>
      </w:pPr>
      <w:r w:rsidRPr="00C17297">
        <w:t>Karmen Grom Kenk (karmen.grom-kenk@zzzs.si; 01/30-77-340)</w:t>
      </w:r>
    </w:p>
    <w:p w14:paraId="6BEFA740" w14:textId="6B8C54CC" w:rsidR="0005074B" w:rsidRPr="00C17297" w:rsidRDefault="0005074B" w:rsidP="007F076F">
      <w:pPr>
        <w:autoSpaceDE w:val="0"/>
        <w:autoSpaceDN w:val="0"/>
        <w:adjustRightInd w:val="0"/>
        <w:spacing w:after="0" w:line="240" w:lineRule="auto"/>
        <w:jc w:val="both"/>
        <w:rPr>
          <w:rFonts w:ascii="Calibri" w:eastAsia="Calibri" w:hAnsi="Calibri" w:cs="Arial"/>
          <w:color w:val="000000"/>
        </w:rPr>
      </w:pPr>
    </w:p>
    <w:p w14:paraId="5C990D42" w14:textId="42AC769F" w:rsidR="00EE493D" w:rsidRDefault="00EE493D" w:rsidP="007F076F">
      <w:pPr>
        <w:autoSpaceDE w:val="0"/>
        <w:autoSpaceDN w:val="0"/>
        <w:adjustRightInd w:val="0"/>
        <w:spacing w:after="0" w:line="240" w:lineRule="auto"/>
        <w:jc w:val="both"/>
        <w:rPr>
          <w:rFonts w:ascii="Calibri" w:eastAsia="Calibri" w:hAnsi="Calibri" w:cs="Arial"/>
          <w:color w:val="000000"/>
        </w:rPr>
      </w:pPr>
    </w:p>
    <w:p w14:paraId="6D4F86A7" w14:textId="1EEDAD28"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1F188E02" w14:textId="0C0C983B"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5A38B712" w14:textId="4CD40AC0"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7DAD4016" w14:textId="7A80921C"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317241C5" w14:textId="0751F750"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6E897C3F" w14:textId="2B7061F7"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116B1BEC" w14:textId="551AE262"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036BA58B" w14:textId="53BA741A"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3304E289" w14:textId="5D737A7C"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322EC349" w14:textId="47069200"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621BD29B" w14:textId="606B5E85"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121608D5" w14:textId="725D9829"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0BA3535C" w14:textId="13C1AAA5"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07BC3497" w14:textId="5A3A449E"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08675158" w14:textId="7EA85EAD"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1C451E84" w14:textId="22B0779C"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66E9645A" w14:textId="22BBB1E1"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15A3CEC5" w14:textId="484020BA"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5F344C25" w14:textId="745A19B4"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640276FD" w14:textId="4D9BB95A"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6A228BAF" w14:textId="4A55982F" w:rsidR="0073028F" w:rsidRDefault="0073028F" w:rsidP="007F076F">
      <w:pPr>
        <w:autoSpaceDE w:val="0"/>
        <w:autoSpaceDN w:val="0"/>
        <w:adjustRightInd w:val="0"/>
        <w:spacing w:after="0" w:line="240" w:lineRule="auto"/>
        <w:jc w:val="both"/>
        <w:rPr>
          <w:rFonts w:ascii="Calibri" w:eastAsia="Calibri" w:hAnsi="Calibri" w:cs="Arial"/>
          <w:color w:val="000000"/>
        </w:rPr>
      </w:pPr>
    </w:p>
    <w:p w14:paraId="50BC1439" w14:textId="77777777" w:rsidR="0073028F" w:rsidRPr="00C17297" w:rsidRDefault="0073028F" w:rsidP="007F076F">
      <w:pPr>
        <w:autoSpaceDE w:val="0"/>
        <w:autoSpaceDN w:val="0"/>
        <w:adjustRightInd w:val="0"/>
        <w:spacing w:after="0" w:line="240" w:lineRule="auto"/>
        <w:jc w:val="both"/>
        <w:rPr>
          <w:rFonts w:ascii="Calibri" w:eastAsia="Calibri" w:hAnsi="Calibri" w:cs="Arial"/>
          <w:color w:val="000000"/>
        </w:rPr>
      </w:pPr>
    </w:p>
    <w:p w14:paraId="625097AF" w14:textId="48D7FC0D" w:rsidR="00CA43AF" w:rsidRPr="00C17297" w:rsidRDefault="00CA43AF" w:rsidP="007F076F">
      <w:pPr>
        <w:autoSpaceDE w:val="0"/>
        <w:autoSpaceDN w:val="0"/>
        <w:adjustRightInd w:val="0"/>
        <w:spacing w:after="0" w:line="240" w:lineRule="auto"/>
        <w:jc w:val="both"/>
        <w:rPr>
          <w:rFonts w:ascii="Calibri" w:eastAsia="Calibri" w:hAnsi="Calibri" w:cs="Arial"/>
          <w:color w:val="000000"/>
        </w:rPr>
      </w:pPr>
    </w:p>
    <w:p w14:paraId="4B884833" w14:textId="77777777" w:rsidR="00CA43AF" w:rsidRPr="00C17297" w:rsidRDefault="00CA43AF" w:rsidP="00CA43AF">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lang w:eastAsia="sl-SI"/>
        </w:rPr>
      </w:pPr>
      <w:bookmarkStart w:id="46" w:name="_Hlk119062114"/>
      <w:bookmarkStart w:id="47" w:name="_Toc119584976"/>
      <w:r w:rsidRPr="00C17297">
        <w:rPr>
          <w:rFonts w:ascii="Calibri" w:eastAsia="Times New Roman" w:hAnsi="Calibri" w:cs="Calibri"/>
          <w:b/>
          <w:color w:val="0070C0"/>
          <w:sz w:val="28"/>
          <w:szCs w:val="28"/>
          <w:lang w:eastAsia="sl-SI"/>
        </w:rPr>
        <w:t>Najava uvedbe novih klasifikacij bolezni (MKB-10-AM, verzija 11), postopkov (KTDP, verzija 11) in SPP (verzija 10.0)</w:t>
      </w:r>
      <w:bookmarkEnd w:id="47"/>
    </w:p>
    <w:p w14:paraId="4646B893" w14:textId="77777777" w:rsidR="00CA43AF" w:rsidRPr="00C17297" w:rsidRDefault="00CA43AF" w:rsidP="00CA43AF">
      <w:pPr>
        <w:spacing w:after="0" w:line="240" w:lineRule="auto"/>
        <w:jc w:val="both"/>
        <w:rPr>
          <w:rFonts w:ascii="Calibri" w:eastAsia="Times New Roman" w:hAnsi="Calibri" w:cs="Calibri"/>
          <w:lang w:eastAsia="sl-SI"/>
        </w:rPr>
      </w:pPr>
    </w:p>
    <w:p w14:paraId="2223B665" w14:textId="77777777" w:rsidR="00CA43AF" w:rsidRPr="00C17297" w:rsidRDefault="00CA43AF" w:rsidP="00CA43AF">
      <w:pPr>
        <w:spacing w:after="120" w:line="240" w:lineRule="auto"/>
        <w:jc w:val="both"/>
        <w:rPr>
          <w:rFonts w:ascii="Calibri" w:eastAsia="Times New Roman" w:hAnsi="Calibri" w:cs="Calibri"/>
          <w:lang w:eastAsia="sl-SI"/>
        </w:rPr>
      </w:pPr>
      <w:r w:rsidRPr="00C17297">
        <w:rPr>
          <w:rFonts w:ascii="Calibri" w:eastAsia="Times New Roman" w:hAnsi="Calibri" w:cs="Calibri"/>
          <w:lang w:eastAsia="sl-SI"/>
        </w:rPr>
        <w:t>Ministrstvo za zdravje bo do konca novembra 2022 izdalo »Odredbo o določitvi enotnih metodoloških načel, enotnih standardov in standardnih postopkov za zagotovitev enotnosti sistema vodenja zbirk podatkov s področja zdravstvenega varstva«, na podlagi katere se s 1. 1. 2023 začne uporabljati:</w:t>
      </w:r>
    </w:p>
    <w:p w14:paraId="4F19161C" w14:textId="77777777" w:rsidR="00CA43AF" w:rsidRPr="00C17297" w:rsidRDefault="00CA43AF" w:rsidP="00CA43AF">
      <w:pPr>
        <w:pStyle w:val="Odstavekseznama"/>
        <w:numPr>
          <w:ilvl w:val="0"/>
          <w:numId w:val="31"/>
        </w:numPr>
        <w:contextualSpacing/>
        <w:jc w:val="both"/>
        <w:rPr>
          <w:rFonts w:ascii="Calibri" w:hAnsi="Calibri" w:cs="Calibri"/>
          <w:sz w:val="22"/>
          <w:szCs w:val="22"/>
        </w:rPr>
      </w:pPr>
      <w:bookmarkStart w:id="48" w:name="_Hlk119409844"/>
      <w:r w:rsidRPr="00C17297">
        <w:rPr>
          <w:rFonts w:ascii="Calibri" w:hAnsi="Calibri" w:cs="Calibri"/>
          <w:sz w:val="22"/>
          <w:szCs w:val="22"/>
        </w:rPr>
        <w:t>enajsta verzija avstralske modifikacije desete revizije mednarodne klasifikacije bolezni in sorodnih zdravstvenih problemov za statistične namene (MKB-10-AM, verzija 11),</w:t>
      </w:r>
      <w:bookmarkEnd w:id="46"/>
      <w:r w:rsidRPr="00C17297">
        <w:rPr>
          <w:rFonts w:ascii="Calibri" w:hAnsi="Calibri" w:cs="Calibri"/>
          <w:sz w:val="22"/>
          <w:szCs w:val="22"/>
        </w:rPr>
        <w:t xml:space="preserve"> enajsta verzija Klasifikacije terapevtskih in diagnostičnih postopkov in posegov (KTDP, verzija 11).</w:t>
      </w:r>
    </w:p>
    <w:bookmarkEnd w:id="48"/>
    <w:p w14:paraId="10720CB6" w14:textId="77777777" w:rsidR="00CA43AF" w:rsidRPr="00C17297" w:rsidRDefault="00CA43AF" w:rsidP="00CA43AF">
      <w:pPr>
        <w:spacing w:after="0" w:line="240" w:lineRule="auto"/>
        <w:jc w:val="both"/>
        <w:rPr>
          <w:rFonts w:ascii="Calibri" w:eastAsia="Times New Roman" w:hAnsi="Calibri" w:cs="Calibri"/>
          <w:lang w:eastAsia="sl-SI"/>
        </w:rPr>
      </w:pPr>
    </w:p>
    <w:p w14:paraId="025E621C" w14:textId="77777777" w:rsidR="00CA43AF" w:rsidRPr="00C17297" w:rsidRDefault="00CA43AF" w:rsidP="00CA43AF">
      <w:pPr>
        <w:spacing w:after="0" w:line="240" w:lineRule="auto"/>
        <w:jc w:val="both"/>
        <w:rPr>
          <w:rFonts w:ascii="Calibri" w:eastAsia="Times New Roman" w:hAnsi="Calibri" w:cs="Calibri"/>
          <w:lang w:eastAsia="sl-SI"/>
        </w:rPr>
      </w:pPr>
      <w:r w:rsidRPr="00C17297">
        <w:rPr>
          <w:rFonts w:ascii="Calibri" w:eastAsia="Times New Roman" w:hAnsi="Calibri" w:cs="Calibri"/>
          <w:lang w:eastAsia="sl-SI"/>
        </w:rPr>
        <w:t>Nacionalni inštitut za javno zdravje je enajsto verzijo obeh klasifikacij objavil 15. 11. 2022 na svoji spletni strani.</w:t>
      </w:r>
    </w:p>
    <w:p w14:paraId="79E6844A" w14:textId="77777777" w:rsidR="00CA43AF" w:rsidRPr="00C17297" w:rsidRDefault="00CA43AF" w:rsidP="00CA43AF">
      <w:pPr>
        <w:spacing w:after="0" w:line="240" w:lineRule="auto"/>
        <w:jc w:val="both"/>
        <w:rPr>
          <w:rFonts w:ascii="Calibri" w:eastAsia="Times New Roman" w:hAnsi="Calibri" w:cs="Calibri"/>
          <w:lang w:eastAsia="sl-SI"/>
        </w:rPr>
      </w:pPr>
    </w:p>
    <w:p w14:paraId="1B6E0CF7" w14:textId="77777777" w:rsidR="00CA43AF" w:rsidRPr="00C17297" w:rsidRDefault="00CA43AF" w:rsidP="00CA43AF">
      <w:pPr>
        <w:spacing w:after="0" w:line="240" w:lineRule="auto"/>
        <w:jc w:val="both"/>
        <w:rPr>
          <w:rFonts w:ascii="Calibri" w:eastAsia="Times New Roman" w:hAnsi="Calibri" w:cs="Calibri"/>
          <w:lang w:eastAsia="sl-SI"/>
        </w:rPr>
      </w:pPr>
    </w:p>
    <w:p w14:paraId="67F41082" w14:textId="77777777" w:rsidR="00CA43AF" w:rsidRPr="00C17297" w:rsidRDefault="00CA43AF" w:rsidP="00CA43AF">
      <w:pPr>
        <w:tabs>
          <w:tab w:val="left" w:pos="5670"/>
        </w:tabs>
        <w:autoSpaceDE w:val="0"/>
        <w:autoSpaceDN w:val="0"/>
        <w:adjustRightInd w:val="0"/>
        <w:spacing w:after="0" w:line="240" w:lineRule="auto"/>
        <w:jc w:val="both"/>
        <w:outlineLvl w:val="0"/>
        <w:rPr>
          <w:rFonts w:ascii="Calibri" w:eastAsia="Times New Roman" w:hAnsi="Calibri" w:cs="Calibri"/>
          <w:b/>
          <w:color w:val="0070C0"/>
          <w:sz w:val="24"/>
          <w:szCs w:val="24"/>
          <w:lang w:eastAsia="sl-SI"/>
        </w:rPr>
      </w:pPr>
      <w:bookmarkStart w:id="49" w:name="_Toc119584977"/>
      <w:r w:rsidRPr="00C17297">
        <w:rPr>
          <w:rFonts w:ascii="Calibri" w:eastAsia="Times New Roman" w:hAnsi="Calibri" w:cs="Calibri"/>
          <w:b/>
          <w:color w:val="0070C0"/>
          <w:sz w:val="24"/>
          <w:szCs w:val="24"/>
          <w:lang w:eastAsia="sl-SI"/>
        </w:rPr>
        <w:t>A. Nova verzija mednarodne klasifikacije bolezni (MKB-10-AM. verzija 11)</w:t>
      </w:r>
      <w:bookmarkEnd w:id="49"/>
    </w:p>
    <w:p w14:paraId="13A5B0FF" w14:textId="77777777" w:rsidR="00CA43AF" w:rsidRPr="00C17297" w:rsidRDefault="00CA43AF" w:rsidP="00CA43AF">
      <w:pPr>
        <w:spacing w:after="0" w:line="240" w:lineRule="auto"/>
        <w:jc w:val="both"/>
        <w:rPr>
          <w:rFonts w:ascii="Calibri" w:eastAsia="Times New Roman" w:hAnsi="Calibri" w:cs="Arial"/>
          <w:i/>
          <w:color w:val="0070C0"/>
          <w:lang w:eastAsia="sl-SI"/>
        </w:rPr>
      </w:pPr>
    </w:p>
    <w:p w14:paraId="192A2E96" w14:textId="0D446364" w:rsidR="00CA43AF" w:rsidRPr="00C17297" w:rsidRDefault="00CA43AF" w:rsidP="00CA43AF">
      <w:pPr>
        <w:spacing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Vsem izvajalcem zdravstvenih storitev</w:t>
      </w:r>
    </w:p>
    <w:p w14:paraId="0249DE6D" w14:textId="77777777" w:rsidR="00CA43AF" w:rsidRPr="00C17297" w:rsidRDefault="00CA43AF" w:rsidP="00CA43AF">
      <w:pPr>
        <w:spacing w:after="120" w:line="240" w:lineRule="auto"/>
        <w:jc w:val="both"/>
        <w:rPr>
          <w:rFonts w:ascii="Calibri" w:eastAsia="Times New Roman" w:hAnsi="Calibri" w:cs="Calibri"/>
          <w:lang w:eastAsia="sl-SI"/>
        </w:rPr>
      </w:pPr>
    </w:p>
    <w:p w14:paraId="66E6BC55" w14:textId="77777777" w:rsidR="00CA43AF" w:rsidRPr="00C17297" w:rsidRDefault="00CA43AF" w:rsidP="00CA43AF">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3CD406B0" w14:textId="77777777" w:rsidR="00CA43AF" w:rsidRPr="00C17297" w:rsidRDefault="00CA43AF" w:rsidP="00CA43AF">
      <w:pPr>
        <w:spacing w:after="0" w:line="240" w:lineRule="auto"/>
        <w:jc w:val="both"/>
        <w:rPr>
          <w:rFonts w:ascii="Calibri" w:eastAsia="Times New Roman" w:hAnsi="Calibri" w:cs="Calibri"/>
          <w:lang w:eastAsia="sl-SI"/>
        </w:rPr>
      </w:pPr>
    </w:p>
    <w:p w14:paraId="2D115772" w14:textId="77777777" w:rsidR="00CA43AF" w:rsidRPr="00C17297" w:rsidRDefault="00CA43AF" w:rsidP="00CA43AF">
      <w:pPr>
        <w:spacing w:after="0" w:line="240" w:lineRule="auto"/>
        <w:jc w:val="both"/>
        <w:rPr>
          <w:rFonts w:ascii="Calibri" w:eastAsia="Calibri" w:hAnsi="Calibri" w:cs="Arial"/>
        </w:rPr>
      </w:pPr>
      <w:r w:rsidRPr="00C17297">
        <w:rPr>
          <w:rFonts w:ascii="Calibri" w:eastAsia="Calibri" w:hAnsi="Calibri" w:cs="Arial"/>
        </w:rPr>
        <w:t>Nova mednarodna klasifikacija bolezni se bo uporabljala za obračunavanje zdravstvenih storitev v sistemu Izdatki, prav tako pa tudi pri izdaji napotnih zdravstvenih listin, e-BOL (za namen poročanja), za prijave poškodb pri delu in v sistemu on-line MP, in sicer od 1.1.2023 dalje.</w:t>
      </w:r>
    </w:p>
    <w:p w14:paraId="0D546B29" w14:textId="77777777" w:rsidR="00CA43AF" w:rsidRPr="00C17297" w:rsidRDefault="00CA43AF" w:rsidP="00CA43AF">
      <w:pPr>
        <w:spacing w:after="120" w:line="240" w:lineRule="auto"/>
        <w:jc w:val="both"/>
        <w:rPr>
          <w:rFonts w:ascii="Calibri" w:eastAsia="Times New Roman" w:hAnsi="Calibri" w:cs="Calibri"/>
          <w:lang w:eastAsia="sl-SI"/>
        </w:rPr>
      </w:pPr>
    </w:p>
    <w:p w14:paraId="7A9FC6F4" w14:textId="77777777" w:rsidR="00CA43AF" w:rsidRPr="00C17297" w:rsidRDefault="00CA43AF" w:rsidP="00CA43AF">
      <w:pPr>
        <w:jc w:val="both"/>
        <w:rPr>
          <w:rFonts w:ascii="Calibri" w:hAnsi="Calibri"/>
          <w:b/>
          <w:bCs/>
        </w:rPr>
      </w:pPr>
      <w:r w:rsidRPr="00C17297">
        <w:rPr>
          <w:rFonts w:ascii="Calibri" w:hAnsi="Calibri"/>
          <w:b/>
          <w:bCs/>
        </w:rPr>
        <w:t>Navodilo za obračun</w:t>
      </w:r>
    </w:p>
    <w:p w14:paraId="5EA06E48" w14:textId="77777777" w:rsidR="00CA43AF" w:rsidRPr="00C17297" w:rsidRDefault="00CA43AF" w:rsidP="00CA43AF">
      <w:pPr>
        <w:spacing w:after="12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bo Zavod predvidoma v začetku decembra objavil spremembe za:</w:t>
      </w:r>
    </w:p>
    <w:p w14:paraId="4BB3B2DF" w14:textId="77777777" w:rsidR="00CA43AF" w:rsidRPr="00C17297" w:rsidRDefault="00CA43AF" w:rsidP="00CA43AF">
      <w:pPr>
        <w:pStyle w:val="Odstavekseznama"/>
        <w:numPr>
          <w:ilvl w:val="0"/>
          <w:numId w:val="32"/>
        </w:numPr>
        <w:jc w:val="both"/>
        <w:rPr>
          <w:rFonts w:ascii="Calibri" w:eastAsia="Calibri" w:hAnsi="Calibri"/>
          <w:sz w:val="22"/>
          <w:szCs w:val="22"/>
        </w:rPr>
      </w:pPr>
      <w:r w:rsidRPr="00C17297">
        <w:rPr>
          <w:rFonts w:ascii="Calibri" w:hAnsi="Calibri" w:cs="Calibri"/>
          <w:sz w:val="22"/>
          <w:szCs w:val="22"/>
        </w:rPr>
        <w:t>šifrant 50.1 »MKB-10-AM, ver.6 (Mednarodna klasifikacija bolezni, avstralska modifikacija desete revizije, verzija 6)«,</w:t>
      </w:r>
    </w:p>
    <w:p w14:paraId="47E1F25F" w14:textId="77777777" w:rsidR="00CA43AF" w:rsidRPr="00C17297" w:rsidRDefault="00CA43AF" w:rsidP="00CA43AF">
      <w:pPr>
        <w:pStyle w:val="Odstavekseznama"/>
        <w:numPr>
          <w:ilvl w:val="0"/>
          <w:numId w:val="32"/>
        </w:numPr>
        <w:jc w:val="both"/>
        <w:rPr>
          <w:rFonts w:ascii="Calibri" w:eastAsia="Calibri" w:hAnsi="Calibri"/>
          <w:sz w:val="22"/>
          <w:szCs w:val="22"/>
        </w:rPr>
      </w:pPr>
      <w:r w:rsidRPr="00C17297">
        <w:rPr>
          <w:rFonts w:ascii="Calibri" w:hAnsi="Calibri" w:cs="Calibri"/>
          <w:sz w:val="22"/>
          <w:szCs w:val="22"/>
        </w:rPr>
        <w:t>povezovalne šifrante, ki vključujejo podatke o diagnozi,</w:t>
      </w:r>
    </w:p>
    <w:p w14:paraId="421C0CCA" w14:textId="77777777" w:rsidR="00CA43AF" w:rsidRPr="00C17297" w:rsidRDefault="00CA43AF" w:rsidP="00CA43AF">
      <w:pPr>
        <w:pStyle w:val="Odstavekseznama"/>
        <w:numPr>
          <w:ilvl w:val="0"/>
          <w:numId w:val="32"/>
        </w:numPr>
        <w:jc w:val="both"/>
        <w:rPr>
          <w:rFonts w:ascii="Calibri" w:hAnsi="Calibri" w:cs="Calibri"/>
          <w:sz w:val="22"/>
          <w:szCs w:val="22"/>
        </w:rPr>
      </w:pPr>
      <w:r w:rsidRPr="00C17297">
        <w:rPr>
          <w:rFonts w:ascii="Calibri" w:hAnsi="Calibri" w:cs="Calibri"/>
          <w:sz w:val="22"/>
          <w:szCs w:val="22"/>
        </w:rPr>
        <w:t>Prilogo 9 k Navodilu</w:t>
      </w:r>
      <w:r w:rsidRPr="00C17297">
        <w:rPr>
          <w:sz w:val="22"/>
          <w:szCs w:val="22"/>
        </w:rPr>
        <w:t xml:space="preserve"> </w:t>
      </w:r>
      <w:r w:rsidRPr="00C17297">
        <w:rPr>
          <w:rFonts w:ascii="Calibri" w:hAnsi="Calibri" w:cs="Calibri"/>
          <w:sz w:val="22"/>
          <w:szCs w:val="22"/>
        </w:rPr>
        <w:t>o beleženju in obračunavanju zdravstvenih storitev in izdanih materialov »Kode MKB, ki pod določenimi pogoji opredeljujejo 100-odstotno plačilo iz obveznega zdravstvenega zavarovanja – priporočila«.</w:t>
      </w:r>
    </w:p>
    <w:p w14:paraId="492378E6" w14:textId="77777777" w:rsidR="00CA43AF" w:rsidRPr="00C17297" w:rsidRDefault="00CA43AF" w:rsidP="00CA43AF">
      <w:pPr>
        <w:spacing w:after="0" w:line="240" w:lineRule="auto"/>
        <w:jc w:val="both"/>
        <w:rPr>
          <w:rFonts w:ascii="Calibri" w:eastAsia="Times New Roman" w:hAnsi="Calibri" w:cs="Calibri"/>
          <w:lang w:eastAsia="sl-SI"/>
        </w:rPr>
      </w:pPr>
    </w:p>
    <w:p w14:paraId="70E1EF63" w14:textId="77777777" w:rsidR="00CA43AF" w:rsidRPr="00C17297" w:rsidRDefault="00CA43AF" w:rsidP="00CA43AF">
      <w:pPr>
        <w:spacing w:after="0" w:line="240" w:lineRule="auto"/>
        <w:jc w:val="both"/>
        <w:rPr>
          <w:rFonts w:ascii="Calibri" w:eastAsia="Calibri" w:hAnsi="Calibri" w:cs="Arial"/>
        </w:rPr>
      </w:pPr>
      <w:r w:rsidRPr="00C17297">
        <w:rPr>
          <w:rFonts w:ascii="Calibri" w:eastAsia="Times New Roman" w:hAnsi="Calibri" w:cs="Calibri"/>
          <w:lang w:eastAsia="sl-SI"/>
        </w:rPr>
        <w:t>Spremembe bodo veljale za obravnave, zaključene od 1. 1. 2023 dalje, to je ne glede na datum začetka obravnave. Če</w:t>
      </w:r>
      <w:r w:rsidRPr="00C17297">
        <w:rPr>
          <w:rFonts w:ascii="Calibri" w:eastAsia="Calibri" w:hAnsi="Calibri" w:cs="Arial"/>
        </w:rPr>
        <w:t xml:space="preserve"> ima storitev datum začetka pred 1. 1. 2023 in datum zaključka po 1. 1. 2023, se pri obračunu diagnoze za celotno obravnavo navedejo iz nove klasifikacije. To velja tudi za podatke o realiziranih napotnih listinah.</w:t>
      </w:r>
    </w:p>
    <w:p w14:paraId="26A98F05" w14:textId="77777777" w:rsidR="00CA43AF" w:rsidRPr="00C17297" w:rsidRDefault="00CA43AF" w:rsidP="00CA43AF">
      <w:pPr>
        <w:spacing w:after="0" w:line="240" w:lineRule="auto"/>
        <w:jc w:val="both"/>
        <w:rPr>
          <w:rFonts w:ascii="Calibri" w:eastAsia="Calibri" w:hAnsi="Calibri" w:cs="Arial"/>
        </w:rPr>
      </w:pPr>
    </w:p>
    <w:p w14:paraId="51E07594" w14:textId="77777777" w:rsidR="00CA43AF" w:rsidRPr="00C17297" w:rsidRDefault="00CA43AF" w:rsidP="00CA43AF">
      <w:pPr>
        <w:spacing w:after="0" w:line="240" w:lineRule="auto"/>
        <w:jc w:val="both"/>
        <w:rPr>
          <w:rFonts w:ascii="Calibri" w:eastAsia="Calibri" w:hAnsi="Calibri" w:cs="Arial"/>
          <w:color w:val="000000"/>
        </w:rPr>
      </w:pPr>
      <w:r w:rsidRPr="00C17297">
        <w:rPr>
          <w:rFonts w:ascii="Calibri" w:eastAsia="Calibri" w:hAnsi="Calibri" w:cs="Arial"/>
        </w:rPr>
        <w:t>Za popravke obračuna storitev, zaključenih pred letom 2023, se uporabljajo šifre iz stare klasifikacije, veljavne na datum zaključka obravnave.</w:t>
      </w:r>
    </w:p>
    <w:p w14:paraId="2B0B8289" w14:textId="77777777" w:rsidR="00CA43AF" w:rsidRPr="00C17297" w:rsidRDefault="00CA43AF" w:rsidP="00CA43AF">
      <w:pPr>
        <w:spacing w:after="0" w:line="240" w:lineRule="auto"/>
        <w:jc w:val="both"/>
        <w:rPr>
          <w:rFonts w:ascii="Calibri" w:eastAsia="Calibri" w:hAnsi="Calibri" w:cs="Arial"/>
          <w:color w:val="000000"/>
        </w:rPr>
      </w:pPr>
    </w:p>
    <w:p w14:paraId="739B9E74" w14:textId="77777777" w:rsidR="00CA43AF" w:rsidRPr="00C17297" w:rsidRDefault="00CA43AF" w:rsidP="00CA43AF">
      <w:pPr>
        <w:spacing w:after="0" w:line="240" w:lineRule="auto"/>
        <w:jc w:val="both"/>
        <w:rPr>
          <w:rFonts w:ascii="Calibri" w:eastAsia="Times New Roman" w:hAnsi="Calibri" w:cs="Calibri"/>
          <w:lang w:eastAsia="sl-SI"/>
        </w:rPr>
      </w:pPr>
    </w:p>
    <w:p w14:paraId="341ABC6E" w14:textId="77777777" w:rsidR="00CA43AF" w:rsidRPr="00C17297" w:rsidRDefault="00CA43AF" w:rsidP="00CA43AF">
      <w:pPr>
        <w:rPr>
          <w:rFonts w:ascii="Calibri" w:eastAsia="Calibri" w:hAnsi="Calibri" w:cs="Arial"/>
        </w:rPr>
      </w:pPr>
      <w:r w:rsidRPr="00C17297">
        <w:rPr>
          <w:rFonts w:ascii="Calibri" w:eastAsia="Calibri" w:hAnsi="Calibri" w:cs="Arial"/>
        </w:rPr>
        <w:br w:type="page"/>
      </w:r>
    </w:p>
    <w:p w14:paraId="38B10D5A" w14:textId="77777777" w:rsidR="00CA43AF" w:rsidRPr="00C17297" w:rsidRDefault="00CA43AF" w:rsidP="00CA43AF">
      <w:pPr>
        <w:tabs>
          <w:tab w:val="left" w:pos="5670"/>
        </w:tabs>
        <w:autoSpaceDE w:val="0"/>
        <w:autoSpaceDN w:val="0"/>
        <w:adjustRightInd w:val="0"/>
        <w:spacing w:after="0" w:line="240" w:lineRule="auto"/>
        <w:jc w:val="both"/>
        <w:outlineLvl w:val="0"/>
        <w:rPr>
          <w:rFonts w:ascii="Calibri" w:eastAsia="Times New Roman" w:hAnsi="Calibri" w:cs="Calibri"/>
          <w:b/>
          <w:color w:val="0070C0"/>
          <w:sz w:val="24"/>
          <w:szCs w:val="24"/>
          <w:lang w:eastAsia="sl-SI"/>
        </w:rPr>
      </w:pPr>
      <w:bookmarkStart w:id="50" w:name="_Toc119584978"/>
      <w:r w:rsidRPr="00C17297">
        <w:rPr>
          <w:rFonts w:ascii="Calibri" w:eastAsia="Times New Roman" w:hAnsi="Calibri" w:cs="Calibri"/>
          <w:b/>
          <w:color w:val="0070C0"/>
          <w:sz w:val="24"/>
          <w:szCs w:val="24"/>
          <w:lang w:eastAsia="sl-SI"/>
        </w:rPr>
        <w:t>B. Nova verzija klasifikacije terapevtskih in diagnostičnih postopkov (KTDP, verzija 11) in nova verzija klasifikacije SPP (verzija 10.0)</w:t>
      </w:r>
      <w:bookmarkEnd w:id="50"/>
    </w:p>
    <w:p w14:paraId="7B5A1514" w14:textId="77777777" w:rsidR="00CA43AF" w:rsidRPr="00C17297" w:rsidRDefault="00CA43AF" w:rsidP="00CA43AF">
      <w:pPr>
        <w:autoSpaceDE w:val="0"/>
        <w:autoSpaceDN w:val="0"/>
        <w:adjustRightInd w:val="0"/>
        <w:spacing w:before="120" w:after="0" w:line="240" w:lineRule="auto"/>
        <w:jc w:val="both"/>
        <w:rPr>
          <w:rFonts w:ascii="Calibri" w:eastAsia="Times New Roman" w:hAnsi="Calibri" w:cs="Arial"/>
          <w:i/>
          <w:color w:val="0070C0"/>
          <w:lang w:eastAsia="sl-SI"/>
        </w:rPr>
      </w:pPr>
      <w:r w:rsidRPr="00C17297">
        <w:rPr>
          <w:rFonts w:ascii="Calibri" w:eastAsia="Times New Roman" w:hAnsi="Calibri" w:cs="Arial"/>
          <w:i/>
          <w:color w:val="0070C0"/>
          <w:lang w:eastAsia="sl-SI"/>
        </w:rPr>
        <w:t>Izvajalcem akutnih bolnišničnih obravnav v sistemu SPP</w:t>
      </w:r>
    </w:p>
    <w:p w14:paraId="49E78E56" w14:textId="77777777" w:rsidR="00CA43AF" w:rsidRPr="00C17297" w:rsidRDefault="00CA43AF" w:rsidP="00CA43AF">
      <w:pPr>
        <w:autoSpaceDE w:val="0"/>
        <w:autoSpaceDN w:val="0"/>
        <w:adjustRightInd w:val="0"/>
        <w:spacing w:after="120" w:line="240" w:lineRule="auto"/>
        <w:jc w:val="both"/>
        <w:rPr>
          <w:rFonts w:ascii="Calibri" w:eastAsia="Times New Roman" w:hAnsi="Calibri" w:cs="Arial"/>
          <w:i/>
          <w:color w:val="0070C0"/>
          <w:lang w:eastAsia="sl-SI"/>
        </w:rPr>
      </w:pPr>
    </w:p>
    <w:p w14:paraId="534C4CA3" w14:textId="77777777" w:rsidR="00CA43AF" w:rsidRPr="00C17297" w:rsidRDefault="00CA43AF" w:rsidP="00CA43AF">
      <w:pPr>
        <w:widowControl w:val="0"/>
        <w:suppressAutoHyphens/>
        <w:spacing w:after="0" w:line="240" w:lineRule="auto"/>
        <w:jc w:val="both"/>
        <w:rPr>
          <w:rFonts w:ascii="Calibri" w:eastAsia="Times New Roman" w:hAnsi="Calibri" w:cs="Calibri"/>
          <w:b/>
          <w:bCs/>
          <w:color w:val="000000"/>
          <w:lang w:eastAsia="sl-SI"/>
        </w:rPr>
      </w:pPr>
      <w:r w:rsidRPr="00C17297">
        <w:rPr>
          <w:rFonts w:ascii="Calibri" w:eastAsia="Times New Roman" w:hAnsi="Calibri" w:cs="Calibri"/>
          <w:b/>
          <w:bCs/>
          <w:lang w:eastAsia="sl-SI"/>
        </w:rPr>
        <w:t xml:space="preserve">Povzetek </w:t>
      </w:r>
      <w:r w:rsidRPr="00C17297">
        <w:rPr>
          <w:rFonts w:ascii="Calibri" w:eastAsia="Times New Roman" w:hAnsi="Calibri" w:cs="Calibri"/>
          <w:b/>
          <w:bCs/>
          <w:color w:val="000000"/>
          <w:lang w:eastAsia="sl-SI"/>
        </w:rPr>
        <w:t>vsebine</w:t>
      </w:r>
    </w:p>
    <w:p w14:paraId="3124E96D" w14:textId="77777777" w:rsidR="00CA43AF" w:rsidRPr="00C17297" w:rsidRDefault="00CA43AF" w:rsidP="00CA43AF">
      <w:pPr>
        <w:spacing w:after="0" w:line="240" w:lineRule="auto"/>
        <w:jc w:val="both"/>
        <w:rPr>
          <w:rFonts w:ascii="Calibri" w:eastAsia="Times New Roman" w:hAnsi="Calibri" w:cs="Calibri"/>
          <w:lang w:eastAsia="sl-SI"/>
        </w:rPr>
      </w:pPr>
    </w:p>
    <w:p w14:paraId="701BB6C3" w14:textId="77777777" w:rsidR="00CA43AF" w:rsidRPr="00C17297" w:rsidRDefault="00CA43AF" w:rsidP="00CA43AF">
      <w:pPr>
        <w:spacing w:after="120" w:line="240" w:lineRule="auto"/>
        <w:jc w:val="both"/>
      </w:pPr>
      <w:r w:rsidRPr="00C17297">
        <w:t>Za namene izvajanja, beleženja, poročanja in obračunavanja zdravstvenih storitev v akutni bolnišnični obravnavi po sistemu SPP se od 1. 1. 2023 začne uporabljati:</w:t>
      </w:r>
    </w:p>
    <w:p w14:paraId="723F5192" w14:textId="77777777" w:rsidR="00CA43AF" w:rsidRPr="00C17297" w:rsidRDefault="00CA43AF" w:rsidP="00CA43AF">
      <w:pPr>
        <w:pStyle w:val="Odstavekseznama"/>
        <w:numPr>
          <w:ilvl w:val="0"/>
          <w:numId w:val="30"/>
        </w:numPr>
        <w:contextualSpacing/>
        <w:jc w:val="both"/>
        <w:rPr>
          <w:rFonts w:asciiTheme="minorHAnsi" w:hAnsiTheme="minorHAnsi" w:cstheme="minorHAnsi"/>
          <w:sz w:val="22"/>
          <w:szCs w:val="22"/>
        </w:rPr>
      </w:pPr>
      <w:r w:rsidRPr="00C17297">
        <w:rPr>
          <w:rFonts w:ascii="Calibri" w:hAnsi="Calibri" w:cs="Calibri"/>
          <w:sz w:val="22"/>
          <w:szCs w:val="22"/>
        </w:rPr>
        <w:t>enajsta verzija avstralske modifikacije desete revizije mednarodne klasifikacije bolezni in sorodnih zdravstvenih problemov za statistične namene (MKB-10-AM, verzija 11</w:t>
      </w:r>
      <w:r w:rsidRPr="00C17297">
        <w:rPr>
          <w:rFonts w:asciiTheme="minorHAnsi" w:hAnsiTheme="minorHAnsi" w:cstheme="minorHAnsi"/>
          <w:sz w:val="22"/>
          <w:szCs w:val="22"/>
        </w:rPr>
        <w:t>), (MKB - 10 - AM verzija 11) (podrobneje v predhodni točki te okrožnice);</w:t>
      </w:r>
    </w:p>
    <w:p w14:paraId="02293C43" w14:textId="77777777" w:rsidR="00CA43AF" w:rsidRPr="00C17297" w:rsidRDefault="00CA43AF" w:rsidP="00CA43AF">
      <w:pPr>
        <w:numPr>
          <w:ilvl w:val="0"/>
          <w:numId w:val="30"/>
        </w:numPr>
        <w:contextualSpacing/>
        <w:jc w:val="both"/>
      </w:pPr>
      <w:r w:rsidRPr="00C17297">
        <w:rPr>
          <w:rFonts w:cstheme="minorHAnsi"/>
        </w:rPr>
        <w:t xml:space="preserve">enajsta verzija Klasifikacije </w:t>
      </w:r>
      <w:bookmarkStart w:id="51" w:name="_Hlk117070049"/>
      <w:r w:rsidRPr="00C17297">
        <w:rPr>
          <w:rFonts w:cstheme="minorHAnsi"/>
        </w:rPr>
        <w:t>terapevtskih in diagnostičnih postopkov</w:t>
      </w:r>
      <w:bookmarkEnd w:id="51"/>
      <w:r w:rsidRPr="00C17297">
        <w:t xml:space="preserve"> (KTDP verzija 11),</w:t>
      </w:r>
    </w:p>
    <w:p w14:paraId="02F99150" w14:textId="77777777" w:rsidR="00CA43AF" w:rsidRPr="00C17297" w:rsidRDefault="00CA43AF" w:rsidP="00CA43AF">
      <w:pPr>
        <w:numPr>
          <w:ilvl w:val="0"/>
          <w:numId w:val="30"/>
        </w:numPr>
        <w:contextualSpacing/>
        <w:jc w:val="both"/>
      </w:pPr>
      <w:r w:rsidRPr="00C17297">
        <w:t>nova verzija slovenskega prevoda avstralske klasifikacije skupin primerljivih primerov (SPP) za obračunavanje akutne bolnišnične obravnave po metodologiji SPP (AR-DRG (SPP) verzija 10.0). Z novo verzijo klasifikacije se za prehodno obdobje (2023-2024) uporabljajo začasne uteži.</w:t>
      </w:r>
    </w:p>
    <w:p w14:paraId="3B485BAB" w14:textId="77777777" w:rsidR="00CA43AF" w:rsidRPr="00C17297" w:rsidRDefault="00CA43AF" w:rsidP="00CA43AF">
      <w:pPr>
        <w:spacing w:after="0"/>
        <w:jc w:val="both"/>
      </w:pPr>
      <w:bookmarkStart w:id="52" w:name="_Hlk118967814"/>
    </w:p>
    <w:p w14:paraId="61F18309" w14:textId="77777777" w:rsidR="00CA43AF" w:rsidRPr="00C17297" w:rsidRDefault="00CA43AF" w:rsidP="00CA43AF">
      <w:pPr>
        <w:spacing w:after="0"/>
        <w:jc w:val="both"/>
      </w:pPr>
      <w:r w:rsidRPr="00C17297">
        <w:t xml:space="preserve">Evidentiranje opravljenega dela v akutni bolnišnični obravnavi za namene razvrščanja v nove šifre SPP po novi klasifikaciji MKB in KTDP se opravi skladno z dokumentom Standardi kodiranja – avstralska različica, slovenske dopolnitve in z novim razvrščevalnikom (gruperjem), ki bosta objavljena v mesecu decembru. </w:t>
      </w:r>
    </w:p>
    <w:p w14:paraId="093CD341" w14:textId="77777777" w:rsidR="00CA43AF" w:rsidRPr="00C17297" w:rsidRDefault="00CA43AF" w:rsidP="00CA43AF">
      <w:pPr>
        <w:spacing w:after="120"/>
        <w:jc w:val="both"/>
      </w:pPr>
    </w:p>
    <w:bookmarkEnd w:id="52"/>
    <w:p w14:paraId="7D811610" w14:textId="77777777" w:rsidR="00CA43AF" w:rsidRPr="00C17297" w:rsidRDefault="00CA43AF" w:rsidP="00CA43AF">
      <w:pPr>
        <w:spacing w:after="0" w:line="240" w:lineRule="auto"/>
        <w:jc w:val="both"/>
        <w:rPr>
          <w:rFonts w:ascii="Calibri" w:hAnsi="Calibri"/>
          <w:b/>
          <w:bCs/>
        </w:rPr>
      </w:pPr>
      <w:r w:rsidRPr="00C17297">
        <w:rPr>
          <w:rFonts w:ascii="Calibri" w:hAnsi="Calibri"/>
          <w:b/>
          <w:bCs/>
        </w:rPr>
        <w:t>Navodilo za obračun</w:t>
      </w:r>
    </w:p>
    <w:p w14:paraId="5C385F85" w14:textId="77777777" w:rsidR="00CA43AF" w:rsidRPr="00C17297" w:rsidRDefault="00CA43AF" w:rsidP="00CA43AF">
      <w:pPr>
        <w:spacing w:after="0" w:line="240" w:lineRule="auto"/>
        <w:jc w:val="both"/>
        <w:rPr>
          <w:rFonts w:ascii="Calibri" w:eastAsia="Times New Roman" w:hAnsi="Calibri" w:cs="Calibri"/>
          <w:lang w:eastAsia="sl-SI"/>
        </w:rPr>
      </w:pPr>
    </w:p>
    <w:p w14:paraId="79B546F5" w14:textId="77777777" w:rsidR="00CA43AF" w:rsidRPr="00C17297" w:rsidRDefault="00CA43AF" w:rsidP="00CA43AF">
      <w:pPr>
        <w:spacing w:after="120" w:line="240" w:lineRule="auto"/>
        <w:jc w:val="both"/>
        <w:rPr>
          <w:rFonts w:ascii="Calibri" w:eastAsia="Times New Roman" w:hAnsi="Calibri" w:cs="Calibri"/>
          <w:lang w:eastAsia="sl-SI"/>
        </w:rPr>
      </w:pPr>
      <w:r w:rsidRPr="00C17297">
        <w:rPr>
          <w:rFonts w:ascii="Calibri" w:eastAsia="Times New Roman" w:hAnsi="Calibri" w:cs="Calibri"/>
          <w:lang w:eastAsia="sl-SI"/>
        </w:rPr>
        <w:t>Skladno z navedenim bo Zavod predvidoma v začetku decembra objavil spremembe za:</w:t>
      </w:r>
    </w:p>
    <w:p w14:paraId="3A701672" w14:textId="77777777" w:rsidR="00CA43AF" w:rsidRPr="00C17297" w:rsidRDefault="00CA43AF" w:rsidP="00CA43AF">
      <w:pPr>
        <w:numPr>
          <w:ilvl w:val="0"/>
          <w:numId w:val="30"/>
        </w:numPr>
        <w:contextualSpacing/>
        <w:jc w:val="both"/>
      </w:pPr>
      <w:r w:rsidRPr="00C17297">
        <w:t>seznam storitev 15.26 »Skupine primerljivih primerov (SPP)«,</w:t>
      </w:r>
    </w:p>
    <w:p w14:paraId="7919ED8D" w14:textId="77777777" w:rsidR="00CA43AF" w:rsidRPr="00C17297" w:rsidRDefault="00CA43AF" w:rsidP="00CA43AF">
      <w:pPr>
        <w:numPr>
          <w:ilvl w:val="0"/>
          <w:numId w:val="30"/>
        </w:numPr>
        <w:contextualSpacing/>
        <w:jc w:val="both"/>
      </w:pPr>
      <w:r w:rsidRPr="00C17297">
        <w:t>šifrant 38.11 »Vrste terapevtskih in diagnostičnih postopkov«,</w:t>
      </w:r>
    </w:p>
    <w:p w14:paraId="72BB27C4" w14:textId="77777777" w:rsidR="00CA43AF" w:rsidRPr="00C17297" w:rsidRDefault="00CA43AF" w:rsidP="00CA43AF">
      <w:pPr>
        <w:numPr>
          <w:ilvl w:val="0"/>
          <w:numId w:val="30"/>
        </w:numPr>
        <w:contextualSpacing/>
        <w:jc w:val="both"/>
      </w:pPr>
      <w:r w:rsidRPr="00C17297">
        <w:t>povezovalne šifrante, ki vključujejo podatke o postopkih in SPP,</w:t>
      </w:r>
    </w:p>
    <w:p w14:paraId="10F179A0" w14:textId="77777777" w:rsidR="00CA43AF" w:rsidRPr="00C17297" w:rsidRDefault="00CA43AF" w:rsidP="00CA43AF">
      <w:pPr>
        <w:numPr>
          <w:ilvl w:val="0"/>
          <w:numId w:val="30"/>
        </w:numPr>
        <w:contextualSpacing/>
        <w:jc w:val="both"/>
      </w:pPr>
      <w:r w:rsidRPr="00C17297">
        <w:t>šifrant 41 »Seznam najzahtevnejših storite«v.</w:t>
      </w:r>
    </w:p>
    <w:p w14:paraId="1AD3A680" w14:textId="77777777" w:rsidR="00CA43AF" w:rsidRPr="00C17297" w:rsidRDefault="00CA43AF" w:rsidP="00CA43AF">
      <w:pPr>
        <w:spacing w:after="0" w:line="240" w:lineRule="auto"/>
        <w:jc w:val="both"/>
        <w:rPr>
          <w:rFonts w:ascii="Calibri" w:eastAsia="Calibri" w:hAnsi="Calibri" w:cs="Arial"/>
        </w:rPr>
      </w:pPr>
    </w:p>
    <w:p w14:paraId="44A738E4" w14:textId="77777777" w:rsidR="00CA43AF" w:rsidRPr="00C17297" w:rsidRDefault="00CA43AF" w:rsidP="00CA43AF">
      <w:pPr>
        <w:spacing w:after="0" w:line="240" w:lineRule="auto"/>
        <w:jc w:val="both"/>
        <w:rPr>
          <w:rFonts w:ascii="Calibri" w:eastAsia="Calibri" w:hAnsi="Calibri" w:cs="Arial"/>
        </w:rPr>
      </w:pPr>
      <w:r w:rsidRPr="00C17297">
        <w:rPr>
          <w:rFonts w:ascii="Calibri" w:eastAsia="Times New Roman" w:hAnsi="Calibri" w:cs="Calibri"/>
          <w:lang w:eastAsia="sl-SI"/>
        </w:rPr>
        <w:t>Spremembe bodo veljale za obravnave, zaključene od 1. 1. 2023 dalje, to je ne glede na datum začetka obravnave. Če</w:t>
      </w:r>
      <w:r w:rsidRPr="00C17297">
        <w:rPr>
          <w:rFonts w:ascii="Calibri" w:eastAsia="Calibri" w:hAnsi="Calibri" w:cs="Arial"/>
        </w:rPr>
        <w:t xml:space="preserve"> ima storitev datum začetka pred 1. 1. 2023 in datum zaključka po 1. 1. 2023, se pri obračunu šifre SPP, diagnoze in postopki </w:t>
      </w:r>
      <w:r w:rsidRPr="00C17297">
        <w:rPr>
          <w:rFonts w:ascii="Calibri" w:eastAsia="Calibri" w:hAnsi="Calibri" w:cs="Arial"/>
          <w:b/>
          <w:bCs/>
        </w:rPr>
        <w:t>za celotno obravnavo</w:t>
      </w:r>
      <w:r w:rsidRPr="00C17297">
        <w:rPr>
          <w:rFonts w:ascii="Calibri" w:eastAsia="Calibri" w:hAnsi="Calibri" w:cs="Arial"/>
        </w:rPr>
        <w:t xml:space="preserve"> navedejo iz nove klasifikacije. </w:t>
      </w:r>
    </w:p>
    <w:p w14:paraId="5E3E6C1A" w14:textId="77777777" w:rsidR="00CA43AF" w:rsidRPr="00C17297" w:rsidRDefault="00CA43AF" w:rsidP="00CA43AF">
      <w:pPr>
        <w:spacing w:after="0" w:line="240" w:lineRule="auto"/>
        <w:jc w:val="both"/>
        <w:rPr>
          <w:rFonts w:ascii="Calibri" w:eastAsia="Calibri" w:hAnsi="Calibri" w:cs="Arial"/>
        </w:rPr>
      </w:pPr>
    </w:p>
    <w:p w14:paraId="1BC60328" w14:textId="77777777" w:rsidR="00CA43AF" w:rsidRPr="00C17297" w:rsidRDefault="00CA43AF" w:rsidP="00CA43AF">
      <w:pPr>
        <w:spacing w:after="0" w:line="240" w:lineRule="auto"/>
        <w:jc w:val="both"/>
        <w:rPr>
          <w:rFonts w:ascii="Calibri" w:eastAsia="Calibri" w:hAnsi="Calibri" w:cs="Arial"/>
          <w:color w:val="000000"/>
        </w:rPr>
      </w:pPr>
      <w:r w:rsidRPr="00C17297">
        <w:rPr>
          <w:rFonts w:ascii="Calibri" w:eastAsia="Calibri" w:hAnsi="Calibri" w:cs="Arial"/>
        </w:rPr>
        <w:t>Za popravke obračuna storitev, zaključenih pred letom 2023, se uporabljajo šifre iz stare klasifikacije, veljavne na datum zaključka obravnave.</w:t>
      </w:r>
    </w:p>
    <w:p w14:paraId="1673C39D" w14:textId="77777777" w:rsidR="00CA43AF" w:rsidRPr="00C17297" w:rsidRDefault="00CA43AF" w:rsidP="00CA43AF">
      <w:pPr>
        <w:spacing w:after="0" w:line="240" w:lineRule="auto"/>
        <w:jc w:val="both"/>
        <w:rPr>
          <w:rFonts w:ascii="Calibri" w:eastAsia="Times New Roman" w:hAnsi="Calibri" w:cs="Calibri"/>
          <w:lang w:eastAsia="sl-SI"/>
        </w:rPr>
      </w:pPr>
    </w:p>
    <w:p w14:paraId="72242CB5" w14:textId="77777777" w:rsidR="00CA43AF" w:rsidRPr="00C17297" w:rsidRDefault="00CA43AF" w:rsidP="00CA43AF">
      <w:pPr>
        <w:spacing w:after="0" w:line="240" w:lineRule="auto"/>
        <w:jc w:val="both"/>
        <w:rPr>
          <w:rFonts w:ascii="Calibri" w:eastAsia="Calibri" w:hAnsi="Calibri" w:cs="Arial"/>
          <w:color w:val="000000"/>
        </w:rPr>
      </w:pPr>
    </w:p>
    <w:p w14:paraId="70D41150" w14:textId="77777777" w:rsidR="00CA43AF" w:rsidRPr="00C17297" w:rsidRDefault="00CA43AF" w:rsidP="00CA43AF">
      <w:pPr>
        <w:spacing w:after="0" w:line="240" w:lineRule="auto"/>
        <w:jc w:val="both"/>
        <w:rPr>
          <w:rFonts w:ascii="Calibri" w:eastAsia="Calibri" w:hAnsi="Calibri" w:cs="Arial"/>
        </w:rPr>
      </w:pPr>
      <w:r w:rsidRPr="00C17297">
        <w:rPr>
          <w:rFonts w:ascii="Calibri" w:eastAsia="Calibri" w:hAnsi="Calibri" w:cs="Arial"/>
        </w:rPr>
        <w:t xml:space="preserve">Kontaktna oseba za vsebinska vprašanja: </w:t>
      </w:r>
    </w:p>
    <w:p w14:paraId="12A92A1E" w14:textId="77777777" w:rsidR="00CA43AF" w:rsidRPr="00254DB4" w:rsidRDefault="00CA43AF" w:rsidP="00CA43AF">
      <w:pPr>
        <w:spacing w:after="0" w:line="240" w:lineRule="auto"/>
        <w:jc w:val="both"/>
        <w:rPr>
          <w:rFonts w:ascii="Calibri" w:eastAsia="Calibri" w:hAnsi="Calibri" w:cs="Arial"/>
          <w:color w:val="FF0000"/>
        </w:rPr>
      </w:pPr>
      <w:r w:rsidRPr="00C17297">
        <w:rPr>
          <w:rFonts w:ascii="Calibri" w:eastAsia="Calibri" w:hAnsi="Calibri" w:cs="Arial"/>
        </w:rPr>
        <w:t xml:space="preserve">Tatjana Suhadolnik </w:t>
      </w:r>
      <w:r w:rsidRPr="00C17297">
        <w:rPr>
          <w:rFonts w:ascii="Calibri" w:eastAsia="Times New Roman" w:hAnsi="Calibri" w:cs="Arial"/>
          <w:lang w:eastAsia="sl-SI"/>
        </w:rPr>
        <w:t>(</w:t>
      </w:r>
      <w:hyperlink r:id="rId21" w:history="1">
        <w:r w:rsidRPr="00C17297">
          <w:rPr>
            <w:rStyle w:val="Hiperpovezava"/>
            <w:rFonts w:ascii="Calibri" w:eastAsia="Times New Roman" w:hAnsi="Calibri" w:cs="Arial"/>
            <w:lang w:eastAsia="sl-SI"/>
          </w:rPr>
          <w:t>tatjana.suhadolnik@zzzs.si</w:t>
        </w:r>
      </w:hyperlink>
      <w:r w:rsidRPr="00C17297">
        <w:rPr>
          <w:rFonts w:ascii="Calibri" w:eastAsia="Times New Roman" w:hAnsi="Calibri" w:cs="Arial"/>
          <w:lang w:eastAsia="sl-SI"/>
        </w:rPr>
        <w:t>; 01/30-77-460)</w:t>
      </w:r>
    </w:p>
    <w:p w14:paraId="20ED52A5" w14:textId="77777777" w:rsidR="00CA43AF" w:rsidRDefault="00CA43AF" w:rsidP="007F076F">
      <w:pPr>
        <w:autoSpaceDE w:val="0"/>
        <w:autoSpaceDN w:val="0"/>
        <w:adjustRightInd w:val="0"/>
        <w:spacing w:after="0" w:line="240" w:lineRule="auto"/>
        <w:jc w:val="both"/>
        <w:rPr>
          <w:rFonts w:ascii="Calibri" w:eastAsia="Calibri" w:hAnsi="Calibri" w:cs="Arial"/>
          <w:color w:val="000000"/>
        </w:rPr>
      </w:pPr>
    </w:p>
    <w:sectPr w:rsidR="00CA43AF" w:rsidSect="00E03CA1">
      <w:headerReference w:type="default" r:id="rId22"/>
      <w:footerReference w:type="default" r:id="rId23"/>
      <w:headerReference w:type="first" r:id="rId24"/>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12FB" w14:textId="77777777" w:rsidR="00DE00A5" w:rsidRDefault="00DE00A5">
      <w:pPr>
        <w:spacing w:after="0" w:line="240" w:lineRule="auto"/>
      </w:pPr>
      <w:r>
        <w:separator/>
      </w:r>
    </w:p>
  </w:endnote>
  <w:endnote w:type="continuationSeparator" w:id="0">
    <w:p w14:paraId="40C6A6E7" w14:textId="77777777" w:rsidR="00DE00A5" w:rsidRDefault="00D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T56DA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A9A" w14:textId="77777777" w:rsidR="003200AC" w:rsidRDefault="000A4A3A"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0D28" w14:textId="77777777" w:rsidR="003200AC" w:rsidRPr="00F84D15" w:rsidRDefault="007E7677"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677388C0" w14:textId="77777777" w:rsidR="003200AC" w:rsidRPr="00A70A5D" w:rsidRDefault="000A4A3A">
    <w:pPr>
      <w:pStyle w:val="Noga"/>
      <w:jc w:val="center"/>
      <w:rPr>
        <w:sz w:val="18"/>
      </w:rPr>
    </w:pPr>
  </w:p>
  <w:p w14:paraId="56522A0E" w14:textId="77777777" w:rsidR="003200AC" w:rsidRDefault="000A4A3A"/>
  <w:p w14:paraId="2924420A" w14:textId="77777777" w:rsidR="003200AC" w:rsidRDefault="000A4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AFC" w14:textId="77777777" w:rsidR="00DE00A5" w:rsidRDefault="00DE00A5">
      <w:pPr>
        <w:spacing w:after="0" w:line="240" w:lineRule="auto"/>
      </w:pPr>
      <w:r>
        <w:separator/>
      </w:r>
    </w:p>
  </w:footnote>
  <w:footnote w:type="continuationSeparator" w:id="0">
    <w:p w14:paraId="2C53139C" w14:textId="77777777" w:rsidR="00DE00A5" w:rsidRDefault="00DE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37776757" w14:textId="77777777" w:rsidTr="00093001">
      <w:trPr>
        <w:trHeight w:hRule="exact" w:val="907"/>
      </w:trPr>
      <w:tc>
        <w:tcPr>
          <w:tcW w:w="2839" w:type="dxa"/>
          <w:shd w:val="clear" w:color="auto" w:fill="auto"/>
        </w:tcPr>
        <w:p w14:paraId="7A06B807" w14:textId="77777777" w:rsidR="003200AC" w:rsidRPr="007B6600" w:rsidRDefault="007E7677" w:rsidP="00093001">
          <w:pPr>
            <w:pStyle w:val="Glava"/>
            <w:ind w:left="-108"/>
          </w:pPr>
          <w:r>
            <w:rPr>
              <w:noProof/>
              <w:lang w:eastAsia="sl-SI"/>
            </w:rPr>
            <w:drawing>
              <wp:inline distT="0" distB="0" distL="0" distR="0" wp14:anchorId="5BE968C6" wp14:editId="246550C5">
                <wp:extent cx="905773" cy="220047"/>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ECEEB7C" w14:textId="77777777" w:rsidR="003200AC" w:rsidRPr="007B6600" w:rsidRDefault="007E7677"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132CF97F" w14:textId="77777777" w:rsidR="003200AC" w:rsidRPr="007B6600" w:rsidRDefault="007E7677" w:rsidP="00093001">
          <w:pPr>
            <w:pStyle w:val="Glava"/>
            <w:jc w:val="center"/>
          </w:pPr>
          <w:r>
            <w:rPr>
              <w:noProof/>
            </w:rPr>
            <w:drawing>
              <wp:inline distT="0" distB="0" distL="0" distR="0" wp14:anchorId="5DD84B10" wp14:editId="4DC4992D">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3F6C43F2" w14:textId="77777777" w:rsidR="003200AC" w:rsidRPr="007B6600" w:rsidRDefault="000A4A3A" w:rsidP="00093001">
          <w:pPr>
            <w:pStyle w:val="Glava"/>
            <w:jc w:val="right"/>
          </w:pPr>
        </w:p>
      </w:tc>
    </w:tr>
    <w:tr w:rsidR="003200AC" w:rsidRPr="007B6600" w14:paraId="67036FF4" w14:textId="77777777" w:rsidTr="00093001">
      <w:trPr>
        <w:trHeight w:hRule="exact" w:val="113"/>
      </w:trPr>
      <w:tc>
        <w:tcPr>
          <w:tcW w:w="2839" w:type="dxa"/>
          <w:shd w:val="clear" w:color="auto" w:fill="auto"/>
        </w:tcPr>
        <w:p w14:paraId="7AC458EE" w14:textId="77777777" w:rsidR="003200AC" w:rsidRPr="00CE24E4" w:rsidRDefault="000A4A3A" w:rsidP="00093001">
          <w:pPr>
            <w:pStyle w:val="Glava"/>
            <w:ind w:left="-108"/>
            <w:rPr>
              <w:b/>
              <w:noProof/>
              <w:lang w:eastAsia="sl-SI"/>
            </w:rPr>
          </w:pPr>
        </w:p>
      </w:tc>
      <w:tc>
        <w:tcPr>
          <w:tcW w:w="2840" w:type="dxa"/>
          <w:vMerge/>
          <w:shd w:val="clear" w:color="auto" w:fill="auto"/>
        </w:tcPr>
        <w:p w14:paraId="5994AAFB" w14:textId="77777777" w:rsidR="003200AC" w:rsidRPr="007B6600" w:rsidRDefault="000A4A3A" w:rsidP="00093001">
          <w:pPr>
            <w:pStyle w:val="Glava"/>
            <w:jc w:val="center"/>
            <w:rPr>
              <w:noProof/>
              <w:lang w:eastAsia="sl-SI"/>
            </w:rPr>
          </w:pPr>
        </w:p>
      </w:tc>
      <w:tc>
        <w:tcPr>
          <w:tcW w:w="2825" w:type="dxa"/>
          <w:shd w:val="clear" w:color="auto" w:fill="auto"/>
          <w:tcMar>
            <w:left w:w="0" w:type="dxa"/>
          </w:tcMar>
        </w:tcPr>
        <w:p w14:paraId="3770373A" w14:textId="77777777" w:rsidR="003200AC" w:rsidRPr="007B6600" w:rsidRDefault="000A4A3A" w:rsidP="00093001">
          <w:pPr>
            <w:pStyle w:val="Glava"/>
          </w:pPr>
        </w:p>
      </w:tc>
    </w:tr>
    <w:tr w:rsidR="003200AC" w:rsidRPr="00BA612C" w14:paraId="12EC9146" w14:textId="77777777" w:rsidTr="00093001">
      <w:tc>
        <w:tcPr>
          <w:tcW w:w="5679" w:type="dxa"/>
          <w:gridSpan w:val="2"/>
          <w:shd w:val="clear" w:color="auto" w:fill="auto"/>
        </w:tcPr>
        <w:p w14:paraId="09EAD336" w14:textId="77777777" w:rsidR="003200AC" w:rsidRDefault="007E7677" w:rsidP="00093001">
          <w:pPr>
            <w:pStyle w:val="Ulica"/>
            <w:ind w:left="-108"/>
            <w:rPr>
              <w:b/>
            </w:rPr>
          </w:pPr>
          <w:r w:rsidRPr="00A25A3B">
            <w:rPr>
              <w:b/>
            </w:rPr>
            <w:t>Direkcija</w:t>
          </w:r>
        </w:p>
        <w:p w14:paraId="10B583DB" w14:textId="77777777" w:rsidR="003200AC" w:rsidRPr="00BA612C" w:rsidRDefault="007E7677" w:rsidP="00093001">
          <w:pPr>
            <w:pStyle w:val="Ulica"/>
            <w:ind w:left="-108"/>
          </w:pPr>
          <w:r>
            <w:t>Miklošičeva cesta 24</w:t>
          </w:r>
        </w:p>
        <w:p w14:paraId="1E9015BE" w14:textId="77777777" w:rsidR="003200AC" w:rsidRPr="00BA612C" w:rsidRDefault="007E7677" w:rsidP="00093001">
          <w:pPr>
            <w:pStyle w:val="Ulica"/>
            <w:ind w:left="-108"/>
            <w:rPr>
              <w:lang w:eastAsia="sl-SI"/>
            </w:rPr>
          </w:pPr>
          <w:r>
            <w:t>1000 Ljubljana</w:t>
          </w:r>
        </w:p>
      </w:tc>
      <w:tc>
        <w:tcPr>
          <w:tcW w:w="2825" w:type="dxa"/>
          <w:shd w:val="clear" w:color="auto" w:fill="auto"/>
          <w:tcMar>
            <w:left w:w="0" w:type="dxa"/>
          </w:tcMar>
        </w:tcPr>
        <w:p w14:paraId="189EE1CF" w14:textId="77777777" w:rsidR="003200AC" w:rsidRDefault="007E7677" w:rsidP="00093001">
          <w:pPr>
            <w:pStyle w:val="Glava"/>
            <w:spacing w:line="240" w:lineRule="exact"/>
            <w:rPr>
              <w:noProof/>
            </w:rPr>
          </w:pPr>
          <w:r w:rsidRPr="00BA612C">
            <w:t xml:space="preserve">Tel.: </w:t>
          </w:r>
          <w:r>
            <w:rPr>
              <w:noProof/>
            </w:rPr>
            <w:t>01 30 77 296</w:t>
          </w:r>
        </w:p>
        <w:p w14:paraId="22497620" w14:textId="77777777" w:rsidR="003200AC" w:rsidRPr="00BA612C" w:rsidRDefault="007E7677" w:rsidP="00093001">
          <w:pPr>
            <w:pStyle w:val="Glava"/>
            <w:spacing w:line="240" w:lineRule="exact"/>
            <w:rPr>
              <w:noProof/>
            </w:rPr>
          </w:pPr>
          <w:r>
            <w:rPr>
              <w:noProof/>
            </w:rPr>
            <w:t>Fax: 01 23 12 182</w:t>
          </w:r>
        </w:p>
        <w:p w14:paraId="77457EBE" w14:textId="77777777" w:rsidR="003200AC" w:rsidRPr="00BA612C" w:rsidRDefault="007E7677" w:rsidP="00093001">
          <w:pPr>
            <w:pStyle w:val="Glava"/>
            <w:spacing w:line="240" w:lineRule="exact"/>
          </w:pPr>
          <w:r w:rsidRPr="00BA612C">
            <w:t xml:space="preserve">E-pošta: </w:t>
          </w:r>
          <w:r>
            <w:rPr>
              <w:noProof/>
            </w:rPr>
            <w:t>di@zzzs.si</w:t>
          </w:r>
        </w:p>
        <w:p w14:paraId="401C260D" w14:textId="77777777" w:rsidR="003200AC" w:rsidRPr="00BA612C" w:rsidRDefault="007E7677" w:rsidP="00093001">
          <w:pPr>
            <w:pStyle w:val="Glava"/>
            <w:spacing w:line="240" w:lineRule="exact"/>
          </w:pPr>
          <w:r w:rsidRPr="00BA612C">
            <w:t>www.zzzs.si</w:t>
          </w:r>
        </w:p>
      </w:tc>
    </w:tr>
  </w:tbl>
  <w:p w14:paraId="188DE806" w14:textId="77777777" w:rsidR="003200AC" w:rsidRPr="00BA612C" w:rsidRDefault="000A4A3A"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746" w14:textId="77777777" w:rsidR="003200AC" w:rsidRDefault="000A4A3A">
    <w:pPr>
      <w:pStyle w:val="Glava"/>
    </w:pPr>
  </w:p>
  <w:p w14:paraId="29C61C82" w14:textId="77777777" w:rsidR="003200AC" w:rsidRDefault="000A4A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6D2" w14:textId="77777777" w:rsidR="003200AC" w:rsidRPr="00CF3B25" w:rsidRDefault="000A4A3A"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4E"/>
    <w:multiLevelType w:val="hybridMultilevel"/>
    <w:tmpl w:val="86748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4C07"/>
    <w:multiLevelType w:val="hybridMultilevel"/>
    <w:tmpl w:val="DD602C88"/>
    <w:lvl w:ilvl="0" w:tplc="448E46C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903F5D"/>
    <w:multiLevelType w:val="hybridMultilevel"/>
    <w:tmpl w:val="CBDE84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9E072B"/>
    <w:multiLevelType w:val="hybridMultilevel"/>
    <w:tmpl w:val="86748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EC6B93"/>
    <w:multiLevelType w:val="hybridMultilevel"/>
    <w:tmpl w:val="7144A8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A8081B"/>
    <w:multiLevelType w:val="hybridMultilevel"/>
    <w:tmpl w:val="16621C0A"/>
    <w:lvl w:ilvl="0" w:tplc="60D4084C">
      <w:start w:val="3"/>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D50DCE"/>
    <w:multiLevelType w:val="hybridMultilevel"/>
    <w:tmpl w:val="3D6007C4"/>
    <w:lvl w:ilvl="0" w:tplc="A4F28596">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96F5E6F"/>
    <w:multiLevelType w:val="hybridMultilevel"/>
    <w:tmpl w:val="6BC01A30"/>
    <w:lvl w:ilvl="0" w:tplc="ED8EE46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E1077E"/>
    <w:multiLevelType w:val="hybridMultilevel"/>
    <w:tmpl w:val="FE7699C6"/>
    <w:lvl w:ilvl="0" w:tplc="2BDE69B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29AF4A3F"/>
    <w:multiLevelType w:val="hybridMultilevel"/>
    <w:tmpl w:val="7FDE0ECC"/>
    <w:lvl w:ilvl="0" w:tplc="414EDAF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F4547C"/>
    <w:multiLevelType w:val="hybridMultilevel"/>
    <w:tmpl w:val="7A0CBBB6"/>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B628EE"/>
    <w:multiLevelType w:val="hybridMultilevel"/>
    <w:tmpl w:val="9F98F4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8F2D32"/>
    <w:multiLevelType w:val="hybridMultilevel"/>
    <w:tmpl w:val="3D6007C4"/>
    <w:lvl w:ilvl="0" w:tplc="A4F28596">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6" w15:restartNumberingAfterBreak="0">
    <w:nsid w:val="415644DC"/>
    <w:multiLevelType w:val="hybridMultilevel"/>
    <w:tmpl w:val="4C3AD3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1F5440"/>
    <w:multiLevelType w:val="hybridMultilevel"/>
    <w:tmpl w:val="FE7699C6"/>
    <w:lvl w:ilvl="0" w:tplc="2BDE69B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8" w15:restartNumberingAfterBreak="0">
    <w:nsid w:val="42655913"/>
    <w:multiLevelType w:val="hybridMultilevel"/>
    <w:tmpl w:val="D3307D1E"/>
    <w:lvl w:ilvl="0" w:tplc="B62C67F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8301ED"/>
    <w:multiLevelType w:val="hybridMultilevel"/>
    <w:tmpl w:val="95C887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CF43B2"/>
    <w:multiLevelType w:val="hybridMultilevel"/>
    <w:tmpl w:val="42D65ED4"/>
    <w:lvl w:ilvl="0" w:tplc="E0EA0B4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DF6884"/>
    <w:multiLevelType w:val="hybridMultilevel"/>
    <w:tmpl w:val="C7E2D722"/>
    <w:lvl w:ilvl="0" w:tplc="60D4084C">
      <w:start w:val="3"/>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CD13667"/>
    <w:multiLevelType w:val="hybridMultilevel"/>
    <w:tmpl w:val="7590B0D6"/>
    <w:lvl w:ilvl="0" w:tplc="00340C5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6F5AF5"/>
    <w:multiLevelType w:val="hybridMultilevel"/>
    <w:tmpl w:val="FE7699C6"/>
    <w:lvl w:ilvl="0" w:tplc="2BDE69B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58F1596B"/>
    <w:multiLevelType w:val="hybridMultilevel"/>
    <w:tmpl w:val="B2F871E0"/>
    <w:lvl w:ilvl="0" w:tplc="BC2439E0">
      <w:start w:val="6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9513D7D"/>
    <w:multiLevelType w:val="hybridMultilevel"/>
    <w:tmpl w:val="227C68B8"/>
    <w:lvl w:ilvl="0" w:tplc="3FC60A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780973"/>
    <w:multiLevelType w:val="hybridMultilevel"/>
    <w:tmpl w:val="990E1808"/>
    <w:lvl w:ilvl="0" w:tplc="A67EE10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EF3A5E"/>
    <w:multiLevelType w:val="hybridMultilevel"/>
    <w:tmpl w:val="86748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6C34FC"/>
    <w:multiLevelType w:val="hybridMultilevel"/>
    <w:tmpl w:val="6EE244AA"/>
    <w:lvl w:ilvl="0" w:tplc="E618BE26">
      <w:start w:val="1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104579"/>
    <w:multiLevelType w:val="hybridMultilevel"/>
    <w:tmpl w:val="F13C2AA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07431D"/>
    <w:multiLevelType w:val="hybridMultilevel"/>
    <w:tmpl w:val="3D6007C4"/>
    <w:lvl w:ilvl="0" w:tplc="A4F28596">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2" w15:restartNumberingAfterBreak="0">
    <w:nsid w:val="69540B7E"/>
    <w:multiLevelType w:val="hybridMultilevel"/>
    <w:tmpl w:val="5E7E9144"/>
    <w:lvl w:ilvl="0" w:tplc="D5A2651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B3D5F5B"/>
    <w:multiLevelType w:val="hybridMultilevel"/>
    <w:tmpl w:val="5A6695A4"/>
    <w:lvl w:ilvl="0" w:tplc="60D4084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556131"/>
    <w:multiLevelType w:val="hybridMultilevel"/>
    <w:tmpl w:val="028E6F3C"/>
    <w:lvl w:ilvl="0" w:tplc="300A7B4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5B58C6"/>
    <w:multiLevelType w:val="hybridMultilevel"/>
    <w:tmpl w:val="F8A0D14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6F3F86"/>
    <w:multiLevelType w:val="hybridMultilevel"/>
    <w:tmpl w:val="945038D4"/>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E961E3"/>
    <w:multiLevelType w:val="hybridMultilevel"/>
    <w:tmpl w:val="07386944"/>
    <w:lvl w:ilvl="0" w:tplc="075A8A98">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5353218"/>
    <w:multiLevelType w:val="hybridMultilevel"/>
    <w:tmpl w:val="20F0133E"/>
    <w:lvl w:ilvl="0" w:tplc="D2E2C10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366A78"/>
    <w:multiLevelType w:val="hybridMultilevel"/>
    <w:tmpl w:val="B5AC1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C825BB"/>
    <w:multiLevelType w:val="hybridMultilevel"/>
    <w:tmpl w:val="85742B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B82F1E"/>
    <w:multiLevelType w:val="hybridMultilevel"/>
    <w:tmpl w:val="9BCC68F6"/>
    <w:lvl w:ilvl="0" w:tplc="00340C5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1"/>
  </w:num>
  <w:num w:numId="2">
    <w:abstractNumId w:val="30"/>
  </w:num>
  <w:num w:numId="3">
    <w:abstractNumId w:val="8"/>
  </w:num>
  <w:num w:numId="4">
    <w:abstractNumId w:val="11"/>
  </w:num>
  <w:num w:numId="5">
    <w:abstractNumId w:val="19"/>
  </w:num>
  <w:num w:numId="6">
    <w:abstractNumId w:val="1"/>
  </w:num>
  <w:num w:numId="7">
    <w:abstractNumId w:val="38"/>
  </w:num>
  <w:num w:numId="8">
    <w:abstractNumId w:val="43"/>
  </w:num>
  <w:num w:numId="9">
    <w:abstractNumId w:val="18"/>
  </w:num>
  <w:num w:numId="10">
    <w:abstractNumId w:val="32"/>
  </w:num>
  <w:num w:numId="11">
    <w:abstractNumId w:val="14"/>
  </w:num>
  <w:num w:numId="12">
    <w:abstractNumId w:val="25"/>
  </w:num>
  <w:num w:numId="13">
    <w:abstractNumId w:val="27"/>
  </w:num>
  <w:num w:numId="14">
    <w:abstractNumId w:val="36"/>
  </w:num>
  <w:num w:numId="15">
    <w:abstractNumId w:val="10"/>
  </w:num>
  <w:num w:numId="16">
    <w:abstractNumId w:val="31"/>
  </w:num>
  <w:num w:numId="17">
    <w:abstractNumId w:val="5"/>
  </w:num>
  <w:num w:numId="18">
    <w:abstractNumId w:val="9"/>
  </w:num>
  <w:num w:numId="19">
    <w:abstractNumId w:val="7"/>
  </w:num>
  <w:num w:numId="20">
    <w:abstractNumId w:val="13"/>
  </w:num>
  <w:num w:numId="21">
    <w:abstractNumId w:val="4"/>
  </w:num>
  <w:num w:numId="22">
    <w:abstractNumId w:val="16"/>
  </w:num>
  <w:num w:numId="23">
    <w:abstractNumId w:val="28"/>
  </w:num>
  <w:num w:numId="24">
    <w:abstractNumId w:val="39"/>
  </w:num>
  <w:num w:numId="25">
    <w:abstractNumId w:val="15"/>
  </w:num>
  <w:num w:numId="26">
    <w:abstractNumId w:val="6"/>
  </w:num>
  <w:num w:numId="27">
    <w:abstractNumId w:val="37"/>
  </w:num>
  <w:num w:numId="28">
    <w:abstractNumId w:val="29"/>
  </w:num>
  <w:num w:numId="29">
    <w:abstractNumId w:val="34"/>
  </w:num>
  <w:num w:numId="30">
    <w:abstractNumId w:val="24"/>
  </w:num>
  <w:num w:numId="31">
    <w:abstractNumId w:val="42"/>
  </w:num>
  <w:num w:numId="32">
    <w:abstractNumId w:val="22"/>
  </w:num>
  <w:num w:numId="33">
    <w:abstractNumId w:val="33"/>
  </w:num>
  <w:num w:numId="34">
    <w:abstractNumId w:val="2"/>
  </w:num>
  <w:num w:numId="35">
    <w:abstractNumId w:val="20"/>
  </w:num>
  <w:num w:numId="36">
    <w:abstractNumId w:val="21"/>
  </w:num>
  <w:num w:numId="37">
    <w:abstractNumId w:val="40"/>
  </w:num>
  <w:num w:numId="38">
    <w:abstractNumId w:val="12"/>
  </w:num>
  <w:num w:numId="39">
    <w:abstractNumId w:val="35"/>
  </w:num>
  <w:num w:numId="40">
    <w:abstractNumId w:val="26"/>
  </w:num>
  <w:num w:numId="41">
    <w:abstractNumId w:val="3"/>
  </w:num>
  <w:num w:numId="42">
    <w:abstractNumId w:val="0"/>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6F"/>
    <w:rsid w:val="00000091"/>
    <w:rsid w:val="000241A0"/>
    <w:rsid w:val="0005074B"/>
    <w:rsid w:val="00080CE1"/>
    <w:rsid w:val="00084987"/>
    <w:rsid w:val="00085710"/>
    <w:rsid w:val="000A4A3A"/>
    <w:rsid w:val="000F5A66"/>
    <w:rsid w:val="0010677E"/>
    <w:rsid w:val="0012135C"/>
    <w:rsid w:val="00126486"/>
    <w:rsid w:val="001648EA"/>
    <w:rsid w:val="00175780"/>
    <w:rsid w:val="00192545"/>
    <w:rsid w:val="001F5519"/>
    <w:rsid w:val="002129AA"/>
    <w:rsid w:val="0023262B"/>
    <w:rsid w:val="002541C9"/>
    <w:rsid w:val="00276FEE"/>
    <w:rsid w:val="00285D5C"/>
    <w:rsid w:val="00293610"/>
    <w:rsid w:val="002B5A66"/>
    <w:rsid w:val="002B6242"/>
    <w:rsid w:val="00365DEE"/>
    <w:rsid w:val="0036769F"/>
    <w:rsid w:val="003A4BEB"/>
    <w:rsid w:val="003C4F5F"/>
    <w:rsid w:val="003D7A11"/>
    <w:rsid w:val="003F7170"/>
    <w:rsid w:val="004231F6"/>
    <w:rsid w:val="004623E9"/>
    <w:rsid w:val="00496712"/>
    <w:rsid w:val="004A6F9D"/>
    <w:rsid w:val="004A7072"/>
    <w:rsid w:val="00544074"/>
    <w:rsid w:val="00547F5D"/>
    <w:rsid w:val="00555268"/>
    <w:rsid w:val="005A5D75"/>
    <w:rsid w:val="005F1821"/>
    <w:rsid w:val="005F3739"/>
    <w:rsid w:val="00602929"/>
    <w:rsid w:val="00621241"/>
    <w:rsid w:val="0064392E"/>
    <w:rsid w:val="00666A73"/>
    <w:rsid w:val="00681118"/>
    <w:rsid w:val="006944D9"/>
    <w:rsid w:val="006F45B5"/>
    <w:rsid w:val="0073028F"/>
    <w:rsid w:val="00780C98"/>
    <w:rsid w:val="007B7AA7"/>
    <w:rsid w:val="007C7A71"/>
    <w:rsid w:val="007E7677"/>
    <w:rsid w:val="007F076F"/>
    <w:rsid w:val="007F41A6"/>
    <w:rsid w:val="0080462B"/>
    <w:rsid w:val="00880054"/>
    <w:rsid w:val="00890B32"/>
    <w:rsid w:val="008B04D7"/>
    <w:rsid w:val="008B1E44"/>
    <w:rsid w:val="008C534B"/>
    <w:rsid w:val="008F0D3D"/>
    <w:rsid w:val="00941C59"/>
    <w:rsid w:val="009B0816"/>
    <w:rsid w:val="00A22601"/>
    <w:rsid w:val="00A346A8"/>
    <w:rsid w:val="00A360E5"/>
    <w:rsid w:val="00A56EBB"/>
    <w:rsid w:val="00AA567F"/>
    <w:rsid w:val="00AA671F"/>
    <w:rsid w:val="00AC2164"/>
    <w:rsid w:val="00AE2B08"/>
    <w:rsid w:val="00B11683"/>
    <w:rsid w:val="00B628B3"/>
    <w:rsid w:val="00B84E35"/>
    <w:rsid w:val="00B93AE8"/>
    <w:rsid w:val="00B95451"/>
    <w:rsid w:val="00BA650A"/>
    <w:rsid w:val="00BD5551"/>
    <w:rsid w:val="00BE6EC7"/>
    <w:rsid w:val="00BF73A1"/>
    <w:rsid w:val="00C17297"/>
    <w:rsid w:val="00C35D25"/>
    <w:rsid w:val="00C37D19"/>
    <w:rsid w:val="00C63471"/>
    <w:rsid w:val="00C64CBD"/>
    <w:rsid w:val="00C6554B"/>
    <w:rsid w:val="00C86EC2"/>
    <w:rsid w:val="00CA43AF"/>
    <w:rsid w:val="00D64559"/>
    <w:rsid w:val="00D85E2B"/>
    <w:rsid w:val="00D92966"/>
    <w:rsid w:val="00DE00A5"/>
    <w:rsid w:val="00DE09FE"/>
    <w:rsid w:val="00DE1050"/>
    <w:rsid w:val="00DE7304"/>
    <w:rsid w:val="00E17048"/>
    <w:rsid w:val="00E21804"/>
    <w:rsid w:val="00E36303"/>
    <w:rsid w:val="00E41085"/>
    <w:rsid w:val="00E46509"/>
    <w:rsid w:val="00E51E7F"/>
    <w:rsid w:val="00E61785"/>
    <w:rsid w:val="00EB7C2D"/>
    <w:rsid w:val="00EC11CC"/>
    <w:rsid w:val="00ED06B2"/>
    <w:rsid w:val="00EE493D"/>
    <w:rsid w:val="00EE7F6A"/>
    <w:rsid w:val="00F512C8"/>
    <w:rsid w:val="00F53B8E"/>
    <w:rsid w:val="00F6440D"/>
    <w:rsid w:val="00F91765"/>
    <w:rsid w:val="00F97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090"/>
  <w15:chartTrackingRefBased/>
  <w15:docId w15:val="{D73AD0AC-29CA-46C1-B65B-8C012911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076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076F"/>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76F"/>
  </w:style>
  <w:style w:type="paragraph" w:styleId="Noga">
    <w:name w:val="footer"/>
    <w:basedOn w:val="Navaden"/>
    <w:link w:val="NogaZnak"/>
    <w:uiPriority w:val="99"/>
    <w:unhideWhenUsed/>
    <w:rsid w:val="007F076F"/>
    <w:pPr>
      <w:tabs>
        <w:tab w:val="center" w:pos="4536"/>
        <w:tab w:val="right" w:pos="9072"/>
      </w:tabs>
      <w:spacing w:after="0" w:line="240" w:lineRule="auto"/>
    </w:pPr>
  </w:style>
  <w:style w:type="character" w:customStyle="1" w:styleId="NogaZnak">
    <w:name w:val="Noga Znak"/>
    <w:basedOn w:val="Privzetapisavaodstavka"/>
    <w:link w:val="Noga"/>
    <w:uiPriority w:val="99"/>
    <w:rsid w:val="007F076F"/>
  </w:style>
  <w:style w:type="paragraph" w:customStyle="1" w:styleId="Ulica">
    <w:name w:val="Ulica"/>
    <w:basedOn w:val="Glava"/>
    <w:qFormat/>
    <w:rsid w:val="007F076F"/>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7F076F"/>
    <w:rPr>
      <w:color w:val="0000FF"/>
      <w:u w:val="single"/>
    </w:rPr>
  </w:style>
  <w:style w:type="paragraph" w:styleId="Kazalovsebine1">
    <w:name w:val="toc 1"/>
    <w:basedOn w:val="Navaden"/>
    <w:next w:val="Navaden"/>
    <w:uiPriority w:val="39"/>
    <w:qFormat/>
    <w:rsid w:val="007F076F"/>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7F076F"/>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7F076F"/>
    <w:rPr>
      <w:rFonts w:ascii="Arial" w:eastAsia="Times New Roman" w:hAnsi="Arial" w:cs="Arial"/>
      <w:sz w:val="24"/>
      <w:szCs w:val="24"/>
      <w:lang w:eastAsia="sl-SI"/>
    </w:rPr>
  </w:style>
  <w:style w:type="table" w:styleId="Tabelamrea">
    <w:name w:val="Table Grid"/>
    <w:basedOn w:val="Navadnatabela"/>
    <w:uiPriority w:val="39"/>
    <w:rsid w:val="007F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F076F"/>
    <w:rPr>
      <w:sz w:val="16"/>
      <w:szCs w:val="16"/>
    </w:rPr>
  </w:style>
  <w:style w:type="character" w:customStyle="1" w:styleId="tabelaZnak">
    <w:name w:val="tabela Znak"/>
    <w:link w:val="tabela"/>
    <w:rsid w:val="007F076F"/>
    <w:rPr>
      <w:rFonts w:ascii="Arial Narrow" w:hAnsi="Arial Narrow" w:cs="Arial"/>
    </w:rPr>
  </w:style>
  <w:style w:type="paragraph" w:customStyle="1" w:styleId="tabela">
    <w:name w:val="tabela"/>
    <w:basedOn w:val="Navaden"/>
    <w:link w:val="tabelaZnak"/>
    <w:rsid w:val="007F076F"/>
    <w:pPr>
      <w:autoSpaceDE w:val="0"/>
      <w:autoSpaceDN w:val="0"/>
      <w:adjustRightInd w:val="0"/>
      <w:spacing w:before="20" w:after="20" w:line="240" w:lineRule="exact"/>
    </w:pPr>
    <w:rPr>
      <w:rFonts w:ascii="Arial Narrow" w:hAnsi="Arial Narrow" w:cs="Arial"/>
    </w:rPr>
  </w:style>
  <w:style w:type="paragraph" w:customStyle="1" w:styleId="tabelaal">
    <w:name w:val="tabela al"/>
    <w:basedOn w:val="tabela"/>
    <w:link w:val="tabelaalZnak"/>
    <w:rsid w:val="007F076F"/>
    <w:pPr>
      <w:numPr>
        <w:numId w:val="3"/>
      </w:numPr>
      <w:tabs>
        <w:tab w:val="left" w:pos="227"/>
      </w:tabs>
    </w:pPr>
  </w:style>
  <w:style w:type="character" w:customStyle="1" w:styleId="tabelaalZnak">
    <w:name w:val="tabela al Znak"/>
    <w:link w:val="tabelaal"/>
    <w:rsid w:val="007F076F"/>
    <w:rPr>
      <w:rFonts w:ascii="Arial Narrow" w:hAnsi="Arial Narrow" w:cs="Arial"/>
    </w:rPr>
  </w:style>
  <w:style w:type="paragraph" w:styleId="Brezrazmikov">
    <w:name w:val="No Spacing"/>
    <w:uiPriority w:val="1"/>
    <w:qFormat/>
    <w:rsid w:val="00A22601"/>
    <w:pPr>
      <w:spacing w:after="0" w:line="240" w:lineRule="auto"/>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B04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4D7"/>
    <w:rPr>
      <w:sz w:val="20"/>
      <w:szCs w:val="20"/>
    </w:rPr>
  </w:style>
  <w:style w:type="paragraph" w:styleId="Zadevapripombe">
    <w:name w:val="annotation subject"/>
    <w:basedOn w:val="Pripombabesedilo"/>
    <w:next w:val="Pripombabesedilo"/>
    <w:link w:val="ZadevapripombeZnak"/>
    <w:uiPriority w:val="99"/>
    <w:semiHidden/>
    <w:unhideWhenUsed/>
    <w:rsid w:val="008B04D7"/>
    <w:rPr>
      <w:b/>
      <w:bCs/>
    </w:rPr>
  </w:style>
  <w:style w:type="character" w:customStyle="1" w:styleId="ZadevapripombeZnak">
    <w:name w:val="Zadeva pripombe Znak"/>
    <w:basedOn w:val="PripombabesediloZnak"/>
    <w:link w:val="Zadevapripombe"/>
    <w:uiPriority w:val="99"/>
    <w:semiHidden/>
    <w:rsid w:val="008B04D7"/>
    <w:rPr>
      <w:b/>
      <w:bCs/>
      <w:sz w:val="20"/>
      <w:szCs w:val="20"/>
    </w:rPr>
  </w:style>
  <w:style w:type="table" w:customStyle="1" w:styleId="Tabelamrea1">
    <w:name w:val="Tabela – mreža1"/>
    <w:basedOn w:val="Navadnatabela"/>
    <w:next w:val="Tabelamrea"/>
    <w:uiPriority w:val="39"/>
    <w:rsid w:val="00E1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ika.jazbinsek@zzzs.si" TargetMode="External"/><Relationship Id="rId18" Type="http://schemas.openxmlformats.org/officeDocument/2006/relationships/hyperlink" Target="mailto:karmen.grom-kenk@zzzs.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atjana.suhadolnik@zzzs.si" TargetMode="External"/><Relationship Id="rId7" Type="http://schemas.openxmlformats.org/officeDocument/2006/relationships/endnotes" Target="endnotes.xml"/><Relationship Id="rId12" Type="http://schemas.openxmlformats.org/officeDocument/2006/relationships/hyperlink" Target="mailto:jakob.ceglar@zzzs.si" TargetMode="External"/><Relationship Id="rId17" Type="http://schemas.openxmlformats.org/officeDocument/2006/relationships/hyperlink" Target="mailto:barbara.romavh@zzzs.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men.grom-kenk@zzzs.si" TargetMode="External"/><Relationship Id="rId20" Type="http://schemas.openxmlformats.org/officeDocument/2006/relationships/hyperlink" Target="mailto:karmen.grom-kenk@zz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ja.kusar@zzzs.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armen.grom-kenk@zzzs.si" TargetMode="External"/><Relationship Id="rId23" Type="http://schemas.openxmlformats.org/officeDocument/2006/relationships/footer" Target="footer2.xml"/><Relationship Id="rId10" Type="http://schemas.openxmlformats.org/officeDocument/2006/relationships/hyperlink" Target="mailto:darja.kusar@zzzs.si" TargetMode="External"/><Relationship Id="rId19" Type="http://schemas.openxmlformats.org/officeDocument/2006/relationships/hyperlink" Target="mailto:alenka.zver@zzz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ka.jazbinsek@zzzs.si"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E5F92-58C7-4A81-B080-B0352CC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16490</Words>
  <Characters>93999</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72</cp:revision>
  <cp:lastPrinted>2022-10-13T07:40:00Z</cp:lastPrinted>
  <dcterms:created xsi:type="dcterms:W3CDTF">2022-10-18T12:13:00Z</dcterms:created>
  <dcterms:modified xsi:type="dcterms:W3CDTF">2022-11-17T12:42:00Z</dcterms:modified>
</cp:coreProperties>
</file>