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FB71" w14:textId="77777777" w:rsidR="004923EF" w:rsidRDefault="004923EF" w:rsidP="003A4BD8">
      <w:pPr>
        <w:ind w:left="-142"/>
      </w:pPr>
      <w:r>
        <w:t>VSEM IZVAJALCEM ZDRAVSTVENIH STORITEV,</w:t>
      </w:r>
    </w:p>
    <w:p w14:paraId="6F5613E9" w14:textId="14DD95CA" w:rsidR="004923EF" w:rsidRDefault="004923EF" w:rsidP="003A4BD8">
      <w:pPr>
        <w:ind w:left="-142"/>
      </w:pPr>
      <w:r>
        <w:t xml:space="preserve">DOBAVITELJEM MEDICINSKIH PRIPOMOČKOV IN </w:t>
      </w:r>
      <w:r w:rsidR="00E51468">
        <w:tab/>
      </w:r>
      <w:r w:rsidR="00E51468">
        <w:tab/>
        <w:t>0072-3/2020-DI/1</w:t>
      </w:r>
    </w:p>
    <w:p w14:paraId="5446C722" w14:textId="77777777" w:rsidR="004923EF" w:rsidRDefault="004923EF" w:rsidP="003A4BD8">
      <w:pPr>
        <w:ind w:left="-142"/>
      </w:pPr>
      <w:r>
        <w:t>OBMOČNIM ENOTAM ZZZZ</w:t>
      </w:r>
    </w:p>
    <w:p w14:paraId="3A523600" w14:textId="6095DE6B" w:rsidR="004B44B0" w:rsidRDefault="004B44B0" w:rsidP="003A4BD8">
      <w:pPr>
        <w:ind w:left="-142"/>
      </w:pPr>
      <w:r>
        <w:tab/>
      </w:r>
      <w:r>
        <w:tab/>
      </w:r>
      <w:r w:rsidR="003A4BD8">
        <w:t>11. februar 2020</w:t>
      </w:r>
    </w:p>
    <w:p w14:paraId="19BB0FD8" w14:textId="77777777" w:rsidR="004923EF" w:rsidRDefault="004923EF" w:rsidP="003A4BD8">
      <w:pPr>
        <w:ind w:left="-142"/>
      </w:pPr>
    </w:p>
    <w:p w14:paraId="7E24C3A2" w14:textId="11ED2239" w:rsidR="00E51468" w:rsidRDefault="00E51468" w:rsidP="003A4BD8">
      <w:pPr>
        <w:ind w:left="-142"/>
      </w:pPr>
    </w:p>
    <w:p w14:paraId="51469C14" w14:textId="77777777" w:rsidR="00576D97" w:rsidRDefault="00576D97" w:rsidP="003A4BD8">
      <w:pPr>
        <w:ind w:left="-142"/>
      </w:pPr>
    </w:p>
    <w:p w14:paraId="20292219" w14:textId="77777777" w:rsidR="003A4BD8" w:rsidRDefault="004923EF" w:rsidP="003A4BD8">
      <w:pPr>
        <w:ind w:left="-142"/>
      </w:pPr>
      <w:r>
        <w:t xml:space="preserve">ZADEVA:        </w:t>
      </w:r>
      <w:r w:rsidR="00842226">
        <w:t>Okrožnica MP št. 1/2020</w:t>
      </w:r>
      <w:r w:rsidR="003A4BD8">
        <w:t>:</w:t>
      </w:r>
      <w:r w:rsidR="002E3223">
        <w:t xml:space="preserve"> </w:t>
      </w:r>
    </w:p>
    <w:p w14:paraId="2E691726" w14:textId="53B236A3" w:rsidR="004923EF" w:rsidRDefault="003A4BD8" w:rsidP="003A4BD8">
      <w:pPr>
        <w:ind w:left="-142"/>
        <w:jc w:val="center"/>
      </w:pPr>
      <w:r>
        <w:t>N</w:t>
      </w:r>
      <w:r w:rsidR="004923EF">
        <w:t>avodil</w:t>
      </w:r>
      <w:r>
        <w:t xml:space="preserve">o o izdaji </w:t>
      </w:r>
      <w:r w:rsidR="004923EF">
        <w:t>naročilnice</w:t>
      </w:r>
      <w:r>
        <w:t xml:space="preserve"> za MP in reverz</w:t>
      </w:r>
      <w:r w:rsidR="00636314">
        <w:t>a</w:t>
      </w:r>
      <w:r>
        <w:t xml:space="preserve"> za MP </w:t>
      </w:r>
    </w:p>
    <w:p w14:paraId="12B9CB0D" w14:textId="2AFE1589" w:rsidR="003A4BD8" w:rsidRDefault="003A4BD8" w:rsidP="003A4BD8">
      <w:pPr>
        <w:ind w:left="-142"/>
        <w:jc w:val="center"/>
      </w:pPr>
      <w:proofErr w:type="spellStart"/>
      <w:r>
        <w:t>Navodio</w:t>
      </w:r>
      <w:proofErr w:type="spellEnd"/>
      <w:r>
        <w:t xml:space="preserve"> o izdajni naročilnice za MP za izboljšanje vida</w:t>
      </w:r>
    </w:p>
    <w:p w14:paraId="1B9C8F51" w14:textId="6F2B2301" w:rsidR="003A4BD8" w:rsidRDefault="003A4BD8" w:rsidP="003A4BD8">
      <w:pPr>
        <w:ind w:left="-142"/>
      </w:pPr>
      <w:r>
        <w:t xml:space="preserve">                       </w:t>
      </w:r>
    </w:p>
    <w:p w14:paraId="10A9EA3E" w14:textId="77777777" w:rsidR="004923EF" w:rsidRDefault="004923EF" w:rsidP="003A4BD8">
      <w:pPr>
        <w:tabs>
          <w:tab w:val="clear" w:pos="5670"/>
        </w:tabs>
        <w:ind w:left="-142"/>
      </w:pPr>
    </w:p>
    <w:p w14:paraId="775DAF3F" w14:textId="77777777" w:rsidR="003A4BD8" w:rsidRDefault="003A4BD8" w:rsidP="003A4BD8">
      <w:pPr>
        <w:tabs>
          <w:tab w:val="clear" w:pos="5670"/>
        </w:tabs>
        <w:ind w:left="-142"/>
      </w:pPr>
    </w:p>
    <w:p w14:paraId="3991991F" w14:textId="06D4058A" w:rsidR="003A4BD8" w:rsidRDefault="00971998" w:rsidP="003A4BD8">
      <w:pPr>
        <w:tabs>
          <w:tab w:val="clear" w:pos="5670"/>
        </w:tabs>
        <w:ind w:left="-142"/>
      </w:pPr>
      <w:r>
        <w:t xml:space="preserve">Na podlagi </w:t>
      </w:r>
      <w:r w:rsidR="004923EF" w:rsidRPr="004923EF">
        <w:t>Sprememb</w:t>
      </w:r>
      <w:r>
        <w:t xml:space="preserve"> </w:t>
      </w:r>
      <w:r w:rsidR="004923EF" w:rsidRPr="004923EF">
        <w:t>in dopolnit</w:t>
      </w:r>
      <w:r>
        <w:t>e</w:t>
      </w:r>
      <w:r w:rsidR="004923EF" w:rsidRPr="004923EF">
        <w:t xml:space="preserve">v Pravil obveznega zdravstvenega zavarovanja, ki </w:t>
      </w:r>
      <w:r w:rsidR="002C7CCD">
        <w:t xml:space="preserve">so začele </w:t>
      </w:r>
      <w:r w:rsidR="004923EF" w:rsidRPr="004923EF">
        <w:t xml:space="preserve">veljati dne </w:t>
      </w:r>
      <w:r w:rsidR="004923EF">
        <w:t>08</w:t>
      </w:r>
      <w:r w:rsidR="004923EF" w:rsidRPr="004923EF">
        <w:t>.0</w:t>
      </w:r>
      <w:r w:rsidR="004923EF">
        <w:t>2</w:t>
      </w:r>
      <w:r w:rsidR="004923EF" w:rsidRPr="004923EF">
        <w:t>.20</w:t>
      </w:r>
      <w:r w:rsidR="004923EF">
        <w:t>20</w:t>
      </w:r>
      <w:r>
        <w:t xml:space="preserve"> in </w:t>
      </w:r>
      <w:r w:rsidR="002C7CCD">
        <w:t xml:space="preserve">Pravilnika o obrazcih in listinah </w:t>
      </w:r>
      <w:r w:rsidR="002C7CCD" w:rsidRPr="002E3223">
        <w:t>za uresničevanje obveznega zdravstvenega zavarovanja (Uradni list RS, št. 30/19</w:t>
      </w:r>
      <w:r w:rsidR="002C7CCD">
        <w:t xml:space="preserve">, </w:t>
      </w:r>
      <w:r w:rsidR="002C7CCD" w:rsidRPr="002E3223">
        <w:t>z dne 10. 5. 2019)</w:t>
      </w:r>
      <w:r w:rsidR="002C7CCD">
        <w:t>, ki je od 1. 7. 2019 uvedel novi verziji listin Naročilnica za medicinski pripomoček (Nar. 1/07) in Naročilnica za medicinski pripomoček za izboljšanje vida (Nar. 2/05)</w:t>
      </w:r>
      <w:r w:rsidR="00DC1733">
        <w:t xml:space="preserve"> </w:t>
      </w:r>
      <w:r w:rsidR="002C7CCD">
        <w:t xml:space="preserve">izdaja </w:t>
      </w:r>
      <w:r w:rsidR="00DC1733">
        <w:t xml:space="preserve">Zavod </w:t>
      </w:r>
      <w:r w:rsidR="003A4BD8">
        <w:t>nov</w:t>
      </w:r>
      <w:r w:rsidR="00636314">
        <w:t>o</w:t>
      </w:r>
      <w:r w:rsidR="003A4BD8">
        <w:t>:</w:t>
      </w:r>
    </w:p>
    <w:p w14:paraId="34C36E0F" w14:textId="77777777" w:rsidR="003A4BD8" w:rsidRDefault="00DC1733" w:rsidP="003A4BD8">
      <w:pPr>
        <w:pStyle w:val="Odstavekseznama"/>
        <w:numPr>
          <w:ilvl w:val="0"/>
          <w:numId w:val="7"/>
        </w:numPr>
        <w:tabs>
          <w:tab w:val="clear" w:pos="5670"/>
        </w:tabs>
      </w:pPr>
      <w:r>
        <w:t xml:space="preserve">navodilo o izdaji naročilnice za medicinski pripomoček in reverz za medicinski pripomoček in </w:t>
      </w:r>
    </w:p>
    <w:p w14:paraId="55D1502D" w14:textId="4A40D8A1" w:rsidR="004923EF" w:rsidRDefault="00DC1733" w:rsidP="003A4BD8">
      <w:pPr>
        <w:pStyle w:val="Odstavekseznama"/>
        <w:numPr>
          <w:ilvl w:val="0"/>
          <w:numId w:val="7"/>
        </w:numPr>
        <w:tabs>
          <w:tab w:val="clear" w:pos="5670"/>
        </w:tabs>
      </w:pPr>
      <w:r>
        <w:t xml:space="preserve">navodilo o izdaji naročilnice za medicinski pripomoček za izboljšanje vida. </w:t>
      </w:r>
    </w:p>
    <w:p w14:paraId="5BD4F445" w14:textId="77777777" w:rsidR="00D172A4" w:rsidRDefault="00D172A4" w:rsidP="003A4BD8">
      <w:pPr>
        <w:tabs>
          <w:tab w:val="clear" w:pos="5670"/>
        </w:tabs>
        <w:ind w:left="-142"/>
      </w:pPr>
    </w:p>
    <w:p w14:paraId="441EC26A" w14:textId="4903E400" w:rsidR="00DC1733" w:rsidRDefault="003A4BD8" w:rsidP="003A4BD8">
      <w:pPr>
        <w:tabs>
          <w:tab w:val="clear" w:pos="5670"/>
        </w:tabs>
        <w:ind w:left="-142"/>
        <w:rPr>
          <w:u w:val="single"/>
        </w:rPr>
      </w:pPr>
      <w:r>
        <w:rPr>
          <w:u w:val="single"/>
        </w:rPr>
        <w:t>N</w:t>
      </w:r>
      <w:r w:rsidRPr="00576D97">
        <w:rPr>
          <w:u w:val="single"/>
        </w:rPr>
        <w:t xml:space="preserve">ovi navodili </w:t>
      </w:r>
      <w:r>
        <w:rPr>
          <w:u w:val="single"/>
        </w:rPr>
        <w:t>sta istočasno s to okrožnico objavljeni na</w:t>
      </w:r>
      <w:r w:rsidRPr="00576D97">
        <w:rPr>
          <w:u w:val="single"/>
        </w:rPr>
        <w:t xml:space="preserve"> spletni strani ZZZS</w:t>
      </w:r>
      <w:r w:rsidR="00BE018B">
        <w:rPr>
          <w:u w:val="single"/>
        </w:rPr>
        <w:t xml:space="preserve">, na naslovu </w:t>
      </w:r>
      <w:hyperlink r:id="rId8" w:history="1">
        <w:r w:rsidR="00BE018B" w:rsidRPr="00F94ACF">
          <w:rPr>
            <w:rStyle w:val="Hiperpovezava"/>
          </w:rPr>
          <w:t>https://www.zzzs.si/ZZZS/info/egradiva.nsf/navodila_mp?OpenView&amp;count=1000</w:t>
        </w:r>
      </w:hyperlink>
      <w:r w:rsidR="00BE018B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.</w:t>
      </w:r>
    </w:p>
    <w:p w14:paraId="3729C173" w14:textId="57EF346A" w:rsidR="00291553" w:rsidRDefault="00291553" w:rsidP="003A4BD8">
      <w:pPr>
        <w:tabs>
          <w:tab w:val="clear" w:pos="5670"/>
        </w:tabs>
        <w:ind w:left="-142"/>
        <w:rPr>
          <w:u w:val="single"/>
        </w:rPr>
      </w:pPr>
    </w:p>
    <w:p w14:paraId="0EBAA5F8" w14:textId="7F46E421" w:rsidR="00291553" w:rsidRPr="00291553" w:rsidRDefault="00291553" w:rsidP="003A4BD8">
      <w:pPr>
        <w:tabs>
          <w:tab w:val="clear" w:pos="5670"/>
        </w:tabs>
        <w:ind w:left="-142"/>
      </w:pPr>
      <w:r w:rsidRPr="00291553">
        <w:t xml:space="preserve">V </w:t>
      </w:r>
      <w:r>
        <w:t xml:space="preserve">novem </w:t>
      </w:r>
      <w:r w:rsidRPr="003A4BD8">
        <w:rPr>
          <w:i/>
          <w:u w:val="single"/>
        </w:rPr>
        <w:t>Navodilu o izdaji naročilnice za medicinski pripomoček in reverza za medicinsk</w:t>
      </w:r>
      <w:r w:rsidR="00636314">
        <w:rPr>
          <w:i/>
          <w:u w:val="single"/>
        </w:rPr>
        <w:t>i</w:t>
      </w:r>
      <w:r w:rsidRPr="003A4BD8">
        <w:rPr>
          <w:i/>
          <w:u w:val="single"/>
        </w:rPr>
        <w:t xml:space="preserve"> pripom</w:t>
      </w:r>
      <w:r w:rsidR="00636314">
        <w:rPr>
          <w:i/>
          <w:u w:val="single"/>
        </w:rPr>
        <w:t>o</w:t>
      </w:r>
      <w:r w:rsidRPr="003A4BD8">
        <w:rPr>
          <w:i/>
          <w:u w:val="single"/>
        </w:rPr>
        <w:t>č</w:t>
      </w:r>
      <w:r w:rsidR="00636314">
        <w:rPr>
          <w:i/>
          <w:u w:val="single"/>
        </w:rPr>
        <w:t>e</w:t>
      </w:r>
      <w:r w:rsidRPr="003A4BD8">
        <w:rPr>
          <w:i/>
          <w:u w:val="single"/>
        </w:rPr>
        <w:t>k</w:t>
      </w:r>
      <w:r w:rsidRPr="00291553">
        <w:t xml:space="preserve"> je </w:t>
      </w:r>
      <w:r>
        <w:t xml:space="preserve">v poglavju </w:t>
      </w:r>
      <w:r w:rsidRPr="00291553">
        <w:rPr>
          <w:i/>
        </w:rPr>
        <w:t>VI. OBNOVLJIVA NAROČILNICA</w:t>
      </w:r>
      <w:r>
        <w:t xml:space="preserve">, podpoglavju </w:t>
      </w:r>
      <w:r w:rsidRPr="00291553">
        <w:rPr>
          <w:i/>
        </w:rPr>
        <w:t>VI.3. Kako poteka izdaja pri dobavitelju</w:t>
      </w:r>
      <w:r>
        <w:t xml:space="preserve"> izpuščena možnost postopne izdaje MP </w:t>
      </w:r>
      <w:r w:rsidRPr="009F1119">
        <w:rPr>
          <w:i/>
        </w:rPr>
        <w:t>1247 Senzor za kontinuirano merjenje glukoze v medceličnini</w:t>
      </w:r>
      <w:r>
        <w:t>. Postopna izdaja  je dovoljena, če je obnovljiva naročilnica za 1247 Senzorje za kontinuirano merjenje glukoze v medceličnini izdana do vključno 31.</w:t>
      </w:r>
      <w:r w:rsidR="009F1119">
        <w:t xml:space="preserve"> </w:t>
      </w:r>
      <w:r>
        <w:t>5. 2020</w:t>
      </w:r>
      <w:r w:rsidR="00636314">
        <w:t xml:space="preserve">, kot je določeno v točki </w:t>
      </w:r>
      <w:r w:rsidR="00636314" w:rsidRPr="00636314">
        <w:rPr>
          <w:i/>
        </w:rPr>
        <w:t>VII. Druga navodila</w:t>
      </w:r>
      <w:r>
        <w:t xml:space="preserve">. </w:t>
      </w:r>
    </w:p>
    <w:p w14:paraId="6B154721" w14:textId="77777777" w:rsidR="00ED1F2F" w:rsidRDefault="00ED1F2F" w:rsidP="003A4BD8">
      <w:pPr>
        <w:tabs>
          <w:tab w:val="clear" w:pos="5670"/>
        </w:tabs>
        <w:ind w:left="-142"/>
      </w:pPr>
    </w:p>
    <w:p w14:paraId="0730F3A8" w14:textId="7A1F843D" w:rsidR="00576D97" w:rsidRDefault="002E3223" w:rsidP="003A4BD8">
      <w:pPr>
        <w:tabs>
          <w:tab w:val="clear" w:pos="5670"/>
        </w:tabs>
        <w:ind w:left="-142"/>
      </w:pPr>
      <w:r>
        <w:t xml:space="preserve">Na </w:t>
      </w:r>
      <w:r w:rsidR="002C7CCD">
        <w:t xml:space="preserve">tiskani verziji </w:t>
      </w:r>
      <w:r w:rsidRPr="00971998">
        <w:rPr>
          <w:i/>
        </w:rPr>
        <w:t>naročilnic</w:t>
      </w:r>
      <w:r w:rsidR="002C7CCD">
        <w:rPr>
          <w:i/>
        </w:rPr>
        <w:t>e</w:t>
      </w:r>
      <w:r w:rsidRPr="00971998">
        <w:rPr>
          <w:i/>
        </w:rPr>
        <w:t xml:space="preserve"> za medicinski pripomoček za izboljšanje vida</w:t>
      </w:r>
      <w:r w:rsidR="002D518C">
        <w:t xml:space="preserve"> </w:t>
      </w:r>
      <w:r w:rsidR="00ED1F2F">
        <w:t>je</w:t>
      </w:r>
      <w:r w:rsidR="002D518C">
        <w:t xml:space="preserve"> tiskarsk</w:t>
      </w:r>
      <w:r w:rsidR="00ED1F2F">
        <w:t>a</w:t>
      </w:r>
      <w:r w:rsidR="002D518C">
        <w:t xml:space="preserve"> napak</w:t>
      </w:r>
      <w:r w:rsidR="00ED1F2F">
        <w:t>a</w:t>
      </w:r>
      <w:r w:rsidR="002D518C">
        <w:t>, ki bo z novo serijo tiskanja odpravljen</w:t>
      </w:r>
      <w:r w:rsidR="00ED1F2F">
        <w:t xml:space="preserve">a in </w:t>
      </w:r>
      <w:r w:rsidR="002D518C">
        <w:t xml:space="preserve">vsebina usklajena z objavljeno v Uradnem listu. </w:t>
      </w:r>
      <w:r w:rsidR="00ED1F2F">
        <w:t xml:space="preserve">Zlasti se opravičujemo, da je zavarovani osebi dana napačna usmeritev, naj naročilnico </w:t>
      </w:r>
      <w:r w:rsidR="004B44B0">
        <w:t xml:space="preserve">za medicinski pripomoček za izboljšanje vida </w:t>
      </w:r>
      <w:r w:rsidR="00ED1F2F">
        <w:t>predloži lekarni ali specializirani prodajalni</w:t>
      </w:r>
      <w:r w:rsidR="002C7CCD">
        <w:t>,</w:t>
      </w:r>
      <w:r w:rsidR="00ED1F2F">
        <w:t xml:space="preserve"> namesto pogodbeni optiki. </w:t>
      </w:r>
      <w:r w:rsidR="00576D97">
        <w:t>Prosimo, da bi to pri svojem delu upoštevali.</w:t>
      </w:r>
    </w:p>
    <w:p w14:paraId="599F9569" w14:textId="77777777" w:rsidR="00ED1F2F" w:rsidRDefault="00ED1F2F" w:rsidP="003A4BD8">
      <w:pPr>
        <w:tabs>
          <w:tab w:val="clear" w:pos="5670"/>
        </w:tabs>
        <w:ind w:left="-142"/>
      </w:pPr>
    </w:p>
    <w:p w14:paraId="5A33C080" w14:textId="77777777" w:rsidR="00ED1F2F" w:rsidRDefault="00ED1F2F" w:rsidP="003A4BD8">
      <w:pPr>
        <w:pStyle w:val="Brezrazmikov"/>
        <w:ind w:left="-142" w:right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Lepo pozdravljeni. </w:t>
      </w:r>
    </w:p>
    <w:p w14:paraId="0E6CC2CC" w14:textId="5A8438BB" w:rsidR="00ED1F2F" w:rsidRDefault="00ED1F2F" w:rsidP="003A4BD8">
      <w:pPr>
        <w:pStyle w:val="Brezrazmikov"/>
        <w:ind w:left="-142" w:right="283"/>
        <w:rPr>
          <w:rFonts w:asciiTheme="minorHAnsi" w:hAnsiTheme="minorHAnsi"/>
          <w:sz w:val="22"/>
        </w:rPr>
      </w:pPr>
    </w:p>
    <w:p w14:paraId="1D81421D" w14:textId="08E35D6B" w:rsidR="00EA44A4" w:rsidRDefault="00EA44A4" w:rsidP="003A4BD8">
      <w:pPr>
        <w:pStyle w:val="Brezrazmikov"/>
        <w:ind w:left="-142" w:right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Pripravila:</w:t>
      </w:r>
    </w:p>
    <w:p w14:paraId="7D79CCD8" w14:textId="77777777" w:rsidR="00ED1F2F" w:rsidRDefault="00ED1F2F" w:rsidP="003A4BD8">
      <w:pPr>
        <w:pStyle w:val="Brezrazmikov"/>
        <w:ind w:left="-142" w:right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Alenka Franko Hren</w:t>
      </w:r>
    </w:p>
    <w:p w14:paraId="5F9F0EDF" w14:textId="0A041AC9" w:rsidR="002C7CCD" w:rsidRDefault="00ED1F2F" w:rsidP="003A4BD8">
      <w:pPr>
        <w:pStyle w:val="Brezrazmikov"/>
        <w:ind w:left="-142" w:right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4ECD3207" w14:textId="77777777" w:rsidR="002C7CCD" w:rsidRDefault="002C7CCD" w:rsidP="003A4BD8">
      <w:pPr>
        <w:pStyle w:val="Brezrazmikov"/>
        <w:ind w:left="-142" w:right="283"/>
        <w:rPr>
          <w:rFonts w:asciiTheme="minorHAnsi" w:hAnsiTheme="minorHAnsi"/>
          <w:sz w:val="22"/>
        </w:rPr>
      </w:pPr>
    </w:p>
    <w:p w14:paraId="5A76EE5E" w14:textId="310511BB" w:rsidR="00ED1F2F" w:rsidRDefault="00ED1F2F" w:rsidP="002C7CCD">
      <w:pPr>
        <w:pStyle w:val="Brezrazmikov"/>
        <w:ind w:left="4106" w:right="283" w:firstLine="85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Vodja - direktorica področja I</w:t>
      </w:r>
    </w:p>
    <w:p w14:paraId="4FB90D84" w14:textId="139D4180" w:rsidR="00DC1733" w:rsidRDefault="00ED1F2F" w:rsidP="003A4BD8">
      <w:pPr>
        <w:pStyle w:val="Brezrazmikov"/>
        <w:ind w:left="-142" w:right="283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  <w:t xml:space="preserve">   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  <w:t>mag. Ana Vodičar</w:t>
      </w:r>
    </w:p>
    <w:p w14:paraId="12E68BCB" w14:textId="318D9861" w:rsidR="002C7CCD" w:rsidRDefault="002C7CCD" w:rsidP="003A4BD8">
      <w:pPr>
        <w:pStyle w:val="Brezrazmikov"/>
        <w:ind w:left="-142" w:right="283"/>
        <w:rPr>
          <w:rFonts w:asciiTheme="minorHAnsi" w:hAnsiTheme="minorHAnsi"/>
          <w:bCs/>
          <w:sz w:val="22"/>
        </w:rPr>
      </w:pPr>
    </w:p>
    <w:sectPr w:rsidR="002C7CCD" w:rsidSect="003A4BD8">
      <w:footerReference w:type="default" r:id="rId9"/>
      <w:headerReference w:type="first" r:id="rId10"/>
      <w:pgSz w:w="11906" w:h="16838"/>
      <w:pgMar w:top="1417" w:right="1417" w:bottom="1417" w:left="141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857E" w14:textId="77777777" w:rsidR="004923EF" w:rsidRDefault="004923EF" w:rsidP="001F51E9">
      <w:pPr>
        <w:spacing w:line="240" w:lineRule="auto"/>
      </w:pPr>
      <w:r>
        <w:separator/>
      </w:r>
    </w:p>
  </w:endnote>
  <w:endnote w:type="continuationSeparator" w:id="0">
    <w:p w14:paraId="2C84938B" w14:textId="77777777" w:rsidR="004923EF" w:rsidRDefault="004923EF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F47D" w14:textId="77777777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730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08AF" w14:textId="77777777" w:rsidR="004923EF" w:rsidRDefault="004923EF" w:rsidP="001F51E9">
      <w:pPr>
        <w:spacing w:line="240" w:lineRule="auto"/>
      </w:pPr>
      <w:r>
        <w:separator/>
      </w:r>
    </w:p>
  </w:footnote>
  <w:footnote w:type="continuationSeparator" w:id="0">
    <w:p w14:paraId="53F0CA6C" w14:textId="77777777" w:rsidR="004923EF" w:rsidRDefault="004923EF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94033" w:rsidRPr="007B6600" w14:paraId="689BFFE3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1A962875" w14:textId="77777777" w:rsidR="00F94033" w:rsidRPr="007B6600" w:rsidRDefault="00F94033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CEB5258" wp14:editId="6AC2F227">
                <wp:extent cx="905773" cy="220047"/>
                <wp:effectExtent l="0" t="0" r="0" b="8890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9ADEBC" w14:textId="77777777" w:rsidR="00F94033" w:rsidRPr="007B6600" w:rsidRDefault="00F94033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095F77B1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3D0A97E" wp14:editId="07033320">
                <wp:extent cx="896513" cy="552090"/>
                <wp:effectExtent l="0" t="0" r="0" b="635"/>
                <wp:docPr id="32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E7F66EB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1778DB8C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43B4A259" w14:textId="77777777" w:rsidR="00F94033" w:rsidRPr="00CE24E4" w:rsidRDefault="00F94033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03C505FB" w14:textId="77777777" w:rsidR="00F94033" w:rsidRPr="007B6600" w:rsidRDefault="00F94033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88312E6" w14:textId="77777777" w:rsidR="00F94033" w:rsidRPr="007B6600" w:rsidRDefault="00F94033" w:rsidP="00EA172B">
          <w:pPr>
            <w:pStyle w:val="Glava"/>
          </w:pPr>
        </w:p>
      </w:tc>
    </w:tr>
    <w:tr w:rsidR="00BF55B1" w:rsidRPr="007B6600" w14:paraId="7AD4D845" w14:textId="77777777" w:rsidTr="00EA172B">
      <w:tc>
        <w:tcPr>
          <w:tcW w:w="5762" w:type="dxa"/>
          <w:gridSpan w:val="2"/>
          <w:shd w:val="clear" w:color="auto" w:fill="auto"/>
        </w:tcPr>
        <w:p w14:paraId="128B431C" w14:textId="77777777" w:rsidR="00BF55B1" w:rsidRDefault="00BF55B1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039A33F6" w14:textId="77777777" w:rsidR="00BF55B1" w:rsidRPr="00BA612C" w:rsidRDefault="00BF55B1" w:rsidP="00F617E6">
          <w:pPr>
            <w:pStyle w:val="Ulica"/>
          </w:pPr>
          <w:r>
            <w:t>Miklošičeva cesta 24</w:t>
          </w:r>
        </w:p>
        <w:p w14:paraId="4DC80CFA" w14:textId="77777777" w:rsidR="00BF55B1" w:rsidRDefault="00446521" w:rsidP="00F617E6">
          <w:pPr>
            <w:pStyle w:val="Ulica"/>
          </w:pPr>
          <w:r>
            <w:t>1000</w:t>
          </w:r>
          <w:r w:rsidR="00BF55B1">
            <w:t xml:space="preserve"> Ljubljana</w:t>
          </w:r>
        </w:p>
        <w:p w14:paraId="0EA6BDE5" w14:textId="77777777" w:rsidR="00BF55B1" w:rsidRDefault="00BF55B1" w:rsidP="00F617E6">
          <w:pPr>
            <w:pStyle w:val="Ulica"/>
          </w:pPr>
        </w:p>
        <w:p w14:paraId="2DCFC353" w14:textId="77777777" w:rsidR="00BF55B1" w:rsidRPr="00BA612C" w:rsidRDefault="00BF55B1" w:rsidP="00F617E6">
          <w:pPr>
            <w:pStyle w:val="Ulica"/>
            <w:rPr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1685056C" w14:textId="77777777" w:rsidR="00BF55B1" w:rsidRDefault="00BF55B1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082DB18A" w14:textId="77777777" w:rsidR="00BF55B1" w:rsidRPr="00BA612C" w:rsidRDefault="00446521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Faks</w:t>
          </w:r>
          <w:r w:rsidR="00BF55B1">
            <w:rPr>
              <w:noProof/>
            </w:rPr>
            <w:t>: 01 23 12 182</w:t>
          </w:r>
        </w:p>
        <w:p w14:paraId="5C00C28A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243405F2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5279DA95" w14:textId="77777777" w:rsidR="00F94033" w:rsidRDefault="00F9403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7EA"/>
    <w:multiLevelType w:val="hybridMultilevel"/>
    <w:tmpl w:val="D48CB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14D44"/>
    <w:multiLevelType w:val="hybridMultilevel"/>
    <w:tmpl w:val="DE0C03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4757"/>
    <w:multiLevelType w:val="hybridMultilevel"/>
    <w:tmpl w:val="10E80320"/>
    <w:lvl w:ilvl="0" w:tplc="FB684F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FF3271E"/>
    <w:multiLevelType w:val="hybridMultilevel"/>
    <w:tmpl w:val="C6AC59DE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F611F7D"/>
    <w:multiLevelType w:val="hybridMultilevel"/>
    <w:tmpl w:val="608EC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EF"/>
    <w:rsid w:val="000137D8"/>
    <w:rsid w:val="000541D4"/>
    <w:rsid w:val="0007301D"/>
    <w:rsid w:val="000A441F"/>
    <w:rsid w:val="000F0656"/>
    <w:rsid w:val="001F51E9"/>
    <w:rsid w:val="00227A5F"/>
    <w:rsid w:val="00291553"/>
    <w:rsid w:val="002B1629"/>
    <w:rsid w:val="002C7CCD"/>
    <w:rsid w:val="002D518C"/>
    <w:rsid w:val="002E3223"/>
    <w:rsid w:val="002E36B6"/>
    <w:rsid w:val="002F28F6"/>
    <w:rsid w:val="00382468"/>
    <w:rsid w:val="00390C85"/>
    <w:rsid w:val="00394D62"/>
    <w:rsid w:val="003A4BD8"/>
    <w:rsid w:val="003E3CDC"/>
    <w:rsid w:val="00446521"/>
    <w:rsid w:val="0045154F"/>
    <w:rsid w:val="004923EF"/>
    <w:rsid w:val="00493120"/>
    <w:rsid w:val="004B44B0"/>
    <w:rsid w:val="004C5C2E"/>
    <w:rsid w:val="004D0094"/>
    <w:rsid w:val="004F30B9"/>
    <w:rsid w:val="004F7646"/>
    <w:rsid w:val="00512473"/>
    <w:rsid w:val="00565045"/>
    <w:rsid w:val="00576D97"/>
    <w:rsid w:val="0059766B"/>
    <w:rsid w:val="005C199C"/>
    <w:rsid w:val="005D1EDF"/>
    <w:rsid w:val="00614ACE"/>
    <w:rsid w:val="0062099F"/>
    <w:rsid w:val="0062282A"/>
    <w:rsid w:val="00635D42"/>
    <w:rsid w:val="00636314"/>
    <w:rsid w:val="00692020"/>
    <w:rsid w:val="006B28F6"/>
    <w:rsid w:val="0071606B"/>
    <w:rsid w:val="00733719"/>
    <w:rsid w:val="007529CA"/>
    <w:rsid w:val="007568F4"/>
    <w:rsid w:val="0078584A"/>
    <w:rsid w:val="007A6AE9"/>
    <w:rsid w:val="007B6600"/>
    <w:rsid w:val="00805F34"/>
    <w:rsid w:val="0081767A"/>
    <w:rsid w:val="00842226"/>
    <w:rsid w:val="00856E9D"/>
    <w:rsid w:val="00915A1F"/>
    <w:rsid w:val="00945904"/>
    <w:rsid w:val="009636B2"/>
    <w:rsid w:val="00970C05"/>
    <w:rsid w:val="00971998"/>
    <w:rsid w:val="0097227D"/>
    <w:rsid w:val="009C248B"/>
    <w:rsid w:val="009F1119"/>
    <w:rsid w:val="009F5A6E"/>
    <w:rsid w:val="009F7970"/>
    <w:rsid w:val="00A06088"/>
    <w:rsid w:val="00A84C2D"/>
    <w:rsid w:val="00AD6921"/>
    <w:rsid w:val="00AD77F5"/>
    <w:rsid w:val="00B27A44"/>
    <w:rsid w:val="00BD4484"/>
    <w:rsid w:val="00BE018B"/>
    <w:rsid w:val="00BF55B1"/>
    <w:rsid w:val="00C06442"/>
    <w:rsid w:val="00C46D94"/>
    <w:rsid w:val="00C71901"/>
    <w:rsid w:val="00CA583C"/>
    <w:rsid w:val="00CE24E4"/>
    <w:rsid w:val="00D172A4"/>
    <w:rsid w:val="00DA2337"/>
    <w:rsid w:val="00DC1733"/>
    <w:rsid w:val="00DD168B"/>
    <w:rsid w:val="00DE4228"/>
    <w:rsid w:val="00DF1130"/>
    <w:rsid w:val="00E51468"/>
    <w:rsid w:val="00E84360"/>
    <w:rsid w:val="00EA172B"/>
    <w:rsid w:val="00EA44A4"/>
    <w:rsid w:val="00EA6A40"/>
    <w:rsid w:val="00EB67D2"/>
    <w:rsid w:val="00EC46ED"/>
    <w:rsid w:val="00ED1F2F"/>
    <w:rsid w:val="00ED2B37"/>
    <w:rsid w:val="00EE7738"/>
    <w:rsid w:val="00F200CB"/>
    <w:rsid w:val="00F20F75"/>
    <w:rsid w:val="00F6421A"/>
    <w:rsid w:val="00F74029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03C22"/>
  <w15:docId w15:val="{4BDFF8EB-DF23-4659-B647-4725892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4C5C2E"/>
    <w:pPr>
      <w:ind w:left="720"/>
      <w:contextualSpacing/>
    </w:pPr>
  </w:style>
  <w:style w:type="paragraph" w:styleId="Brezrazmikov">
    <w:name w:val="No Spacing"/>
    <w:uiPriority w:val="1"/>
    <w:qFormat/>
    <w:rsid w:val="00ED1F2F"/>
    <w:rPr>
      <w:rFonts w:ascii="Arial" w:eastAsiaTheme="minorHAnsi" w:hAnsi="Arial" w:cstheme="minorBidi"/>
      <w:sz w:val="24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E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zs.si/ZZZS/info/egradiva.nsf/navodila_mp?OpenView&amp;count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SLO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459F-74FD-4D98-B072-6698ADF0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predloga_DI0_SLO.dotm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2240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Franko-Hren</dc:creator>
  <cp:lastModifiedBy>Alenka Franko-Hren</cp:lastModifiedBy>
  <cp:revision>5</cp:revision>
  <cp:lastPrinted>2020-02-11T14:35:00Z</cp:lastPrinted>
  <dcterms:created xsi:type="dcterms:W3CDTF">2020-02-11T14:27:00Z</dcterms:created>
  <dcterms:modified xsi:type="dcterms:W3CDTF">2020-02-13T06:49:00Z</dcterms:modified>
</cp:coreProperties>
</file>