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CA" w:rsidRPr="00EB41E4" w:rsidRDefault="00921284" w:rsidP="00C51AA9">
      <w:pPr>
        <w:widowControl w:val="0"/>
        <w:suppressAutoHyphens/>
        <w:jc w:val="both"/>
        <w:rPr>
          <w:sz w:val="22"/>
          <w:szCs w:val="22"/>
          <w:lang w:val="sl-SI"/>
        </w:rPr>
      </w:pPr>
      <w:r w:rsidRPr="00EB41E4">
        <w:rPr>
          <w:rFonts w:ascii="Arial Narrow" w:hAnsi="Arial Narrow" w:cs="Arial Narrow"/>
          <w:color w:val="000000"/>
          <w:sz w:val="22"/>
          <w:szCs w:val="22"/>
          <w:lang w:val="sl-SI" w:eastAsia="sl-SI"/>
        </w:rPr>
        <w:t xml:space="preserve">Ministrstvo za zdravje, Zdravniška zbornica Slovenije, Združenje zdravstvenih zavodov Slovenije, Lekarniška zbornica Slovenije, Skupnost slovenskih naravnih zdravilišč, Skupnost socialnih zavodov Slovenije, Skupnost organizacij za usposabljanje Slovenije in Zavod za zdravstveno zavarovanje Slovenije so na podlagi 63. člena Zakona o zdravstvenem varstvu in zdravstvenem zavarovanju (Uradni list RS, št. 72/06 – uradno prečiščeno besedilo – ZZVZZ-UPB3, </w:t>
      </w:r>
      <w:r w:rsidR="0029219E" w:rsidRPr="00EB41E4">
        <w:rPr>
          <w:rFonts w:ascii="Arial Narrow" w:hAnsi="Arial Narrow" w:cs="Arial Narrow"/>
          <w:color w:val="000000"/>
          <w:sz w:val="22"/>
          <w:szCs w:val="22"/>
          <w:lang w:val="sl-SI" w:eastAsia="sl-SI"/>
        </w:rPr>
        <w:t xml:space="preserve">38/06, </w:t>
      </w:r>
      <w:r w:rsidRPr="00EB41E4">
        <w:rPr>
          <w:rFonts w:ascii="Arial Narrow" w:hAnsi="Arial Narrow" w:cs="Arial Narrow"/>
          <w:color w:val="000000"/>
          <w:sz w:val="22"/>
          <w:szCs w:val="22"/>
          <w:lang w:val="sl-SI" w:eastAsia="sl-SI"/>
        </w:rPr>
        <w:t>114/06, 91/07, 71/08, 76/08</w:t>
      </w:r>
      <w:r w:rsidR="008F51A5" w:rsidRPr="00EB41E4">
        <w:rPr>
          <w:rFonts w:ascii="Arial Narrow" w:hAnsi="Arial Narrow" w:cs="Arial Narrow"/>
          <w:color w:val="000000"/>
          <w:sz w:val="22"/>
          <w:szCs w:val="22"/>
          <w:lang w:val="sl-SI" w:eastAsia="sl-SI"/>
        </w:rPr>
        <w:t>, 62/10</w:t>
      </w:r>
      <w:r w:rsidR="00264EB8">
        <w:rPr>
          <w:rFonts w:ascii="Arial Narrow" w:hAnsi="Arial Narrow" w:cs="Arial Narrow"/>
          <w:color w:val="000000"/>
          <w:sz w:val="22"/>
          <w:szCs w:val="22"/>
          <w:lang w:val="sl-SI" w:eastAsia="sl-SI"/>
        </w:rPr>
        <w:t>, 40/11, 87/11</w:t>
      </w:r>
      <w:r w:rsidRPr="00EB41E4">
        <w:rPr>
          <w:rFonts w:ascii="Arial Narrow" w:hAnsi="Arial Narrow" w:cs="Arial Narrow"/>
          <w:color w:val="000000"/>
          <w:sz w:val="22"/>
          <w:szCs w:val="22"/>
          <w:lang w:val="sl-SI" w:eastAsia="sl-SI"/>
        </w:rPr>
        <w:t xml:space="preserve"> ) dne </w:t>
      </w:r>
      <w:r w:rsidR="00264EB8">
        <w:rPr>
          <w:rFonts w:ascii="Arial Narrow" w:hAnsi="Arial Narrow" w:cs="Arial Narrow"/>
          <w:color w:val="000000"/>
          <w:sz w:val="22"/>
          <w:szCs w:val="22"/>
          <w:lang w:val="sl-SI" w:eastAsia="sl-SI"/>
        </w:rPr>
        <w:t>6</w:t>
      </w:r>
      <w:r w:rsidRPr="00EB41E4">
        <w:rPr>
          <w:rFonts w:ascii="Arial Narrow" w:hAnsi="Arial Narrow" w:cs="Arial Narrow"/>
          <w:color w:val="000000"/>
          <w:sz w:val="22"/>
          <w:szCs w:val="22"/>
          <w:lang w:val="sl-SI" w:eastAsia="sl-SI"/>
        </w:rPr>
        <w:t>.</w:t>
      </w:r>
      <w:r w:rsidR="00773AFE" w:rsidRPr="00EB41E4">
        <w:rPr>
          <w:rFonts w:ascii="Arial Narrow" w:hAnsi="Arial Narrow" w:cs="Arial Narrow"/>
          <w:color w:val="000000"/>
          <w:sz w:val="22"/>
          <w:szCs w:val="22"/>
          <w:lang w:val="sl-SI" w:eastAsia="sl-SI"/>
        </w:rPr>
        <w:t xml:space="preserve"> </w:t>
      </w:r>
      <w:r w:rsidR="00264EB8">
        <w:rPr>
          <w:rFonts w:ascii="Arial Narrow" w:hAnsi="Arial Narrow" w:cs="Arial Narrow"/>
          <w:color w:val="000000"/>
          <w:sz w:val="22"/>
          <w:szCs w:val="22"/>
          <w:lang w:val="sl-SI" w:eastAsia="sl-SI"/>
        </w:rPr>
        <w:t>10</w:t>
      </w:r>
      <w:r w:rsidR="00773AFE" w:rsidRPr="00EB41E4">
        <w:rPr>
          <w:rFonts w:ascii="Arial Narrow" w:hAnsi="Arial Narrow" w:cs="Arial Narrow"/>
          <w:color w:val="000000"/>
          <w:sz w:val="22"/>
          <w:szCs w:val="22"/>
          <w:lang w:val="sl-SI" w:eastAsia="sl-SI"/>
        </w:rPr>
        <w:t>.</w:t>
      </w:r>
      <w:r w:rsidR="00264EB8">
        <w:rPr>
          <w:rFonts w:ascii="Arial Narrow" w:hAnsi="Arial Narrow" w:cs="Arial Narrow"/>
          <w:color w:val="000000"/>
          <w:sz w:val="22"/>
          <w:szCs w:val="22"/>
          <w:lang w:val="sl-SI" w:eastAsia="sl-SI"/>
        </w:rPr>
        <w:t xml:space="preserve"> 2011 in 7.10.</w:t>
      </w:r>
      <w:r w:rsidR="00773AFE" w:rsidRPr="00EB41E4">
        <w:rPr>
          <w:rFonts w:ascii="Arial Narrow" w:hAnsi="Arial Narrow" w:cs="Arial Narrow"/>
          <w:color w:val="000000"/>
          <w:sz w:val="22"/>
          <w:szCs w:val="22"/>
          <w:lang w:val="sl-SI" w:eastAsia="sl-SI"/>
        </w:rPr>
        <w:t xml:space="preserve"> 20</w:t>
      </w:r>
      <w:r w:rsidR="007C4CA0" w:rsidRPr="00EB41E4">
        <w:rPr>
          <w:rFonts w:ascii="Arial Narrow" w:hAnsi="Arial Narrow" w:cs="Arial Narrow"/>
          <w:color w:val="000000"/>
          <w:sz w:val="22"/>
          <w:szCs w:val="22"/>
          <w:lang w:val="sl-SI" w:eastAsia="sl-SI"/>
        </w:rPr>
        <w:t>1</w:t>
      </w:r>
      <w:r w:rsidR="008F51A5" w:rsidRPr="00EB41E4">
        <w:rPr>
          <w:rFonts w:ascii="Arial Narrow" w:hAnsi="Arial Narrow" w:cs="Arial Narrow"/>
          <w:color w:val="000000"/>
          <w:sz w:val="22"/>
          <w:szCs w:val="22"/>
          <w:lang w:val="sl-SI" w:eastAsia="sl-SI"/>
        </w:rPr>
        <w:t>1</w:t>
      </w:r>
      <w:r w:rsidRPr="00EB41E4">
        <w:rPr>
          <w:rFonts w:ascii="Arial Narrow" w:hAnsi="Arial Narrow" w:cs="Arial Narrow"/>
          <w:color w:val="000000"/>
          <w:sz w:val="22"/>
          <w:szCs w:val="22"/>
          <w:lang w:val="sl-SI" w:eastAsia="sl-SI"/>
        </w:rPr>
        <w:t xml:space="preserve"> sklenili dogovor, ter na podlagi sklepov arbitraže z dne </w:t>
      </w:r>
      <w:r w:rsidR="00C21FFA">
        <w:rPr>
          <w:rFonts w:ascii="Arial Narrow" w:hAnsi="Arial Narrow" w:cs="Arial Narrow"/>
          <w:color w:val="000000"/>
          <w:sz w:val="22"/>
          <w:szCs w:val="22"/>
          <w:lang w:val="sl-SI" w:eastAsia="sl-SI"/>
        </w:rPr>
        <w:t>8</w:t>
      </w:r>
      <w:r w:rsidRPr="00EB41E4">
        <w:rPr>
          <w:rFonts w:ascii="Arial Narrow" w:hAnsi="Arial Narrow" w:cs="Arial Narrow"/>
          <w:color w:val="000000"/>
          <w:sz w:val="22"/>
          <w:szCs w:val="22"/>
          <w:lang w:val="sl-SI" w:eastAsia="sl-SI"/>
        </w:rPr>
        <w:t xml:space="preserve">. </w:t>
      </w:r>
      <w:r w:rsidR="00C21FFA">
        <w:rPr>
          <w:rFonts w:ascii="Arial Narrow" w:hAnsi="Arial Narrow" w:cs="Arial Narrow"/>
          <w:color w:val="000000"/>
          <w:sz w:val="22"/>
          <w:szCs w:val="22"/>
          <w:lang w:val="sl-SI" w:eastAsia="sl-SI"/>
        </w:rPr>
        <w:t>11</w:t>
      </w:r>
      <w:r w:rsidRPr="00EB41E4">
        <w:rPr>
          <w:rFonts w:ascii="Arial Narrow" w:hAnsi="Arial Narrow" w:cs="Arial Narrow"/>
          <w:color w:val="000000"/>
          <w:sz w:val="22"/>
          <w:szCs w:val="22"/>
          <w:lang w:val="sl-SI" w:eastAsia="sl-SI"/>
        </w:rPr>
        <w:t>. 20</w:t>
      </w:r>
      <w:r w:rsidR="007C4CA0" w:rsidRPr="00EB41E4">
        <w:rPr>
          <w:rFonts w:ascii="Arial Narrow" w:hAnsi="Arial Narrow" w:cs="Arial Narrow"/>
          <w:color w:val="000000"/>
          <w:sz w:val="22"/>
          <w:szCs w:val="22"/>
          <w:lang w:val="sl-SI" w:eastAsia="sl-SI"/>
        </w:rPr>
        <w:t>1</w:t>
      </w:r>
      <w:r w:rsidR="008F51A5" w:rsidRPr="00EB41E4">
        <w:rPr>
          <w:rFonts w:ascii="Arial Narrow" w:hAnsi="Arial Narrow" w:cs="Arial Narrow"/>
          <w:color w:val="000000"/>
          <w:sz w:val="22"/>
          <w:szCs w:val="22"/>
          <w:lang w:val="sl-SI" w:eastAsia="sl-SI"/>
        </w:rPr>
        <w:t>1</w:t>
      </w:r>
      <w:r w:rsidRPr="00EB41E4">
        <w:rPr>
          <w:rFonts w:ascii="Arial Narrow" w:hAnsi="Arial Narrow" w:cs="Arial Narrow"/>
          <w:color w:val="000000"/>
          <w:sz w:val="22"/>
          <w:szCs w:val="22"/>
          <w:lang w:val="sl-SI" w:eastAsia="sl-SI"/>
        </w:rPr>
        <w:t xml:space="preserve"> in sklepov Vlade Republike Slovenije, </w:t>
      </w:r>
      <w:r w:rsidR="00920ACE" w:rsidRPr="00EB41E4">
        <w:rPr>
          <w:rFonts w:ascii="Arial Narrow" w:hAnsi="Arial Narrow" w:cs="Arial Narrow"/>
          <w:color w:val="000000"/>
          <w:sz w:val="22"/>
          <w:szCs w:val="22"/>
          <w:lang w:val="sl-SI" w:eastAsia="sl-SI"/>
        </w:rPr>
        <w:t xml:space="preserve">z </w:t>
      </w:r>
      <w:r w:rsidR="00C21FFA">
        <w:rPr>
          <w:rFonts w:ascii="Arial Narrow" w:hAnsi="Arial Narrow" w:cs="Arial Narrow"/>
          <w:color w:val="000000"/>
          <w:sz w:val="22"/>
          <w:szCs w:val="22"/>
          <w:lang w:val="sl-SI" w:eastAsia="sl-SI"/>
        </w:rPr>
        <w:t>166</w:t>
      </w:r>
      <w:r w:rsidR="00920ACE" w:rsidRPr="00EB41E4">
        <w:rPr>
          <w:rFonts w:ascii="Arial Narrow" w:hAnsi="Arial Narrow" w:cs="Arial Narrow"/>
          <w:color w:val="000000"/>
          <w:sz w:val="22"/>
          <w:szCs w:val="22"/>
          <w:lang w:val="sl-SI" w:eastAsia="sl-SI"/>
        </w:rPr>
        <w:t xml:space="preserve">. redne seje </w:t>
      </w:r>
      <w:r w:rsidRPr="00EB41E4">
        <w:rPr>
          <w:rFonts w:ascii="Arial Narrow" w:hAnsi="Arial Narrow" w:cs="Arial Narrow"/>
          <w:color w:val="000000"/>
          <w:sz w:val="22"/>
          <w:szCs w:val="22"/>
          <w:lang w:val="sl-SI" w:eastAsia="sl-SI"/>
        </w:rPr>
        <w:t xml:space="preserve">z dne </w:t>
      </w:r>
      <w:r w:rsidR="00C21FFA">
        <w:rPr>
          <w:rFonts w:ascii="Arial Narrow" w:hAnsi="Arial Narrow" w:cs="Arial Narrow"/>
          <w:color w:val="000000"/>
          <w:sz w:val="22"/>
          <w:szCs w:val="22"/>
          <w:lang w:val="sl-SI" w:eastAsia="sl-SI"/>
        </w:rPr>
        <w:t>29</w:t>
      </w:r>
      <w:r w:rsidRPr="00EB41E4">
        <w:rPr>
          <w:rFonts w:ascii="Arial Narrow" w:hAnsi="Arial Narrow" w:cs="Arial Narrow"/>
          <w:color w:val="000000"/>
          <w:sz w:val="22"/>
          <w:szCs w:val="22"/>
          <w:lang w:val="sl-SI" w:eastAsia="sl-SI"/>
        </w:rPr>
        <w:t>.</w:t>
      </w:r>
      <w:r w:rsidR="00773AFE" w:rsidRPr="00EB41E4">
        <w:rPr>
          <w:rFonts w:ascii="Arial Narrow" w:hAnsi="Arial Narrow" w:cs="Arial Narrow"/>
          <w:color w:val="000000"/>
          <w:sz w:val="22"/>
          <w:szCs w:val="22"/>
          <w:lang w:val="sl-SI" w:eastAsia="sl-SI"/>
        </w:rPr>
        <w:t xml:space="preserve"> </w:t>
      </w:r>
      <w:r w:rsidR="00C21FFA">
        <w:rPr>
          <w:rFonts w:ascii="Arial Narrow" w:hAnsi="Arial Narrow" w:cs="Arial Narrow"/>
          <w:color w:val="000000"/>
          <w:sz w:val="22"/>
          <w:szCs w:val="22"/>
          <w:lang w:val="sl-SI" w:eastAsia="sl-SI"/>
        </w:rPr>
        <w:t>12</w:t>
      </w:r>
      <w:r w:rsidRPr="00EB41E4">
        <w:rPr>
          <w:rFonts w:ascii="Arial Narrow" w:hAnsi="Arial Narrow" w:cs="Arial Narrow"/>
          <w:color w:val="000000"/>
          <w:sz w:val="22"/>
          <w:szCs w:val="22"/>
          <w:lang w:val="sl-SI" w:eastAsia="sl-SI"/>
        </w:rPr>
        <w:t>. 20</w:t>
      </w:r>
      <w:r w:rsidR="007E35A4" w:rsidRPr="00EB41E4">
        <w:rPr>
          <w:rFonts w:ascii="Arial Narrow" w:hAnsi="Arial Narrow" w:cs="Arial Narrow"/>
          <w:color w:val="000000"/>
          <w:sz w:val="22"/>
          <w:szCs w:val="22"/>
          <w:lang w:val="sl-SI" w:eastAsia="sl-SI"/>
        </w:rPr>
        <w:t>1</w:t>
      </w:r>
      <w:r w:rsidR="00C21FFA">
        <w:rPr>
          <w:rFonts w:ascii="Arial Narrow" w:hAnsi="Arial Narrow" w:cs="Arial Narrow"/>
          <w:color w:val="000000"/>
          <w:sz w:val="22"/>
          <w:szCs w:val="22"/>
          <w:lang w:val="sl-SI" w:eastAsia="sl-SI"/>
        </w:rPr>
        <w:t>1</w:t>
      </w:r>
      <w:r w:rsidRPr="00EB41E4">
        <w:rPr>
          <w:rFonts w:ascii="Arial Narrow" w:hAnsi="Arial Narrow" w:cs="Arial Narrow"/>
          <w:color w:val="000000"/>
          <w:sz w:val="22"/>
          <w:szCs w:val="22"/>
          <w:lang w:val="sl-SI" w:eastAsia="sl-SI"/>
        </w:rPr>
        <w:t>, s katerim je ta odločila o spornih vprašanjih, določili besedilo Splošnega dogovora za pogodbeno leto 20</w:t>
      </w:r>
      <w:r w:rsidR="007E35A4" w:rsidRPr="00EB41E4">
        <w:rPr>
          <w:rFonts w:ascii="Arial Narrow" w:hAnsi="Arial Narrow" w:cs="Arial Narrow"/>
          <w:color w:val="000000"/>
          <w:sz w:val="22"/>
          <w:szCs w:val="22"/>
          <w:lang w:val="sl-SI" w:eastAsia="sl-SI"/>
        </w:rPr>
        <w:t>1</w:t>
      </w:r>
      <w:r w:rsidR="004E6EFC" w:rsidRPr="00EB41E4">
        <w:rPr>
          <w:rFonts w:ascii="Arial Narrow" w:hAnsi="Arial Narrow" w:cs="Arial Narrow"/>
          <w:color w:val="000000"/>
          <w:sz w:val="22"/>
          <w:szCs w:val="22"/>
          <w:lang w:val="sl-SI" w:eastAsia="sl-SI"/>
        </w:rPr>
        <w:t>2</w:t>
      </w:r>
      <w:r w:rsidRPr="00EB41E4">
        <w:rPr>
          <w:rFonts w:ascii="Arial Narrow" w:hAnsi="Arial Narrow" w:cs="Arial Narrow"/>
          <w:color w:val="000000"/>
          <w:sz w:val="22"/>
          <w:szCs w:val="22"/>
          <w:lang w:val="sl-SI" w:eastAsia="sl-SI"/>
        </w:rPr>
        <w:t>, tako da se glasi:</w:t>
      </w:r>
    </w:p>
    <w:p w:rsidR="00E277CA" w:rsidRPr="00EB41E4" w:rsidRDefault="00E277CA" w:rsidP="00C51AA9">
      <w:pPr>
        <w:widowControl w:val="0"/>
        <w:suppressAutoHyphens/>
        <w:jc w:val="both"/>
        <w:rPr>
          <w:rFonts w:ascii="Arial Narrow" w:hAnsi="Arial Narrow"/>
          <w:sz w:val="22"/>
          <w:szCs w:val="22"/>
          <w:lang w:val="sl-SI"/>
        </w:rPr>
      </w:pPr>
    </w:p>
    <w:p w:rsidR="00E277CA" w:rsidRPr="00EB41E4" w:rsidRDefault="00E277CA" w:rsidP="00C51AA9">
      <w:pPr>
        <w:pStyle w:val="Naslov1"/>
        <w:keepNext w:val="0"/>
        <w:suppressAutoHyphens/>
        <w:rPr>
          <w:noProof w:val="0"/>
          <w:color w:val="000080"/>
        </w:rPr>
      </w:pPr>
      <w:r w:rsidRPr="00EB41E4">
        <w:rPr>
          <w:noProof w:val="0"/>
          <w:color w:val="000080"/>
        </w:rPr>
        <w:t>SPLOŠNI</w:t>
      </w:r>
      <w:r w:rsidR="00AB0354" w:rsidRPr="00EB41E4">
        <w:rPr>
          <w:noProof w:val="0"/>
          <w:color w:val="000080"/>
        </w:rPr>
        <w:t xml:space="preserve"> </w:t>
      </w:r>
      <w:r w:rsidRPr="00EB41E4">
        <w:rPr>
          <w:noProof w:val="0"/>
          <w:color w:val="000080"/>
        </w:rPr>
        <w:t xml:space="preserve"> DOGO</w:t>
      </w:r>
      <w:r w:rsidR="00AB0354" w:rsidRPr="00EB41E4">
        <w:rPr>
          <w:noProof w:val="0"/>
          <w:color w:val="000080"/>
        </w:rPr>
        <w:t>VO</w:t>
      </w:r>
      <w:r w:rsidRPr="00EB41E4">
        <w:rPr>
          <w:noProof w:val="0"/>
          <w:color w:val="000080"/>
        </w:rPr>
        <w:t>R</w:t>
      </w:r>
      <w:r w:rsidR="00F35C1F" w:rsidRPr="00EB41E4">
        <w:rPr>
          <w:noProof w:val="0"/>
          <w:color w:val="000080"/>
        </w:rPr>
        <w:br/>
      </w:r>
      <w:r w:rsidR="00AB0354" w:rsidRPr="00EB41E4">
        <w:rPr>
          <w:noProof w:val="0"/>
          <w:color w:val="000080"/>
        </w:rPr>
        <w:t>ZA POGODBENO LETO 20</w:t>
      </w:r>
      <w:r w:rsidR="007E35A4" w:rsidRPr="00EB41E4">
        <w:rPr>
          <w:noProof w:val="0"/>
          <w:color w:val="000080"/>
        </w:rPr>
        <w:t>1</w:t>
      </w:r>
      <w:r w:rsidR="004E6EFC" w:rsidRPr="00EB41E4">
        <w:rPr>
          <w:noProof w:val="0"/>
          <w:color w:val="000080"/>
        </w:rPr>
        <w:t>2</w:t>
      </w:r>
    </w:p>
    <w:p w:rsidR="00E277CA" w:rsidRPr="00EB41E4" w:rsidRDefault="00E277CA" w:rsidP="00D52F36">
      <w:pPr>
        <w:pStyle w:val="Naslov2"/>
        <w:widowControl w:val="0"/>
        <w:spacing w:before="360"/>
        <w:rPr>
          <w:color w:val="003366"/>
          <w:szCs w:val="22"/>
        </w:rPr>
      </w:pPr>
      <w:r w:rsidRPr="00EB41E4">
        <w:rPr>
          <w:color w:val="003366"/>
        </w:rPr>
        <w:t>Splošne določbe</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spacing w:after="120"/>
        <w:jc w:val="both"/>
        <w:rPr>
          <w:rFonts w:ascii="Arial Narrow" w:hAnsi="Arial Narrow"/>
          <w:sz w:val="22"/>
          <w:szCs w:val="22"/>
          <w:lang w:val="sl-SI"/>
        </w:rPr>
      </w:pPr>
      <w:r w:rsidRPr="00EB41E4">
        <w:rPr>
          <w:rFonts w:ascii="Arial Narrow" w:hAnsi="Arial Narrow"/>
          <w:sz w:val="22"/>
          <w:szCs w:val="22"/>
          <w:lang w:val="sl-SI"/>
        </w:rPr>
        <w:t xml:space="preserve">(1) S Splošnim dogovorom za pogodbeno leto </w:t>
      </w:r>
      <w:r w:rsidR="007C4CA0" w:rsidRPr="00EB41E4">
        <w:rPr>
          <w:rFonts w:ascii="Arial Narrow" w:hAnsi="Arial Narrow"/>
          <w:sz w:val="22"/>
          <w:szCs w:val="22"/>
          <w:lang w:val="sl-SI"/>
        </w:rPr>
        <w:t>201</w:t>
      </w:r>
      <w:r w:rsidR="004E6EFC" w:rsidRPr="00EB41E4">
        <w:rPr>
          <w:rFonts w:ascii="Arial Narrow" w:hAnsi="Arial Narrow"/>
          <w:sz w:val="22"/>
          <w:szCs w:val="22"/>
          <w:lang w:val="sl-SI"/>
        </w:rPr>
        <w:t>2</w:t>
      </w:r>
      <w:r w:rsidRPr="00EB41E4">
        <w:rPr>
          <w:rFonts w:ascii="Arial Narrow" w:hAnsi="Arial Narrow"/>
          <w:sz w:val="22"/>
          <w:szCs w:val="22"/>
          <w:lang w:val="sl-SI"/>
        </w:rPr>
        <w:t xml:space="preserve"> (v nadaljnjem besedilu: Dogovor </w:t>
      </w:r>
      <w:r w:rsidR="007C4CA0" w:rsidRPr="00EB41E4">
        <w:rPr>
          <w:rFonts w:ascii="Arial Narrow" w:hAnsi="Arial Narrow"/>
          <w:sz w:val="22"/>
          <w:szCs w:val="22"/>
          <w:lang w:val="sl-SI"/>
        </w:rPr>
        <w:t>201</w:t>
      </w:r>
      <w:r w:rsidR="004E6EFC" w:rsidRPr="00EB41E4">
        <w:rPr>
          <w:rFonts w:ascii="Arial Narrow" w:hAnsi="Arial Narrow"/>
          <w:sz w:val="22"/>
          <w:szCs w:val="22"/>
          <w:lang w:val="sl-SI"/>
        </w:rPr>
        <w:t>2</w:t>
      </w:r>
      <w:r w:rsidRPr="00EB41E4">
        <w:rPr>
          <w:rFonts w:ascii="Arial Narrow" w:hAnsi="Arial Narrow"/>
          <w:sz w:val="22"/>
          <w:szCs w:val="22"/>
          <w:lang w:val="sl-SI"/>
        </w:rPr>
        <w:t xml:space="preserve">) partnerji določijo program zdravstvenih storitev in izhodišča za njegovo izvajanje ter oblikovanje cen v Republiki Sloveniji za pogodbeno leto </w:t>
      </w:r>
      <w:r w:rsidR="007C4CA0" w:rsidRPr="00EB41E4">
        <w:rPr>
          <w:rFonts w:ascii="Arial Narrow" w:hAnsi="Arial Narrow"/>
          <w:sz w:val="22"/>
          <w:szCs w:val="22"/>
          <w:lang w:val="sl-SI"/>
        </w:rPr>
        <w:t>201</w:t>
      </w:r>
      <w:r w:rsidR="004E6EFC" w:rsidRPr="00EB41E4">
        <w:rPr>
          <w:rFonts w:ascii="Arial Narrow" w:hAnsi="Arial Narrow"/>
          <w:sz w:val="22"/>
          <w:szCs w:val="22"/>
          <w:lang w:val="sl-SI"/>
        </w:rPr>
        <w:t>2</w:t>
      </w:r>
      <w:r w:rsidRPr="00EB41E4">
        <w:rPr>
          <w:rFonts w:ascii="Arial Narrow" w:hAnsi="Arial Narrow"/>
          <w:sz w:val="22"/>
          <w:szCs w:val="22"/>
          <w:lang w:val="sl-SI"/>
        </w:rPr>
        <w:t>.</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Dogovor </w:t>
      </w:r>
      <w:r w:rsidR="007C4CA0" w:rsidRPr="00EB41E4">
        <w:rPr>
          <w:rFonts w:ascii="Arial Narrow" w:hAnsi="Arial Narrow"/>
          <w:sz w:val="22"/>
          <w:szCs w:val="22"/>
          <w:lang w:val="sl-SI"/>
        </w:rPr>
        <w:t>201</w:t>
      </w:r>
      <w:r w:rsidR="004E6EFC" w:rsidRPr="00EB41E4">
        <w:rPr>
          <w:rFonts w:ascii="Arial Narrow" w:hAnsi="Arial Narrow"/>
          <w:sz w:val="22"/>
          <w:szCs w:val="22"/>
          <w:lang w:val="sl-SI"/>
        </w:rPr>
        <w:t>2</w:t>
      </w:r>
      <w:r w:rsidRPr="00EB41E4">
        <w:rPr>
          <w:rFonts w:ascii="Arial Narrow" w:hAnsi="Arial Narrow"/>
          <w:sz w:val="22"/>
          <w:szCs w:val="22"/>
          <w:lang w:val="sl-SI"/>
        </w:rPr>
        <w:t xml:space="preserve"> določa:</w:t>
      </w:r>
    </w:p>
    <w:p w:rsidR="00E277CA" w:rsidRPr="00EB41E4" w:rsidRDefault="00E277CA" w:rsidP="00C51AA9">
      <w:pPr>
        <w:pStyle w:val="orisno"/>
        <w:widowControl w:val="0"/>
        <w:spacing w:before="60"/>
        <w:ind w:left="357" w:hanging="357"/>
        <w:rPr>
          <w:color w:val="auto"/>
        </w:rPr>
      </w:pPr>
      <w:r w:rsidRPr="00EB41E4">
        <w:rPr>
          <w:color w:val="auto"/>
        </w:rPr>
        <w:t>program, ki opredeljuje vrsto in obseg programov zdravstvenih dejavnosti iz obveznega zdravstvenega zavarovanja,</w:t>
      </w:r>
    </w:p>
    <w:p w:rsidR="00E277CA" w:rsidRPr="00EB41E4" w:rsidRDefault="00E277CA" w:rsidP="00C51AA9">
      <w:pPr>
        <w:pStyle w:val="orisno"/>
        <w:widowControl w:val="0"/>
        <w:spacing w:before="60"/>
        <w:ind w:left="357" w:hanging="357"/>
        <w:rPr>
          <w:color w:val="auto"/>
        </w:rPr>
      </w:pPr>
      <w:r w:rsidRPr="00EB41E4">
        <w:rPr>
          <w:color w:val="auto"/>
        </w:rPr>
        <w:t>zmogljivosti, potrebne za izvedbo dogovorjenega programa,</w:t>
      </w:r>
    </w:p>
    <w:p w:rsidR="00E277CA" w:rsidRPr="00EB41E4" w:rsidRDefault="00E277CA" w:rsidP="00C51AA9">
      <w:pPr>
        <w:pStyle w:val="orisno"/>
        <w:widowControl w:val="0"/>
        <w:spacing w:before="60"/>
        <w:ind w:left="357" w:hanging="357"/>
        <w:rPr>
          <w:color w:val="auto"/>
        </w:rPr>
      </w:pPr>
      <w:r w:rsidRPr="00EB41E4">
        <w:rPr>
          <w:color w:val="auto"/>
        </w:rPr>
        <w:t>obseg sredstev za dogovorjene programe,</w:t>
      </w:r>
    </w:p>
    <w:p w:rsidR="00E277CA" w:rsidRPr="00EB41E4" w:rsidRDefault="00E277CA" w:rsidP="00C51AA9">
      <w:pPr>
        <w:pStyle w:val="orisno"/>
        <w:widowControl w:val="0"/>
        <w:spacing w:before="60"/>
        <w:ind w:left="357" w:hanging="357"/>
        <w:rPr>
          <w:color w:val="auto"/>
        </w:rPr>
      </w:pPr>
      <w:r w:rsidRPr="00EB41E4">
        <w:rPr>
          <w:color w:val="auto"/>
        </w:rPr>
        <w:t>globalno delitev finančnih sredstev po zdravstvenih dejavnostih opredeljenih v tem Dogovoru,</w:t>
      </w:r>
    </w:p>
    <w:p w:rsidR="00E277CA" w:rsidRPr="00EB41E4" w:rsidRDefault="00E277CA" w:rsidP="00C51AA9">
      <w:pPr>
        <w:pStyle w:val="orisno"/>
        <w:widowControl w:val="0"/>
        <w:spacing w:before="60"/>
        <w:ind w:left="357" w:hanging="357"/>
        <w:rPr>
          <w:color w:val="auto"/>
        </w:rPr>
      </w:pPr>
      <w:r w:rsidRPr="00EB41E4">
        <w:rPr>
          <w:color w:val="auto"/>
        </w:rPr>
        <w:t>izhodišča za oblikovanje vrednosti programa oziroma cen zdravstvenih storitev,</w:t>
      </w:r>
    </w:p>
    <w:p w:rsidR="00E277CA" w:rsidRPr="00EB41E4" w:rsidRDefault="00E277CA" w:rsidP="00C51AA9">
      <w:pPr>
        <w:pStyle w:val="orisno"/>
        <w:widowControl w:val="0"/>
        <w:spacing w:before="60"/>
        <w:ind w:left="357" w:hanging="357"/>
        <w:rPr>
          <w:color w:val="auto"/>
        </w:rPr>
      </w:pPr>
      <w:r w:rsidRPr="00EB41E4">
        <w:rPr>
          <w:color w:val="auto"/>
        </w:rPr>
        <w:t>druge podlage za sklepanje pogodb med Zavodom za zdravstveno zavarovanje Slovenije (v nadaljnjem besedilu: Zavod) in javnimi zdravstvenimi zavodi ter drugimi pravnimi in fizičnimi osebami, ki opravljajo zdravstveno dejavnost na podlagi koncesije (v nadaljnjem besedilu: izvajalci).</w:t>
      </w:r>
    </w:p>
    <w:p w:rsidR="00E277CA" w:rsidRPr="00EB41E4" w:rsidRDefault="00E277CA" w:rsidP="00C51AA9">
      <w:pPr>
        <w:pStyle w:val="Naslov3"/>
        <w:widowControl w:val="0"/>
        <w:tabs>
          <w:tab w:val="num" w:pos="289"/>
        </w:tabs>
        <w:ind w:left="0"/>
      </w:pPr>
      <w:r w:rsidRPr="00EB41E4">
        <w:t>člen</w:t>
      </w:r>
      <w:r w:rsidR="000E4C16" w:rsidRPr="00EB41E4">
        <w:t xml:space="preserve"> </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3E5017" w:rsidRPr="00EB41E4">
        <w:rPr>
          <w:rFonts w:ascii="Arial Narrow" w:hAnsi="Arial Narrow"/>
          <w:sz w:val="22"/>
          <w:szCs w:val="22"/>
          <w:lang w:val="sl-SI"/>
        </w:rPr>
        <w:t>Partnerji se za pogodbeno leto 2012 dogovorijo, da bodo za uveljavljanje pravičnosti razporejanja sredstev, enako dostopnost za vse državljane, preglednost, čim krajše čakale dobe, kakovost in učinkovitost sistema zdravstvenega varstva upoštevali naslednje usmeritve:</w:t>
      </w:r>
    </w:p>
    <w:p w:rsidR="00E277CA" w:rsidRPr="00EB41E4" w:rsidRDefault="00E277CA" w:rsidP="00C51AA9">
      <w:pPr>
        <w:pStyle w:val="orisno"/>
        <w:widowControl w:val="0"/>
        <w:numPr>
          <w:ilvl w:val="0"/>
          <w:numId w:val="13"/>
        </w:numPr>
      </w:pPr>
      <w:r w:rsidRPr="00EB41E4">
        <w:t>Program zdravstvenih storitev bodo prestrukturirali v dejavnostih, v katerih je potrebno zagotoviti skrajšanje čakalnih dob, da se prepreči veliko škodo za zdravje ljudi in so posledica povečane incidence posameznih obolenj oziroma premajhnih zmogljivosti javne zdravstvene službe.</w:t>
      </w:r>
    </w:p>
    <w:p w:rsidR="00E277CA" w:rsidRPr="00EB41E4" w:rsidRDefault="00E277CA" w:rsidP="00C51AA9">
      <w:pPr>
        <w:pStyle w:val="orisno"/>
        <w:widowControl w:val="0"/>
        <w:rPr>
          <w:color w:val="auto"/>
        </w:rPr>
      </w:pPr>
      <w:r w:rsidRPr="00EB41E4">
        <w:rPr>
          <w:color w:val="auto"/>
        </w:rPr>
        <w:t>Obseg programa zdravstvenih storitev se lahko poveča v okviru razpoložljivih finančnih sredstev. V okviru obstoječega programa zdravstvenih storitev so možna prestrukturiranja med posameznimi dejavnostmi oziroma uvajanje novih programov ob sočasnem opuščanju ali zmanjševanju obstoječih programov. Ob uvajanju novih programov se bo vrednost obračunske enote obstoječih programov ponovno preverila, pri dodatnih nujnih širitvah programov pa se bo upošteval tudi njihov vpliv na rehabilitacijo.</w:t>
      </w:r>
    </w:p>
    <w:p w:rsidR="00E277CA" w:rsidRPr="00EB41E4" w:rsidRDefault="00E277CA" w:rsidP="00C51AA9">
      <w:pPr>
        <w:pStyle w:val="orisno"/>
        <w:widowControl w:val="0"/>
        <w:rPr>
          <w:color w:val="auto"/>
        </w:rPr>
      </w:pPr>
      <w:r w:rsidRPr="00EB41E4">
        <w:rPr>
          <w:color w:val="auto"/>
        </w:rPr>
        <w:t>Vzpodbudili bodo pripravo nacionalnega programa promocije zdravja, v katerem bo predvidena mreža lokalnih skupin za promocijo zdravja in zagotovljen reden finančni vir.</w:t>
      </w:r>
    </w:p>
    <w:p w:rsidR="00E277CA" w:rsidRPr="00EB41E4" w:rsidRDefault="00E277CA" w:rsidP="00C51AA9">
      <w:pPr>
        <w:pStyle w:val="orisno"/>
        <w:widowControl w:val="0"/>
        <w:rPr>
          <w:color w:val="auto"/>
        </w:rPr>
      </w:pPr>
      <w:r w:rsidRPr="00EB41E4">
        <w:rPr>
          <w:color w:val="auto"/>
        </w:rPr>
        <w:t>Paliativna oskrba se bo izvajala na vseh ravneh zdravstva v obsegu, ki bo določen po sprejetju Nacionalnega programa za paliativno oskrbo. Izvajalci osnovnih aktivnosti paliativne oskrbe so vsi zdravstveni delavci, ki prihajajo v stik z bolniki. Izvajalci kompleksnejših storitev paliativne oskrbe so timi za paliativno oskrbo v bolnišnicah, zdravstvenih domovih, socialnovarstvenih zavodih in hospicih.</w:t>
      </w:r>
    </w:p>
    <w:p w:rsidR="00E277CA" w:rsidRPr="00EB41E4" w:rsidRDefault="00E277CA" w:rsidP="00C51AA9">
      <w:pPr>
        <w:pStyle w:val="orisno"/>
        <w:widowControl w:val="0"/>
        <w:rPr>
          <w:color w:val="auto"/>
        </w:rPr>
      </w:pPr>
      <w:r w:rsidRPr="00EB41E4">
        <w:rPr>
          <w:color w:val="auto"/>
        </w:rPr>
        <w:lastRenderedPageBreak/>
        <w:t>Izvajalci programov v splošnih ambulantah, otroških in šolskih dispanzerjih bodo smiselno zmanjšali število kurativnih pregledov na primarni ravni in povečali število preventivnih pregledov ter zmanjšali število napotitev na sekundarno raven.</w:t>
      </w:r>
    </w:p>
    <w:p w:rsidR="00E277CA" w:rsidRPr="00EB41E4" w:rsidRDefault="00E277CA" w:rsidP="00C51AA9">
      <w:pPr>
        <w:pStyle w:val="orisno"/>
        <w:widowControl w:val="0"/>
        <w:rPr>
          <w:color w:val="auto"/>
        </w:rPr>
      </w:pPr>
      <w:r w:rsidRPr="00EB41E4">
        <w:rPr>
          <w:color w:val="auto"/>
        </w:rPr>
        <w:t>Izvajalci bodo v okviru pogodbeno dogovorjenih sredstev v bolnišnicah prospektivno prenašali program iz bolnišnične dejavnosti v dnevno obravnavo in specialistično ambulantno dejavnost ter razvijali enote dnevne obravnave. Za prvi specialistični ambulantni pregled bodo skrajševali čakalno dobo ter vodili čakaln</w:t>
      </w:r>
      <w:r w:rsidR="00DE110F" w:rsidRPr="00EB41E4">
        <w:rPr>
          <w:color w:val="auto"/>
        </w:rPr>
        <w:t>i</w:t>
      </w:r>
      <w:r w:rsidRPr="00EB41E4">
        <w:rPr>
          <w:color w:val="auto"/>
        </w:rPr>
        <w:t xml:space="preserve"> </w:t>
      </w:r>
      <w:r w:rsidR="00DE110F" w:rsidRPr="00EB41E4">
        <w:rPr>
          <w:color w:val="auto"/>
        </w:rPr>
        <w:t>seznam</w:t>
      </w:r>
      <w:r w:rsidRPr="00EB41E4">
        <w:rPr>
          <w:color w:val="auto"/>
        </w:rPr>
        <w:t xml:space="preserve">. Za primere, kjer je to mogoče, pa bodo razvijali obravnavo oziroma zdravljenje bolnikov na domu oziroma zagotavljali zgodnejše pošiljanje bolnikov iz bolnišnic na rehabilitacijo v zdravilišča. Podrobnejša merila za financiranje programov zdravljenja bolnikov na domu partnerji opredelijo v </w:t>
      </w:r>
      <w:r w:rsidR="00350E16" w:rsidRPr="00EB41E4">
        <w:rPr>
          <w:color w:val="auto"/>
        </w:rPr>
        <w:t>Prilogah</w:t>
      </w:r>
      <w:r w:rsidR="00FF22BB" w:rsidRPr="00EB41E4">
        <w:rPr>
          <w:color w:val="auto"/>
        </w:rPr>
        <w:t xml:space="preserve"> </w:t>
      </w:r>
      <w:r w:rsidR="00CE4EAA" w:rsidRPr="00EB41E4">
        <w:rPr>
          <w:color w:val="auto"/>
        </w:rPr>
        <w:t>II</w:t>
      </w:r>
      <w:r w:rsidRPr="00EB41E4">
        <w:rPr>
          <w:color w:val="auto"/>
        </w:rPr>
        <w:t>.</w:t>
      </w:r>
    </w:p>
    <w:p w:rsidR="00E277CA" w:rsidRPr="00EB41E4" w:rsidRDefault="00E277CA" w:rsidP="00C51AA9">
      <w:pPr>
        <w:pStyle w:val="orisno"/>
        <w:widowControl w:val="0"/>
        <w:rPr>
          <w:color w:val="auto"/>
        </w:rPr>
      </w:pPr>
      <w:r w:rsidRPr="00EB41E4">
        <w:rPr>
          <w:color w:val="auto"/>
        </w:rPr>
        <w:t>Razvijali bodo službo nujne medicinske pomoči.</w:t>
      </w:r>
    </w:p>
    <w:p w:rsidR="00E277CA" w:rsidRPr="00EB41E4" w:rsidRDefault="00E277CA" w:rsidP="00C51AA9">
      <w:pPr>
        <w:pStyle w:val="orisno"/>
        <w:widowControl w:val="0"/>
        <w:rPr>
          <w:color w:val="auto"/>
        </w:rPr>
      </w:pPr>
      <w:r w:rsidRPr="00EB41E4">
        <w:rPr>
          <w:color w:val="auto"/>
        </w:rPr>
        <w:t>Na področju obvladovanja izdatkov za zdravila bodo partnerji uveljavili mehanizme stimuliranja in nadzora izvajalcev za varčnejše predpisovanje in izdajanje zdravil na recepte glede na raven ciljne vrednosti. V ta namen bodo Ministrstvo za zdravje, Agencija RS za zdravila in medicinske pripomočke ter Zavod v okviru sistema razvrščanja zdravil na liste spreminjali oziroma dograjevali pozitivno in vmesno listo zdravil z vključevanjem ali prerazvrščanjem novih in generičnih zdravil, upoštevajoč načela dodane terapevtske vrednosti zdravil, njihove stroškovne učinkovitosti</w:t>
      </w:r>
      <w:r w:rsidR="00D15E2A">
        <w:rPr>
          <w:color w:val="auto"/>
        </w:rPr>
        <w:t xml:space="preserve"> </w:t>
      </w:r>
      <w:r w:rsidRPr="00EB41E4">
        <w:rPr>
          <w:color w:val="auto"/>
        </w:rPr>
        <w:t>in njihove primerljivosti znotraj izbranih terapevtskih skupin. Dvakrat letno bodo obnavljali Seznam medsebojno zamenljivih zdravil z določeno najvišjo priznano vrednostjo tako, da se bo širil seznam medsebojno zamenljivih zdravil in da se bo najvišja priznana vrednost zdravil določala v okvirih, ki bodo zagotavljali varovanje zdravja na področju zdravil in obvladovanje izdatkov za te namene.</w:t>
      </w:r>
      <w:r w:rsidR="004A0463" w:rsidRPr="00EB41E4">
        <w:rPr>
          <w:color w:val="auto"/>
        </w:rPr>
        <w:t xml:space="preserve"> Izvajalci zdravstvenih storitev zdravijo bolnike v okviru osnovne, specialstično-ambulante ter bolnišnične zdravstvene dejavnosti z zdravili, ki imajo najboljše razmerje med stroški in učinkovitostjo. Med primernimi zdravili za posameznega bolnika izberejo tista z najnižjo ceno zdravljenja. Novim bolnikom uvajajo cenovno najugodnejša zdravila v farmakološko-terapevtskih skupinah vključno z biološko podobnimi zdravili. Za dražje paralele se odločajo le takrat, ko zaradi kliničnih, preverljivih in dokumentiranih razlogov cenovno najugodnejših zdravil ni več mogoče uporabiti. Pri bolnikih, ki prejemajo zdravila s slabšim razmerjem med stroški in učinkovitostjo, pri vsaki obravnavi preverijo, če za morebitno menjavo ni klinično pomembnih zadržkov.</w:t>
      </w:r>
      <w:r w:rsidRPr="00EB41E4">
        <w:rPr>
          <w:color w:val="auto"/>
        </w:rPr>
        <w:t xml:space="preserve"> Bolnišnice bodo svoje potrebe po zdravilih koordinirale na nacionalni ravni v sodelovanju z Ministrstvom za zdravje in v tem okviru zagotavljale podatke o njihovi uporabi.</w:t>
      </w:r>
    </w:p>
    <w:p w:rsidR="00E277CA" w:rsidRPr="00EB41E4" w:rsidRDefault="00E277CA" w:rsidP="00C51AA9">
      <w:pPr>
        <w:pStyle w:val="orisno"/>
        <w:widowControl w:val="0"/>
        <w:rPr>
          <w:color w:val="auto"/>
        </w:rPr>
      </w:pPr>
      <w:r w:rsidRPr="00EB41E4">
        <w:rPr>
          <w:color w:val="auto"/>
        </w:rPr>
        <w:t>Izvajalci zdravstvenih storitev bodo skupaj z Zdravniško in Lekarniško zbornico Slovenije organizirali najmanj en seminar oziroma učno delavnico v vsaki območni enoti Zavoda s področja farmakoterapije in farmakoekonomike. Za organizacijo le teh je odgovoren Zavod. Zaključke delavnice s strokovnimi priporočili, ki jih pripravita obe zbornici, bo Zavod objavil na svojih spletnih straneh.</w:t>
      </w:r>
    </w:p>
    <w:p w:rsidR="00E277CA" w:rsidRPr="00EB41E4" w:rsidRDefault="00E277CA" w:rsidP="00C51AA9">
      <w:pPr>
        <w:pStyle w:val="orisno"/>
        <w:widowControl w:val="0"/>
        <w:rPr>
          <w:color w:val="auto"/>
        </w:rPr>
      </w:pPr>
      <w:r w:rsidRPr="00EB41E4">
        <w:rPr>
          <w:color w:val="auto"/>
        </w:rPr>
        <w:t>Sprejeli in izvajali bodo ukrepe za zmanjšanje izdatkov obveznega zdravstvenega zavarovanja za bolezenske odsotnosti (skrajšanje administrativnega staleža zaradi čakanja na postopke obravnav na invalidskih komisijah, zmanjšanje izdatkov zaradi hitrejše zdravstvene obravnave ali posegov).</w:t>
      </w:r>
    </w:p>
    <w:p w:rsidR="00E277CA" w:rsidRPr="00EB41E4" w:rsidRDefault="00E663EF" w:rsidP="00C51AA9">
      <w:pPr>
        <w:pStyle w:val="orisno"/>
        <w:widowControl w:val="0"/>
        <w:rPr>
          <w:color w:val="auto"/>
        </w:rPr>
      </w:pPr>
      <w:r w:rsidRPr="00EB41E4">
        <w:rPr>
          <w:rFonts w:cs="Arial"/>
        </w:rPr>
        <w:t>Pri pripravi mreže ambulantne fizioterapije, se izvajanje tega programa lahko prenese iz zdravstvenih domov in bolnišnic v zdravilišča ali obratno, na gravitacijskem območju zdravilišča, in sicer s celotnim timom, ki ga prevzame zdravilišče, zdravstveni dom ali bolnišnica.</w:t>
      </w:r>
      <w:r w:rsidR="00E277CA" w:rsidRPr="00EB41E4">
        <w:rPr>
          <w:color w:val="auto"/>
        </w:rPr>
        <w:t xml:space="preserve"> Preskrbljenost s programom (pregledi in storitve) se določi po območnih enotah Zavoda za vse izvajalce skupaj.</w:t>
      </w:r>
    </w:p>
    <w:p w:rsidR="00E277CA" w:rsidRPr="00EB41E4" w:rsidRDefault="00E277CA" w:rsidP="00C51AA9">
      <w:pPr>
        <w:pStyle w:val="orisno"/>
        <w:widowControl w:val="0"/>
        <w:rPr>
          <w:color w:val="auto"/>
        </w:rPr>
      </w:pPr>
      <w:r w:rsidRPr="00EB41E4">
        <w:rPr>
          <w:color w:val="auto"/>
        </w:rPr>
        <w:t xml:space="preserve">Standarde za določanje obsega in vrednotenje programov partnerji natančneje opredelijo v </w:t>
      </w:r>
      <w:r w:rsidR="00314A9D" w:rsidRPr="00EB41E4">
        <w:rPr>
          <w:color w:val="auto"/>
        </w:rPr>
        <w:t>Dogovoru</w:t>
      </w:r>
      <w:r w:rsidR="00314A9D" w:rsidRPr="00EB41E4">
        <w:rPr>
          <w:b/>
          <w:color w:val="0000FF"/>
        </w:rPr>
        <w:t xml:space="preserve"> </w:t>
      </w:r>
      <w:r w:rsidR="00D84EC1" w:rsidRPr="00EB41E4">
        <w:rPr>
          <w:color w:val="auto"/>
        </w:rPr>
        <w:t xml:space="preserve">tako, da je vrednost posamezne storitve znotraj enakega programa enako ovrednotena. </w:t>
      </w:r>
    </w:p>
    <w:p w:rsidR="00FB0895" w:rsidRDefault="00FB0895" w:rsidP="00455BC6">
      <w:pPr>
        <w:pStyle w:val="orisno"/>
        <w:ind w:left="641" w:hanging="357"/>
        <w:rPr>
          <w:color w:val="auto"/>
        </w:rPr>
      </w:pPr>
      <w:r w:rsidRPr="00FB0895">
        <w:rPr>
          <w:color w:val="auto"/>
        </w:rPr>
        <w:t>Zavod v skladu s 26. členom ZZVZZ preveri in potrdi ustreznost standardov in normativov. V primeru njihove sprejemljivosti se ti umestijo v okviru razpoložljivih sredstev, s prerazporeditvijo znotraj razpoložljivih sredstev oziroma z opustitvijo ali krčenjem manj prednostnih zdravstvenih programov. Za financiranje spremenjenih ali novih standardov in normativov se ne načrtuje dodatnih sredstev, financiranje se zagotovi v okviru razpoložljivih sredstev, saj v skladu s Paktom o stabilnosti zadolževanje Zavoda ni možno.</w:t>
      </w:r>
    </w:p>
    <w:p w:rsidR="00FB0895" w:rsidRDefault="00FB0895" w:rsidP="00455BC6">
      <w:pPr>
        <w:pStyle w:val="orisno"/>
        <w:numPr>
          <w:ilvl w:val="0"/>
          <w:numId w:val="0"/>
        </w:numPr>
        <w:spacing w:before="0"/>
        <w:ind w:left="567"/>
        <w:rPr>
          <w:color w:val="auto"/>
        </w:rPr>
      </w:pPr>
      <w:r w:rsidRPr="00FB0895">
        <w:rPr>
          <w:color w:val="auto"/>
        </w:rPr>
        <w:t>Finančni učinki, doseženi z ukrepi za zmanjšanje deleža administrativno tehničnega kadra, obračunom dežurstev, dragimi bolnišničnimi zdravili, področjem psihiatrije ter znižanjem cen dializ</w:t>
      </w:r>
      <w:r w:rsidR="00E52374">
        <w:rPr>
          <w:color w:val="auto"/>
        </w:rPr>
        <w:t xml:space="preserve"> iz Aneksa št. 3 k </w:t>
      </w:r>
      <w:r w:rsidR="00E52374">
        <w:rPr>
          <w:color w:val="auto"/>
        </w:rPr>
        <w:lastRenderedPageBreak/>
        <w:t>Dogovoru 2011</w:t>
      </w:r>
      <w:r w:rsidRPr="00FB0895">
        <w:rPr>
          <w:color w:val="auto"/>
        </w:rPr>
        <w:t xml:space="preserve"> znašajo v letu 2011 12,2 milijona evrov. Finančni učinki iz ostalih ukrepov v letu 2011 se namenijo za financiranje specialistično ambulantne dejavnosti ter uvajanje novih zdravstvenih tehnologij. Ukrepi, ki se nanašajo na zmanjšanje deleža administrativnega kadra, na plačevanje dragih bolnišničnih zdravil in znižanje cen dializ pomenijo prihranke v vrednosti 12,2 milijona evrov tudi v letu 2012, saj veljajo za celo leto. Finančni učinki, doseženi z ukrepi iz 5</w:t>
      </w:r>
      <w:r w:rsidR="00E52374">
        <w:rPr>
          <w:color w:val="auto"/>
        </w:rPr>
        <w:t>6</w:t>
      </w:r>
      <w:r w:rsidRPr="00FB0895">
        <w:rPr>
          <w:color w:val="auto"/>
        </w:rPr>
        <w:t xml:space="preserve">. člena tega Dogovora, ki se nanašajo na področje psihiatrije, se v celoti namenijo za financiranje specialistično ambulantne dejavnosti za psihiatrijo in za financiranje skupnostne psihiatrije skladno s pripravljenim akcijskim načrtom uvajanja skupnostne psihiatrije v Sloveniji. Finančni učinki, doseženi z ukrepi, ki se nanašajo na spremenjen način obračuna dežurstev iz 10. člena in Priloge BOL II/b-2a, na neakutno bolnišnično obravnavo iz 9. člena Priloge BOL II/b ter ukrepi, ki se nanašajo na terciar v okviru Priloge BOL II/b-4, se v letu 2012 v celoti namenijo za specialistično ambulantno dejavnost, uvajanje ruralnih in referenčnih ambulant ter za uvajanje novih zdravstvenih tehnologij. </w:t>
      </w:r>
    </w:p>
    <w:p w:rsidR="001A226D" w:rsidRPr="00EB41E4" w:rsidRDefault="00FB0895" w:rsidP="00455BC6">
      <w:pPr>
        <w:pStyle w:val="orisno"/>
        <w:numPr>
          <w:ilvl w:val="0"/>
          <w:numId w:val="0"/>
        </w:numPr>
        <w:spacing w:before="0"/>
        <w:ind w:left="567"/>
        <w:rPr>
          <w:color w:val="auto"/>
        </w:rPr>
      </w:pPr>
      <w:r w:rsidRPr="00FB0895">
        <w:rPr>
          <w:color w:val="auto"/>
        </w:rPr>
        <w:t xml:space="preserve">Smernice za prenos iz akutne bolnišnične obravnavne v specialistično ambulantno dejavnost po posameznih letih pripravi Ministrstvo za zdravje. Če se izkaže, da je poslovanje Zavoda boljše od predvidenega v Finančnem načrtu in Rebalansu finančnega načrta za leto 2011, pripravljenem na osnovi </w:t>
      </w:r>
      <w:r w:rsidR="00E52374">
        <w:rPr>
          <w:color w:val="auto"/>
        </w:rPr>
        <w:t>A</w:t>
      </w:r>
      <w:r w:rsidRPr="00FB0895">
        <w:rPr>
          <w:color w:val="auto"/>
        </w:rPr>
        <w:t>neksa</w:t>
      </w:r>
      <w:r w:rsidR="00E52374">
        <w:rPr>
          <w:color w:val="auto"/>
        </w:rPr>
        <w:t xml:space="preserve"> št. 3 k Dogovoru 2011</w:t>
      </w:r>
      <w:r w:rsidRPr="00FB0895">
        <w:rPr>
          <w:color w:val="auto"/>
        </w:rPr>
        <w:t>, se izkazana razlika izvajalcem poračuna v končnem letnem obračunu za leto 2011.</w:t>
      </w:r>
    </w:p>
    <w:p w:rsidR="00FC1257" w:rsidRPr="00EB41E4" w:rsidRDefault="00E277CA" w:rsidP="00C51AA9">
      <w:pPr>
        <w:pStyle w:val="orisno"/>
        <w:widowControl w:val="0"/>
        <w:rPr>
          <w:color w:val="auto"/>
        </w:rPr>
      </w:pPr>
      <w:r w:rsidRPr="00EB41E4">
        <w:rPr>
          <w:color w:val="auto"/>
        </w:rPr>
        <w:t xml:space="preserve">Ministrstvo za zdravje skupaj s partnerji po posameznih področjih določi razmejitev dela med primarno, sekundarno in terciarno ravnijo zdravstvenega varstva z opredelitvijo diagnostičnih in terapevtskih postopkov kot osnove za presojo upravičenosti napotitve bolnika z nižje na višjo raven zdravstvene obravnave. Če se bo zaradi nove razmejitve dela ali prenosa programov iz primarne na sekundarno raven in obratno, povečal obseg dela na primarni ali sekundarni ravni, je potrebno zagotoviti ustrezen prenos sredstev. </w:t>
      </w:r>
    </w:p>
    <w:p w:rsidR="00E277CA" w:rsidRPr="00EB41E4" w:rsidRDefault="00543CC8" w:rsidP="00C51AA9">
      <w:pPr>
        <w:pStyle w:val="orisno"/>
        <w:widowControl w:val="0"/>
        <w:rPr>
          <w:color w:val="auto"/>
        </w:rPr>
      </w:pPr>
      <w:r w:rsidRPr="00EB41E4">
        <w:rPr>
          <w:rFonts w:cs="Arial"/>
        </w:rPr>
        <w:t xml:space="preserve">Partnerji soglašajo, da je izdajatelj naloga za patronažno dejavnost dolžan kriti stroške za zdravila, ki se ne predpisujejo na recept, stroške materiala in opreme, potrebne za odvzem in stroške izvedbe laboratorijskih storitev, stroške sodobnih oblog za oskrbo kroničnih ran ter stroške zahtevnejše opreme, če se ne predpisuje na recept (npr. infuzijske sisteme, iv. kanilo in pripomočke za fiksacijo, pripomočke za aplikacijo zdravil v obliki aerosolov: inhalator, venska valvula in ostala sredstva za aplikacijo analgetikov i.v., pripomočki (sistemi) za aplikacijo analgetikov s.c, pripomočki (sistemi) za aplikacijo analgetikov epiduralno, pripomočki (sistemi) za hranjenje bolnikov po sondah, pripomočki za menjavo urinskih katetrov, oksimeter, prenosni ekg, aparat za merjenje PTČ in drugi aparati za opravljanje naročenih preiskav na domovih ipd.). </w:t>
      </w:r>
      <w:r w:rsidR="00E277CA" w:rsidRPr="00EB41E4">
        <w:rPr>
          <w:color w:val="auto"/>
        </w:rPr>
        <w:t xml:space="preserve">V </w:t>
      </w:r>
      <w:r w:rsidR="00FF22BB" w:rsidRPr="00EB41E4">
        <w:rPr>
          <w:color w:val="auto"/>
        </w:rPr>
        <w:t>Prilogi</w:t>
      </w:r>
      <w:r w:rsidR="002E6904" w:rsidRPr="00EB41E4">
        <w:rPr>
          <w:color w:val="auto"/>
        </w:rPr>
        <w:t xml:space="preserve"> ZD ZAS</w:t>
      </w:r>
      <w:r w:rsidR="00FF22BB" w:rsidRPr="00EB41E4">
        <w:rPr>
          <w:color w:val="auto"/>
        </w:rPr>
        <w:t xml:space="preserve"> </w:t>
      </w:r>
      <w:r w:rsidR="00CE4EAA" w:rsidRPr="00EB41E4">
        <w:rPr>
          <w:color w:val="auto"/>
        </w:rPr>
        <w:t>II</w:t>
      </w:r>
      <w:r w:rsidR="009A1FCA" w:rsidRPr="00EB41E4">
        <w:rPr>
          <w:color w:val="auto"/>
        </w:rPr>
        <w:t>/</w:t>
      </w:r>
      <w:r w:rsidR="00FF22BB" w:rsidRPr="00EB41E4">
        <w:rPr>
          <w:color w:val="auto"/>
        </w:rPr>
        <w:t xml:space="preserve">a </w:t>
      </w:r>
      <w:r w:rsidR="00E277CA" w:rsidRPr="00EB41E4">
        <w:rPr>
          <w:color w:val="auto"/>
        </w:rPr>
        <w:t>se lahko še natančneje razmeji kritje stroškov med naročnikom (osebnim zdravnikom) in zasebnim izvajalcem patronažne dejavnosti s koncesijo.</w:t>
      </w:r>
    </w:p>
    <w:p w:rsidR="00E277CA" w:rsidRPr="00EB41E4" w:rsidRDefault="00E277CA" w:rsidP="00C51AA9">
      <w:pPr>
        <w:pStyle w:val="orisno"/>
        <w:widowControl w:val="0"/>
        <w:rPr>
          <w:color w:val="auto"/>
        </w:rPr>
      </w:pPr>
      <w:r w:rsidRPr="00EB41E4">
        <w:rPr>
          <w:color w:val="auto"/>
        </w:rPr>
        <w:t>Ob povečevanju načrtovanega obsega bolnišničnih programov, za katere se v zdraviliščih izvaja nadaljevanje zdravljenja, je potrebno zagotoviti tudi povečanje programa zdraviliškega zdravljenja.</w:t>
      </w:r>
    </w:p>
    <w:p w:rsidR="000E1CDE" w:rsidRPr="00EB41E4" w:rsidRDefault="000E1CDE" w:rsidP="00C51AA9">
      <w:pPr>
        <w:pStyle w:val="orisno"/>
        <w:widowControl w:val="0"/>
        <w:rPr>
          <w:color w:val="auto"/>
        </w:rPr>
      </w:pPr>
      <w:r w:rsidRPr="00EB41E4">
        <w:rPr>
          <w:rFonts w:cs="Arial"/>
          <w:lang w:bidi="mni-IN"/>
        </w:rPr>
        <w:t>Pri širitvah programa za sekundarno zdravstveno dejavnost je sredstva za povečanje v upravičenih primerih potrebno razdeliti med sekundarno in primarno dejavnost.</w:t>
      </w:r>
    </w:p>
    <w:p w:rsidR="00AC5154" w:rsidRPr="00EB41E4" w:rsidRDefault="00E277CA" w:rsidP="00C51AA9">
      <w:pPr>
        <w:pStyle w:val="orisno"/>
        <w:widowControl w:val="0"/>
        <w:rPr>
          <w:color w:val="auto"/>
        </w:rPr>
      </w:pPr>
      <w:r w:rsidRPr="00EB41E4">
        <w:rPr>
          <w:color w:val="auto"/>
        </w:rPr>
        <w:t>Uvedli bodo sistem upravljanja celovite kakovosti in izvajali aktivnosti zagotavljanja ter nenehnega izboljševanja kakovosti in varnosti zdravstvene oskrbe v skladu s sprejeto Nacionalno usmeritvijo za razvoj kakovosti v zdravstvu.</w:t>
      </w:r>
    </w:p>
    <w:p w:rsidR="004A0463" w:rsidRPr="00EB41E4" w:rsidRDefault="00320175" w:rsidP="00C51AA9">
      <w:pPr>
        <w:pStyle w:val="orisno"/>
        <w:widowControl w:val="0"/>
        <w:rPr>
          <w:rFonts w:cs="Arial"/>
          <w:lang w:bidi="mni-IN"/>
        </w:rPr>
      </w:pPr>
      <w:r w:rsidRPr="00EB41E4">
        <w:rPr>
          <w:rFonts w:cs="Arial"/>
          <w:lang w:bidi="mni-IN"/>
        </w:rPr>
        <w:t>Partnerji bodo podpirali in dogovorili uvedbo obnovljivega recepta in obnovljive naročilnice za medicinsko tehnične pripomočke.</w:t>
      </w:r>
    </w:p>
    <w:p w:rsidR="00455BC6" w:rsidRDefault="00FC1257" w:rsidP="00C51AA9">
      <w:pPr>
        <w:pStyle w:val="orisno"/>
        <w:widowControl w:val="0"/>
        <w:rPr>
          <w:color w:val="auto"/>
        </w:rPr>
      </w:pPr>
      <w:r w:rsidRPr="00EB41E4">
        <w:t>Izvajalci zdravstvenih storitev so dolžni upoštevati Navodila za pripravo bolnika v osnovnem zdravstvu za operativni poseg v splošni, področni ali lokalni anesteziji in Obravnavo bolnika pri izbranem zdravniku pred prvo nenujno napotitvijo k napotnemu zdravnik</w:t>
      </w:r>
      <w:r w:rsidR="007F773F" w:rsidRPr="00EB41E4">
        <w:t>u oziroma</w:t>
      </w:r>
      <w:r w:rsidRPr="00EB41E4">
        <w:t xml:space="preserve"> seznam preiskav, ki naj jih opravi izbrani - osebni zdravnik v okviru obravnave bolnika pred prvo nenujno napotitvijo k napotnemu zdravniku. Posodabljanje navodil pripravlja stroka in jih potrdi Razširjeni strokovni kolegij za splošno/družinsko medicino v sodelovanju z drugimi pristojnimi razširjenimi strokovnimi kolegiji. Navodila so v Prilogi IX</w:t>
      </w:r>
      <w:r w:rsidR="000E1CDE" w:rsidRPr="00EB41E4">
        <w:t>/a in IX/b</w:t>
      </w:r>
      <w:r w:rsidRPr="00EB41E4">
        <w:t xml:space="preserve"> tega Dogovora.</w:t>
      </w:r>
      <w:r w:rsidRPr="00EB41E4">
        <w:rPr>
          <w:color w:val="auto"/>
        </w:rPr>
        <w:t xml:space="preserve"> </w:t>
      </w:r>
    </w:p>
    <w:p w:rsidR="00455BC6" w:rsidRDefault="00455BC6">
      <w:pPr>
        <w:rPr>
          <w:rFonts w:ascii="Arial Narrow" w:hAnsi="Arial Narrow"/>
          <w:sz w:val="22"/>
          <w:szCs w:val="22"/>
          <w:lang w:val="sl-SI"/>
        </w:rPr>
      </w:pPr>
      <w:r>
        <w:br w:type="page"/>
      </w:r>
    </w:p>
    <w:p w:rsidR="000E1CDE" w:rsidRPr="00EB41E4" w:rsidRDefault="000E1CDE" w:rsidP="00C51AA9">
      <w:pPr>
        <w:pStyle w:val="orisno"/>
        <w:widowControl w:val="0"/>
      </w:pPr>
      <w:r w:rsidRPr="00EB41E4">
        <w:lastRenderedPageBreak/>
        <w:t>V skladu s sprejetim Državnim programom za nadzor raka se izvajanje standardne onkološke terapije na področju kirurgije in sistemske terapije pogostih rakov prenese v sekundarne centre za zdravljenje raka v Republiki Sloveniji. Kriteriji za sekundarne centre glede kadrovske in prostorske usposobljenosti ter doseganja strokovnih standardov so opredeljeni v Državnem programu za nadzor raka. Doseganje le teh presoja strokovno telo, ki je pripravilo Državni program za nadzor raka, kar je tudi pogoj za širitev programa v sekundarnih centrih. Redki raki in vsa diferentna, nova sistemska zdravljenja raka pa se uvajajo in izvajajo samo v terciarnih centrih.</w:t>
      </w:r>
    </w:p>
    <w:p w:rsidR="001A226D" w:rsidRPr="00EB41E4" w:rsidRDefault="001A226D" w:rsidP="00C51AA9">
      <w:pPr>
        <w:pStyle w:val="orisno"/>
        <w:widowControl w:val="0"/>
      </w:pPr>
      <w:r w:rsidRPr="00EB41E4">
        <w:t>Izvajalci zdravstvenih storitev morajo pri obravnavi bolnikov z rakom, še posebej z rakom dojke, debelega črevesa in danke, rakom področja urologije in ginekologije, upoštevati predvidene ukrepe, ki so zapisani v Državnem programu obravnave bolnikov z rakom.</w:t>
      </w:r>
    </w:p>
    <w:p w:rsidR="001A226D" w:rsidRPr="00EB41E4" w:rsidRDefault="001A226D" w:rsidP="00C51AA9">
      <w:pPr>
        <w:pStyle w:val="orisno"/>
        <w:widowControl w:val="0"/>
      </w:pPr>
      <w:r w:rsidRPr="00EB41E4">
        <w:t>Ministrstvo za zdravje bo koordiniralo združevanje in izvajanje 24 urnega zdravstvenega varstva s povezovanjem na primarni, sekundarni ravni in med primarno in sekundarno ravnijo ob upoštevanju ustreznih kriterijev. S centralizacijo izvajanja 24 urnega zdravstvenega varstva po posameznih projektno zaključenih enotah bo zagotovljena strokovna, kakovostna, učinkovita ter ekonomična služba nujne medicinske pomoči.</w:t>
      </w:r>
    </w:p>
    <w:p w:rsidR="001A226D" w:rsidRDefault="001A226D" w:rsidP="00C51AA9">
      <w:pPr>
        <w:pStyle w:val="orisno"/>
        <w:widowControl w:val="0"/>
      </w:pPr>
      <w:r w:rsidRPr="00EB41E4">
        <w:t xml:space="preserve">Izvajalci za zdravila iz tabele BOL II/b-5 </w:t>
      </w:r>
      <w:r w:rsidR="004A17CF">
        <w:t>od</w:t>
      </w:r>
      <w:r w:rsidRPr="00EB41E4">
        <w:t xml:space="preserve"> 1. 4. 2011 </w:t>
      </w:r>
      <w:r w:rsidR="004A17CF">
        <w:t xml:space="preserve">naprej </w:t>
      </w:r>
      <w:r w:rsidRPr="00EB41E4">
        <w:t>ločen</w:t>
      </w:r>
      <w:r w:rsidR="004A17CF">
        <w:t>o</w:t>
      </w:r>
      <w:r w:rsidRPr="00EB41E4">
        <w:t xml:space="preserve"> zapis</w:t>
      </w:r>
      <w:r w:rsidR="004A17CF">
        <w:t>ujejo</w:t>
      </w:r>
      <w:r w:rsidRPr="00EB41E4">
        <w:t xml:space="preserve"> in posred</w:t>
      </w:r>
      <w:r w:rsidR="004A17CF">
        <w:t>ujejo</w:t>
      </w:r>
      <w:r w:rsidRPr="00EB41E4">
        <w:t xml:space="preserve"> podatk</w:t>
      </w:r>
      <w:r w:rsidR="004A17CF">
        <w:t>e</w:t>
      </w:r>
      <w:r w:rsidRPr="00EB41E4">
        <w:t xml:space="preserve"> o predpisanih in apliciranih zdravilih po bolniku in zdravniku predpisovalcu v skladu z navodili Zavoda, na podoben način kot se zbirajo in vsebujejo podatki predpisani na recept RP03 ZZZS.</w:t>
      </w:r>
    </w:p>
    <w:p w:rsidR="001523CE" w:rsidRPr="00E3530D" w:rsidRDefault="001523CE" w:rsidP="00C51AA9">
      <w:pPr>
        <w:pStyle w:val="orisno"/>
        <w:widowControl w:val="0"/>
      </w:pPr>
      <w:r w:rsidRPr="001523CE">
        <w:t xml:space="preserve"> Na podlagi Nacionalne strategije kakovosti in varnosti v zdravstvu (2010-2015) in strateškega cilja »razvoj sistematičnega vodenja kakovosti in varnosti« ter sprejetih usmeritev Zdravstvenega sveta glede vzpostavitve sistema akreditacije zdravstvenih ustanov v Sloveniji, si bodo partnerji prizadevali za vzpostavitev sistema akreditacije zdravstvenih zavodov z namenom nadaljnje sistemske ureditve aktivno</w:t>
      </w:r>
      <w:r w:rsidRPr="006324FC">
        <w:t>sti za kakovost in varnost zdravstvenih obravnav na podlagi mednarodno priznanih sistemov vodenja kakovosti.</w:t>
      </w:r>
    </w:p>
    <w:p w:rsidR="00455BC6" w:rsidRDefault="00455BC6" w:rsidP="00455BC6">
      <w:pPr>
        <w:spacing w:line="120" w:lineRule="exact"/>
        <w:rPr>
          <w:rFonts w:ascii="Arial Narrow" w:hAnsi="Arial Narrow" w:cs="Arial"/>
          <w:sz w:val="22"/>
          <w:lang w:val="sl-SI"/>
        </w:rPr>
      </w:pPr>
    </w:p>
    <w:p w:rsidR="005A56B0" w:rsidRPr="00EB41E4" w:rsidRDefault="005A56B0" w:rsidP="00C51AA9">
      <w:pPr>
        <w:widowControl w:val="0"/>
        <w:suppressAutoHyphens/>
        <w:spacing w:after="120"/>
        <w:jc w:val="both"/>
        <w:rPr>
          <w:rFonts w:ascii="Arial Narrow" w:hAnsi="Arial Narrow" w:cs="Arial"/>
          <w:sz w:val="22"/>
          <w:lang w:val="sl-SI"/>
        </w:rPr>
      </w:pPr>
      <w:r w:rsidRPr="00EB41E4">
        <w:rPr>
          <w:rFonts w:ascii="Arial Narrow" w:hAnsi="Arial Narrow" w:cs="Arial"/>
          <w:sz w:val="22"/>
          <w:lang w:val="sl-SI"/>
        </w:rPr>
        <w:t>(2) Strateški cilj partnerjev je vzpostavitev prožnega zdravstvenega sistema, ki bo učinkovito zadovoljeval zdravstvene potrebe državljanov s kakovostnimi in varnimi zdravstvenimi storitvami. Pri tem je potrebno upoštevati naslednje usmeritve:</w:t>
      </w:r>
    </w:p>
    <w:p w:rsidR="005A56B0" w:rsidRPr="00EB41E4" w:rsidRDefault="005A56B0" w:rsidP="00C51AA9">
      <w:pPr>
        <w:widowControl w:val="0"/>
        <w:numPr>
          <w:ilvl w:val="0"/>
          <w:numId w:val="20"/>
        </w:numPr>
        <w:suppressAutoHyphens/>
        <w:jc w:val="both"/>
        <w:rPr>
          <w:rFonts w:ascii="Arial Narrow" w:hAnsi="Arial Narrow" w:cs="Arial"/>
          <w:sz w:val="22"/>
          <w:lang w:val="sl-SI"/>
        </w:rPr>
      </w:pPr>
      <w:r w:rsidRPr="00EB41E4">
        <w:rPr>
          <w:rFonts w:ascii="Arial Narrow" w:hAnsi="Arial Narrow" w:cs="Arial"/>
          <w:sz w:val="22"/>
          <w:lang w:val="sl-SI"/>
        </w:rPr>
        <w:t>Zagotavljanje geografske dostopnosti do zdravstvenih storitev preko decentralizacije in krepitve regionalizacije ob istočasnem zagotavljanju razvoja strokovnosti ter prenašanju in povezovanju znanja med ravnmi.</w:t>
      </w:r>
    </w:p>
    <w:p w:rsidR="005A56B0" w:rsidRPr="00EB41E4" w:rsidRDefault="005A56B0" w:rsidP="00C51AA9">
      <w:pPr>
        <w:widowControl w:val="0"/>
        <w:numPr>
          <w:ilvl w:val="0"/>
          <w:numId w:val="20"/>
        </w:numPr>
        <w:suppressAutoHyphens/>
        <w:jc w:val="both"/>
        <w:rPr>
          <w:rFonts w:ascii="Arial Narrow" w:hAnsi="Arial Narrow" w:cs="Arial"/>
          <w:sz w:val="22"/>
          <w:lang w:val="sl-SI"/>
        </w:rPr>
      </w:pPr>
      <w:r w:rsidRPr="00EB41E4">
        <w:rPr>
          <w:rFonts w:ascii="Arial Narrow" w:hAnsi="Arial Narrow" w:cs="Arial"/>
          <w:sz w:val="22"/>
          <w:lang w:val="sl-SI"/>
        </w:rPr>
        <w:t>Zagotavljanje kakovostne dostopnosti preko zagotavljanja kakovostnih in varnih zdravstvenih storitev.</w:t>
      </w:r>
    </w:p>
    <w:p w:rsidR="005A56B0" w:rsidRPr="00EB41E4" w:rsidRDefault="005A56B0" w:rsidP="00C51AA9">
      <w:pPr>
        <w:widowControl w:val="0"/>
        <w:numPr>
          <w:ilvl w:val="0"/>
          <w:numId w:val="20"/>
        </w:numPr>
        <w:suppressAutoHyphens/>
        <w:jc w:val="both"/>
        <w:rPr>
          <w:rFonts w:ascii="Arial Narrow" w:hAnsi="Arial Narrow" w:cs="Arial"/>
          <w:sz w:val="22"/>
          <w:lang w:val="sl-SI"/>
        </w:rPr>
      </w:pPr>
      <w:r w:rsidRPr="00EB41E4">
        <w:rPr>
          <w:rFonts w:ascii="Arial Narrow" w:hAnsi="Arial Narrow" w:cs="Arial"/>
          <w:sz w:val="22"/>
          <w:lang w:val="sl-SI"/>
        </w:rPr>
        <w:t>Zagotavljanje finančne dostopnosti s strateškim zagotavljanjem storitev posameznim kategorijam prebivalstva preko aktivnega izvajanja nakupne funkcije v skladu z načeli klinične in stroškovne učinkovitosti ob zagotavljanju dolgoročne finančne vzdržnosti zdravstvenega varstva.</w:t>
      </w:r>
    </w:p>
    <w:p w:rsidR="005A56B0" w:rsidRPr="00EB41E4" w:rsidRDefault="005A56B0" w:rsidP="00C51AA9">
      <w:pPr>
        <w:widowControl w:val="0"/>
        <w:numPr>
          <w:ilvl w:val="0"/>
          <w:numId w:val="20"/>
        </w:numPr>
        <w:suppressAutoHyphens/>
        <w:jc w:val="both"/>
        <w:rPr>
          <w:rFonts w:ascii="Arial Narrow" w:hAnsi="Arial Narrow" w:cs="Arial"/>
          <w:sz w:val="22"/>
          <w:lang w:val="sl-SI"/>
        </w:rPr>
      </w:pPr>
      <w:r w:rsidRPr="00EB41E4">
        <w:rPr>
          <w:rFonts w:ascii="Arial Narrow" w:hAnsi="Arial Narrow" w:cs="Arial"/>
          <w:sz w:val="22"/>
          <w:lang w:val="sl-SI"/>
        </w:rPr>
        <w:t>Sistem zdravstva mora zmanjševati neenakosti v zdravju, hkrati pa mora postati konkurenčen in razvojno naravnan tudi zaradi izzivov, ki jih predenj postavlja skorajšnji prost pretok pacientov znotraj Evropske unije.</w:t>
      </w:r>
    </w:p>
    <w:p w:rsidR="005A56B0" w:rsidRPr="00EB41E4" w:rsidRDefault="005A56B0" w:rsidP="00C51AA9">
      <w:pPr>
        <w:widowControl w:val="0"/>
        <w:suppressAutoHyphens/>
        <w:spacing w:line="120" w:lineRule="exact"/>
        <w:jc w:val="both"/>
        <w:rPr>
          <w:rFonts w:ascii="Arial Narrow" w:hAnsi="Arial Narrow" w:cs="Arial"/>
          <w:sz w:val="22"/>
          <w:lang w:val="sl-SI"/>
        </w:rPr>
      </w:pPr>
    </w:p>
    <w:p w:rsidR="005A56B0" w:rsidRPr="00EB41E4" w:rsidRDefault="005A56B0" w:rsidP="00C51AA9">
      <w:pPr>
        <w:widowControl w:val="0"/>
        <w:suppressAutoHyphens/>
        <w:spacing w:after="120"/>
        <w:jc w:val="both"/>
        <w:rPr>
          <w:rFonts w:ascii="Arial Narrow" w:hAnsi="Arial Narrow"/>
          <w:sz w:val="22"/>
          <w:lang w:val="sl-SI"/>
        </w:rPr>
      </w:pPr>
      <w:r w:rsidRPr="00EB41E4">
        <w:rPr>
          <w:rFonts w:ascii="Arial Narrow" w:hAnsi="Arial Narrow"/>
          <w:sz w:val="22"/>
          <w:lang w:val="sl-SI"/>
        </w:rPr>
        <w:t>Ključna področja aktivnosti partnerjev pri tem so naslednja:</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Prioritetno financiranje preventivnih presejalnih in diagnostičnih programov in sicer na podlagi realizacije (Dora, Svit).</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Nadgradnja pomena učnih in referenčnih ambulant.</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Nadaljnje poudarjanje pomena primarne ravni oz</w:t>
      </w:r>
      <w:r w:rsidR="004A17CF">
        <w:rPr>
          <w:rFonts w:ascii="Arial Narrow" w:hAnsi="Arial Narrow"/>
          <w:sz w:val="22"/>
          <w:lang w:val="sl-SI"/>
        </w:rPr>
        <w:t>iroma</w:t>
      </w:r>
      <w:r w:rsidRPr="00EB41E4">
        <w:rPr>
          <w:rFonts w:ascii="Arial Narrow" w:hAnsi="Arial Narrow"/>
          <w:sz w:val="22"/>
          <w:lang w:val="sl-SI"/>
        </w:rPr>
        <w:t xml:space="preserve"> osnovne zdravstvene dejavnosti.</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Izvajanje neprekinjenega zdravstvenega varstva v regionalnih centrih na sekundarni ravni, izjemoma na primarni ravni.</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Prestrukturiranje programov znotraj izvajalcev s ciljem uravnoteženja čakalnih dob v okvirih, ki jih določa Pravilnik o najdaljših dopustnih čakalnih dobah. Prioritetno področje povečevanja predstavljajo specialistične ambulantne dejavnosti (znotraj te povečevanje plana prvih pregledov) in specialistične bolnišnične dejavnosti (znotraj te povečevanje prospektivnih akutnih programov).</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Uvajanje dodatnih kazni v primeru neupoštevanja Navodil za uveljavljanje pravic do zdravstvenih storitev z napotnico v obveznem zdravstvenem zavarovanju</w:t>
      </w:r>
      <w:r w:rsidR="00D15E2A">
        <w:rPr>
          <w:rFonts w:ascii="Arial Narrow" w:hAnsi="Arial Narrow"/>
          <w:sz w:val="22"/>
          <w:lang w:val="sl-SI"/>
        </w:rPr>
        <w:t xml:space="preserve"> </w:t>
      </w:r>
      <w:r w:rsidRPr="00EB41E4">
        <w:rPr>
          <w:rFonts w:ascii="Arial Narrow" w:hAnsi="Arial Narrow"/>
          <w:sz w:val="22"/>
          <w:lang w:val="sl-SI"/>
        </w:rPr>
        <w:t>(kot na primer nedopustna sočasna izdaja dveh napotnic za enako zdravstveno storitev, itd.).</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lastRenderedPageBreak/>
        <w:t>Povečanje pomena ekskluzivnosti izvajalcev.</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Ustrezno vrednotenje predlogov širitev partnerjev oziroma opredelitev novih cen zdravstvenih storitev, ki jih podajajo partnerji, temelji na vnaprej standardiziranem postopku pod okriljem Zavoda.</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Hitra, enostavna in pregledna ureditev plačevanja zdravil za bolnišnično zdravljenje na podlagi vsebine Pravilnika o razvrščanju zdravil na listo.</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 xml:space="preserve">Uvedba vrednotenja zdravstvenih tehnologij razen zdravil na podlagi enotnih kriterijev (HTA). </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 xml:space="preserve">Vrednotenje zdravstvenih programov in izvajalcev na podlagi subjektivnega merjenja izidov zdravljenja. </w:t>
      </w:r>
    </w:p>
    <w:p w:rsidR="005A56B0" w:rsidRPr="00EB41E4"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Priporočilo o postopnem seznanjanju z (mednarodnimi) akreditacijskimi standardi in pridobitvi le teh.</w:t>
      </w:r>
    </w:p>
    <w:p w:rsidR="00FA6A16" w:rsidRDefault="005A56B0" w:rsidP="00C51AA9">
      <w:pPr>
        <w:widowControl w:val="0"/>
        <w:numPr>
          <w:ilvl w:val="0"/>
          <w:numId w:val="21"/>
        </w:numPr>
        <w:suppressAutoHyphens/>
        <w:jc w:val="both"/>
        <w:rPr>
          <w:rFonts w:ascii="Arial Narrow" w:hAnsi="Arial Narrow"/>
          <w:sz w:val="22"/>
          <w:lang w:val="sl-SI"/>
        </w:rPr>
      </w:pPr>
      <w:r w:rsidRPr="00EB41E4">
        <w:rPr>
          <w:rFonts w:ascii="Arial Narrow" w:hAnsi="Arial Narrow"/>
          <w:sz w:val="22"/>
          <w:lang w:val="sl-SI"/>
        </w:rPr>
        <w:t>Ruralna ambulanta (RurA) je naziv za ambulanto družinske medicine, ki deluje na ruralnem področju s priznanim razširjenim vrednotenjem programa in/ali obsegom/timi zdravstvenega osebja. Ruralno področje je področje, ki izpolnjuje kriterije glede na gostoto poseljenosti področja ter oddaljenosti od zdravstvenega centra v razdalji oziroma času. Dodatni kriterij za določitev ruralne ambulante je razpoložljivost zdravnikov družinske medicine. Izvajalcu, ki opravlja dejavnost splošne medicine v ruralnem področju, se prizna razširjeno vrednotenje programa in/ali obseg zdravstvenega osebja. Določanje programa in vrednotenje dela v ruralni ambulanti se razlikuje po opredelitvi osnovnih glavarinskih količnikov, dodatnih vzpodbudah za hišne obiske, dodatnim vrednotenjem malih posegov. Na podlagi navedenih kriterijev Ministrstvo pripravi predlog izvajalcev, ki bodo na podlagi enotnih izhodišč in strokovnih kriterijev ter upoštevajoč javno mrežo primarne zdravstvene dejavnosti ter prepoznane specifičnosti posameznih področij, upravičeni do drugačnega vrednotenja programa. Cilj namenskih dodatnih sredstev je povečanje obstoječe ravni dostopnosti do zdravstvenih storitev na primarni ravni v ruralnih področjih ter poudarek primarni ravni v skladu s sodobnimi smernicami zdravstvene oskrbe.</w:t>
      </w:r>
    </w:p>
    <w:p w:rsidR="00E277CA" w:rsidRPr="00EB41E4" w:rsidRDefault="00E277CA" w:rsidP="00C51AA9">
      <w:pPr>
        <w:pStyle w:val="Naslov2"/>
        <w:widowControl w:val="0"/>
        <w:rPr>
          <w:color w:val="003366"/>
        </w:rPr>
      </w:pPr>
      <w:r w:rsidRPr="00EB41E4">
        <w:rPr>
          <w:color w:val="003366"/>
        </w:rPr>
        <w:t xml:space="preserve">Programi zdravstvenih storitev </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spacing w:after="120"/>
        <w:jc w:val="both"/>
        <w:rPr>
          <w:rFonts w:ascii="Arial Narrow" w:hAnsi="Arial Narrow"/>
          <w:sz w:val="22"/>
          <w:szCs w:val="22"/>
          <w:lang w:val="sl-SI"/>
        </w:rPr>
      </w:pPr>
      <w:r w:rsidRPr="00EB41E4">
        <w:rPr>
          <w:rFonts w:ascii="Arial Narrow" w:hAnsi="Arial Narrow"/>
          <w:sz w:val="22"/>
          <w:szCs w:val="22"/>
          <w:lang w:val="sl-SI"/>
        </w:rPr>
        <w:t>(1) Usmeritve za oblikovanje obsega programov zdravstvenih storitev po posameznih dejavnostih so:</w:t>
      </w:r>
    </w:p>
    <w:p w:rsidR="00E277CA" w:rsidRPr="00EB41E4" w:rsidRDefault="00E277CA" w:rsidP="00C51AA9">
      <w:pPr>
        <w:pStyle w:val="orisno"/>
        <w:widowControl w:val="0"/>
        <w:numPr>
          <w:ilvl w:val="0"/>
          <w:numId w:val="23"/>
        </w:numPr>
      </w:pPr>
      <w:r w:rsidRPr="00EB41E4">
        <w:t>Splošna in dispanzerska dejavnost:</w:t>
      </w:r>
    </w:p>
    <w:p w:rsidR="00E277CA" w:rsidRPr="00EB41E4" w:rsidRDefault="00E277CA" w:rsidP="00C51AA9">
      <w:pPr>
        <w:pStyle w:val="orisnoZnakZnakZnakZnakZnak"/>
        <w:widowControl w:val="0"/>
        <w:numPr>
          <w:ilvl w:val="1"/>
          <w:numId w:val="23"/>
        </w:numPr>
      </w:pPr>
      <w:r w:rsidRPr="00EB41E4">
        <w:t xml:space="preserve">Program bo določen v skladu s standardi iz </w:t>
      </w:r>
      <w:r w:rsidR="00FF22BB" w:rsidRPr="00EB41E4">
        <w:t>tega</w:t>
      </w:r>
      <w:r w:rsidRPr="00EB41E4">
        <w:t xml:space="preserve"> </w:t>
      </w:r>
      <w:r w:rsidR="00094670" w:rsidRPr="00EB41E4">
        <w:t xml:space="preserve">Dogovora </w:t>
      </w:r>
      <w:r w:rsidR="00FF22BB" w:rsidRPr="00EB41E4">
        <w:t>in</w:t>
      </w:r>
      <w:r w:rsidRPr="00EB41E4">
        <w:t xml:space="preserve"> bo ostal na ravni plana iz pogodb</w:t>
      </w:r>
      <w:r w:rsidR="00AE1572" w:rsidRPr="00EB41E4">
        <w:t xml:space="preserve"> preteklega leta</w:t>
      </w:r>
      <w:r w:rsidRPr="00EB41E4">
        <w:t>.</w:t>
      </w:r>
    </w:p>
    <w:p w:rsidR="00E277CA" w:rsidRPr="00EB41E4" w:rsidRDefault="00E277CA" w:rsidP="00C51AA9">
      <w:pPr>
        <w:pStyle w:val="orisnoZnakZnakZnakZnakZnak"/>
        <w:widowControl w:val="0"/>
        <w:numPr>
          <w:ilvl w:val="2"/>
          <w:numId w:val="23"/>
        </w:numPr>
      </w:pPr>
      <w:r w:rsidRPr="00EB41E4">
        <w:t xml:space="preserve">Izvajalci bodo preventivni program za otroke, šolsko mladino in odrasle načrtovali ločeno od kurativnega programa, in sicer po kriterijih iz </w:t>
      </w:r>
      <w:r w:rsidR="009A1FCA" w:rsidRPr="00EB41E4">
        <w:t xml:space="preserve">Priloge </w:t>
      </w:r>
      <w:r w:rsidR="002E6904" w:rsidRPr="00EB41E4">
        <w:t xml:space="preserve">ZD ZAS </w:t>
      </w:r>
      <w:r w:rsidR="00CE4EAA" w:rsidRPr="00EB41E4">
        <w:t>II</w:t>
      </w:r>
      <w:r w:rsidR="009A1FCA" w:rsidRPr="00EB41E4">
        <w:t>/a</w:t>
      </w:r>
      <w:r w:rsidR="002E6904" w:rsidRPr="00EB41E4">
        <w:t>.</w:t>
      </w:r>
    </w:p>
    <w:p w:rsidR="00E277CA" w:rsidRPr="00EB41E4" w:rsidRDefault="00FC1257" w:rsidP="00C51AA9">
      <w:pPr>
        <w:pStyle w:val="orisnoZnakZnakZnakZnakZnak"/>
        <w:widowControl w:val="0"/>
        <w:numPr>
          <w:ilvl w:val="2"/>
          <w:numId w:val="23"/>
        </w:numPr>
      </w:pPr>
      <w:r w:rsidRPr="00EB41E4">
        <w:t>Izvajalci bodo izven dogovorjenega programa glavarine zagotovili najmanj 5 ur dela zdravniške ekipe (1.514 ur je ena zdravniška ekipa) preračunano na število opredeljenih zavarovanih oseb za v socialnovarstvenem zavodu lečečega zdravnika po zadnjem znanem stanju ob sklepanju pogodb</w:t>
      </w:r>
      <w:r w:rsidR="003E5017" w:rsidRPr="00EB41E4">
        <w:t xml:space="preserve"> in sicer se upošteva stanje na dan 28.2. ali 31.5. ali 31.8. ali 30.11</w:t>
      </w:r>
      <w:r w:rsidRPr="00EB41E4">
        <w:t>. Število opredeljenih zavarovanih oseb ne more presegati števila mest iz Priloge</w:t>
      </w:r>
      <w:r w:rsidR="00880E07" w:rsidRPr="00EB41E4">
        <w:t xml:space="preserve"> SVZ</w:t>
      </w:r>
      <w:r w:rsidRPr="00EB41E4">
        <w:t xml:space="preserve"> II/e-1.</w:t>
      </w:r>
      <w:r w:rsidR="00BB2010" w:rsidRPr="00EB41E4">
        <w:t xml:space="preserve"> </w:t>
      </w:r>
      <w:r w:rsidR="00BB2010" w:rsidRPr="00EB41E4">
        <w:rPr>
          <w:color w:val="000000"/>
        </w:rPr>
        <w:t>Za izvajalce s povečanimi kapacitetami in z novimi izvajalci pa se za dodatne oziroma nove kapacitete izvede preračun po njihovi polni zasedenosti po takrat zadnjem znanem stanju.</w:t>
      </w:r>
      <w:r w:rsidRPr="00EB41E4">
        <w:rPr>
          <w:b/>
        </w:rPr>
        <w:t xml:space="preserve"> </w:t>
      </w:r>
      <w:r w:rsidR="00E277CA" w:rsidRPr="00EB41E4">
        <w:t xml:space="preserve">Izvajalec programa in socialnovarstveni zavod v posebnem dogovoru natančneje uredita izvajanje tega programa. </w:t>
      </w:r>
      <w:r w:rsidR="00E277CA" w:rsidRPr="00EB41E4">
        <w:rPr>
          <w:rFonts w:cs="Arial"/>
          <w:bCs/>
        </w:rPr>
        <w:t xml:space="preserve">Skupne osnove dogovora za izvajanje tega programa so določene v </w:t>
      </w:r>
      <w:r w:rsidR="0027746B" w:rsidRPr="00EB41E4">
        <w:rPr>
          <w:rFonts w:cs="Arial"/>
          <w:bCs/>
        </w:rPr>
        <w:t>P</w:t>
      </w:r>
      <w:r w:rsidR="00E277CA" w:rsidRPr="00EB41E4">
        <w:rPr>
          <w:rFonts w:cs="Arial"/>
          <w:bCs/>
        </w:rPr>
        <w:t xml:space="preserve">rilogi V. </w:t>
      </w:r>
      <w:r w:rsidR="00E277CA" w:rsidRPr="00EB41E4">
        <w:t>V primeru, ko izvajalec programa ne zagotavlja v pogodbenem obsegu ali ne sklene dogovora o izvajanju programa s socialnovarstvenim zavodom, lahko socialnovarstveni zavod Zavodu za zdravstveno zavarovanje Slovenije predlaga sklenitev pogodbe z drugim izvajalcem osnovnega zdravstvenega varstva v okviru mreže javne zdravstvene službe. V tem primeru se program odšteje izvajalcu, ki bi sicer moral zagotoviti program splošne ambulante v socialnovarstvenem zavodu.</w:t>
      </w:r>
      <w:r w:rsidR="00A76D10" w:rsidRPr="00EB41E4">
        <w:t xml:space="preserve"> Ob ustanovitvi novega socialnovarstvenega zavoda na določenen področju se izvajalcu dodeli dodaten obseg programa oziroma tima splošne ambulante v skladu z določili tega Dogovora.</w:t>
      </w:r>
    </w:p>
    <w:p w:rsidR="00E277CA" w:rsidRPr="00EB41E4" w:rsidRDefault="00E277CA" w:rsidP="00C51AA9">
      <w:pPr>
        <w:pStyle w:val="orisnoZnakZnakZnakZnakZnak"/>
        <w:widowControl w:val="0"/>
        <w:numPr>
          <w:ilvl w:val="2"/>
          <w:numId w:val="23"/>
        </w:numPr>
        <w:rPr>
          <w:rFonts w:cs="Arial"/>
        </w:rPr>
      </w:pPr>
      <w:r w:rsidRPr="00EB41E4">
        <w:rPr>
          <w:rFonts w:cs="Arial"/>
        </w:rPr>
        <w:t>Izvajalci ambulantne fizioterapije načrtujejo tudi število primerov na osnovi realizacije v preteklem letu, vendar najmanj 286 primerov na tim.</w:t>
      </w:r>
    </w:p>
    <w:p w:rsidR="00455BC6" w:rsidRDefault="005A56B0" w:rsidP="00C51AA9">
      <w:pPr>
        <w:pStyle w:val="orisnoZnakZnakZnakZnakZnak"/>
        <w:widowControl w:val="0"/>
        <w:numPr>
          <w:ilvl w:val="3"/>
          <w:numId w:val="23"/>
        </w:numPr>
        <w:rPr>
          <w:rFonts w:cs="Arial"/>
        </w:rPr>
      </w:pPr>
      <w:r w:rsidRPr="00EB41E4">
        <w:rPr>
          <w:rFonts w:cs="Arial"/>
        </w:rPr>
        <w:t xml:space="preserve">Ročno limfno drenažo po amputaciji dojke </w:t>
      </w:r>
      <w:r w:rsidR="00801023" w:rsidRPr="00EB41E4">
        <w:rPr>
          <w:rFonts w:cs="Arial"/>
        </w:rPr>
        <w:t>(</w:t>
      </w:r>
      <w:r w:rsidRPr="00EB41E4">
        <w:rPr>
          <w:rFonts w:cs="Arial"/>
        </w:rPr>
        <w:t>šifra storitve 94741) lahko izvajajo le ustrezno usposobljeni izvajalci iz seznama, ki ga Zavod objavi na svojih spletnih straneh.</w:t>
      </w:r>
    </w:p>
    <w:p w:rsidR="00455BC6" w:rsidRDefault="00455BC6">
      <w:pPr>
        <w:rPr>
          <w:rFonts w:ascii="Arial Narrow" w:hAnsi="Arial Narrow" w:cs="Arial"/>
          <w:sz w:val="22"/>
          <w:szCs w:val="22"/>
          <w:lang w:val="sl-SI"/>
        </w:rPr>
      </w:pPr>
      <w:r>
        <w:rPr>
          <w:rFonts w:cs="Arial"/>
        </w:rPr>
        <w:br w:type="page"/>
      </w:r>
    </w:p>
    <w:p w:rsidR="001A226D" w:rsidRPr="00EB41E4" w:rsidRDefault="001A226D" w:rsidP="00455BC6">
      <w:pPr>
        <w:pStyle w:val="orisnoZnakZnakZnakZnakZnak"/>
        <w:suppressAutoHyphens w:val="0"/>
        <w:spacing w:after="0" w:line="120" w:lineRule="exact"/>
        <w:ind w:left="0" w:firstLine="0"/>
        <w:jc w:val="left"/>
        <w:rPr>
          <w:rFonts w:cs="Arial"/>
        </w:rPr>
      </w:pPr>
    </w:p>
    <w:p w:rsidR="001523CE" w:rsidRDefault="002E7B51" w:rsidP="00D52F36">
      <w:pPr>
        <w:pStyle w:val="orisnoZnakZnakZnakZnakZnak"/>
        <w:widowControl w:val="0"/>
        <w:numPr>
          <w:ilvl w:val="2"/>
          <w:numId w:val="23"/>
        </w:numPr>
      </w:pPr>
      <w:r w:rsidRPr="00EB41E4">
        <w:rPr>
          <w:rFonts w:cs="Arial"/>
        </w:rPr>
        <w:t xml:space="preserve">Na področju zagotavljanja zdravstvene oskrbe za obsojence in pripornike bo program opredeljen glede na število obsojencev in pripornikov v skladu z naslednjimi standardi: </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splošne ambulante (101 001) na 240 zapornikov,</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xml:space="preserve">- 1 tim dispanzerja za otroke in šolarje (101 </w:t>
      </w:r>
      <w:r w:rsidR="004A17CF">
        <w:rPr>
          <w:rFonts w:ascii="Arial Narrow" w:hAnsi="Arial Narrow"/>
          <w:sz w:val="22"/>
          <w:szCs w:val="22"/>
        </w:rPr>
        <w:t>159</w:t>
      </w:r>
      <w:r w:rsidRPr="00D52F36">
        <w:rPr>
          <w:rFonts w:ascii="Arial Narrow" w:hAnsi="Arial Narrow"/>
          <w:sz w:val="22"/>
          <w:szCs w:val="22"/>
        </w:rPr>
        <w:t>) na 240 zapornikov,</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psihiatra (201 037) na 1000 zapornikov,</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dejavnosti Centra za zdravljenje odvisnosti od prepovedanih drog (101 057) na 2000 zapornikov,</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dispanzerja za žene (101 004) na 2000 zapornic,</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zobozdravnika za odrasle (102 008 in 102 009) na 1500 zapornikov,</w:t>
      </w:r>
    </w:p>
    <w:p w:rsidR="001523CE" w:rsidRPr="00D52F36" w:rsidRDefault="001523CE" w:rsidP="001523CE">
      <w:pPr>
        <w:widowControl w:val="0"/>
        <w:jc w:val="both"/>
        <w:rPr>
          <w:rFonts w:ascii="Arial Narrow" w:hAnsi="Arial Narrow"/>
          <w:sz w:val="22"/>
          <w:szCs w:val="22"/>
        </w:rPr>
      </w:pPr>
      <w:r w:rsidRPr="00D52F36">
        <w:rPr>
          <w:rFonts w:ascii="Arial Narrow" w:hAnsi="Arial Narrow"/>
          <w:sz w:val="22"/>
          <w:szCs w:val="22"/>
        </w:rPr>
        <w:t>- 1 tim zobozdravnika za mladino (102 010 in 102 0</w:t>
      </w:r>
      <w:r w:rsidR="009E2567">
        <w:rPr>
          <w:rFonts w:ascii="Arial Narrow" w:hAnsi="Arial Narrow"/>
          <w:sz w:val="22"/>
          <w:szCs w:val="22"/>
        </w:rPr>
        <w:t>1</w:t>
      </w:r>
      <w:r w:rsidRPr="00D52F36">
        <w:rPr>
          <w:rFonts w:ascii="Arial Narrow" w:hAnsi="Arial Narrow"/>
          <w:sz w:val="22"/>
          <w:szCs w:val="22"/>
        </w:rPr>
        <w:t xml:space="preserve">1) na 1200 zapornikov, </w:t>
      </w:r>
    </w:p>
    <w:p w:rsidR="002E7B51" w:rsidRPr="00EB41E4" w:rsidRDefault="002E7B51" w:rsidP="00C51AA9">
      <w:pPr>
        <w:pStyle w:val="orisnoZnakZnakZnakZnakZnak"/>
        <w:widowControl w:val="0"/>
        <w:spacing w:after="0" w:line="120" w:lineRule="exact"/>
        <w:ind w:left="720" w:firstLine="0"/>
      </w:pPr>
    </w:p>
    <w:p w:rsidR="00B66B9A" w:rsidRPr="00EB41E4" w:rsidRDefault="00DA71C0" w:rsidP="00DA71C0">
      <w:pPr>
        <w:pStyle w:val="orisnoZnakZnakZnakZnakZnak"/>
        <w:widowControl w:val="0"/>
        <w:ind w:left="0" w:firstLine="0"/>
        <w:rPr>
          <w:rFonts w:cs="Arial"/>
        </w:rPr>
      </w:pPr>
      <w:r w:rsidRPr="00DA71C0">
        <w:t xml:space="preserve">Seznam izvajalcev in število timov za izvajanje tega programa je v Prilogi VIII tega Dogovora. </w:t>
      </w:r>
    </w:p>
    <w:p w:rsidR="0022726C" w:rsidRPr="00EB41E4" w:rsidRDefault="00A76D10" w:rsidP="00C51AA9">
      <w:pPr>
        <w:pStyle w:val="orisnoZnakZnakZnakZnakZnak"/>
        <w:widowControl w:val="0"/>
        <w:numPr>
          <w:ilvl w:val="2"/>
          <w:numId w:val="23"/>
        </w:numPr>
        <w:spacing w:after="0"/>
        <w:rPr>
          <w:rFonts w:cs="Arial"/>
        </w:rPr>
      </w:pPr>
      <w:r w:rsidRPr="00EB41E4">
        <w:rPr>
          <w:rFonts w:cs="Arial"/>
        </w:rPr>
        <w:t xml:space="preserve">Izvajalci preventivnega zdravstvenega varstva športnikov načrtujejo število pregledov. Podrobnejši kriteriji se opredelijo v </w:t>
      </w:r>
      <w:r w:rsidR="009A1FCA" w:rsidRPr="00EB41E4">
        <w:rPr>
          <w:rFonts w:cs="Arial"/>
        </w:rPr>
        <w:t xml:space="preserve">Prilogi </w:t>
      </w:r>
      <w:r w:rsidR="002E6904" w:rsidRPr="00EB41E4">
        <w:rPr>
          <w:rFonts w:cs="Arial"/>
        </w:rPr>
        <w:t xml:space="preserve">ZD ZAS </w:t>
      </w:r>
      <w:r w:rsidR="00CE4EAA" w:rsidRPr="00EB41E4">
        <w:rPr>
          <w:rFonts w:cs="Arial"/>
        </w:rPr>
        <w:t>II</w:t>
      </w:r>
      <w:r w:rsidR="009A1FCA" w:rsidRPr="00EB41E4">
        <w:rPr>
          <w:rFonts w:cs="Arial"/>
        </w:rPr>
        <w:t>/a</w:t>
      </w:r>
      <w:r w:rsidRPr="00EB41E4">
        <w:rPr>
          <w:rFonts w:cs="Arial"/>
        </w:rPr>
        <w:t xml:space="preserve"> po sprejemu ustreznih podzakonskih aktov.</w:t>
      </w:r>
    </w:p>
    <w:p w:rsidR="00684F19" w:rsidRPr="00EB41E4" w:rsidRDefault="00684F19" w:rsidP="00C51AA9">
      <w:pPr>
        <w:pStyle w:val="orisnoZnakZnakZnakZnakZnak"/>
        <w:widowControl w:val="0"/>
        <w:spacing w:after="0" w:line="120" w:lineRule="exact"/>
        <w:ind w:left="0" w:firstLine="0"/>
        <w:rPr>
          <w:rFonts w:cs="Arial"/>
        </w:rPr>
      </w:pPr>
    </w:p>
    <w:p w:rsidR="00E277CA" w:rsidRPr="00EB41E4" w:rsidRDefault="00E277CA" w:rsidP="00C51AA9">
      <w:pPr>
        <w:pStyle w:val="orisnoZnakZnakZnakZnakZnak"/>
        <w:widowControl w:val="0"/>
        <w:numPr>
          <w:ilvl w:val="0"/>
          <w:numId w:val="23"/>
        </w:numPr>
        <w:spacing w:after="0"/>
      </w:pPr>
      <w:r w:rsidRPr="00EB41E4">
        <w:t>Zobozdravstvena dejavnost:</w:t>
      </w:r>
    </w:p>
    <w:p w:rsidR="00E277CA" w:rsidRPr="00EB41E4" w:rsidRDefault="00E277CA" w:rsidP="00C51AA9">
      <w:pPr>
        <w:pStyle w:val="orisnoZnakZnakZnakZnakZnak"/>
        <w:widowControl w:val="0"/>
        <w:numPr>
          <w:ilvl w:val="1"/>
          <w:numId w:val="23"/>
        </w:numPr>
      </w:pPr>
      <w:r w:rsidRPr="00EB41E4">
        <w:t xml:space="preserve">Program bo v globalu ostal na ravni plana iz pogodb </w:t>
      </w:r>
      <w:r w:rsidR="00801023" w:rsidRPr="00EB41E4">
        <w:t>preteklega leta</w:t>
      </w:r>
      <w:r w:rsidRPr="00EB41E4">
        <w:t>. Program za posameznega izvajalca bo določen v skladu s standardi</w:t>
      </w:r>
      <w:r w:rsidR="004A5AF5" w:rsidRPr="00EB41E4">
        <w:t xml:space="preserve"> tega D</w:t>
      </w:r>
      <w:r w:rsidR="0017196A" w:rsidRPr="00EB41E4">
        <w:t>ogovor</w:t>
      </w:r>
      <w:r w:rsidR="00C819F7" w:rsidRPr="00EB41E4">
        <w:t>a.</w:t>
      </w:r>
    </w:p>
    <w:p w:rsidR="00E277CA" w:rsidRPr="00EB41E4" w:rsidRDefault="00E277CA" w:rsidP="00C51AA9">
      <w:pPr>
        <w:pStyle w:val="orisnoZnakZnakZnakZnakZnak"/>
        <w:widowControl w:val="0"/>
        <w:numPr>
          <w:ilvl w:val="2"/>
          <w:numId w:val="23"/>
        </w:numPr>
      </w:pPr>
      <w:r w:rsidRPr="00EB41E4">
        <w:t>Na področju pedontologije lahko izvajalci načrtujejo največ polovico svojega dela v obliki programa, ki ga bo Zavod plačeval v pavšalu. O izvajanju tega programa so izvajalci dolžni poročati Zavodu ob polletju in na koncu leta</w:t>
      </w:r>
      <w:r w:rsidR="00C51AA9" w:rsidRPr="00C51AA9">
        <w:t>, in sicer v 60 dneh po izteku obdobja</w:t>
      </w:r>
      <w:r w:rsidRPr="00EB41E4">
        <w:t>.</w:t>
      </w:r>
    </w:p>
    <w:p w:rsidR="00DF15E5" w:rsidRDefault="00E277CA" w:rsidP="00C51AA9">
      <w:pPr>
        <w:pStyle w:val="orisnoZnakZnakZnakZnakZnak"/>
        <w:widowControl w:val="0"/>
        <w:numPr>
          <w:ilvl w:val="2"/>
          <w:numId w:val="23"/>
        </w:numPr>
        <w:rPr>
          <w:rFonts w:cs="Arial"/>
        </w:rPr>
      </w:pPr>
      <w:r w:rsidRPr="00EB41E4">
        <w:t xml:space="preserve">Zobozdravstvene ambulante </w:t>
      </w:r>
      <w:r w:rsidR="00491777" w:rsidRPr="00EB41E4">
        <w:t xml:space="preserve">pri obravnavi </w:t>
      </w:r>
      <w:r w:rsidRPr="00EB41E4">
        <w:t>duševno prizadet</w:t>
      </w:r>
      <w:r w:rsidR="00491777" w:rsidRPr="00EB41E4">
        <w:t>ih</w:t>
      </w:r>
      <w:r w:rsidRPr="00EB41E4">
        <w:t xml:space="preserve"> oseb lahko povečajo točkovno vrednost za te storitve in za te osebe za 30 %. </w:t>
      </w:r>
      <w:r w:rsidRPr="00EB41E4">
        <w:rPr>
          <w:rFonts w:cs="Arial"/>
        </w:rPr>
        <w:t>Dokazila o ustreznosti tovrstnega obračuna mora izvajalec v primeru nadzora ali kontrole predložiti nadzornemu zdravniku Zavoda.</w:t>
      </w:r>
    </w:p>
    <w:p w:rsidR="00AC5154" w:rsidRPr="00EB41E4" w:rsidRDefault="00543CC8" w:rsidP="00C51AA9">
      <w:pPr>
        <w:pStyle w:val="orisnoZnakZnakZnakZnakZnak"/>
        <w:widowControl w:val="0"/>
        <w:numPr>
          <w:ilvl w:val="2"/>
          <w:numId w:val="23"/>
        </w:numPr>
      </w:pPr>
      <w:r w:rsidRPr="00EB41E4">
        <w:t xml:space="preserve">Program zobozdravstvene oskrbe varovancev s posebnimi potrebami (cerebralno, duševno in telesno težje prizadete osebe) bo ostal na ravni plana iz pogodb </w:t>
      </w:r>
      <w:r w:rsidR="00801023" w:rsidRPr="00EB41E4">
        <w:t xml:space="preserve">preteklega leta </w:t>
      </w:r>
      <w:r w:rsidRPr="00EB41E4">
        <w:t>in se obračunava v pavšalu v skladu s kalkulacijo iz Priloge I. Program se izvaja v splošni anesteziji. Prisotnost ekipe je potrebna ves čas do prebujanja bolnika v operacijski enoti.</w:t>
      </w:r>
    </w:p>
    <w:p w:rsidR="005A56B0" w:rsidRPr="00EB41E4" w:rsidRDefault="005A56B0" w:rsidP="00C51AA9">
      <w:pPr>
        <w:pStyle w:val="orisnoZnakZnakZnakZnakZnak"/>
        <w:widowControl w:val="0"/>
        <w:numPr>
          <w:ilvl w:val="2"/>
          <w:numId w:val="23"/>
        </w:numPr>
      </w:pPr>
      <w:r w:rsidRPr="00EB41E4">
        <w:t>V dejavnosti ortodontije bodo izvajalci načrtovali tudi število na novo vključenih oseb v program ortodontskega zdravljenja in število oseb, ki so zdravljenje zaključili. Pri tem bodo izvajalci načrtovali, da se v koledarskem letu, preračunano na en tim, vključi v zdravljenje najmanj 60 novih zavarovanih oseb.</w:t>
      </w:r>
    </w:p>
    <w:p w:rsidR="00FC1257" w:rsidRPr="00EB41E4" w:rsidRDefault="00FC1257" w:rsidP="00C51AA9">
      <w:pPr>
        <w:pStyle w:val="orisno"/>
        <w:widowControl w:val="0"/>
        <w:numPr>
          <w:ilvl w:val="0"/>
          <w:numId w:val="23"/>
        </w:numPr>
      </w:pPr>
      <w:r w:rsidRPr="00EB41E4">
        <w:t>Dejavnost reševalne službe in nujne medicinske pomoči:</w:t>
      </w:r>
    </w:p>
    <w:p w:rsidR="00E663EF" w:rsidRPr="00EB41E4" w:rsidRDefault="004C4518" w:rsidP="00C51AA9">
      <w:pPr>
        <w:widowControl w:val="0"/>
        <w:numPr>
          <w:ilvl w:val="1"/>
          <w:numId w:val="23"/>
        </w:numPr>
        <w:suppressAutoHyphens/>
        <w:jc w:val="both"/>
        <w:rPr>
          <w:rFonts w:ascii="Arial Narrow" w:hAnsi="Arial Narrow" w:cs="Arial"/>
          <w:sz w:val="22"/>
          <w:szCs w:val="22"/>
          <w:lang w:val="sl-SI"/>
        </w:rPr>
      </w:pPr>
      <w:r w:rsidRPr="00EB41E4">
        <w:rPr>
          <w:rFonts w:ascii="Arial Narrow" w:hAnsi="Arial Narrow" w:cs="Arial"/>
          <w:sz w:val="22"/>
          <w:szCs w:val="22"/>
          <w:lang w:val="sl-SI"/>
        </w:rPr>
        <w:t>Program nujne medicinske pomoči z dežurno službo in nujnimi reševalnimi prevozi se oblikuje v skladu s Prilogo ZD ZAS II/a.</w:t>
      </w:r>
    </w:p>
    <w:p w:rsidR="000723FB" w:rsidRPr="00EB41E4" w:rsidRDefault="000723FB" w:rsidP="00C51AA9">
      <w:pPr>
        <w:widowControl w:val="0"/>
        <w:suppressAutoHyphens/>
        <w:spacing w:line="120" w:lineRule="exact"/>
        <w:jc w:val="both"/>
        <w:rPr>
          <w:rFonts w:ascii="Arial Narrow" w:hAnsi="Arial Narrow" w:cs="Arial"/>
          <w:sz w:val="22"/>
          <w:szCs w:val="22"/>
          <w:lang w:val="sl-SI"/>
        </w:rPr>
      </w:pPr>
    </w:p>
    <w:p w:rsidR="00E663EF" w:rsidRPr="00EB41E4" w:rsidRDefault="00E663EF" w:rsidP="00C51AA9">
      <w:pPr>
        <w:widowControl w:val="0"/>
        <w:numPr>
          <w:ilvl w:val="1"/>
          <w:numId w:val="23"/>
        </w:numPr>
        <w:suppressAutoHyphens/>
        <w:jc w:val="both"/>
        <w:rPr>
          <w:rFonts w:ascii="Arial Narrow" w:hAnsi="Arial Narrow" w:cs="Arial"/>
          <w:sz w:val="22"/>
          <w:szCs w:val="22"/>
          <w:lang w:val="sl-SI"/>
        </w:rPr>
      </w:pPr>
      <w:r w:rsidRPr="00EB41E4">
        <w:rPr>
          <w:rFonts w:ascii="Arial Narrow" w:hAnsi="Arial Narrow" w:cs="Arial"/>
          <w:sz w:val="22"/>
          <w:szCs w:val="22"/>
          <w:lang w:val="sl-SI"/>
        </w:rPr>
        <w:t>Program prevozov s helikopterjem bo Zavod plačeval v skladu s pogodbo med Zavodom in Ministrstvom za notranje zadeve ter Zavodom in Ministrstvom za obrambo. Zdravstveno ekipo za helikoptersko enoto nujne medicinske pomoči zagotavljata Osnovno zdravstvo Gorenjske, ekipo za sekundarne helikopterske prevoze pa zagotavlja UKC Ljubljana. Helikopter zagotavlja</w:t>
      </w:r>
      <w:r w:rsidR="004C4518" w:rsidRPr="00EB41E4">
        <w:rPr>
          <w:rFonts w:ascii="Arial Narrow" w:hAnsi="Arial Narrow" w:cs="Arial"/>
          <w:sz w:val="22"/>
          <w:szCs w:val="22"/>
          <w:lang w:val="sl-SI"/>
        </w:rPr>
        <w:t>ta</w:t>
      </w:r>
      <w:r w:rsidRPr="00EB41E4">
        <w:rPr>
          <w:rFonts w:ascii="Arial Narrow" w:hAnsi="Arial Narrow" w:cs="Arial"/>
          <w:sz w:val="22"/>
          <w:szCs w:val="22"/>
          <w:lang w:val="sl-SI"/>
        </w:rPr>
        <w:t xml:space="preserve"> Ministrstvo za notranje zadeve in Ministrstvo za obrambo.</w:t>
      </w:r>
    </w:p>
    <w:p w:rsidR="000723FB" w:rsidRPr="00EB41E4" w:rsidRDefault="000723FB" w:rsidP="00C51AA9">
      <w:pPr>
        <w:widowControl w:val="0"/>
        <w:suppressAutoHyphens/>
        <w:spacing w:line="120" w:lineRule="exact"/>
        <w:jc w:val="both"/>
        <w:rPr>
          <w:rFonts w:ascii="Arial Narrow" w:hAnsi="Arial Narrow" w:cs="Arial"/>
          <w:sz w:val="22"/>
          <w:szCs w:val="22"/>
          <w:lang w:val="sl-SI"/>
        </w:rPr>
      </w:pPr>
    </w:p>
    <w:p w:rsidR="00E663EF" w:rsidRPr="00EB41E4" w:rsidRDefault="00E663EF" w:rsidP="00C51AA9">
      <w:pPr>
        <w:widowControl w:val="0"/>
        <w:numPr>
          <w:ilvl w:val="1"/>
          <w:numId w:val="23"/>
        </w:numPr>
        <w:suppressAutoHyphens/>
        <w:jc w:val="both"/>
        <w:rPr>
          <w:rFonts w:ascii="Arial Narrow" w:hAnsi="Arial Narrow" w:cs="Arial"/>
          <w:sz w:val="22"/>
          <w:szCs w:val="22"/>
          <w:lang w:val="sl-SI"/>
        </w:rPr>
      </w:pPr>
      <w:r w:rsidRPr="00EB41E4">
        <w:rPr>
          <w:rFonts w:ascii="Arial Narrow" w:hAnsi="Arial Narrow" w:cs="Arial"/>
          <w:sz w:val="22"/>
          <w:szCs w:val="22"/>
          <w:lang w:val="sl-SI"/>
        </w:rPr>
        <w:t xml:space="preserve">Program nenujnih reševalnih prevozov se oblikuje </w:t>
      </w:r>
      <w:r w:rsidR="004C4518" w:rsidRPr="00EB41E4">
        <w:rPr>
          <w:rFonts w:ascii="Arial Narrow" w:hAnsi="Arial Narrow" w:cs="Arial"/>
          <w:sz w:val="22"/>
          <w:szCs w:val="22"/>
          <w:lang w:val="sl-SI"/>
        </w:rPr>
        <w:t xml:space="preserve">v </w:t>
      </w:r>
      <w:r w:rsidRPr="00EB41E4">
        <w:rPr>
          <w:rFonts w:ascii="Arial Narrow" w:hAnsi="Arial Narrow" w:cs="Arial"/>
          <w:sz w:val="22"/>
          <w:szCs w:val="22"/>
          <w:lang w:val="sl-SI"/>
        </w:rPr>
        <w:t>sklad</w:t>
      </w:r>
      <w:r w:rsidR="004C4518" w:rsidRPr="00EB41E4">
        <w:rPr>
          <w:rFonts w:ascii="Arial Narrow" w:hAnsi="Arial Narrow" w:cs="Arial"/>
          <w:sz w:val="22"/>
          <w:szCs w:val="22"/>
          <w:lang w:val="sl-SI"/>
        </w:rPr>
        <w:t>u</w:t>
      </w:r>
      <w:r w:rsidRPr="00EB41E4">
        <w:rPr>
          <w:rFonts w:ascii="Arial Narrow" w:hAnsi="Arial Narrow" w:cs="Arial"/>
          <w:sz w:val="22"/>
          <w:szCs w:val="22"/>
          <w:lang w:val="sl-SI"/>
        </w:rPr>
        <w:t xml:space="preserve"> z mrežo nenujnih reševalnih prevozov s spremljevalcem in mrežo sanitetnih prevozov iz Priloge </w:t>
      </w:r>
      <w:smartTag w:uri="urn:schemas-microsoft-com:office:smarttags" w:element="metricconverter">
        <w:smartTagPr>
          <w:attr w:name="ProductID" w:val="1 in"/>
        </w:smartTagPr>
        <w:r w:rsidRPr="00EB41E4">
          <w:rPr>
            <w:rFonts w:ascii="Arial Narrow" w:hAnsi="Arial Narrow" w:cs="Arial"/>
            <w:sz w:val="22"/>
            <w:szCs w:val="22"/>
            <w:lang w:val="sl-SI"/>
          </w:rPr>
          <w:t>1 in</w:t>
        </w:r>
      </w:smartTag>
      <w:r w:rsidRPr="00EB41E4">
        <w:rPr>
          <w:rFonts w:ascii="Arial Narrow" w:hAnsi="Arial Narrow" w:cs="Arial"/>
          <w:sz w:val="22"/>
          <w:szCs w:val="22"/>
          <w:lang w:val="sl-SI"/>
        </w:rPr>
        <w:t xml:space="preserve"> 2 Pravilnika o prevozih pacientov.</w:t>
      </w:r>
    </w:p>
    <w:p w:rsidR="000723FB" w:rsidRPr="00EB41E4" w:rsidRDefault="000723FB" w:rsidP="00C51AA9">
      <w:pPr>
        <w:widowControl w:val="0"/>
        <w:suppressAutoHyphens/>
        <w:spacing w:line="120" w:lineRule="exact"/>
        <w:jc w:val="both"/>
        <w:rPr>
          <w:rFonts w:ascii="Arial Narrow" w:hAnsi="Arial Narrow" w:cs="Arial"/>
          <w:sz w:val="22"/>
          <w:szCs w:val="22"/>
          <w:lang w:val="sl-SI"/>
        </w:rPr>
      </w:pPr>
    </w:p>
    <w:p w:rsidR="00E663EF" w:rsidRPr="00EB41E4" w:rsidRDefault="00E663EF" w:rsidP="00C51AA9">
      <w:pPr>
        <w:widowControl w:val="0"/>
        <w:numPr>
          <w:ilvl w:val="1"/>
          <w:numId w:val="23"/>
        </w:numPr>
        <w:suppressAutoHyphens/>
        <w:spacing w:after="120"/>
        <w:jc w:val="both"/>
        <w:rPr>
          <w:rFonts w:ascii="Arial Narrow" w:hAnsi="Arial Narrow" w:cs="Arial"/>
          <w:sz w:val="22"/>
          <w:szCs w:val="22"/>
          <w:lang w:val="sl-SI"/>
        </w:rPr>
      </w:pPr>
      <w:r w:rsidRPr="00EB41E4">
        <w:rPr>
          <w:rFonts w:ascii="Arial Narrow" w:hAnsi="Arial Narrow" w:cs="Arial"/>
          <w:sz w:val="22"/>
          <w:szCs w:val="22"/>
          <w:lang w:val="sl-SI"/>
        </w:rPr>
        <w:t>Vsebina in financiranje programa je natančneje določena v Prilogi ZD ZAS II/a.</w:t>
      </w:r>
    </w:p>
    <w:p w:rsidR="00E277CA" w:rsidRPr="00EB41E4" w:rsidRDefault="00E277CA" w:rsidP="00C51AA9">
      <w:pPr>
        <w:pStyle w:val="orisno"/>
        <w:widowControl w:val="0"/>
        <w:numPr>
          <w:ilvl w:val="0"/>
          <w:numId w:val="23"/>
        </w:numPr>
        <w:rPr>
          <w:color w:val="auto"/>
        </w:rPr>
      </w:pPr>
      <w:r w:rsidRPr="00EB41E4">
        <w:rPr>
          <w:color w:val="auto"/>
        </w:rPr>
        <w:t>Lekarniška dejavnost:</w:t>
      </w:r>
    </w:p>
    <w:p w:rsidR="00DA71C0" w:rsidRDefault="00E277CA" w:rsidP="00487C3F">
      <w:pPr>
        <w:pStyle w:val="orisnoZnakZnakZnakZnakZnak"/>
        <w:widowControl w:val="0"/>
        <w:numPr>
          <w:ilvl w:val="1"/>
          <w:numId w:val="23"/>
        </w:numPr>
      </w:pPr>
      <w:r w:rsidRPr="00EB41E4">
        <w:t xml:space="preserve">Planirani program lekarniške dejavnosti za zdravila izdana na recept bo v letu </w:t>
      </w:r>
      <w:r w:rsidR="00C216E3" w:rsidRPr="00EB41E4">
        <w:t>201</w:t>
      </w:r>
      <w:r w:rsidR="00E478B2" w:rsidRPr="00EB41E4">
        <w:t xml:space="preserve">2 enak </w:t>
      </w:r>
      <w:r w:rsidR="00487C3F" w:rsidRPr="00487C3F">
        <w:t xml:space="preserve">12.821.941 </w:t>
      </w:r>
      <w:r w:rsidR="00E478B2" w:rsidRPr="00EB41E4">
        <w:t>točk</w:t>
      </w:r>
      <w:r w:rsidR="00F8768B" w:rsidRPr="00EB41E4">
        <w:t>.</w:t>
      </w:r>
    </w:p>
    <w:p w:rsidR="00DA71C0" w:rsidRDefault="00DA71C0">
      <w:pPr>
        <w:rPr>
          <w:rFonts w:ascii="Arial Narrow" w:hAnsi="Arial Narrow"/>
          <w:sz w:val="22"/>
          <w:szCs w:val="22"/>
          <w:lang w:val="sl-SI"/>
        </w:rPr>
      </w:pPr>
      <w:r>
        <w:br w:type="page"/>
      </w:r>
    </w:p>
    <w:p w:rsidR="00455BC6" w:rsidRDefault="00455BC6" w:rsidP="00DA71C0">
      <w:pPr>
        <w:pStyle w:val="orisnoZnakZnakZnakZnakZnak"/>
        <w:suppressAutoHyphens w:val="0"/>
        <w:spacing w:after="0" w:line="120" w:lineRule="exact"/>
        <w:ind w:left="0" w:firstLine="0"/>
        <w:jc w:val="left"/>
      </w:pPr>
    </w:p>
    <w:p w:rsidR="00E277CA" w:rsidRPr="00EB41E4" w:rsidRDefault="00E277CA" w:rsidP="00C51AA9">
      <w:pPr>
        <w:pStyle w:val="orisno"/>
        <w:widowControl w:val="0"/>
        <w:numPr>
          <w:ilvl w:val="0"/>
          <w:numId w:val="23"/>
        </w:numPr>
        <w:rPr>
          <w:color w:val="auto"/>
        </w:rPr>
      </w:pPr>
      <w:r w:rsidRPr="00EB41E4">
        <w:rPr>
          <w:color w:val="auto"/>
        </w:rPr>
        <w:t>Specialistična ambulantna dejavnost:</w:t>
      </w:r>
    </w:p>
    <w:p w:rsidR="00E277CA" w:rsidRPr="00EB41E4" w:rsidRDefault="00E277CA" w:rsidP="00C51AA9">
      <w:pPr>
        <w:pStyle w:val="orisnoZnakZnakZnakZnakZnak"/>
        <w:widowControl w:val="0"/>
        <w:numPr>
          <w:ilvl w:val="1"/>
          <w:numId w:val="23"/>
        </w:numPr>
      </w:pPr>
      <w:r w:rsidRPr="00EB41E4">
        <w:t xml:space="preserve">Program bo ostal na ravni plana iz pogodb </w:t>
      </w:r>
      <w:r w:rsidR="00801023" w:rsidRPr="00EB41E4">
        <w:t>preteklega leta</w:t>
      </w:r>
      <w:r w:rsidRPr="00EB41E4">
        <w:t xml:space="preserve">, povečan na podlagi ugotovitev nadzora neustreznih sprejemov, ter prenosa programa iz bolnišnične dejavnosti. Program bo načrtovan tudi v številu obiskov na </w:t>
      </w:r>
      <w:r w:rsidR="00491777" w:rsidRPr="00EB41E4">
        <w:t>tim</w:t>
      </w:r>
      <w:r w:rsidRPr="00EB41E4">
        <w:t xml:space="preserve">, razen za dejavnosti RTG, UZ, MR, CT, mamografija in v zdraviliščih. </w:t>
      </w:r>
      <w:r w:rsidR="00E663EF" w:rsidRPr="00EB41E4">
        <w:rPr>
          <w:rFonts w:cs="Arial"/>
        </w:rPr>
        <w:t xml:space="preserve">Plan obiskov v posamezni specialistično ambulantni dejavnosti posameznega izvajalca se določi na ravni povprečne realizacije v obdobju </w:t>
      </w:r>
      <w:r w:rsidR="007C4CA0" w:rsidRPr="00EB41E4">
        <w:rPr>
          <w:rFonts w:cs="Arial"/>
        </w:rPr>
        <w:t>200</w:t>
      </w:r>
      <w:r w:rsidR="00491777" w:rsidRPr="00EB41E4">
        <w:rPr>
          <w:rFonts w:cs="Arial"/>
        </w:rPr>
        <w:t>7</w:t>
      </w:r>
      <w:r w:rsidR="007C4CA0" w:rsidRPr="00EB41E4">
        <w:rPr>
          <w:rFonts w:cs="Arial"/>
        </w:rPr>
        <w:t>-20</w:t>
      </w:r>
      <w:r w:rsidR="00491777" w:rsidRPr="00EB41E4">
        <w:rPr>
          <w:rFonts w:cs="Arial"/>
        </w:rPr>
        <w:t>09</w:t>
      </w:r>
      <w:r w:rsidR="007C4CA0" w:rsidRPr="00EB41E4">
        <w:rPr>
          <w:rFonts w:cs="Arial"/>
        </w:rPr>
        <w:t xml:space="preserve"> </w:t>
      </w:r>
      <w:r w:rsidR="00E663EF" w:rsidRPr="00EB41E4">
        <w:rPr>
          <w:rFonts w:cs="Arial"/>
        </w:rPr>
        <w:t>ob upoštevanju sprememb v številu timov.</w:t>
      </w:r>
      <w:r w:rsidRPr="00EB41E4">
        <w:t xml:space="preserve"> V primeru spremembe števila timov v dejavnostih, v katerih je izvajalec v preteklem letu presegel plan točk, se za določitev plana obiskov upošteva razmerje med planom točk za leto </w:t>
      </w:r>
      <w:r w:rsidR="007C4CA0" w:rsidRPr="00EB41E4">
        <w:t>201</w:t>
      </w:r>
      <w:r w:rsidR="00E478B2" w:rsidRPr="00EB41E4">
        <w:t>2</w:t>
      </w:r>
      <w:r w:rsidRPr="00EB41E4">
        <w:t xml:space="preserve"> in količnikom med realiziranim številom točk in realiziranim številom obiskov v letu </w:t>
      </w:r>
      <w:r w:rsidR="002E0B46" w:rsidRPr="00EB41E4">
        <w:t>20</w:t>
      </w:r>
      <w:r w:rsidR="007C4CA0" w:rsidRPr="00EB41E4">
        <w:t>1</w:t>
      </w:r>
      <w:r w:rsidR="00E478B2" w:rsidRPr="00EB41E4">
        <w:t>1</w:t>
      </w:r>
      <w:r w:rsidRPr="00EB41E4">
        <w:t>. V primeru spremembe števila timov v dejavnostih, v katerih izvajalec v preteklem letu ni dosegel plana točk, se plan obiskov določi sorazmerno s spremembo števila timov.</w:t>
      </w:r>
      <w:r w:rsidRPr="00EB41E4">
        <w:rPr>
          <w:rFonts w:cs="Courier"/>
          <w:lang w:eastAsia="sl-SI" w:bidi="mni-IN"/>
        </w:rPr>
        <w:t xml:space="preserve"> </w:t>
      </w:r>
      <w:r w:rsidR="00F44101" w:rsidRPr="00EB41E4">
        <w:t>Plan obiskov za dejavnosti, ki jih izvajalci niso opravljali v celotnem obdobju treh let, se določi na podlagi podatkov obdobja v okviru treh let, v katerem so se navedene dejavnosti dejansko izvajale. V primeru, ko se posamezna subspecialna dejavnost izloči iz določene druge dejavnosti, se obiski pri posamezni subspecialni dejavnosti planirajo na podlagi izvajalčevih podatkov o realiziranih obiskih. V primeru spremembe števila timov po sklenitvi pogodbe med tekočim pogodbenim letom, se število obiskov določi sorazmerno s spremembo števila timov, ki je opredeljen v pogodbi za posamezno dejavnost.</w:t>
      </w:r>
      <w:r w:rsidR="00F44101" w:rsidRPr="00EB41E4">
        <w:rPr>
          <w:b/>
        </w:rPr>
        <w:t xml:space="preserve"> </w:t>
      </w:r>
      <w:r w:rsidR="009B6B36" w:rsidRPr="00EB41E4">
        <w:rPr>
          <w:rFonts w:cs="Arial"/>
        </w:rPr>
        <w:t>Za nove izvajalce, oziroma v primeru, če izvajalec začne opravljati novo dejavnost, se plan obiskov določi na osnovi realiziranega povprečnega števila obiskov te dejavnosti Zavoda v preteklem letu.</w:t>
      </w:r>
      <w:r w:rsidR="009B6B36" w:rsidRPr="00EB41E4">
        <w:t xml:space="preserve"> </w:t>
      </w:r>
      <w:r w:rsidRPr="00EB41E4">
        <w:t>Pri tem se za izvajalca, ki pričenja z opravljanjem nove dejavnosti, šteje izvajalec, ki to dejavnost opravlja manj kot 12 mesecev.</w:t>
      </w:r>
    </w:p>
    <w:p w:rsidR="00E277CA" w:rsidRPr="00EB41E4" w:rsidRDefault="003B2418" w:rsidP="00C51AA9">
      <w:pPr>
        <w:pStyle w:val="orisnoZnakZnakZnakZnakZnak"/>
        <w:widowControl w:val="0"/>
        <w:numPr>
          <w:ilvl w:val="2"/>
          <w:numId w:val="23"/>
        </w:numPr>
      </w:pPr>
      <w:r w:rsidRPr="00EB41E4">
        <w:rPr>
          <w:rFonts w:cs="Arial"/>
          <w:bCs/>
          <w:color w:val="000000"/>
          <w:szCs w:val="24"/>
        </w:rPr>
        <w:t>Za program mamografije Zavod z izvajalci dogovori tudi plansko število storitev po zeleni knjigi. Ločeno se spremlja realizacija o številu storitev po zeleni knjigi.</w:t>
      </w:r>
    </w:p>
    <w:p w:rsidR="00E277CA" w:rsidRPr="00EB41E4" w:rsidRDefault="00E277CA" w:rsidP="00C51AA9">
      <w:pPr>
        <w:pStyle w:val="orisnoZnakZnakZnakZnakZnak"/>
        <w:widowControl w:val="0"/>
        <w:numPr>
          <w:ilvl w:val="2"/>
          <w:numId w:val="23"/>
        </w:numPr>
      </w:pPr>
      <w:r w:rsidRPr="00EB41E4">
        <w:rPr>
          <w:bCs/>
        </w:rPr>
        <w:t xml:space="preserve">Program urgentne specialistične ambulantne dejavnosti </w:t>
      </w:r>
      <w:r w:rsidRPr="00EB41E4">
        <w:t>bo oblikovan na podlagi plana</w:t>
      </w:r>
      <w:r w:rsidR="005D71A7" w:rsidRPr="00EB41E4">
        <w:t xml:space="preserve"> iz pogodb</w:t>
      </w:r>
      <w:r w:rsidRPr="00EB41E4">
        <w:t xml:space="preserve"> </w:t>
      </w:r>
      <w:r w:rsidR="003A4664" w:rsidRPr="00EB41E4">
        <w:t>preteklega leta</w:t>
      </w:r>
      <w:r w:rsidRPr="00EB41E4">
        <w:t xml:space="preserve"> in meril opredeljenih v </w:t>
      </w:r>
      <w:r w:rsidR="005D11F8" w:rsidRPr="00EB41E4">
        <w:t>Prilogi</w:t>
      </w:r>
      <w:r w:rsidR="002E6904" w:rsidRPr="00EB41E4">
        <w:t xml:space="preserve"> BOL</w:t>
      </w:r>
      <w:r w:rsidR="005D11F8" w:rsidRPr="00EB41E4">
        <w:t xml:space="preserve"> </w:t>
      </w:r>
      <w:r w:rsidR="00CE4EAA" w:rsidRPr="00EB41E4">
        <w:t>II</w:t>
      </w:r>
      <w:r w:rsidR="005D11F8" w:rsidRPr="00EB41E4">
        <w:t>/b</w:t>
      </w:r>
      <w:r w:rsidRPr="00EB41E4">
        <w:t>.</w:t>
      </w:r>
    </w:p>
    <w:p w:rsidR="00DF15E5" w:rsidRDefault="004A17CF" w:rsidP="00C51AA9">
      <w:pPr>
        <w:pStyle w:val="orisnoZnakZnakZnakZnakZnak"/>
        <w:widowControl w:val="0"/>
        <w:numPr>
          <w:ilvl w:val="2"/>
          <w:numId w:val="23"/>
        </w:numPr>
      </w:pPr>
      <w:r>
        <w:t xml:space="preserve">Programi </w:t>
      </w:r>
      <w:r w:rsidRPr="00EB41E4">
        <w:t>proktoskopij</w:t>
      </w:r>
      <w:r>
        <w:t>e</w:t>
      </w:r>
      <w:r w:rsidR="006825F9" w:rsidRPr="00EB41E4">
        <w:t>, rektoskopij</w:t>
      </w:r>
      <w:r>
        <w:t>e</w:t>
      </w:r>
      <w:r w:rsidR="006825F9" w:rsidRPr="00EB41E4">
        <w:t>, sklerozacij</w:t>
      </w:r>
      <w:r>
        <w:t>e</w:t>
      </w:r>
      <w:r w:rsidR="006825F9" w:rsidRPr="00EB41E4">
        <w:t xml:space="preserve"> in ligatur</w:t>
      </w:r>
      <w:r>
        <w:t>e</w:t>
      </w:r>
      <w:r w:rsidR="006825F9" w:rsidRPr="00EB41E4">
        <w:t xml:space="preserve"> se načrtujejo in obračunavajo v skladu s kalkulacijama v Prilogi I ''Proktoskopija, rektoskopija'' in ''Sklerozacija, ligatura''. Program posameznega izvajalca se za vsako od navedenih proktoloških obravnav opredeli tako, da se realizirano število obravnav v obdobju 1. 7.–31. 12. 2011 podvoji (upošteva se letna raven).</w:t>
      </w:r>
    </w:p>
    <w:p w:rsidR="00B56195" w:rsidRPr="00EB41E4" w:rsidRDefault="00320175" w:rsidP="00C51AA9">
      <w:pPr>
        <w:pStyle w:val="orisnoZnakZnakZnakZnakZnak"/>
        <w:widowControl w:val="0"/>
        <w:numPr>
          <w:ilvl w:val="2"/>
          <w:numId w:val="23"/>
        </w:numPr>
      </w:pPr>
      <w:r w:rsidRPr="00EB41E4">
        <w:rPr>
          <w:rFonts w:cs="Arial"/>
        </w:rPr>
        <w:t>Zavod v pogodbah z izvajalci specialistično ambulantne dejavnosti dogovori planirano število prvih pregledov ter razmerje med prvimi in kontrolnimi pregledi. Podlaga za določitev plana so podatki o realizaciji prvih in kontrolnih pregledov v obdobju od 1. 9. 2010 do 31. 3. 2011 za vsakega izvajalca posebej. Če na novo opredeljeni plan prvih pregledov pomeni slabšo dostopnost za bolnike glede na doseženo v letu 2010, Zavod z izvajalcem dogovori večji plan prvih pregledov, in sicer na ravni dosežene dostopnosti v letu 2010.</w:t>
      </w:r>
    </w:p>
    <w:p w:rsidR="00E277CA" w:rsidRPr="00EB41E4" w:rsidRDefault="00E277CA" w:rsidP="00C51AA9">
      <w:pPr>
        <w:pStyle w:val="orisno"/>
        <w:widowControl w:val="0"/>
        <w:numPr>
          <w:ilvl w:val="0"/>
          <w:numId w:val="23"/>
        </w:numPr>
        <w:rPr>
          <w:color w:val="auto"/>
        </w:rPr>
      </w:pPr>
      <w:r w:rsidRPr="00EB41E4">
        <w:rPr>
          <w:color w:val="auto"/>
        </w:rPr>
        <w:t>Dializna dejavnost:</w:t>
      </w:r>
    </w:p>
    <w:p w:rsidR="007F773F" w:rsidRPr="00EB41E4" w:rsidRDefault="007F773F" w:rsidP="00C51AA9">
      <w:pPr>
        <w:pStyle w:val="orisno"/>
        <w:widowControl w:val="0"/>
        <w:numPr>
          <w:ilvl w:val="1"/>
          <w:numId w:val="23"/>
        </w:numPr>
        <w:rPr>
          <w:color w:val="auto"/>
        </w:rPr>
      </w:pPr>
      <w:r w:rsidRPr="00EB41E4">
        <w:t>Program posameznih vrst dializ bo določen na podlagi predloga izvajalca, ki ga le-ta posreduje Zavodu v roku 14 dni od objave Dogovora na spletnih straneh Zavoda. V primeru, da izvajalec ne poda predloga v navedenem roku, program posameznih vrst dializ pripravi Zavod, in sicer v skladu s točko 6.1.1.</w:t>
      </w:r>
    </w:p>
    <w:p w:rsidR="00E277CA" w:rsidRPr="00EB41E4" w:rsidRDefault="003E5017" w:rsidP="00C51AA9">
      <w:pPr>
        <w:pStyle w:val="orisnoZnakZnakZnakZnakZnak"/>
        <w:widowControl w:val="0"/>
        <w:numPr>
          <w:ilvl w:val="2"/>
          <w:numId w:val="23"/>
        </w:numPr>
        <w:rPr>
          <w:bCs/>
        </w:rPr>
      </w:pPr>
      <w:r w:rsidRPr="00EB41E4">
        <w:t>Program dializ bo enak realizaciji števila dializ v preteklem letu. V primeru novih izvajalcev dializ v območni enoti Zavoda se plan izračuna tako, da se realizacija v preteklem letu razdeli med izvajalce na območju območne enote Zavoda v skladu z deležem števila dializnih mest posameznega izvajalca v območni enoti Zavoda.</w:t>
      </w:r>
    </w:p>
    <w:p w:rsidR="00E277CA" w:rsidRPr="00EB41E4" w:rsidRDefault="00E277CA" w:rsidP="00C51AA9">
      <w:pPr>
        <w:pStyle w:val="orisno"/>
        <w:widowControl w:val="0"/>
        <w:numPr>
          <w:ilvl w:val="0"/>
          <w:numId w:val="23"/>
        </w:numPr>
        <w:rPr>
          <w:color w:val="auto"/>
        </w:rPr>
      </w:pPr>
      <w:r w:rsidRPr="00EB41E4">
        <w:rPr>
          <w:color w:val="auto"/>
        </w:rPr>
        <w:t>Specialistična bolnišnična dejavnost:</w:t>
      </w:r>
    </w:p>
    <w:p w:rsidR="007F773F" w:rsidRPr="00EB41E4" w:rsidRDefault="007F773F" w:rsidP="00C51AA9">
      <w:pPr>
        <w:pStyle w:val="orisnoZnakZnakZnakZnakZnak"/>
        <w:widowControl w:val="0"/>
        <w:numPr>
          <w:ilvl w:val="1"/>
          <w:numId w:val="23"/>
        </w:numPr>
      </w:pPr>
      <w:r w:rsidRPr="00EB41E4">
        <w:t xml:space="preserve">Programi bolnišnične dejavnosti bodo temeljili na planiranemu programu bolnišnične dejavnosti </w:t>
      </w:r>
      <w:r w:rsidR="003A4664" w:rsidRPr="00EB41E4">
        <w:t>iz pogodb preteklega leta</w:t>
      </w:r>
      <w:r w:rsidRPr="00EB41E4">
        <w:t xml:space="preserve">, ugotovitvah nadzora glede neustreznih sprejemov ter dodatnih sredstvih iz 25. člena </w:t>
      </w:r>
      <w:r w:rsidR="000E7546" w:rsidRPr="00EB41E4">
        <w:t xml:space="preserve">tega </w:t>
      </w:r>
      <w:r w:rsidRPr="00EB41E4">
        <w:t>Dogovora</w:t>
      </w:r>
      <w:r w:rsidR="00E663EF" w:rsidRPr="00EB41E4">
        <w:rPr>
          <w:rFonts w:cs="Arial"/>
        </w:rPr>
        <w:t xml:space="preserve">. </w:t>
      </w:r>
      <w:r w:rsidR="00F44101" w:rsidRPr="00EB41E4">
        <w:rPr>
          <w:bCs/>
          <w:color w:val="000000"/>
        </w:rPr>
        <w:t>Izjema so</w:t>
      </w:r>
      <w:r w:rsidR="00E663EF" w:rsidRPr="00EB41E4">
        <w:rPr>
          <w:bCs/>
          <w:color w:val="000000"/>
        </w:rPr>
        <w:t xml:space="preserve"> </w:t>
      </w:r>
      <w:r w:rsidR="00F44101" w:rsidRPr="00EB41E4">
        <w:rPr>
          <w:bCs/>
          <w:color w:val="000000"/>
        </w:rPr>
        <w:t>programi</w:t>
      </w:r>
      <w:r w:rsidR="00773B3F" w:rsidRPr="00EB41E4">
        <w:rPr>
          <w:bCs/>
          <w:color w:val="000000"/>
        </w:rPr>
        <w:t xml:space="preserve"> specialistične bolnišnične dejavnosti iz sedmega odstavka 40. člena tega Dogovora</w:t>
      </w:r>
      <w:r w:rsidR="00F44101" w:rsidRPr="00EB41E4">
        <w:rPr>
          <w:bCs/>
          <w:color w:val="000000"/>
        </w:rPr>
        <w:t>, ki se plačujejo na podlagi realizacije</w:t>
      </w:r>
      <w:r w:rsidR="000723FB" w:rsidRPr="00EB41E4">
        <w:rPr>
          <w:bCs/>
          <w:color w:val="000000"/>
        </w:rPr>
        <w:t xml:space="preserve"> </w:t>
      </w:r>
      <w:r w:rsidR="00773B3F" w:rsidRPr="00EB41E4">
        <w:rPr>
          <w:bCs/>
          <w:color w:val="000000"/>
        </w:rPr>
        <w:t>in</w:t>
      </w:r>
      <w:r w:rsidR="00F44101" w:rsidRPr="00EB41E4">
        <w:rPr>
          <w:bCs/>
          <w:color w:val="000000"/>
        </w:rPr>
        <w:t xml:space="preserve"> za katere se program </w:t>
      </w:r>
      <w:r w:rsidR="00491777" w:rsidRPr="00EB41E4">
        <w:rPr>
          <w:bCs/>
          <w:color w:val="000000"/>
        </w:rPr>
        <w:t xml:space="preserve">posameznemu izvajalcu </w:t>
      </w:r>
      <w:r w:rsidR="00F44101" w:rsidRPr="00EB41E4">
        <w:rPr>
          <w:bCs/>
          <w:color w:val="000000"/>
        </w:rPr>
        <w:t>določi na podlagi</w:t>
      </w:r>
      <w:r w:rsidR="00491777" w:rsidRPr="00EB41E4">
        <w:rPr>
          <w:bCs/>
          <w:color w:val="000000"/>
        </w:rPr>
        <w:t xml:space="preserve"> njegove</w:t>
      </w:r>
      <w:r w:rsidR="00F44101" w:rsidRPr="00EB41E4">
        <w:rPr>
          <w:bCs/>
          <w:color w:val="000000"/>
        </w:rPr>
        <w:t xml:space="preserve"> realizacije preteklega leta.</w:t>
      </w:r>
    </w:p>
    <w:p w:rsidR="00DA71C0" w:rsidRDefault="000E7546" w:rsidP="00C51AA9">
      <w:pPr>
        <w:pStyle w:val="orisnoZnakZnakZnakZnakZnak"/>
        <w:widowControl w:val="0"/>
        <w:numPr>
          <w:ilvl w:val="2"/>
          <w:numId w:val="23"/>
        </w:numPr>
      </w:pPr>
      <w:r w:rsidRPr="00EB41E4">
        <w:t xml:space="preserve">Planirani obseg programa akutne bolnišnične obravnave bo opredeljen tudi na podlagi posebnega nacionalnega razpisa za izvedbo izbranih programov. Izbrani programi ter metodologija opredelitve planiranega obsega iz naslova nacionalnega razpisa </w:t>
      </w:r>
      <w:r w:rsidR="00773B3F" w:rsidRPr="00EB41E4">
        <w:t xml:space="preserve">so </w:t>
      </w:r>
      <w:r w:rsidRPr="00EB41E4">
        <w:t>opredeljen</w:t>
      </w:r>
      <w:r w:rsidR="00773B3F" w:rsidRPr="00EB41E4">
        <w:t>i</w:t>
      </w:r>
      <w:r w:rsidRPr="00EB41E4">
        <w:t xml:space="preserve"> v 25. členu tega Dogovora.</w:t>
      </w:r>
    </w:p>
    <w:p w:rsidR="00DA71C0" w:rsidRDefault="00DA71C0">
      <w:pPr>
        <w:rPr>
          <w:rFonts w:ascii="Arial Narrow" w:hAnsi="Arial Narrow"/>
          <w:sz w:val="22"/>
          <w:szCs w:val="22"/>
          <w:lang w:val="sl-SI"/>
        </w:rPr>
      </w:pPr>
      <w:r>
        <w:br w:type="page"/>
      </w:r>
    </w:p>
    <w:p w:rsidR="00607115" w:rsidRPr="00EB41E4" w:rsidRDefault="00607115" w:rsidP="00DA71C0">
      <w:pPr>
        <w:pStyle w:val="orisnoZnakZnakZnakZnakZnak"/>
        <w:suppressAutoHyphens w:val="0"/>
        <w:spacing w:after="0" w:line="120" w:lineRule="exact"/>
        <w:ind w:left="0" w:firstLine="0"/>
        <w:jc w:val="left"/>
      </w:pPr>
    </w:p>
    <w:p w:rsidR="00E277CA" w:rsidRPr="00EB41E4" w:rsidRDefault="00F44101" w:rsidP="00C51AA9">
      <w:pPr>
        <w:pStyle w:val="orisnoZnakZnakZnakZnakZnak"/>
        <w:widowControl w:val="0"/>
        <w:numPr>
          <w:ilvl w:val="2"/>
          <w:numId w:val="23"/>
        </w:numPr>
      </w:pPr>
      <w:r w:rsidRPr="00EB41E4">
        <w:t>V akutni bolnišnični obravnavi, ki se izvaja po modelu skupin primerljivih primerov, se del programa načrtuje prospektivno (prednostno), in sicer na podlagi plana preteklega pogodbenega leta. Plan prospektivnega programa predstavlja evidentirane potrebe prebivalcev zaradi dolgih čakalnih dob ter druge programe, ki se izvajajo prednostno. Natančna merila planiranja in evidentiranja so opredeliena v Prilogi BOL II/b.</w:t>
      </w:r>
    </w:p>
    <w:p w:rsidR="003E5017" w:rsidRPr="00EB41E4" w:rsidRDefault="003E5017" w:rsidP="00C51AA9">
      <w:pPr>
        <w:pStyle w:val="orisnoZnakZnakZnakZnakZnak"/>
        <w:widowControl w:val="0"/>
        <w:numPr>
          <w:ilvl w:val="2"/>
          <w:numId w:val="23"/>
        </w:numPr>
      </w:pPr>
      <w:r w:rsidRPr="00EB41E4">
        <w:t>Formira se Enota za forenzično psihiatrijo. V enoto se iz psihiatričnih bolnišnic postopoma prenesejo osebe, ki jim je bil namesto zapora izrečen ukrep obveznega psihiatričnega zdravljenja in varstva v zdravstvenem zavodu. V enoto se bodo namestili tudi novi primeri z izrečenim ukrepom obveznega psihiatričnega zdravljenja.</w:t>
      </w:r>
    </w:p>
    <w:p w:rsidR="00E277CA" w:rsidRPr="00EB41E4" w:rsidRDefault="00E277CA" w:rsidP="00C51AA9">
      <w:pPr>
        <w:pStyle w:val="orisno"/>
        <w:widowControl w:val="0"/>
        <w:numPr>
          <w:ilvl w:val="0"/>
          <w:numId w:val="23"/>
        </w:numPr>
        <w:rPr>
          <w:color w:val="auto"/>
        </w:rPr>
      </w:pPr>
      <w:r w:rsidRPr="00EB41E4">
        <w:rPr>
          <w:color w:val="auto"/>
        </w:rPr>
        <w:t>Terciarna zdravstvena dejavnost:</w:t>
      </w:r>
    </w:p>
    <w:p w:rsidR="0027746B" w:rsidRPr="00EB41E4" w:rsidRDefault="00BA7BB1" w:rsidP="005F0CAE">
      <w:pPr>
        <w:pStyle w:val="orisnoZnakZnakZnakZnakZnak"/>
        <w:widowControl w:val="0"/>
        <w:numPr>
          <w:ilvl w:val="1"/>
          <w:numId w:val="23"/>
        </w:numPr>
        <w:spacing w:after="0"/>
      </w:pPr>
      <w:r w:rsidRPr="00EB41E4">
        <w:t>Program terciarne dejavnosti bo temeljil na planiranemu programu pretkeklega leta in dodatnih sredstvih iz naslova širitev ter bo oblikovan v skladu z merili opredeljenimi v Prilogi</w:t>
      </w:r>
      <w:r w:rsidR="00880E07" w:rsidRPr="00EB41E4">
        <w:t xml:space="preserve"> BOL</w:t>
      </w:r>
      <w:r w:rsidRPr="00EB41E4">
        <w:t xml:space="preserve"> II/b.</w:t>
      </w:r>
    </w:p>
    <w:p w:rsidR="00E277CA" w:rsidRPr="00EB41E4" w:rsidRDefault="00E277CA" w:rsidP="005F0CAE">
      <w:pPr>
        <w:pStyle w:val="orisno"/>
        <w:widowControl w:val="0"/>
        <w:numPr>
          <w:ilvl w:val="0"/>
          <w:numId w:val="23"/>
        </w:numPr>
        <w:spacing w:before="60"/>
        <w:rPr>
          <w:color w:val="auto"/>
        </w:rPr>
      </w:pPr>
      <w:r w:rsidRPr="00EB41E4">
        <w:rPr>
          <w:color w:val="auto"/>
        </w:rPr>
        <w:t>Zdravstvena dejavnost socialnovarstvenih zavodov in zavodov za usposabljanje:</w:t>
      </w:r>
    </w:p>
    <w:p w:rsidR="00E277CA" w:rsidRPr="00EB41E4" w:rsidRDefault="005A56B0" w:rsidP="00C51AA9">
      <w:pPr>
        <w:pStyle w:val="orisnoZnakZnakZnakZnakZnak"/>
        <w:widowControl w:val="0"/>
        <w:numPr>
          <w:ilvl w:val="1"/>
          <w:numId w:val="23"/>
        </w:numPr>
      </w:pPr>
      <w:r w:rsidRPr="00EB41E4">
        <w:t xml:space="preserve">Skupno število dni zdravstvene nege bo v globalu določeno na ravni realizacije v </w:t>
      </w:r>
      <w:r w:rsidR="002D6733" w:rsidRPr="00EB41E4">
        <w:t>preteklem letu</w:t>
      </w:r>
      <w:r w:rsidRPr="00EB41E4">
        <w:t>, popravljeno z oceno letnega obsega programa novih oziroma povečanih zmogljivosti v letu 2012 v novih domovih za starejše</w:t>
      </w:r>
      <w:r w:rsidR="00883785">
        <w:t>. V</w:t>
      </w:r>
      <w:r w:rsidRPr="00EB41E4">
        <w:t xml:space="preserve"> oskrbovanih stanovanjih in dnevnih centrih za starejše</w:t>
      </w:r>
      <w:r w:rsidR="00883785">
        <w:t xml:space="preserve"> bo določeno skladno z določili Priloge SVZ II/e</w:t>
      </w:r>
      <w:r w:rsidRPr="00EB41E4">
        <w:t>.</w:t>
      </w:r>
      <w:r w:rsidR="00E277CA" w:rsidRPr="00EB41E4">
        <w:t xml:space="preserve"> V socialnovarstvenih zavodih za usposabljanje in zavodih za rehabilitacijo po poškodbi glave bo program enak realizaciji zdravstvene nege v </w:t>
      </w:r>
      <w:r w:rsidR="002D6733" w:rsidRPr="00EB41E4">
        <w:t>preteklem letu</w:t>
      </w:r>
      <w:r w:rsidR="00E277CA" w:rsidRPr="00EB41E4">
        <w:t xml:space="preserve">, povečan za dogovorjene širitve programa opredeljene v 25. členu </w:t>
      </w:r>
      <w:r w:rsidR="00FF5EFB" w:rsidRPr="00EB41E4">
        <w:t xml:space="preserve">tega </w:t>
      </w:r>
      <w:r w:rsidR="00E277CA" w:rsidRPr="00EB41E4">
        <w:t>Dogovora.</w:t>
      </w:r>
    </w:p>
    <w:p w:rsidR="00E277CA" w:rsidRPr="00EB41E4" w:rsidRDefault="00E277CA" w:rsidP="00C51AA9">
      <w:pPr>
        <w:pStyle w:val="orisnoZnakZnakZnakZnakZnak"/>
        <w:widowControl w:val="0"/>
        <w:numPr>
          <w:ilvl w:val="2"/>
          <w:numId w:val="23"/>
        </w:numPr>
      </w:pPr>
      <w:r w:rsidRPr="00EB41E4">
        <w:t xml:space="preserve">Izhodišče za program logopedske, psihološke, defektološke in avdiološke dejavnosti je plan iz pogodb </w:t>
      </w:r>
      <w:r w:rsidR="002D6733" w:rsidRPr="00EB41E4">
        <w:t>preteklega leta</w:t>
      </w:r>
      <w:r w:rsidRPr="00EB41E4">
        <w:t xml:space="preserve">. Posamezen izvajalec bo program načrtoval v skladu s standardi iz </w:t>
      </w:r>
      <w:r w:rsidR="005D11F8" w:rsidRPr="00EB41E4">
        <w:t>Priloge</w:t>
      </w:r>
      <w:r w:rsidR="002E6904" w:rsidRPr="00EB41E4">
        <w:t xml:space="preserve"> SVZ</w:t>
      </w:r>
      <w:r w:rsidR="005D11F8" w:rsidRPr="00EB41E4">
        <w:t xml:space="preserve"> </w:t>
      </w:r>
      <w:r w:rsidR="00CE4EAA" w:rsidRPr="00EB41E4">
        <w:t>II</w:t>
      </w:r>
      <w:r w:rsidR="005D11F8" w:rsidRPr="00EB41E4">
        <w:t>/e.</w:t>
      </w:r>
      <w:r w:rsidRPr="00EB41E4">
        <w:t xml:space="preserve"> </w:t>
      </w:r>
    </w:p>
    <w:p w:rsidR="00E277CA" w:rsidRPr="00EB41E4" w:rsidRDefault="00E277CA" w:rsidP="00C51AA9">
      <w:pPr>
        <w:pStyle w:val="orisnoZnakZnakZnakZnakZnak"/>
        <w:widowControl w:val="0"/>
        <w:numPr>
          <w:ilvl w:val="2"/>
          <w:numId w:val="23"/>
        </w:numPr>
      </w:pPr>
      <w:r w:rsidRPr="00EB41E4">
        <w:t>Izhodišče za program zdravstvenih storitev v zavodih za izobraževanje otrok in mladostnikov z motnjami v razvoju</w:t>
      </w:r>
      <w:r w:rsidR="00AA1134" w:rsidRPr="00EB41E4">
        <w:t xml:space="preserve"> in svetovalnem centru za otroke, mladostnike in starše</w:t>
      </w:r>
      <w:r w:rsidRPr="00EB41E4">
        <w:t xml:space="preserve"> je plan iz pogodbe v </w:t>
      </w:r>
      <w:r w:rsidR="002D6733" w:rsidRPr="00EB41E4">
        <w:t>preteklem letu</w:t>
      </w:r>
      <w:r w:rsidRPr="00EB41E4">
        <w:t>, povečan za dogovorjene širitve programa opredeljene v 25. členu</w:t>
      </w:r>
      <w:r w:rsidR="00A1476C" w:rsidRPr="00EB41E4">
        <w:t xml:space="preserve"> tega</w:t>
      </w:r>
      <w:r w:rsidRPr="00EB41E4">
        <w:t xml:space="preserve"> Dogovora</w:t>
      </w:r>
      <w:r w:rsidR="00A1476C" w:rsidRPr="00EB41E4">
        <w:t>.</w:t>
      </w:r>
    </w:p>
    <w:p w:rsidR="00DF15E5" w:rsidRDefault="00E277CA" w:rsidP="00C51AA9">
      <w:pPr>
        <w:pStyle w:val="orisnoZnakZnakZnakZnakZnak"/>
        <w:widowControl w:val="0"/>
        <w:numPr>
          <w:ilvl w:val="2"/>
          <w:numId w:val="23"/>
        </w:numPr>
      </w:pPr>
      <w:r w:rsidRPr="00EB41E4">
        <w:t xml:space="preserve">V socialnovarstvenih zavodih za usposabljanje </w:t>
      </w:r>
      <w:r w:rsidR="00FF0511" w:rsidRPr="00EB41E4">
        <w:t xml:space="preserve">se </w:t>
      </w:r>
      <w:r w:rsidRPr="00EB41E4">
        <w:t xml:space="preserve">omogoči izvajanje logopedske obravnave za zunanje uporabnike v obsegu obstoječega (pogodbenega) programa zdravstvenih storitev. </w:t>
      </w:r>
    </w:p>
    <w:p w:rsidR="00FA6A16" w:rsidRDefault="00D541FB" w:rsidP="00D52F36">
      <w:pPr>
        <w:pStyle w:val="orisnoZnakZnakZnakZnakZnak"/>
        <w:widowControl w:val="0"/>
        <w:numPr>
          <w:ilvl w:val="2"/>
          <w:numId w:val="23"/>
        </w:numPr>
        <w:spacing w:after="0"/>
      </w:pPr>
      <w:r w:rsidRPr="00EB41E4">
        <w:t xml:space="preserve">V dnevnih centrih socialnovarstvenih zavodov za usposabljanje se izvaja program zdravstvenega varstva uporabnikov. </w:t>
      </w:r>
    </w:p>
    <w:p w:rsidR="00D541FB" w:rsidRPr="00EB41E4" w:rsidRDefault="00A4052F" w:rsidP="005F0CAE">
      <w:pPr>
        <w:pStyle w:val="orisnoZnakZnakZnakZnakZnak"/>
        <w:widowControl w:val="0"/>
        <w:numPr>
          <w:ilvl w:val="2"/>
          <w:numId w:val="23"/>
        </w:numPr>
        <w:spacing w:before="60" w:after="0"/>
        <w:rPr>
          <w:lang w:eastAsia="sl-SI"/>
        </w:rPr>
      </w:pPr>
      <w:r w:rsidRPr="00EB41E4">
        <w:rPr>
          <w:lang w:eastAsia="sl-SI"/>
        </w:rPr>
        <w:t>V socialnovarstvenih zavodih za usposabljanje se v obsegu obstoječega (pogodbenega) programa zdravstvenih storitev omogoča izvajajnje programa obravnave oseb z nezgodno poškodbo glave.</w:t>
      </w:r>
    </w:p>
    <w:p w:rsidR="00E277CA" w:rsidRPr="00EB41E4" w:rsidRDefault="00E277CA" w:rsidP="00C51AA9">
      <w:pPr>
        <w:pStyle w:val="orisno"/>
        <w:widowControl w:val="0"/>
        <w:numPr>
          <w:ilvl w:val="0"/>
          <w:numId w:val="23"/>
        </w:numPr>
        <w:rPr>
          <w:color w:val="auto"/>
        </w:rPr>
      </w:pPr>
      <w:r w:rsidRPr="00EB41E4">
        <w:rPr>
          <w:color w:val="auto"/>
        </w:rPr>
        <w:t>Zdraviliška zdravstvena dejavnost:</w:t>
      </w:r>
    </w:p>
    <w:p w:rsidR="002B2A2C" w:rsidRPr="00EB41E4" w:rsidRDefault="00D24E0A" w:rsidP="00C51AA9">
      <w:pPr>
        <w:pStyle w:val="orisnoZnakZnakZnakZnakZnak"/>
        <w:widowControl w:val="0"/>
        <w:ind w:left="357" w:hanging="357"/>
      </w:pPr>
      <w:r w:rsidRPr="00EB41E4">
        <w:t xml:space="preserve">10.1. Program nemedicinskih </w:t>
      </w:r>
      <w:r w:rsidR="002B2A2C" w:rsidRPr="00EB41E4">
        <w:t xml:space="preserve">oskrbnih dni, dogovorjen za stacionarno zdraviliško zdravljenje, bo enak realizaciji v letu </w:t>
      </w:r>
      <w:r w:rsidR="008526C5" w:rsidRPr="00EB41E4">
        <w:t>2009</w:t>
      </w:r>
      <w:r w:rsidR="002B2A2C" w:rsidRPr="00EB41E4">
        <w:t xml:space="preserve">, pri čemer plan ne more biti manjši od 100 nemedicinsko oskrbnih dni. </w:t>
      </w:r>
    </w:p>
    <w:p w:rsidR="002B2A2C" w:rsidRPr="00EB41E4" w:rsidRDefault="00D24E0A" w:rsidP="00C51AA9">
      <w:pPr>
        <w:pStyle w:val="orisnoZnakZnakZnakZnakZnak"/>
        <w:widowControl w:val="0"/>
        <w:ind w:left="357" w:hanging="357"/>
      </w:pPr>
      <w:r w:rsidRPr="00EB41E4">
        <w:t xml:space="preserve">10.2. </w:t>
      </w:r>
      <w:r w:rsidR="002B2A2C" w:rsidRPr="00EB41E4">
        <w:t>Program zdraviliških storitev (točk), dogovorjen za stacionarno zdraviliško zdravljenje, bo določen na podlagi povprečnega števila točk na nemedicinski oskrbni dan v skladu s Prilogo ZDRAV II/d.</w:t>
      </w:r>
    </w:p>
    <w:p w:rsidR="002B2A2C" w:rsidRPr="00EB41E4" w:rsidRDefault="00D24E0A" w:rsidP="00C51AA9">
      <w:pPr>
        <w:pStyle w:val="orisnoZnakZnakZnakZnakZnak"/>
        <w:widowControl w:val="0"/>
        <w:ind w:left="357" w:hanging="357"/>
      </w:pPr>
      <w:r w:rsidRPr="00EB41E4">
        <w:t xml:space="preserve">10.3. </w:t>
      </w:r>
      <w:r w:rsidR="002B2A2C" w:rsidRPr="00EB41E4">
        <w:t xml:space="preserve">Program teoretično oskrbnih dni za ambulantno zdraviliško zdravljenje bo enak realizaciji v letu </w:t>
      </w:r>
      <w:r w:rsidR="008526C5" w:rsidRPr="00EB41E4">
        <w:t>2009</w:t>
      </w:r>
      <w:r w:rsidR="002B2A2C" w:rsidRPr="00EB41E4">
        <w:t>, pri čemer plan ne more biti manjši od 100 teoretično oskrbnih dni. Program zdraviliških storitev (točk) za ambulantno zdraviliško zdravljenje bo določen na podlagi povprečnega števila točk na teoretično oskrbni dan v skladu s Prilogo ZDRAV II/d.</w:t>
      </w:r>
    </w:p>
    <w:p w:rsidR="00E277CA" w:rsidRPr="00EB41E4" w:rsidRDefault="00766026" w:rsidP="00C51AA9">
      <w:pPr>
        <w:pStyle w:val="orisnoZnakZnakZnakZnakZnak"/>
        <w:widowControl w:val="0"/>
        <w:ind w:left="720" w:hanging="720"/>
      </w:pPr>
      <w:r w:rsidRPr="00EB41E4">
        <w:t>10.4.1.</w:t>
      </w:r>
      <w:r w:rsidR="00D24E0A" w:rsidRPr="00EB41E4">
        <w:t xml:space="preserve"> </w:t>
      </w:r>
      <w:r w:rsidR="00E277CA" w:rsidRPr="00EB41E4">
        <w:t>Izvajalci bodo posebej planirali program za stacionarno zdraviliško zdravljenje in posebej za ambulantno zdraviliško zdravljenje.</w:t>
      </w:r>
    </w:p>
    <w:p w:rsidR="00A36292" w:rsidRPr="00EB41E4" w:rsidRDefault="00766026" w:rsidP="00C51AA9">
      <w:pPr>
        <w:pStyle w:val="orisnoZnakZnakZnakZnakZnak"/>
        <w:widowControl w:val="0"/>
        <w:ind w:left="720" w:hanging="720"/>
      </w:pPr>
      <w:r w:rsidRPr="00EB41E4">
        <w:t>10.4.2.</w:t>
      </w:r>
      <w:r w:rsidR="00D24E0A" w:rsidRPr="00EB41E4">
        <w:t xml:space="preserve">  </w:t>
      </w:r>
      <w:r w:rsidR="00A76D10" w:rsidRPr="00EB41E4">
        <w:t>Nega na negovalnih oddelkih zdravilišč se bo vrednotila po enakih el</w:t>
      </w:r>
      <w:r w:rsidR="00C81218" w:rsidRPr="00EB41E4">
        <w:t>e</w:t>
      </w:r>
      <w:r w:rsidR="00A76D10" w:rsidRPr="00EB41E4">
        <w:t>mentih kot to velja za bolnišnice in</w:t>
      </w:r>
      <w:r w:rsidR="00B036B0" w:rsidRPr="00EB41E4">
        <w:t xml:space="preserve"> Univerzitetni rehabilitacijski inštitut </w:t>
      </w:r>
      <w:r w:rsidR="00C81218" w:rsidRPr="00EB41E4">
        <w:t>R</w:t>
      </w:r>
      <w:r w:rsidR="00B036B0" w:rsidRPr="00EB41E4">
        <w:t xml:space="preserve">epublike </w:t>
      </w:r>
      <w:r w:rsidR="00C81218" w:rsidRPr="00EB41E4">
        <w:t>S</w:t>
      </w:r>
      <w:r w:rsidR="00B036B0" w:rsidRPr="00EB41E4">
        <w:t>lovenije - SOČA</w:t>
      </w:r>
      <w:r w:rsidR="00A76D10" w:rsidRPr="00EB41E4">
        <w:t xml:space="preserve">. Merila bodo podrobneje opredeljena v </w:t>
      </w:r>
      <w:r w:rsidR="005D11F8" w:rsidRPr="00EB41E4">
        <w:t>Prilogi</w:t>
      </w:r>
      <w:r w:rsidR="002E6904" w:rsidRPr="00EB41E4">
        <w:t xml:space="preserve"> ZDRAV</w:t>
      </w:r>
      <w:r w:rsidR="005D11F8" w:rsidRPr="00EB41E4">
        <w:t xml:space="preserve"> </w:t>
      </w:r>
      <w:r w:rsidR="00CE4EAA" w:rsidRPr="00EB41E4">
        <w:t>II</w:t>
      </w:r>
      <w:r w:rsidR="005D11F8" w:rsidRPr="00EB41E4">
        <w:t>/d.</w:t>
      </w:r>
      <w:r w:rsidR="00A76D10" w:rsidRPr="00EB41E4">
        <w:t xml:space="preserve"> </w:t>
      </w:r>
    </w:p>
    <w:p w:rsidR="00E277CA" w:rsidRPr="00EB41E4" w:rsidRDefault="00E277CA" w:rsidP="00C51AA9">
      <w:pPr>
        <w:pStyle w:val="orisnoZnakZnakZnakZnakZnak"/>
        <w:widowControl w:val="0"/>
        <w:numPr>
          <w:ilvl w:val="0"/>
          <w:numId w:val="23"/>
        </w:numPr>
      </w:pPr>
      <w:r w:rsidRPr="00EB41E4">
        <w:t>Dejavnost zavodov za zdravstveno varstvo (v nadaljnjem besedilu:</w:t>
      </w:r>
      <w:r w:rsidR="00D15E2A">
        <w:t xml:space="preserve"> </w:t>
      </w:r>
      <w:r w:rsidRPr="00EB41E4">
        <w:t xml:space="preserve">ZZV): </w:t>
      </w:r>
    </w:p>
    <w:p w:rsidR="00185411" w:rsidRPr="00EB41E4" w:rsidRDefault="00D24E0A" w:rsidP="00C51AA9">
      <w:pPr>
        <w:pStyle w:val="orisnoZnakZnakZnakZnakZnak"/>
        <w:widowControl w:val="0"/>
        <w:ind w:left="357" w:hanging="357"/>
      </w:pPr>
      <w:r w:rsidRPr="00EB41E4">
        <w:t xml:space="preserve">11.1. </w:t>
      </w:r>
      <w:r w:rsidR="00E277CA" w:rsidRPr="00EB41E4">
        <w:t xml:space="preserve">Program izvajanja zdravstvenih storitev bo ostal na ravni plana iz pogodb </w:t>
      </w:r>
      <w:r w:rsidR="002D6733" w:rsidRPr="00EB41E4">
        <w:t>preteklega leta</w:t>
      </w:r>
      <w:r w:rsidR="00E277CA" w:rsidRPr="00EB41E4">
        <w:t xml:space="preserve">. </w:t>
      </w:r>
      <w:r w:rsidR="00185411" w:rsidRPr="00EB41E4">
        <w:t>Program se bo načrtoval v skladu s standardi iz</w:t>
      </w:r>
      <w:r w:rsidR="00314A9D" w:rsidRPr="00EB41E4">
        <w:t xml:space="preserve"> tega Dogovora </w:t>
      </w:r>
      <w:r w:rsidR="00185411" w:rsidRPr="00EB41E4">
        <w:t>ter obsega:</w:t>
      </w:r>
    </w:p>
    <w:p w:rsidR="00185411" w:rsidRPr="00EB41E4" w:rsidRDefault="00185411" w:rsidP="00C51AA9">
      <w:pPr>
        <w:pStyle w:val="orisnoZnakZnakZnakZnakZnak"/>
        <w:widowControl w:val="0"/>
        <w:numPr>
          <w:ilvl w:val="0"/>
          <w:numId w:val="21"/>
        </w:numPr>
      </w:pPr>
      <w:r w:rsidRPr="00EB41E4">
        <w:t>ugotavljanje nalezljivih bolezni, za katere je z zakonom določeno prijavljanje, ki vključuje epidemiološko poizvedovanje zaradi odkrivanja virov okužbe in poti širjenja nalezljivih bolezni ter mikrobiološko laboratorijsko diagnostiko povzročiteljev;</w:t>
      </w:r>
    </w:p>
    <w:p w:rsidR="00185411" w:rsidRPr="00EB41E4" w:rsidRDefault="00185411" w:rsidP="00C51AA9">
      <w:pPr>
        <w:pStyle w:val="orisnoZnakZnakZnakZnakZnak"/>
        <w:widowControl w:val="0"/>
        <w:numPr>
          <w:ilvl w:val="0"/>
          <w:numId w:val="21"/>
        </w:numPr>
      </w:pPr>
      <w:r w:rsidRPr="00EB41E4">
        <w:lastRenderedPageBreak/>
        <w:t>izvajanje usmerjenih ukrepov za preprečevanje širjenja ob pojavu posameznih nalezljivih bolezni, izbruhih in epidemijah;</w:t>
      </w:r>
    </w:p>
    <w:p w:rsidR="00185411" w:rsidRPr="00EB41E4" w:rsidRDefault="00185411" w:rsidP="00C51AA9">
      <w:pPr>
        <w:pStyle w:val="orisnoZnakZnakZnakZnakZnak"/>
        <w:widowControl w:val="0"/>
        <w:numPr>
          <w:ilvl w:val="0"/>
          <w:numId w:val="21"/>
        </w:numPr>
      </w:pPr>
      <w:r w:rsidRPr="00EB41E4">
        <w:t>zdravstveni nadzor oseb v skladu z epidemiološkimi indikacijami ali odločbo zdravstvene inšpekcije;</w:t>
      </w:r>
    </w:p>
    <w:p w:rsidR="00185411" w:rsidRPr="00EB41E4" w:rsidRDefault="00185411" w:rsidP="00C51AA9">
      <w:pPr>
        <w:pStyle w:val="orisnoZnakZnakZnakZnakZnak"/>
        <w:widowControl w:val="0"/>
        <w:numPr>
          <w:ilvl w:val="0"/>
          <w:numId w:val="21"/>
        </w:numPr>
      </w:pPr>
      <w:r w:rsidRPr="00EB41E4">
        <w:t xml:space="preserve">varstvo pred steklino in izvajanje določenih cepljenj in zaščite z zdravili skladno z letnim programom; </w:t>
      </w:r>
    </w:p>
    <w:p w:rsidR="00185411" w:rsidRPr="00EB41E4" w:rsidRDefault="00185411" w:rsidP="00C51AA9">
      <w:pPr>
        <w:pStyle w:val="orisnoZnakZnakZnakZnakZnak"/>
        <w:widowControl w:val="0"/>
        <w:numPr>
          <w:ilvl w:val="0"/>
          <w:numId w:val="21"/>
        </w:numPr>
      </w:pPr>
      <w:r w:rsidRPr="00EB41E4">
        <w:t>zaznavanje prisotnosti in odpornosti povzročiteljev nalezljivih bolezni proti antimikrobnim sredstvom v okviru v državi dogovorjenega programa spremljanja odpornosti.</w:t>
      </w:r>
    </w:p>
    <w:p w:rsidR="00607115" w:rsidRPr="00EB41E4" w:rsidRDefault="00607115" w:rsidP="00C51AA9">
      <w:pPr>
        <w:pStyle w:val="orisnoZnakZnakZnakZnakZnak"/>
        <w:widowControl w:val="0"/>
        <w:ind w:left="357" w:hanging="357"/>
      </w:pPr>
      <w:r w:rsidRPr="00EB41E4">
        <w:t xml:space="preserve">11.2. </w:t>
      </w:r>
      <w:r w:rsidR="00766026" w:rsidRPr="00EB41E4">
        <w:t xml:space="preserve"> </w:t>
      </w:r>
      <w:r w:rsidRPr="00EB41E4">
        <w:t>ZZV bodo izvajali naloge priprave, koordiniranja, vodenja in evalvacije programov vzgoje za zdravje v okviru primarne zdravstvene dejavnosti. Delo bodo izvajali skupaj z vsemi, ki izvajajo zdravstveno vzgojo na primarni ravni zdravstvenega varstva.</w:t>
      </w:r>
    </w:p>
    <w:p w:rsidR="001A226D" w:rsidRPr="00EB41E4" w:rsidRDefault="001A226D" w:rsidP="00C51AA9">
      <w:pPr>
        <w:pStyle w:val="orisnoZnakZnakZnakZnakZnak"/>
        <w:widowControl w:val="0"/>
        <w:numPr>
          <w:ilvl w:val="0"/>
          <w:numId w:val="23"/>
        </w:numPr>
      </w:pPr>
      <w:r w:rsidRPr="00EB41E4">
        <w:t>Dejavnost Inštituta za varovanje zdravja (v nadaljnjem besedilu:IVZ):</w:t>
      </w:r>
    </w:p>
    <w:p w:rsidR="001A226D" w:rsidRPr="00EB41E4" w:rsidRDefault="001A226D" w:rsidP="00C51AA9">
      <w:pPr>
        <w:pStyle w:val="orisnoZnakZnakZnakZnakZnak"/>
        <w:widowControl w:val="0"/>
        <w:ind w:left="357" w:hanging="357"/>
      </w:pPr>
      <w:r w:rsidRPr="00EB41E4">
        <w:t>12.1. Program izvajanja zdravstvenih storitev, ki se nanašajo na zagotavljanje neprekinjene preskrbe s cepivi in imunoglobulini v Republiki Sloveniji,</w:t>
      </w:r>
      <w:r w:rsidR="00B6546F" w:rsidRPr="00EB41E4">
        <w:t xml:space="preserve"> </w:t>
      </w:r>
      <w:r w:rsidR="000723FB" w:rsidRPr="00EB41E4">
        <w:t>in sicer</w:t>
      </w:r>
      <w:r w:rsidRPr="00EB41E4">
        <w:t>:</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načrtovanje potreb za izvajanje letnega programa cepljenja;</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vrednotenje podatkov v povezavi z epidemiološkimi razmerami in sledenjem imunosti/občutljivosti;</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zbiranje podatkov o uporabi cepiv;</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vključevanje v mednarodni sistem na področju varnega cepljenja;</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povezave s Svetovno zdravstveno organizacijo in sprotno uvajanje novosti v program obveznih in neobveznih cepljenj;</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vodenje registra neželenih škodljivih učinkov po cepljenju in koordinacija nacionalne strokovne skupine za vrednotenje teh podatkov;</w:t>
      </w:r>
    </w:p>
    <w:p w:rsidR="001A226D" w:rsidRPr="00EB41E4" w:rsidRDefault="001A226D" w:rsidP="00C51AA9">
      <w:pPr>
        <w:widowControl w:val="0"/>
        <w:numPr>
          <w:ilvl w:val="0"/>
          <w:numId w:val="21"/>
        </w:numPr>
        <w:tabs>
          <w:tab w:val="clear" w:pos="624"/>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vključitev v mednarodno izmenjavo podatkov, ki zadevajo podatke o farmakovigilanci.</w:t>
      </w:r>
    </w:p>
    <w:p w:rsidR="001A226D" w:rsidRPr="00EB41E4" w:rsidRDefault="001A226D" w:rsidP="00C51AA9">
      <w:pPr>
        <w:widowControl w:val="0"/>
        <w:tabs>
          <w:tab w:val="left" w:pos="4388"/>
        </w:tabs>
        <w:suppressAutoHyphens/>
        <w:autoSpaceDE w:val="0"/>
        <w:autoSpaceDN w:val="0"/>
        <w:adjustRightInd w:val="0"/>
        <w:spacing w:line="120" w:lineRule="exact"/>
        <w:jc w:val="both"/>
        <w:rPr>
          <w:rFonts w:ascii="Arial Narrow" w:hAnsi="Arial Narrow" w:cs="Arial"/>
          <w:color w:val="000000"/>
          <w:sz w:val="22"/>
          <w:lang w:val="sl-SI"/>
        </w:rPr>
      </w:pPr>
    </w:p>
    <w:p w:rsidR="00DF15E5" w:rsidRDefault="001A226D" w:rsidP="00C51AA9">
      <w:pPr>
        <w:pStyle w:val="orisnoZnakZnakZnakZnakZnak"/>
        <w:widowControl w:val="0"/>
        <w:ind w:left="357" w:hanging="357"/>
      </w:pPr>
      <w:r w:rsidRPr="00EB41E4">
        <w:t>12.2.Subspecialne laboratorijske storitve za zgodnje zaznavanje prisotnosti in značilnosti povzročiteljev nalezljivih bolezni ter sledenje odpornosti za antibiotike.</w:t>
      </w:r>
    </w:p>
    <w:p w:rsidR="001A226D" w:rsidRPr="00EB41E4" w:rsidRDefault="001A226D" w:rsidP="00C51AA9">
      <w:pPr>
        <w:pStyle w:val="orisnoZnakZnakZnakZnakZnak"/>
        <w:widowControl w:val="0"/>
        <w:ind w:left="357" w:hanging="357"/>
      </w:pPr>
      <w:r w:rsidRPr="00EB41E4">
        <w:t xml:space="preserve">12.3. </w:t>
      </w:r>
      <w:r w:rsidR="000723FB" w:rsidRPr="00EB41E4">
        <w:t>N</w:t>
      </w:r>
      <w:r w:rsidR="00B6546F" w:rsidRPr="00EB41E4">
        <w:t>abav</w:t>
      </w:r>
      <w:r w:rsidR="000723FB" w:rsidRPr="00EB41E4">
        <w:t>a</w:t>
      </w:r>
      <w:r w:rsidR="00B6546F" w:rsidRPr="00EB41E4">
        <w:t xml:space="preserve"> </w:t>
      </w:r>
      <w:r w:rsidRPr="00EB41E4">
        <w:t>in distribucij</w:t>
      </w:r>
      <w:r w:rsidR="000723FB" w:rsidRPr="00EB41E4">
        <w:t>a</w:t>
      </w:r>
      <w:r w:rsidRPr="00EB41E4">
        <w:t xml:space="preserve"> cepiv v skladu s sprejetim letnim programom imunoprofilakse in kemoprofilakse,</w:t>
      </w:r>
      <w:r w:rsidR="00B6546F" w:rsidRPr="00EB41E4">
        <w:t xml:space="preserve"> </w:t>
      </w:r>
      <w:r w:rsidRPr="00EB41E4">
        <w:t xml:space="preserve">in </w:t>
      </w:r>
      <w:r w:rsidR="000723FB" w:rsidRPr="00EB41E4">
        <w:t>sicer</w:t>
      </w:r>
      <w:r w:rsidRPr="00EB41E4">
        <w:t>:</w:t>
      </w:r>
    </w:p>
    <w:p w:rsidR="001A226D" w:rsidRPr="00EB41E4"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zagotovitev sistema sledenja serije;</w:t>
      </w:r>
    </w:p>
    <w:p w:rsidR="001A226D" w:rsidRPr="00EB41E4"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zagotovitev hitrega odpoklica serije;</w:t>
      </w:r>
    </w:p>
    <w:p w:rsidR="001A226D" w:rsidRPr="00EB41E4"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zagotovitev stalnih evidenc o zalogah in razdeljenih cepivih;</w:t>
      </w:r>
    </w:p>
    <w:p w:rsidR="001A226D" w:rsidRPr="00EB41E4" w:rsidRDefault="001A226D" w:rsidP="00C51AA9">
      <w:pPr>
        <w:widowControl w:val="0"/>
        <w:numPr>
          <w:ilvl w:val="0"/>
          <w:numId w:val="21"/>
        </w:numPr>
        <w:tabs>
          <w:tab w:val="left" w:pos="4388"/>
        </w:tabs>
        <w:suppressAutoHyphens/>
        <w:autoSpaceDE w:val="0"/>
        <w:autoSpaceDN w:val="0"/>
        <w:adjustRightInd w:val="0"/>
        <w:jc w:val="both"/>
        <w:rPr>
          <w:rFonts w:ascii="Arial Narrow" w:hAnsi="Arial Narrow" w:cs="Arial"/>
          <w:color w:val="000000"/>
          <w:sz w:val="22"/>
          <w:lang w:val="sl-SI"/>
        </w:rPr>
      </w:pPr>
      <w:r w:rsidRPr="00EB41E4">
        <w:rPr>
          <w:rFonts w:ascii="Arial Narrow" w:hAnsi="Arial Narrow" w:cs="Arial"/>
          <w:color w:val="000000"/>
          <w:sz w:val="22"/>
          <w:lang w:val="sl-SI"/>
        </w:rPr>
        <w:t>vodenje podatkov o nepravilnem transportu in shranjevanju, uporabi in ostalih podatkov za varno uporabo cepiv.</w:t>
      </w:r>
    </w:p>
    <w:p w:rsidR="001A226D" w:rsidRPr="00EB41E4" w:rsidRDefault="001A226D" w:rsidP="00C51AA9">
      <w:pPr>
        <w:widowControl w:val="0"/>
        <w:tabs>
          <w:tab w:val="left" w:pos="4388"/>
        </w:tabs>
        <w:suppressAutoHyphens/>
        <w:autoSpaceDE w:val="0"/>
        <w:autoSpaceDN w:val="0"/>
        <w:adjustRightInd w:val="0"/>
        <w:spacing w:line="120" w:lineRule="exact"/>
        <w:jc w:val="both"/>
        <w:rPr>
          <w:rFonts w:ascii="Arial Narrow" w:hAnsi="Arial Narrow" w:cs="Arial"/>
          <w:color w:val="000000"/>
          <w:sz w:val="22"/>
          <w:lang w:val="sl-SI"/>
        </w:rPr>
      </w:pPr>
    </w:p>
    <w:p w:rsidR="001A226D" w:rsidRPr="00EB41E4" w:rsidRDefault="001A226D" w:rsidP="00C51AA9">
      <w:pPr>
        <w:pStyle w:val="orisnoZnakZnakZnakZnakZnak"/>
        <w:widowControl w:val="0"/>
        <w:ind w:left="357" w:hanging="357"/>
      </w:pPr>
      <w:r w:rsidRPr="00EB41E4">
        <w:t>12.4. Zagotavljanje stalne pripravljenosti zdravnika specialista s področja epidemiologije (javno zdravje).</w:t>
      </w:r>
    </w:p>
    <w:p w:rsidR="001A226D" w:rsidRPr="00EB41E4" w:rsidRDefault="001A226D" w:rsidP="00C51AA9">
      <w:pPr>
        <w:pStyle w:val="orisnoZnakZnakZnakZnakZnak"/>
        <w:widowControl w:val="0"/>
        <w:ind w:left="357" w:hanging="357"/>
      </w:pPr>
      <w:r w:rsidRPr="00EB41E4">
        <w:t>12.5. Koordiniranje, vodenje in spremljanje podatkov o dejavnikih tveganja in ogroženosti za srčno-žilne bolezni in program SVIT, v skladu z določbami Priloge ZD ZAS II/a.</w:t>
      </w:r>
    </w:p>
    <w:p w:rsidR="00FD411C" w:rsidRPr="00EB41E4" w:rsidRDefault="001A226D" w:rsidP="00C51AA9">
      <w:pPr>
        <w:pStyle w:val="orisno"/>
        <w:widowControl w:val="0"/>
        <w:numPr>
          <w:ilvl w:val="0"/>
          <w:numId w:val="0"/>
        </w:numPr>
        <w:spacing w:before="0"/>
        <w:rPr>
          <w:color w:val="auto"/>
        </w:rPr>
      </w:pPr>
      <w:r w:rsidRPr="00EB41E4">
        <w:rPr>
          <w:rFonts w:cs="Arial"/>
          <w:szCs w:val="24"/>
        </w:rPr>
        <w:t>Dejavnost pod točkama 12.1. in 12.2. se opredeli kot terciarno raven.</w:t>
      </w:r>
      <w:r w:rsidR="00E277CA" w:rsidRPr="00EB41E4">
        <w:rPr>
          <w:color w:val="auto"/>
        </w:rPr>
        <w:t xml:space="preserve"> </w:t>
      </w:r>
    </w:p>
    <w:p w:rsidR="00E277CA" w:rsidRPr="00EB41E4" w:rsidRDefault="00E277CA" w:rsidP="00C51AA9">
      <w:pPr>
        <w:pStyle w:val="orisno"/>
        <w:widowControl w:val="0"/>
        <w:numPr>
          <w:ilvl w:val="0"/>
          <w:numId w:val="23"/>
        </w:numPr>
        <w:spacing w:before="0"/>
        <w:rPr>
          <w:color w:val="auto"/>
        </w:rPr>
      </w:pPr>
      <w:r w:rsidRPr="00EB41E4">
        <w:rPr>
          <w:color w:val="auto"/>
        </w:rPr>
        <w:t>Zdravstveni dom za študente:</w:t>
      </w:r>
    </w:p>
    <w:p w:rsidR="00E277CA" w:rsidRPr="00EB41E4" w:rsidRDefault="00766026" w:rsidP="00C51AA9">
      <w:pPr>
        <w:pStyle w:val="orisnoZnakZnakZnakZnakZnak"/>
        <w:widowControl w:val="0"/>
        <w:spacing w:after="120"/>
        <w:ind w:left="357" w:hanging="357"/>
        <w:rPr>
          <w:rFonts w:cs="Helv"/>
        </w:rPr>
      </w:pPr>
      <w:r w:rsidRPr="00EB41E4">
        <w:rPr>
          <w:rFonts w:cs="Helv"/>
        </w:rPr>
        <w:t xml:space="preserve">13.1.  </w:t>
      </w:r>
      <w:r w:rsidR="00E277CA" w:rsidRPr="00EB41E4">
        <w:rPr>
          <w:rFonts w:cs="Helv"/>
        </w:rPr>
        <w:t xml:space="preserve">Specifičnost zdravstvenega varstva študentov bo opredeljena v </w:t>
      </w:r>
      <w:r w:rsidR="005D11F8" w:rsidRPr="00EB41E4">
        <w:rPr>
          <w:rFonts w:cs="Helv"/>
        </w:rPr>
        <w:t xml:space="preserve">Prilogi </w:t>
      </w:r>
      <w:r w:rsidR="002E6904" w:rsidRPr="00EB41E4">
        <w:rPr>
          <w:rFonts w:cs="Helv"/>
        </w:rPr>
        <w:t xml:space="preserve">ZD ZAS </w:t>
      </w:r>
      <w:r w:rsidR="00CE4EAA" w:rsidRPr="00EB41E4">
        <w:rPr>
          <w:rFonts w:cs="Helv"/>
        </w:rPr>
        <w:t>II</w:t>
      </w:r>
      <w:r w:rsidR="005D11F8" w:rsidRPr="00EB41E4">
        <w:rPr>
          <w:rFonts w:cs="Helv"/>
        </w:rPr>
        <w:t>/a</w:t>
      </w:r>
      <w:r w:rsidR="00E277CA" w:rsidRPr="00EB41E4">
        <w:rPr>
          <w:rFonts w:cs="Helv"/>
        </w:rPr>
        <w:t>.</w:t>
      </w:r>
    </w:p>
    <w:p w:rsidR="00E277CA" w:rsidRPr="00EB41E4" w:rsidRDefault="00E277CA" w:rsidP="00C51AA9">
      <w:pPr>
        <w:widowControl w:val="0"/>
        <w:suppressAutoHyphens/>
        <w:autoSpaceDE w:val="0"/>
        <w:autoSpaceDN w:val="0"/>
        <w:adjustRightInd w:val="0"/>
        <w:spacing w:line="240" w:lineRule="atLeast"/>
        <w:jc w:val="both"/>
        <w:rPr>
          <w:rFonts w:ascii="Arial Narrow" w:hAnsi="Arial Narrow" w:cs="Helv"/>
          <w:sz w:val="22"/>
          <w:szCs w:val="22"/>
          <w:lang w:val="sl-SI"/>
        </w:rPr>
      </w:pPr>
      <w:r w:rsidRPr="00EB41E4">
        <w:rPr>
          <w:rFonts w:ascii="Arial Narrow" w:hAnsi="Arial Narrow"/>
          <w:sz w:val="22"/>
          <w:szCs w:val="22"/>
          <w:lang w:val="sl-SI"/>
        </w:rPr>
        <w:t xml:space="preserve">(2) </w:t>
      </w:r>
      <w:r w:rsidRPr="00EB41E4">
        <w:rPr>
          <w:rFonts w:ascii="Arial Narrow" w:hAnsi="Arial Narrow" w:cs="Helv"/>
          <w:sz w:val="22"/>
          <w:szCs w:val="22"/>
          <w:lang w:val="sl-SI"/>
        </w:rPr>
        <w:t>Programe iz 1.,</w:t>
      </w:r>
      <w:r w:rsidR="00545FC3" w:rsidRPr="00EB41E4">
        <w:rPr>
          <w:rFonts w:ascii="Arial Narrow" w:hAnsi="Arial Narrow" w:cs="Helv"/>
          <w:sz w:val="22"/>
          <w:szCs w:val="22"/>
          <w:lang w:val="sl-SI"/>
        </w:rPr>
        <w:t xml:space="preserve"> </w:t>
      </w:r>
      <w:r w:rsidRPr="00EB41E4">
        <w:rPr>
          <w:rFonts w:ascii="Arial Narrow" w:hAnsi="Arial Narrow" w:cs="Helv"/>
          <w:sz w:val="22"/>
          <w:szCs w:val="22"/>
          <w:lang w:val="sl-SI"/>
        </w:rPr>
        <w:t>2.,</w:t>
      </w:r>
      <w:r w:rsidR="00545FC3" w:rsidRPr="00EB41E4">
        <w:rPr>
          <w:rFonts w:ascii="Arial Narrow" w:hAnsi="Arial Narrow" w:cs="Helv"/>
          <w:sz w:val="22"/>
          <w:szCs w:val="22"/>
          <w:lang w:val="sl-SI"/>
        </w:rPr>
        <w:t xml:space="preserve"> 5</w:t>
      </w:r>
      <w:r w:rsidRPr="00EB41E4">
        <w:rPr>
          <w:rFonts w:ascii="Arial Narrow" w:hAnsi="Arial Narrow" w:cs="Helv"/>
          <w:sz w:val="22"/>
          <w:szCs w:val="22"/>
          <w:lang w:val="sl-SI"/>
        </w:rPr>
        <w:t xml:space="preserve">., in </w:t>
      </w:r>
      <w:r w:rsidR="00545FC3" w:rsidRPr="00EB41E4">
        <w:rPr>
          <w:rFonts w:ascii="Arial Narrow" w:hAnsi="Arial Narrow" w:cs="Helv"/>
          <w:sz w:val="22"/>
          <w:szCs w:val="22"/>
          <w:lang w:val="sl-SI"/>
        </w:rPr>
        <w:t>7</w:t>
      </w:r>
      <w:r w:rsidRPr="00EB41E4">
        <w:rPr>
          <w:rFonts w:ascii="Arial Narrow" w:hAnsi="Arial Narrow" w:cs="Helv"/>
          <w:sz w:val="22"/>
          <w:szCs w:val="22"/>
          <w:lang w:val="sl-SI"/>
        </w:rPr>
        <w:t>. točke prvega odstavka tega člena bodo izvajalci načrtovali ločeno po strokah iz šifranta 2 (Navodilo o beleženju in obračunavanju zdravstvenih storitev; Priročnik št.</w:t>
      </w:r>
      <w:r w:rsidR="00545FC3" w:rsidRPr="00EB41E4">
        <w:rPr>
          <w:rFonts w:ascii="Arial Narrow" w:hAnsi="Arial Narrow" w:cs="Helv"/>
          <w:sz w:val="22"/>
          <w:szCs w:val="22"/>
          <w:lang w:val="sl-SI"/>
        </w:rPr>
        <w:t xml:space="preserve"> </w:t>
      </w:r>
      <w:r w:rsidRPr="00EB41E4">
        <w:rPr>
          <w:rFonts w:ascii="Arial Narrow" w:hAnsi="Arial Narrow" w:cs="Helv"/>
          <w:sz w:val="22"/>
          <w:szCs w:val="22"/>
          <w:lang w:val="sl-SI"/>
        </w:rPr>
        <w:t>3), razen v naslednjih dejavnostih:</w:t>
      </w:r>
    </w:p>
    <w:p w:rsidR="00E277CA" w:rsidRPr="00EB41E4" w:rsidRDefault="00E277CA" w:rsidP="00C51AA9">
      <w:pPr>
        <w:widowControl w:val="0"/>
        <w:numPr>
          <w:ilvl w:val="0"/>
          <w:numId w:val="21"/>
        </w:numPr>
        <w:tabs>
          <w:tab w:val="clear" w:pos="624"/>
        </w:tabs>
        <w:suppressAutoHyphens/>
        <w:autoSpaceDE w:val="0"/>
        <w:autoSpaceDN w:val="0"/>
        <w:adjustRightInd w:val="0"/>
        <w:spacing w:line="240" w:lineRule="atLeast"/>
        <w:ind w:left="340"/>
        <w:jc w:val="both"/>
        <w:rPr>
          <w:rFonts w:ascii="Arial Narrow" w:hAnsi="Arial Narrow" w:cs="Helv"/>
          <w:sz w:val="22"/>
          <w:szCs w:val="22"/>
          <w:lang w:val="sl-SI"/>
        </w:rPr>
      </w:pPr>
      <w:r w:rsidRPr="00EB41E4">
        <w:rPr>
          <w:rFonts w:ascii="Arial Narrow" w:hAnsi="Arial Narrow" w:cs="Helv"/>
          <w:sz w:val="22"/>
          <w:szCs w:val="22"/>
          <w:lang w:val="sl-SI"/>
        </w:rPr>
        <w:t>Dejavnosti odraslega in mladinskega zobozdravstva, kjer bodo izvajalci program zdravljenja in protetike načrtovali skupaj.</w:t>
      </w:r>
    </w:p>
    <w:p w:rsidR="00ED0FDB" w:rsidRPr="00EB41E4" w:rsidRDefault="002B2A2C" w:rsidP="00C51AA9">
      <w:pPr>
        <w:widowControl w:val="0"/>
        <w:numPr>
          <w:ilvl w:val="0"/>
          <w:numId w:val="21"/>
        </w:numPr>
        <w:tabs>
          <w:tab w:val="clear" w:pos="624"/>
        </w:tabs>
        <w:suppressAutoHyphens/>
        <w:spacing w:after="120"/>
        <w:ind w:left="340"/>
        <w:jc w:val="both"/>
        <w:rPr>
          <w:rFonts w:ascii="Arial Narrow" w:hAnsi="Arial Narrow" w:cs="Helv"/>
          <w:sz w:val="22"/>
          <w:szCs w:val="22"/>
          <w:lang w:val="sl-SI"/>
        </w:rPr>
      </w:pPr>
      <w:r w:rsidRPr="00EB41E4">
        <w:rPr>
          <w:rFonts w:ascii="Arial Narrow" w:hAnsi="Arial Narrow"/>
          <w:sz w:val="22"/>
          <w:szCs w:val="22"/>
          <w:lang w:val="sl-SI"/>
        </w:rPr>
        <w:t>Dejavnosti dispanzer za mentalno zdravje in klinična psihologija, kjer bodo izvajalci načrtovali program za vsako dejavnost posebej, v pogodbi pa se dejavnosti obravnavata skupaj.</w:t>
      </w:r>
      <w:r w:rsidR="00E277CA" w:rsidRPr="00EB41E4">
        <w:rPr>
          <w:rFonts w:ascii="Arial Narrow" w:hAnsi="Arial Narrow" w:cs="Helv"/>
          <w:sz w:val="22"/>
          <w:szCs w:val="22"/>
          <w:lang w:val="sl-SI"/>
        </w:rPr>
        <w:t xml:space="preserve"> Prav tako se pri obračunu upošteva prelivanje realizacije med dejavnostima.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Če posamezni izvajalec šest mesecev ne zagotavlja 85% dogovorjenega programa posamezne stroke, Zavod lahko dogovori z drugim izvajalcem začasni prevzem programa in o tem obvesti Ministrstvo za zdravje. Zavod izvaja sprotne analize o (ne) realizaciji posameznih dogovorjenih programov in sicer do 5. oktobra za prvo polovico pogodbenega leta in do 5. aprila za drugo polovico pogodbenega leta ter celotno pogodbeno leto. Če posamezni izvajalec eno leto ne zagotavlja 85 % dogovorjenega programa posamezne stroke, Zavod lahko dogovori z drugim izvajalcem trajni prevzem programa v soglasju z Ministrstvom za zdravje. </w:t>
      </w:r>
      <w:r w:rsidR="009B6B36" w:rsidRPr="00EB41E4">
        <w:rPr>
          <w:rFonts w:ascii="Arial Narrow" w:hAnsi="Arial Narrow"/>
          <w:sz w:val="22"/>
          <w:szCs w:val="22"/>
          <w:lang w:val="sl-SI"/>
        </w:rPr>
        <w:t xml:space="preserve">V specialistično </w:t>
      </w:r>
      <w:r w:rsidR="009B6B36" w:rsidRPr="00EB41E4">
        <w:rPr>
          <w:rFonts w:ascii="Arial Narrow" w:hAnsi="Arial Narrow"/>
          <w:sz w:val="22"/>
          <w:szCs w:val="22"/>
          <w:lang w:val="sl-SI"/>
        </w:rPr>
        <w:lastRenderedPageBreak/>
        <w:t>ambulantni dejavnosti se za namen ugotavljanja začasnega oziroma trajnega prevzema programa, realizacija dogovorjenega programa ugotavlja na podlagi realiziranega števila točk v posamezni stroki v primerjavi s planiranim številom točk v tej stroki.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FA131D" w:rsidRPr="00EB41E4" w:rsidRDefault="001A226D" w:rsidP="00C51AA9">
      <w:pPr>
        <w:widowControl w:val="0"/>
        <w:suppressAutoHyphens/>
        <w:jc w:val="both"/>
        <w:rPr>
          <w:rFonts w:ascii="Arial Narrow" w:hAnsi="Arial Narrow"/>
          <w:sz w:val="22"/>
          <w:szCs w:val="22"/>
          <w:lang w:val="sl-SI"/>
        </w:rPr>
      </w:pPr>
      <w:r w:rsidRPr="00EB41E4">
        <w:rPr>
          <w:rFonts w:ascii="Arial Narrow" w:hAnsi="Arial Narrow" w:cs="Arial"/>
          <w:sz w:val="22"/>
          <w:lang w:val="sl-SI"/>
        </w:rPr>
        <w:t>(4) Zavod in izvajalec lahko v skladu s potrebami prebivalstva dogovorita prestrukturiranje programa med dejavnostmi v okviru sredstev, izračunanih v skladu s tem Dogovorom. Dogovorjeno prestrukturiranje programa med dejavnostmi potrdi Ministrstvo za zdravje. Dogovorjeno prestrukturiranje se ne more nanašati na preteklo obdobje, razen v izjemnih primerih. Ob sklepanju pogodbe za novo pogodbeno leto mora izvajalec, v primeru prestrukturiranja programov glede na predhodno leto, Zavodu posredovati predlog prestrukturiranja v enem mesecu od sprejetja tega Dogovora. Predlog prestrukturiranja ob sklepanju pogodbe za novo pogodbeno leto da tudi Zavod, pri čemer izhaja iz vsebine 3. člena Pravilnika o najdaljših dopustnih čakalnih dobah za posamezne zdravstvene storitve in o načinu vodenja čakalnih seznamov (Uradni list RS, št. 63/10). Dajanje predlogov prestrukturiranja programov tekom pogodbenega leta ni vezano na časovne roke, razen prej navedenega primera.</w:t>
      </w:r>
    </w:p>
    <w:p w:rsidR="00FA131D" w:rsidRPr="00EB41E4" w:rsidRDefault="00FA131D"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673CA7" w:rsidRPr="00EB41E4">
        <w:rPr>
          <w:rFonts w:ascii="Arial Narrow" w:hAnsi="Arial Narrow"/>
          <w:sz w:val="22"/>
          <w:szCs w:val="22"/>
          <w:lang w:val="sl-SI"/>
        </w:rPr>
        <w:t>5</w:t>
      </w:r>
      <w:r w:rsidRPr="00EB41E4">
        <w:rPr>
          <w:rFonts w:ascii="Arial Narrow" w:hAnsi="Arial Narrow"/>
          <w:sz w:val="22"/>
          <w:szCs w:val="22"/>
          <w:lang w:val="sl-SI"/>
        </w:rPr>
        <w:t xml:space="preserve">) Programi, dogovorjeni v tem Dogovoru, se ne nanašajo na osebe zavarovane v skladu z evropskim pravnim redom ter bilateralnimi sporazumi o socialni varnosti ter na osebe, ki so prostovoljno zavarovane za pravice do zdravstvenih storitev v obsegu, ki je določen za obvezno zdravstveno zavarovanje.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73CA7"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(6</w:t>
      </w:r>
      <w:r w:rsidR="00E277CA" w:rsidRPr="00EB41E4">
        <w:rPr>
          <w:rFonts w:ascii="Arial Narrow" w:hAnsi="Arial Narrow"/>
          <w:sz w:val="22"/>
          <w:szCs w:val="22"/>
          <w:lang w:val="sl-SI"/>
        </w:rPr>
        <w:t>) Ne glede na določbe prvega odstavka</w:t>
      </w:r>
      <w:r w:rsidR="00996E7A" w:rsidRPr="00EB41E4">
        <w:rPr>
          <w:rFonts w:ascii="Arial Narrow" w:hAnsi="Arial Narrow"/>
          <w:sz w:val="22"/>
          <w:szCs w:val="22"/>
          <w:lang w:val="sl-SI"/>
        </w:rPr>
        <w:t xml:space="preserve"> tega člena</w:t>
      </w:r>
      <w:r w:rsidR="00E277CA" w:rsidRPr="00EB41E4">
        <w:rPr>
          <w:rFonts w:ascii="Arial Narrow" w:hAnsi="Arial Narrow"/>
          <w:sz w:val="22"/>
          <w:szCs w:val="22"/>
          <w:lang w:val="sl-SI"/>
        </w:rPr>
        <w:t xml:space="preserve"> partnerji lahko dogovorijo povečanje programa za tiste dejavnosti, za katere v 25. členu tega Dogovora opredelijo dodatna finančna sredstva.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DF15E5" w:rsidRDefault="00673CA7"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(7</w:t>
      </w:r>
      <w:r w:rsidR="00E277CA" w:rsidRPr="00EB41E4">
        <w:rPr>
          <w:rFonts w:ascii="Arial Narrow" w:hAnsi="Arial Narrow"/>
          <w:sz w:val="22"/>
          <w:szCs w:val="22"/>
          <w:lang w:val="sl-SI"/>
        </w:rPr>
        <w:t xml:space="preserve">) Pri opredelitvi programa posamezne dejavnosti na nacionalni ravni in po posameznih izvajalcih se poleg določil, ki so že navedena v tem členu, upošteva tudi realizacija programa posamezne dejavnosti na nacionalni ravni v preteklem letu. Natančnejša merila partnerji opredelijo v </w:t>
      </w:r>
      <w:r w:rsidR="005D11F8" w:rsidRPr="00EB41E4">
        <w:rPr>
          <w:rFonts w:ascii="Arial Narrow" w:hAnsi="Arial Narrow"/>
          <w:sz w:val="22"/>
          <w:szCs w:val="22"/>
          <w:lang w:val="sl-SI"/>
        </w:rPr>
        <w:t>Prilog</w:t>
      </w:r>
      <w:r w:rsidR="00350E16" w:rsidRPr="00EB41E4">
        <w:rPr>
          <w:rFonts w:ascii="Arial Narrow" w:hAnsi="Arial Narrow"/>
          <w:sz w:val="22"/>
          <w:szCs w:val="22"/>
          <w:lang w:val="sl-SI"/>
        </w:rPr>
        <w:t>ah</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E277CA" w:rsidRPr="00EB41E4">
        <w:rPr>
          <w:rFonts w:ascii="Arial Narrow" w:hAnsi="Arial Narrow"/>
          <w:sz w:val="22"/>
          <w:szCs w:val="22"/>
          <w:lang w:val="sl-SI"/>
        </w:rPr>
        <w:t>.</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Obseg in finančna sredstva za program zdravstvenega letovanja otrok in</w:t>
      </w:r>
      <w:r w:rsidR="007C3A11" w:rsidRPr="00EB41E4">
        <w:rPr>
          <w:rFonts w:ascii="Arial Narrow" w:hAnsi="Arial Narrow"/>
          <w:sz w:val="22"/>
          <w:szCs w:val="22"/>
          <w:lang w:val="sl-SI"/>
        </w:rPr>
        <w:t xml:space="preserve"> skupinske</w:t>
      </w:r>
      <w:r w:rsidRPr="00EB41E4">
        <w:rPr>
          <w:rFonts w:ascii="Arial Narrow" w:hAnsi="Arial Narrow"/>
          <w:sz w:val="22"/>
          <w:szCs w:val="22"/>
          <w:lang w:val="sl-SI"/>
        </w:rPr>
        <w:t xml:space="preserve"> obnovitvene rehabilitacije se določi v finančnem načrtu Zavoda in s posebnim sklepom, ki ga sprejme Upravni odbor Zavoda. Za program zdravstvenega letovanja otrok in </w:t>
      </w:r>
      <w:r w:rsidR="007C3A11" w:rsidRPr="00EB41E4">
        <w:rPr>
          <w:rFonts w:ascii="Arial Narrow" w:hAnsi="Arial Narrow"/>
          <w:sz w:val="22"/>
          <w:szCs w:val="22"/>
          <w:lang w:val="sl-SI"/>
        </w:rPr>
        <w:t xml:space="preserve">skupinske </w:t>
      </w:r>
      <w:r w:rsidRPr="00EB41E4">
        <w:rPr>
          <w:rFonts w:ascii="Arial Narrow" w:hAnsi="Arial Narrow"/>
          <w:sz w:val="22"/>
          <w:szCs w:val="22"/>
          <w:lang w:val="sl-SI"/>
        </w:rPr>
        <w:t>obnovitvene rehabilitacije Zavod objavi razpis po sprejemu ustreznega sklepa na Upravnem odboru Zavoda.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22726C"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Za programe za katere v </w:t>
      </w:r>
      <w:r w:rsidR="007C4CA0" w:rsidRPr="00EB41E4">
        <w:rPr>
          <w:rFonts w:ascii="Arial Narrow" w:hAnsi="Arial Narrow"/>
          <w:sz w:val="22"/>
          <w:szCs w:val="22"/>
          <w:lang w:val="sl-SI"/>
        </w:rPr>
        <w:t xml:space="preserve">tem </w:t>
      </w:r>
      <w:r w:rsidRPr="00EB41E4">
        <w:rPr>
          <w:rFonts w:ascii="Arial Narrow" w:hAnsi="Arial Narrow"/>
          <w:sz w:val="22"/>
          <w:szCs w:val="22"/>
          <w:lang w:val="sl-SI"/>
        </w:rPr>
        <w:t>Dogovoru ni posebej opredeljenega obsega programa ali elementov za oblikovanje cen zdravstvenih storitev, se o le-teh dogovorita Zavod in izvajalec s pogodbo.</w:t>
      </w:r>
    </w:p>
    <w:p w:rsidR="00545FC3" w:rsidRPr="00EB41E4" w:rsidRDefault="00545FC3" w:rsidP="00C51AA9">
      <w:pPr>
        <w:widowControl w:val="0"/>
        <w:suppressAutoHyphens/>
        <w:spacing w:line="20" w:lineRule="exact"/>
        <w:jc w:val="both"/>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Planirane količine storitev za področja zdravstvene dejavnosti socialnovarstvenih zavodov in zavodov za usposabljanje, lekarniške in zdraviliške zdravstvene dejavnosti so podlaga za izračun cen storitev. Ugotavljanje obveznosti med posameznim izvajalcem in Zavodom bo temeljilo na številu dejansko opravljenih storitev.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543CC8" w:rsidP="00C51AA9">
      <w:pPr>
        <w:widowControl w:val="0"/>
        <w:suppressAutoHyphens/>
        <w:jc w:val="both"/>
        <w:rPr>
          <w:rFonts w:ascii="Arial Narrow" w:hAnsi="Arial Narrow"/>
          <w:sz w:val="22"/>
          <w:szCs w:val="22"/>
          <w:lang w:val="sl-SI"/>
        </w:rPr>
      </w:pPr>
      <w:r w:rsidRPr="00EB41E4">
        <w:rPr>
          <w:rFonts w:ascii="Arial Narrow" w:hAnsi="Arial Narrow" w:cs="Arial"/>
          <w:color w:val="000000"/>
          <w:sz w:val="22"/>
          <w:szCs w:val="22"/>
          <w:lang w:val="sl-SI" w:bidi="mni-IN"/>
        </w:rPr>
        <w:t xml:space="preserve">(2) </w:t>
      </w:r>
      <w:r w:rsidRPr="00EB41E4">
        <w:rPr>
          <w:rFonts w:ascii="Arial Narrow" w:hAnsi="Arial Narrow"/>
          <w:sz w:val="22"/>
          <w:szCs w:val="22"/>
          <w:lang w:val="sl-SI"/>
        </w:rPr>
        <w:t>Plansko predvideni obseg nemedicinsko oskrbnih dni za nadaljevalno in nadomestno zdraviliško zdravljenje, način prednostne obravnave bolnikov nadaljevalnega zdraviliškega zdravljenja (v primeru čakalnih dob) in način obračunavanja realiziranih nemedicinsko oskrbnih dni se določi v Prilogi ZDRAV II/d.</w:t>
      </w:r>
    </w:p>
    <w:p w:rsidR="00E277CA" w:rsidRPr="00EB41E4" w:rsidRDefault="00E277CA" w:rsidP="00C51AA9">
      <w:pPr>
        <w:pStyle w:val="Naslov3"/>
        <w:widowControl w:val="0"/>
        <w:tabs>
          <w:tab w:val="num" w:pos="289"/>
        </w:tabs>
        <w:ind w:left="0"/>
      </w:pPr>
      <w:r w:rsidRPr="00EB41E4">
        <w:t xml:space="preserve"> člen</w:t>
      </w:r>
    </w:p>
    <w:p w:rsidR="00E277CA" w:rsidRPr="00EB41E4" w:rsidRDefault="00E277CA" w:rsidP="00C51AA9">
      <w:pPr>
        <w:widowControl w:val="0"/>
        <w:suppressAutoHyphens/>
        <w:ind w:left="60"/>
        <w:jc w:val="both"/>
        <w:rPr>
          <w:rFonts w:ascii="Arial Narrow" w:hAnsi="Arial Narrow"/>
          <w:sz w:val="22"/>
          <w:szCs w:val="22"/>
          <w:lang w:val="sl-SI"/>
        </w:rPr>
      </w:pPr>
      <w:r w:rsidRPr="00EB41E4">
        <w:rPr>
          <w:rFonts w:ascii="Arial Narrow" w:hAnsi="Arial Narrow"/>
          <w:sz w:val="22"/>
          <w:szCs w:val="22"/>
          <w:lang w:val="sl-SI"/>
        </w:rPr>
        <w:t>(1) Program storitev, opredeljen v 3. členu tega Dogovora, se lahko poveča samo v primeru, če med njegovim uresničevanjem pride do nepredvidljivih okoliščin, kot so epidemije ali elementarne nesreče, zavoljo katerih bi se povečal obseg opravljenih storitev na področju posameznih dejavnosti v Sloveniji ali območju.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455BC6" w:rsidRDefault="00E277CA" w:rsidP="00C51AA9">
      <w:pPr>
        <w:widowControl w:val="0"/>
        <w:suppressAutoHyphens/>
        <w:ind w:left="60"/>
        <w:jc w:val="both"/>
        <w:rPr>
          <w:rFonts w:ascii="Arial Narrow" w:hAnsi="Arial Narrow"/>
          <w:sz w:val="22"/>
          <w:szCs w:val="22"/>
          <w:lang w:val="sl-SI"/>
        </w:rPr>
      </w:pPr>
      <w:r w:rsidRPr="00EB41E4">
        <w:rPr>
          <w:rFonts w:ascii="Arial Narrow" w:hAnsi="Arial Narrow"/>
          <w:sz w:val="22"/>
          <w:szCs w:val="22"/>
          <w:lang w:val="sl-SI"/>
        </w:rPr>
        <w:t>(2) Če razlogi iz prejšnjega odstavka vplivajo na večji obseg opravljenih storitev, ki posledično povzročijo preseganje plana na letni ravni, Zavod poravna tako utemeljeni del preseganja plana na letni ravni na predlog posameznega partnerja, in sicer primarno iz sredstev svojih rezerv, nato pa v okviru sprejetega finančnega načrta.</w:t>
      </w:r>
    </w:p>
    <w:p w:rsidR="00455BC6" w:rsidRDefault="00455BC6">
      <w:pPr>
        <w:rPr>
          <w:rFonts w:ascii="Arial Narrow" w:hAnsi="Arial Narrow"/>
          <w:sz w:val="22"/>
          <w:szCs w:val="22"/>
          <w:lang w:val="sl-SI"/>
        </w:rPr>
      </w:pPr>
      <w:r>
        <w:rPr>
          <w:rFonts w:ascii="Arial Narrow" w:hAnsi="Arial Narrow"/>
          <w:sz w:val="22"/>
          <w:szCs w:val="22"/>
          <w:lang w:val="sl-SI"/>
        </w:rPr>
        <w:br w:type="page"/>
      </w:r>
    </w:p>
    <w:p w:rsidR="00545FC3" w:rsidRPr="00EB41E4" w:rsidRDefault="00545FC3" w:rsidP="00C51AA9">
      <w:pPr>
        <w:widowControl w:val="0"/>
        <w:suppressAutoHyphens/>
        <w:ind w:left="60"/>
        <w:jc w:val="both"/>
        <w:rPr>
          <w:rFonts w:ascii="Arial Narrow" w:hAnsi="Arial Narrow"/>
          <w:sz w:val="22"/>
          <w:szCs w:val="22"/>
          <w:lang w:val="sl-SI"/>
        </w:rPr>
      </w:pPr>
    </w:p>
    <w:p w:rsidR="00E277CA" w:rsidRPr="00EB41E4" w:rsidRDefault="00E277CA" w:rsidP="00C51AA9">
      <w:pPr>
        <w:pStyle w:val="Naslov2"/>
        <w:widowControl w:val="0"/>
        <w:rPr>
          <w:color w:val="003366"/>
        </w:rPr>
      </w:pPr>
      <w:r w:rsidRPr="00EB41E4">
        <w:rPr>
          <w:color w:val="003366"/>
        </w:rPr>
        <w:t>Zmogljivosti, potrebne za izvajanje dogovorjenega programa</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Planirano število delavcev za programe obveznega zdravstvenega zavarovanja se bo v pogodbenem letu </w:t>
      </w:r>
      <w:r w:rsidR="007C4CA0" w:rsidRPr="00EB41E4">
        <w:rPr>
          <w:rFonts w:ascii="Arial Narrow" w:hAnsi="Arial Narrow"/>
          <w:sz w:val="22"/>
          <w:szCs w:val="22"/>
          <w:lang w:val="sl-SI"/>
        </w:rPr>
        <w:t>201</w:t>
      </w:r>
      <w:r w:rsidR="00703CB2" w:rsidRPr="00EB41E4">
        <w:rPr>
          <w:rFonts w:ascii="Arial Narrow" w:hAnsi="Arial Narrow"/>
          <w:sz w:val="22"/>
          <w:szCs w:val="22"/>
          <w:lang w:val="sl-SI"/>
        </w:rPr>
        <w:t>2</w:t>
      </w:r>
      <w:r w:rsidRPr="00EB41E4">
        <w:rPr>
          <w:rFonts w:ascii="Arial Narrow" w:hAnsi="Arial Narrow"/>
          <w:sz w:val="22"/>
          <w:szCs w:val="22"/>
          <w:lang w:val="sl-SI"/>
        </w:rPr>
        <w:t xml:space="preserve"> v primeru znižanja programov vzporedno znižalo, v primeru povečanja programov pa vzporedno povečalo.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Za že dogovorjene programe v pogodbah med izvajalci in Zavodom se v letu </w:t>
      </w:r>
      <w:r w:rsidR="007C4CA0" w:rsidRPr="00EB41E4">
        <w:rPr>
          <w:rFonts w:ascii="Arial Narrow" w:hAnsi="Arial Narrow"/>
          <w:sz w:val="22"/>
          <w:szCs w:val="22"/>
          <w:lang w:val="sl-SI"/>
        </w:rPr>
        <w:t>201</w:t>
      </w:r>
      <w:r w:rsidR="00703CB2" w:rsidRPr="00EB41E4">
        <w:rPr>
          <w:rFonts w:ascii="Arial Narrow" w:hAnsi="Arial Narrow"/>
          <w:sz w:val="22"/>
          <w:szCs w:val="22"/>
          <w:lang w:val="sl-SI"/>
        </w:rPr>
        <w:t>2</w:t>
      </w:r>
      <w:r w:rsidRPr="00EB41E4">
        <w:rPr>
          <w:rFonts w:ascii="Arial Narrow" w:hAnsi="Arial Narrow"/>
          <w:sz w:val="22"/>
          <w:szCs w:val="22"/>
          <w:lang w:val="sl-SI"/>
        </w:rPr>
        <w:t xml:space="preserve"> lahko poveča vkalkulirano število delavcev le v skladu z dodatnimi sredstvi iz 25. člena tega Dogovora.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Za povečanje obsega programov oziroma za dodatne programe iz 25. člena se bo število vkalkuliranih delavcev selektivno povečalo.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Posamez</w:t>
      </w:r>
      <w:r w:rsidR="00F47B99" w:rsidRPr="00EB41E4">
        <w:rPr>
          <w:rFonts w:ascii="Arial Narrow" w:hAnsi="Arial Narrow"/>
          <w:sz w:val="22"/>
          <w:szCs w:val="22"/>
          <w:lang w:val="sl-SI"/>
        </w:rPr>
        <w:t>e</w:t>
      </w:r>
      <w:r w:rsidRPr="00EB41E4">
        <w:rPr>
          <w:rFonts w:ascii="Arial Narrow" w:hAnsi="Arial Narrow"/>
          <w:sz w:val="22"/>
          <w:szCs w:val="22"/>
          <w:lang w:val="sl-SI"/>
        </w:rPr>
        <w:t>n</w:t>
      </w:r>
      <w:r w:rsidR="00F47B99" w:rsidRPr="00EB41E4">
        <w:rPr>
          <w:rFonts w:ascii="Arial Narrow" w:hAnsi="Arial Narrow"/>
          <w:sz w:val="22"/>
          <w:szCs w:val="22"/>
          <w:lang w:val="sl-SI"/>
        </w:rPr>
        <w:t xml:space="preserve"> izvajalec</w:t>
      </w:r>
      <w:r w:rsidRPr="00EB41E4">
        <w:rPr>
          <w:rFonts w:ascii="Arial Narrow" w:hAnsi="Arial Narrow"/>
          <w:sz w:val="22"/>
          <w:szCs w:val="22"/>
          <w:lang w:val="sl-SI"/>
        </w:rPr>
        <w:t xml:space="preserve"> bo število delavcev načrtoval v </w:t>
      </w:r>
      <w:r w:rsidR="00880E07" w:rsidRPr="00EB41E4">
        <w:rPr>
          <w:rFonts w:ascii="Arial Narrow" w:hAnsi="Arial Narrow"/>
          <w:sz w:val="22"/>
          <w:szCs w:val="22"/>
          <w:lang w:val="sl-SI"/>
        </w:rPr>
        <w:t xml:space="preserve">skladu s kalkulacijami </w:t>
      </w:r>
      <w:r w:rsidRPr="00EB41E4">
        <w:rPr>
          <w:rFonts w:ascii="Arial Narrow" w:hAnsi="Arial Narrow"/>
          <w:sz w:val="22"/>
          <w:szCs w:val="22"/>
          <w:lang w:val="sl-SI"/>
        </w:rPr>
        <w:t xml:space="preserve">iz </w:t>
      </w:r>
      <w:r w:rsidR="00A1476C" w:rsidRPr="00EB41E4">
        <w:rPr>
          <w:rFonts w:ascii="Arial Narrow" w:hAnsi="Arial Narrow"/>
          <w:sz w:val="22"/>
          <w:szCs w:val="22"/>
          <w:lang w:val="sl-SI"/>
        </w:rPr>
        <w:t>tega D</w:t>
      </w:r>
      <w:r w:rsidRPr="00EB41E4">
        <w:rPr>
          <w:rFonts w:ascii="Arial Narrow" w:hAnsi="Arial Narrow"/>
          <w:sz w:val="22"/>
          <w:szCs w:val="22"/>
          <w:lang w:val="sl-SI"/>
        </w:rPr>
        <w:t>ogovor</w:t>
      </w:r>
      <w:r w:rsidR="00A1476C" w:rsidRPr="00EB41E4">
        <w:rPr>
          <w:rFonts w:ascii="Arial Narrow" w:hAnsi="Arial Narrow"/>
          <w:sz w:val="22"/>
          <w:szCs w:val="22"/>
          <w:lang w:val="sl-SI"/>
        </w:rPr>
        <w:t>a</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(5) Zdravstveni domovi in zasebni izvajalci bodo število delavcev načrtovali po dejavnostih, na podlagi števila nosilcev timov iz ur iz pogodb </w:t>
      </w:r>
      <w:r w:rsidR="002D6733" w:rsidRPr="00EB41E4">
        <w:rPr>
          <w:rFonts w:ascii="Arial Narrow" w:hAnsi="Arial Narrow"/>
          <w:sz w:val="22"/>
          <w:szCs w:val="22"/>
          <w:lang w:val="sl-SI"/>
        </w:rPr>
        <w:t xml:space="preserve">preteklega leta </w:t>
      </w:r>
      <w:r w:rsidRPr="00EB41E4">
        <w:rPr>
          <w:rFonts w:ascii="Arial Narrow" w:hAnsi="Arial Narrow"/>
          <w:sz w:val="22"/>
          <w:szCs w:val="22"/>
          <w:lang w:val="sl-SI"/>
        </w:rPr>
        <w:t xml:space="preserve">oziroma koncesij ter programa in v skladu s standardi iz </w:t>
      </w:r>
      <w:r w:rsidR="00A1476C" w:rsidRPr="00EB41E4">
        <w:rPr>
          <w:rFonts w:ascii="Arial Narrow" w:hAnsi="Arial Narrow"/>
          <w:sz w:val="22"/>
          <w:szCs w:val="22"/>
          <w:lang w:val="sl-SI"/>
        </w:rPr>
        <w:t>tega Dogovora</w:t>
      </w:r>
      <w:r w:rsidRPr="00EB41E4">
        <w:rPr>
          <w:rFonts w:ascii="Arial Narrow" w:hAnsi="Arial Narrow"/>
          <w:sz w:val="22"/>
          <w:szCs w:val="22"/>
          <w:lang w:val="sl-SI"/>
        </w:rPr>
        <w:t>. V splošnih ambulantah, otroških in šolskih dispanzerjih se bo preskrbljenost s kadrom ugotavljala glede na število nosilcev timov (zdravnikov) in glede na planirano število vseh delavcev. Pri preskrbljenosti se bodo upoštevali socialno ekonomski in demografski kriteriji.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(6) Lekarne bodo število delavcev načrtovale na podlagi določil tega Dogovora in standardov iz </w:t>
      </w:r>
      <w:r w:rsidR="002E3A24" w:rsidRPr="00EB41E4">
        <w:rPr>
          <w:rFonts w:ascii="Arial Narrow" w:hAnsi="Arial Narrow"/>
          <w:sz w:val="22"/>
          <w:szCs w:val="22"/>
          <w:lang w:val="sl-SI"/>
        </w:rPr>
        <w:t>Priloge</w:t>
      </w:r>
      <w:r w:rsidR="002E6904" w:rsidRPr="00EB41E4">
        <w:rPr>
          <w:rFonts w:ascii="Arial Narrow" w:hAnsi="Arial Narrow"/>
          <w:sz w:val="22"/>
          <w:szCs w:val="22"/>
          <w:lang w:val="sl-SI"/>
        </w:rPr>
        <w:t xml:space="preserve"> LEK</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/c</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(7) </w:t>
      </w:r>
      <w:r w:rsidRPr="00EB41E4">
        <w:rPr>
          <w:rFonts w:ascii="Arial Narrow" w:hAnsi="Arial Narrow" w:cs="Arial"/>
          <w:sz w:val="22"/>
          <w:szCs w:val="22"/>
          <w:lang w:val="sl-SI"/>
        </w:rPr>
        <w:t>Načrtovanje števila timov bo temeljilo na 1.430 urah letnega efektivnega dela ambulante, če je nosilec programa zdravnik, psiholog, klinični psiholog, defektolog, logoped oziroma surdopedagog in klinični logoped, na 1.254 urah, če je nosilec programa zdravnik specialist in radiološki inženir v območju sevanja ter na 1.700 urah za ostale nosilce programa.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663EF" w:rsidRPr="00EB41E4" w:rsidRDefault="00E277CA" w:rsidP="00C51AA9">
      <w:pPr>
        <w:widowControl w:val="0"/>
        <w:suppressAutoHyphens/>
        <w:jc w:val="both"/>
        <w:rPr>
          <w:rFonts w:ascii="Arial Narrow" w:hAnsi="Arial Narrow" w:cs="Arial"/>
          <w:sz w:val="22"/>
          <w:szCs w:val="22"/>
          <w:lang w:val="sl-SI"/>
        </w:rPr>
      </w:pPr>
      <w:r w:rsidRPr="00EB41E4">
        <w:rPr>
          <w:rFonts w:ascii="Arial Narrow" w:hAnsi="Arial Narrow"/>
          <w:sz w:val="22"/>
          <w:szCs w:val="22"/>
          <w:lang w:val="sl-SI"/>
        </w:rPr>
        <w:t xml:space="preserve">(8) </w:t>
      </w:r>
      <w:r w:rsidR="00E663EF" w:rsidRPr="00EB41E4">
        <w:rPr>
          <w:rFonts w:ascii="Arial Narrow" w:hAnsi="Arial Narrow" w:cs="Arial"/>
          <w:sz w:val="22"/>
          <w:szCs w:val="22"/>
          <w:lang w:val="sl-SI"/>
        </w:rPr>
        <w:t>Za izvajanje programov</w:t>
      </w:r>
      <w:r w:rsidR="004C4518" w:rsidRPr="00EB41E4">
        <w:rPr>
          <w:rFonts w:ascii="Arial Narrow" w:hAnsi="Arial Narrow" w:cs="Arial"/>
          <w:sz w:val="22"/>
          <w:szCs w:val="22"/>
          <w:lang w:val="sl-SI"/>
        </w:rPr>
        <w:t xml:space="preserve"> nujne medicinske pomoči,</w:t>
      </w:r>
      <w:r w:rsidR="00E663EF" w:rsidRPr="00EB41E4">
        <w:rPr>
          <w:rFonts w:ascii="Arial Narrow" w:hAnsi="Arial Narrow" w:cs="Arial"/>
          <w:sz w:val="22"/>
          <w:szCs w:val="22"/>
          <w:lang w:val="sl-SI"/>
        </w:rPr>
        <w:t xml:space="preserve"> nujnih</w:t>
      </w:r>
      <w:r w:rsidR="004C4518" w:rsidRPr="00EB41E4">
        <w:rPr>
          <w:rFonts w:ascii="Arial Narrow" w:hAnsi="Arial Narrow" w:cs="Arial"/>
          <w:sz w:val="22"/>
          <w:szCs w:val="22"/>
          <w:lang w:val="sl-SI"/>
        </w:rPr>
        <w:t>,</w:t>
      </w:r>
      <w:r w:rsidR="00E663EF" w:rsidRPr="00EB41E4">
        <w:rPr>
          <w:rFonts w:ascii="Arial Narrow" w:hAnsi="Arial Narrow" w:cs="Arial"/>
          <w:sz w:val="22"/>
          <w:szCs w:val="22"/>
          <w:lang w:val="sl-SI"/>
        </w:rPr>
        <w:t xml:space="preserve"> nenujnih reševalnih prevozov </w:t>
      </w:r>
      <w:r w:rsidR="004C4518" w:rsidRPr="00EB41E4">
        <w:rPr>
          <w:rFonts w:ascii="Arial Narrow" w:hAnsi="Arial Narrow" w:cs="Arial"/>
          <w:sz w:val="22"/>
          <w:szCs w:val="22"/>
          <w:lang w:val="sl-SI"/>
        </w:rPr>
        <w:t>in</w:t>
      </w:r>
      <w:r w:rsidR="00E663EF" w:rsidRPr="00EB41E4">
        <w:rPr>
          <w:rFonts w:ascii="Arial Narrow" w:hAnsi="Arial Narrow" w:cs="Arial"/>
          <w:sz w:val="22"/>
          <w:szCs w:val="22"/>
          <w:lang w:val="sl-SI"/>
        </w:rPr>
        <w:t xml:space="preserve"> sanitetnih prevozov pacientov izvajalci in Zavod v pogodbah opredelijo zmogljivosti z navedbo: </w:t>
      </w:r>
    </w:p>
    <w:p w:rsidR="00E663EF" w:rsidRPr="00EB41E4" w:rsidRDefault="00E663EF" w:rsidP="00C51AA9">
      <w:pPr>
        <w:widowControl w:val="0"/>
        <w:suppressAutoHyphens/>
        <w:spacing w:line="120" w:lineRule="exact"/>
        <w:jc w:val="both"/>
        <w:rPr>
          <w:rFonts w:ascii="Arial Narrow" w:hAnsi="Arial Narrow" w:cs="Arial"/>
          <w:sz w:val="22"/>
          <w:szCs w:val="22"/>
          <w:lang w:val="sl-SI"/>
        </w:rPr>
      </w:pPr>
    </w:p>
    <w:p w:rsidR="00E663EF" w:rsidRPr="00EB41E4" w:rsidRDefault="004C4518" w:rsidP="00C51AA9">
      <w:pPr>
        <w:widowControl w:val="0"/>
        <w:numPr>
          <w:ilvl w:val="0"/>
          <w:numId w:val="24"/>
        </w:numPr>
        <w:suppressAutoHyphens/>
        <w:jc w:val="both"/>
        <w:rPr>
          <w:rFonts w:ascii="Arial Narrow" w:hAnsi="Arial Narrow" w:cs="Arial"/>
          <w:sz w:val="22"/>
          <w:szCs w:val="22"/>
          <w:lang w:val="sl-SI"/>
        </w:rPr>
      </w:pPr>
      <w:r w:rsidRPr="00EB41E4">
        <w:rPr>
          <w:rFonts w:ascii="Arial Narrow" w:hAnsi="Arial Narrow" w:cs="Arial"/>
          <w:sz w:val="22"/>
          <w:szCs w:val="22"/>
          <w:lang w:val="sl-SI"/>
        </w:rPr>
        <w:t>seznama vseh vozil, ki vključuje tip in letnico izdelave vozila, registrsko številko vozila in registrirano število sedežev oziroma ležišč ter navedbo namembnosti vozila (reanimobil, nujno reševalno vozilo, reševalno vozilo, sanitetno vozilo);</w:t>
      </w:r>
    </w:p>
    <w:p w:rsidR="00E277CA" w:rsidRPr="00EB41E4" w:rsidRDefault="004C4518" w:rsidP="00C51AA9">
      <w:pPr>
        <w:widowControl w:val="0"/>
        <w:numPr>
          <w:ilvl w:val="0"/>
          <w:numId w:val="24"/>
        </w:numPr>
        <w:suppressAutoHyphens/>
        <w:jc w:val="both"/>
        <w:rPr>
          <w:rFonts w:ascii="Arial Narrow" w:hAnsi="Arial Narrow"/>
          <w:sz w:val="22"/>
          <w:szCs w:val="22"/>
          <w:lang w:val="sl-SI"/>
        </w:rPr>
      </w:pPr>
      <w:r w:rsidRPr="00EB41E4">
        <w:rPr>
          <w:rFonts w:ascii="Arial Narrow" w:hAnsi="Arial Narrow" w:cs="Arial"/>
          <w:sz w:val="22"/>
          <w:szCs w:val="22"/>
          <w:lang w:val="sl-SI"/>
        </w:rPr>
        <w:t xml:space="preserve">poimenski </w:t>
      </w:r>
      <w:r w:rsidR="00E663EF" w:rsidRPr="00EB41E4">
        <w:rPr>
          <w:rFonts w:ascii="Arial Narrow" w:hAnsi="Arial Narrow" w:cs="Arial"/>
          <w:sz w:val="22"/>
          <w:szCs w:val="22"/>
          <w:lang w:val="sl-SI"/>
        </w:rPr>
        <w:t>seznam vseh voznikov vozil, z navedbo vrste zaposlitve (redno/pogodbeno), letnim fondom ur zaposlitve in vrsto prevozov, ki jih lahko izvaja (</w:t>
      </w:r>
      <w:r w:rsidRPr="00EB41E4">
        <w:rPr>
          <w:rFonts w:ascii="Arial Narrow" w:hAnsi="Arial Narrow" w:cs="Arial"/>
          <w:sz w:val="22"/>
          <w:szCs w:val="22"/>
          <w:lang w:val="sl-SI"/>
        </w:rPr>
        <w:t xml:space="preserve">nujni, </w:t>
      </w:r>
      <w:r w:rsidR="00E663EF" w:rsidRPr="00EB41E4">
        <w:rPr>
          <w:rFonts w:ascii="Arial Narrow" w:hAnsi="Arial Narrow" w:cs="Arial"/>
          <w:sz w:val="22"/>
          <w:szCs w:val="22"/>
          <w:lang w:val="sl-SI"/>
        </w:rPr>
        <w:t>nenujni s spremljevalcem, sanitetni) in podpis voznika.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(9) Planirano število delavcev v socialnovarstvenih zavodih bo, glede na strukturo dni zdravstvene nege, skladno z normativi za delo, dogovorjenimi v </w:t>
      </w:r>
      <w:r w:rsidR="005D11F8" w:rsidRPr="00EB41E4">
        <w:rPr>
          <w:rFonts w:ascii="Arial Narrow" w:hAnsi="Arial Narrow"/>
          <w:sz w:val="22"/>
          <w:szCs w:val="22"/>
          <w:lang w:val="sl-SI"/>
        </w:rPr>
        <w:t>Prilogi</w:t>
      </w:r>
      <w:r w:rsidR="002E6904" w:rsidRPr="00EB41E4">
        <w:rPr>
          <w:rFonts w:ascii="Arial Narrow" w:hAnsi="Arial Narrow"/>
          <w:sz w:val="22"/>
          <w:szCs w:val="22"/>
          <w:lang w:val="sl-SI"/>
        </w:rPr>
        <w:t xml:space="preserve"> SVZ</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/e</w:t>
      </w:r>
      <w:r w:rsidRPr="00EB41E4">
        <w:rPr>
          <w:rFonts w:ascii="Arial Narrow" w:hAnsi="Arial Narrow"/>
          <w:sz w:val="22"/>
          <w:szCs w:val="22"/>
          <w:lang w:val="sl-SI"/>
        </w:rPr>
        <w:t xml:space="preserve">. V dejavnostih, ki se v letu </w:t>
      </w:r>
      <w:r w:rsidR="007C4CA0" w:rsidRPr="00EB41E4">
        <w:rPr>
          <w:rFonts w:ascii="Arial Narrow" w:hAnsi="Arial Narrow"/>
          <w:sz w:val="22"/>
          <w:szCs w:val="22"/>
          <w:lang w:val="sl-SI"/>
        </w:rPr>
        <w:t>201</w:t>
      </w:r>
      <w:r w:rsidR="00703CB2" w:rsidRPr="00EB41E4">
        <w:rPr>
          <w:rFonts w:ascii="Arial Narrow" w:hAnsi="Arial Narrow"/>
          <w:sz w:val="22"/>
          <w:szCs w:val="22"/>
          <w:lang w:val="sl-SI"/>
        </w:rPr>
        <w:t>2</w:t>
      </w:r>
      <w:r w:rsidRPr="00EB41E4">
        <w:rPr>
          <w:rFonts w:ascii="Arial Narrow" w:hAnsi="Arial Narrow"/>
          <w:sz w:val="22"/>
          <w:szCs w:val="22"/>
          <w:lang w:val="sl-SI"/>
        </w:rPr>
        <w:t xml:space="preserve"> ne standardizirajo, bo ostalo število delavcev v socialnovarstvenih zavodih enako planu</w:t>
      </w:r>
      <w:r w:rsidR="002338A6" w:rsidRPr="00EB41E4">
        <w:rPr>
          <w:rFonts w:ascii="Arial Narrow" w:hAnsi="Arial Narrow"/>
          <w:sz w:val="22"/>
          <w:szCs w:val="22"/>
          <w:lang w:val="sl-SI"/>
        </w:rPr>
        <w:t xml:space="preserve"> iz pogodb</w:t>
      </w:r>
      <w:r w:rsidRPr="00EB41E4">
        <w:rPr>
          <w:rFonts w:ascii="Arial Narrow" w:hAnsi="Arial Narrow"/>
          <w:sz w:val="22"/>
          <w:szCs w:val="22"/>
          <w:lang w:val="sl-SI"/>
        </w:rPr>
        <w:t xml:space="preserve"> </w:t>
      </w:r>
      <w:r w:rsidR="006B160C" w:rsidRPr="00EB41E4">
        <w:rPr>
          <w:rFonts w:ascii="Arial Narrow" w:hAnsi="Arial Narrow"/>
          <w:sz w:val="22"/>
          <w:szCs w:val="22"/>
          <w:lang w:val="sl-SI"/>
        </w:rPr>
        <w:t>preteklega leta</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(10) Podrobna določila glede planiranja števila delavcev za posamezne dejavnosti so opredeljena v </w:t>
      </w:r>
      <w:r w:rsidR="005D11F8" w:rsidRPr="00EB41E4">
        <w:rPr>
          <w:rFonts w:ascii="Arial Narrow" w:hAnsi="Arial Narrow"/>
          <w:sz w:val="22"/>
          <w:szCs w:val="22"/>
          <w:lang w:val="sl-SI"/>
        </w:rPr>
        <w:t>Prilog</w:t>
      </w:r>
      <w:r w:rsidR="00350E16" w:rsidRPr="00EB41E4">
        <w:rPr>
          <w:rFonts w:ascii="Arial Narrow" w:hAnsi="Arial Narrow"/>
          <w:sz w:val="22"/>
          <w:szCs w:val="22"/>
          <w:lang w:val="sl-SI"/>
        </w:rPr>
        <w:t>ah</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 xml:space="preserve">(11) </w:t>
      </w:r>
      <w:r w:rsidR="00960F05" w:rsidRPr="00EB41E4">
        <w:rPr>
          <w:rFonts w:ascii="Arial Narrow" w:hAnsi="Arial Narrow"/>
          <w:bCs/>
          <w:sz w:val="22"/>
          <w:szCs w:val="22"/>
          <w:lang w:val="sl-SI"/>
        </w:rPr>
        <w:t xml:space="preserve">Delež administrativno-tehničnega kadra v </w:t>
      </w:r>
      <w:r w:rsidR="004D54BA" w:rsidRPr="00EB41E4">
        <w:rPr>
          <w:rFonts w:ascii="Arial Narrow" w:hAnsi="Arial Narrow"/>
          <w:bCs/>
          <w:sz w:val="22"/>
          <w:szCs w:val="22"/>
          <w:lang w:val="sl-SI"/>
        </w:rPr>
        <w:t>kalkulacijah</w:t>
      </w:r>
      <w:r w:rsidR="00960F05" w:rsidRPr="00EB41E4">
        <w:rPr>
          <w:rFonts w:ascii="Arial Narrow" w:hAnsi="Arial Narrow"/>
          <w:bCs/>
          <w:sz w:val="22"/>
          <w:szCs w:val="22"/>
          <w:lang w:val="sl-SI"/>
        </w:rPr>
        <w:t xml:space="preserve"> za planiranje in financiranje programov zdravstvenih storitev (Priloga I in Priloga I/a) lahko znaša največ </w:t>
      </w:r>
      <w:r w:rsidR="00F00F29">
        <w:rPr>
          <w:rFonts w:ascii="Arial Narrow" w:hAnsi="Arial Narrow"/>
          <w:bCs/>
          <w:sz w:val="22"/>
          <w:szCs w:val="22"/>
          <w:lang w:val="sl-SI"/>
        </w:rPr>
        <w:t xml:space="preserve">16,77 </w:t>
      </w:r>
      <w:r w:rsidR="00960F05" w:rsidRPr="00EB41E4">
        <w:rPr>
          <w:rFonts w:ascii="Arial Narrow" w:hAnsi="Arial Narrow"/>
          <w:bCs/>
          <w:sz w:val="22"/>
          <w:szCs w:val="22"/>
          <w:lang w:val="sl-SI"/>
        </w:rPr>
        <w:t>%.</w:t>
      </w:r>
    </w:p>
    <w:p w:rsidR="00E277CA" w:rsidRPr="00EB41E4" w:rsidRDefault="00E277CA" w:rsidP="00C51AA9">
      <w:pPr>
        <w:widowControl w:val="0"/>
        <w:suppressAutoHyphens/>
        <w:spacing w:line="120" w:lineRule="exact"/>
        <w:jc w:val="both"/>
        <w:rPr>
          <w:rFonts w:ascii="Arial Narrow" w:hAnsi="Arial Narrow"/>
          <w:bCs/>
          <w:sz w:val="22"/>
          <w:szCs w:val="22"/>
          <w:lang w:val="sl-SI"/>
        </w:rPr>
      </w:pPr>
    </w:p>
    <w:p w:rsidR="00DF15E5" w:rsidRDefault="00E277CA" w:rsidP="00C51AA9">
      <w:pPr>
        <w:widowControl w:val="0"/>
        <w:suppressAutoHyphens/>
        <w:jc w:val="both"/>
        <w:rPr>
          <w:rFonts w:ascii="Arial Narrow" w:hAnsi="Arial Narrow" w:cs="Courier"/>
          <w:sz w:val="22"/>
          <w:szCs w:val="22"/>
          <w:lang w:val="sl-SI" w:bidi="mni-IN"/>
        </w:rPr>
      </w:pPr>
      <w:r w:rsidRPr="00EB41E4">
        <w:rPr>
          <w:rFonts w:ascii="Arial Narrow" w:hAnsi="Arial Narrow"/>
          <w:bCs/>
          <w:sz w:val="22"/>
          <w:szCs w:val="22"/>
          <w:lang w:val="sl-SI"/>
        </w:rPr>
        <w:t>(12</w:t>
      </w:r>
      <w:r w:rsidRPr="00EB41E4">
        <w:rPr>
          <w:rFonts w:ascii="Arial Narrow" w:hAnsi="Arial Narrow" w:cs="Courier"/>
          <w:sz w:val="22"/>
          <w:szCs w:val="22"/>
          <w:lang w:val="sl-SI" w:bidi="mni-IN"/>
        </w:rPr>
        <w:t xml:space="preserve">) </w:t>
      </w:r>
      <w:r w:rsidR="00247D3C" w:rsidRPr="00EB41E4">
        <w:rPr>
          <w:rFonts w:ascii="Arial Narrow" w:hAnsi="Arial Narrow" w:cs="Courier"/>
          <w:sz w:val="22"/>
          <w:szCs w:val="22"/>
          <w:lang w:val="sl-SI" w:bidi="mni-IN"/>
        </w:rPr>
        <w:t>V skladu z Zakonom o spremembah in dopolnitvah zakona o zdravniški službi (Uradni list RS, št. 58/08), se sredstva za plače in nadomestila zdravnikov pripravnikov in sekundarijev v mreži javne zdravstvene službe, tudi državljanov držav članic Evropske unije oziroma plače in nadomestila pripravnikov drugih zdravstvenih delavcev in zdravstvenih sodelavcev s seznama poklicev v zdravstveni dejavnosti v mreži javne zdravstvene službe, zagotavljajo iz sredstev Zavoda za zdravstveno zavarovanje Slovenije.</w:t>
      </w:r>
      <w:r w:rsidRPr="00EB41E4">
        <w:rPr>
          <w:rFonts w:ascii="Arial Narrow" w:hAnsi="Arial Narrow" w:cs="Courier"/>
          <w:sz w:val="22"/>
          <w:szCs w:val="22"/>
          <w:lang w:val="sl-SI" w:bidi="mni-IN"/>
        </w:rPr>
        <w:t xml:space="preserve"> </w:t>
      </w:r>
      <w:r w:rsidR="00295A7A" w:rsidRPr="00EB41E4">
        <w:rPr>
          <w:rFonts w:ascii="Arial Narrow" w:hAnsi="Arial Narrow" w:cs="Courier"/>
          <w:sz w:val="22"/>
          <w:szCs w:val="22"/>
          <w:lang w:val="sl-SI" w:bidi="mni-IN"/>
        </w:rPr>
        <w:t xml:space="preserve">V skladu z Zakonom o priznavanju poklicnih kvalifikacij zdravnik, zdravnik specialist, doktor dentalne medicine in doktor dentalne medicine specialist (Uradni list RS, št. 107/2010), se plača in nadomestila kandidata, ki opravlja pripravništvo za zaposlitev pri izvajalcu javne zdravstvene službe, prav tako financirajo iz sredstev Zavoda za zdravstveno zavarovanje Slovenije. </w:t>
      </w:r>
      <w:r w:rsidRPr="00EB41E4">
        <w:rPr>
          <w:rFonts w:ascii="Arial Narrow" w:hAnsi="Arial Narrow" w:cs="Courier"/>
          <w:sz w:val="22"/>
          <w:szCs w:val="22"/>
          <w:lang w:val="sl-SI" w:bidi="mni-IN"/>
        </w:rPr>
        <w:t>Podatke za povračilo stroškov dela za pripravnike in sekundarije (bruto plače, dodatki po kolektivni pogodbi, povračila za stroške prehrane, povračila za stroške prevoza v višini javnega prevoznega sredstva, sorazmerni delež regresa za letni dopust za čas trajanja pripravništva in sekundarijata, premije za dodatno kolektivno pokojninsko zavarovanje v višini najnižjega razreda po predpisani lestvici) od 1.</w:t>
      </w:r>
      <w:r w:rsidR="002E0B46" w:rsidRPr="00EB41E4">
        <w:rPr>
          <w:rFonts w:ascii="Arial Narrow" w:hAnsi="Arial Narrow" w:cs="Courier"/>
          <w:sz w:val="22"/>
          <w:szCs w:val="22"/>
          <w:lang w:val="sl-SI" w:bidi="mni-IN"/>
        </w:rPr>
        <w:t xml:space="preserve"> </w:t>
      </w:r>
      <w:r w:rsidRPr="00EB41E4">
        <w:rPr>
          <w:rFonts w:ascii="Arial Narrow" w:hAnsi="Arial Narrow" w:cs="Courier"/>
          <w:sz w:val="22"/>
          <w:szCs w:val="22"/>
          <w:lang w:val="sl-SI" w:bidi="mni-IN"/>
        </w:rPr>
        <w:t>3.</w:t>
      </w:r>
      <w:r w:rsidR="002E0B46" w:rsidRPr="00EB41E4">
        <w:rPr>
          <w:rFonts w:ascii="Arial Narrow" w:hAnsi="Arial Narrow" w:cs="Courier"/>
          <w:sz w:val="22"/>
          <w:szCs w:val="22"/>
          <w:lang w:val="sl-SI" w:bidi="mni-IN"/>
        </w:rPr>
        <w:t xml:space="preserve"> </w:t>
      </w:r>
      <w:r w:rsidRPr="00EB41E4">
        <w:rPr>
          <w:rFonts w:ascii="Arial Narrow" w:hAnsi="Arial Narrow" w:cs="Courier"/>
          <w:sz w:val="22"/>
          <w:szCs w:val="22"/>
          <w:lang w:val="sl-SI" w:bidi="mni-IN"/>
        </w:rPr>
        <w:t xml:space="preserve">2007 zbira </w:t>
      </w:r>
      <w:r w:rsidRPr="00EB41E4">
        <w:rPr>
          <w:rFonts w:ascii="Arial Narrow" w:hAnsi="Arial Narrow" w:cs="Courier"/>
          <w:sz w:val="22"/>
          <w:szCs w:val="22"/>
          <w:lang w:val="sl-SI" w:bidi="mni-IN"/>
        </w:rPr>
        <w:lastRenderedPageBreak/>
        <w:t>Združenje zdravstvenih zavodov Slovenije za javne zavode in zasebne izvajalce s koncesijo, z izjemo lekarn</w:t>
      </w:r>
      <w:r w:rsidRPr="00EB41E4">
        <w:rPr>
          <w:rFonts w:ascii="Arial Narrow" w:hAnsi="Arial Narrow" w:cs="Courier New"/>
          <w:sz w:val="22"/>
          <w:szCs w:val="22"/>
          <w:lang w:val="sl-SI" w:bidi="mni-IN"/>
        </w:rPr>
        <w:t xml:space="preserve"> (javnih lekarniških zavodov in lekarnarjev)</w:t>
      </w:r>
      <w:r w:rsidRPr="00EB41E4">
        <w:rPr>
          <w:rFonts w:ascii="Arial Narrow" w:hAnsi="Arial Narrow" w:cs="Courier"/>
          <w:sz w:val="22"/>
          <w:szCs w:val="22"/>
          <w:lang w:val="sl-SI" w:bidi="mni-IN"/>
        </w:rPr>
        <w:t xml:space="preserve">, za katere podatke zbira Lekarniška zbornica Slovenije. Podatke za povračilo stroškov dela za pripravnike in sekundarije po posameznih izvajalcih Združenje zdravstvenih zavodov Slovenije in Lekarniška zbornica Slovenije posredujeta Zavodu četrtletno in sicer do 30. aprila za obdobje januar - marec, do 31. julija za obdobje april - junij, do 31. oktobra za obdobje julij - september in do </w:t>
      </w:r>
      <w:r w:rsidR="00295A7A" w:rsidRPr="00EB41E4">
        <w:rPr>
          <w:rFonts w:ascii="Arial Narrow" w:hAnsi="Arial Narrow" w:cs="Courier"/>
          <w:sz w:val="22"/>
          <w:szCs w:val="22"/>
          <w:lang w:val="sl-SI" w:bidi="mni-IN"/>
        </w:rPr>
        <w:t>20</w:t>
      </w:r>
      <w:r w:rsidRPr="00EB41E4">
        <w:rPr>
          <w:rFonts w:ascii="Arial Narrow" w:hAnsi="Arial Narrow" w:cs="Courier"/>
          <w:sz w:val="22"/>
          <w:szCs w:val="22"/>
          <w:lang w:val="sl-SI" w:bidi="mni-IN"/>
        </w:rPr>
        <w:t>. januarja za obdobje oktober - december. Izvajalci (prejemniki sredstev) so dolžni hraniti vso dokumentacijo na podlagi katere so uveljavljali povračilo stroškov dela za pripravnike in sekundarije in jo na zahtevo kateregakoli partnerja predložiti v roku 7 dni. Zdravniška zbornica Slovenije posreduje podatke o sekundarijih Združenju zdravstvenih zavodov Slovenije.</w:t>
      </w:r>
    </w:p>
    <w:p w:rsidR="0022726C" w:rsidRPr="00EB41E4" w:rsidRDefault="0022726C" w:rsidP="00D52F36">
      <w:pPr>
        <w:spacing w:line="120" w:lineRule="exact"/>
        <w:rPr>
          <w:rFonts w:ascii="Arial Narrow" w:hAnsi="Arial Narrow" w:cs="Courier"/>
          <w:sz w:val="22"/>
          <w:szCs w:val="22"/>
          <w:lang w:val="sl-SI" w:bidi="mni-IN"/>
        </w:rPr>
      </w:pPr>
    </w:p>
    <w:p w:rsidR="00E277CA" w:rsidRPr="00EB41E4" w:rsidRDefault="00E277CA" w:rsidP="00C51AA9">
      <w:pPr>
        <w:pStyle w:val="Naslov2"/>
        <w:widowControl w:val="0"/>
        <w:rPr>
          <w:color w:val="003366"/>
        </w:rPr>
      </w:pPr>
      <w:r w:rsidRPr="00EB41E4">
        <w:rPr>
          <w:color w:val="003366"/>
        </w:rPr>
        <w:t>Vrednotenje programov in elementi za oblikovanje cen zdravstvenih storitev</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Pri vrednotenju programov in oblikovanju cen zdravstvenih storitev se upoštevajo naslednji elementi:</w:t>
      </w:r>
    </w:p>
    <w:p w:rsidR="00E277CA" w:rsidRPr="00EB41E4" w:rsidRDefault="00E277CA" w:rsidP="00C51AA9">
      <w:pPr>
        <w:widowControl w:val="0"/>
        <w:numPr>
          <w:ilvl w:val="0"/>
          <w:numId w:val="25"/>
        </w:numPr>
        <w:suppressAutoHyphens/>
        <w:jc w:val="both"/>
        <w:rPr>
          <w:rFonts w:ascii="Arial Narrow" w:hAnsi="Arial Narrow"/>
          <w:sz w:val="22"/>
          <w:szCs w:val="22"/>
          <w:lang w:val="sl-SI"/>
        </w:rPr>
      </w:pPr>
      <w:r w:rsidRPr="00EB41E4">
        <w:rPr>
          <w:rFonts w:ascii="Arial Narrow" w:hAnsi="Arial Narrow"/>
          <w:sz w:val="22"/>
          <w:szCs w:val="22"/>
          <w:lang w:val="sl-SI"/>
        </w:rPr>
        <w:t>plače,</w:t>
      </w:r>
    </w:p>
    <w:p w:rsidR="00E277CA" w:rsidRPr="00EB41E4" w:rsidRDefault="00E277CA" w:rsidP="00C51AA9">
      <w:pPr>
        <w:widowControl w:val="0"/>
        <w:numPr>
          <w:ilvl w:val="0"/>
          <w:numId w:val="25"/>
        </w:numPr>
        <w:suppressAutoHyphens/>
        <w:jc w:val="both"/>
        <w:rPr>
          <w:rFonts w:ascii="Arial Narrow" w:hAnsi="Arial Narrow"/>
          <w:sz w:val="22"/>
          <w:szCs w:val="22"/>
          <w:lang w:val="sl-SI"/>
        </w:rPr>
      </w:pPr>
      <w:r w:rsidRPr="00EB41E4">
        <w:rPr>
          <w:rFonts w:ascii="Arial Narrow" w:hAnsi="Arial Narrow"/>
          <w:sz w:val="22"/>
          <w:szCs w:val="22"/>
          <w:lang w:val="sl-SI"/>
        </w:rPr>
        <w:t>materialni stroški,</w:t>
      </w:r>
    </w:p>
    <w:p w:rsidR="00E277CA" w:rsidRPr="00EB41E4" w:rsidRDefault="00E277CA" w:rsidP="00C51AA9">
      <w:pPr>
        <w:widowControl w:val="0"/>
        <w:numPr>
          <w:ilvl w:val="0"/>
          <w:numId w:val="25"/>
        </w:numPr>
        <w:suppressAutoHyphens/>
        <w:jc w:val="both"/>
        <w:rPr>
          <w:rFonts w:ascii="Arial Narrow" w:hAnsi="Arial Narrow"/>
          <w:sz w:val="22"/>
          <w:szCs w:val="22"/>
          <w:lang w:val="sl-SI"/>
        </w:rPr>
      </w:pPr>
      <w:r w:rsidRPr="00EB41E4">
        <w:rPr>
          <w:rFonts w:ascii="Arial Narrow" w:hAnsi="Arial Narrow"/>
          <w:sz w:val="22"/>
          <w:szCs w:val="22"/>
          <w:lang w:val="sl-SI"/>
        </w:rPr>
        <w:t>amortizacija,</w:t>
      </w:r>
    </w:p>
    <w:p w:rsidR="00E277CA" w:rsidRPr="00EB41E4" w:rsidRDefault="00E277CA" w:rsidP="00C51AA9">
      <w:pPr>
        <w:widowControl w:val="0"/>
        <w:numPr>
          <w:ilvl w:val="0"/>
          <w:numId w:val="25"/>
        </w:numPr>
        <w:suppressAutoHyphens/>
        <w:jc w:val="both"/>
        <w:rPr>
          <w:rFonts w:ascii="Arial Narrow" w:hAnsi="Arial Narrow"/>
          <w:sz w:val="22"/>
          <w:szCs w:val="22"/>
          <w:lang w:val="sl-SI"/>
        </w:rPr>
      </w:pPr>
      <w:r w:rsidRPr="00EB41E4">
        <w:rPr>
          <w:rFonts w:ascii="Arial Narrow" w:hAnsi="Arial Narrow"/>
          <w:sz w:val="22"/>
          <w:szCs w:val="22"/>
          <w:lang w:val="sl-SI"/>
        </w:rPr>
        <w:t>drugi prejemki zaposlenih po kolektivni pogodbi,</w:t>
      </w:r>
    </w:p>
    <w:p w:rsidR="00E277CA" w:rsidRPr="00EB41E4" w:rsidRDefault="00E277CA" w:rsidP="00C51AA9">
      <w:pPr>
        <w:widowControl w:val="0"/>
        <w:numPr>
          <w:ilvl w:val="0"/>
          <w:numId w:val="25"/>
        </w:numPr>
        <w:suppressAutoHyphens/>
        <w:jc w:val="both"/>
        <w:rPr>
          <w:rFonts w:ascii="Arial Narrow" w:hAnsi="Arial Narrow"/>
          <w:sz w:val="22"/>
          <w:szCs w:val="22"/>
          <w:lang w:val="sl-SI"/>
        </w:rPr>
      </w:pPr>
      <w:r w:rsidRPr="00EB41E4">
        <w:rPr>
          <w:rFonts w:ascii="Arial Narrow" w:hAnsi="Arial Narrow"/>
          <w:sz w:val="22"/>
          <w:szCs w:val="22"/>
          <w:lang w:val="sl-SI"/>
        </w:rPr>
        <w:t>zakonsko predpisane obveznosti izvajalcev programov.</w:t>
      </w:r>
    </w:p>
    <w:p w:rsidR="00E277CA" w:rsidRPr="00EB41E4" w:rsidRDefault="00E277CA" w:rsidP="00C51AA9">
      <w:pPr>
        <w:pStyle w:val="Naslov3"/>
        <w:widowControl w:val="0"/>
        <w:tabs>
          <w:tab w:val="num" w:pos="289"/>
        </w:tabs>
        <w:ind w:left="0"/>
      </w:pPr>
      <w:r w:rsidRPr="00EB41E4">
        <w:t>člen</w:t>
      </w: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Sredstva za plače planiranih delavcev se načrtujejo na podlagi Zakona o sistemu plač v javnem sektorju in na njegovi podlagi izdanih podzakonskih aktov ter kolekivnih pogodb.</w:t>
      </w:r>
    </w:p>
    <w:p w:rsidR="00C67431" w:rsidRPr="00EB41E4" w:rsidRDefault="00C67431" w:rsidP="00C51AA9">
      <w:pPr>
        <w:widowControl w:val="0"/>
        <w:suppressAutoHyphens/>
        <w:spacing w:line="120" w:lineRule="exact"/>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Sredstva za plače se vračunajo v programe oziroma cene zdravstvenih storitev tako, da se pri tem upošteva:</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 xml:space="preserve">planirano število delavcev posamezne dejavnosti </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 xml:space="preserve">plačni razred </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znesek osnovne plače po plačni lestvici</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 xml:space="preserve">dodatek za delovno dobo </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 xml:space="preserve">dodatek za delovno uspešnost </w:t>
      </w:r>
    </w:p>
    <w:p w:rsidR="003B2418" w:rsidRPr="00EB41E4" w:rsidRDefault="003B2418" w:rsidP="00C51AA9">
      <w:pPr>
        <w:widowControl w:val="0"/>
        <w:numPr>
          <w:ilvl w:val="0"/>
          <w:numId w:val="14"/>
        </w:numPr>
        <w:suppressAutoHyphens/>
        <w:rPr>
          <w:rFonts w:ascii="Arial Narrow" w:hAnsi="Arial Narrow"/>
          <w:sz w:val="22"/>
          <w:szCs w:val="22"/>
          <w:lang w:val="sl-SI"/>
        </w:rPr>
      </w:pPr>
      <w:r w:rsidRPr="00EB41E4">
        <w:rPr>
          <w:rFonts w:ascii="Arial Narrow" w:hAnsi="Arial Narrow"/>
          <w:sz w:val="22"/>
          <w:szCs w:val="22"/>
          <w:lang w:val="sl-SI"/>
        </w:rPr>
        <w:t>drugi dodatki po kolektivni pogodbi</w:t>
      </w:r>
    </w:p>
    <w:p w:rsidR="003B2418" w:rsidRPr="00EB41E4" w:rsidRDefault="003B2418" w:rsidP="00C51AA9">
      <w:pPr>
        <w:widowControl w:val="0"/>
        <w:suppressAutoHyphens/>
        <w:spacing w:line="120" w:lineRule="exact"/>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Spremembe višine elementov iz drugega odstavka tega člena, razen točke 3, opredelijo partnerji z aneksom k Dogovoru.</w:t>
      </w:r>
    </w:p>
    <w:p w:rsidR="003B2418" w:rsidRPr="00EB41E4" w:rsidRDefault="003B2418" w:rsidP="00C51AA9">
      <w:pPr>
        <w:widowControl w:val="0"/>
        <w:suppressAutoHyphens/>
        <w:spacing w:line="120" w:lineRule="exact"/>
        <w:jc w:val="both"/>
        <w:rPr>
          <w:rFonts w:ascii="Arial Narrow" w:hAnsi="Arial Narrow"/>
          <w:sz w:val="22"/>
          <w:szCs w:val="22"/>
          <w:lang w:val="sl-SI"/>
        </w:rPr>
      </w:pPr>
    </w:p>
    <w:p w:rsidR="00D04D40" w:rsidRPr="00EB41E4" w:rsidRDefault="00D04D40"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Pri izračunu sredstev za osnovne plače, ki se vračunajo v programe zdravstvenih storitev</w:t>
      </w:r>
      <w:r w:rsidR="00E43D72" w:rsidRPr="00EB41E4">
        <w:rPr>
          <w:rFonts w:ascii="Arial Narrow" w:hAnsi="Arial Narrow"/>
          <w:sz w:val="22"/>
          <w:szCs w:val="22"/>
          <w:lang w:val="sl-SI"/>
        </w:rPr>
        <w:t>,</w:t>
      </w:r>
      <w:r w:rsidRPr="00EB41E4">
        <w:rPr>
          <w:rFonts w:ascii="Arial Narrow" w:hAnsi="Arial Narrow"/>
          <w:sz w:val="22"/>
          <w:szCs w:val="22"/>
          <w:lang w:val="sl-SI"/>
        </w:rPr>
        <w:t xml:space="preserve"> se upošteva dinamika uveljavitve novega plačnega sistema. </w:t>
      </w:r>
      <w:r w:rsidR="00492208" w:rsidRPr="00EB41E4">
        <w:rPr>
          <w:rFonts w:ascii="Arial Narrow" w:hAnsi="Arial Narrow"/>
          <w:sz w:val="22"/>
          <w:szCs w:val="22"/>
          <w:lang w:val="sl-SI"/>
        </w:rPr>
        <w:t>Ob upoštevanju metodologije Ministrstva za javno upravo pri prevedbi plač, se v programe zdravstvenih storitev vračunajo plačni razredi iz 10. člena tega Dogovora zmanjšani za 4 plačne razrede upoštevajoč 1. in 2. uskladitev za odpravo plačnih neosorazmerij. Preostala razlika do plačnih razredov iz 10. člena (3. in 4. uskladitev za odpravo plačnih nesorazmerij) se v programe vkalkulira v skladu z dinamiko, ki bo urejena s predpisi, ki urejajo to področje.</w:t>
      </w:r>
    </w:p>
    <w:p w:rsidR="00960F05" w:rsidRPr="00EB41E4" w:rsidRDefault="00960F05" w:rsidP="00C51AA9">
      <w:pPr>
        <w:widowControl w:val="0"/>
        <w:suppressAutoHyphens/>
        <w:jc w:val="both"/>
        <w:rPr>
          <w:rFonts w:ascii="Arial Narrow" w:hAnsi="Arial Narrow"/>
          <w:sz w:val="20"/>
          <w:szCs w:val="22"/>
          <w:lang w:val="sl-SI"/>
        </w:rPr>
      </w:pPr>
      <w:r w:rsidRPr="00EB41E4">
        <w:rPr>
          <w:rFonts w:ascii="Arial Narrow" w:hAnsi="Arial Narrow"/>
          <w:sz w:val="22"/>
          <w:lang w:val="sl-SI"/>
        </w:rPr>
        <w:t>Če</w:t>
      </w:r>
      <w:r w:rsidRPr="00EB41E4">
        <w:rPr>
          <w:rFonts w:ascii="Arial Narrow" w:hAnsi="Arial Narrow" w:cs="Arial"/>
          <w:sz w:val="22"/>
          <w:lang w:val="sl-SI"/>
        </w:rPr>
        <w:t xml:space="preserve"> Vlada Republike Slovenije in reprezentativni sindikati javnega sektorja sprejmejo Aneks h kolektivni pogodbi v javnem sektorju, ki bi urejal zamik v uskladitvi plač v javnem sektorju, znižanje plač v javnem sektorju in druga vprašanja, ki zadevajo plače v javnem sektorju, ali v primeru sprememb Zakona o sistemu plač v javnem sektorju oziroma drugega predpisa, ki ureja to področje, se v kalkulacijah cen zdravstvenih storitev avtomatično upoštevajo sprejete spremembe.</w:t>
      </w:r>
    </w:p>
    <w:p w:rsidR="00960F05" w:rsidRPr="00EB41E4" w:rsidRDefault="00960F05" w:rsidP="00C51AA9">
      <w:pPr>
        <w:widowControl w:val="0"/>
        <w:suppressAutoHyphens/>
        <w:spacing w:line="120" w:lineRule="exact"/>
        <w:jc w:val="both"/>
        <w:rPr>
          <w:rFonts w:ascii="Arial Narrow" w:hAnsi="Arial Narrow"/>
          <w:sz w:val="22"/>
          <w:szCs w:val="22"/>
          <w:lang w:val="sl-SI"/>
        </w:rPr>
      </w:pPr>
    </w:p>
    <w:p w:rsidR="00DF15E5" w:rsidRDefault="00D04D40"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(5) Višina sredstev, ki se zaradi odprave nesorazmerij v plačah zaposlenih pri izvajalcih postopoma vkalkulirajo v vrednost programov v skladu s tem </w:t>
      </w:r>
      <w:r w:rsidR="00990B5E" w:rsidRPr="00EB41E4">
        <w:rPr>
          <w:rFonts w:ascii="Arial Narrow" w:hAnsi="Arial Narrow"/>
          <w:sz w:val="22"/>
          <w:szCs w:val="22"/>
          <w:lang w:val="sl-SI"/>
        </w:rPr>
        <w:t>Dogovorom</w:t>
      </w:r>
      <w:r w:rsidRPr="00EB41E4">
        <w:rPr>
          <w:rFonts w:ascii="Arial Narrow" w:hAnsi="Arial Narrow"/>
          <w:sz w:val="22"/>
          <w:szCs w:val="22"/>
          <w:lang w:val="sl-SI"/>
        </w:rPr>
        <w:t xml:space="preserve"> ter določbami Zakona o sistemu plač v javnem sektorju in Kolektivne pogodbe za javni sektor, je opredeljena v Prilogi </w:t>
      </w:r>
      <w:r w:rsidR="00C81218" w:rsidRPr="00EB41E4">
        <w:rPr>
          <w:rFonts w:ascii="Arial Narrow" w:hAnsi="Arial Narrow"/>
          <w:sz w:val="22"/>
          <w:szCs w:val="22"/>
          <w:lang w:val="sl-SI"/>
        </w:rPr>
        <w:t>VI</w:t>
      </w:r>
      <w:r w:rsidRPr="00EB41E4">
        <w:rPr>
          <w:rFonts w:ascii="Arial Narrow" w:hAnsi="Arial Narrow"/>
          <w:sz w:val="22"/>
          <w:szCs w:val="22"/>
          <w:lang w:val="sl-SI"/>
        </w:rPr>
        <w:t xml:space="preserve">. </w:t>
      </w:r>
    </w:p>
    <w:p w:rsidR="00DF15E5" w:rsidRDefault="00DF15E5">
      <w:pPr>
        <w:rPr>
          <w:rFonts w:ascii="Arial Narrow" w:hAnsi="Arial Narrow"/>
          <w:sz w:val="22"/>
          <w:szCs w:val="22"/>
          <w:lang w:val="sl-SI"/>
        </w:rPr>
      </w:pPr>
      <w:r>
        <w:rPr>
          <w:rFonts w:ascii="Arial Narrow" w:hAnsi="Arial Narrow"/>
          <w:sz w:val="22"/>
          <w:szCs w:val="22"/>
          <w:lang w:val="sl-SI"/>
        </w:rPr>
        <w:br w:type="page"/>
      </w:r>
    </w:p>
    <w:p w:rsidR="006F053F" w:rsidRPr="00EB41E4" w:rsidRDefault="006F053F" w:rsidP="00C51AA9">
      <w:pPr>
        <w:widowControl w:val="0"/>
        <w:suppressAutoHyphens/>
        <w:spacing w:line="120" w:lineRule="exact"/>
        <w:jc w:val="both"/>
        <w:rPr>
          <w:rFonts w:ascii="Arial Narrow" w:hAnsi="Arial Narrow"/>
          <w:sz w:val="22"/>
          <w:szCs w:val="22"/>
          <w:lang w:val="sl-SI"/>
        </w:rPr>
      </w:pPr>
    </w:p>
    <w:p w:rsidR="003B2418" w:rsidRPr="00EB41E4" w:rsidRDefault="003B2418" w:rsidP="00C51AA9">
      <w:pPr>
        <w:pStyle w:val="Naslov3"/>
        <w:widowControl w:val="0"/>
        <w:tabs>
          <w:tab w:val="num" w:pos="289"/>
        </w:tabs>
        <w:ind w:left="0"/>
      </w:pPr>
      <w:r w:rsidRPr="00EB41E4">
        <w:t>člen</w:t>
      </w:r>
    </w:p>
    <w:p w:rsidR="005031BF" w:rsidRPr="00EB41E4" w:rsidRDefault="005031BF" w:rsidP="00C51AA9">
      <w:pPr>
        <w:widowControl w:val="0"/>
        <w:suppressAutoHyphens/>
        <w:autoSpaceDE w:val="0"/>
        <w:autoSpaceDN w:val="0"/>
        <w:adjustRightInd w:val="0"/>
        <w:jc w:val="both"/>
        <w:rPr>
          <w:rFonts w:ascii="Arial Narrow" w:hAnsi="Arial Narrow" w:cs="Arial"/>
          <w:sz w:val="22"/>
          <w:szCs w:val="22"/>
          <w:lang w:val="sl-SI"/>
        </w:rPr>
      </w:pPr>
      <w:r w:rsidRPr="00EB41E4">
        <w:rPr>
          <w:rFonts w:ascii="Arial Narrow" w:hAnsi="Arial Narrow" w:cs="Arial"/>
          <w:sz w:val="22"/>
          <w:szCs w:val="22"/>
          <w:lang w:val="sl-SI"/>
        </w:rPr>
        <w:t>(1) Pri izračunu osnovnih plač načrtovanih delavcev za osnovno zdravstveno dejavnost (101, 102, 106) in specialistično ambulantno dejavnost (201), se upoštevajo naslednji plačni razredi:</w:t>
      </w:r>
    </w:p>
    <w:tbl>
      <w:tblPr>
        <w:tblStyle w:val="Svetelseznampoudarek1"/>
        <w:tblW w:w="895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000" w:firstRow="0" w:lastRow="0" w:firstColumn="0" w:lastColumn="0" w:noHBand="0" w:noVBand="0"/>
      </w:tblPr>
      <w:tblGrid>
        <w:gridCol w:w="7597"/>
        <w:gridCol w:w="1361"/>
      </w:tblGrid>
      <w:tr w:rsidR="005031BF" w:rsidRPr="007D05A5" w:rsidTr="002748EF">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7597" w:type="dxa"/>
            <w:tcBorders>
              <w:top w:val="nil"/>
              <w:left w:val="nil"/>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Plačni razred</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zdravniki specialisti in zobozdravniki specialisti</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53</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zobozdravniki</w:t>
            </w: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47</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diplomirane medicinske sestre</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36</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fizioterapevti, dipl. fizioterapevti, delavni terapevti, dipl. delavni terapevti</w:t>
            </w: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33</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jc w:val="both"/>
              <w:rPr>
                <w:rFonts w:ascii="Arial Narrow" w:hAnsi="Arial Narrow"/>
                <w:sz w:val="20"/>
                <w:szCs w:val="20"/>
                <w:lang w:val="sl-SI"/>
              </w:rPr>
            </w:pPr>
            <w:r w:rsidRPr="007D05A5">
              <w:rPr>
                <w:rFonts w:ascii="Arial Narrow" w:hAnsi="Arial Narrow"/>
                <w:sz w:val="20"/>
                <w:szCs w:val="20"/>
                <w:lang w:val="sl-SI"/>
              </w:rPr>
              <w:t>- inženirji radiologije, dipl. inženirji radiologije</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33</w:t>
            </w:r>
          </w:p>
        </w:tc>
      </w:tr>
      <w:tr w:rsidR="00570926"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70926" w:rsidRPr="007D05A5" w:rsidRDefault="00570926" w:rsidP="00C51AA9">
            <w:pPr>
              <w:widowControl w:val="0"/>
              <w:suppressAutoHyphens/>
              <w:spacing w:before="20" w:after="20"/>
              <w:ind w:left="277" w:hanging="97"/>
              <w:rPr>
                <w:rFonts w:ascii="Arial Narrow" w:hAnsi="Arial Narrow"/>
                <w:sz w:val="20"/>
                <w:szCs w:val="20"/>
                <w:lang w:val="sl-SI"/>
              </w:rPr>
            </w:pPr>
            <w:r w:rsidRPr="007D05A5">
              <w:rPr>
                <w:rFonts w:ascii="Arial Narrow" w:hAnsi="Arial Narrow"/>
                <w:sz w:val="20"/>
                <w:szCs w:val="20"/>
                <w:lang w:val="sl-SI"/>
              </w:rPr>
              <w:t>- specialist medicinske fizike</w:t>
            </w:r>
          </w:p>
        </w:tc>
        <w:tc>
          <w:tcPr>
            <w:tcW w:w="1361" w:type="dxa"/>
            <w:tcBorders>
              <w:top w:val="none" w:sz="0" w:space="0" w:color="auto"/>
              <w:bottom w:val="none" w:sz="0" w:space="0" w:color="auto"/>
              <w:right w:val="none" w:sz="0" w:space="0" w:color="auto"/>
            </w:tcBorders>
          </w:tcPr>
          <w:p w:rsidR="00570926" w:rsidRPr="007D05A5" w:rsidRDefault="00570926"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47</w:t>
            </w:r>
          </w:p>
        </w:tc>
      </w:tr>
      <w:tr w:rsidR="00570926"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70926" w:rsidRPr="007D05A5" w:rsidRDefault="00570926" w:rsidP="00C51AA9">
            <w:pPr>
              <w:widowControl w:val="0"/>
              <w:suppressAutoHyphens/>
              <w:spacing w:before="20" w:after="20"/>
              <w:ind w:left="277" w:hanging="97"/>
              <w:rPr>
                <w:rFonts w:ascii="Arial Narrow" w:hAnsi="Arial Narrow"/>
                <w:sz w:val="20"/>
                <w:szCs w:val="20"/>
                <w:lang w:val="sl-SI"/>
              </w:rPr>
            </w:pPr>
            <w:r w:rsidRPr="007D05A5">
              <w:rPr>
                <w:rFonts w:ascii="Arial Narrow" w:hAnsi="Arial Narrow"/>
                <w:sz w:val="20"/>
                <w:szCs w:val="20"/>
                <w:lang w:val="sl-SI"/>
              </w:rPr>
              <w:t>- elektroinženir za vzdrževanje obsevalnih aparatur</w:t>
            </w:r>
          </w:p>
        </w:tc>
        <w:tc>
          <w:tcPr>
            <w:tcW w:w="1361" w:type="dxa"/>
          </w:tcPr>
          <w:p w:rsidR="00570926" w:rsidRPr="007D05A5" w:rsidRDefault="00570926"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41</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277" w:hanging="97"/>
              <w:rPr>
                <w:rFonts w:ascii="Arial Narrow" w:hAnsi="Arial Narrow"/>
                <w:sz w:val="20"/>
                <w:szCs w:val="20"/>
                <w:lang w:val="sl-SI"/>
              </w:rPr>
            </w:pPr>
            <w:r w:rsidRPr="007D05A5">
              <w:rPr>
                <w:rFonts w:ascii="Arial Narrow" w:hAnsi="Arial Narrow"/>
                <w:sz w:val="20"/>
                <w:szCs w:val="20"/>
                <w:lang w:val="sl-SI"/>
              </w:rPr>
              <w:t>- psihologi, logopedi, defektologi, elektroniki akustiki, ortopedagogi,</w:t>
            </w:r>
            <w:r w:rsidR="00E77BCD" w:rsidRPr="007D05A5">
              <w:rPr>
                <w:rFonts w:ascii="Arial Narrow" w:hAnsi="Arial Narrow"/>
                <w:sz w:val="20"/>
                <w:szCs w:val="20"/>
                <w:lang w:val="sl-SI"/>
              </w:rPr>
              <w:t xml:space="preserve"> </w:t>
            </w:r>
            <w:r w:rsidR="00E77BCD" w:rsidRPr="007D05A5">
              <w:rPr>
                <w:rFonts w:ascii="Arial Narrow" w:hAnsi="Arial Narrow"/>
                <w:color w:val="000000"/>
                <w:sz w:val="20"/>
                <w:szCs w:val="20"/>
                <w:lang w:val="sl-SI"/>
              </w:rPr>
              <w:t>surdopedagogi</w:t>
            </w:r>
            <w:r w:rsidR="00E77BCD" w:rsidRPr="007D05A5">
              <w:rPr>
                <w:b/>
                <w:color w:val="000000"/>
                <w:sz w:val="20"/>
                <w:szCs w:val="20"/>
                <w:lang w:val="sl-SI"/>
              </w:rPr>
              <w:t>,</w:t>
            </w:r>
            <w:r w:rsidRPr="007D05A5">
              <w:rPr>
                <w:rFonts w:ascii="Arial Narrow" w:hAnsi="Arial Narrow"/>
                <w:sz w:val="20"/>
                <w:szCs w:val="20"/>
                <w:lang w:val="sl-SI"/>
              </w:rPr>
              <w:t xml:space="preserve"> dipl. socialni delavci, socialni delavci, specialisti pedagogi, dipl. fizioterapevti-inštruktorji, dipl. inženirji ortop. tehnike, višji laboratorijski tehniki, govorni terapevti, nevrofizioterapevti</w:t>
            </w: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36</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biokemiki, dipl. biologi, specialisti klinične logopedije</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39</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specialisti klinične psihologije</w:t>
            </w:r>
          </w:p>
        </w:tc>
        <w:tc>
          <w:tcPr>
            <w:tcW w:w="1361" w:type="dxa"/>
            <w:tcBorders>
              <w:top w:val="none" w:sz="0" w:space="0" w:color="auto"/>
              <w:bottom w:val="none" w:sz="0" w:space="0" w:color="auto"/>
              <w:right w:val="none" w:sz="0" w:space="0" w:color="auto"/>
            </w:tcBorders>
          </w:tcPr>
          <w:p w:rsidR="005031BF" w:rsidRPr="007D05A5" w:rsidDel="0097635F"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47</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inženirji zobne protetike</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31</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zdravstveni tehniki, srednji laboratorijski tehniki</w:t>
            </w: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25</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zobni tehniki</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23</w:t>
            </w:r>
          </w:p>
        </w:tc>
      </w:tr>
      <w:tr w:rsidR="005031BF" w:rsidRPr="007D05A5" w:rsidTr="00D46AD9">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7597" w:type="dxa"/>
            <w:tcBorders>
              <w:top w:val="none" w:sz="0" w:space="0" w:color="auto"/>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administrativno tehnični delavci</w:t>
            </w:r>
          </w:p>
        </w:tc>
        <w:tc>
          <w:tcPr>
            <w:tcW w:w="1361" w:type="dxa"/>
            <w:tcBorders>
              <w:top w:val="none" w:sz="0" w:space="0" w:color="auto"/>
              <w:bottom w:val="none" w:sz="0" w:space="0" w:color="auto"/>
              <w:right w:val="none" w:sz="0" w:space="0" w:color="auto"/>
            </w:tcBorders>
          </w:tcPr>
          <w:p w:rsidR="005031BF" w:rsidRPr="007D05A5" w:rsidRDefault="005031BF" w:rsidP="00C51AA9">
            <w:pPr>
              <w:widowControl w:val="0"/>
              <w:suppressAutoHyphens/>
              <w:spacing w:before="20" w:after="2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24</w:t>
            </w:r>
          </w:p>
        </w:tc>
      </w:tr>
      <w:tr w:rsidR="005031BF" w:rsidRPr="007D05A5" w:rsidTr="00D46AD9">
        <w:trPr>
          <w:trHeight w:val="240"/>
        </w:trPr>
        <w:tc>
          <w:tcPr>
            <w:cnfStyle w:val="000010000000" w:firstRow="0" w:lastRow="0" w:firstColumn="0" w:lastColumn="0" w:oddVBand="1" w:evenVBand="0" w:oddHBand="0" w:evenHBand="0" w:firstRowFirstColumn="0" w:firstRowLastColumn="0" w:lastRowFirstColumn="0" w:lastRowLastColumn="0"/>
            <w:tcW w:w="7597" w:type="dxa"/>
            <w:tcBorders>
              <w:left w:val="none" w:sz="0" w:space="0" w:color="auto"/>
              <w:bottom w:val="none" w:sz="0" w:space="0" w:color="auto"/>
              <w:right w:val="none" w:sz="0" w:space="0" w:color="auto"/>
            </w:tcBorders>
          </w:tcPr>
          <w:p w:rsidR="005031BF" w:rsidRPr="007D05A5" w:rsidRDefault="005031BF" w:rsidP="00C51AA9">
            <w:pPr>
              <w:widowControl w:val="0"/>
              <w:suppressAutoHyphens/>
              <w:spacing w:before="20" w:after="20"/>
              <w:ind w:left="180"/>
              <w:rPr>
                <w:rFonts w:ascii="Arial Narrow" w:hAnsi="Arial Narrow"/>
                <w:sz w:val="20"/>
                <w:szCs w:val="20"/>
                <w:lang w:val="sl-SI"/>
              </w:rPr>
            </w:pPr>
            <w:r w:rsidRPr="007D05A5">
              <w:rPr>
                <w:rFonts w:ascii="Arial Narrow" w:hAnsi="Arial Narrow"/>
                <w:sz w:val="20"/>
                <w:szCs w:val="20"/>
                <w:lang w:val="sl-SI"/>
              </w:rPr>
              <w:t>- reševalna služba (brez administrativno tehničnih delavcev)</w:t>
            </w:r>
          </w:p>
        </w:tc>
        <w:tc>
          <w:tcPr>
            <w:tcW w:w="1361" w:type="dxa"/>
          </w:tcPr>
          <w:p w:rsidR="005031BF" w:rsidRPr="007D05A5" w:rsidRDefault="005031BF" w:rsidP="00C51AA9">
            <w:pPr>
              <w:widowControl w:val="0"/>
              <w:suppressAutoHyphens/>
              <w:spacing w:before="20" w:after="2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lang w:val="sl-SI"/>
              </w:rPr>
            </w:pPr>
            <w:r w:rsidRPr="007D05A5">
              <w:rPr>
                <w:rFonts w:ascii="Arial Narrow" w:hAnsi="Arial Narrow"/>
                <w:sz w:val="20"/>
                <w:szCs w:val="20"/>
                <w:lang w:val="sl-SI"/>
              </w:rPr>
              <w:t>23</w:t>
            </w:r>
          </w:p>
        </w:tc>
      </w:tr>
    </w:tbl>
    <w:p w:rsidR="005031BF" w:rsidRPr="00EB41E4" w:rsidRDefault="005031BF" w:rsidP="00C51AA9">
      <w:pPr>
        <w:widowControl w:val="0"/>
        <w:suppressAutoHyphens/>
        <w:rPr>
          <w:rFonts w:ascii="Arial Narrow" w:hAnsi="Arial Narrow"/>
          <w:sz w:val="18"/>
          <w:szCs w:val="22"/>
          <w:lang w:val="sl-SI"/>
        </w:rPr>
      </w:pPr>
      <w:r w:rsidRPr="00EB41E4">
        <w:rPr>
          <w:rFonts w:ascii="Arial Narrow" w:hAnsi="Arial Narrow"/>
          <w:sz w:val="18"/>
          <w:szCs w:val="22"/>
          <w:lang w:val="sl-SI"/>
        </w:rPr>
        <w:t>* Plačni razred iz tretje alineje velja za višje in diplomirane medicinske sestre.</w:t>
      </w:r>
    </w:p>
    <w:p w:rsidR="006F053F" w:rsidRPr="00EB41E4" w:rsidRDefault="006F053F" w:rsidP="00C51AA9">
      <w:pPr>
        <w:widowControl w:val="0"/>
        <w:suppressAutoHyphens/>
        <w:rPr>
          <w:rFonts w:ascii="Arial Narrow" w:hAnsi="Arial Narrow"/>
          <w:sz w:val="22"/>
          <w:szCs w:val="22"/>
          <w:lang w:val="sl-SI"/>
        </w:rPr>
      </w:pPr>
    </w:p>
    <w:p w:rsidR="005031BF" w:rsidRPr="00EB41E4" w:rsidRDefault="005031BF" w:rsidP="00C51AA9">
      <w:pPr>
        <w:widowControl w:val="0"/>
        <w:suppressAutoHyphens/>
        <w:autoSpaceDE w:val="0"/>
        <w:autoSpaceDN w:val="0"/>
        <w:adjustRightInd w:val="0"/>
        <w:jc w:val="both"/>
        <w:rPr>
          <w:rFonts w:ascii="Arial Narrow" w:hAnsi="Arial Narrow"/>
          <w:sz w:val="22"/>
          <w:szCs w:val="22"/>
          <w:lang w:val="sl-SI"/>
        </w:rPr>
      </w:pPr>
      <w:r w:rsidRPr="00EB41E4">
        <w:rPr>
          <w:rFonts w:ascii="Arial Narrow" w:hAnsi="Arial Narrow"/>
          <w:sz w:val="22"/>
          <w:szCs w:val="22"/>
          <w:lang w:val="sl-SI"/>
        </w:rPr>
        <w:t>(2) Izračun sredstev za dežurno službo v zdravstvenih domovih bo temeljil na osnovnih plačah:</w:t>
      </w:r>
    </w:p>
    <w:p w:rsidR="007D05A5" w:rsidRPr="00EB41E4" w:rsidRDefault="007D05A5" w:rsidP="00C51AA9">
      <w:pPr>
        <w:widowControl w:val="0"/>
        <w:suppressAutoHyphens/>
        <w:spacing w:line="120" w:lineRule="exact"/>
        <w:jc w:val="both"/>
        <w:rPr>
          <w:rFonts w:ascii="Arial Narrow" w:hAnsi="Arial Narrow"/>
          <w:sz w:val="22"/>
          <w:szCs w:val="22"/>
          <w:lang w:val="sl-SI"/>
        </w:rPr>
      </w:pPr>
    </w:p>
    <w:tbl>
      <w:tblPr>
        <w:tblW w:w="8386" w:type="dxa"/>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20"/>
        <w:gridCol w:w="1366"/>
      </w:tblGrid>
      <w:tr w:rsidR="005031BF" w:rsidRPr="00EB41E4" w:rsidTr="00D46AD9">
        <w:trPr>
          <w:trHeight w:val="240"/>
        </w:trPr>
        <w:tc>
          <w:tcPr>
            <w:tcW w:w="7020" w:type="dxa"/>
            <w:tcBorders>
              <w:top w:val="nil"/>
              <w:left w:val="nil"/>
            </w:tcBorders>
            <w:vAlign w:val="center"/>
          </w:tcPr>
          <w:p w:rsidR="005031BF" w:rsidRPr="00EB41E4" w:rsidRDefault="005031BF" w:rsidP="00C51AA9">
            <w:pPr>
              <w:widowControl w:val="0"/>
              <w:suppressAutoHyphens/>
              <w:jc w:val="both"/>
              <w:rPr>
                <w:rFonts w:ascii="Arial Narrow" w:hAnsi="Arial Narrow"/>
                <w:sz w:val="20"/>
                <w:szCs w:val="22"/>
                <w:lang w:val="sl-SI"/>
              </w:rPr>
            </w:pPr>
          </w:p>
        </w:tc>
        <w:tc>
          <w:tcPr>
            <w:tcW w:w="1366" w:type="dxa"/>
            <w:vAlign w:val="center"/>
          </w:tcPr>
          <w:p w:rsidR="005031BF" w:rsidRPr="00EB41E4" w:rsidRDefault="005031BF" w:rsidP="00C51AA9">
            <w:pPr>
              <w:widowControl w:val="0"/>
              <w:suppressAutoHyphens/>
              <w:jc w:val="center"/>
              <w:rPr>
                <w:rFonts w:ascii="Arial Narrow" w:hAnsi="Arial Narrow"/>
                <w:sz w:val="20"/>
                <w:szCs w:val="22"/>
                <w:lang w:val="sl-SI"/>
              </w:rPr>
            </w:pPr>
            <w:r w:rsidRPr="00EB41E4">
              <w:rPr>
                <w:rFonts w:ascii="Arial Narrow" w:hAnsi="Arial Narrow"/>
                <w:sz w:val="20"/>
                <w:szCs w:val="22"/>
                <w:lang w:val="sl-SI"/>
              </w:rPr>
              <w:t>Plačni razred</w:t>
            </w:r>
          </w:p>
        </w:tc>
      </w:tr>
      <w:tr w:rsidR="005031BF" w:rsidRPr="00EB41E4" w:rsidTr="00D46AD9">
        <w:trPr>
          <w:trHeight w:val="240"/>
        </w:trPr>
        <w:tc>
          <w:tcPr>
            <w:tcW w:w="7020" w:type="dxa"/>
          </w:tcPr>
          <w:p w:rsidR="005031BF" w:rsidRPr="00EB41E4" w:rsidRDefault="005031BF" w:rsidP="00C51AA9">
            <w:pPr>
              <w:widowControl w:val="0"/>
              <w:suppressAutoHyphens/>
              <w:spacing w:before="20" w:after="20"/>
              <w:jc w:val="both"/>
              <w:rPr>
                <w:rFonts w:ascii="Arial Narrow" w:hAnsi="Arial Narrow"/>
                <w:sz w:val="20"/>
                <w:szCs w:val="22"/>
                <w:lang w:val="sl-SI"/>
              </w:rPr>
            </w:pPr>
            <w:r w:rsidRPr="00EB41E4">
              <w:rPr>
                <w:rFonts w:ascii="Arial Narrow" w:hAnsi="Arial Narrow"/>
                <w:sz w:val="20"/>
                <w:szCs w:val="22"/>
                <w:lang w:val="sl-SI"/>
              </w:rPr>
              <w:t>- zdravnik</w:t>
            </w:r>
          </w:p>
        </w:tc>
        <w:tc>
          <w:tcPr>
            <w:tcW w:w="1366"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53</w:t>
            </w:r>
          </w:p>
        </w:tc>
      </w:tr>
      <w:tr w:rsidR="005031BF" w:rsidRPr="00EB41E4" w:rsidTr="00D46AD9">
        <w:trPr>
          <w:trHeight w:val="240"/>
        </w:trPr>
        <w:tc>
          <w:tcPr>
            <w:tcW w:w="7020" w:type="dxa"/>
          </w:tcPr>
          <w:p w:rsidR="005031BF" w:rsidRPr="00EB41E4" w:rsidRDefault="005031BF" w:rsidP="00C51AA9">
            <w:pPr>
              <w:widowControl w:val="0"/>
              <w:suppressAutoHyphens/>
              <w:spacing w:before="20" w:after="20"/>
              <w:jc w:val="both"/>
              <w:rPr>
                <w:rFonts w:ascii="Arial Narrow" w:hAnsi="Arial Narrow"/>
                <w:sz w:val="20"/>
                <w:szCs w:val="22"/>
                <w:lang w:val="sl-SI"/>
              </w:rPr>
            </w:pPr>
            <w:r w:rsidRPr="00EB41E4">
              <w:rPr>
                <w:rFonts w:ascii="Arial Narrow" w:hAnsi="Arial Narrow"/>
                <w:sz w:val="20"/>
                <w:szCs w:val="22"/>
                <w:lang w:val="sl-SI"/>
              </w:rPr>
              <w:t>- dipl. medicinska sestra</w:t>
            </w:r>
          </w:p>
        </w:tc>
        <w:tc>
          <w:tcPr>
            <w:tcW w:w="1366"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36</w:t>
            </w:r>
          </w:p>
        </w:tc>
      </w:tr>
      <w:tr w:rsidR="00F00F29" w:rsidRPr="00EB41E4" w:rsidTr="00D46AD9">
        <w:trPr>
          <w:trHeight w:val="240"/>
        </w:trPr>
        <w:tc>
          <w:tcPr>
            <w:tcW w:w="7020" w:type="dxa"/>
          </w:tcPr>
          <w:p w:rsidR="00F00F29" w:rsidRPr="00EB41E4" w:rsidRDefault="00F00F29" w:rsidP="00C51AA9">
            <w:pPr>
              <w:widowControl w:val="0"/>
              <w:suppressAutoHyphens/>
              <w:spacing w:before="20" w:after="20"/>
              <w:jc w:val="both"/>
              <w:rPr>
                <w:rFonts w:ascii="Arial Narrow" w:hAnsi="Arial Narrow"/>
                <w:sz w:val="20"/>
                <w:szCs w:val="22"/>
                <w:lang w:val="sl-SI"/>
              </w:rPr>
            </w:pPr>
            <w:r>
              <w:rPr>
                <w:rFonts w:ascii="Arial Narrow" w:hAnsi="Arial Narrow"/>
                <w:sz w:val="20"/>
                <w:szCs w:val="22"/>
                <w:lang w:val="sl-SI"/>
              </w:rPr>
              <w:t xml:space="preserve">- </w:t>
            </w:r>
            <w:r w:rsidRPr="00F00F29">
              <w:rPr>
                <w:rFonts w:ascii="Arial Narrow" w:hAnsi="Arial Narrow"/>
                <w:sz w:val="20"/>
                <w:szCs w:val="22"/>
                <w:lang w:val="sl-SI"/>
              </w:rPr>
              <w:t>zdravnik specialist 2</w:t>
            </w:r>
          </w:p>
        </w:tc>
        <w:tc>
          <w:tcPr>
            <w:tcW w:w="1366" w:type="dxa"/>
          </w:tcPr>
          <w:p w:rsidR="00F00F29" w:rsidRPr="00EB41E4" w:rsidRDefault="00F00F29" w:rsidP="00C51AA9">
            <w:pPr>
              <w:widowControl w:val="0"/>
              <w:suppressAutoHyphens/>
              <w:spacing w:before="20" w:after="20"/>
              <w:jc w:val="center"/>
              <w:rPr>
                <w:rFonts w:ascii="Arial Narrow" w:hAnsi="Arial Narrow"/>
                <w:sz w:val="20"/>
                <w:szCs w:val="22"/>
                <w:lang w:val="sl-SI"/>
              </w:rPr>
            </w:pPr>
            <w:r>
              <w:rPr>
                <w:rFonts w:ascii="Arial Narrow" w:hAnsi="Arial Narrow"/>
                <w:sz w:val="20"/>
                <w:szCs w:val="22"/>
                <w:lang w:val="sl-SI"/>
              </w:rPr>
              <w:t>51</w:t>
            </w:r>
          </w:p>
        </w:tc>
      </w:tr>
      <w:tr w:rsidR="00F00F29" w:rsidRPr="00EB41E4" w:rsidTr="00D46AD9">
        <w:trPr>
          <w:trHeight w:val="240"/>
        </w:trPr>
        <w:tc>
          <w:tcPr>
            <w:tcW w:w="7020" w:type="dxa"/>
          </w:tcPr>
          <w:p w:rsidR="00F00F29" w:rsidRPr="00EB41E4" w:rsidRDefault="00F00F29" w:rsidP="00C51AA9">
            <w:pPr>
              <w:widowControl w:val="0"/>
              <w:suppressAutoHyphens/>
              <w:spacing w:before="20" w:after="20"/>
              <w:jc w:val="both"/>
              <w:rPr>
                <w:rFonts w:ascii="Arial Narrow" w:hAnsi="Arial Narrow"/>
                <w:sz w:val="20"/>
                <w:szCs w:val="22"/>
                <w:lang w:val="sl-SI"/>
              </w:rPr>
            </w:pPr>
            <w:r>
              <w:rPr>
                <w:rFonts w:ascii="Arial Narrow" w:hAnsi="Arial Narrow"/>
                <w:sz w:val="20"/>
                <w:szCs w:val="22"/>
                <w:lang w:val="sl-SI"/>
              </w:rPr>
              <w:t xml:space="preserve">- </w:t>
            </w:r>
            <w:r w:rsidRPr="00F00F29">
              <w:rPr>
                <w:rFonts w:ascii="Arial Narrow" w:hAnsi="Arial Narrow"/>
                <w:sz w:val="20"/>
                <w:szCs w:val="22"/>
                <w:lang w:val="sl-SI"/>
              </w:rPr>
              <w:t>diplomirani zdravstvenik 2</w:t>
            </w:r>
          </w:p>
        </w:tc>
        <w:tc>
          <w:tcPr>
            <w:tcW w:w="1366" w:type="dxa"/>
          </w:tcPr>
          <w:p w:rsidR="00F00F29" w:rsidRPr="00EB41E4" w:rsidRDefault="00F00F29" w:rsidP="00C51AA9">
            <w:pPr>
              <w:widowControl w:val="0"/>
              <w:suppressAutoHyphens/>
              <w:spacing w:before="20" w:after="20"/>
              <w:jc w:val="center"/>
              <w:rPr>
                <w:rFonts w:ascii="Arial Narrow" w:hAnsi="Arial Narrow"/>
                <w:sz w:val="20"/>
                <w:szCs w:val="22"/>
                <w:lang w:val="sl-SI"/>
              </w:rPr>
            </w:pPr>
            <w:r>
              <w:rPr>
                <w:rFonts w:ascii="Arial Narrow" w:hAnsi="Arial Narrow"/>
                <w:sz w:val="20"/>
                <w:szCs w:val="22"/>
                <w:lang w:val="sl-SI"/>
              </w:rPr>
              <w:t>34</w:t>
            </w:r>
          </w:p>
        </w:tc>
      </w:tr>
    </w:tbl>
    <w:p w:rsidR="00FA6A16" w:rsidRDefault="00FA6A16" w:rsidP="00C51AA9">
      <w:pPr>
        <w:widowControl w:val="0"/>
        <w:suppressAutoHyphens/>
        <w:spacing w:line="120" w:lineRule="exact"/>
        <w:jc w:val="both"/>
        <w:rPr>
          <w:rFonts w:ascii="Arial Narrow" w:hAnsi="Arial Narrow"/>
          <w:sz w:val="22"/>
          <w:szCs w:val="22"/>
          <w:lang w:val="sl-SI"/>
        </w:rPr>
      </w:pPr>
    </w:p>
    <w:p w:rsidR="005031BF" w:rsidRPr="00EB41E4" w:rsidRDefault="005031BF" w:rsidP="00C51AA9">
      <w:pPr>
        <w:widowControl w:val="0"/>
        <w:suppressAutoHyphens/>
        <w:rPr>
          <w:rFonts w:ascii="Arial Narrow" w:hAnsi="Arial Narrow"/>
          <w:sz w:val="22"/>
          <w:szCs w:val="22"/>
          <w:lang w:val="sl-SI"/>
        </w:rPr>
      </w:pPr>
      <w:r w:rsidRPr="00EB41E4">
        <w:rPr>
          <w:rFonts w:ascii="Arial Narrow" w:hAnsi="Arial Narrow"/>
          <w:sz w:val="22"/>
          <w:szCs w:val="22"/>
          <w:lang w:val="sl-SI"/>
        </w:rPr>
        <w:t>Izračun sredstev za dežurno službo v zobozdravstveni dejavnosti v zdravstvenih domovih bo temeljil na osnovnih plačah:</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20"/>
        <w:gridCol w:w="1366"/>
      </w:tblGrid>
      <w:tr w:rsidR="005031BF" w:rsidRPr="00EB41E4" w:rsidTr="00D46AD9">
        <w:trPr>
          <w:trHeight w:val="240"/>
        </w:trPr>
        <w:tc>
          <w:tcPr>
            <w:tcW w:w="7020" w:type="dxa"/>
            <w:tcBorders>
              <w:top w:val="nil"/>
              <w:left w:val="nil"/>
            </w:tcBorders>
            <w:vAlign w:val="center"/>
          </w:tcPr>
          <w:p w:rsidR="005031BF" w:rsidRPr="00EB41E4" w:rsidRDefault="005031BF" w:rsidP="00C51AA9">
            <w:pPr>
              <w:widowControl w:val="0"/>
              <w:suppressAutoHyphens/>
              <w:jc w:val="both"/>
              <w:rPr>
                <w:rFonts w:ascii="Arial Narrow" w:hAnsi="Arial Narrow"/>
                <w:sz w:val="20"/>
                <w:szCs w:val="22"/>
                <w:lang w:val="sl-SI"/>
              </w:rPr>
            </w:pPr>
          </w:p>
        </w:tc>
        <w:tc>
          <w:tcPr>
            <w:tcW w:w="1366" w:type="dxa"/>
            <w:vAlign w:val="center"/>
          </w:tcPr>
          <w:p w:rsidR="005031BF" w:rsidRPr="00EB41E4" w:rsidRDefault="005031BF" w:rsidP="00C51AA9">
            <w:pPr>
              <w:widowControl w:val="0"/>
              <w:suppressAutoHyphens/>
              <w:jc w:val="center"/>
              <w:rPr>
                <w:rFonts w:ascii="Arial Narrow" w:hAnsi="Arial Narrow"/>
                <w:sz w:val="20"/>
                <w:szCs w:val="22"/>
                <w:lang w:val="sl-SI"/>
              </w:rPr>
            </w:pPr>
            <w:r w:rsidRPr="00EB41E4">
              <w:rPr>
                <w:rFonts w:ascii="Arial Narrow" w:hAnsi="Arial Narrow"/>
                <w:sz w:val="20"/>
                <w:szCs w:val="22"/>
                <w:lang w:val="sl-SI"/>
              </w:rPr>
              <w:t>Plačni razred</w:t>
            </w:r>
          </w:p>
        </w:tc>
      </w:tr>
      <w:tr w:rsidR="005031BF" w:rsidRPr="00EB41E4" w:rsidTr="00D46AD9">
        <w:trPr>
          <w:trHeight w:val="240"/>
        </w:trPr>
        <w:tc>
          <w:tcPr>
            <w:tcW w:w="7020" w:type="dxa"/>
          </w:tcPr>
          <w:p w:rsidR="005031BF" w:rsidRPr="00EB41E4" w:rsidRDefault="005031BF" w:rsidP="00C51AA9">
            <w:pPr>
              <w:widowControl w:val="0"/>
              <w:suppressAutoHyphens/>
              <w:spacing w:before="20" w:after="20"/>
              <w:jc w:val="both"/>
              <w:rPr>
                <w:rFonts w:ascii="Arial Narrow" w:hAnsi="Arial Narrow"/>
                <w:sz w:val="20"/>
                <w:szCs w:val="22"/>
                <w:lang w:val="sl-SI"/>
              </w:rPr>
            </w:pPr>
            <w:r w:rsidRPr="00EB41E4">
              <w:rPr>
                <w:rFonts w:ascii="Arial Narrow" w:hAnsi="Arial Narrow"/>
                <w:sz w:val="20"/>
                <w:szCs w:val="22"/>
                <w:lang w:val="sl-SI"/>
              </w:rPr>
              <w:t>- zobozdravnik</w:t>
            </w:r>
          </w:p>
        </w:tc>
        <w:tc>
          <w:tcPr>
            <w:tcW w:w="1366"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47</w:t>
            </w:r>
          </w:p>
        </w:tc>
      </w:tr>
      <w:tr w:rsidR="005031BF" w:rsidRPr="00EB41E4" w:rsidTr="00D46AD9">
        <w:trPr>
          <w:trHeight w:val="240"/>
        </w:trPr>
        <w:tc>
          <w:tcPr>
            <w:tcW w:w="7020" w:type="dxa"/>
          </w:tcPr>
          <w:p w:rsidR="005031BF" w:rsidRPr="00EB41E4" w:rsidRDefault="005031BF" w:rsidP="00C51AA9">
            <w:pPr>
              <w:widowControl w:val="0"/>
              <w:suppressAutoHyphens/>
              <w:spacing w:before="20" w:after="20"/>
              <w:jc w:val="both"/>
              <w:rPr>
                <w:rFonts w:ascii="Arial Narrow" w:hAnsi="Arial Narrow"/>
                <w:sz w:val="20"/>
                <w:szCs w:val="22"/>
                <w:lang w:val="sl-SI"/>
              </w:rPr>
            </w:pPr>
            <w:r w:rsidRPr="00EB41E4">
              <w:rPr>
                <w:rFonts w:ascii="Arial Narrow" w:hAnsi="Arial Narrow"/>
                <w:sz w:val="20"/>
                <w:szCs w:val="22"/>
                <w:lang w:val="sl-SI"/>
              </w:rPr>
              <w:t>- zdravstveni delavec s srednjo izobrazbo</w:t>
            </w:r>
          </w:p>
        </w:tc>
        <w:tc>
          <w:tcPr>
            <w:tcW w:w="1366"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25</w:t>
            </w:r>
          </w:p>
        </w:tc>
      </w:tr>
    </w:tbl>
    <w:p w:rsidR="00DF15E5" w:rsidRDefault="00DF15E5" w:rsidP="00C51AA9">
      <w:pPr>
        <w:widowControl w:val="0"/>
        <w:suppressAutoHyphens/>
        <w:rPr>
          <w:rFonts w:ascii="Arial Narrow" w:hAnsi="Arial Narrow"/>
          <w:sz w:val="22"/>
          <w:szCs w:val="22"/>
          <w:lang w:val="sl-SI"/>
        </w:rPr>
      </w:pPr>
    </w:p>
    <w:p w:rsidR="00DF15E5" w:rsidRDefault="00DF15E5">
      <w:pPr>
        <w:rPr>
          <w:rFonts w:ascii="Arial Narrow" w:hAnsi="Arial Narrow"/>
          <w:sz w:val="22"/>
          <w:szCs w:val="22"/>
          <w:lang w:val="sl-SI"/>
        </w:rPr>
      </w:pPr>
      <w:r>
        <w:rPr>
          <w:rFonts w:ascii="Arial Narrow" w:hAnsi="Arial Narrow"/>
          <w:sz w:val="22"/>
          <w:szCs w:val="22"/>
          <w:lang w:val="sl-SI"/>
        </w:rPr>
        <w:br w:type="page"/>
      </w:r>
    </w:p>
    <w:p w:rsidR="005031BF" w:rsidRPr="00EB41E4" w:rsidRDefault="005031BF"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lastRenderedPageBreak/>
        <w:t xml:space="preserve">(3) Pri izračunu osnovnih plač načrtovanih delavcev za transplantacije, podaljšano bolnišnično zdravljenje, zdravstveno nego in paliativno oskrbo, za doječe matere, sobivanje staršev ob hospitaliziranem otroku, spremljanje, </w:t>
      </w:r>
      <w:r w:rsidR="00BF370F" w:rsidRPr="00EB41E4">
        <w:rPr>
          <w:rFonts w:ascii="Arial Narrow" w:hAnsi="Arial Narrow"/>
          <w:sz w:val="22"/>
          <w:szCs w:val="22"/>
          <w:lang w:val="sl-SI"/>
        </w:rPr>
        <w:t xml:space="preserve">za socialnomedicinsko, higiensko in epidemiološko dejavnost (ZZV in IVZ), </w:t>
      </w:r>
      <w:r w:rsidRPr="00EB41E4">
        <w:rPr>
          <w:rFonts w:ascii="Arial Narrow" w:hAnsi="Arial Narrow"/>
          <w:sz w:val="22"/>
          <w:szCs w:val="22"/>
          <w:lang w:val="sl-SI"/>
        </w:rPr>
        <w:t>za izvajanje preskrbe s kisikom v UKC Ljubljana ter izvajanje paranteralne prehrane za osebe s sindromom kratkega črevesja v UKC Ljubljana, se upoštevajo naslednji plačni razredi:</w:t>
      </w:r>
    </w:p>
    <w:tbl>
      <w:tblPr>
        <w:tblW w:w="8382" w:type="dxa"/>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7"/>
        <w:gridCol w:w="1365"/>
      </w:tblGrid>
      <w:tr w:rsidR="005031BF" w:rsidRPr="00EB41E4" w:rsidTr="00D46AD9">
        <w:trPr>
          <w:cantSplit/>
          <w:trHeight w:val="240"/>
        </w:trPr>
        <w:tc>
          <w:tcPr>
            <w:tcW w:w="7017" w:type="dxa"/>
            <w:tcBorders>
              <w:top w:val="nil"/>
              <w:left w:val="nil"/>
            </w:tcBorders>
            <w:vAlign w:val="center"/>
          </w:tcPr>
          <w:p w:rsidR="005031BF" w:rsidRPr="00EB41E4" w:rsidRDefault="005031BF" w:rsidP="00C51AA9">
            <w:pPr>
              <w:widowControl w:val="0"/>
              <w:suppressAutoHyphens/>
              <w:rPr>
                <w:rFonts w:ascii="Arial Narrow" w:hAnsi="Arial Narrow"/>
                <w:sz w:val="20"/>
                <w:szCs w:val="22"/>
                <w:lang w:val="sl-SI"/>
              </w:rPr>
            </w:pPr>
          </w:p>
        </w:tc>
        <w:tc>
          <w:tcPr>
            <w:tcW w:w="1365" w:type="dxa"/>
            <w:vAlign w:val="center"/>
          </w:tcPr>
          <w:p w:rsidR="005031BF" w:rsidRPr="00EB41E4" w:rsidRDefault="005031BF" w:rsidP="00C51AA9">
            <w:pPr>
              <w:widowControl w:val="0"/>
              <w:suppressAutoHyphens/>
              <w:jc w:val="center"/>
              <w:rPr>
                <w:rFonts w:ascii="Arial Narrow" w:hAnsi="Arial Narrow"/>
                <w:sz w:val="20"/>
                <w:szCs w:val="22"/>
                <w:lang w:val="sl-SI"/>
              </w:rPr>
            </w:pPr>
            <w:r w:rsidRPr="00EB41E4">
              <w:rPr>
                <w:rFonts w:ascii="Arial Narrow" w:hAnsi="Arial Narrow"/>
                <w:sz w:val="20"/>
                <w:szCs w:val="22"/>
                <w:lang w:val="sl-SI"/>
              </w:rPr>
              <w:t>Plačni razred</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xml:space="preserve">- zdravniki specialisti </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52</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diplomirane medicinske sestre</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35</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fizioterapevti, dipl. fizioterapevti, delavni terapevti, dipl. delavni terapevti</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32</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277" w:hanging="97"/>
              <w:rPr>
                <w:rFonts w:ascii="Arial Narrow" w:hAnsi="Arial Narrow"/>
                <w:sz w:val="20"/>
                <w:szCs w:val="22"/>
                <w:lang w:val="sl-SI"/>
              </w:rPr>
            </w:pPr>
            <w:r w:rsidRPr="00EB41E4">
              <w:rPr>
                <w:rFonts w:ascii="Arial Narrow" w:hAnsi="Arial Narrow"/>
                <w:sz w:val="20"/>
                <w:szCs w:val="22"/>
                <w:lang w:val="sl-SI"/>
              </w:rPr>
              <w:t xml:space="preserve">- dipl. socialni delavci, socialni delavci </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35</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specialisti klinične psihologije</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47</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zdravstveni tehniki</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24</w:t>
            </w:r>
          </w:p>
        </w:tc>
      </w:tr>
      <w:tr w:rsidR="005031BF" w:rsidRPr="00EB41E4" w:rsidTr="00D46AD9">
        <w:trPr>
          <w:cantSplit/>
          <w:trHeight w:val="240"/>
        </w:trPr>
        <w:tc>
          <w:tcPr>
            <w:tcW w:w="7017" w:type="dxa"/>
          </w:tcPr>
          <w:p w:rsidR="005031BF" w:rsidRPr="00EB41E4" w:rsidRDefault="005031BF" w:rsidP="00C51AA9">
            <w:pPr>
              <w:widowControl w:val="0"/>
              <w:suppressAutoHyphens/>
              <w:spacing w:before="20" w:after="20"/>
              <w:ind w:left="180"/>
              <w:rPr>
                <w:rFonts w:ascii="Arial Narrow" w:hAnsi="Arial Narrow"/>
                <w:sz w:val="20"/>
                <w:szCs w:val="22"/>
                <w:lang w:val="sl-SI"/>
              </w:rPr>
            </w:pPr>
            <w:r w:rsidRPr="00EB41E4">
              <w:rPr>
                <w:rFonts w:ascii="Arial Narrow" w:hAnsi="Arial Narrow"/>
                <w:sz w:val="20"/>
                <w:szCs w:val="22"/>
                <w:lang w:val="sl-SI"/>
              </w:rPr>
              <w:t>- administrativno tehnični delavci</w:t>
            </w:r>
          </w:p>
        </w:tc>
        <w:tc>
          <w:tcPr>
            <w:tcW w:w="1365"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23</w:t>
            </w:r>
          </w:p>
        </w:tc>
      </w:tr>
    </w:tbl>
    <w:p w:rsidR="005031BF" w:rsidRPr="00EB41E4" w:rsidRDefault="005031BF" w:rsidP="00C51AA9">
      <w:pPr>
        <w:widowControl w:val="0"/>
        <w:suppressAutoHyphens/>
        <w:rPr>
          <w:rFonts w:ascii="Arial Narrow" w:hAnsi="Arial Narrow"/>
          <w:sz w:val="18"/>
          <w:szCs w:val="22"/>
          <w:lang w:val="sl-SI"/>
        </w:rPr>
      </w:pPr>
      <w:r w:rsidRPr="00EB41E4">
        <w:rPr>
          <w:rFonts w:ascii="Arial Narrow" w:hAnsi="Arial Narrow"/>
          <w:sz w:val="18"/>
          <w:szCs w:val="22"/>
          <w:lang w:val="sl-SI"/>
        </w:rPr>
        <w:t>* Plačni razred iz druge alineje velja za višje in diplomirane medicinske sestre.</w:t>
      </w:r>
    </w:p>
    <w:p w:rsidR="005031BF" w:rsidRDefault="005031BF" w:rsidP="00D52F36">
      <w:pPr>
        <w:spacing w:line="120" w:lineRule="exact"/>
        <w:rPr>
          <w:rFonts w:ascii="Arial Narrow" w:hAnsi="Arial Narrow"/>
          <w:sz w:val="22"/>
          <w:szCs w:val="22"/>
          <w:lang w:val="sl-SI"/>
        </w:rPr>
      </w:pPr>
    </w:p>
    <w:p w:rsidR="00126235" w:rsidRDefault="00126235" w:rsidP="00C51AA9">
      <w:pPr>
        <w:widowControl w:val="0"/>
        <w:suppressAutoHyphens/>
        <w:jc w:val="both"/>
        <w:rPr>
          <w:rFonts w:ascii="Arial Narrow" w:hAnsi="Arial Narrow"/>
          <w:sz w:val="22"/>
          <w:szCs w:val="22"/>
          <w:lang w:val="sl-SI"/>
        </w:rPr>
      </w:pPr>
      <w:r>
        <w:rPr>
          <w:rFonts w:ascii="Arial Narrow" w:hAnsi="Arial Narrow"/>
          <w:sz w:val="22"/>
          <w:szCs w:val="22"/>
          <w:lang w:val="sl-SI"/>
        </w:rPr>
        <w:t>Za paliativno oskrbo Hospic</w:t>
      </w:r>
      <w:r w:rsidR="004F003E">
        <w:rPr>
          <w:rFonts w:ascii="Arial Narrow" w:hAnsi="Arial Narrow"/>
          <w:sz w:val="22"/>
          <w:szCs w:val="22"/>
          <w:lang w:val="sl-SI"/>
        </w:rPr>
        <w:t xml:space="preserve"> in za forenzično psihiatrijo se upoštevajo plačni razredi v skladu s Prilogo I.</w:t>
      </w:r>
    </w:p>
    <w:p w:rsidR="00126235" w:rsidRPr="00EB41E4" w:rsidRDefault="00126235" w:rsidP="00C51AA9">
      <w:pPr>
        <w:widowControl w:val="0"/>
        <w:suppressAutoHyphens/>
        <w:jc w:val="both"/>
        <w:rPr>
          <w:rFonts w:ascii="Arial Narrow" w:hAnsi="Arial Narrow"/>
          <w:sz w:val="22"/>
          <w:szCs w:val="22"/>
          <w:lang w:val="sl-SI"/>
        </w:rPr>
      </w:pPr>
    </w:p>
    <w:p w:rsidR="003B2418" w:rsidRPr="00EB41E4" w:rsidRDefault="0022726C" w:rsidP="00C51AA9">
      <w:pPr>
        <w:widowControl w:val="0"/>
        <w:suppressAutoHyphens/>
        <w:rPr>
          <w:rFonts w:ascii="Arial Narrow" w:hAnsi="Arial Narrow"/>
          <w:sz w:val="22"/>
          <w:szCs w:val="22"/>
          <w:lang w:val="sl-SI"/>
        </w:rPr>
      </w:pPr>
      <w:r w:rsidRPr="00EB41E4" w:rsidDel="0022726C">
        <w:rPr>
          <w:rFonts w:ascii="Arial Narrow" w:hAnsi="Arial Narrow"/>
          <w:sz w:val="22"/>
          <w:szCs w:val="22"/>
          <w:lang w:val="sl-SI"/>
        </w:rPr>
        <w:t xml:space="preserve"> </w:t>
      </w:r>
      <w:r w:rsidR="003B2418" w:rsidRPr="00EB41E4">
        <w:rPr>
          <w:rFonts w:ascii="Arial Narrow" w:hAnsi="Arial Narrow"/>
          <w:sz w:val="22"/>
          <w:szCs w:val="22"/>
          <w:lang w:val="sl-SI"/>
        </w:rPr>
        <w:t>(4) Povprečni plačni razredi za program akutne bolnišnične obravnave</w:t>
      </w:r>
      <w:r w:rsidR="005D71A7" w:rsidRPr="00EB41E4">
        <w:rPr>
          <w:rFonts w:ascii="Arial Narrow" w:hAnsi="Arial Narrow"/>
          <w:sz w:val="22"/>
          <w:szCs w:val="22"/>
          <w:lang w:val="sl-SI"/>
        </w:rPr>
        <w:t xml:space="preserve"> po modelu skupin primerljivih primerov</w:t>
      </w:r>
      <w:r w:rsidR="003B2418" w:rsidRPr="00EB41E4">
        <w:rPr>
          <w:rFonts w:ascii="Arial Narrow" w:hAnsi="Arial Narrow"/>
          <w:sz w:val="22"/>
          <w:szCs w:val="22"/>
          <w:lang w:val="sl-SI"/>
        </w:rPr>
        <w:t xml:space="preserve"> so:</w:t>
      </w:r>
    </w:p>
    <w:p w:rsidR="00947DBA" w:rsidRPr="00EB41E4" w:rsidRDefault="00947DBA" w:rsidP="00C51AA9">
      <w:pPr>
        <w:widowControl w:val="0"/>
        <w:suppressAutoHyphens/>
        <w:spacing w:line="120" w:lineRule="exact"/>
        <w:jc w:val="both"/>
        <w:rPr>
          <w:rFonts w:ascii="Arial Narrow" w:hAnsi="Arial Narrow"/>
          <w:sz w:val="22"/>
          <w:szCs w:val="22"/>
          <w:lang w:val="sl-SI"/>
        </w:rPr>
      </w:pPr>
    </w:p>
    <w:tbl>
      <w:tblPr>
        <w:tblW w:w="8385"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70" w:type="dxa"/>
          <w:right w:w="70" w:type="dxa"/>
        </w:tblCellMar>
        <w:tblLook w:val="01E0" w:firstRow="1" w:lastRow="1" w:firstColumn="1" w:lastColumn="1" w:noHBand="0" w:noVBand="0"/>
      </w:tblPr>
      <w:tblGrid>
        <w:gridCol w:w="7013"/>
        <w:gridCol w:w="1372"/>
      </w:tblGrid>
      <w:tr w:rsidR="003B2418" w:rsidRPr="00EB41E4" w:rsidTr="00D46AD9">
        <w:trPr>
          <w:trHeight w:val="240"/>
        </w:trPr>
        <w:tc>
          <w:tcPr>
            <w:tcW w:w="7013" w:type="dxa"/>
            <w:tcBorders>
              <w:top w:val="nil"/>
              <w:left w:val="nil"/>
            </w:tcBorders>
          </w:tcPr>
          <w:p w:rsidR="003B2418" w:rsidRPr="00EB41E4" w:rsidRDefault="003B2418" w:rsidP="00C51AA9">
            <w:pPr>
              <w:widowControl w:val="0"/>
              <w:suppressAutoHyphens/>
              <w:rPr>
                <w:rFonts w:ascii="Arial Narrow" w:hAnsi="Arial Narrow"/>
                <w:sz w:val="20"/>
                <w:szCs w:val="20"/>
                <w:lang w:val="sl-SI"/>
              </w:rPr>
            </w:pPr>
          </w:p>
        </w:tc>
        <w:tc>
          <w:tcPr>
            <w:tcW w:w="1372" w:type="dxa"/>
          </w:tcPr>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 xml:space="preserve">Povprečni </w:t>
            </w:r>
          </w:p>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 xml:space="preserve">plačni razred </w:t>
            </w:r>
          </w:p>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na delavca iz ur</w:t>
            </w:r>
          </w:p>
        </w:tc>
      </w:tr>
      <w:tr w:rsidR="003B2418" w:rsidRPr="00EB41E4" w:rsidTr="00D46AD9">
        <w:trPr>
          <w:trHeight w:val="240"/>
        </w:trPr>
        <w:tc>
          <w:tcPr>
            <w:tcW w:w="7013" w:type="dxa"/>
          </w:tcPr>
          <w:p w:rsidR="003B2418" w:rsidRPr="00EB41E4" w:rsidRDefault="003B2418" w:rsidP="00C51AA9">
            <w:pPr>
              <w:widowControl w:val="0"/>
              <w:suppressAutoHyphens/>
              <w:spacing w:before="20" w:after="20"/>
              <w:rPr>
                <w:rFonts w:ascii="Arial Narrow" w:hAnsi="Arial Narrow"/>
                <w:sz w:val="20"/>
                <w:szCs w:val="20"/>
                <w:lang w:val="sl-SI"/>
              </w:rPr>
            </w:pPr>
            <w:r w:rsidRPr="00EB41E4">
              <w:rPr>
                <w:rFonts w:ascii="Arial Narrow" w:hAnsi="Arial Narrow"/>
                <w:sz w:val="20"/>
                <w:szCs w:val="20"/>
                <w:lang w:val="sl-SI"/>
              </w:rPr>
              <w:t>- sekundarna dejavnost (brez terciarja)</w:t>
            </w:r>
          </w:p>
        </w:tc>
        <w:tc>
          <w:tcPr>
            <w:tcW w:w="1372"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2</w:t>
            </w:r>
          </w:p>
        </w:tc>
      </w:tr>
      <w:tr w:rsidR="003B2418" w:rsidRPr="00EB41E4" w:rsidTr="00D46AD9">
        <w:trPr>
          <w:trHeight w:val="240"/>
        </w:trPr>
        <w:tc>
          <w:tcPr>
            <w:tcW w:w="7013" w:type="dxa"/>
          </w:tcPr>
          <w:p w:rsidR="003B2418" w:rsidRPr="00EB41E4" w:rsidRDefault="003B2418" w:rsidP="00C51AA9">
            <w:pPr>
              <w:widowControl w:val="0"/>
              <w:suppressAutoHyphens/>
              <w:spacing w:before="20" w:after="20"/>
              <w:rPr>
                <w:rFonts w:ascii="Arial Narrow" w:hAnsi="Arial Narrow"/>
                <w:sz w:val="20"/>
                <w:szCs w:val="20"/>
                <w:lang w:val="sl-SI"/>
              </w:rPr>
            </w:pPr>
            <w:r w:rsidRPr="00EB41E4">
              <w:rPr>
                <w:rFonts w:ascii="Arial Narrow" w:hAnsi="Arial Narrow"/>
                <w:sz w:val="20"/>
                <w:szCs w:val="20"/>
                <w:lang w:val="sl-SI"/>
              </w:rPr>
              <w:t xml:space="preserve">- terciarna dejavnost </w:t>
            </w:r>
          </w:p>
        </w:tc>
        <w:tc>
          <w:tcPr>
            <w:tcW w:w="1372"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6</w:t>
            </w:r>
          </w:p>
        </w:tc>
      </w:tr>
    </w:tbl>
    <w:p w:rsidR="00ED0FDB" w:rsidRPr="00EB41E4" w:rsidRDefault="00ED0FDB" w:rsidP="00C51AA9">
      <w:pPr>
        <w:widowControl w:val="0"/>
        <w:suppressAutoHyphens/>
        <w:jc w:val="both"/>
        <w:rPr>
          <w:rFonts w:ascii="Arial Narrow" w:hAnsi="Arial Narrow"/>
          <w:sz w:val="22"/>
          <w:szCs w:val="22"/>
          <w:lang w:val="sl-SI"/>
        </w:rPr>
      </w:pPr>
      <w:r w:rsidRPr="00EB41E4" w:rsidDel="00ED0FDB">
        <w:rPr>
          <w:rFonts w:ascii="Arial Narrow" w:hAnsi="Arial Narrow"/>
          <w:sz w:val="22"/>
          <w:szCs w:val="22"/>
          <w:lang w:val="sl-SI"/>
        </w:rPr>
        <w:t xml:space="preserve"> </w:t>
      </w: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(5) Povprečni plačni razred za bolnišnično dejavnost invalidne mladine SB F. Derganca Nova Gorica znaša:</w:t>
      </w:r>
    </w:p>
    <w:p w:rsidR="00947DBA" w:rsidRPr="00EB41E4" w:rsidRDefault="00947DBA" w:rsidP="00C51AA9">
      <w:pPr>
        <w:widowControl w:val="0"/>
        <w:suppressAutoHyphens/>
        <w:spacing w:line="120" w:lineRule="exact"/>
        <w:jc w:val="both"/>
        <w:rPr>
          <w:rFonts w:ascii="Arial Narrow" w:hAnsi="Arial Narrow"/>
          <w:sz w:val="22"/>
          <w:szCs w:val="22"/>
          <w:lang w:val="sl-SI"/>
        </w:rPr>
      </w:pP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7"/>
        <w:gridCol w:w="1358"/>
      </w:tblGrid>
      <w:tr w:rsidR="003B2418" w:rsidRPr="00EB41E4" w:rsidTr="00D46AD9">
        <w:trPr>
          <w:cantSplit/>
          <w:trHeight w:val="240"/>
        </w:trPr>
        <w:tc>
          <w:tcPr>
            <w:tcW w:w="7027" w:type="dxa"/>
            <w:tcBorders>
              <w:top w:val="nil"/>
              <w:left w:val="nil"/>
            </w:tcBorders>
          </w:tcPr>
          <w:p w:rsidR="003B2418" w:rsidRPr="00EB41E4" w:rsidRDefault="003B2418" w:rsidP="00C51AA9">
            <w:pPr>
              <w:widowControl w:val="0"/>
              <w:suppressAutoHyphens/>
              <w:rPr>
                <w:rFonts w:ascii="Arial Narrow" w:hAnsi="Arial Narrow"/>
                <w:sz w:val="20"/>
                <w:szCs w:val="20"/>
                <w:lang w:val="sl-SI"/>
              </w:rPr>
            </w:pPr>
          </w:p>
        </w:tc>
        <w:tc>
          <w:tcPr>
            <w:tcW w:w="1358" w:type="dxa"/>
          </w:tcPr>
          <w:p w:rsidR="003B2418" w:rsidRPr="00EB41E4" w:rsidRDefault="003B2418" w:rsidP="00C51AA9">
            <w:pPr>
              <w:pStyle w:val="Noga"/>
              <w:widowControl w:val="0"/>
              <w:suppressAutoHyphens/>
              <w:jc w:val="center"/>
              <w:rPr>
                <w:rFonts w:ascii="Arial Narrow" w:hAnsi="Arial Narrow"/>
                <w:sz w:val="20"/>
                <w:szCs w:val="20"/>
                <w:lang w:val="sl-SI"/>
              </w:rPr>
            </w:pPr>
            <w:r w:rsidRPr="00EB41E4">
              <w:rPr>
                <w:rFonts w:ascii="Arial Narrow" w:hAnsi="Arial Narrow"/>
                <w:sz w:val="20"/>
                <w:szCs w:val="20"/>
                <w:lang w:val="sl-SI"/>
              </w:rPr>
              <w:t xml:space="preserve">Povprečni </w:t>
            </w:r>
          </w:p>
          <w:p w:rsidR="003B2418" w:rsidRPr="00EB41E4" w:rsidRDefault="003B2418" w:rsidP="00C51AA9">
            <w:pPr>
              <w:pStyle w:val="Noga"/>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3B2418" w:rsidRPr="00EB41E4" w:rsidTr="00D46AD9">
        <w:trPr>
          <w:cantSplit/>
          <w:trHeight w:val="240"/>
        </w:trPr>
        <w:tc>
          <w:tcPr>
            <w:tcW w:w="7027" w:type="dxa"/>
          </w:tcPr>
          <w:p w:rsidR="003B2418" w:rsidRPr="00EB41E4" w:rsidRDefault="003B2418" w:rsidP="00C51AA9">
            <w:pPr>
              <w:widowControl w:val="0"/>
              <w:suppressAutoHyphens/>
              <w:spacing w:before="20" w:after="20"/>
              <w:rPr>
                <w:rFonts w:ascii="Arial Narrow" w:hAnsi="Arial Narrow"/>
                <w:sz w:val="20"/>
                <w:szCs w:val="20"/>
                <w:lang w:val="sl-SI"/>
              </w:rPr>
            </w:pPr>
            <w:r w:rsidRPr="00EB41E4">
              <w:rPr>
                <w:rFonts w:ascii="Arial Narrow" w:hAnsi="Arial Narrow"/>
                <w:sz w:val="20"/>
                <w:szCs w:val="20"/>
                <w:lang w:val="sl-SI"/>
              </w:rPr>
              <w:t xml:space="preserve">- </w:t>
            </w:r>
            <w:r w:rsidR="003420E3" w:rsidRPr="00EB41E4">
              <w:rPr>
                <w:rFonts w:ascii="Arial Narrow" w:hAnsi="Arial Narrow"/>
                <w:sz w:val="20"/>
                <w:szCs w:val="20"/>
                <w:lang w:val="sl-SI"/>
              </w:rPr>
              <w:t xml:space="preserve">invalidna </w:t>
            </w:r>
            <w:r w:rsidRPr="00EB41E4">
              <w:rPr>
                <w:rFonts w:ascii="Arial Narrow" w:hAnsi="Arial Narrow"/>
                <w:sz w:val="20"/>
                <w:szCs w:val="20"/>
                <w:lang w:val="sl-SI"/>
              </w:rPr>
              <w:t>mladina - SB F. Derganca Nova Gorica</w:t>
            </w:r>
          </w:p>
        </w:tc>
        <w:tc>
          <w:tcPr>
            <w:tcW w:w="1358"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0</w:t>
            </w:r>
          </w:p>
        </w:tc>
      </w:tr>
    </w:tbl>
    <w:p w:rsidR="003B2418" w:rsidRPr="00EB41E4" w:rsidRDefault="003B2418" w:rsidP="00C51AA9">
      <w:pPr>
        <w:widowControl w:val="0"/>
        <w:suppressAutoHyphens/>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(6) Povprečni plačni razred za bolnišnično dejavnost rehabilitacije</w:t>
      </w:r>
      <w:r w:rsidR="009D72E2">
        <w:rPr>
          <w:rFonts w:ascii="Arial Narrow" w:hAnsi="Arial Narrow"/>
          <w:sz w:val="22"/>
          <w:szCs w:val="22"/>
          <w:lang w:val="sl-SI"/>
        </w:rPr>
        <w:t xml:space="preserve"> (brez administrativno tehničnega kadra)</w:t>
      </w:r>
      <w:r w:rsidRPr="00EB41E4">
        <w:rPr>
          <w:rFonts w:ascii="Arial Narrow" w:hAnsi="Arial Narrow"/>
          <w:sz w:val="22"/>
          <w:szCs w:val="22"/>
          <w:lang w:val="sl-SI"/>
        </w:rPr>
        <w:t xml:space="preserve"> za CZBO Šentvid znaša:</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3"/>
        <w:gridCol w:w="1358"/>
      </w:tblGrid>
      <w:tr w:rsidR="003B2418" w:rsidRPr="00EB41E4" w:rsidTr="00B46A83">
        <w:trPr>
          <w:cantSplit/>
        </w:trPr>
        <w:tc>
          <w:tcPr>
            <w:tcW w:w="7013" w:type="dxa"/>
            <w:tcBorders>
              <w:top w:val="nil"/>
              <w:left w:val="nil"/>
            </w:tcBorders>
          </w:tcPr>
          <w:p w:rsidR="003B2418" w:rsidRPr="00EB41E4" w:rsidRDefault="003B2418" w:rsidP="00C51AA9">
            <w:pPr>
              <w:widowControl w:val="0"/>
              <w:suppressAutoHyphens/>
              <w:rPr>
                <w:rFonts w:ascii="Arial Narrow" w:hAnsi="Arial Narrow"/>
                <w:sz w:val="20"/>
                <w:szCs w:val="20"/>
                <w:lang w:val="sl-SI"/>
              </w:rPr>
            </w:pPr>
          </w:p>
        </w:tc>
        <w:tc>
          <w:tcPr>
            <w:tcW w:w="1358" w:type="dxa"/>
          </w:tcPr>
          <w:p w:rsidR="003B2418" w:rsidRPr="00EB41E4" w:rsidRDefault="003B2418" w:rsidP="00C51AA9">
            <w:pPr>
              <w:pStyle w:val="Noga"/>
              <w:widowControl w:val="0"/>
              <w:suppressAutoHyphens/>
              <w:jc w:val="center"/>
              <w:rPr>
                <w:rFonts w:ascii="Arial Narrow" w:hAnsi="Arial Narrow"/>
                <w:sz w:val="20"/>
                <w:szCs w:val="20"/>
                <w:lang w:val="sl-SI"/>
              </w:rPr>
            </w:pPr>
            <w:r w:rsidRPr="00EB41E4">
              <w:rPr>
                <w:rFonts w:ascii="Arial Narrow" w:hAnsi="Arial Narrow"/>
                <w:sz w:val="20"/>
                <w:szCs w:val="20"/>
                <w:lang w:val="sl-SI"/>
              </w:rPr>
              <w:t xml:space="preserve">Povprečni </w:t>
            </w:r>
          </w:p>
          <w:p w:rsidR="003B2418" w:rsidRPr="00EB41E4" w:rsidRDefault="003B2418" w:rsidP="00C51AA9">
            <w:pPr>
              <w:pStyle w:val="Noga"/>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3B2418" w:rsidRPr="00EB41E4" w:rsidTr="00B46A83">
        <w:trPr>
          <w:cantSplit/>
        </w:trPr>
        <w:tc>
          <w:tcPr>
            <w:tcW w:w="7013" w:type="dxa"/>
          </w:tcPr>
          <w:p w:rsidR="003B2418" w:rsidRPr="00EB41E4" w:rsidRDefault="003B2418" w:rsidP="00C51AA9">
            <w:pPr>
              <w:widowControl w:val="0"/>
              <w:suppressAutoHyphens/>
              <w:spacing w:before="20" w:after="20"/>
              <w:ind w:left="117"/>
              <w:rPr>
                <w:rFonts w:ascii="Arial Narrow" w:hAnsi="Arial Narrow"/>
                <w:sz w:val="20"/>
                <w:szCs w:val="20"/>
                <w:lang w:val="sl-SI"/>
              </w:rPr>
            </w:pPr>
            <w:r w:rsidRPr="00EB41E4">
              <w:rPr>
                <w:rFonts w:ascii="Arial Narrow" w:hAnsi="Arial Narrow"/>
                <w:sz w:val="20"/>
                <w:szCs w:val="20"/>
                <w:lang w:val="sl-SI"/>
              </w:rPr>
              <w:t xml:space="preserve">- </w:t>
            </w:r>
            <w:r w:rsidR="003420E3" w:rsidRPr="00EB41E4">
              <w:rPr>
                <w:rFonts w:ascii="Arial Narrow" w:hAnsi="Arial Narrow"/>
                <w:sz w:val="20"/>
                <w:szCs w:val="20"/>
                <w:lang w:val="sl-SI"/>
              </w:rPr>
              <w:t xml:space="preserve">rehabilitacija </w:t>
            </w:r>
            <w:r w:rsidRPr="00EB41E4">
              <w:rPr>
                <w:rFonts w:ascii="Arial Narrow" w:hAnsi="Arial Narrow"/>
                <w:sz w:val="20"/>
                <w:szCs w:val="20"/>
                <w:lang w:val="sl-SI"/>
              </w:rPr>
              <w:t>- CZBO Šentvid</w:t>
            </w:r>
          </w:p>
        </w:tc>
        <w:tc>
          <w:tcPr>
            <w:tcW w:w="1358"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7</w:t>
            </w:r>
          </w:p>
        </w:tc>
      </w:tr>
    </w:tbl>
    <w:p w:rsidR="003B2418" w:rsidRPr="00EB41E4" w:rsidRDefault="003B2418" w:rsidP="00C51AA9">
      <w:pPr>
        <w:widowControl w:val="0"/>
        <w:suppressAutoHyphens/>
        <w:jc w:val="both"/>
        <w:rPr>
          <w:rFonts w:ascii="Arial Narrow" w:hAnsi="Arial Narrow"/>
          <w:sz w:val="18"/>
          <w:szCs w:val="22"/>
          <w:lang w:val="sl-SI"/>
        </w:rPr>
      </w:pPr>
      <w:r w:rsidRPr="00EB41E4">
        <w:rPr>
          <w:rFonts w:ascii="Arial Narrow" w:hAnsi="Arial Narrow"/>
          <w:sz w:val="18"/>
          <w:szCs w:val="22"/>
          <w:lang w:val="sl-SI"/>
        </w:rPr>
        <w:t>* Program se planira v okviru bolnišnične dejavnosti 202 050.</w:t>
      </w:r>
    </w:p>
    <w:p w:rsidR="006F053F" w:rsidRPr="00EB41E4" w:rsidRDefault="006F053F" w:rsidP="00C51AA9">
      <w:pPr>
        <w:widowControl w:val="0"/>
        <w:suppressAutoHyphens/>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(7) Za bolnišnično dejavnost psihiatrije (vključno z dnevno bolnišnico) izvajalci načrtujejo naslednji plačni razred:</w:t>
      </w:r>
    </w:p>
    <w:p w:rsidR="003B2418" w:rsidRPr="00EB41E4" w:rsidRDefault="003B2418" w:rsidP="00C51AA9">
      <w:pPr>
        <w:widowControl w:val="0"/>
        <w:suppressAutoHyphens/>
        <w:spacing w:line="120" w:lineRule="exact"/>
        <w:jc w:val="both"/>
        <w:rPr>
          <w:rFonts w:ascii="Arial Narrow" w:hAnsi="Arial Narrow"/>
          <w:sz w:val="22"/>
          <w:szCs w:val="22"/>
          <w:lang w:val="sl-SI"/>
        </w:rPr>
      </w:pP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13"/>
        <w:gridCol w:w="1372"/>
      </w:tblGrid>
      <w:tr w:rsidR="003B2418" w:rsidRPr="00EB41E4" w:rsidTr="00B46A83">
        <w:trPr>
          <w:trHeight w:val="324"/>
        </w:trPr>
        <w:tc>
          <w:tcPr>
            <w:tcW w:w="7013" w:type="dxa"/>
            <w:tcBorders>
              <w:top w:val="nil"/>
              <w:left w:val="nil"/>
            </w:tcBorders>
            <w:vAlign w:val="center"/>
          </w:tcPr>
          <w:p w:rsidR="003B2418" w:rsidRPr="00EB41E4" w:rsidRDefault="003B2418" w:rsidP="00C51AA9">
            <w:pPr>
              <w:widowControl w:val="0"/>
              <w:suppressAutoHyphens/>
              <w:jc w:val="both"/>
              <w:rPr>
                <w:rFonts w:ascii="Arial Narrow" w:hAnsi="Arial Narrow"/>
                <w:sz w:val="20"/>
                <w:szCs w:val="20"/>
                <w:lang w:val="sl-SI"/>
              </w:rPr>
            </w:pPr>
          </w:p>
        </w:tc>
        <w:tc>
          <w:tcPr>
            <w:tcW w:w="1372" w:type="dxa"/>
            <w:vAlign w:val="center"/>
          </w:tcPr>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3B2418" w:rsidRPr="00EB41E4" w:rsidTr="007D05A5">
        <w:tc>
          <w:tcPr>
            <w:tcW w:w="7013" w:type="dxa"/>
          </w:tcPr>
          <w:p w:rsidR="003B2418" w:rsidRPr="00EB41E4" w:rsidRDefault="003420E3"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psihiatrija</w:t>
            </w:r>
          </w:p>
        </w:tc>
        <w:tc>
          <w:tcPr>
            <w:tcW w:w="1372"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1</w:t>
            </w:r>
          </w:p>
        </w:tc>
      </w:tr>
    </w:tbl>
    <w:p w:rsidR="003B2418" w:rsidRPr="00EB41E4" w:rsidRDefault="003B2418" w:rsidP="00C51AA9">
      <w:pPr>
        <w:widowControl w:val="0"/>
        <w:suppressAutoHyphens/>
        <w:spacing w:line="120" w:lineRule="exact"/>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Psihiatrična klinika Ljubljana za dejavnost oskrbe v tuji družini načrtuje naslednji plačni razred:</w:t>
      </w:r>
    </w:p>
    <w:p w:rsidR="003B2418" w:rsidRPr="00EB41E4" w:rsidRDefault="003B2418" w:rsidP="00C51AA9">
      <w:pPr>
        <w:widowControl w:val="0"/>
        <w:suppressAutoHyphens/>
        <w:spacing w:line="120" w:lineRule="exact"/>
        <w:jc w:val="both"/>
        <w:rPr>
          <w:rFonts w:ascii="Arial Narrow" w:hAnsi="Arial Narrow"/>
          <w:sz w:val="22"/>
          <w:szCs w:val="22"/>
          <w:lang w:val="sl-SI"/>
        </w:rPr>
      </w:pP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65"/>
      </w:tblGrid>
      <w:tr w:rsidR="003B2418" w:rsidRPr="00EB41E4" w:rsidTr="00B46A83">
        <w:trPr>
          <w:cantSplit/>
          <w:trHeight w:val="333"/>
          <w:tblHeader/>
        </w:trPr>
        <w:tc>
          <w:tcPr>
            <w:tcW w:w="7020" w:type="dxa"/>
            <w:tcBorders>
              <w:top w:val="nil"/>
              <w:left w:val="nil"/>
            </w:tcBorders>
            <w:vAlign w:val="center"/>
          </w:tcPr>
          <w:p w:rsidR="003B2418" w:rsidRPr="00EB41E4" w:rsidRDefault="003B2418" w:rsidP="00C51AA9">
            <w:pPr>
              <w:widowControl w:val="0"/>
              <w:suppressAutoHyphens/>
              <w:rPr>
                <w:rFonts w:ascii="Arial Narrow" w:hAnsi="Arial Narrow"/>
                <w:sz w:val="20"/>
                <w:szCs w:val="20"/>
                <w:lang w:val="sl-SI"/>
              </w:rPr>
            </w:pPr>
          </w:p>
        </w:tc>
        <w:tc>
          <w:tcPr>
            <w:tcW w:w="1365" w:type="dxa"/>
            <w:vAlign w:val="center"/>
          </w:tcPr>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3B2418" w:rsidRPr="00EB41E4" w:rsidTr="00B46A83">
        <w:trPr>
          <w:cantSplit/>
          <w:tblHeader/>
        </w:trPr>
        <w:tc>
          <w:tcPr>
            <w:tcW w:w="7020" w:type="dxa"/>
          </w:tcPr>
          <w:p w:rsidR="003B2418" w:rsidRPr="00EB41E4" w:rsidRDefault="003420E3" w:rsidP="00C51AA9">
            <w:pPr>
              <w:widowControl w:val="0"/>
              <w:suppressAutoHyphens/>
              <w:spacing w:before="20" w:after="20"/>
              <w:ind w:left="70"/>
              <w:rPr>
                <w:rFonts w:ascii="Arial Narrow" w:hAnsi="Arial Narrow"/>
                <w:sz w:val="20"/>
                <w:szCs w:val="20"/>
                <w:lang w:val="sl-SI"/>
              </w:rPr>
            </w:pPr>
            <w:r w:rsidRPr="00EB41E4">
              <w:rPr>
                <w:rFonts w:ascii="Arial Narrow" w:hAnsi="Arial Narrow"/>
                <w:sz w:val="20"/>
                <w:szCs w:val="20"/>
                <w:lang w:val="sl-SI"/>
              </w:rPr>
              <w:t xml:space="preserve">- </w:t>
            </w:r>
            <w:r w:rsidR="003B2418" w:rsidRPr="00EB41E4">
              <w:rPr>
                <w:rFonts w:ascii="Arial Narrow" w:hAnsi="Arial Narrow"/>
                <w:sz w:val="20"/>
                <w:szCs w:val="20"/>
                <w:lang w:val="sl-SI"/>
              </w:rPr>
              <w:t>Psihiatrična klinika Ljubljana – oskrba</w:t>
            </w:r>
            <w:r w:rsidR="00A1476C" w:rsidRPr="00EB41E4">
              <w:rPr>
                <w:rFonts w:ascii="Arial Narrow" w:hAnsi="Arial Narrow"/>
                <w:sz w:val="20"/>
                <w:szCs w:val="20"/>
                <w:lang w:val="sl-SI"/>
              </w:rPr>
              <w:t xml:space="preserve"> v tuji družini</w:t>
            </w:r>
          </w:p>
        </w:tc>
        <w:tc>
          <w:tcPr>
            <w:tcW w:w="1365"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7</w:t>
            </w:r>
          </w:p>
        </w:tc>
      </w:tr>
    </w:tbl>
    <w:p w:rsidR="00FA6A16" w:rsidRDefault="00FA6A16" w:rsidP="00C51AA9">
      <w:pPr>
        <w:widowControl w:val="0"/>
        <w:suppressAutoHyphens/>
        <w:spacing w:line="120" w:lineRule="exact"/>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Mladinsko klimatsko zdravilišče Rakitna za program motenj hranjenja in čustvovanja načrtuje naslednja plačna razreda:</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51"/>
      </w:tblGrid>
      <w:tr w:rsidR="003B2418" w:rsidRPr="00EB41E4" w:rsidTr="00B46A83">
        <w:trPr>
          <w:cantSplit/>
          <w:trHeight w:val="358"/>
          <w:tblHeader/>
        </w:trPr>
        <w:tc>
          <w:tcPr>
            <w:tcW w:w="7020" w:type="dxa"/>
            <w:tcBorders>
              <w:top w:val="nil"/>
              <w:left w:val="nil"/>
            </w:tcBorders>
            <w:vAlign w:val="center"/>
          </w:tcPr>
          <w:p w:rsidR="003B2418" w:rsidRPr="00EB41E4" w:rsidRDefault="003B2418" w:rsidP="00C51AA9">
            <w:pPr>
              <w:widowControl w:val="0"/>
              <w:suppressAutoHyphens/>
              <w:rPr>
                <w:rFonts w:ascii="Arial Narrow" w:hAnsi="Arial Narrow"/>
                <w:sz w:val="20"/>
                <w:szCs w:val="20"/>
                <w:lang w:val="sl-SI"/>
              </w:rPr>
            </w:pPr>
          </w:p>
        </w:tc>
        <w:tc>
          <w:tcPr>
            <w:tcW w:w="1351" w:type="dxa"/>
            <w:vAlign w:val="center"/>
          </w:tcPr>
          <w:p w:rsidR="003B5564"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3B2418" w:rsidRPr="00EB41E4" w:rsidTr="00B46A83">
        <w:trPr>
          <w:cantSplit/>
          <w:tblHeader/>
        </w:trPr>
        <w:tc>
          <w:tcPr>
            <w:tcW w:w="7020" w:type="dxa"/>
          </w:tcPr>
          <w:p w:rsidR="003B2418" w:rsidRPr="00EB41E4" w:rsidRDefault="003420E3" w:rsidP="00C51AA9">
            <w:pPr>
              <w:widowControl w:val="0"/>
              <w:suppressAutoHyphens/>
              <w:spacing w:before="20" w:after="20"/>
              <w:ind w:left="42"/>
              <w:rPr>
                <w:rFonts w:ascii="Arial Narrow" w:hAnsi="Arial Narrow"/>
                <w:sz w:val="20"/>
                <w:szCs w:val="20"/>
                <w:lang w:val="sl-SI"/>
              </w:rPr>
            </w:pPr>
            <w:r w:rsidRPr="00EB41E4">
              <w:rPr>
                <w:rFonts w:ascii="Arial Narrow" w:hAnsi="Arial Narrow"/>
                <w:sz w:val="20"/>
                <w:szCs w:val="20"/>
                <w:lang w:val="sl-SI"/>
              </w:rPr>
              <w:t xml:space="preserve">- program </w:t>
            </w:r>
            <w:r w:rsidR="003B2418" w:rsidRPr="00EB41E4">
              <w:rPr>
                <w:rFonts w:ascii="Arial Narrow" w:hAnsi="Arial Narrow"/>
                <w:sz w:val="20"/>
                <w:szCs w:val="20"/>
                <w:lang w:val="sl-SI"/>
              </w:rPr>
              <w:t>zgodnje obravnave motenj hranjenja in čustvovanja</w:t>
            </w:r>
          </w:p>
        </w:tc>
        <w:tc>
          <w:tcPr>
            <w:tcW w:w="1351"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1</w:t>
            </w:r>
          </w:p>
        </w:tc>
      </w:tr>
      <w:tr w:rsidR="003B2418" w:rsidRPr="00EB41E4" w:rsidTr="00B46A83">
        <w:trPr>
          <w:cantSplit/>
          <w:tblHeader/>
        </w:trPr>
        <w:tc>
          <w:tcPr>
            <w:tcW w:w="7020" w:type="dxa"/>
          </w:tcPr>
          <w:p w:rsidR="003B2418" w:rsidRPr="00EB41E4" w:rsidRDefault="003420E3" w:rsidP="00C51AA9">
            <w:pPr>
              <w:widowControl w:val="0"/>
              <w:suppressAutoHyphens/>
              <w:spacing w:before="20" w:after="20"/>
              <w:ind w:left="42"/>
              <w:rPr>
                <w:rFonts w:ascii="Arial Narrow" w:hAnsi="Arial Narrow"/>
                <w:sz w:val="20"/>
                <w:szCs w:val="20"/>
                <w:lang w:val="sl-SI"/>
              </w:rPr>
            </w:pPr>
            <w:r w:rsidRPr="00EB41E4">
              <w:rPr>
                <w:rFonts w:ascii="Arial Narrow" w:hAnsi="Arial Narrow"/>
                <w:sz w:val="20"/>
                <w:szCs w:val="20"/>
                <w:lang w:val="sl-SI"/>
              </w:rPr>
              <w:t xml:space="preserve">- pogram </w:t>
            </w:r>
            <w:r w:rsidR="003B2418" w:rsidRPr="00EB41E4">
              <w:rPr>
                <w:rFonts w:ascii="Arial Narrow" w:hAnsi="Arial Narrow"/>
                <w:sz w:val="20"/>
                <w:szCs w:val="20"/>
                <w:lang w:val="sl-SI"/>
              </w:rPr>
              <w:t>reintegracije in rehabilitacije</w:t>
            </w:r>
          </w:p>
        </w:tc>
        <w:tc>
          <w:tcPr>
            <w:tcW w:w="1351"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1</w:t>
            </w:r>
          </w:p>
        </w:tc>
      </w:tr>
    </w:tbl>
    <w:p w:rsidR="003B2418" w:rsidRPr="00EB41E4" w:rsidRDefault="003B2418" w:rsidP="00C51AA9">
      <w:pPr>
        <w:widowControl w:val="0"/>
        <w:suppressAutoHyphens/>
        <w:jc w:val="both"/>
        <w:rPr>
          <w:rFonts w:ascii="Arial Narrow" w:hAnsi="Arial Narrow"/>
          <w:sz w:val="18"/>
          <w:szCs w:val="22"/>
          <w:lang w:val="sl-SI"/>
        </w:rPr>
      </w:pPr>
      <w:r w:rsidRPr="00EB41E4">
        <w:rPr>
          <w:rFonts w:ascii="Arial Narrow" w:hAnsi="Arial Narrow"/>
          <w:sz w:val="18"/>
          <w:szCs w:val="22"/>
          <w:lang w:val="sl-SI"/>
        </w:rPr>
        <w:t>* Program zgodnje obravnave motenj hranjenja in čustvovanja se planira v okviru bolnišnične dejavnosti 202 050, program reintegracije in rehabilitacije pa v okviru bolnišnične dejavnosti 202 037.</w:t>
      </w:r>
    </w:p>
    <w:p w:rsidR="003B2418" w:rsidRPr="00EB41E4" w:rsidRDefault="003B2418" w:rsidP="00D52F36">
      <w:pPr>
        <w:spacing w:line="120" w:lineRule="exact"/>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(8) Za specialistično ambulantno dejavnost CZBO Šentvid načrtuje sredstva za plače tako, da upošteva planirano kadrovsko strukturo in standardizirane plačne razrede iz </w:t>
      </w:r>
      <w:r w:rsidR="00A1476C" w:rsidRPr="00EB41E4">
        <w:rPr>
          <w:rFonts w:ascii="Arial Narrow" w:hAnsi="Arial Narrow"/>
          <w:sz w:val="22"/>
          <w:szCs w:val="22"/>
          <w:lang w:val="sl-SI"/>
        </w:rPr>
        <w:t>prvega</w:t>
      </w:r>
      <w:r w:rsidRPr="00EB41E4">
        <w:rPr>
          <w:rFonts w:ascii="Arial Narrow" w:hAnsi="Arial Narrow"/>
          <w:sz w:val="22"/>
          <w:szCs w:val="22"/>
          <w:lang w:val="sl-SI"/>
        </w:rPr>
        <w:t xml:space="preserve"> odstavka tega člena.</w:t>
      </w:r>
    </w:p>
    <w:p w:rsidR="00AC5154" w:rsidRPr="00EB41E4" w:rsidRDefault="00AC5154" w:rsidP="00C51AA9">
      <w:pPr>
        <w:widowControl w:val="0"/>
        <w:suppressAutoHyphens/>
        <w:jc w:val="both"/>
        <w:rPr>
          <w:rFonts w:ascii="Arial Narrow" w:hAnsi="Arial Narrow"/>
          <w:sz w:val="22"/>
          <w:szCs w:val="22"/>
          <w:lang w:val="sl-SI"/>
        </w:rPr>
      </w:pPr>
    </w:p>
    <w:p w:rsidR="005031BF" w:rsidRPr="00EB41E4" w:rsidRDefault="005031BF"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(9) Onkološki inštitut Ljubljana za programe specialistično ambulantne dejavnosti, kjer so dogovorjen</w:t>
      </w:r>
      <w:r w:rsidR="004D54BA" w:rsidRPr="00EB41E4">
        <w:rPr>
          <w:rFonts w:ascii="Arial Narrow" w:hAnsi="Arial Narrow"/>
          <w:sz w:val="22"/>
          <w:szCs w:val="22"/>
          <w:lang w:val="sl-SI"/>
        </w:rPr>
        <w:t>e</w:t>
      </w:r>
      <w:r w:rsidRPr="00EB41E4">
        <w:rPr>
          <w:rFonts w:ascii="Arial Narrow" w:hAnsi="Arial Narrow"/>
          <w:sz w:val="22"/>
          <w:szCs w:val="22"/>
          <w:lang w:val="sl-SI"/>
        </w:rPr>
        <w:t xml:space="preserve"> </w:t>
      </w:r>
      <w:r w:rsidR="004D54BA" w:rsidRPr="00EB41E4">
        <w:rPr>
          <w:rFonts w:ascii="Arial Narrow" w:hAnsi="Arial Narrow"/>
          <w:sz w:val="22"/>
          <w:szCs w:val="22"/>
          <w:lang w:val="sl-SI"/>
        </w:rPr>
        <w:t>kalkulacije</w:t>
      </w:r>
      <w:r w:rsidRPr="00EB41E4">
        <w:rPr>
          <w:rFonts w:ascii="Arial Narrow" w:hAnsi="Arial Narrow"/>
          <w:sz w:val="22"/>
          <w:szCs w:val="22"/>
          <w:lang w:val="sl-SI"/>
        </w:rPr>
        <w:t xml:space="preserve">, sredstva za plače planira v skladu s </w:t>
      </w:r>
      <w:r w:rsidR="004D54BA" w:rsidRPr="00EB41E4">
        <w:rPr>
          <w:rFonts w:ascii="Arial Narrow" w:hAnsi="Arial Narrow"/>
          <w:sz w:val="22"/>
          <w:szCs w:val="22"/>
          <w:lang w:val="sl-SI"/>
        </w:rPr>
        <w:t>kalkulacijami</w:t>
      </w:r>
      <w:r w:rsidRPr="00EB41E4">
        <w:rPr>
          <w:rFonts w:ascii="Arial Narrow" w:hAnsi="Arial Narrow"/>
          <w:sz w:val="22"/>
          <w:szCs w:val="22"/>
          <w:lang w:val="sl-SI"/>
        </w:rPr>
        <w:t xml:space="preserve"> iz Priloge I, razen v specialistično ambulantni dejavnosti onkologije, kjer načrtuje naslednji plačni razred: </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20"/>
        <w:gridCol w:w="1344"/>
      </w:tblGrid>
      <w:tr w:rsidR="005031BF" w:rsidRPr="00EB41E4" w:rsidTr="00B46A83">
        <w:trPr>
          <w:cantSplit/>
        </w:trPr>
        <w:tc>
          <w:tcPr>
            <w:tcW w:w="7020" w:type="dxa"/>
            <w:tcBorders>
              <w:top w:val="nil"/>
              <w:left w:val="nil"/>
            </w:tcBorders>
          </w:tcPr>
          <w:p w:rsidR="005031BF" w:rsidRPr="00EB41E4" w:rsidRDefault="005031BF" w:rsidP="00C51AA9">
            <w:pPr>
              <w:widowControl w:val="0"/>
              <w:suppressAutoHyphens/>
              <w:jc w:val="both"/>
              <w:rPr>
                <w:rFonts w:ascii="Arial Narrow" w:hAnsi="Arial Narrow"/>
                <w:sz w:val="20"/>
                <w:szCs w:val="22"/>
                <w:lang w:val="sl-SI"/>
              </w:rPr>
            </w:pPr>
          </w:p>
        </w:tc>
        <w:tc>
          <w:tcPr>
            <w:tcW w:w="1344" w:type="dxa"/>
          </w:tcPr>
          <w:p w:rsidR="005031BF" w:rsidRPr="00EB41E4" w:rsidRDefault="005031BF" w:rsidP="00C51AA9">
            <w:pPr>
              <w:widowControl w:val="0"/>
              <w:suppressAutoHyphens/>
              <w:jc w:val="center"/>
              <w:rPr>
                <w:rFonts w:ascii="Arial Narrow" w:hAnsi="Arial Narrow"/>
                <w:sz w:val="20"/>
                <w:szCs w:val="22"/>
                <w:lang w:val="sl-SI"/>
              </w:rPr>
            </w:pPr>
            <w:r w:rsidRPr="00EB41E4">
              <w:rPr>
                <w:rFonts w:ascii="Arial Narrow" w:hAnsi="Arial Narrow"/>
                <w:sz w:val="20"/>
                <w:szCs w:val="22"/>
                <w:lang w:val="sl-SI"/>
              </w:rPr>
              <w:t xml:space="preserve">Povprečni </w:t>
            </w:r>
          </w:p>
          <w:p w:rsidR="005031BF" w:rsidRPr="00EB41E4" w:rsidRDefault="005031BF" w:rsidP="00C51AA9">
            <w:pPr>
              <w:widowControl w:val="0"/>
              <w:suppressAutoHyphens/>
              <w:jc w:val="center"/>
              <w:rPr>
                <w:rFonts w:ascii="Arial Narrow" w:hAnsi="Arial Narrow"/>
                <w:sz w:val="20"/>
                <w:szCs w:val="22"/>
                <w:lang w:val="sl-SI"/>
              </w:rPr>
            </w:pPr>
            <w:r w:rsidRPr="00EB41E4">
              <w:rPr>
                <w:rFonts w:ascii="Arial Narrow" w:hAnsi="Arial Narrow"/>
                <w:sz w:val="20"/>
                <w:szCs w:val="22"/>
                <w:lang w:val="sl-SI"/>
              </w:rPr>
              <w:t>plačni razred</w:t>
            </w:r>
          </w:p>
        </w:tc>
      </w:tr>
      <w:tr w:rsidR="005031BF" w:rsidRPr="00EB41E4" w:rsidTr="00B46A83">
        <w:trPr>
          <w:cantSplit/>
        </w:trPr>
        <w:tc>
          <w:tcPr>
            <w:tcW w:w="7020" w:type="dxa"/>
          </w:tcPr>
          <w:p w:rsidR="005031BF" w:rsidRPr="00EB41E4" w:rsidRDefault="005031BF" w:rsidP="00C51AA9">
            <w:pPr>
              <w:widowControl w:val="0"/>
              <w:suppressAutoHyphens/>
              <w:spacing w:before="20" w:after="20"/>
              <w:jc w:val="both"/>
              <w:rPr>
                <w:rFonts w:ascii="Arial Narrow" w:hAnsi="Arial Narrow"/>
                <w:sz w:val="20"/>
                <w:szCs w:val="22"/>
                <w:lang w:val="sl-SI"/>
              </w:rPr>
            </w:pPr>
            <w:r w:rsidRPr="00EB41E4">
              <w:rPr>
                <w:rFonts w:ascii="Arial Narrow" w:hAnsi="Arial Narrow"/>
                <w:sz w:val="20"/>
                <w:szCs w:val="22"/>
                <w:lang w:val="sl-SI"/>
              </w:rPr>
              <w:t xml:space="preserve"> - Onkološki inštitut Ljubljana – onkologija v specialistično ambulantni dejavnosti</w:t>
            </w:r>
          </w:p>
        </w:tc>
        <w:tc>
          <w:tcPr>
            <w:tcW w:w="1344" w:type="dxa"/>
          </w:tcPr>
          <w:p w:rsidR="005031BF" w:rsidRPr="00EB41E4" w:rsidRDefault="005031BF" w:rsidP="00C51AA9">
            <w:pPr>
              <w:widowControl w:val="0"/>
              <w:suppressAutoHyphens/>
              <w:spacing w:before="20" w:after="20"/>
              <w:jc w:val="center"/>
              <w:rPr>
                <w:rFonts w:ascii="Arial Narrow" w:hAnsi="Arial Narrow"/>
                <w:sz w:val="20"/>
                <w:szCs w:val="22"/>
                <w:lang w:val="sl-SI"/>
              </w:rPr>
            </w:pPr>
            <w:r w:rsidRPr="00EB41E4">
              <w:rPr>
                <w:rFonts w:ascii="Arial Narrow" w:hAnsi="Arial Narrow"/>
                <w:sz w:val="20"/>
                <w:szCs w:val="22"/>
                <w:lang w:val="sl-SI"/>
              </w:rPr>
              <w:t>37</w:t>
            </w:r>
          </w:p>
        </w:tc>
      </w:tr>
    </w:tbl>
    <w:p w:rsidR="00C67431" w:rsidRPr="00EB41E4" w:rsidRDefault="00C67431" w:rsidP="00C51AA9">
      <w:pPr>
        <w:widowControl w:val="0"/>
        <w:suppressAutoHyphens/>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(10) </w:t>
      </w:r>
      <w:r w:rsidR="00B036B0" w:rsidRPr="00EB41E4">
        <w:rPr>
          <w:rFonts w:ascii="Arial Narrow" w:hAnsi="Arial Narrow"/>
          <w:sz w:val="22"/>
          <w:szCs w:val="22"/>
          <w:lang w:val="sl-SI"/>
        </w:rPr>
        <w:t>Univerzitetni rehabilitacijski i</w:t>
      </w:r>
      <w:r w:rsidRPr="00EB41E4">
        <w:rPr>
          <w:rFonts w:ascii="Arial Narrow" w:hAnsi="Arial Narrow"/>
          <w:sz w:val="22"/>
          <w:szCs w:val="22"/>
          <w:lang w:val="sl-SI"/>
        </w:rPr>
        <w:t>nštitut R</w:t>
      </w:r>
      <w:r w:rsidR="00B036B0" w:rsidRPr="00EB41E4">
        <w:rPr>
          <w:rFonts w:ascii="Arial Narrow" w:hAnsi="Arial Narrow"/>
          <w:sz w:val="22"/>
          <w:szCs w:val="22"/>
          <w:lang w:val="sl-SI"/>
        </w:rPr>
        <w:t xml:space="preserve">epublike </w:t>
      </w:r>
      <w:r w:rsidRPr="00EB41E4">
        <w:rPr>
          <w:rFonts w:ascii="Arial Narrow" w:hAnsi="Arial Narrow"/>
          <w:sz w:val="22"/>
          <w:szCs w:val="22"/>
          <w:lang w:val="sl-SI"/>
        </w:rPr>
        <w:t>S</w:t>
      </w:r>
      <w:r w:rsidR="00B036B0" w:rsidRPr="00EB41E4">
        <w:rPr>
          <w:rFonts w:ascii="Arial Narrow" w:hAnsi="Arial Narrow"/>
          <w:sz w:val="22"/>
          <w:szCs w:val="22"/>
          <w:lang w:val="sl-SI"/>
        </w:rPr>
        <w:t>lovenije - SOČA</w:t>
      </w:r>
      <w:r w:rsidRPr="00EB41E4">
        <w:rPr>
          <w:rFonts w:ascii="Arial Narrow" w:hAnsi="Arial Narrow"/>
          <w:sz w:val="22"/>
          <w:szCs w:val="22"/>
          <w:lang w:val="sl-SI"/>
        </w:rPr>
        <w:t xml:space="preserve"> v specialistični bolnišnični dejavnosti načrtuje naslednji plačni razred:</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1E0" w:firstRow="1" w:lastRow="1" w:firstColumn="1" w:lastColumn="1" w:noHBand="0" w:noVBand="0"/>
      </w:tblPr>
      <w:tblGrid>
        <w:gridCol w:w="7020"/>
        <w:gridCol w:w="1344"/>
      </w:tblGrid>
      <w:tr w:rsidR="003B2418" w:rsidRPr="00EB41E4" w:rsidTr="00B46A83">
        <w:trPr>
          <w:trHeight w:val="510"/>
        </w:trPr>
        <w:tc>
          <w:tcPr>
            <w:tcW w:w="7020" w:type="dxa"/>
            <w:tcBorders>
              <w:top w:val="nil"/>
              <w:left w:val="nil"/>
            </w:tcBorders>
          </w:tcPr>
          <w:p w:rsidR="003B2418" w:rsidRPr="00EB41E4" w:rsidRDefault="003B2418" w:rsidP="00C51AA9">
            <w:pPr>
              <w:widowControl w:val="0"/>
              <w:suppressAutoHyphens/>
              <w:spacing w:line="360" w:lineRule="auto"/>
              <w:jc w:val="both"/>
              <w:rPr>
                <w:rFonts w:ascii="Arial Narrow" w:hAnsi="Arial Narrow"/>
                <w:bCs/>
                <w:sz w:val="20"/>
                <w:szCs w:val="20"/>
                <w:lang w:val="sl-SI"/>
              </w:rPr>
            </w:pPr>
          </w:p>
        </w:tc>
        <w:tc>
          <w:tcPr>
            <w:tcW w:w="1344" w:type="dxa"/>
          </w:tcPr>
          <w:p w:rsidR="003B2418" w:rsidRPr="00EB41E4" w:rsidRDefault="003B2418" w:rsidP="00C51AA9">
            <w:pPr>
              <w:widowControl w:val="0"/>
              <w:suppressAutoHyphens/>
              <w:jc w:val="center"/>
              <w:rPr>
                <w:rFonts w:ascii="Arial Narrow" w:hAnsi="Arial Narrow"/>
                <w:bCs/>
                <w:sz w:val="20"/>
                <w:szCs w:val="20"/>
                <w:lang w:val="sl-SI"/>
              </w:rPr>
            </w:pPr>
            <w:r w:rsidRPr="00EB41E4">
              <w:rPr>
                <w:rFonts w:ascii="Arial Narrow" w:hAnsi="Arial Narrow"/>
                <w:bCs/>
                <w:sz w:val="20"/>
                <w:szCs w:val="20"/>
                <w:lang w:val="sl-SI"/>
              </w:rPr>
              <w:t xml:space="preserve">Povprečni </w:t>
            </w:r>
          </w:p>
          <w:p w:rsidR="003B2418" w:rsidRPr="00EB41E4" w:rsidRDefault="003B2418" w:rsidP="00C51AA9">
            <w:pPr>
              <w:widowControl w:val="0"/>
              <w:suppressAutoHyphens/>
              <w:jc w:val="center"/>
              <w:rPr>
                <w:rFonts w:ascii="Arial Narrow" w:hAnsi="Arial Narrow"/>
                <w:bCs/>
                <w:sz w:val="20"/>
                <w:szCs w:val="20"/>
                <w:lang w:val="sl-SI"/>
              </w:rPr>
            </w:pPr>
            <w:r w:rsidRPr="00EB41E4">
              <w:rPr>
                <w:rFonts w:ascii="Arial Narrow" w:hAnsi="Arial Narrow"/>
                <w:bCs/>
                <w:sz w:val="20"/>
                <w:szCs w:val="20"/>
                <w:lang w:val="sl-SI"/>
              </w:rPr>
              <w:t>plačni razred</w:t>
            </w:r>
          </w:p>
        </w:tc>
      </w:tr>
      <w:tr w:rsidR="003B2418" w:rsidRPr="00EB41E4" w:rsidTr="007D05A5">
        <w:tblPrEx>
          <w:tblLook w:val="00A0" w:firstRow="1" w:lastRow="0" w:firstColumn="1" w:lastColumn="0" w:noHBand="0" w:noVBand="0"/>
        </w:tblPrEx>
        <w:tc>
          <w:tcPr>
            <w:tcW w:w="7020" w:type="dxa"/>
          </w:tcPr>
          <w:p w:rsidR="003B2418" w:rsidRPr="00EB41E4" w:rsidRDefault="003420E3" w:rsidP="00C51AA9">
            <w:pPr>
              <w:widowControl w:val="0"/>
              <w:suppressAutoHyphens/>
              <w:spacing w:before="20" w:after="20"/>
              <w:jc w:val="both"/>
              <w:rPr>
                <w:rFonts w:ascii="Arial Narrow" w:hAnsi="Arial Narrow"/>
                <w:bCs/>
                <w:sz w:val="20"/>
                <w:szCs w:val="20"/>
                <w:lang w:val="sl-SI"/>
              </w:rPr>
            </w:pPr>
            <w:r w:rsidRPr="00EB41E4">
              <w:rPr>
                <w:rFonts w:ascii="Arial Narrow" w:hAnsi="Arial Narrow"/>
                <w:bCs/>
                <w:sz w:val="20"/>
                <w:szCs w:val="20"/>
                <w:lang w:val="sl-SI"/>
              </w:rPr>
              <w:t xml:space="preserve">- </w:t>
            </w:r>
            <w:r w:rsidR="00B036B0" w:rsidRPr="00EB41E4">
              <w:rPr>
                <w:rFonts w:ascii="Arial Narrow" w:hAnsi="Arial Narrow"/>
                <w:bCs/>
                <w:sz w:val="20"/>
                <w:szCs w:val="20"/>
                <w:lang w:val="sl-SI"/>
              </w:rPr>
              <w:t>Univerzitetni rehabilitacijski inštitut Republike Slovenije - SOČA</w:t>
            </w:r>
          </w:p>
        </w:tc>
        <w:tc>
          <w:tcPr>
            <w:tcW w:w="1344" w:type="dxa"/>
            <w:shd w:val="clear" w:color="auto" w:fill="auto"/>
          </w:tcPr>
          <w:p w:rsidR="003B2418" w:rsidRPr="00EB41E4" w:rsidRDefault="003B2418" w:rsidP="00C51AA9">
            <w:pPr>
              <w:widowControl w:val="0"/>
              <w:suppressAutoHyphens/>
              <w:spacing w:before="20" w:after="20"/>
              <w:jc w:val="center"/>
              <w:rPr>
                <w:rFonts w:ascii="Arial Narrow" w:hAnsi="Arial Narrow"/>
                <w:bCs/>
                <w:sz w:val="20"/>
                <w:szCs w:val="20"/>
                <w:lang w:val="sl-SI"/>
              </w:rPr>
            </w:pPr>
            <w:r w:rsidRPr="00EB41E4">
              <w:rPr>
                <w:rFonts w:ascii="Arial Narrow" w:hAnsi="Arial Narrow"/>
                <w:bCs/>
                <w:sz w:val="20"/>
                <w:szCs w:val="20"/>
                <w:lang w:val="sl-SI"/>
              </w:rPr>
              <w:t>3</w:t>
            </w:r>
            <w:r w:rsidR="00B33F91" w:rsidRPr="00EB41E4">
              <w:rPr>
                <w:rFonts w:ascii="Arial Narrow" w:hAnsi="Arial Narrow"/>
                <w:bCs/>
                <w:sz w:val="20"/>
                <w:szCs w:val="20"/>
                <w:lang w:val="sl-SI"/>
              </w:rPr>
              <w:t>3</w:t>
            </w:r>
          </w:p>
        </w:tc>
      </w:tr>
    </w:tbl>
    <w:p w:rsidR="0022726C" w:rsidRPr="00EB41E4" w:rsidRDefault="0022726C" w:rsidP="00C51AA9">
      <w:pPr>
        <w:widowControl w:val="0"/>
        <w:suppressAutoHyphens/>
        <w:jc w:val="both"/>
        <w:rPr>
          <w:rFonts w:ascii="Arial Narrow" w:hAnsi="Arial Narrow"/>
          <w:sz w:val="22"/>
          <w:szCs w:val="22"/>
          <w:lang w:val="sl-SI"/>
        </w:rPr>
      </w:pPr>
    </w:p>
    <w:p w:rsidR="003B2418" w:rsidRPr="00EB41E4" w:rsidRDefault="003B241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(11) Za program zdravstvene nege v socialnovarstvenih zavodih izvajalci načrtujejo naslednje plačne razrede:</w:t>
      </w:r>
    </w:p>
    <w:p w:rsidR="00AC5154" w:rsidRPr="00EB41E4" w:rsidRDefault="00AC5154" w:rsidP="00C51AA9">
      <w:pPr>
        <w:widowControl w:val="0"/>
        <w:suppressAutoHyphens/>
        <w:spacing w:line="120" w:lineRule="exact"/>
        <w:jc w:val="both"/>
        <w:rPr>
          <w:rFonts w:ascii="Arial Narrow" w:hAnsi="Arial Narrow"/>
          <w:sz w:val="22"/>
          <w:szCs w:val="22"/>
          <w:lang w:val="sl-SI"/>
        </w:rPr>
      </w:pP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000" w:firstRow="0" w:lastRow="0" w:firstColumn="0" w:lastColumn="0" w:noHBand="0" w:noVBand="0"/>
      </w:tblPr>
      <w:tblGrid>
        <w:gridCol w:w="7020"/>
        <w:gridCol w:w="1379"/>
      </w:tblGrid>
      <w:tr w:rsidR="003B2418" w:rsidRPr="00EB41E4" w:rsidTr="007D05A5">
        <w:tc>
          <w:tcPr>
            <w:tcW w:w="7020" w:type="dxa"/>
          </w:tcPr>
          <w:p w:rsidR="003B2418" w:rsidRPr="00EB41E4" w:rsidRDefault="003B2418" w:rsidP="00C51AA9">
            <w:pPr>
              <w:widowControl w:val="0"/>
              <w:suppressAutoHyphens/>
              <w:jc w:val="both"/>
              <w:rPr>
                <w:rFonts w:ascii="Arial Narrow" w:hAnsi="Arial Narrow"/>
                <w:sz w:val="20"/>
                <w:szCs w:val="20"/>
                <w:lang w:val="sl-SI"/>
              </w:rPr>
            </w:pPr>
          </w:p>
          <w:p w:rsidR="003B2418" w:rsidRPr="00EB41E4" w:rsidRDefault="003B2418" w:rsidP="00C51AA9">
            <w:pPr>
              <w:widowControl w:val="0"/>
              <w:suppressAutoHyphens/>
              <w:jc w:val="both"/>
              <w:rPr>
                <w:rFonts w:ascii="Arial Narrow" w:hAnsi="Arial Narrow"/>
                <w:sz w:val="20"/>
                <w:szCs w:val="20"/>
                <w:lang w:val="sl-SI"/>
              </w:rPr>
            </w:pPr>
            <w:r w:rsidRPr="00EB41E4">
              <w:rPr>
                <w:rFonts w:ascii="Arial Narrow" w:hAnsi="Arial Narrow"/>
                <w:sz w:val="20"/>
                <w:szCs w:val="20"/>
                <w:lang w:val="sl-SI"/>
              </w:rPr>
              <w:t xml:space="preserve"> tip izvajalca A, B, C</w:t>
            </w:r>
          </w:p>
        </w:tc>
        <w:tc>
          <w:tcPr>
            <w:tcW w:w="1379" w:type="dxa"/>
          </w:tcPr>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Povprečni</w:t>
            </w:r>
          </w:p>
          <w:p w:rsidR="003B2418" w:rsidRPr="00EB41E4" w:rsidRDefault="003B2418"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 xml:space="preserve"> plačni razred</w:t>
            </w:r>
          </w:p>
        </w:tc>
      </w:tr>
      <w:tr w:rsidR="003B2418" w:rsidRPr="00EB41E4" w:rsidTr="007D05A5">
        <w:tc>
          <w:tcPr>
            <w:tcW w:w="7020" w:type="dxa"/>
          </w:tcPr>
          <w:p w:rsidR="003B2418" w:rsidRPr="00EB41E4" w:rsidRDefault="003B2418"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nega I</w:t>
            </w:r>
          </w:p>
        </w:tc>
        <w:tc>
          <w:tcPr>
            <w:tcW w:w="1379"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1</w:t>
            </w:r>
          </w:p>
        </w:tc>
      </w:tr>
      <w:tr w:rsidR="003B2418" w:rsidRPr="00EB41E4" w:rsidTr="007D05A5">
        <w:tc>
          <w:tcPr>
            <w:tcW w:w="7020" w:type="dxa"/>
          </w:tcPr>
          <w:p w:rsidR="003B2418" w:rsidRPr="00EB41E4" w:rsidRDefault="003B2418"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nega II</w:t>
            </w:r>
          </w:p>
        </w:tc>
        <w:tc>
          <w:tcPr>
            <w:tcW w:w="1379"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2</w:t>
            </w:r>
          </w:p>
        </w:tc>
      </w:tr>
      <w:tr w:rsidR="003B2418" w:rsidRPr="00EB41E4" w:rsidTr="007D05A5">
        <w:tc>
          <w:tcPr>
            <w:tcW w:w="7020" w:type="dxa"/>
          </w:tcPr>
          <w:p w:rsidR="003B2418" w:rsidRPr="00EB41E4" w:rsidRDefault="003B2418"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nega III</w:t>
            </w:r>
          </w:p>
        </w:tc>
        <w:tc>
          <w:tcPr>
            <w:tcW w:w="1379" w:type="dxa"/>
          </w:tcPr>
          <w:p w:rsidR="003B2418" w:rsidRPr="00EB41E4" w:rsidRDefault="003B2418"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4</w:t>
            </w:r>
          </w:p>
        </w:tc>
      </w:tr>
    </w:tbl>
    <w:p w:rsidR="006F053F" w:rsidRPr="00EB41E4" w:rsidRDefault="006F053F" w:rsidP="00C51AA9">
      <w:pPr>
        <w:widowControl w:val="0"/>
        <w:suppressAutoHyphens/>
        <w:spacing w:line="120" w:lineRule="exact"/>
        <w:jc w:val="both"/>
        <w:rPr>
          <w:rFonts w:ascii="Arial Narrow" w:hAnsi="Arial Narrow"/>
          <w:sz w:val="22"/>
          <w:szCs w:val="22"/>
          <w:lang w:val="sl-SI"/>
        </w:rPr>
      </w:pPr>
    </w:p>
    <w:p w:rsidR="00BB79EE" w:rsidRPr="00EB41E4" w:rsidRDefault="00BB79EE"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Pri izračunu osnovnih plač načrtovanih delavcev v socialnovarstvenih zavodih za usposabljanje, zavodih za usposabljanje, zavodih za izobraževanje otrok in mladostnikov z motnjami v razvoju, domskem varstvu pri varstveno delovnih centrih, svetovalnih centrih, zavodih za poškodbo glave, zavodih za gibalno ovirane ter centrih za korekcijo sluha in govora se zaradi njihove specifičnosti in napredovanja v nazive upoštevajo naslednji plačni razredi:</w:t>
      </w:r>
    </w:p>
    <w:tbl>
      <w:tblPr>
        <w:tblW w:w="0" w:type="auto"/>
        <w:tblInd w:w="3"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017"/>
        <w:gridCol w:w="1379"/>
      </w:tblGrid>
      <w:tr w:rsidR="00BB79EE" w:rsidRPr="00EB41E4" w:rsidTr="00B46A83">
        <w:trPr>
          <w:cantSplit/>
          <w:trHeight w:hRule="exact" w:val="284"/>
          <w:tblHeader/>
        </w:trPr>
        <w:tc>
          <w:tcPr>
            <w:tcW w:w="7017" w:type="dxa"/>
            <w:tcBorders>
              <w:top w:val="nil"/>
              <w:left w:val="nil"/>
            </w:tcBorders>
          </w:tcPr>
          <w:p w:rsidR="00BB79EE" w:rsidRPr="00EB41E4" w:rsidRDefault="00BB79EE" w:rsidP="00C51AA9">
            <w:pPr>
              <w:widowControl w:val="0"/>
              <w:suppressAutoHyphens/>
              <w:jc w:val="both"/>
              <w:rPr>
                <w:rFonts w:ascii="Arial Narrow" w:hAnsi="Arial Narrow" w:cs="Arial"/>
                <w:sz w:val="20"/>
                <w:lang w:val="sl-SI"/>
              </w:rPr>
            </w:pPr>
          </w:p>
        </w:tc>
        <w:tc>
          <w:tcPr>
            <w:tcW w:w="1379" w:type="dxa"/>
          </w:tcPr>
          <w:p w:rsidR="00BB79EE" w:rsidRPr="00EB41E4" w:rsidRDefault="00BB79EE" w:rsidP="00C51AA9">
            <w:pPr>
              <w:widowControl w:val="0"/>
              <w:suppressAutoHyphens/>
              <w:jc w:val="center"/>
              <w:rPr>
                <w:rFonts w:ascii="Arial Narrow" w:hAnsi="Arial Narrow" w:cs="Arial"/>
                <w:sz w:val="20"/>
                <w:lang w:val="sl-SI"/>
              </w:rPr>
            </w:pPr>
            <w:r w:rsidRPr="00EB41E4">
              <w:rPr>
                <w:rFonts w:ascii="Arial Narrow" w:hAnsi="Arial Narrow" w:cs="Arial"/>
                <w:sz w:val="20"/>
                <w:lang w:val="sl-SI"/>
              </w:rPr>
              <w:t>Plačni razre</w:t>
            </w:r>
            <w:r w:rsidR="00D0385B" w:rsidRPr="00EB41E4">
              <w:rPr>
                <w:rFonts w:ascii="Arial Narrow" w:hAnsi="Arial Narrow" w:cs="Arial"/>
                <w:sz w:val="20"/>
                <w:lang w:val="sl-SI"/>
              </w:rPr>
              <w:t>d</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zdravniki in zobozdravniki specialisti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53</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diplomirane medicinske sestre</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36</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fizioterapevti, dipl. fizioterapevti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36</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psihologi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36</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delavni terapevti, dipl. delavni terapevti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36</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logopedi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37</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specialisti klinične logopedije</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46</w:t>
            </w:r>
          </w:p>
        </w:tc>
      </w:tr>
      <w:tr w:rsidR="00D0385B" w:rsidRPr="00EB41E4" w:rsidTr="00B46A83">
        <w:trPr>
          <w:cantSplit/>
          <w:trHeight w:hRule="exact" w:val="284"/>
        </w:trPr>
        <w:tc>
          <w:tcPr>
            <w:tcW w:w="7017" w:type="dxa"/>
          </w:tcPr>
          <w:p w:rsidR="00D0385B" w:rsidRPr="00EB41E4" w:rsidRDefault="00D0385B"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specialisti klinične psihologije</w:t>
            </w:r>
          </w:p>
        </w:tc>
        <w:tc>
          <w:tcPr>
            <w:tcW w:w="1379" w:type="dxa"/>
          </w:tcPr>
          <w:p w:rsidR="00D0385B" w:rsidRPr="00EB41E4" w:rsidRDefault="00D0385B"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47</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defektologi, elektro akustiki, ortopedagogi, avdiologi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38</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zdravstveni tehniki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25</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administrativno tehnični delavci</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23</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bolničar-negovalec</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19</w:t>
            </w:r>
          </w:p>
        </w:tc>
      </w:tr>
      <w:tr w:rsidR="00BB79EE" w:rsidRPr="00EB41E4" w:rsidTr="00B46A83">
        <w:trPr>
          <w:cantSplit/>
          <w:trHeight w:hRule="exact" w:val="284"/>
        </w:trPr>
        <w:tc>
          <w:tcPr>
            <w:tcW w:w="7017" w:type="dxa"/>
          </w:tcPr>
          <w:p w:rsidR="00BB79EE" w:rsidRPr="00EB41E4" w:rsidRDefault="00BB79EE" w:rsidP="00C51AA9">
            <w:pPr>
              <w:widowControl w:val="0"/>
              <w:suppressAutoHyphens/>
              <w:spacing w:before="20" w:after="20"/>
              <w:ind w:left="53"/>
              <w:jc w:val="both"/>
              <w:rPr>
                <w:rFonts w:ascii="Arial Narrow" w:hAnsi="Arial Narrow" w:cs="Arial"/>
                <w:sz w:val="20"/>
                <w:lang w:val="sl-SI"/>
              </w:rPr>
            </w:pPr>
            <w:r w:rsidRPr="00EB41E4">
              <w:rPr>
                <w:rFonts w:ascii="Arial Narrow" w:hAnsi="Arial Narrow" w:cs="Arial"/>
                <w:sz w:val="20"/>
                <w:lang w:val="sl-SI"/>
              </w:rPr>
              <w:t xml:space="preserve"> - strežnica </w:t>
            </w:r>
          </w:p>
        </w:tc>
        <w:tc>
          <w:tcPr>
            <w:tcW w:w="1379" w:type="dxa"/>
          </w:tcPr>
          <w:p w:rsidR="00BB79EE" w:rsidRPr="00EB41E4" w:rsidRDefault="00BB79EE" w:rsidP="00C51AA9">
            <w:pPr>
              <w:widowControl w:val="0"/>
              <w:suppressAutoHyphens/>
              <w:spacing w:before="20" w:after="20"/>
              <w:jc w:val="center"/>
              <w:rPr>
                <w:rFonts w:ascii="Arial Narrow" w:hAnsi="Arial Narrow"/>
                <w:sz w:val="20"/>
                <w:lang w:val="sl-SI"/>
              </w:rPr>
            </w:pPr>
            <w:r w:rsidRPr="00EB41E4">
              <w:rPr>
                <w:rFonts w:ascii="Arial Narrow" w:hAnsi="Arial Narrow"/>
                <w:sz w:val="20"/>
                <w:lang w:val="sl-SI"/>
              </w:rPr>
              <w:t>14</w:t>
            </w:r>
          </w:p>
        </w:tc>
      </w:tr>
    </w:tbl>
    <w:p w:rsidR="00BB79EE" w:rsidRPr="00EB41E4" w:rsidRDefault="00BB79EE" w:rsidP="00C51AA9">
      <w:pPr>
        <w:widowControl w:val="0"/>
        <w:suppressAutoHyphens/>
        <w:spacing w:line="120" w:lineRule="exact"/>
        <w:jc w:val="both"/>
        <w:rPr>
          <w:rFonts w:ascii="Arial Narrow" w:hAnsi="Arial Narrow" w:cs="Arial"/>
          <w:sz w:val="22"/>
          <w:szCs w:val="22"/>
          <w:lang w:val="sl-SI"/>
        </w:rPr>
      </w:pPr>
    </w:p>
    <w:p w:rsidR="00BB79EE" w:rsidRPr="00EB41E4" w:rsidRDefault="00BB79EE" w:rsidP="00C51AA9">
      <w:pPr>
        <w:widowControl w:val="0"/>
        <w:suppressAutoHyphens/>
        <w:jc w:val="both"/>
        <w:rPr>
          <w:rFonts w:ascii="Arial Narrow" w:hAnsi="Arial Narrow" w:cs="Arial"/>
          <w:sz w:val="22"/>
          <w:lang w:val="sl-SI"/>
        </w:rPr>
      </w:pPr>
      <w:r w:rsidRPr="00EB41E4">
        <w:rPr>
          <w:rFonts w:ascii="Arial Narrow" w:hAnsi="Arial Narrow" w:cs="Arial"/>
          <w:sz w:val="22"/>
          <w:lang w:val="sl-SI"/>
        </w:rPr>
        <w:t>Pri izračunu osnovnih plač načrtovanih delavcev v socialno</w:t>
      </w:r>
      <w:r w:rsidR="00AB31CF" w:rsidRPr="00EB41E4">
        <w:rPr>
          <w:rFonts w:ascii="Arial Narrow" w:hAnsi="Arial Narrow" w:cs="Arial"/>
          <w:sz w:val="22"/>
          <w:lang w:val="sl-SI"/>
        </w:rPr>
        <w:t xml:space="preserve"> </w:t>
      </w:r>
      <w:r w:rsidRPr="00EB41E4">
        <w:rPr>
          <w:rFonts w:ascii="Arial Narrow" w:hAnsi="Arial Narrow" w:cs="Arial"/>
          <w:sz w:val="22"/>
          <w:lang w:val="sl-SI"/>
        </w:rPr>
        <w:t>varstvenem zavodu Hrastovec se upoštevajo plačni razredi iz zgornje tabele.</w:t>
      </w:r>
    </w:p>
    <w:p w:rsidR="00B33F91" w:rsidRPr="00EB41E4" w:rsidRDefault="00B33F91" w:rsidP="00C51AA9">
      <w:pPr>
        <w:widowControl w:val="0"/>
        <w:suppressAutoHyphens/>
        <w:spacing w:line="120" w:lineRule="exact"/>
        <w:jc w:val="both"/>
        <w:rPr>
          <w:rFonts w:ascii="Arial Narrow" w:hAnsi="Arial Narrow"/>
          <w:sz w:val="22"/>
          <w:szCs w:val="22"/>
          <w:lang w:val="sl-SI"/>
        </w:rPr>
      </w:pPr>
    </w:p>
    <w:p w:rsidR="00DF15E5" w:rsidRDefault="00DF15E5">
      <w:pPr>
        <w:rPr>
          <w:rFonts w:ascii="Arial Narrow" w:hAnsi="Arial Narrow"/>
          <w:sz w:val="22"/>
          <w:szCs w:val="22"/>
          <w:lang w:val="sl-SI"/>
        </w:rPr>
      </w:pPr>
      <w:r>
        <w:rPr>
          <w:rFonts w:ascii="Arial Narrow" w:hAnsi="Arial Narrow"/>
          <w:sz w:val="22"/>
          <w:szCs w:val="22"/>
          <w:lang w:val="sl-SI"/>
        </w:rPr>
        <w:br w:type="page"/>
      </w:r>
    </w:p>
    <w:p w:rsidR="00BB79EE" w:rsidRPr="00EB41E4" w:rsidRDefault="00BB79EE" w:rsidP="00C51AA9">
      <w:pPr>
        <w:widowControl w:val="0"/>
        <w:suppressAutoHyphens/>
        <w:spacing w:line="120" w:lineRule="exact"/>
        <w:jc w:val="both"/>
        <w:rPr>
          <w:rFonts w:ascii="Arial Narrow" w:hAnsi="Arial Narrow"/>
          <w:sz w:val="22"/>
          <w:szCs w:val="22"/>
          <w:lang w:val="sl-SI"/>
        </w:rPr>
      </w:pPr>
    </w:p>
    <w:p w:rsidR="000A6404" w:rsidRPr="00EB41E4" w:rsidRDefault="000A6404" w:rsidP="00C51AA9">
      <w:pPr>
        <w:widowControl w:val="0"/>
        <w:suppressAutoHyphens/>
        <w:rPr>
          <w:rFonts w:ascii="Arial Narrow" w:hAnsi="Arial Narrow"/>
          <w:sz w:val="22"/>
          <w:szCs w:val="22"/>
          <w:lang w:val="sl-SI"/>
        </w:rPr>
      </w:pPr>
      <w:r w:rsidRPr="00EB41E4">
        <w:rPr>
          <w:rFonts w:ascii="Arial Narrow" w:hAnsi="Arial Narrow"/>
          <w:sz w:val="22"/>
          <w:szCs w:val="22"/>
          <w:lang w:val="sl-SI"/>
        </w:rPr>
        <w:t xml:space="preserve">(12) </w:t>
      </w:r>
      <w:r w:rsidR="00880E07" w:rsidRPr="00EB41E4">
        <w:rPr>
          <w:rFonts w:ascii="Arial Narrow" w:hAnsi="Arial Narrow"/>
          <w:sz w:val="22"/>
          <w:szCs w:val="22"/>
          <w:lang w:val="sl-SI"/>
        </w:rPr>
        <w:t>Izvajalci lekarniške dejavnosti in</w:t>
      </w:r>
      <w:r w:rsidRPr="00EB41E4">
        <w:rPr>
          <w:rFonts w:ascii="Arial Narrow" w:hAnsi="Arial Narrow"/>
          <w:sz w:val="22"/>
          <w:szCs w:val="22"/>
          <w:lang w:val="sl-SI"/>
        </w:rPr>
        <w:t xml:space="preserve"> zdraviliškega zdravljenja načrtujejo za vrednotenje programov naslednje plačne razrede:</w:t>
      </w:r>
    </w:p>
    <w:tbl>
      <w:tblPr>
        <w:tblW w:w="0" w:type="auto"/>
        <w:tblInd w:w="108"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7020"/>
        <w:gridCol w:w="1365"/>
      </w:tblGrid>
      <w:tr w:rsidR="000A6404" w:rsidRPr="00EB41E4" w:rsidTr="00D46AD9">
        <w:trPr>
          <w:trHeight w:val="240"/>
        </w:trPr>
        <w:tc>
          <w:tcPr>
            <w:tcW w:w="7020" w:type="dxa"/>
            <w:tcBorders>
              <w:top w:val="nil"/>
              <w:left w:val="nil"/>
            </w:tcBorders>
            <w:vAlign w:val="center"/>
          </w:tcPr>
          <w:p w:rsidR="000A6404" w:rsidRPr="00EB41E4" w:rsidRDefault="000A6404" w:rsidP="00C51AA9">
            <w:pPr>
              <w:widowControl w:val="0"/>
              <w:suppressAutoHyphens/>
              <w:jc w:val="both"/>
              <w:rPr>
                <w:rFonts w:ascii="Arial Narrow" w:hAnsi="Arial Narrow"/>
                <w:sz w:val="20"/>
                <w:szCs w:val="20"/>
                <w:lang w:val="sl-SI"/>
              </w:rPr>
            </w:pPr>
          </w:p>
        </w:tc>
        <w:tc>
          <w:tcPr>
            <w:tcW w:w="1365" w:type="dxa"/>
            <w:vAlign w:val="center"/>
          </w:tcPr>
          <w:p w:rsidR="000A6404" w:rsidRPr="00EB41E4" w:rsidRDefault="000A6404"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Plačni razred</w:t>
            </w:r>
          </w:p>
        </w:tc>
      </w:tr>
      <w:tr w:rsidR="000A6404" w:rsidRPr="00EB41E4" w:rsidTr="00D46AD9">
        <w:trPr>
          <w:trHeight w:val="240"/>
        </w:trPr>
        <w:tc>
          <w:tcPr>
            <w:tcW w:w="7020" w:type="dxa"/>
          </w:tcPr>
          <w:p w:rsidR="000A6404" w:rsidRPr="00EB41E4" w:rsidRDefault="000A6404"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lekarniška dejavnost</w:t>
            </w:r>
          </w:p>
          <w:p w:rsidR="000A6404" w:rsidRPr="00EB41E4"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EB41E4">
              <w:rPr>
                <w:rFonts w:ascii="Arial Narrow" w:hAnsi="Arial Narrow"/>
                <w:sz w:val="20"/>
                <w:szCs w:val="20"/>
                <w:lang w:val="sl-SI"/>
              </w:rPr>
              <w:t>farmacevt specialist</w:t>
            </w:r>
          </w:p>
          <w:p w:rsidR="000A6404" w:rsidRPr="00EB41E4"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EB41E4">
              <w:rPr>
                <w:rFonts w:ascii="Arial Narrow" w:hAnsi="Arial Narrow"/>
                <w:sz w:val="20"/>
                <w:szCs w:val="20"/>
                <w:lang w:val="sl-SI"/>
              </w:rPr>
              <w:t>farmacevt receptar</w:t>
            </w:r>
          </w:p>
          <w:p w:rsidR="000A6404" w:rsidRPr="00EB41E4"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EB41E4">
              <w:rPr>
                <w:rFonts w:ascii="Arial Narrow" w:hAnsi="Arial Narrow"/>
                <w:sz w:val="20"/>
                <w:szCs w:val="20"/>
                <w:lang w:val="sl-SI"/>
              </w:rPr>
              <w:t>farmacevtski tehnik</w:t>
            </w:r>
          </w:p>
          <w:p w:rsidR="000A6404" w:rsidRPr="00EB41E4" w:rsidRDefault="000A6404"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EB41E4">
              <w:rPr>
                <w:rFonts w:ascii="Arial Narrow" w:hAnsi="Arial Narrow"/>
                <w:sz w:val="20"/>
                <w:szCs w:val="20"/>
                <w:lang w:val="sl-SI"/>
              </w:rPr>
              <w:t>delavci drug</w:t>
            </w:r>
            <w:r w:rsidR="007C4F4E" w:rsidRPr="00EB41E4">
              <w:rPr>
                <w:rFonts w:ascii="Arial Narrow" w:hAnsi="Arial Narrow"/>
                <w:sz w:val="20"/>
                <w:szCs w:val="20"/>
                <w:lang w:val="sl-SI"/>
              </w:rPr>
              <w:t>ih strok</w:t>
            </w:r>
          </w:p>
          <w:p w:rsidR="000A6404" w:rsidRPr="00EB41E4" w:rsidRDefault="007C4F4E" w:rsidP="00C51AA9">
            <w:pPr>
              <w:widowControl w:val="0"/>
              <w:numPr>
                <w:ilvl w:val="0"/>
                <w:numId w:val="15"/>
              </w:numPr>
              <w:tabs>
                <w:tab w:val="clear" w:pos="587"/>
                <w:tab w:val="num" w:pos="432"/>
              </w:tabs>
              <w:suppressAutoHyphens/>
              <w:jc w:val="both"/>
              <w:rPr>
                <w:rFonts w:ascii="Arial Narrow" w:hAnsi="Arial Narrow"/>
                <w:sz w:val="20"/>
                <w:szCs w:val="20"/>
                <w:lang w:val="sl-SI"/>
              </w:rPr>
            </w:pPr>
            <w:r w:rsidRPr="00EB41E4">
              <w:rPr>
                <w:rFonts w:ascii="Arial Narrow" w:hAnsi="Arial Narrow"/>
                <w:sz w:val="20"/>
                <w:szCs w:val="20"/>
                <w:lang w:val="sl-SI"/>
              </w:rPr>
              <w:t>lekarniški delavec</w:t>
            </w:r>
          </w:p>
        </w:tc>
        <w:tc>
          <w:tcPr>
            <w:tcW w:w="1365" w:type="dxa"/>
          </w:tcPr>
          <w:p w:rsidR="000A6404" w:rsidRPr="00EB41E4" w:rsidRDefault="000A6404" w:rsidP="00C51AA9">
            <w:pPr>
              <w:widowControl w:val="0"/>
              <w:suppressAutoHyphens/>
              <w:jc w:val="center"/>
              <w:rPr>
                <w:rFonts w:ascii="Arial Narrow" w:hAnsi="Arial Narrow"/>
                <w:sz w:val="20"/>
                <w:szCs w:val="20"/>
                <w:lang w:val="sl-SI"/>
              </w:rPr>
            </w:pPr>
          </w:p>
          <w:p w:rsidR="000A6404" w:rsidRPr="00EB41E4" w:rsidRDefault="000A6404"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4</w:t>
            </w:r>
            <w:r w:rsidR="00B33F91" w:rsidRPr="00EB41E4">
              <w:rPr>
                <w:rFonts w:ascii="Arial Narrow" w:hAnsi="Arial Narrow"/>
                <w:sz w:val="20"/>
                <w:szCs w:val="20"/>
                <w:lang w:val="sl-SI"/>
              </w:rPr>
              <w:t>3</w:t>
            </w:r>
          </w:p>
          <w:p w:rsidR="000A6404" w:rsidRPr="00EB41E4" w:rsidRDefault="00B33F91"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39</w:t>
            </w:r>
          </w:p>
          <w:p w:rsidR="000A6404" w:rsidRPr="00EB41E4" w:rsidRDefault="000A6404"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4</w:t>
            </w:r>
          </w:p>
          <w:p w:rsidR="000A6404" w:rsidRPr="00EB41E4" w:rsidRDefault="000A6404"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7</w:t>
            </w:r>
          </w:p>
          <w:p w:rsidR="000A6404" w:rsidRPr="00EB41E4" w:rsidRDefault="007C4F4E" w:rsidP="00C51AA9">
            <w:pPr>
              <w:widowControl w:val="0"/>
              <w:suppressAutoHyphens/>
              <w:jc w:val="center"/>
              <w:rPr>
                <w:rFonts w:ascii="Arial Narrow" w:hAnsi="Arial Narrow"/>
                <w:sz w:val="20"/>
                <w:szCs w:val="20"/>
                <w:lang w:val="sl-SI"/>
              </w:rPr>
            </w:pPr>
            <w:r w:rsidRPr="00EB41E4">
              <w:rPr>
                <w:rFonts w:ascii="Arial Narrow" w:hAnsi="Arial Narrow"/>
                <w:sz w:val="20"/>
                <w:szCs w:val="20"/>
                <w:lang w:val="sl-SI"/>
              </w:rPr>
              <w:t>1</w:t>
            </w:r>
            <w:r w:rsidR="00B33F91" w:rsidRPr="00EB41E4">
              <w:rPr>
                <w:rFonts w:ascii="Arial Narrow" w:hAnsi="Arial Narrow"/>
                <w:sz w:val="20"/>
                <w:szCs w:val="20"/>
                <w:lang w:val="sl-SI"/>
              </w:rPr>
              <w:t>2</w:t>
            </w:r>
          </w:p>
        </w:tc>
      </w:tr>
      <w:tr w:rsidR="000A6404" w:rsidRPr="00EB41E4" w:rsidTr="00D46AD9">
        <w:trPr>
          <w:trHeight w:val="240"/>
        </w:trPr>
        <w:tc>
          <w:tcPr>
            <w:tcW w:w="7020" w:type="dxa"/>
          </w:tcPr>
          <w:p w:rsidR="000A6404" w:rsidRPr="00EB41E4" w:rsidRDefault="000A6404"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dejavnost zdraviliškega zdravljenja (točke)</w:t>
            </w:r>
          </w:p>
        </w:tc>
        <w:tc>
          <w:tcPr>
            <w:tcW w:w="1365" w:type="dxa"/>
          </w:tcPr>
          <w:p w:rsidR="000A6404" w:rsidRPr="00EB41E4" w:rsidRDefault="000A6404"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3</w:t>
            </w:r>
            <w:r w:rsidR="00B33F91" w:rsidRPr="00EB41E4">
              <w:rPr>
                <w:rFonts w:ascii="Arial Narrow" w:hAnsi="Arial Narrow"/>
                <w:sz w:val="20"/>
                <w:szCs w:val="20"/>
                <w:lang w:val="sl-SI"/>
              </w:rPr>
              <w:t>1</w:t>
            </w:r>
          </w:p>
        </w:tc>
      </w:tr>
      <w:tr w:rsidR="000A6404" w:rsidRPr="00EB41E4" w:rsidTr="00D46AD9">
        <w:trPr>
          <w:trHeight w:val="240"/>
        </w:trPr>
        <w:tc>
          <w:tcPr>
            <w:tcW w:w="7020" w:type="dxa"/>
          </w:tcPr>
          <w:p w:rsidR="000A6404" w:rsidRPr="00EB41E4" w:rsidRDefault="000A6404" w:rsidP="00C51AA9">
            <w:pPr>
              <w:widowControl w:val="0"/>
              <w:suppressAutoHyphens/>
              <w:spacing w:before="20" w:after="20"/>
              <w:jc w:val="both"/>
              <w:rPr>
                <w:rFonts w:ascii="Arial Narrow" w:hAnsi="Arial Narrow"/>
                <w:sz w:val="20"/>
                <w:szCs w:val="20"/>
                <w:lang w:val="sl-SI"/>
              </w:rPr>
            </w:pPr>
            <w:r w:rsidRPr="00EB41E4">
              <w:rPr>
                <w:rFonts w:ascii="Arial Narrow" w:hAnsi="Arial Narrow"/>
                <w:sz w:val="20"/>
                <w:szCs w:val="20"/>
                <w:lang w:val="sl-SI"/>
              </w:rPr>
              <w:t xml:space="preserve"> - dejavnost zdraviliškega zdravljenja (nemedicinski oskrbni dan)</w:t>
            </w:r>
          </w:p>
        </w:tc>
        <w:tc>
          <w:tcPr>
            <w:tcW w:w="1365" w:type="dxa"/>
          </w:tcPr>
          <w:p w:rsidR="000A6404" w:rsidRPr="00EB41E4" w:rsidRDefault="000A6404" w:rsidP="00C51AA9">
            <w:pPr>
              <w:widowControl w:val="0"/>
              <w:suppressAutoHyphens/>
              <w:spacing w:before="20" w:after="20"/>
              <w:jc w:val="center"/>
              <w:rPr>
                <w:rFonts w:ascii="Arial Narrow" w:hAnsi="Arial Narrow"/>
                <w:sz w:val="20"/>
                <w:szCs w:val="20"/>
                <w:lang w:val="sl-SI"/>
              </w:rPr>
            </w:pPr>
            <w:r w:rsidRPr="00EB41E4">
              <w:rPr>
                <w:rFonts w:ascii="Arial Narrow" w:hAnsi="Arial Narrow"/>
                <w:sz w:val="20"/>
                <w:szCs w:val="20"/>
                <w:lang w:val="sl-SI"/>
              </w:rPr>
              <w:t>2</w:t>
            </w:r>
            <w:r w:rsidR="00B33F91" w:rsidRPr="00EB41E4">
              <w:rPr>
                <w:rFonts w:ascii="Arial Narrow" w:hAnsi="Arial Narrow"/>
                <w:sz w:val="20"/>
                <w:szCs w:val="20"/>
                <w:lang w:val="sl-SI"/>
              </w:rPr>
              <w:t>2</w:t>
            </w:r>
          </w:p>
        </w:tc>
      </w:tr>
    </w:tbl>
    <w:p w:rsidR="00E277CA" w:rsidRPr="00EB41E4" w:rsidRDefault="00E277CA" w:rsidP="00C51AA9">
      <w:pPr>
        <w:pStyle w:val="Naslov3"/>
        <w:widowControl w:val="0"/>
        <w:tabs>
          <w:tab w:val="num" w:pos="289"/>
        </w:tabs>
        <w:ind w:left="0"/>
      </w:pPr>
      <w:r w:rsidRPr="00EB41E4">
        <w:t>člen</w:t>
      </w:r>
    </w:p>
    <w:p w:rsidR="00ED0FDB"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Dodatek za delovno dobo znaša v vseh dejavnostih </w:t>
      </w:r>
      <w:r w:rsidR="000A6404" w:rsidRPr="00EB41E4">
        <w:rPr>
          <w:rFonts w:ascii="Arial Narrow" w:hAnsi="Arial Narrow"/>
          <w:sz w:val="22"/>
          <w:szCs w:val="22"/>
          <w:lang w:val="sl-SI"/>
        </w:rPr>
        <w:t>6</w:t>
      </w:r>
      <w:r w:rsidRPr="00EB41E4">
        <w:rPr>
          <w:rFonts w:ascii="Arial Narrow" w:hAnsi="Arial Narrow"/>
          <w:sz w:val="22"/>
          <w:szCs w:val="22"/>
          <w:lang w:val="sl-SI"/>
        </w:rPr>
        <w:t xml:space="preserve">, </w:t>
      </w:r>
      <w:r w:rsidR="000A6404" w:rsidRPr="00EB41E4">
        <w:rPr>
          <w:rFonts w:ascii="Arial Narrow" w:hAnsi="Arial Narrow"/>
          <w:sz w:val="22"/>
          <w:szCs w:val="22"/>
          <w:lang w:val="sl-SI"/>
        </w:rPr>
        <w:t>44</w:t>
      </w:r>
      <w:r w:rsidRPr="00EB41E4">
        <w:rPr>
          <w:rFonts w:ascii="Arial Narrow" w:hAnsi="Arial Narrow"/>
          <w:sz w:val="22"/>
          <w:szCs w:val="22"/>
          <w:lang w:val="sl-SI"/>
        </w:rPr>
        <w:t xml:space="preserve"> % osnovne plače.</w:t>
      </w:r>
    </w:p>
    <w:p w:rsidR="00E277CA" w:rsidRPr="00EB41E4" w:rsidRDefault="00E277CA" w:rsidP="00C51AA9">
      <w:pPr>
        <w:pStyle w:val="Naslov3"/>
        <w:widowControl w:val="0"/>
        <w:tabs>
          <w:tab w:val="num" w:pos="289"/>
        </w:tabs>
        <w:ind w:left="0"/>
      </w:pPr>
      <w:r w:rsidRPr="00EB41E4">
        <w:t>člen</w:t>
      </w:r>
    </w:p>
    <w:p w:rsidR="000A6404" w:rsidRPr="00EB41E4" w:rsidRDefault="000A640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Sredstva za dodatke po kolektivni pogodbi se vračunajo v vrednost programov oziroma cene zdravstvenih storitev tako, da se upoštevajo naslednji odstotki:</w:t>
      </w:r>
    </w:p>
    <w:p w:rsidR="000A6404" w:rsidRPr="00EB41E4" w:rsidRDefault="000A6404" w:rsidP="00C51AA9">
      <w:pPr>
        <w:widowControl w:val="0"/>
        <w:suppressAutoHyphens/>
        <w:spacing w:line="120" w:lineRule="exact"/>
        <w:jc w:val="both"/>
        <w:rPr>
          <w:rFonts w:ascii="Arial Narrow" w:hAnsi="Arial Narrow"/>
          <w:sz w:val="22"/>
          <w:szCs w:val="22"/>
          <w:lang w:val="sl-SI"/>
        </w:rPr>
      </w:pPr>
    </w:p>
    <w:tbl>
      <w:tblPr>
        <w:tblW w:w="0" w:type="auto"/>
        <w:tblInd w:w="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000" w:firstRow="0" w:lastRow="0" w:firstColumn="0" w:lastColumn="0" w:noHBand="0" w:noVBand="0"/>
      </w:tblPr>
      <w:tblGrid>
        <w:gridCol w:w="7540"/>
        <w:gridCol w:w="977"/>
      </w:tblGrid>
      <w:tr w:rsidR="00E976F6" w:rsidRPr="00EB41E4" w:rsidTr="005F0CAE">
        <w:trPr>
          <w:cantSplit/>
          <w:trHeight w:val="240"/>
        </w:trPr>
        <w:tc>
          <w:tcPr>
            <w:tcW w:w="7540" w:type="dxa"/>
          </w:tcPr>
          <w:p w:rsidR="00E976F6" w:rsidRPr="00EB41E4" w:rsidRDefault="00E976F6" w:rsidP="00C51AA9">
            <w:pPr>
              <w:widowControl w:val="0"/>
              <w:suppressAutoHyphens/>
              <w:rPr>
                <w:rFonts w:ascii="Arial Narrow" w:hAnsi="Arial Narrow"/>
                <w:sz w:val="18"/>
                <w:szCs w:val="18"/>
                <w:lang w:val="sl-SI"/>
              </w:rPr>
            </w:pPr>
            <w:r w:rsidRPr="00EB41E4">
              <w:rPr>
                <w:rFonts w:ascii="Arial Narrow" w:hAnsi="Arial Narrow"/>
                <w:sz w:val="18"/>
                <w:szCs w:val="18"/>
                <w:lang w:val="sl-SI"/>
              </w:rPr>
              <w:t>- v splošni in dispanzerski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r w:rsidR="00F00F29" w:rsidRPr="00EB41E4" w:rsidTr="005F0CAE">
        <w:trPr>
          <w:cantSplit/>
          <w:trHeight w:val="240"/>
        </w:trPr>
        <w:tc>
          <w:tcPr>
            <w:tcW w:w="7540" w:type="dxa"/>
          </w:tcPr>
          <w:p w:rsidR="00F00F29" w:rsidRPr="00EB41E4" w:rsidRDefault="00F00F29" w:rsidP="00C51AA9">
            <w:pPr>
              <w:widowControl w:val="0"/>
              <w:suppressAutoHyphens/>
              <w:rPr>
                <w:rFonts w:ascii="Arial Narrow" w:hAnsi="Arial Narrow"/>
                <w:sz w:val="18"/>
                <w:szCs w:val="18"/>
                <w:lang w:val="sl-SI"/>
              </w:rPr>
            </w:pPr>
            <w:r>
              <w:rPr>
                <w:rFonts w:ascii="Arial Narrow" w:hAnsi="Arial Narrow"/>
                <w:sz w:val="18"/>
                <w:szCs w:val="18"/>
                <w:lang w:val="sl-SI"/>
              </w:rPr>
              <w:t xml:space="preserve">- </w:t>
            </w:r>
            <w:r w:rsidRPr="00F00F29">
              <w:rPr>
                <w:rFonts w:ascii="Arial Narrow" w:hAnsi="Arial Narrow"/>
                <w:sz w:val="18"/>
                <w:szCs w:val="18"/>
                <w:lang w:val="sl-SI"/>
              </w:rPr>
              <w:t>v splošni dejavnosti v času dežurstva</w:t>
            </w:r>
          </w:p>
        </w:tc>
        <w:tc>
          <w:tcPr>
            <w:tcW w:w="977" w:type="dxa"/>
          </w:tcPr>
          <w:p w:rsidR="00F00F29" w:rsidRPr="00EB41E4" w:rsidRDefault="00F00F29" w:rsidP="00C51AA9">
            <w:pPr>
              <w:widowControl w:val="0"/>
              <w:suppressAutoHyphens/>
              <w:jc w:val="center"/>
              <w:rPr>
                <w:rFonts w:ascii="Arial Narrow" w:hAnsi="Arial Narrow"/>
                <w:sz w:val="18"/>
                <w:szCs w:val="18"/>
                <w:lang w:val="sl-SI"/>
              </w:rPr>
            </w:pPr>
            <w:r>
              <w:rPr>
                <w:rFonts w:ascii="Arial Narrow" w:hAnsi="Arial Narrow"/>
                <w:sz w:val="18"/>
                <w:szCs w:val="18"/>
                <w:lang w:val="sl-SI"/>
              </w:rPr>
              <w:t>2,00%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patronažni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3,20%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zobozdravstveni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dejavnosti reševalne službe - nujni reševalni prevozi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20,20%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dejavnosti reševalne službe - nenujni reševalni prevozi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lekarniški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2,90%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specialistični ambulantni dejavnosti (vključno s psihiatrijo)</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dializni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22,50%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specialistični bolnišnični dejavnosti (brez psihiatrije) *</w:t>
            </w:r>
          </w:p>
        </w:tc>
        <w:tc>
          <w:tcPr>
            <w:tcW w:w="977" w:type="dxa"/>
          </w:tcPr>
          <w:p w:rsidR="00E976F6" w:rsidRPr="00EB41E4" w:rsidRDefault="00E976F6" w:rsidP="00F00F2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31,</w:t>
            </w:r>
            <w:r w:rsidR="00F00F29">
              <w:rPr>
                <w:rFonts w:ascii="Arial Narrow" w:hAnsi="Arial Narrow"/>
                <w:sz w:val="18"/>
                <w:szCs w:val="18"/>
                <w:lang w:val="sl-SI"/>
              </w:rPr>
              <w:t>2</w:t>
            </w:r>
            <w:r w:rsidRPr="00EB41E4">
              <w:rPr>
                <w:rFonts w:ascii="Arial Narrow" w:hAnsi="Arial Narrow"/>
                <w:sz w:val="18"/>
                <w:szCs w:val="18"/>
                <w:lang w:val="sl-SI"/>
              </w:rPr>
              <w:t>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specialistični bolnišnični dejavnosti – psihiatrija*</w:t>
            </w:r>
          </w:p>
        </w:tc>
        <w:tc>
          <w:tcPr>
            <w:tcW w:w="977" w:type="dxa"/>
          </w:tcPr>
          <w:p w:rsidR="00E976F6" w:rsidRPr="00EB41E4" w:rsidRDefault="00E976F6" w:rsidP="00F00F2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26,</w:t>
            </w:r>
            <w:r w:rsidR="00F00F29">
              <w:rPr>
                <w:rFonts w:ascii="Arial Narrow" w:hAnsi="Arial Narrow"/>
                <w:sz w:val="18"/>
                <w:szCs w:val="18"/>
                <w:lang w:val="sl-SI"/>
              </w:rPr>
              <w:t>5</w:t>
            </w:r>
            <w:r w:rsidRPr="00EB41E4">
              <w:rPr>
                <w:rFonts w:ascii="Arial Narrow" w:hAnsi="Arial Narrow"/>
                <w:sz w:val="18"/>
                <w:szCs w:val="18"/>
                <w:lang w:val="sl-SI"/>
              </w:rPr>
              <w:t>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specialistični bolnišnični dejavnosti – doječe matere, spremljanje</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xml:space="preserve">- v zdravstveni dejavnosti domov za starejše </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11,10%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xml:space="preserve">- v zdr. dejavnosti posebnih SVZ za odrasle in enot za posebne oblike varstva v DSO </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socialnovarstvenih zavodih za usposabljanje: Center Dolfke Boštjančič, Zavod dr. M. B. Dornava</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23,90%</w:t>
            </w:r>
          </w:p>
        </w:tc>
      </w:tr>
      <w:tr w:rsidR="00E976F6" w:rsidRPr="007469FF"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xml:space="preserve"> - v socialnovarstvenih zavodih za usposabljanje: Zavod za delovno usposabljanje Miha Pintar Dobrna, Dom </w:t>
            </w:r>
            <w:r w:rsidR="005F0CAE">
              <w:rPr>
                <w:rFonts w:ascii="Arial Narrow" w:hAnsi="Arial Narrow"/>
                <w:sz w:val="18"/>
                <w:szCs w:val="18"/>
                <w:lang w:val="sl-SI"/>
              </w:rPr>
              <w:br/>
              <w:t xml:space="preserve">     </w:t>
            </w:r>
            <w:r w:rsidRPr="00EB41E4">
              <w:rPr>
                <w:rFonts w:ascii="Arial Narrow" w:hAnsi="Arial Narrow"/>
                <w:sz w:val="18"/>
                <w:szCs w:val="18"/>
                <w:lang w:val="sl-SI"/>
              </w:rPr>
              <w:t xml:space="preserve">Matevža Langusa Radovljica ter Center za usposabljanje, delo in varstvo Črna na Koroškem </w:t>
            </w:r>
          </w:p>
        </w:tc>
        <w:tc>
          <w:tcPr>
            <w:tcW w:w="977" w:type="dxa"/>
          </w:tcPr>
          <w:p w:rsidR="00E976F6" w:rsidRPr="00EB41E4" w:rsidRDefault="00E976F6" w:rsidP="007469FF">
            <w:pPr>
              <w:widowControl w:val="0"/>
              <w:suppressAutoHyphens/>
              <w:jc w:val="center"/>
              <w:rPr>
                <w:rFonts w:ascii="Arial Narrow" w:hAnsi="Arial Narrow"/>
                <w:sz w:val="18"/>
                <w:szCs w:val="18"/>
                <w:lang w:val="sl-SI"/>
              </w:rPr>
            </w:pPr>
            <w:r w:rsidRPr="00EB41E4">
              <w:rPr>
                <w:rFonts w:ascii="Arial Narrow" w:hAnsi="Arial Narrow"/>
                <w:sz w:val="18"/>
                <w:szCs w:val="18"/>
                <w:lang w:val="sl-SI"/>
              </w:rPr>
              <w:t>18,40%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zavodih za usposabljanje,</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16,60%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zavodih za izobraževanje otrok in mladostnikov z motnjami v razvoju in svetovalnih centrih</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9,20%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xml:space="preserve">- v domskem varstvu varstveno delovnih centrov </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11,00%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zavodih za poškodbo glave</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12,90%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xml:space="preserve">- v centrih za korekcijo sluha in govora </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9,20%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zdraviliški zdravstveni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4,50%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za nemedicinski oskrbni dan v zdraviliški zdravstveni dejavnosti</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5,80%</w:t>
            </w:r>
          </w:p>
        </w:tc>
      </w:tr>
      <w:tr w:rsidR="00E976F6" w:rsidRPr="00EB41E4" w:rsidTr="005F0CAE">
        <w:trPr>
          <w:cantSplit/>
          <w:trHeight w:val="240"/>
        </w:trPr>
        <w:tc>
          <w:tcPr>
            <w:tcW w:w="7540" w:type="dxa"/>
          </w:tcPr>
          <w:p w:rsidR="00E976F6" w:rsidRPr="00EB41E4" w:rsidRDefault="00E976F6" w:rsidP="00C51AA9">
            <w:pPr>
              <w:widowControl w:val="0"/>
              <w:suppressAutoHyphens/>
              <w:jc w:val="both"/>
              <w:rPr>
                <w:rFonts w:ascii="Arial Narrow" w:hAnsi="Arial Narrow"/>
                <w:sz w:val="18"/>
                <w:szCs w:val="18"/>
                <w:lang w:val="sl-SI"/>
              </w:rPr>
            </w:pPr>
            <w:r w:rsidRPr="00EB41E4">
              <w:rPr>
                <w:rFonts w:ascii="Arial Narrow" w:hAnsi="Arial Narrow"/>
                <w:sz w:val="18"/>
                <w:szCs w:val="18"/>
                <w:lang w:val="sl-SI"/>
              </w:rPr>
              <w:t>- v dejavnosti IVZ in ZZV</w:t>
            </w:r>
          </w:p>
        </w:tc>
        <w:tc>
          <w:tcPr>
            <w:tcW w:w="977" w:type="dxa"/>
          </w:tcPr>
          <w:p w:rsidR="00E976F6" w:rsidRPr="00EB41E4" w:rsidRDefault="00E976F6"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2,50%</w:t>
            </w:r>
          </w:p>
        </w:tc>
      </w:tr>
    </w:tbl>
    <w:p w:rsidR="00B46A83" w:rsidRDefault="00B46A83" w:rsidP="00B46A83">
      <w:pPr>
        <w:spacing w:line="120" w:lineRule="exact"/>
        <w:rPr>
          <w:rFonts w:ascii="Arial Narrow" w:hAnsi="Arial Narrow"/>
          <w:sz w:val="18"/>
          <w:szCs w:val="22"/>
          <w:lang w:val="sl-SI"/>
        </w:rPr>
      </w:pPr>
    </w:p>
    <w:p w:rsidR="000A6404" w:rsidRPr="00EB41E4" w:rsidRDefault="000A6404" w:rsidP="00C51AA9">
      <w:pPr>
        <w:widowControl w:val="0"/>
        <w:suppressAutoHyphens/>
        <w:jc w:val="both"/>
        <w:rPr>
          <w:rFonts w:ascii="Arial Narrow" w:hAnsi="Arial Narrow"/>
          <w:sz w:val="18"/>
          <w:szCs w:val="22"/>
          <w:lang w:val="sl-SI"/>
        </w:rPr>
      </w:pPr>
      <w:r w:rsidRPr="00EB41E4">
        <w:rPr>
          <w:rFonts w:ascii="Arial Narrow" w:hAnsi="Arial Narrow"/>
          <w:sz w:val="18"/>
          <w:szCs w:val="22"/>
          <w:lang w:val="sl-SI"/>
        </w:rPr>
        <w:t>*</w:t>
      </w:r>
      <w:r w:rsidR="007A483E" w:rsidRPr="00EB41E4">
        <w:rPr>
          <w:rFonts w:ascii="Arial Narrow" w:hAnsi="Arial Narrow"/>
          <w:sz w:val="18"/>
          <w:szCs w:val="22"/>
          <w:lang w:val="sl-SI"/>
        </w:rPr>
        <w:t xml:space="preserve"> V specialistični bolnišnični dejavnosti (brez psihiatrije) bi s</w:t>
      </w:r>
      <w:r w:rsidRPr="00EB41E4">
        <w:rPr>
          <w:rFonts w:ascii="Arial Narrow" w:hAnsi="Arial Narrow"/>
          <w:sz w:val="18"/>
          <w:szCs w:val="22"/>
          <w:lang w:val="sl-SI"/>
        </w:rPr>
        <w:t xml:space="preserve">redstva za dodatke brez dežurstva znašala </w:t>
      </w:r>
      <w:r w:rsidR="00E976F6" w:rsidRPr="00EB41E4">
        <w:rPr>
          <w:rFonts w:ascii="Arial Narrow" w:hAnsi="Arial Narrow"/>
          <w:sz w:val="18"/>
          <w:szCs w:val="22"/>
          <w:lang w:val="sl-SI"/>
        </w:rPr>
        <w:t>9</w:t>
      </w:r>
      <w:r w:rsidRPr="00EB41E4">
        <w:rPr>
          <w:rFonts w:ascii="Arial Narrow" w:hAnsi="Arial Narrow"/>
          <w:sz w:val="18"/>
          <w:szCs w:val="22"/>
          <w:lang w:val="sl-SI"/>
        </w:rPr>
        <w:t>,</w:t>
      </w:r>
      <w:r w:rsidR="00E976F6" w:rsidRPr="00EB41E4">
        <w:rPr>
          <w:rFonts w:ascii="Arial Narrow" w:hAnsi="Arial Narrow"/>
          <w:sz w:val="18"/>
          <w:szCs w:val="22"/>
          <w:lang w:val="sl-SI"/>
        </w:rPr>
        <w:t>6</w:t>
      </w:r>
      <w:r w:rsidRPr="00EB41E4">
        <w:rPr>
          <w:rFonts w:ascii="Arial Narrow" w:hAnsi="Arial Narrow"/>
          <w:sz w:val="18"/>
          <w:szCs w:val="22"/>
          <w:lang w:val="sl-SI"/>
        </w:rPr>
        <w:t>%</w:t>
      </w:r>
      <w:r w:rsidR="00A94BD5" w:rsidRPr="00EB41E4">
        <w:rPr>
          <w:rFonts w:ascii="Arial Narrow" w:hAnsi="Arial Narrow"/>
          <w:sz w:val="18"/>
          <w:szCs w:val="22"/>
          <w:lang w:val="sl-SI"/>
        </w:rPr>
        <w:t>,</w:t>
      </w:r>
      <w:r w:rsidRPr="00EB41E4">
        <w:rPr>
          <w:rFonts w:ascii="Arial Narrow" w:hAnsi="Arial Narrow"/>
          <w:sz w:val="18"/>
          <w:szCs w:val="22"/>
          <w:lang w:val="sl-SI"/>
        </w:rPr>
        <w:t xml:space="preserve"> </w:t>
      </w:r>
      <w:r w:rsidR="007A483E" w:rsidRPr="00EB41E4">
        <w:rPr>
          <w:rFonts w:ascii="Arial Narrow" w:hAnsi="Arial Narrow"/>
          <w:sz w:val="18"/>
          <w:szCs w:val="22"/>
          <w:lang w:val="sl-SI"/>
        </w:rPr>
        <w:t xml:space="preserve">v specialistični bolnišnični dejavnosti – psihiatrija pa </w:t>
      </w:r>
      <w:r w:rsidRPr="00EB41E4">
        <w:rPr>
          <w:rFonts w:ascii="Arial Narrow" w:hAnsi="Arial Narrow"/>
          <w:sz w:val="18"/>
          <w:szCs w:val="22"/>
          <w:lang w:val="sl-SI"/>
        </w:rPr>
        <w:t>1</w:t>
      </w:r>
      <w:r w:rsidR="00E976F6" w:rsidRPr="00EB41E4">
        <w:rPr>
          <w:rFonts w:ascii="Arial Narrow" w:hAnsi="Arial Narrow"/>
          <w:sz w:val="18"/>
          <w:szCs w:val="22"/>
          <w:lang w:val="sl-SI"/>
        </w:rPr>
        <w:t>0</w:t>
      </w:r>
      <w:r w:rsidRPr="00EB41E4">
        <w:rPr>
          <w:rFonts w:ascii="Arial Narrow" w:hAnsi="Arial Narrow"/>
          <w:sz w:val="18"/>
          <w:szCs w:val="22"/>
          <w:lang w:val="sl-SI"/>
        </w:rPr>
        <w:t>,9%.</w:t>
      </w:r>
    </w:p>
    <w:p w:rsidR="000A6404" w:rsidRPr="00EB41E4" w:rsidRDefault="000A6404" w:rsidP="00C51AA9">
      <w:pPr>
        <w:widowControl w:val="0"/>
        <w:suppressAutoHyphens/>
        <w:spacing w:line="120" w:lineRule="exact"/>
        <w:jc w:val="both"/>
        <w:rPr>
          <w:rFonts w:ascii="Arial Narrow" w:hAnsi="Arial Narrow"/>
          <w:sz w:val="22"/>
          <w:szCs w:val="22"/>
          <w:lang w:val="sl-SI"/>
        </w:rPr>
      </w:pPr>
    </w:p>
    <w:p w:rsidR="00FA6A16" w:rsidRDefault="000A640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Podlaga za izračun sredstev za dodatke je osnovna plača. </w:t>
      </w:r>
    </w:p>
    <w:p w:rsidR="00E277CA" w:rsidRPr="00EB41E4" w:rsidRDefault="00FA6A16" w:rsidP="00C51AA9">
      <w:pPr>
        <w:widowControl w:val="0"/>
        <w:suppressAutoHyphens/>
        <w:jc w:val="both"/>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455BC6">
      <w:pPr>
        <w:pStyle w:val="Naslov3"/>
        <w:widowControl w:val="0"/>
        <w:tabs>
          <w:tab w:val="num" w:pos="289"/>
        </w:tabs>
        <w:spacing w:after="120"/>
        <w:ind w:left="0"/>
      </w:pPr>
      <w:r w:rsidRPr="00EB41E4">
        <w:lastRenderedPageBreak/>
        <w:t>člen</w:t>
      </w:r>
    </w:p>
    <w:p w:rsidR="00307368" w:rsidRPr="00EB41E4" w:rsidRDefault="00307368" w:rsidP="00C51AA9">
      <w:pPr>
        <w:widowControl w:val="0"/>
        <w:suppressAutoHyphens/>
        <w:spacing w:line="120" w:lineRule="exact"/>
        <w:jc w:val="both"/>
        <w:rPr>
          <w:rFonts w:ascii="Arial Narrow" w:hAnsi="Arial Narrow"/>
          <w:sz w:val="22"/>
          <w:szCs w:val="22"/>
          <w:lang w:val="sl-SI"/>
        </w:rPr>
      </w:pPr>
    </w:p>
    <w:p w:rsidR="000A6404" w:rsidRPr="00EB41E4" w:rsidRDefault="000A640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BF6365" w:rsidRPr="00EB41E4">
        <w:rPr>
          <w:rFonts w:ascii="Arial Narrow" w:hAnsi="Arial Narrow"/>
          <w:sz w:val="22"/>
          <w:szCs w:val="22"/>
          <w:lang w:val="sl-SI"/>
        </w:rPr>
        <w:t>1</w:t>
      </w:r>
      <w:r w:rsidRPr="00EB41E4">
        <w:rPr>
          <w:rFonts w:ascii="Arial Narrow" w:hAnsi="Arial Narrow"/>
          <w:sz w:val="22"/>
          <w:szCs w:val="22"/>
          <w:lang w:val="sl-SI"/>
        </w:rPr>
        <w:t xml:space="preserve">) Izvajalcem </w:t>
      </w:r>
      <w:r w:rsidR="00070AFD" w:rsidRPr="00EB41E4">
        <w:rPr>
          <w:rFonts w:ascii="Arial Narrow" w:hAnsi="Arial Narrow"/>
          <w:sz w:val="22"/>
          <w:szCs w:val="22"/>
          <w:lang w:val="sl-SI"/>
        </w:rPr>
        <w:t xml:space="preserve">letno </w:t>
      </w:r>
      <w:r w:rsidRPr="00EB41E4">
        <w:rPr>
          <w:rFonts w:ascii="Arial Narrow" w:hAnsi="Arial Narrow"/>
          <w:sz w:val="22"/>
          <w:szCs w:val="22"/>
          <w:lang w:val="sl-SI"/>
        </w:rPr>
        <w:t>pripadajo naslednji dodatki za dvojezičnost</w:t>
      </w:r>
      <w:r w:rsidR="00363718" w:rsidRPr="00EB41E4">
        <w:rPr>
          <w:rStyle w:val="Sprotnaopomba-sklic"/>
          <w:rFonts w:ascii="Arial Narrow" w:hAnsi="Arial Narrow"/>
          <w:sz w:val="22"/>
          <w:szCs w:val="22"/>
          <w:lang w:val="sl-SI"/>
        </w:rPr>
        <w:footnoteReference w:id="1"/>
      </w:r>
      <w:r w:rsidRPr="00EB41E4">
        <w:rPr>
          <w:rFonts w:ascii="Arial Narrow" w:hAnsi="Arial Narrow"/>
          <w:sz w:val="22"/>
          <w:szCs w:val="22"/>
          <w:lang w:val="sl-SI"/>
        </w:rPr>
        <w:t>:</w:t>
      </w:r>
    </w:p>
    <w:p w:rsidR="0037611D" w:rsidRPr="00EB41E4" w:rsidRDefault="0037611D" w:rsidP="00C51AA9">
      <w:pPr>
        <w:widowControl w:val="0"/>
        <w:suppressAutoHyphens/>
        <w:spacing w:line="120" w:lineRule="exact"/>
        <w:jc w:val="both"/>
        <w:rPr>
          <w:rFonts w:ascii="Arial Narrow" w:hAnsi="Arial Narrow"/>
          <w:sz w:val="22"/>
          <w:szCs w:val="22"/>
          <w:lang w:val="sl-SI"/>
        </w:rPr>
      </w:pPr>
    </w:p>
    <w:tbl>
      <w:tblPr>
        <w:tblW w:w="7840"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835"/>
        <w:gridCol w:w="1079"/>
        <w:gridCol w:w="354"/>
        <w:gridCol w:w="3572"/>
      </w:tblGrid>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 xml:space="preserve">SB Izola </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254.021,99</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akutni bolnišnični obravnavi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OBV Valdoltra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142.398,49</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akutni bolnišnični obravnavi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ZD Koper</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140.816,68</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zdravstvena vzgoja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ZD Izola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27.476,78</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zdravstvena vzgoja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ZD Piran</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12.740,52</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xml:space="preserve">- v dejavnosti zdravstvena vzgoja (pavšal) </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ZD Lendava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47.032,33</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zdravstvena vzgoja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JZ Obalne lekarne</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27.591,13</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xml:space="preserve">- pavšal </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JZ Pomurske lekarne</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4.722,16</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Na Ogrlici</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2.169,81</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Markovec</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1.447,22</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Šalara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3.617,01</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Škofije</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1.447,22</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San Simon</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1.808,51</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Lekarna Portorož</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1.823,00</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jc w:val="both"/>
              <w:rPr>
                <w:rFonts w:ascii="Arial Narrow" w:hAnsi="Arial Narrow"/>
                <w:sz w:val="18"/>
                <w:szCs w:val="18"/>
                <w:lang w:val="sl-SI"/>
              </w:rPr>
            </w:pPr>
            <w:r w:rsidRPr="00B46A83">
              <w:rPr>
                <w:rFonts w:ascii="Arial Narrow" w:hAnsi="Arial Narrow"/>
                <w:sz w:val="18"/>
                <w:szCs w:val="18"/>
                <w:lang w:val="sl-SI"/>
              </w:rPr>
              <w:t>Lekarna Gornji Petrovci</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1.518,05</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Zavod za zdravstveno varstvo Koper</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6.973,94</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zdravstena vzgoja (pavšal)</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Dom upokojencev Izola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14.574,00</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zdravstvene nege in rehabilitacije</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Obalni dom upokojencev Koper</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32.763,00</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zdravstvene nege in rehabilitacije</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Center za starejše občane Lucija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14.544,00</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zdravstvene nege in rehabilitacije</w:t>
            </w:r>
          </w:p>
        </w:tc>
      </w:tr>
      <w:tr w:rsidR="00231980" w:rsidRPr="00B46A83" w:rsidTr="00D46AD9">
        <w:trPr>
          <w:trHeight w:val="240"/>
        </w:trPr>
        <w:tc>
          <w:tcPr>
            <w:tcW w:w="2835"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Dom starejših Lendava</w:t>
            </w:r>
          </w:p>
        </w:tc>
        <w:tc>
          <w:tcPr>
            <w:tcW w:w="1079"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10.986,00</w:t>
            </w:r>
          </w:p>
        </w:tc>
        <w:tc>
          <w:tcPr>
            <w:tcW w:w="354" w:type="dxa"/>
            <w:shd w:val="clear" w:color="auto" w:fill="auto"/>
            <w:vAlign w:val="bottom"/>
          </w:tcPr>
          <w:p w:rsidR="00231980" w:rsidRPr="00B46A83" w:rsidRDefault="00231980" w:rsidP="00C51AA9">
            <w:pPr>
              <w:widowControl w:val="0"/>
              <w:suppressAutoHyphens/>
              <w:jc w:val="right"/>
              <w:rPr>
                <w:rFonts w:ascii="Arial Narrow" w:hAnsi="Arial Narrow"/>
                <w:sz w:val="18"/>
                <w:szCs w:val="18"/>
                <w:lang w:val="sl-SI"/>
              </w:rPr>
            </w:pPr>
            <w:r w:rsidRPr="00B46A83">
              <w:rPr>
                <w:rFonts w:ascii="Arial Narrow" w:hAnsi="Arial Narrow"/>
                <w:sz w:val="18"/>
                <w:szCs w:val="18"/>
                <w:lang w:val="sl-SI"/>
              </w:rPr>
              <w:t>eur</w:t>
            </w:r>
          </w:p>
        </w:tc>
        <w:tc>
          <w:tcPr>
            <w:tcW w:w="3572" w:type="dxa"/>
            <w:shd w:val="clear" w:color="auto" w:fill="auto"/>
            <w:vAlign w:val="bottom"/>
          </w:tcPr>
          <w:p w:rsidR="00231980" w:rsidRPr="00B46A83" w:rsidRDefault="00231980" w:rsidP="00C51AA9">
            <w:pPr>
              <w:widowControl w:val="0"/>
              <w:suppressAutoHyphens/>
              <w:rPr>
                <w:rFonts w:ascii="Arial Narrow" w:hAnsi="Arial Narrow"/>
                <w:sz w:val="18"/>
                <w:szCs w:val="18"/>
                <w:lang w:val="sl-SI"/>
              </w:rPr>
            </w:pPr>
            <w:r w:rsidRPr="00B46A83">
              <w:rPr>
                <w:rFonts w:ascii="Arial Narrow" w:hAnsi="Arial Narrow"/>
                <w:sz w:val="18"/>
                <w:szCs w:val="18"/>
                <w:lang w:val="sl-SI"/>
              </w:rPr>
              <w:t>- v dejavnosti zdravstvene nege in rehabilitacije</w:t>
            </w:r>
          </w:p>
        </w:tc>
      </w:tr>
    </w:tbl>
    <w:p w:rsidR="0037611D" w:rsidRPr="00EB41E4" w:rsidRDefault="0037611D" w:rsidP="00C51AA9">
      <w:pPr>
        <w:widowControl w:val="0"/>
        <w:suppressAutoHyphens/>
        <w:spacing w:line="120" w:lineRule="exact"/>
        <w:jc w:val="both"/>
        <w:rPr>
          <w:rFonts w:ascii="Arial Narrow" w:hAnsi="Arial Narrow"/>
          <w:sz w:val="22"/>
          <w:szCs w:val="22"/>
          <w:lang w:val="sl-SI"/>
        </w:rPr>
      </w:pPr>
    </w:p>
    <w:p w:rsidR="00F72B06" w:rsidRPr="00EB41E4" w:rsidRDefault="00BB2010" w:rsidP="00C51AA9">
      <w:pPr>
        <w:widowControl w:val="0"/>
        <w:suppressAutoHyphens/>
        <w:jc w:val="both"/>
        <w:rPr>
          <w:rFonts w:ascii="Arial Narrow" w:hAnsi="Arial Narrow"/>
          <w:sz w:val="20"/>
          <w:szCs w:val="22"/>
          <w:lang w:val="sl-SI"/>
        </w:rPr>
      </w:pPr>
      <w:r w:rsidRPr="00EB41E4">
        <w:rPr>
          <w:rFonts w:ascii="Arial Narrow" w:hAnsi="Arial Narrow"/>
          <w:sz w:val="22"/>
          <w:szCs w:val="22"/>
          <w:lang w:val="sl-SI"/>
        </w:rPr>
        <w:t xml:space="preserve">Sredstva za dodatke za dvojezičnost iz tega člena še ne vključujejo 2,5 % znižanja v skladu z </w:t>
      </w:r>
      <w:r w:rsidR="002929C3" w:rsidRPr="00EB41E4">
        <w:rPr>
          <w:rFonts w:ascii="Arial Narrow" w:hAnsi="Arial Narrow"/>
          <w:sz w:val="22"/>
          <w:szCs w:val="22"/>
          <w:lang w:val="sl-SI"/>
        </w:rPr>
        <w:t>56</w:t>
      </w:r>
      <w:r w:rsidRPr="00EB41E4">
        <w:rPr>
          <w:rFonts w:ascii="Arial Narrow" w:hAnsi="Arial Narrow"/>
          <w:sz w:val="22"/>
          <w:szCs w:val="22"/>
          <w:lang w:val="sl-SI"/>
        </w:rPr>
        <w:t xml:space="preserve">. členom tega Dogovora. </w:t>
      </w:r>
      <w:r w:rsidR="00E976F6" w:rsidRPr="00EB41E4">
        <w:rPr>
          <w:rFonts w:ascii="Arial Narrow" w:hAnsi="Arial Narrow"/>
          <w:sz w:val="22"/>
          <w:szCs w:val="22"/>
          <w:lang w:val="sl-SI"/>
        </w:rPr>
        <w:t xml:space="preserve">Dodatki za dvojezičnost se valorizirajo v skladu z rastjo osnovnih plač. </w:t>
      </w:r>
      <w:r w:rsidR="00E976F6" w:rsidRPr="00EB41E4">
        <w:rPr>
          <w:rFonts w:ascii="Arial Narrow" w:hAnsi="Arial Narrow" w:cs="Arial"/>
          <w:sz w:val="22"/>
          <w:lang w:val="sl-SI"/>
        </w:rPr>
        <w:t>Na dodatke za dvojezičnost se dodatno obračunajo sredstva za zakonske obveznosti v skladu s tem Dogovorom.</w:t>
      </w:r>
      <w:r w:rsidR="00070AFD" w:rsidRPr="00EB41E4">
        <w:rPr>
          <w:rFonts w:ascii="Arial Narrow" w:hAnsi="Arial Narrow"/>
          <w:sz w:val="20"/>
          <w:szCs w:val="22"/>
          <w:lang w:val="sl-SI"/>
        </w:rPr>
        <w:t xml:space="preserve"> </w:t>
      </w:r>
    </w:p>
    <w:p w:rsidR="00E277CA" w:rsidRPr="00EB41E4" w:rsidRDefault="00E277CA" w:rsidP="00C51AA9">
      <w:pPr>
        <w:pStyle w:val="Naslov3"/>
        <w:widowControl w:val="0"/>
        <w:tabs>
          <w:tab w:val="num" w:pos="289"/>
        </w:tabs>
        <w:ind w:left="0"/>
      </w:pPr>
      <w:r w:rsidRPr="00EB41E4">
        <w:t>člen</w:t>
      </w:r>
    </w:p>
    <w:p w:rsidR="00684F19" w:rsidRPr="00EB41E4" w:rsidRDefault="00DF765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234CAA" w:rsidRPr="00EB41E4">
        <w:rPr>
          <w:rFonts w:ascii="Arial Narrow" w:hAnsi="Arial Narrow"/>
          <w:sz w:val="22"/>
          <w:szCs w:val="22"/>
          <w:lang w:val="sl-SI"/>
        </w:rPr>
        <w:t>Od 1. 4. 2009 se dodatek za delovno uspešnost ne obračuna. V kolikor Vlada Republike Slovenije in reprezentativni sindikati javnega sektorja sprejmejo Aneks h kolektivni pogodbi v javnem sektorju, ki bi na novo opredelil dodatek za delovno uspešnost ali v primeru sprememb Zakona o sistemu plač v javnem sektorju oziroma drugega predpisa, ki ureja to področje, se glede dodatka za delovno uspešnost upoštevajo sprejete spremembe.</w:t>
      </w:r>
    </w:p>
    <w:p w:rsidR="00E277CA" w:rsidRPr="00EB41E4" w:rsidRDefault="00E277CA" w:rsidP="007A47B0">
      <w:pPr>
        <w:pStyle w:val="Naslov3"/>
        <w:widowControl w:val="0"/>
        <w:tabs>
          <w:tab w:val="num" w:pos="289"/>
        </w:tabs>
        <w:spacing w:before="120"/>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Materialni stroški na enoto storitve oziroma na tim se v globalu vračunajo v vrednost programov oziroma cene zdravstvenih storitev na ravni cen iz pogodb </w:t>
      </w:r>
      <w:r w:rsidR="006B160C" w:rsidRPr="00EB41E4">
        <w:rPr>
          <w:rFonts w:ascii="Arial Narrow" w:hAnsi="Arial Narrow"/>
          <w:sz w:val="22"/>
          <w:szCs w:val="22"/>
          <w:lang w:val="sl-SI"/>
        </w:rPr>
        <w:t>preteklega leta</w:t>
      </w:r>
      <w:r w:rsidRPr="00EB41E4">
        <w:rPr>
          <w:rFonts w:ascii="Arial Narrow" w:hAnsi="Arial Narrow"/>
          <w:sz w:val="22"/>
          <w:szCs w:val="22"/>
          <w:lang w:val="sl-SI"/>
        </w:rPr>
        <w:t xml:space="preserve">. Podrobnejša določila za vračunavanje materialnih stroškov v vrednost programov oziroma cene zdravstvenih storitev partnerji opredelijo v </w:t>
      </w:r>
      <w:r w:rsidR="005D11F8" w:rsidRPr="00EB41E4">
        <w:rPr>
          <w:rFonts w:ascii="Arial Narrow" w:hAnsi="Arial Narrow"/>
          <w:sz w:val="22"/>
          <w:szCs w:val="22"/>
          <w:lang w:val="sl-SI"/>
        </w:rPr>
        <w:t>Prilog</w:t>
      </w:r>
      <w:r w:rsidR="00350E16" w:rsidRPr="00EB41E4">
        <w:rPr>
          <w:rFonts w:ascii="Arial Narrow" w:hAnsi="Arial Narrow"/>
          <w:sz w:val="22"/>
          <w:szCs w:val="22"/>
          <w:lang w:val="sl-SI"/>
        </w:rPr>
        <w:t>ah</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bCs/>
          <w:sz w:val="22"/>
          <w:szCs w:val="22"/>
          <w:lang w:val="sl-SI"/>
        </w:rPr>
      </w:pPr>
      <w:r w:rsidRPr="00EB41E4">
        <w:rPr>
          <w:rFonts w:ascii="Arial Narrow" w:hAnsi="Arial Narrow"/>
          <w:sz w:val="22"/>
          <w:szCs w:val="22"/>
          <w:lang w:val="sl-SI"/>
        </w:rPr>
        <w:t xml:space="preserve">(2) Vkalkulirani materialni stroški vključujejo tudi sredstva za nezgodno zavarovanje delavcev. Sredstva za materialne stroške vključujejo tudi sredstva za investicijsko vzdrževanje in obvezno strokovno izpopolnjevanje zdravnikov. </w:t>
      </w:r>
      <w:r w:rsidRPr="00EB41E4">
        <w:rPr>
          <w:rFonts w:ascii="Arial Narrow" w:hAnsi="Arial Narrow"/>
          <w:bCs/>
          <w:sz w:val="22"/>
          <w:szCs w:val="22"/>
          <w:lang w:val="sl-SI"/>
        </w:rPr>
        <w:t xml:space="preserve">Prav tako so sestavni del materialnih stroškov tudi namenska sredstva za informatizacijo, ki se v </w:t>
      </w:r>
      <w:r w:rsidR="004D54BA" w:rsidRPr="00EB41E4">
        <w:rPr>
          <w:rFonts w:ascii="Arial Narrow" w:hAnsi="Arial Narrow"/>
          <w:bCs/>
          <w:sz w:val="22"/>
          <w:szCs w:val="22"/>
          <w:lang w:val="sl-SI"/>
        </w:rPr>
        <w:t>kalkulacijah</w:t>
      </w:r>
      <w:r w:rsidRPr="00EB41E4">
        <w:rPr>
          <w:rFonts w:ascii="Arial Narrow" w:hAnsi="Arial Narrow"/>
          <w:bCs/>
          <w:sz w:val="22"/>
          <w:szCs w:val="22"/>
          <w:lang w:val="sl-SI"/>
        </w:rPr>
        <w:t xml:space="preserve"> prikazujejo ločeno.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B96D7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w:t>
      </w:r>
      <w:r w:rsidR="00E277CA" w:rsidRPr="00EB41E4">
        <w:rPr>
          <w:rFonts w:ascii="Arial Narrow" w:hAnsi="Arial Narrow"/>
          <w:sz w:val="22"/>
          <w:szCs w:val="22"/>
          <w:lang w:val="sl-SI"/>
        </w:rPr>
        <w:t xml:space="preserve">) </w:t>
      </w:r>
      <w:r w:rsidR="00201AB8" w:rsidRPr="00EB41E4">
        <w:rPr>
          <w:rFonts w:ascii="Arial Narrow" w:hAnsi="Arial Narrow"/>
          <w:sz w:val="22"/>
          <w:szCs w:val="22"/>
          <w:lang w:val="sl-SI"/>
        </w:rPr>
        <w:t>Zavod zagotavlja sredstva za financiranje stroškov specializacij za specializante z odločbami o specializaciji, izdanimi po 1. avgustu 2003, v skladu z Letnim načrtom za opredelitev višine</w:t>
      </w:r>
      <w:r w:rsidR="00D15E2A">
        <w:rPr>
          <w:rFonts w:ascii="Arial Narrow" w:hAnsi="Arial Narrow"/>
          <w:sz w:val="22"/>
          <w:szCs w:val="22"/>
          <w:lang w:val="sl-SI"/>
        </w:rPr>
        <w:t xml:space="preserve"> </w:t>
      </w:r>
      <w:r w:rsidR="00201AB8" w:rsidRPr="00EB41E4">
        <w:rPr>
          <w:rFonts w:ascii="Arial Narrow" w:hAnsi="Arial Narrow"/>
          <w:sz w:val="22"/>
          <w:szCs w:val="22"/>
          <w:lang w:val="sl-SI"/>
        </w:rPr>
        <w:t xml:space="preserve">sredstev za plače in nadomestila specializantov in druge stroške v zvezi s programom specializacij, ki ga sprejmejo Ministrstvo za zdravje, Zdravniška zbornica Slovenije in Zavod za zdravstveno zavarovanje Slovenije. </w:t>
      </w:r>
      <w:r w:rsidR="00E277CA" w:rsidRPr="00EB41E4">
        <w:rPr>
          <w:rFonts w:ascii="Arial Narrow" w:hAnsi="Arial Narrow"/>
          <w:sz w:val="22"/>
          <w:szCs w:val="22"/>
          <w:lang w:val="sl-SI"/>
        </w:rPr>
        <w:t>Alokacijo sredstev za specializacije po izvajalcih za pretekli mesec bo Zdravniška zbornica pripravljala mesečno.</w:t>
      </w:r>
      <w:r w:rsidR="00295A7A" w:rsidRPr="00EB41E4">
        <w:rPr>
          <w:rFonts w:ascii="Arial Narrow" w:hAnsi="Arial Narrow"/>
          <w:sz w:val="22"/>
          <w:szCs w:val="22"/>
          <w:lang w:val="sl-SI"/>
        </w:rPr>
        <w:t xml:space="preserve"> Navodila za izpolnjevanje zahtevka za povračilo stroškov dela specializantov so objavljena na spletni strani Zdravniške zbornice Slovenije. V primeru, da se pri nadzoru ugotovi, da je izvajalec uveljavljal povračilo stroškov za delo specializantov v previsoki višini, je dolžan preveč izplačana sredstva vrniti za celotno pogodbeno obdobje.</w:t>
      </w:r>
    </w:p>
    <w:p w:rsidR="00E277CA" w:rsidRPr="00EB41E4" w:rsidRDefault="00E277CA" w:rsidP="00C51AA9">
      <w:pPr>
        <w:pStyle w:val="Telobesedila3"/>
        <w:widowControl w:val="0"/>
        <w:numPr>
          <w:ilvl w:val="12"/>
          <w:numId w:val="0"/>
        </w:numPr>
        <w:tabs>
          <w:tab w:val="left" w:pos="360"/>
        </w:tabs>
        <w:spacing w:after="0"/>
        <w:jc w:val="both"/>
        <w:rPr>
          <w:rFonts w:ascii="Arial Narrow" w:hAnsi="Arial Narrow"/>
          <w:sz w:val="22"/>
          <w:szCs w:val="22"/>
          <w:lang w:val="sl-SI"/>
        </w:rPr>
      </w:pPr>
      <w:r w:rsidRPr="00EB41E4">
        <w:rPr>
          <w:rFonts w:ascii="Arial Narrow" w:hAnsi="Arial Narrow"/>
          <w:sz w:val="22"/>
          <w:szCs w:val="22"/>
          <w:lang w:val="sl-SI"/>
        </w:rPr>
        <w:lastRenderedPageBreak/>
        <w:t>(</w:t>
      </w:r>
      <w:r w:rsidR="00B96D7B" w:rsidRPr="00EB41E4">
        <w:rPr>
          <w:rFonts w:ascii="Arial Narrow" w:hAnsi="Arial Narrow"/>
          <w:sz w:val="22"/>
          <w:szCs w:val="22"/>
          <w:lang w:val="sl-SI"/>
        </w:rPr>
        <w:t>4</w:t>
      </w:r>
      <w:r w:rsidRPr="00EB41E4">
        <w:rPr>
          <w:rFonts w:ascii="Arial Narrow" w:hAnsi="Arial Narrow"/>
          <w:sz w:val="22"/>
          <w:szCs w:val="22"/>
          <w:lang w:val="sl-SI"/>
        </w:rPr>
        <w:t xml:space="preserve">) </w:t>
      </w:r>
      <w:r w:rsidR="002D60B8" w:rsidRPr="00EB41E4">
        <w:rPr>
          <w:rFonts w:ascii="Arial Narrow" w:hAnsi="Arial Narrow"/>
          <w:sz w:val="22"/>
          <w:szCs w:val="22"/>
          <w:lang w:val="sl-SI"/>
        </w:rPr>
        <w:t>Zdravstvenim domovom in tistim zasebnim izvajalcem, ki izvajajo koordinacijo preventive in nujne medicinske pomoči, se nameni 9</w:t>
      </w:r>
      <w:r w:rsidR="00607EBB" w:rsidRPr="00EB41E4">
        <w:rPr>
          <w:rFonts w:ascii="Arial Narrow" w:hAnsi="Arial Narrow"/>
          <w:sz w:val="22"/>
          <w:szCs w:val="22"/>
          <w:lang w:val="sl-SI"/>
        </w:rPr>
        <w:t>7</w:t>
      </w:r>
      <w:r w:rsidR="002D60B8" w:rsidRPr="00EB41E4">
        <w:rPr>
          <w:rFonts w:ascii="Arial Narrow" w:hAnsi="Arial Narrow"/>
          <w:sz w:val="22"/>
          <w:szCs w:val="22"/>
          <w:lang w:val="sl-SI"/>
        </w:rPr>
        <w:t>,</w:t>
      </w:r>
      <w:r w:rsidR="00607EBB" w:rsidRPr="00EB41E4">
        <w:rPr>
          <w:rFonts w:ascii="Arial Narrow" w:hAnsi="Arial Narrow"/>
          <w:sz w:val="22"/>
          <w:szCs w:val="22"/>
          <w:lang w:val="sl-SI"/>
        </w:rPr>
        <w:t>0</w:t>
      </w:r>
      <w:r w:rsidR="002D60B8" w:rsidRPr="00EB41E4">
        <w:rPr>
          <w:rFonts w:ascii="Arial Narrow" w:hAnsi="Arial Narrow"/>
          <w:sz w:val="22"/>
          <w:szCs w:val="22"/>
          <w:lang w:val="sl-SI"/>
        </w:rPr>
        <w:t>7 e</w:t>
      </w:r>
      <w:r w:rsidR="006D3983" w:rsidRPr="00EB41E4">
        <w:rPr>
          <w:rFonts w:ascii="Arial Narrow" w:hAnsi="Arial Narrow"/>
          <w:sz w:val="22"/>
          <w:szCs w:val="22"/>
          <w:lang w:val="sl-SI"/>
        </w:rPr>
        <w:t>v</w:t>
      </w:r>
      <w:r w:rsidR="002D60B8" w:rsidRPr="00EB41E4">
        <w:rPr>
          <w:rFonts w:ascii="Arial Narrow" w:hAnsi="Arial Narrow"/>
          <w:sz w:val="22"/>
          <w:szCs w:val="22"/>
          <w:lang w:val="sl-SI"/>
        </w:rPr>
        <w:t>rov</w:t>
      </w:r>
      <w:r w:rsidR="00504583" w:rsidRPr="00EB41E4">
        <w:rPr>
          <w:lang w:val="sl-SI"/>
        </w:rPr>
        <w:footnoteReference w:id="2"/>
      </w:r>
      <w:r w:rsidR="002D60B8" w:rsidRPr="00EB41E4">
        <w:rPr>
          <w:rFonts w:ascii="Arial Narrow" w:hAnsi="Arial Narrow"/>
          <w:sz w:val="22"/>
          <w:szCs w:val="22"/>
          <w:lang w:val="sl-SI"/>
        </w:rPr>
        <w:t xml:space="preserve"> za vsak zasebni tim splošnega, otroškega in šolskega zdravnika, </w:t>
      </w:r>
      <w:r w:rsidR="00BB2010" w:rsidRPr="00EB41E4">
        <w:rPr>
          <w:rFonts w:ascii="Arial Narrow" w:hAnsi="Arial Narrow"/>
          <w:sz w:val="22"/>
          <w:szCs w:val="22"/>
          <w:lang w:val="sl-SI"/>
        </w:rPr>
        <w:t xml:space="preserve">splošnega zdravnika v socialnovarstvenem zavodu, </w:t>
      </w:r>
      <w:r w:rsidR="002D60B8" w:rsidRPr="00EB41E4">
        <w:rPr>
          <w:rFonts w:ascii="Arial Narrow" w:hAnsi="Arial Narrow"/>
          <w:sz w:val="22"/>
          <w:szCs w:val="22"/>
          <w:lang w:val="sl-SI"/>
        </w:rPr>
        <w:t>zobozdravnika za odrasle</w:t>
      </w:r>
      <w:r w:rsidR="003D149D" w:rsidRPr="00EB41E4">
        <w:rPr>
          <w:rFonts w:ascii="Arial Narrow" w:hAnsi="Arial Narrow"/>
          <w:sz w:val="22"/>
          <w:szCs w:val="22"/>
          <w:lang w:val="sl-SI"/>
        </w:rPr>
        <w:t>,</w:t>
      </w:r>
      <w:r w:rsidR="002D60B8" w:rsidRPr="00EB41E4">
        <w:rPr>
          <w:rFonts w:ascii="Arial Narrow" w:hAnsi="Arial Narrow"/>
          <w:sz w:val="22"/>
          <w:szCs w:val="22"/>
          <w:lang w:val="sl-SI"/>
        </w:rPr>
        <w:t xml:space="preserve"> otroškega in mladinskega zobozdravnika</w:t>
      </w:r>
      <w:r w:rsidR="00BB2010" w:rsidRPr="00EB41E4">
        <w:rPr>
          <w:rFonts w:ascii="Arial Narrow" w:hAnsi="Arial Narrow"/>
          <w:sz w:val="22"/>
          <w:szCs w:val="22"/>
          <w:lang w:val="sl-SI"/>
        </w:rPr>
        <w:t xml:space="preserve"> ter</w:t>
      </w:r>
      <w:r w:rsidR="003D149D" w:rsidRPr="00EB41E4">
        <w:rPr>
          <w:rFonts w:ascii="Arial Narrow" w:hAnsi="Arial Narrow"/>
          <w:sz w:val="22"/>
          <w:szCs w:val="22"/>
          <w:lang w:val="sl-SI"/>
        </w:rPr>
        <w:t xml:space="preserve"> zobozdravnika za študente</w:t>
      </w:r>
      <w:r w:rsidR="00BB2010" w:rsidRPr="00EB41E4">
        <w:rPr>
          <w:rFonts w:ascii="Arial Narrow" w:hAnsi="Arial Narrow"/>
          <w:sz w:val="22"/>
          <w:szCs w:val="22"/>
          <w:lang w:val="sl-SI"/>
        </w:rPr>
        <w:t xml:space="preserve"> </w:t>
      </w:r>
      <w:r w:rsidR="002D60B8" w:rsidRPr="00EB41E4">
        <w:rPr>
          <w:rFonts w:ascii="Arial Narrow" w:hAnsi="Arial Narrow"/>
          <w:sz w:val="22"/>
          <w:szCs w:val="22"/>
          <w:lang w:val="sl-SI"/>
        </w:rPr>
        <w:t>v izpostavi (občini).</w:t>
      </w:r>
      <w:r w:rsidRPr="00EB41E4">
        <w:rPr>
          <w:rFonts w:ascii="Arial Narrow" w:hAnsi="Arial Narrow"/>
          <w:sz w:val="22"/>
          <w:szCs w:val="22"/>
          <w:lang w:val="sl-SI"/>
        </w:rPr>
        <w:t xml:space="preserve"> </w:t>
      </w:r>
      <w:r w:rsidR="00234CAA" w:rsidRPr="00EB41E4">
        <w:rPr>
          <w:rFonts w:ascii="Arial Narrow" w:hAnsi="Arial Narrow"/>
          <w:sz w:val="22"/>
          <w:szCs w:val="22"/>
          <w:lang w:val="sl-SI"/>
        </w:rPr>
        <w:t>Ta sredstva se vkalkulirajo v materialne stroške programa zdravstvene oziroma zobozdravstvene vzgoje.</w:t>
      </w:r>
    </w:p>
    <w:p w:rsidR="00E277CA" w:rsidRPr="00EB41E4" w:rsidRDefault="00E277CA" w:rsidP="00C51AA9">
      <w:pPr>
        <w:widowControl w:val="0"/>
        <w:suppressAutoHyphens/>
        <w:spacing w:line="120" w:lineRule="exact"/>
        <w:jc w:val="both"/>
        <w:rPr>
          <w:rFonts w:ascii="Arial Narrow" w:hAnsi="Arial Narrow"/>
          <w:bCs/>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B96D7B" w:rsidRPr="00EB41E4">
        <w:rPr>
          <w:rFonts w:ascii="Arial Narrow" w:hAnsi="Arial Narrow"/>
          <w:sz w:val="22"/>
          <w:szCs w:val="22"/>
          <w:lang w:val="sl-SI"/>
        </w:rPr>
        <w:t>5</w:t>
      </w:r>
      <w:r w:rsidRPr="00EB41E4">
        <w:rPr>
          <w:rFonts w:ascii="Arial Narrow" w:hAnsi="Arial Narrow"/>
          <w:sz w:val="22"/>
          <w:szCs w:val="22"/>
          <w:lang w:val="sl-SI"/>
        </w:rPr>
        <w:t>) Bolnišnice s psihiatričnimi oddelki se zavezujejo, da bodo atipični dolgodelujoči antipsihotik (Risperdal Consta) za vzdrževalno zdravljenje bolnikov s shizofrenijo zagotavljale v okviru pogodbeno dogovorjenih sredstev za izvajanje programa.</w:t>
      </w:r>
    </w:p>
    <w:p w:rsidR="00307368" w:rsidRPr="00EB41E4" w:rsidRDefault="00307368" w:rsidP="00C51AA9">
      <w:pPr>
        <w:widowControl w:val="0"/>
        <w:suppressAutoHyphens/>
        <w:spacing w:line="120" w:lineRule="exact"/>
        <w:jc w:val="both"/>
        <w:rPr>
          <w:rFonts w:ascii="Arial Narrow" w:hAnsi="Arial Narrow"/>
          <w:sz w:val="22"/>
          <w:szCs w:val="22"/>
          <w:lang w:val="sl-SI"/>
        </w:rPr>
      </w:pPr>
    </w:p>
    <w:p w:rsidR="0037611D" w:rsidRPr="00EB41E4" w:rsidRDefault="0037611D"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(6) Izvajalci v breme svojih materialnih stroškov zavarovanim osebam zagotavljajo oskrbo kroničnih ran s sodobnimi oblogami za nego rane.</w:t>
      </w:r>
    </w:p>
    <w:p w:rsidR="0037611D" w:rsidRPr="00EB41E4" w:rsidRDefault="0037611D" w:rsidP="00C51AA9">
      <w:pPr>
        <w:widowControl w:val="0"/>
        <w:suppressAutoHyphens/>
        <w:spacing w:line="120" w:lineRule="exact"/>
        <w:jc w:val="both"/>
        <w:rPr>
          <w:rFonts w:ascii="Arial Narrow" w:hAnsi="Arial Narrow"/>
          <w:sz w:val="22"/>
          <w:szCs w:val="22"/>
          <w:lang w:val="sl-SI"/>
        </w:rPr>
      </w:pPr>
    </w:p>
    <w:p w:rsidR="0091622D" w:rsidRPr="00EB41E4" w:rsidRDefault="0091622D"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37611D" w:rsidRPr="00EB41E4">
        <w:rPr>
          <w:rFonts w:ascii="Arial Narrow" w:hAnsi="Arial Narrow"/>
          <w:sz w:val="22"/>
          <w:szCs w:val="22"/>
          <w:lang w:val="sl-SI"/>
        </w:rPr>
        <w:t>7</w:t>
      </w:r>
      <w:r w:rsidRPr="00EB41E4">
        <w:rPr>
          <w:rFonts w:ascii="Arial Narrow" w:hAnsi="Arial Narrow"/>
          <w:sz w:val="22"/>
          <w:szCs w:val="22"/>
          <w:lang w:val="sl-SI"/>
        </w:rPr>
        <w:t>) Izvajalci lahko posebej obračunavajo preparate za fluorizacijo zob v skladu z navodili Zavoda.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6F053F" w:rsidRPr="00EB41E4" w:rsidRDefault="00E277CA" w:rsidP="00C51AA9">
      <w:pPr>
        <w:widowControl w:val="0"/>
        <w:suppressAutoHyphens/>
        <w:jc w:val="both"/>
        <w:rPr>
          <w:rFonts w:ascii="Arial Narrow" w:hAnsi="Arial Narrow" w:cs="Arial"/>
          <w:sz w:val="22"/>
          <w:lang w:val="sl-SI"/>
        </w:rPr>
      </w:pPr>
      <w:r w:rsidRPr="00EB41E4">
        <w:rPr>
          <w:rFonts w:ascii="Arial Narrow" w:hAnsi="Arial Narrow"/>
          <w:sz w:val="22"/>
          <w:szCs w:val="22"/>
          <w:lang w:val="sl-SI"/>
        </w:rPr>
        <w:t>(</w:t>
      </w:r>
      <w:r w:rsidR="0037611D" w:rsidRPr="00EB41E4">
        <w:rPr>
          <w:rFonts w:ascii="Arial Narrow" w:hAnsi="Arial Narrow"/>
          <w:sz w:val="22"/>
          <w:szCs w:val="22"/>
          <w:lang w:val="sl-SI"/>
        </w:rPr>
        <w:t>8</w:t>
      </w:r>
      <w:r w:rsidRPr="00EB41E4">
        <w:rPr>
          <w:rFonts w:ascii="Arial Narrow" w:hAnsi="Arial Narrow"/>
          <w:sz w:val="22"/>
          <w:szCs w:val="22"/>
          <w:lang w:val="sl-SI"/>
        </w:rPr>
        <w:t xml:space="preserve">) </w:t>
      </w:r>
      <w:r w:rsidR="004514B3" w:rsidRPr="00EB41E4">
        <w:rPr>
          <w:rFonts w:ascii="Arial Narrow" w:hAnsi="Arial Narrow" w:cs="Arial"/>
          <w:sz w:val="22"/>
          <w:lang w:val="sl-SI"/>
        </w:rPr>
        <w:t>Valorizacija materialnih stroškov vkalkuliranih v cene zdravstvenih storitev temelji na povprečni letni stopnji rasti cen življenjskih potrebščin, ki jih objavi UMAR v osnovnih makroekonomskih izhodiščih. V primeru njihove spremembe, se valorizacija materialnih stroškov uskladi s spremenjenimi izhodišči od 1. januarja dalje.</w:t>
      </w:r>
    </w:p>
    <w:p w:rsidR="00E277CA" w:rsidRPr="00EB41E4" w:rsidRDefault="00E277CA" w:rsidP="00C51AA9">
      <w:pPr>
        <w:pStyle w:val="Naslov3"/>
        <w:keepNext/>
        <w:widowControl w:val="0"/>
        <w:tabs>
          <w:tab w:val="num" w:pos="289"/>
        </w:tabs>
        <w:ind w:left="0"/>
      </w:pPr>
      <w:r w:rsidRPr="00EB41E4">
        <w:t>člen</w:t>
      </w:r>
    </w:p>
    <w:p w:rsidR="00684F1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Izvajalci, ki prvič ponujajo program za njih nove dejavnosti, lahko v ponudbi načrtujejo materialne stroške največ v višini vračunanih povprečnih materialnih stroškov na enoto storitve v tej dejavnosti v</w:t>
      </w:r>
      <w:r w:rsidRPr="00EB41E4">
        <w:rPr>
          <w:rFonts w:ascii="Arial Narrow" w:hAnsi="Arial Narrow"/>
          <w:b/>
          <w:sz w:val="22"/>
          <w:szCs w:val="22"/>
          <w:lang w:val="sl-SI"/>
        </w:rPr>
        <w:t xml:space="preserve"> </w:t>
      </w:r>
      <w:r w:rsidRPr="00EB41E4">
        <w:rPr>
          <w:rFonts w:ascii="Arial Narrow" w:hAnsi="Arial Narrow"/>
          <w:sz w:val="22"/>
          <w:szCs w:val="22"/>
          <w:lang w:val="sl-SI"/>
        </w:rPr>
        <w:t xml:space="preserve">tekočih cenah </w:t>
      </w:r>
      <w:r w:rsidR="007C4CA0" w:rsidRPr="00EB41E4">
        <w:rPr>
          <w:rFonts w:ascii="Arial Narrow" w:hAnsi="Arial Narrow"/>
          <w:sz w:val="22"/>
          <w:szCs w:val="22"/>
          <w:lang w:val="sl-SI"/>
        </w:rPr>
        <w:t>201</w:t>
      </w:r>
      <w:r w:rsidR="007D2043" w:rsidRPr="00EB41E4">
        <w:rPr>
          <w:rFonts w:ascii="Arial Narrow" w:hAnsi="Arial Narrow"/>
          <w:sz w:val="22"/>
          <w:szCs w:val="22"/>
          <w:lang w:val="sl-SI"/>
        </w:rPr>
        <w:t>2</w:t>
      </w:r>
      <w:r w:rsidRPr="00EB41E4">
        <w:rPr>
          <w:rFonts w:ascii="Arial Narrow" w:hAnsi="Arial Narrow"/>
          <w:sz w:val="22"/>
          <w:szCs w:val="22"/>
          <w:lang w:val="sl-SI"/>
        </w:rPr>
        <w:t>.</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Poleg materialnih stroškov, ki so vključeni v ceno zdravstvenih storitev, so sestavni del vrednosti programov materiali in storitve, ki jih bodo izvajalci zaračunavali Zavodu posebej.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Izvajalci lahko glede na dejavnost, ki jo opravljajo, posebej zaračunavajo:</w:t>
      </w:r>
    </w:p>
    <w:p w:rsidR="005133E5" w:rsidRPr="00EB41E4" w:rsidRDefault="005133E5" w:rsidP="00C51AA9">
      <w:pPr>
        <w:widowControl w:val="0"/>
        <w:suppressAutoHyphens/>
        <w:spacing w:line="120" w:lineRule="exact"/>
        <w:jc w:val="both"/>
        <w:rPr>
          <w:rFonts w:ascii="Arial Narrow" w:hAnsi="Arial Narrow"/>
          <w:bCs/>
          <w:sz w:val="22"/>
          <w:szCs w:val="22"/>
          <w:lang w:val="sl-SI"/>
        </w:rPr>
      </w:pP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standardn</w:t>
      </w:r>
      <w:r w:rsidR="00645D2D" w:rsidRPr="00EB41E4">
        <w:rPr>
          <w:rFonts w:ascii="Arial Narrow" w:hAnsi="Arial Narrow"/>
          <w:sz w:val="22"/>
          <w:szCs w:val="22"/>
          <w:lang w:val="sl-SI"/>
        </w:rPr>
        <w:t>o</w:t>
      </w:r>
      <w:r w:rsidRPr="00EB41E4">
        <w:rPr>
          <w:rFonts w:ascii="Arial Narrow" w:hAnsi="Arial Narrow"/>
          <w:sz w:val="22"/>
          <w:szCs w:val="22"/>
          <w:lang w:val="sl-SI"/>
        </w:rPr>
        <w:t xml:space="preserve"> kovin</w:t>
      </w:r>
      <w:r w:rsidR="00645D2D" w:rsidRPr="00EB41E4">
        <w:rPr>
          <w:rFonts w:ascii="Arial Narrow" w:hAnsi="Arial Narrow"/>
          <w:sz w:val="22"/>
          <w:szCs w:val="22"/>
          <w:lang w:val="sl-SI"/>
        </w:rPr>
        <w:t>o</w:t>
      </w:r>
      <w:r w:rsidRPr="00EB41E4">
        <w:rPr>
          <w:rFonts w:ascii="Arial Narrow" w:hAnsi="Arial Narrow"/>
          <w:sz w:val="22"/>
          <w:szCs w:val="22"/>
          <w:lang w:val="sl-SI"/>
        </w:rPr>
        <w:t xml:space="preserve"> za izdelavo fiksnih zobnoprotetičnih nadomestkov v zobozdravstvu v količini </w:t>
      </w:r>
      <w:smartTag w:uri="urn:schemas-microsoft-com:office:smarttags" w:element="metricconverter">
        <w:smartTagPr>
          <w:attr w:name="ProductID" w:val="2 g"/>
        </w:smartTagPr>
        <w:r w:rsidRPr="00EB41E4">
          <w:rPr>
            <w:rFonts w:ascii="Arial Narrow" w:hAnsi="Arial Narrow"/>
            <w:sz w:val="22"/>
            <w:szCs w:val="22"/>
            <w:lang w:val="sl-SI"/>
          </w:rPr>
          <w:t>2 g</w:t>
        </w:r>
      </w:smartTag>
      <w:r w:rsidRPr="00EB41E4">
        <w:rPr>
          <w:rFonts w:ascii="Arial Narrow" w:hAnsi="Arial Narrow"/>
          <w:sz w:val="22"/>
          <w:szCs w:val="22"/>
          <w:lang w:val="sl-SI"/>
        </w:rPr>
        <w:t xml:space="preserve"> kovine po zatičku, prevleki, členu in po standardni ceni, ki jo določi Zavod,</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diapozitiv</w:t>
      </w:r>
      <w:r w:rsidR="00645D2D" w:rsidRPr="00EB41E4">
        <w:rPr>
          <w:rFonts w:ascii="Arial Narrow" w:hAnsi="Arial Narrow"/>
          <w:sz w:val="22"/>
          <w:szCs w:val="22"/>
          <w:lang w:val="sl-SI"/>
        </w:rPr>
        <w:t>e</w:t>
      </w:r>
      <w:r w:rsidRPr="00EB41E4">
        <w:rPr>
          <w:rFonts w:ascii="Arial Narrow" w:hAnsi="Arial Narrow"/>
          <w:sz w:val="22"/>
          <w:szCs w:val="22"/>
          <w:lang w:val="sl-SI"/>
        </w:rPr>
        <w:t xml:space="preserve"> na področju ortodontije v obsegu največ 600 diapozitivov letno </w:t>
      </w:r>
      <w:r w:rsidRPr="00EB41E4">
        <w:rPr>
          <w:rFonts w:ascii="Arial Narrow" w:hAnsi="Arial Narrow"/>
          <w:bCs/>
          <w:sz w:val="22"/>
          <w:szCs w:val="22"/>
          <w:lang w:val="sl-SI"/>
        </w:rPr>
        <w:t>na tim</w:t>
      </w:r>
      <w:r w:rsidRPr="00EB41E4">
        <w:rPr>
          <w:rFonts w:ascii="Arial Narrow" w:hAnsi="Arial Narrow"/>
          <w:sz w:val="22"/>
          <w:szCs w:val="22"/>
          <w:lang w:val="sl-SI"/>
        </w:rPr>
        <w:t>,</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konfekcijsk</w:t>
      </w:r>
      <w:r w:rsidR="00645D2D" w:rsidRPr="00EB41E4">
        <w:rPr>
          <w:rFonts w:ascii="Arial Narrow" w:hAnsi="Arial Narrow"/>
          <w:sz w:val="22"/>
          <w:szCs w:val="22"/>
          <w:lang w:val="sl-SI"/>
        </w:rPr>
        <w:t>e</w:t>
      </w:r>
      <w:r w:rsidRPr="00EB41E4">
        <w:rPr>
          <w:rFonts w:ascii="Arial Narrow" w:hAnsi="Arial Narrow"/>
          <w:sz w:val="22"/>
          <w:szCs w:val="22"/>
          <w:lang w:val="sl-SI"/>
        </w:rPr>
        <w:t xml:space="preserve"> element</w:t>
      </w:r>
      <w:r w:rsidR="00645D2D" w:rsidRPr="00EB41E4">
        <w:rPr>
          <w:rFonts w:ascii="Arial Narrow" w:hAnsi="Arial Narrow"/>
          <w:sz w:val="22"/>
          <w:szCs w:val="22"/>
          <w:lang w:val="sl-SI"/>
        </w:rPr>
        <w:t>e</w:t>
      </w:r>
      <w:r w:rsidRPr="00EB41E4">
        <w:rPr>
          <w:rFonts w:ascii="Arial Narrow" w:hAnsi="Arial Narrow"/>
          <w:sz w:val="22"/>
          <w:szCs w:val="22"/>
          <w:lang w:val="sl-SI"/>
        </w:rPr>
        <w:t xml:space="preserve"> za fiksne ortodontske aparate,</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ICT, HBS-Ag, test na toksoplazmozo pri izbranem ginekologu,</w:t>
      </w:r>
    </w:p>
    <w:p w:rsidR="00E277CA" w:rsidRPr="00EB41E4" w:rsidRDefault="00295A7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rhesonativ ali drugi imunoglobulini anti D, preiskava brisov pri ženskah (Papanicolau - kurativa in preventiva) pri izbranem ginekologu,</w:t>
      </w:r>
    </w:p>
    <w:p w:rsidR="00E277CA" w:rsidRPr="00EB41E4" w:rsidRDefault="005A0BB1"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meritev nuhalne svetline in dvojni presejalni test (laboratorijske preiskave PAPP-A in prosti HCG opravljene skupaj z meritvijo nuhalne svetline) do 14. tedna nosečnosti pri izbranem ginekologu, v primeru, da storitev in preiskavo zagotovi v breme svojih stroškov.</w:t>
      </w:r>
      <w:r w:rsidR="0037611D" w:rsidRPr="00EB41E4">
        <w:rPr>
          <w:rFonts w:ascii="Arial Narrow" w:hAnsi="Arial Narrow"/>
          <w:sz w:val="22"/>
          <w:szCs w:val="22"/>
          <w:lang w:val="sl-SI"/>
        </w:rPr>
        <w:t xml:space="preserve"> </w:t>
      </w:r>
      <w:r w:rsidR="0037611D" w:rsidRPr="00EB41E4">
        <w:rPr>
          <w:rFonts w:ascii="Arial Narrow" w:hAnsi="Arial Narrow" w:cs="Arial"/>
          <w:sz w:val="22"/>
          <w:szCs w:val="22"/>
          <w:lang w:val="sl-SI"/>
        </w:rPr>
        <w:t xml:space="preserve">Meritev nuhalne svetline lahko kot </w:t>
      </w:r>
      <w:r w:rsidR="00880E07" w:rsidRPr="00EB41E4">
        <w:rPr>
          <w:rFonts w:ascii="Arial Narrow" w:hAnsi="Arial Narrow" w:cs="Arial"/>
          <w:sz w:val="22"/>
          <w:szCs w:val="22"/>
          <w:lang w:val="sl-SI"/>
        </w:rPr>
        <w:t>ločeno zaračunljiv material</w:t>
      </w:r>
      <w:r w:rsidR="0037611D" w:rsidRPr="00EB41E4">
        <w:rPr>
          <w:rFonts w:ascii="Arial Narrow" w:hAnsi="Arial Narrow" w:cs="Arial"/>
          <w:sz w:val="22"/>
          <w:szCs w:val="22"/>
          <w:lang w:val="sl-SI"/>
        </w:rPr>
        <w:t xml:space="preserve"> Zavodu zaračuna tudi izvajalec v javni mreži, ki je storitev dejansko opravil na podlagi napotnice izbranega ginekologa zavarovanke.</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četverni presejalni test (AFP, hCG.uE3, Inhibin A in BIP) v primeru, ko je prvi obisk nosečnice pri izbranem ginekologu po 14. tednu nosečnosti,</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cerezyme po predhodnem soglasju Zavoda,</w:t>
      </w:r>
    </w:p>
    <w:p w:rsidR="00E277CA" w:rsidRPr="00EB41E4" w:rsidRDefault="00E277CA"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 xml:space="preserve">faktor VII </w:t>
      </w:r>
      <w:r w:rsidR="00543CC8" w:rsidRPr="00EB41E4">
        <w:rPr>
          <w:rFonts w:ascii="Arial Narrow" w:hAnsi="Arial Narrow"/>
          <w:sz w:val="22"/>
          <w:szCs w:val="22"/>
          <w:lang w:val="sl-SI"/>
        </w:rPr>
        <w:t>za hemofilike</w:t>
      </w:r>
      <w:r w:rsidRPr="00EB41E4">
        <w:rPr>
          <w:rFonts w:ascii="Arial Narrow" w:hAnsi="Arial Narrow"/>
          <w:sz w:val="22"/>
          <w:szCs w:val="22"/>
          <w:lang w:val="sl-SI"/>
        </w:rPr>
        <w:t>,</w:t>
      </w:r>
    </w:p>
    <w:p w:rsidR="00E277CA" w:rsidRPr="00EB41E4" w:rsidRDefault="00B036B0"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 xml:space="preserve">Univerzitetni rehabilitacijski inštitut Republike Slovenije - SOČA </w:t>
      </w:r>
      <w:r w:rsidR="00605E61" w:rsidRPr="00EB41E4">
        <w:rPr>
          <w:rFonts w:ascii="Arial Narrow" w:hAnsi="Arial Narrow"/>
          <w:sz w:val="22"/>
          <w:szCs w:val="22"/>
          <w:lang w:val="sl-SI"/>
        </w:rPr>
        <w:t>– polnjenje baklofenske črpalke,</w:t>
      </w:r>
      <w:r w:rsidR="00564418" w:rsidRPr="00EB41E4">
        <w:rPr>
          <w:rFonts w:ascii="Arial Narrow" w:hAnsi="Arial Narrow"/>
          <w:sz w:val="22"/>
          <w:szCs w:val="22"/>
          <w:lang w:val="sl-SI"/>
        </w:rPr>
        <w:t xml:space="preserve"> v kolikor se bo v pogodbenem letu pojavila potreba po dodatnih reimplantacijah, bo Zavod vsako nadaljnjo reimplantacijo odobraval na podlagi zahtevka, in sicer isti dan oziroma najkasneje naslednji dan po prejemu zahtevka. Zahtevek in odobritev morata biti podana v pisni obliki.</w:t>
      </w:r>
    </w:p>
    <w:p w:rsidR="00E277CA" w:rsidRPr="00EB41E4" w:rsidRDefault="00E2437D" w:rsidP="00C51AA9">
      <w:pPr>
        <w:widowControl w:val="0"/>
        <w:numPr>
          <w:ilvl w:val="0"/>
          <w:numId w:val="26"/>
        </w:numPr>
        <w:suppressAutoHyphens/>
        <w:jc w:val="both"/>
        <w:rPr>
          <w:rFonts w:ascii="Arial Narrow" w:hAnsi="Arial Narrow"/>
          <w:sz w:val="22"/>
          <w:szCs w:val="22"/>
          <w:lang w:val="sl-SI"/>
        </w:rPr>
      </w:pPr>
      <w:r w:rsidRPr="00EB41E4">
        <w:rPr>
          <w:rFonts w:ascii="Arial Narrow" w:hAnsi="Arial Narrow"/>
          <w:sz w:val="22"/>
          <w:szCs w:val="22"/>
          <w:lang w:val="sl-SI"/>
        </w:rPr>
        <w:t xml:space="preserve">Univerzitetni klinični </w:t>
      </w:r>
      <w:r w:rsidR="00E277CA" w:rsidRPr="00EB41E4">
        <w:rPr>
          <w:rFonts w:ascii="Arial Narrow" w:hAnsi="Arial Narrow"/>
          <w:sz w:val="22"/>
          <w:szCs w:val="22"/>
          <w:lang w:val="sl-SI"/>
        </w:rPr>
        <w:t>center</w:t>
      </w:r>
      <w:r w:rsidRPr="00EB41E4">
        <w:rPr>
          <w:rFonts w:ascii="Arial Narrow" w:hAnsi="Arial Narrow"/>
          <w:sz w:val="22"/>
          <w:szCs w:val="22"/>
          <w:lang w:val="sl-SI"/>
        </w:rPr>
        <w:t xml:space="preserve"> Ljubljana</w:t>
      </w:r>
      <w:r w:rsidR="00E277CA" w:rsidRPr="00EB41E4">
        <w:rPr>
          <w:rFonts w:ascii="Arial Narrow" w:hAnsi="Arial Narrow"/>
          <w:sz w:val="22"/>
          <w:szCs w:val="22"/>
          <w:lang w:val="sl-SI"/>
        </w:rPr>
        <w:t xml:space="preserve"> – preskrba s kisikom na domu,</w:t>
      </w:r>
    </w:p>
    <w:p w:rsidR="00E277CA" w:rsidRPr="00F00F29" w:rsidRDefault="00E277CA" w:rsidP="00C51AA9">
      <w:pPr>
        <w:widowControl w:val="0"/>
        <w:numPr>
          <w:ilvl w:val="0"/>
          <w:numId w:val="26"/>
        </w:numPr>
        <w:suppressAutoHyphens/>
        <w:jc w:val="both"/>
        <w:rPr>
          <w:rFonts w:ascii="Arial Narrow" w:hAnsi="Arial Narrow"/>
          <w:bCs/>
          <w:sz w:val="22"/>
          <w:szCs w:val="22"/>
          <w:lang w:val="sl-SI"/>
        </w:rPr>
      </w:pPr>
      <w:r w:rsidRPr="00EB41E4">
        <w:rPr>
          <w:rFonts w:ascii="Arial Narrow" w:hAnsi="Arial Narrow" w:cs="Helv"/>
          <w:bCs/>
          <w:sz w:val="22"/>
          <w:szCs w:val="22"/>
          <w:lang w:val="sl-SI"/>
        </w:rPr>
        <w:t>Bolnišnica Golnik - ampulirana zdravila za ambulantno zdravljenje alergijske astme (IgE-Omalizumab-antigonist protiteles)</w:t>
      </w:r>
      <w:r w:rsidR="004A17CF">
        <w:rPr>
          <w:rFonts w:ascii="Arial Narrow" w:hAnsi="Arial Narrow" w:cs="Helv"/>
          <w:bCs/>
          <w:sz w:val="22"/>
          <w:szCs w:val="22"/>
          <w:lang w:val="sl-SI"/>
        </w:rPr>
        <w:t>,</w:t>
      </w:r>
    </w:p>
    <w:p w:rsidR="00F00F29" w:rsidRPr="00EB41E4" w:rsidRDefault="00F00F29" w:rsidP="00C51AA9">
      <w:pPr>
        <w:widowControl w:val="0"/>
        <w:numPr>
          <w:ilvl w:val="0"/>
          <w:numId w:val="26"/>
        </w:numPr>
        <w:suppressAutoHyphens/>
        <w:jc w:val="both"/>
        <w:rPr>
          <w:rFonts w:ascii="Arial Narrow" w:hAnsi="Arial Narrow"/>
          <w:bCs/>
          <w:sz w:val="22"/>
          <w:szCs w:val="22"/>
          <w:lang w:val="sl-SI"/>
        </w:rPr>
      </w:pPr>
      <w:r>
        <w:rPr>
          <w:rFonts w:ascii="Arial Narrow" w:hAnsi="Arial Narrow" w:cs="Helv"/>
          <w:bCs/>
          <w:sz w:val="22"/>
          <w:szCs w:val="22"/>
          <w:lang w:val="sl-SI"/>
        </w:rPr>
        <w:t>draga bolnišnična zdravila</w:t>
      </w:r>
      <w:r w:rsidR="004A17CF">
        <w:rPr>
          <w:rFonts w:ascii="Arial Narrow" w:hAnsi="Arial Narrow" w:cs="Helv"/>
          <w:bCs/>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lastRenderedPageBreak/>
        <w:t xml:space="preserve">(2) </w:t>
      </w:r>
      <w:r w:rsidRPr="00EB41E4">
        <w:rPr>
          <w:rFonts w:ascii="Arial Narrow" w:hAnsi="Arial Narrow" w:cs="Helv"/>
          <w:sz w:val="22"/>
          <w:szCs w:val="22"/>
          <w:lang w:val="sl-SI"/>
        </w:rPr>
        <w:t>Zdravstve</w:t>
      </w:r>
      <w:r w:rsidR="005133E5" w:rsidRPr="00EB41E4">
        <w:rPr>
          <w:rFonts w:ascii="Arial Narrow" w:hAnsi="Arial Narrow" w:cs="Helv"/>
          <w:sz w:val="22"/>
          <w:szCs w:val="22"/>
          <w:lang w:val="sl-SI"/>
        </w:rPr>
        <w:t>ni domovi, zasebni zdravniki oziroma</w:t>
      </w:r>
      <w:r w:rsidRPr="00EB41E4">
        <w:rPr>
          <w:rFonts w:ascii="Arial Narrow" w:hAnsi="Arial Narrow" w:cs="Helv"/>
          <w:sz w:val="22"/>
          <w:szCs w:val="22"/>
          <w:lang w:val="sl-SI"/>
        </w:rPr>
        <w:t xml:space="preserve"> izvajalci s koncesijo ter izvajalci programa splošnih ambulant in ginekoloških dispanzerjev v bolnišnicah lahko obračunavajo posebej še: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564418"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infuzijske sisteme in zdravila za zdravljenje borelioze (lendacin)</w:t>
      </w:r>
      <w:r w:rsidR="00E277CA" w:rsidRPr="00EB41E4">
        <w:rPr>
          <w:rFonts w:ascii="Arial Narrow" w:hAnsi="Arial Narrow"/>
          <w:sz w:val="22"/>
          <w:szCs w:val="22"/>
          <w:lang w:val="sl-SI"/>
        </w:rPr>
        <w:t>,</w:t>
      </w:r>
    </w:p>
    <w:p w:rsidR="00E277CA" w:rsidRPr="00EB41E4" w:rsidRDefault="00E277CA"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serološke preiskave na boreliozo,</w:t>
      </w:r>
    </w:p>
    <w:p w:rsidR="00E277CA" w:rsidRPr="00EB41E4" w:rsidRDefault="00E277CA"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testiranje HIV pri boleznih, ki jih je določilo Ministrstvo za zdravje,</w:t>
      </w:r>
    </w:p>
    <w:p w:rsidR="00E277CA" w:rsidRPr="00EB41E4" w:rsidRDefault="00E277CA"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histopatološke preiskave,</w:t>
      </w:r>
    </w:p>
    <w:p w:rsidR="00E277CA" w:rsidRPr="00EB41E4" w:rsidRDefault="00E277CA"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 xml:space="preserve">ampulirana zdravila, ki jih predpišejo klinike in jih predhodno odobri Zavod za vsak primer posebej, ko je presežen znesek iz </w:t>
      </w:r>
      <w:r w:rsidR="005D11F8" w:rsidRPr="00EB41E4">
        <w:rPr>
          <w:rFonts w:ascii="Arial Narrow" w:hAnsi="Arial Narrow"/>
          <w:sz w:val="22"/>
          <w:szCs w:val="22"/>
          <w:lang w:val="sl-SI"/>
        </w:rPr>
        <w:t>Priloge</w:t>
      </w:r>
      <w:r w:rsidR="002E6904" w:rsidRPr="00EB41E4">
        <w:rPr>
          <w:rFonts w:ascii="Arial Narrow" w:hAnsi="Arial Narrow"/>
          <w:sz w:val="22"/>
          <w:szCs w:val="22"/>
          <w:lang w:val="sl-SI"/>
        </w:rPr>
        <w:t xml:space="preserve"> ZD ZAS</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/a</w:t>
      </w:r>
      <w:r w:rsidRPr="00EB41E4">
        <w:rPr>
          <w:rFonts w:ascii="Arial Narrow" w:hAnsi="Arial Narrow"/>
          <w:sz w:val="22"/>
          <w:szCs w:val="22"/>
          <w:lang w:val="sl-SI"/>
        </w:rPr>
        <w:t>,</w:t>
      </w:r>
    </w:p>
    <w:p w:rsidR="00EF519B" w:rsidRPr="00EB41E4" w:rsidRDefault="00EF519B" w:rsidP="00C51AA9">
      <w:pPr>
        <w:widowControl w:val="0"/>
        <w:numPr>
          <w:ilvl w:val="0"/>
          <w:numId w:val="27"/>
        </w:numPr>
        <w:suppressAutoHyphens/>
        <w:jc w:val="both"/>
        <w:rPr>
          <w:rFonts w:ascii="Arial Narrow" w:hAnsi="Arial Narrow"/>
          <w:sz w:val="22"/>
          <w:szCs w:val="22"/>
          <w:lang w:val="sl-SI"/>
        </w:rPr>
      </w:pPr>
      <w:r w:rsidRPr="00EB41E4">
        <w:rPr>
          <w:rFonts w:ascii="Arial Narrow" w:hAnsi="Arial Narrow"/>
          <w:sz w:val="22"/>
          <w:szCs w:val="22"/>
          <w:lang w:val="sl-SI"/>
        </w:rPr>
        <w:t xml:space="preserve">mikrobiološke preiskave v skladu z določili </w:t>
      </w:r>
      <w:r w:rsidR="005D11F8" w:rsidRPr="00EB41E4">
        <w:rPr>
          <w:rFonts w:ascii="Arial Narrow" w:hAnsi="Arial Narrow"/>
          <w:sz w:val="22"/>
          <w:szCs w:val="22"/>
          <w:lang w:val="sl-SI"/>
        </w:rPr>
        <w:t>Priloge</w:t>
      </w:r>
      <w:r w:rsidR="002E6904" w:rsidRPr="00EB41E4">
        <w:rPr>
          <w:rFonts w:ascii="Arial Narrow" w:hAnsi="Arial Narrow"/>
          <w:sz w:val="22"/>
          <w:szCs w:val="22"/>
          <w:lang w:val="sl-SI"/>
        </w:rPr>
        <w:t xml:space="preserve"> ZD ZAS</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/a</w:t>
      </w:r>
      <w:r w:rsidRPr="00EB41E4">
        <w:rPr>
          <w:rFonts w:ascii="Arial Narrow" w:hAnsi="Arial Narrow"/>
          <w:sz w:val="22"/>
          <w:szCs w:val="22"/>
          <w:lang w:val="sl-SI"/>
        </w:rPr>
        <w:t>,</w:t>
      </w:r>
    </w:p>
    <w:p w:rsidR="00E277CA" w:rsidRPr="00EB41E4" w:rsidRDefault="00E277CA" w:rsidP="00C51AA9">
      <w:pPr>
        <w:widowControl w:val="0"/>
        <w:numPr>
          <w:ilvl w:val="0"/>
          <w:numId w:val="27"/>
        </w:numPr>
        <w:suppressAutoHyphens/>
        <w:jc w:val="both"/>
        <w:rPr>
          <w:rFonts w:ascii="Arial Narrow" w:hAnsi="Arial Narrow" w:cs="Arial"/>
          <w:sz w:val="22"/>
          <w:szCs w:val="22"/>
          <w:lang w:val="sl-SI"/>
        </w:rPr>
      </w:pPr>
      <w:r w:rsidRPr="00EB41E4">
        <w:rPr>
          <w:rFonts w:ascii="Arial Narrow" w:hAnsi="Arial Narrow" w:cs="Arial"/>
          <w:sz w:val="22"/>
          <w:szCs w:val="22"/>
          <w:lang w:val="sl-SI"/>
        </w:rPr>
        <w:t xml:space="preserve">citološke preiskave punktata dojke (101 004, 201 030, </w:t>
      </w:r>
      <w:smartTag w:uri="urn:schemas-microsoft-com:office:smarttags" w:element="metricconverter">
        <w:smartTagPr>
          <w:attr w:name="ProductID" w:val="201 031 in"/>
        </w:smartTagPr>
        <w:r w:rsidRPr="00EB41E4">
          <w:rPr>
            <w:rFonts w:ascii="Arial Narrow" w:hAnsi="Arial Narrow" w:cs="Arial"/>
            <w:sz w:val="22"/>
            <w:szCs w:val="22"/>
            <w:lang w:val="sl-SI"/>
          </w:rPr>
          <w:t>201 031 in</w:t>
        </w:r>
      </w:smartTag>
      <w:r w:rsidRPr="00EB41E4">
        <w:rPr>
          <w:rFonts w:ascii="Arial Narrow" w:hAnsi="Arial Narrow" w:cs="Arial"/>
          <w:sz w:val="22"/>
          <w:szCs w:val="22"/>
          <w:lang w:val="sl-SI"/>
        </w:rPr>
        <w:t xml:space="preserve"> 201 062),</w:t>
      </w:r>
    </w:p>
    <w:p w:rsidR="00E277CA" w:rsidRPr="00EB41E4" w:rsidRDefault="00E277CA" w:rsidP="00C51AA9">
      <w:pPr>
        <w:widowControl w:val="0"/>
        <w:numPr>
          <w:ilvl w:val="0"/>
          <w:numId w:val="27"/>
        </w:numPr>
        <w:suppressAutoHyphens/>
        <w:jc w:val="both"/>
        <w:rPr>
          <w:rFonts w:ascii="Arial Narrow" w:hAnsi="Arial Narrow" w:cs="Arial"/>
          <w:sz w:val="22"/>
          <w:szCs w:val="22"/>
          <w:lang w:val="sl-SI"/>
        </w:rPr>
      </w:pPr>
      <w:r w:rsidRPr="00EB41E4">
        <w:rPr>
          <w:rFonts w:ascii="Arial Narrow" w:hAnsi="Arial Narrow" w:cs="Arial"/>
          <w:sz w:val="22"/>
          <w:szCs w:val="22"/>
          <w:lang w:val="sl-SI"/>
        </w:rPr>
        <w:t>tumorske markerje za dejavnost bolezni dojk (</w:t>
      </w:r>
      <w:smartTag w:uri="urn:schemas-microsoft-com:office:smarttags" w:element="metricconverter">
        <w:smartTagPr>
          <w:attr w:name="ProductID" w:val="201 030 in"/>
        </w:smartTagPr>
        <w:r w:rsidRPr="00EB41E4">
          <w:rPr>
            <w:rFonts w:ascii="Arial Narrow" w:hAnsi="Arial Narrow" w:cs="Arial"/>
            <w:sz w:val="22"/>
            <w:szCs w:val="22"/>
            <w:lang w:val="sl-SI"/>
          </w:rPr>
          <w:t>201 030 in</w:t>
        </w:r>
      </w:smartTag>
      <w:r w:rsidRPr="00EB41E4">
        <w:rPr>
          <w:rFonts w:ascii="Arial Narrow" w:hAnsi="Arial Narrow" w:cs="Arial"/>
          <w:sz w:val="22"/>
          <w:szCs w:val="22"/>
          <w:lang w:val="sl-SI"/>
        </w:rPr>
        <w:t xml:space="preserve"> 201 062),</w:t>
      </w:r>
    </w:p>
    <w:p w:rsidR="00E277CA" w:rsidRPr="00EB41E4" w:rsidRDefault="00E277CA" w:rsidP="00C51AA9">
      <w:pPr>
        <w:widowControl w:val="0"/>
        <w:numPr>
          <w:ilvl w:val="0"/>
          <w:numId w:val="27"/>
        </w:numPr>
        <w:suppressAutoHyphens/>
        <w:jc w:val="both"/>
        <w:rPr>
          <w:rFonts w:ascii="Arial Narrow" w:hAnsi="Arial Narrow" w:cs="Arial"/>
          <w:sz w:val="22"/>
          <w:szCs w:val="22"/>
          <w:lang w:val="sl-SI"/>
        </w:rPr>
      </w:pPr>
      <w:r w:rsidRPr="00EB41E4">
        <w:rPr>
          <w:rFonts w:ascii="Arial Narrow" w:hAnsi="Arial Narrow" w:cs="Arial"/>
          <w:sz w:val="22"/>
          <w:szCs w:val="22"/>
          <w:lang w:val="sl-SI"/>
        </w:rPr>
        <w:t>TSH, FT3 in FT4 (101 001, 101 053</w:t>
      </w:r>
      <w:r w:rsidR="004E1943">
        <w:rPr>
          <w:rFonts w:ascii="Arial Narrow" w:hAnsi="Arial Narrow" w:cs="Arial"/>
          <w:sz w:val="22"/>
          <w:szCs w:val="22"/>
          <w:lang w:val="sl-SI"/>
        </w:rPr>
        <w:t>, 101 159</w:t>
      </w:r>
      <w:bookmarkStart w:id="0" w:name="_GoBack"/>
      <w:bookmarkEnd w:id="0"/>
      <w:r w:rsidRPr="00EB41E4">
        <w:rPr>
          <w:rFonts w:ascii="Arial Narrow" w:hAnsi="Arial Narrow" w:cs="Arial"/>
          <w:sz w:val="22"/>
          <w:szCs w:val="22"/>
          <w:lang w:val="sl-SI"/>
        </w:rPr>
        <w:t>),</w:t>
      </w:r>
    </w:p>
    <w:p w:rsidR="002929C3" w:rsidRPr="00EB41E4" w:rsidRDefault="001A226D" w:rsidP="00C51AA9">
      <w:pPr>
        <w:widowControl w:val="0"/>
        <w:numPr>
          <w:ilvl w:val="0"/>
          <w:numId w:val="27"/>
        </w:numPr>
        <w:suppressAutoHyphens/>
        <w:jc w:val="both"/>
        <w:rPr>
          <w:rFonts w:ascii="Arial Narrow" w:hAnsi="Arial Narrow"/>
          <w:sz w:val="22"/>
          <w:lang w:val="sl-SI"/>
        </w:rPr>
      </w:pPr>
      <w:r w:rsidRPr="00EB41E4">
        <w:rPr>
          <w:rFonts w:ascii="Arial Narrow" w:hAnsi="Arial Narrow"/>
          <w:sz w:val="22"/>
          <w:lang w:val="sl-SI"/>
        </w:rPr>
        <w:t xml:space="preserve">določitev PSA v skladu s strokovnimi priporočili. Storitev se obračuna v ustreznem deležu med obveznim in prostovoljnim zdravstvenim zavarovanjem. </w:t>
      </w:r>
      <w:r w:rsidR="002338A6" w:rsidRPr="00EB41E4">
        <w:rPr>
          <w:rFonts w:ascii="Arial Narrow" w:hAnsi="Arial Narrow"/>
          <w:sz w:val="22"/>
          <w:lang w:val="sl-SI"/>
        </w:rPr>
        <w:t>Preiskavo lahko izvajajo le verificirani laboratoriji iz seznama, ki ga je pripravilo Ministrstvo za zdravje.</w:t>
      </w:r>
    </w:p>
    <w:p w:rsidR="00543CC8" w:rsidRPr="00EB41E4" w:rsidRDefault="00543CC8" w:rsidP="00C51AA9">
      <w:pPr>
        <w:widowControl w:val="0"/>
        <w:numPr>
          <w:ilvl w:val="0"/>
          <w:numId w:val="27"/>
        </w:numPr>
        <w:suppressAutoHyphens/>
        <w:jc w:val="both"/>
        <w:rPr>
          <w:rFonts w:ascii="Arial Narrow" w:hAnsi="Arial Narrow" w:cs="Arial"/>
          <w:sz w:val="22"/>
          <w:szCs w:val="22"/>
          <w:lang w:val="sl-SI"/>
        </w:rPr>
      </w:pPr>
      <w:r w:rsidRPr="00EB41E4">
        <w:rPr>
          <w:rFonts w:ascii="Arial Narrow" w:hAnsi="Arial Narrow"/>
          <w:sz w:val="22"/>
          <w:szCs w:val="22"/>
          <w:lang w:val="sl-SI"/>
        </w:rPr>
        <w:t>HPV testiranje v skladu s smernicami za celostno obravnavo žensk s predrakavimi spremembami materničnega vratu</w:t>
      </w:r>
      <w:r w:rsidR="006E190F" w:rsidRPr="00EB41E4">
        <w:rPr>
          <w:rFonts w:ascii="Arial Narrow" w:hAnsi="Arial Narrow"/>
          <w:sz w:val="22"/>
          <w:szCs w:val="22"/>
          <w:lang w:val="sl-SI"/>
        </w:rPr>
        <w:t xml:space="preserve"> v ginekološki dejavnosti (101 004)</w:t>
      </w:r>
      <w:r w:rsidRPr="00EB41E4">
        <w:rPr>
          <w:rFonts w:ascii="Arial Narrow" w:hAnsi="Arial Narrow"/>
          <w:sz w:val="22"/>
          <w:szCs w:val="22"/>
          <w:lang w:val="sl-SI"/>
        </w:rPr>
        <w:t>.</w:t>
      </w:r>
    </w:p>
    <w:p w:rsidR="0037611D" w:rsidRPr="00EB41E4" w:rsidRDefault="0037611D" w:rsidP="00C51AA9">
      <w:pPr>
        <w:widowControl w:val="0"/>
        <w:suppressAutoHyphens/>
        <w:spacing w:line="120" w:lineRule="exact"/>
        <w:jc w:val="both"/>
        <w:rPr>
          <w:rFonts w:ascii="Arial Narrow" w:hAnsi="Arial Narrow" w:cs="Arial"/>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Za obračun ločeno zaračunljivih materialov in storitev opredeljenih v Prilogi III</w:t>
      </w:r>
      <w:r w:rsidR="002E3A24" w:rsidRPr="00EB41E4">
        <w:rPr>
          <w:rFonts w:ascii="Arial Narrow" w:hAnsi="Arial Narrow"/>
          <w:sz w:val="22"/>
          <w:szCs w:val="22"/>
          <w:lang w:val="sl-SI"/>
        </w:rPr>
        <w:t>/a in III/b</w:t>
      </w:r>
      <w:r w:rsidRPr="00EB41E4">
        <w:rPr>
          <w:rFonts w:ascii="Arial Narrow" w:hAnsi="Arial Narrow"/>
          <w:sz w:val="22"/>
          <w:szCs w:val="22"/>
          <w:lang w:val="sl-SI"/>
        </w:rPr>
        <w:t xml:space="preserve"> tega Dogovora se uporabljajo cene iz te</w:t>
      </w:r>
      <w:r w:rsidR="002E3A24" w:rsidRPr="00EB41E4">
        <w:rPr>
          <w:rFonts w:ascii="Arial Narrow" w:hAnsi="Arial Narrow"/>
          <w:sz w:val="22"/>
          <w:szCs w:val="22"/>
          <w:lang w:val="sl-SI"/>
        </w:rPr>
        <w:t>h</w:t>
      </w:r>
      <w:r w:rsidRPr="00EB41E4">
        <w:rPr>
          <w:rFonts w:ascii="Arial Narrow" w:hAnsi="Arial Narrow"/>
          <w:sz w:val="22"/>
          <w:szCs w:val="22"/>
          <w:lang w:val="sl-SI"/>
        </w:rPr>
        <w:t xml:space="preserve"> prilog.</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7561E5" w:rsidRPr="00EB41E4" w:rsidRDefault="007561E5" w:rsidP="00C51AA9">
      <w:pPr>
        <w:widowControl w:val="0"/>
        <w:suppressAutoHyphens/>
        <w:jc w:val="both"/>
        <w:rPr>
          <w:rFonts w:ascii="Arial Narrow" w:hAnsi="Arial Narrow" w:cs="Arial"/>
          <w:sz w:val="22"/>
          <w:lang w:val="sl-SI"/>
        </w:rPr>
      </w:pPr>
      <w:r w:rsidRPr="00EB41E4">
        <w:rPr>
          <w:rFonts w:ascii="Arial Narrow" w:hAnsi="Arial Narrow" w:cs="Arial"/>
          <w:sz w:val="22"/>
          <w:lang w:val="sl-SI"/>
        </w:rPr>
        <w:t>(3) Partnerji tega Dogovora soglašajo, da po sprejetju novega Pravilnika o razvrščanju zdravil na listo Zavod določi seznam zdravil za bolnišnično zdravljenje in način njihovega financiranja. Poleg tega Zavod opredeli plačevanje bolnišničnih zdravil, ki so v sistem financiranja v preteklosti prišla preko obravnave na Zdravstvenem svetu in nadalje v okviru partnerskega dogovarjanja, na enak način kot bo veljal za nova bolnišnična zdravila, ki bodo obravnavana na podlagi sprejetja novega Pravilnika o razvrščanju zdravil na listo. Temu primerno se prilagodi tudi obseg in vrednost obstoječega pogodbenega programa akutne bolnišnične obravnave izvajalcev, ki imajo namenska sredstva za financiranje bolnišničnih zdravil trenutno vkalkulirana v program akutne bolnišnične obravnave.</w:t>
      </w:r>
    </w:p>
    <w:p w:rsidR="007561E5" w:rsidRPr="00EB41E4" w:rsidRDefault="007561E5" w:rsidP="00C51AA9">
      <w:pPr>
        <w:widowControl w:val="0"/>
        <w:suppressAutoHyphens/>
        <w:spacing w:line="120" w:lineRule="exact"/>
        <w:jc w:val="both"/>
        <w:rPr>
          <w:rFonts w:ascii="Arial Narrow" w:hAnsi="Arial Narrow"/>
          <w:sz w:val="22"/>
          <w:szCs w:val="22"/>
          <w:lang w:val="sl-SI"/>
        </w:rPr>
      </w:pPr>
    </w:p>
    <w:p w:rsidR="00607115" w:rsidRPr="00EB41E4" w:rsidRDefault="0060711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4</w:t>
      </w:r>
      <w:r w:rsidRPr="00EB41E4">
        <w:rPr>
          <w:rFonts w:ascii="Arial Narrow" w:hAnsi="Arial Narrow"/>
          <w:sz w:val="22"/>
          <w:szCs w:val="22"/>
          <w:lang w:val="sl-SI"/>
        </w:rPr>
        <w:t xml:space="preserve">) </w:t>
      </w:r>
      <w:r w:rsidR="00564418" w:rsidRPr="00EB41E4">
        <w:rPr>
          <w:rFonts w:ascii="Arial Narrow" w:hAnsi="Arial Narrow"/>
          <w:bCs/>
          <w:color w:val="000000"/>
          <w:sz w:val="22"/>
          <w:lang w:val="sl-SI"/>
        </w:rPr>
        <w:t>Bolnišnice načrtujejo sredstva za patohistološke in citološke preiskave v višini 10 % vkalkuliranih sredstev za materialne stroške v vseh poddejavnostih specialistično ambulantne dejavnosti vključno s funkcionalno diagnostiko, ki se načrtujejo in obračunavajo v točkah, razen v poddejavnosti psihiatrije, pedopsihiatrije, rentgena (RTG), rehabilitacije, invalidne mladine</w:t>
      </w:r>
      <w:r w:rsidR="00634E33">
        <w:rPr>
          <w:rFonts w:ascii="Arial Narrow" w:hAnsi="Arial Narrow"/>
          <w:bCs/>
          <w:color w:val="000000"/>
          <w:sz w:val="22"/>
          <w:lang w:val="sl-SI"/>
        </w:rPr>
        <w:t>, fiziatrije, mamografije, PET CT, radioterapije</w:t>
      </w:r>
      <w:r w:rsidR="00564418" w:rsidRPr="00EB41E4">
        <w:rPr>
          <w:rFonts w:ascii="Arial Narrow" w:hAnsi="Arial Narrow"/>
          <w:bCs/>
          <w:color w:val="000000"/>
          <w:sz w:val="22"/>
          <w:lang w:val="sl-SI"/>
        </w:rPr>
        <w:t xml:space="preserve"> in zdravljenja Fabryeve bolezni. </w:t>
      </w:r>
      <w:r w:rsidRPr="00EB41E4">
        <w:rPr>
          <w:rFonts w:ascii="Arial Narrow" w:hAnsi="Arial Narrow"/>
          <w:sz w:val="22"/>
          <w:szCs w:val="22"/>
          <w:lang w:val="sl-SI"/>
        </w:rPr>
        <w:t>Ta sredstva se izločijo iz cene storitev. Bolnišnice jih obračunavajo kot ločeno zaračunljive storitve največ do</w:t>
      </w:r>
      <w:r w:rsidR="004350FF" w:rsidRPr="00EB41E4">
        <w:rPr>
          <w:rFonts w:ascii="Arial Narrow" w:hAnsi="Arial Narrow"/>
          <w:sz w:val="22"/>
          <w:szCs w:val="22"/>
          <w:lang w:val="sl-SI"/>
        </w:rPr>
        <w:t xml:space="preserve"> skupne</w:t>
      </w:r>
      <w:r w:rsidRPr="00EB41E4">
        <w:rPr>
          <w:rFonts w:ascii="Arial Narrow" w:hAnsi="Arial Narrow"/>
          <w:sz w:val="22"/>
          <w:szCs w:val="22"/>
          <w:lang w:val="sl-SI"/>
        </w:rPr>
        <w:t xml:space="preserve"> višine planiranih sredstev za ta namen.</w:t>
      </w:r>
    </w:p>
    <w:p w:rsidR="00607115" w:rsidRPr="00EB41E4" w:rsidRDefault="00607115"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5</w:t>
      </w:r>
      <w:r w:rsidRPr="00EB41E4">
        <w:rPr>
          <w:rFonts w:ascii="Arial Narrow" w:hAnsi="Arial Narrow"/>
          <w:sz w:val="22"/>
          <w:szCs w:val="22"/>
          <w:lang w:val="sl-SI"/>
        </w:rPr>
        <w:t>) Socialnovarstveni zavodi lahko posebej zaračunavajo infuzijske sisteme, igle braunile, infuzijske tekočine (glukoza, fiziološka raztopina) in ampulirana zdravila, registrirana v R Sloveniji, ki jih predpiše zdravnik specialist ustrezne stroke, ki dela po pogodbi s socialnovarstvenim zavodom.</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0711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6</w:t>
      </w:r>
      <w:r w:rsidR="00E277CA" w:rsidRPr="00EB41E4">
        <w:rPr>
          <w:rFonts w:ascii="Arial Narrow" w:hAnsi="Arial Narrow"/>
          <w:sz w:val="22"/>
          <w:szCs w:val="22"/>
          <w:lang w:val="sl-SI"/>
        </w:rPr>
        <w:t xml:space="preserve">) </w:t>
      </w:r>
      <w:r w:rsidR="00CE13C0" w:rsidRPr="00EB41E4">
        <w:rPr>
          <w:rFonts w:ascii="Arial Narrow" w:hAnsi="Arial Narrow"/>
          <w:sz w:val="22"/>
          <w:szCs w:val="22"/>
          <w:lang w:val="sl-SI"/>
        </w:rPr>
        <w:t>Lekarne bodo Zavodu posebej zaračunale zdravila in živila za posebne zdravstvene namene, izdana v lekarnah na recepte, po nabavni ceni. Nabavna cena je cena, oblikovana v skladu z Zakonom o zdravilih (Ur</w:t>
      </w:r>
      <w:r w:rsidR="007F3B60" w:rsidRPr="00EB41E4">
        <w:rPr>
          <w:rFonts w:ascii="Arial Narrow" w:hAnsi="Arial Narrow"/>
          <w:sz w:val="22"/>
          <w:szCs w:val="22"/>
          <w:lang w:val="sl-SI"/>
        </w:rPr>
        <w:t>.</w:t>
      </w:r>
      <w:r w:rsidR="00CE13C0" w:rsidRPr="00EB41E4">
        <w:rPr>
          <w:rFonts w:ascii="Arial Narrow" w:hAnsi="Arial Narrow"/>
          <w:sz w:val="22"/>
          <w:szCs w:val="22"/>
          <w:lang w:val="sl-SI"/>
        </w:rPr>
        <w:t xml:space="preserve"> l</w:t>
      </w:r>
      <w:r w:rsidR="007F3B60" w:rsidRPr="00EB41E4">
        <w:rPr>
          <w:rFonts w:ascii="Arial Narrow" w:hAnsi="Arial Narrow"/>
          <w:sz w:val="22"/>
          <w:szCs w:val="22"/>
          <w:lang w:val="sl-SI"/>
        </w:rPr>
        <w:t>.</w:t>
      </w:r>
      <w:r w:rsidR="00CE13C0" w:rsidRPr="00EB41E4">
        <w:rPr>
          <w:rFonts w:ascii="Arial Narrow" w:hAnsi="Arial Narrow"/>
          <w:sz w:val="22"/>
          <w:szCs w:val="22"/>
          <w:lang w:val="sl-SI"/>
        </w:rPr>
        <w:t xml:space="preserve"> RS št. 31/06 in 45/08) ter Pravilnikom o razvrščanju zdravil in živil za posebne zdravstvene namene na listo (Ur. l. RS št. 126/08) in je določena na podlagi ustrezne knjigovodske listine dobavitelja na dan prejema zdravila v lekarni.</w:t>
      </w:r>
      <w:r w:rsidR="00E277CA" w:rsidRPr="00EB41E4">
        <w:rPr>
          <w:rFonts w:ascii="Arial Narrow" w:hAnsi="Arial Narrow"/>
          <w:sz w:val="22"/>
          <w:szCs w:val="22"/>
          <w:lang w:val="sl-SI"/>
        </w:rPr>
        <w:t xml:space="preserve">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07115" w:rsidP="00C51AA9">
      <w:pPr>
        <w:widowControl w:val="0"/>
        <w:suppressAutoHyphens/>
        <w:jc w:val="both"/>
        <w:rPr>
          <w:rFonts w:ascii="Arial Narrow" w:hAnsi="Arial Narrow" w:cs="Arial"/>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7</w:t>
      </w:r>
      <w:r w:rsidR="00E277CA" w:rsidRPr="00EB41E4">
        <w:rPr>
          <w:rFonts w:ascii="Arial Narrow" w:hAnsi="Arial Narrow"/>
          <w:sz w:val="22"/>
          <w:szCs w:val="22"/>
          <w:lang w:val="sl-SI"/>
        </w:rPr>
        <w:t>) Ločeno zaračunljivi materiali in storitve se načrtujejo količinsko in vrednostno po posameznih dejavnostih oziroma strokah. V kolikor bo realizacija v koledarskem letu pri posameznem izvajalcu za 10% višja od plana dogovorjenega v prilogi k pogodbi, je izvajalec dolžan Zavodu do 10. februarja posredovati natančno obrazložitev preseganja plana.</w:t>
      </w:r>
    </w:p>
    <w:p w:rsidR="00DF15E5" w:rsidRDefault="00DF15E5">
      <w:pPr>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0711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8</w:t>
      </w:r>
      <w:r w:rsidR="00E277CA" w:rsidRPr="00EB41E4">
        <w:rPr>
          <w:rFonts w:ascii="Arial Narrow" w:hAnsi="Arial Narrow"/>
          <w:sz w:val="22"/>
          <w:szCs w:val="22"/>
          <w:lang w:val="sl-SI"/>
        </w:rPr>
        <w:t>) IVZ bo Zavodu posebej zaračunaval imunološka zdravila v skladu s sprejetim letnim programom imunoprofilakse in kemoprofilakse, in po prijavljenih cenah, ki so oblikovane v skladu s Pravilnikom o merilih za oblikovanje cen zdravil na debelo.</w:t>
      </w:r>
      <w:r w:rsidR="00BF5115">
        <w:rPr>
          <w:rFonts w:ascii="Arial Narrow" w:hAnsi="Arial Narrow"/>
          <w:sz w:val="22"/>
          <w:szCs w:val="22"/>
          <w:lang w:val="sl-SI"/>
        </w:rPr>
        <w:t xml:space="preserve"> IVZ kot ločeno zaračunljiv material Zavodu zaračunava tudi testerje</w:t>
      </w:r>
      <w:r w:rsidR="00362C3E">
        <w:rPr>
          <w:rFonts w:ascii="Arial Narrow" w:hAnsi="Arial Narrow"/>
          <w:sz w:val="22"/>
          <w:szCs w:val="22"/>
          <w:lang w:val="sl-SI"/>
        </w:rPr>
        <w:t xml:space="preserve"> za ugotavljanje prikrite krvavitve v blatu</w:t>
      </w:r>
      <w:r w:rsidR="00BF5115">
        <w:rPr>
          <w:rFonts w:ascii="Arial Narrow" w:hAnsi="Arial Narrow"/>
          <w:sz w:val="22"/>
          <w:szCs w:val="22"/>
          <w:lang w:val="sl-SI"/>
        </w:rPr>
        <w:t xml:space="preserve"> in sredstva za čiščenje črevesja pred kolonskopijo (program SVIT).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0711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9</w:t>
      </w:r>
      <w:r w:rsidR="00E277CA" w:rsidRPr="00EB41E4">
        <w:rPr>
          <w:rFonts w:ascii="Arial Narrow" w:hAnsi="Arial Narrow"/>
          <w:sz w:val="22"/>
          <w:szCs w:val="22"/>
          <w:lang w:val="sl-SI"/>
        </w:rPr>
        <w:t>) Poleg varnostne hospitalizacije, ki je potrebna pri izvajanju nekaterih specialističnih ambulantnih storitev, lahko zdravilišča in zasebni gastroenterologi zaračunajo Zavodu tudi stroške polipektomijskih zank (zanke za endoskopsko operativno odstranjevanje polipov).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FA7E06" w:rsidRPr="00EB41E4" w:rsidRDefault="00FA7E06"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(10) </w:t>
      </w:r>
      <w:r w:rsidR="008D7F1E" w:rsidRPr="008D7F1E">
        <w:rPr>
          <w:rFonts w:ascii="Arial Narrow" w:hAnsi="Arial Narrow"/>
          <w:sz w:val="22"/>
          <w:szCs w:val="22"/>
          <w:lang w:val="sl-SI"/>
        </w:rPr>
        <w:t>Centri Zavodu poročajo o porabi metadona, morfina, buprenorfina ter buprenorfin/naloksona, v skladu z navodili Zavoda enkrat letno, in sicer do 10. januarja za preteklo leto. Centri Zavodu poročajo tudi o številu zdravljenih vzdrževancev. Centri morajo voditi evidence in Zavodu poročati o predpisani in porabljeni količini metadona po vzdrževancu ter o celotni količini predpisanega in porabljenega metadona na način, ki je predpisan za to skupino zdravil.</w:t>
      </w:r>
    </w:p>
    <w:p w:rsidR="00FA7E06" w:rsidRPr="00EB41E4" w:rsidRDefault="00FA7E06" w:rsidP="00C51AA9">
      <w:pPr>
        <w:widowControl w:val="0"/>
        <w:suppressAutoHyphens/>
        <w:spacing w:line="120" w:lineRule="exact"/>
        <w:jc w:val="both"/>
        <w:rPr>
          <w:rFonts w:ascii="Arial Narrow" w:hAnsi="Arial Narrow"/>
          <w:sz w:val="22"/>
          <w:szCs w:val="22"/>
          <w:lang w:val="sl-SI"/>
        </w:rPr>
      </w:pPr>
    </w:p>
    <w:p w:rsidR="00EF519B" w:rsidRPr="00EB41E4" w:rsidRDefault="00607115" w:rsidP="00D52F36">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561E5" w:rsidRPr="00EB41E4">
        <w:rPr>
          <w:rFonts w:ascii="Arial Narrow" w:hAnsi="Arial Narrow"/>
          <w:sz w:val="22"/>
          <w:szCs w:val="22"/>
          <w:lang w:val="sl-SI"/>
        </w:rPr>
        <w:t>1</w:t>
      </w:r>
      <w:r w:rsidR="00FA7E06" w:rsidRPr="00EB41E4">
        <w:rPr>
          <w:rFonts w:ascii="Arial Narrow" w:hAnsi="Arial Narrow"/>
          <w:sz w:val="22"/>
          <w:szCs w:val="22"/>
          <w:lang w:val="sl-SI"/>
        </w:rPr>
        <w:t>1</w:t>
      </w:r>
      <w:r w:rsidR="00E277CA" w:rsidRPr="00EB41E4">
        <w:rPr>
          <w:rFonts w:ascii="Arial Narrow" w:hAnsi="Arial Narrow"/>
          <w:sz w:val="22"/>
          <w:szCs w:val="22"/>
          <w:lang w:val="sl-SI"/>
        </w:rPr>
        <w:t xml:space="preserve">) Cene ločeno zaračunljivih materialov in storitev, ki jih partnerji dogovorijo </w:t>
      </w:r>
      <w:r w:rsidR="005133E5" w:rsidRPr="00EB41E4">
        <w:rPr>
          <w:rFonts w:ascii="Arial Narrow" w:hAnsi="Arial Narrow"/>
          <w:sz w:val="22"/>
          <w:szCs w:val="22"/>
          <w:lang w:val="sl-SI"/>
        </w:rPr>
        <w:t>v tem Dogovoru</w:t>
      </w:r>
      <w:r w:rsidR="00E277CA" w:rsidRPr="00EB41E4">
        <w:rPr>
          <w:rFonts w:ascii="Arial Narrow" w:hAnsi="Arial Narrow"/>
          <w:sz w:val="22"/>
          <w:szCs w:val="22"/>
          <w:lang w:val="sl-SI"/>
        </w:rPr>
        <w:t>, veljajo in se uporabljajo v medsebojnih poslovnih odnosih izvajalcev, kakor tudi med izvajalci in Zavodom.</w:t>
      </w:r>
      <w:r w:rsidR="00EF519B" w:rsidRPr="00EB41E4">
        <w:rPr>
          <w:rFonts w:ascii="Arial Narrow" w:hAnsi="Arial Narrow"/>
          <w:sz w:val="22"/>
          <w:szCs w:val="22"/>
          <w:lang w:val="sl-SI"/>
        </w:rPr>
        <w:t xml:space="preserve"> Cene ločeno zaračunljivih materialov in storitev se preverijo in uskladijo enkrat letno. </w:t>
      </w:r>
    </w:p>
    <w:p w:rsidR="006C4400" w:rsidRPr="00EB41E4" w:rsidRDefault="006C4400" w:rsidP="00C51AA9">
      <w:pPr>
        <w:widowControl w:val="0"/>
        <w:suppressAutoHyphens/>
        <w:spacing w:line="120" w:lineRule="exact"/>
        <w:jc w:val="both"/>
        <w:rPr>
          <w:rFonts w:ascii="Arial Narrow" w:hAnsi="Arial Narrow"/>
          <w:sz w:val="22"/>
          <w:szCs w:val="22"/>
          <w:lang w:val="sl-SI"/>
        </w:rPr>
      </w:pPr>
    </w:p>
    <w:p w:rsidR="006C4400" w:rsidRPr="00EB41E4" w:rsidRDefault="006C4400"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(1</w:t>
      </w:r>
      <w:r w:rsidR="00FA7E06" w:rsidRPr="00EB41E4">
        <w:rPr>
          <w:rFonts w:ascii="Arial Narrow" w:hAnsi="Arial Narrow"/>
          <w:bCs/>
          <w:sz w:val="22"/>
          <w:szCs w:val="22"/>
          <w:lang w:val="sl-SI"/>
        </w:rPr>
        <w:t>2</w:t>
      </w:r>
      <w:r w:rsidRPr="00EB41E4">
        <w:rPr>
          <w:rFonts w:ascii="Arial Narrow" w:hAnsi="Arial Narrow"/>
          <w:bCs/>
          <w:sz w:val="22"/>
          <w:szCs w:val="22"/>
          <w:lang w:val="sl-SI"/>
        </w:rPr>
        <w:t>) Izvajalci v primeru spremembe cen ločeno zaračunljivih materialov iz Priloge III/a in III/b tega Dogovora lahko obračunavajo ločeno zaračunljiv material z dnem sprejetja Dogovora z možnostjo poračuna z dnem uporabe Dogovora.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0711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w:t>
      </w:r>
      <w:r w:rsidR="00FA7E06" w:rsidRPr="00EB41E4">
        <w:rPr>
          <w:rFonts w:ascii="Arial Narrow" w:hAnsi="Arial Narrow"/>
          <w:sz w:val="22"/>
          <w:szCs w:val="22"/>
          <w:lang w:val="sl-SI"/>
        </w:rPr>
        <w:t>3</w:t>
      </w:r>
      <w:r w:rsidR="00E277CA" w:rsidRPr="00EB41E4">
        <w:rPr>
          <w:rFonts w:ascii="Arial Narrow" w:hAnsi="Arial Narrow"/>
          <w:sz w:val="22"/>
          <w:szCs w:val="22"/>
          <w:lang w:val="sl-SI"/>
        </w:rPr>
        <w:t xml:space="preserve">) V primeru, da izvajalec z dobaviteljem za zdravila, ločeno zaračunljiv material, cepiva, krvne pripravke ipd. dogovori nižje cene, kot so določene v </w:t>
      </w:r>
      <w:r w:rsidR="005D11F8" w:rsidRPr="00EB41E4">
        <w:rPr>
          <w:rFonts w:ascii="Arial Narrow" w:hAnsi="Arial Narrow"/>
          <w:sz w:val="22"/>
          <w:szCs w:val="22"/>
          <w:lang w:val="sl-SI"/>
        </w:rPr>
        <w:t>tem Dogovoru</w:t>
      </w:r>
      <w:r w:rsidR="00E277CA" w:rsidRPr="00EB41E4">
        <w:rPr>
          <w:rFonts w:ascii="Arial Narrow" w:hAnsi="Arial Narrow"/>
          <w:sz w:val="22"/>
          <w:szCs w:val="22"/>
          <w:lang w:val="sl-SI"/>
        </w:rPr>
        <w:t xml:space="preserve"> oziroma z drugimi pravilniki, Zavodu navedeno zaračuna po nižjih cenah.</w:t>
      </w:r>
    </w:p>
    <w:p w:rsidR="0022726C" w:rsidRPr="00EB41E4" w:rsidRDefault="0022726C" w:rsidP="00C51AA9">
      <w:pPr>
        <w:widowControl w:val="0"/>
        <w:suppressAutoHyphens/>
        <w:spacing w:line="120" w:lineRule="exact"/>
        <w:jc w:val="both"/>
        <w:rPr>
          <w:rFonts w:ascii="Arial Narrow" w:hAnsi="Arial Narrow"/>
          <w:sz w:val="22"/>
          <w:szCs w:val="22"/>
          <w:lang w:val="sl-SI"/>
        </w:rPr>
      </w:pPr>
    </w:p>
    <w:p w:rsidR="0022726C" w:rsidRPr="00EB41E4" w:rsidRDefault="0022726C" w:rsidP="00C51AA9">
      <w:pPr>
        <w:widowControl w:val="0"/>
        <w:suppressAutoHyphens/>
        <w:jc w:val="both"/>
        <w:rPr>
          <w:rFonts w:ascii="Arial Narrow" w:hAnsi="Arial Narrow"/>
          <w:bCs/>
          <w:color w:val="000000"/>
          <w:sz w:val="22"/>
          <w:szCs w:val="22"/>
          <w:lang w:val="sl-SI"/>
        </w:rPr>
      </w:pPr>
      <w:r w:rsidRPr="00EB41E4">
        <w:rPr>
          <w:rFonts w:ascii="Arial Narrow" w:hAnsi="Arial Narrow"/>
          <w:bCs/>
          <w:color w:val="000000"/>
          <w:sz w:val="22"/>
          <w:szCs w:val="22"/>
          <w:lang w:val="sl-SI"/>
        </w:rPr>
        <w:t>(1</w:t>
      </w:r>
      <w:r w:rsidR="00FA7E06" w:rsidRPr="00EB41E4">
        <w:rPr>
          <w:rFonts w:ascii="Arial Narrow" w:hAnsi="Arial Narrow"/>
          <w:bCs/>
          <w:color w:val="000000"/>
          <w:sz w:val="22"/>
          <w:szCs w:val="22"/>
          <w:lang w:val="sl-SI"/>
        </w:rPr>
        <w:t>4</w:t>
      </w:r>
      <w:r w:rsidRPr="00EB41E4">
        <w:rPr>
          <w:rFonts w:ascii="Arial Narrow" w:hAnsi="Arial Narrow"/>
          <w:bCs/>
          <w:color w:val="000000"/>
          <w:sz w:val="22"/>
          <w:szCs w:val="22"/>
          <w:lang w:val="sl-SI"/>
        </w:rPr>
        <w:t>) Za programe, ki jih Zavod plačuje izvajalcem v pavšalu, z izjemo splošnih ambulant v socialno varstvenih zavodih</w:t>
      </w:r>
      <w:r w:rsidR="004A17CF">
        <w:rPr>
          <w:rFonts w:ascii="Arial Narrow" w:hAnsi="Arial Narrow"/>
          <w:bCs/>
          <w:color w:val="000000"/>
          <w:sz w:val="22"/>
          <w:szCs w:val="22"/>
          <w:lang w:val="sl-SI"/>
        </w:rPr>
        <w:t>,</w:t>
      </w:r>
      <w:r w:rsidR="0064094E" w:rsidRPr="00EB41E4">
        <w:rPr>
          <w:rFonts w:ascii="Arial Narrow" w:hAnsi="Arial Narrow"/>
          <w:bCs/>
          <w:color w:val="000000"/>
          <w:sz w:val="22"/>
          <w:szCs w:val="22"/>
          <w:lang w:val="sl-SI"/>
        </w:rPr>
        <w:t xml:space="preserve"> </w:t>
      </w:r>
      <w:r w:rsidRPr="00EB41E4">
        <w:rPr>
          <w:rFonts w:ascii="Arial Narrow" w:hAnsi="Arial Narrow"/>
          <w:bCs/>
          <w:color w:val="000000"/>
          <w:sz w:val="22"/>
          <w:szCs w:val="22"/>
          <w:lang w:val="sl-SI"/>
        </w:rPr>
        <w:t>izvajalci Zavodu ne morejo zaračunavati ločeno zaračunljivega materiala.</w:t>
      </w:r>
    </w:p>
    <w:p w:rsidR="00E277CA" w:rsidRPr="00EB41E4" w:rsidRDefault="00E277CA" w:rsidP="00C51AA9">
      <w:pPr>
        <w:pStyle w:val="Naslov3"/>
        <w:keepNext/>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Zavod krije stroške amortizacije do višine, ki je vračunana v cene zdravstvenih storitev v tekočih cenah </w:t>
      </w:r>
      <w:r w:rsidR="007C4CA0" w:rsidRPr="00EB41E4">
        <w:rPr>
          <w:rFonts w:ascii="Arial Narrow" w:hAnsi="Arial Narrow"/>
          <w:sz w:val="22"/>
          <w:szCs w:val="22"/>
          <w:lang w:val="sl-SI"/>
        </w:rPr>
        <w:t>201</w:t>
      </w:r>
      <w:r w:rsidR="00FE1E89" w:rsidRPr="00EB41E4">
        <w:rPr>
          <w:rFonts w:ascii="Arial Narrow" w:hAnsi="Arial Narrow"/>
          <w:sz w:val="22"/>
          <w:szCs w:val="22"/>
          <w:lang w:val="sl-SI"/>
        </w:rPr>
        <w:t>2</w:t>
      </w:r>
      <w:r w:rsidRPr="00EB41E4">
        <w:rPr>
          <w:rFonts w:ascii="Arial Narrow" w:hAnsi="Arial Narrow"/>
          <w:sz w:val="22"/>
          <w:szCs w:val="22"/>
          <w:lang w:val="sl-SI"/>
        </w:rPr>
        <w:t xml:space="preserve"> in v skladu s </w:t>
      </w:r>
      <w:r w:rsidR="004D54BA" w:rsidRPr="00EB41E4">
        <w:rPr>
          <w:rFonts w:ascii="Arial Narrow" w:hAnsi="Arial Narrow"/>
          <w:sz w:val="22"/>
          <w:szCs w:val="22"/>
          <w:lang w:val="sl-SI"/>
        </w:rPr>
        <w:t>kalkulacijami</w:t>
      </w:r>
      <w:r w:rsidRPr="00EB41E4">
        <w:rPr>
          <w:rFonts w:ascii="Arial Narrow" w:hAnsi="Arial Narrow"/>
          <w:sz w:val="22"/>
          <w:szCs w:val="22"/>
          <w:lang w:val="sl-SI"/>
        </w:rPr>
        <w:t xml:space="preserve"> opredeljenimi v </w:t>
      </w:r>
      <w:r w:rsidR="00947DBA" w:rsidRPr="00EB41E4">
        <w:rPr>
          <w:rFonts w:ascii="Arial Narrow" w:hAnsi="Arial Narrow"/>
          <w:sz w:val="22"/>
          <w:szCs w:val="22"/>
          <w:lang w:val="sl-SI"/>
        </w:rPr>
        <w:t>tem Dogovoru</w:t>
      </w:r>
      <w:r w:rsidRPr="00EB41E4">
        <w:rPr>
          <w:rFonts w:ascii="Arial Narrow" w:hAnsi="Arial Narrow"/>
          <w:sz w:val="22"/>
          <w:szCs w:val="22"/>
          <w:lang w:val="sl-SI"/>
        </w:rPr>
        <w:t xml:space="preserve">. Izjema so programi oziroma dejavnosti, za katere so partnerji v 25. členu tega Dogovora opredelili povišanje stroškov amortizacije. </w:t>
      </w:r>
    </w:p>
    <w:p w:rsidR="004514B3" w:rsidRPr="00EB41E4" w:rsidRDefault="004514B3" w:rsidP="00C51AA9">
      <w:pPr>
        <w:widowControl w:val="0"/>
        <w:suppressAutoHyphens/>
        <w:spacing w:line="120" w:lineRule="exact"/>
        <w:jc w:val="both"/>
        <w:rPr>
          <w:rFonts w:ascii="Arial Narrow" w:hAnsi="Arial Narrow"/>
          <w:sz w:val="22"/>
          <w:szCs w:val="22"/>
          <w:lang w:val="sl-SI"/>
        </w:rPr>
      </w:pPr>
    </w:p>
    <w:p w:rsidR="004514B3" w:rsidRPr="00EB41E4" w:rsidRDefault="004514B3" w:rsidP="00C51AA9">
      <w:pPr>
        <w:widowControl w:val="0"/>
        <w:suppressAutoHyphens/>
        <w:jc w:val="both"/>
        <w:rPr>
          <w:rFonts w:ascii="Arial Narrow" w:hAnsi="Arial Narrow"/>
          <w:sz w:val="20"/>
          <w:szCs w:val="22"/>
          <w:lang w:val="sl-SI"/>
        </w:rPr>
      </w:pPr>
      <w:r w:rsidRPr="00EB41E4">
        <w:rPr>
          <w:rFonts w:ascii="Arial Narrow" w:hAnsi="Arial Narrow" w:cs="Arial"/>
          <w:sz w:val="22"/>
          <w:lang w:val="sl-SI"/>
        </w:rPr>
        <w:t>(2) Vkalkulirana sredstva v cenah zdravstvenih storitev za amortizacijo se od 1. 5. 2009 znižajo za 20</w:t>
      </w:r>
      <w:r w:rsidR="00E35301" w:rsidRPr="00EB41E4">
        <w:rPr>
          <w:rFonts w:ascii="Arial Narrow" w:hAnsi="Arial Narrow" w:cs="Arial"/>
          <w:sz w:val="22"/>
          <w:lang w:val="sl-SI"/>
        </w:rPr>
        <w:t xml:space="preserve"> </w:t>
      </w:r>
      <w:r w:rsidRPr="00EB41E4">
        <w:rPr>
          <w:rFonts w:ascii="Arial Narrow" w:hAnsi="Arial Narrow" w:cs="Arial"/>
          <w:sz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w:t>
      </w:r>
      <w:r w:rsidR="004514B3" w:rsidRPr="00EB41E4">
        <w:rPr>
          <w:rFonts w:ascii="Arial Narrow" w:hAnsi="Arial Narrow"/>
          <w:bCs/>
          <w:sz w:val="22"/>
          <w:szCs w:val="22"/>
          <w:lang w:val="sl-SI"/>
        </w:rPr>
        <w:t>3</w:t>
      </w:r>
      <w:r w:rsidRPr="00EB41E4">
        <w:rPr>
          <w:rFonts w:ascii="Arial Narrow" w:hAnsi="Arial Narrow"/>
          <w:bCs/>
          <w:sz w:val="22"/>
          <w:szCs w:val="22"/>
          <w:lang w:val="sl-SI"/>
        </w:rPr>
        <w:t>) Sredstva za amortizacijo in informatizacijo se valorizirajo na enak način kot materialni stroški.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44D2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4514B3" w:rsidRPr="00EB41E4">
        <w:rPr>
          <w:rFonts w:ascii="Arial Narrow" w:hAnsi="Arial Narrow"/>
          <w:sz w:val="22"/>
          <w:szCs w:val="22"/>
          <w:lang w:val="sl-SI"/>
        </w:rPr>
        <w:t>4</w:t>
      </w:r>
      <w:r w:rsidRPr="00EB41E4">
        <w:rPr>
          <w:rFonts w:ascii="Arial Narrow" w:hAnsi="Arial Narrow"/>
          <w:sz w:val="22"/>
          <w:szCs w:val="22"/>
          <w:lang w:val="sl-SI"/>
        </w:rPr>
        <w:t>) Iz vračunanih sredstev za amortizacijo v cenah zdravstvenih storitev se prioritetno poravnavajo obveznosti iz naslova obveznega združevanja amortizacije po Zakonu o investicijah v javne zdravstvene zavode, katerih ustanovitelj je R Slovenija in so vključene v program investicij po navedenem zakonu.</w:t>
      </w:r>
    </w:p>
    <w:p w:rsidR="00E277CA" w:rsidRPr="00EB41E4" w:rsidRDefault="00E277CA" w:rsidP="00C51AA9">
      <w:pPr>
        <w:pStyle w:val="Naslov3"/>
        <w:widowControl w:val="0"/>
        <w:tabs>
          <w:tab w:val="num" w:pos="289"/>
        </w:tabs>
        <w:ind w:left="0"/>
      </w:pPr>
      <w:r w:rsidRPr="00EB41E4">
        <w:t>člen</w:t>
      </w:r>
    </w:p>
    <w:p w:rsidR="00C83D66" w:rsidRPr="00EB41E4" w:rsidRDefault="00E277CA" w:rsidP="00C51AA9">
      <w:pPr>
        <w:widowControl w:val="0"/>
        <w:suppressAutoHyphens/>
        <w:jc w:val="both"/>
        <w:rPr>
          <w:rFonts w:ascii="Arial Narrow" w:hAnsi="Arial Narrow" w:cs="Helv"/>
          <w:bCs/>
          <w:sz w:val="22"/>
          <w:szCs w:val="22"/>
          <w:lang w:val="sl-SI" w:eastAsia="sl-SI"/>
        </w:rPr>
      </w:pPr>
      <w:r w:rsidRPr="00EB41E4">
        <w:rPr>
          <w:rFonts w:ascii="Arial Narrow" w:hAnsi="Arial Narrow"/>
          <w:sz w:val="22"/>
          <w:szCs w:val="22"/>
          <w:lang w:val="sl-SI"/>
        </w:rPr>
        <w:t xml:space="preserve">(1) </w:t>
      </w:r>
      <w:r w:rsidRPr="00EB41E4">
        <w:rPr>
          <w:rFonts w:ascii="Arial Narrow" w:hAnsi="Arial Narrow" w:cs="Helv"/>
          <w:bCs/>
          <w:sz w:val="22"/>
          <w:szCs w:val="22"/>
          <w:lang w:val="sl-SI" w:eastAsia="sl-SI"/>
        </w:rPr>
        <w:t>Sredstva za zakonske obveznosti izvajalcev se vračunajo v vrednost programov oziroma cene zdravstvenih storitev v višini 16,10</w:t>
      </w:r>
      <w:r w:rsidR="00E35301" w:rsidRPr="00EB41E4">
        <w:rPr>
          <w:rFonts w:ascii="Arial Narrow" w:hAnsi="Arial Narrow" w:cs="Helv"/>
          <w:bCs/>
          <w:sz w:val="22"/>
          <w:szCs w:val="22"/>
          <w:lang w:val="sl-SI" w:eastAsia="sl-SI"/>
        </w:rPr>
        <w:t xml:space="preserve"> </w:t>
      </w:r>
      <w:r w:rsidRPr="00EB41E4">
        <w:rPr>
          <w:rFonts w:ascii="Arial Narrow" w:hAnsi="Arial Narrow" w:cs="Helv"/>
          <w:bCs/>
          <w:sz w:val="22"/>
          <w:szCs w:val="22"/>
          <w:lang w:val="sl-SI" w:eastAsia="sl-SI"/>
        </w:rPr>
        <w:t>%.</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Sredstva za regres, jubilejne nagrade, odpravnine in solidarnostne pomoči se vračunajo v vrednost programov oziroma cene zdravstvenih storitev v višini </w:t>
      </w:r>
      <w:r w:rsidR="004514B3" w:rsidRPr="00EB41E4">
        <w:rPr>
          <w:rFonts w:ascii="Arial Narrow" w:hAnsi="Arial Narrow"/>
          <w:sz w:val="22"/>
          <w:szCs w:val="22"/>
          <w:lang w:val="sl-SI"/>
        </w:rPr>
        <w:t>999,39</w:t>
      </w:r>
      <w:r w:rsidRPr="00EB41E4">
        <w:rPr>
          <w:rFonts w:ascii="Arial Narrow" w:hAnsi="Arial Narrow"/>
          <w:sz w:val="22"/>
          <w:szCs w:val="22"/>
          <w:lang w:val="sl-SI"/>
        </w:rPr>
        <w:t xml:space="preserve"> </w:t>
      </w:r>
      <w:r w:rsidR="0017196A" w:rsidRPr="00EB41E4">
        <w:rPr>
          <w:rFonts w:ascii="Arial Narrow" w:hAnsi="Arial Narrow"/>
          <w:sz w:val="22"/>
          <w:szCs w:val="22"/>
          <w:lang w:val="sl-SI"/>
        </w:rPr>
        <w:t>e</w:t>
      </w:r>
      <w:r w:rsidR="006D3983" w:rsidRPr="00EB41E4">
        <w:rPr>
          <w:rFonts w:ascii="Arial Narrow" w:hAnsi="Arial Narrow"/>
          <w:sz w:val="22"/>
          <w:szCs w:val="22"/>
          <w:lang w:val="sl-SI"/>
        </w:rPr>
        <w:t>v</w:t>
      </w:r>
      <w:r w:rsidR="0017196A" w:rsidRPr="00EB41E4">
        <w:rPr>
          <w:rFonts w:ascii="Arial Narrow" w:hAnsi="Arial Narrow"/>
          <w:sz w:val="22"/>
          <w:szCs w:val="22"/>
          <w:lang w:val="sl-SI"/>
        </w:rPr>
        <w:t>rov</w:t>
      </w:r>
      <w:r w:rsidR="003F6C08">
        <w:rPr>
          <w:rFonts w:ascii="Arial Narrow" w:hAnsi="Arial Narrow"/>
          <w:sz w:val="22"/>
          <w:szCs w:val="22"/>
          <w:lang w:val="sl-SI"/>
        </w:rPr>
        <w:t xml:space="preserve"> </w:t>
      </w:r>
      <w:r w:rsidRPr="00EB41E4">
        <w:rPr>
          <w:rFonts w:ascii="Arial Narrow" w:hAnsi="Arial Narrow"/>
          <w:sz w:val="22"/>
          <w:szCs w:val="22"/>
          <w:lang w:val="sl-SI"/>
        </w:rPr>
        <w:t>letno na planiranega delavca iz delovnih ur</w:t>
      </w:r>
      <w:r w:rsidR="00254EED">
        <w:rPr>
          <w:rFonts w:ascii="Arial Narrow" w:hAnsi="Arial Narrow"/>
          <w:sz w:val="22"/>
          <w:szCs w:val="22"/>
          <w:lang w:val="sl-SI"/>
        </w:rPr>
        <w:t xml:space="preserve"> oziroma 974,41 evrov ob upoštevanju 56. člena tega Dogovora</w:t>
      </w:r>
      <w:r w:rsidRPr="00EB41E4">
        <w:rPr>
          <w:rFonts w:ascii="Arial Narrow" w:hAnsi="Arial Narrow"/>
          <w:sz w:val="22"/>
          <w:szCs w:val="22"/>
          <w:lang w:val="sl-SI"/>
        </w:rPr>
        <w:t>.</w:t>
      </w:r>
    </w:p>
    <w:p w:rsidR="002929C3" w:rsidRPr="00EB41E4" w:rsidRDefault="002929C3" w:rsidP="00C51AA9">
      <w:pPr>
        <w:widowControl w:val="0"/>
        <w:suppressAutoHyphens/>
        <w:spacing w:line="120" w:lineRule="exact"/>
        <w:jc w:val="both"/>
        <w:rPr>
          <w:rFonts w:ascii="Arial Narrow" w:hAnsi="Arial Narrow"/>
          <w:sz w:val="22"/>
          <w:szCs w:val="22"/>
          <w:lang w:val="sl-SI"/>
        </w:rPr>
      </w:pPr>
    </w:p>
    <w:p w:rsidR="00FA6A1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Sredstva za premije kolektivnega dodatnega pokojninskega zavarovanja se vračunajo v vrednost programov oziroma cene zdravstvenih storitev v višini 389,50 </w:t>
      </w:r>
      <w:r w:rsidR="0017196A" w:rsidRPr="00EB41E4">
        <w:rPr>
          <w:rFonts w:ascii="Arial Narrow" w:hAnsi="Arial Narrow"/>
          <w:sz w:val="22"/>
          <w:szCs w:val="22"/>
          <w:lang w:val="sl-SI"/>
        </w:rPr>
        <w:t>e</w:t>
      </w:r>
      <w:r w:rsidR="006D3983" w:rsidRPr="00EB41E4">
        <w:rPr>
          <w:rFonts w:ascii="Arial Narrow" w:hAnsi="Arial Narrow"/>
          <w:sz w:val="22"/>
          <w:szCs w:val="22"/>
          <w:lang w:val="sl-SI"/>
        </w:rPr>
        <w:t>v</w:t>
      </w:r>
      <w:r w:rsidR="0017196A" w:rsidRPr="00EB41E4">
        <w:rPr>
          <w:rFonts w:ascii="Arial Narrow" w:hAnsi="Arial Narrow"/>
          <w:sz w:val="22"/>
          <w:szCs w:val="22"/>
          <w:lang w:val="sl-SI"/>
        </w:rPr>
        <w:t>rov</w:t>
      </w:r>
      <w:r w:rsidR="003F6C08">
        <w:rPr>
          <w:rFonts w:ascii="Arial Narrow" w:hAnsi="Arial Narrow"/>
          <w:sz w:val="22"/>
          <w:szCs w:val="22"/>
          <w:lang w:val="sl-SI"/>
        </w:rPr>
        <w:t xml:space="preserve"> </w:t>
      </w:r>
      <w:r w:rsidRPr="00EB41E4">
        <w:rPr>
          <w:rFonts w:ascii="Arial Narrow" w:hAnsi="Arial Narrow"/>
          <w:sz w:val="22"/>
          <w:szCs w:val="22"/>
          <w:lang w:val="sl-SI"/>
        </w:rPr>
        <w:t>letno na planiranega delavca iz delovnih ur</w:t>
      </w:r>
      <w:r w:rsidR="00254EED">
        <w:rPr>
          <w:rFonts w:ascii="Arial Narrow" w:hAnsi="Arial Narrow"/>
          <w:sz w:val="22"/>
          <w:szCs w:val="22"/>
          <w:lang w:val="sl-SI"/>
        </w:rPr>
        <w:t xml:space="preserve"> oziroma 379,76 evrov ob upoštevanju 56. člena tega Dogovora</w:t>
      </w:r>
      <w:r w:rsidRPr="00EB41E4">
        <w:rPr>
          <w:rFonts w:ascii="Arial Narrow" w:hAnsi="Arial Narrow"/>
          <w:sz w:val="22"/>
          <w:szCs w:val="22"/>
          <w:lang w:val="sl-SI"/>
        </w:rPr>
        <w:t>.</w:t>
      </w:r>
    </w:p>
    <w:p w:rsidR="00E277CA" w:rsidRPr="00EB41E4" w:rsidRDefault="00E277CA" w:rsidP="00C51AA9">
      <w:pPr>
        <w:pStyle w:val="Naslov3"/>
        <w:widowControl w:val="0"/>
        <w:tabs>
          <w:tab w:val="num" w:pos="289"/>
        </w:tabs>
        <w:ind w:left="0"/>
      </w:pPr>
      <w:r w:rsidRPr="00EB41E4">
        <w:lastRenderedPageBreak/>
        <w:t>člen</w:t>
      </w:r>
    </w:p>
    <w:p w:rsidR="00E277CA" w:rsidRPr="00EB41E4" w:rsidRDefault="007561E5"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(1) Obseg, organizacija in vrednotenje dežurne in urgentne službe na področju splošne in dispanzerske dejavnosti, zobozdravstvene ter lekarniške dejavnosti se določi v skladu s kriteriji iz Priloge ZD ZAS II/a oziroma Priloge LEK II/c. Obseg sredstev za izvajanje dežurne službe v lekarniški dejavnosti se določi vsako leto ob upoštevanju plač dogovorjenih v tem Dogovoru in dejanskega števila dni dežurne službe. Sredstva za dežurno in urgentno službo na področju splošne, dispanzerske dejavnosti ter zobozdravstvene dejavnosti se valorizirajo na tekoče cene 2012.</w:t>
      </w:r>
    </w:p>
    <w:p w:rsidR="006832C3" w:rsidRPr="00EB41E4" w:rsidRDefault="006832C3" w:rsidP="00D52F36">
      <w:pPr>
        <w:pStyle w:val="Naslov2"/>
        <w:widowControl w:val="0"/>
        <w:spacing w:before="360"/>
        <w:rPr>
          <w:color w:val="003366"/>
        </w:rPr>
      </w:pPr>
      <w:r w:rsidRPr="00EB41E4">
        <w:rPr>
          <w:color w:val="003366"/>
        </w:rPr>
        <w:t>Določanje cen zdravstvenih storitev</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Po opredelitvi vrednosti programa posameznega izvajalca, ki vključuje tudi morebitne ločeno zaračunljive materiale in storitve, se na podlagi določil </w:t>
      </w:r>
      <w:r w:rsidR="005D11F8" w:rsidRPr="00EB41E4">
        <w:rPr>
          <w:rFonts w:ascii="Arial Narrow" w:hAnsi="Arial Narrow"/>
          <w:sz w:val="22"/>
          <w:szCs w:val="22"/>
          <w:lang w:val="sl-SI"/>
        </w:rPr>
        <w:t>tega Dogovora</w:t>
      </w:r>
      <w:r w:rsidRPr="00EB41E4">
        <w:rPr>
          <w:rFonts w:ascii="Arial Narrow" w:hAnsi="Arial Narrow"/>
          <w:sz w:val="22"/>
          <w:szCs w:val="22"/>
          <w:lang w:val="sl-SI"/>
        </w:rPr>
        <w:t xml:space="preserve"> izračunajo cene zdravstvenih storitev. Cene se izračunajo tako, da se od ugotovljene vrednosti programa odšteje predvideni znesek za ločeno zaračunljive materiale in storitve. Preostala sredstva se nato delijo s številom planiranih storitev dejavnosti in tako izračuna njihova cena</w:t>
      </w:r>
      <w:r w:rsidR="0040222F" w:rsidRPr="00EB41E4">
        <w:rPr>
          <w:rFonts w:ascii="Arial Narrow" w:hAnsi="Arial Narrow"/>
          <w:sz w:val="22"/>
          <w:szCs w:val="22"/>
          <w:lang w:val="sl-SI"/>
        </w:rPr>
        <w:t>, ki se zaokroži na dve decimalni mesti</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bCs/>
          <w:sz w:val="22"/>
          <w:szCs w:val="22"/>
          <w:lang w:val="sl-SI"/>
        </w:rPr>
      </w:pPr>
    </w:p>
    <w:p w:rsidR="0071604B" w:rsidRPr="00EB41E4" w:rsidRDefault="00E277CA" w:rsidP="00C51AA9">
      <w:pPr>
        <w:widowControl w:val="0"/>
        <w:suppressAutoHyphens/>
        <w:rPr>
          <w:rFonts w:ascii="Arial Narrow" w:hAnsi="Arial Narrow"/>
          <w:sz w:val="22"/>
          <w:szCs w:val="22"/>
          <w:lang w:val="sl-SI"/>
        </w:rPr>
      </w:pPr>
      <w:r w:rsidRPr="00EB41E4">
        <w:rPr>
          <w:rFonts w:ascii="Arial Narrow" w:hAnsi="Arial Narrow"/>
          <w:sz w:val="22"/>
          <w:szCs w:val="22"/>
          <w:lang w:val="sl-SI"/>
        </w:rPr>
        <w:t xml:space="preserve">(2) </w:t>
      </w:r>
      <w:r w:rsidR="004D54BA" w:rsidRPr="00EB41E4">
        <w:rPr>
          <w:rFonts w:ascii="Arial Narrow" w:hAnsi="Arial Narrow"/>
          <w:sz w:val="22"/>
          <w:szCs w:val="22"/>
          <w:lang w:val="sl-SI"/>
        </w:rPr>
        <w:t xml:space="preserve">Kalkulacije </w:t>
      </w:r>
      <w:r w:rsidR="00E44D29" w:rsidRPr="00EB41E4">
        <w:rPr>
          <w:rFonts w:ascii="Arial Narrow" w:hAnsi="Arial Narrow"/>
          <w:sz w:val="22"/>
          <w:szCs w:val="22"/>
          <w:lang w:val="sl-SI"/>
        </w:rPr>
        <w:t>za planiranje in financiranje programov zdravstvenih storitev</w:t>
      </w:r>
      <w:r w:rsidR="004D54BA" w:rsidRPr="00EB41E4">
        <w:rPr>
          <w:rFonts w:ascii="Arial Narrow" w:hAnsi="Arial Narrow"/>
          <w:sz w:val="22"/>
          <w:szCs w:val="22"/>
          <w:lang w:val="sl-SI"/>
        </w:rPr>
        <w:t xml:space="preserve"> so navedene</w:t>
      </w:r>
      <w:r w:rsidRPr="00EB41E4">
        <w:rPr>
          <w:rFonts w:ascii="Arial Narrow" w:hAnsi="Arial Narrow"/>
          <w:sz w:val="22"/>
          <w:szCs w:val="22"/>
          <w:lang w:val="sl-SI"/>
        </w:rPr>
        <w:t xml:space="preserve"> v </w:t>
      </w:r>
      <w:r w:rsidR="005133E5" w:rsidRPr="00EB41E4">
        <w:rPr>
          <w:rFonts w:ascii="Arial Narrow" w:hAnsi="Arial Narrow"/>
          <w:sz w:val="22"/>
          <w:szCs w:val="22"/>
          <w:lang w:val="sl-SI"/>
        </w:rPr>
        <w:t>P</w:t>
      </w:r>
      <w:r w:rsidRPr="00EB41E4">
        <w:rPr>
          <w:rFonts w:ascii="Arial Narrow" w:hAnsi="Arial Narrow"/>
          <w:sz w:val="22"/>
          <w:szCs w:val="22"/>
          <w:lang w:val="sl-SI"/>
        </w:rPr>
        <w:t>rilogi I in I</w:t>
      </w:r>
      <w:r w:rsidR="00E44D29" w:rsidRPr="00EB41E4">
        <w:rPr>
          <w:rFonts w:ascii="Arial Narrow" w:hAnsi="Arial Narrow"/>
          <w:sz w:val="22"/>
          <w:szCs w:val="22"/>
          <w:lang w:val="sl-SI"/>
        </w:rPr>
        <w:t>/</w:t>
      </w:r>
      <w:r w:rsidRPr="00EB41E4">
        <w:rPr>
          <w:rFonts w:ascii="Arial Narrow" w:hAnsi="Arial Narrow"/>
          <w:sz w:val="22"/>
          <w:szCs w:val="22"/>
          <w:lang w:val="sl-SI"/>
        </w:rPr>
        <w:t>a.</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V pogodbah med izvajalci in Zavodom se določijo naslednje cene:</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V dejavnosti splošne in družinske medicine in dispanzerski dejavnosti za: </w:t>
      </w:r>
    </w:p>
    <w:p w:rsidR="00E277CA" w:rsidRPr="00EB41E4" w:rsidRDefault="00E277CA" w:rsidP="00C51AA9">
      <w:pPr>
        <w:widowControl w:val="0"/>
        <w:numPr>
          <w:ilvl w:val="0"/>
          <w:numId w:val="28"/>
        </w:numPr>
        <w:suppressAutoHyphens/>
        <w:jc w:val="both"/>
        <w:rPr>
          <w:rFonts w:ascii="Arial Narrow" w:hAnsi="Arial Narrow"/>
          <w:sz w:val="22"/>
          <w:szCs w:val="22"/>
          <w:lang w:val="sl-SI"/>
        </w:rPr>
      </w:pPr>
      <w:r w:rsidRPr="00EB41E4">
        <w:rPr>
          <w:rFonts w:ascii="Arial Narrow" w:hAnsi="Arial Narrow"/>
          <w:sz w:val="22"/>
          <w:szCs w:val="22"/>
          <w:lang w:val="sl-SI"/>
        </w:rPr>
        <w:t>količnik za glavarino in količnik za kurativne in preventivne storitve za dejavnost ambulant splošne in družinske medicine, otroških in šolskih dispanzerjev ter dispanzerjev za ženske,</w:t>
      </w:r>
    </w:p>
    <w:p w:rsidR="00B7394D" w:rsidRPr="00EB41E4" w:rsidRDefault="00B7394D" w:rsidP="00C51AA9">
      <w:pPr>
        <w:widowControl w:val="0"/>
        <w:numPr>
          <w:ilvl w:val="0"/>
          <w:numId w:val="28"/>
        </w:numPr>
        <w:suppressAutoHyphens/>
        <w:jc w:val="both"/>
        <w:rPr>
          <w:rFonts w:ascii="Arial Narrow" w:hAnsi="Arial Narrow"/>
          <w:sz w:val="22"/>
          <w:szCs w:val="22"/>
          <w:lang w:val="sl-SI"/>
        </w:rPr>
      </w:pPr>
      <w:r w:rsidRPr="00EB41E4">
        <w:rPr>
          <w:rFonts w:ascii="Arial Narrow" w:hAnsi="Arial Narrow"/>
          <w:sz w:val="22"/>
          <w:szCs w:val="22"/>
          <w:lang w:val="sl-SI"/>
        </w:rPr>
        <w:t>dodatek za delo referenčnih ambulant</w:t>
      </w:r>
      <w:r w:rsidR="0040222F" w:rsidRPr="00EB41E4">
        <w:rPr>
          <w:rFonts w:ascii="Arial Narrow" w:hAnsi="Arial Narrow"/>
          <w:sz w:val="22"/>
          <w:szCs w:val="22"/>
          <w:lang w:val="sl-SI"/>
        </w:rPr>
        <w:t>,</w:t>
      </w:r>
    </w:p>
    <w:p w:rsidR="00E277CA" w:rsidRPr="00EB41E4" w:rsidRDefault="00355F0B" w:rsidP="00C51AA9">
      <w:pPr>
        <w:widowControl w:val="0"/>
        <w:numPr>
          <w:ilvl w:val="0"/>
          <w:numId w:val="28"/>
        </w:numPr>
        <w:suppressAutoHyphens/>
        <w:jc w:val="both"/>
        <w:rPr>
          <w:rFonts w:ascii="Arial Narrow" w:hAnsi="Arial Narrow"/>
          <w:sz w:val="22"/>
          <w:szCs w:val="22"/>
          <w:lang w:val="sl-SI"/>
        </w:rPr>
      </w:pPr>
      <w:r w:rsidRPr="00EB41E4">
        <w:rPr>
          <w:rFonts w:ascii="Arial Narrow" w:hAnsi="Arial Narrow"/>
          <w:sz w:val="22"/>
          <w:szCs w:val="22"/>
          <w:lang w:val="sl-SI"/>
        </w:rPr>
        <w:t>visoka cena količnika za ambulanto splošne medicine v socialnovarstvenem zavodu</w:t>
      </w:r>
      <w:r w:rsidR="00E277CA" w:rsidRPr="00EB41E4">
        <w:rPr>
          <w:rFonts w:ascii="Arial Narrow" w:hAnsi="Arial Narrow"/>
          <w:sz w:val="22"/>
          <w:szCs w:val="22"/>
          <w:lang w:val="sl-SI"/>
        </w:rPr>
        <w:t>,</w:t>
      </w:r>
      <w:r w:rsidR="00947DBA" w:rsidRPr="00EB41E4">
        <w:rPr>
          <w:rFonts w:ascii="Arial Narrow" w:hAnsi="Arial Narrow"/>
          <w:sz w:val="22"/>
          <w:szCs w:val="22"/>
          <w:lang w:val="sl-SI"/>
        </w:rPr>
        <w:t xml:space="preserve"> </w:t>
      </w:r>
    </w:p>
    <w:p w:rsidR="00E277CA" w:rsidRPr="00EB41E4" w:rsidRDefault="00E277CA" w:rsidP="00C51AA9">
      <w:pPr>
        <w:widowControl w:val="0"/>
        <w:numPr>
          <w:ilvl w:val="0"/>
          <w:numId w:val="28"/>
        </w:numPr>
        <w:suppressAutoHyphens/>
        <w:jc w:val="both"/>
        <w:rPr>
          <w:rFonts w:ascii="Arial Narrow" w:hAnsi="Arial Narrow"/>
          <w:sz w:val="22"/>
          <w:szCs w:val="22"/>
          <w:lang w:val="sl-SI"/>
        </w:rPr>
      </w:pPr>
      <w:r w:rsidRPr="00EB41E4">
        <w:rPr>
          <w:rFonts w:ascii="Arial Narrow" w:hAnsi="Arial Narrow"/>
          <w:sz w:val="22"/>
          <w:szCs w:val="22"/>
          <w:lang w:val="sl-SI"/>
        </w:rPr>
        <w:t>točko v ostalih ožjih dejavnostih</w:t>
      </w:r>
      <w:r w:rsidR="0040222F" w:rsidRPr="00EB41E4">
        <w:rPr>
          <w:rFonts w:ascii="Arial Narrow" w:hAnsi="Arial Narrow"/>
          <w:sz w:val="22"/>
          <w:szCs w:val="22"/>
          <w:lang w:val="sl-SI"/>
        </w:rPr>
        <w:t>.</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V zobozdravstveni dejavnosti za: </w:t>
      </w:r>
    </w:p>
    <w:p w:rsidR="00E277CA" w:rsidRPr="00EB41E4" w:rsidRDefault="0040222F" w:rsidP="00C51AA9">
      <w:pPr>
        <w:widowControl w:val="0"/>
        <w:numPr>
          <w:ilvl w:val="0"/>
          <w:numId w:val="29"/>
        </w:numPr>
        <w:suppressAutoHyphens/>
        <w:jc w:val="both"/>
        <w:rPr>
          <w:rFonts w:ascii="Arial Narrow" w:hAnsi="Arial Narrow"/>
          <w:sz w:val="22"/>
          <w:szCs w:val="22"/>
          <w:lang w:val="sl-SI"/>
        </w:rPr>
      </w:pPr>
      <w:r w:rsidRPr="00EB41E4">
        <w:rPr>
          <w:rFonts w:ascii="Arial Narrow" w:hAnsi="Arial Narrow"/>
          <w:sz w:val="22"/>
          <w:szCs w:val="22"/>
          <w:lang w:val="sl-SI"/>
        </w:rPr>
        <w:t>točko.</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C13417" w:rsidRPr="00EB41E4" w:rsidRDefault="00C13417"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3. V dejavnosti reševalne službe za:</w:t>
      </w:r>
    </w:p>
    <w:p w:rsidR="00C13417" w:rsidRPr="00EB41E4" w:rsidRDefault="00C13417" w:rsidP="00C51AA9">
      <w:pPr>
        <w:widowControl w:val="0"/>
        <w:numPr>
          <w:ilvl w:val="0"/>
          <w:numId w:val="29"/>
        </w:numPr>
        <w:suppressAutoHyphens/>
        <w:jc w:val="both"/>
        <w:rPr>
          <w:rFonts w:ascii="Arial Narrow" w:hAnsi="Arial Narrow"/>
          <w:sz w:val="22"/>
          <w:szCs w:val="22"/>
          <w:lang w:val="sl-SI"/>
        </w:rPr>
      </w:pPr>
      <w:r w:rsidRPr="00EB41E4">
        <w:rPr>
          <w:rFonts w:ascii="Arial Narrow" w:hAnsi="Arial Narrow"/>
          <w:sz w:val="22"/>
          <w:szCs w:val="22"/>
          <w:lang w:val="sl-SI"/>
        </w:rPr>
        <w:t xml:space="preserve">nujne reševalne prevoze: cena za točko za </w:t>
      </w:r>
      <w:r w:rsidR="00913FFF" w:rsidRPr="00EB41E4">
        <w:rPr>
          <w:rFonts w:ascii="Arial Narrow" w:hAnsi="Arial Narrow"/>
          <w:sz w:val="22"/>
          <w:szCs w:val="22"/>
          <w:lang w:val="sl-SI"/>
        </w:rPr>
        <w:t>tuje zavarovane osebe po zakonodaji EU in medržavnih pogodbah</w:t>
      </w:r>
      <w:r w:rsidRPr="00EB41E4">
        <w:rPr>
          <w:rFonts w:ascii="Arial Narrow" w:hAnsi="Arial Narrow"/>
          <w:sz w:val="22"/>
          <w:szCs w:val="22"/>
          <w:lang w:val="sl-SI"/>
        </w:rPr>
        <w:t>, evidenčna cena točke za poškodbe po tretji osebi itd.,</w:t>
      </w:r>
    </w:p>
    <w:p w:rsidR="00C13417" w:rsidRPr="00EB41E4" w:rsidRDefault="00C13417" w:rsidP="00C51AA9">
      <w:pPr>
        <w:widowControl w:val="0"/>
        <w:numPr>
          <w:ilvl w:val="0"/>
          <w:numId w:val="29"/>
        </w:numPr>
        <w:suppressAutoHyphens/>
        <w:jc w:val="both"/>
        <w:rPr>
          <w:rFonts w:ascii="Arial Narrow" w:hAnsi="Arial Narrow"/>
          <w:sz w:val="22"/>
          <w:szCs w:val="22"/>
          <w:lang w:val="sl-SI"/>
        </w:rPr>
      </w:pPr>
      <w:r w:rsidRPr="00EB41E4">
        <w:rPr>
          <w:rFonts w:ascii="Arial Narrow" w:hAnsi="Arial Narrow"/>
          <w:sz w:val="22"/>
          <w:szCs w:val="22"/>
          <w:lang w:val="sl-SI"/>
        </w:rPr>
        <w:t xml:space="preserve">nenujne reševalne prevoze: cena za točko, </w:t>
      </w:r>
    </w:p>
    <w:p w:rsidR="00E44D29" w:rsidRPr="00EB41E4" w:rsidRDefault="00C13417" w:rsidP="00C51AA9">
      <w:pPr>
        <w:widowControl w:val="0"/>
        <w:numPr>
          <w:ilvl w:val="0"/>
          <w:numId w:val="29"/>
        </w:numPr>
        <w:suppressAutoHyphens/>
        <w:jc w:val="both"/>
        <w:rPr>
          <w:rFonts w:ascii="Arial Narrow" w:hAnsi="Arial Narrow"/>
          <w:sz w:val="22"/>
          <w:szCs w:val="22"/>
          <w:lang w:val="sl-SI"/>
        </w:rPr>
      </w:pPr>
      <w:r w:rsidRPr="00EB41E4">
        <w:rPr>
          <w:rFonts w:ascii="Arial Narrow" w:hAnsi="Arial Narrow"/>
          <w:sz w:val="22"/>
          <w:szCs w:val="22"/>
          <w:lang w:val="sl-SI"/>
        </w:rPr>
        <w:t>uro</w:t>
      </w:r>
      <w:r w:rsidR="00ED4F9A">
        <w:rPr>
          <w:rFonts w:ascii="Arial Narrow" w:hAnsi="Arial Narrow"/>
          <w:sz w:val="22"/>
          <w:szCs w:val="22"/>
          <w:lang w:val="sl-SI"/>
        </w:rPr>
        <w:t xml:space="preserve"> in minuto</w:t>
      </w:r>
      <w:r w:rsidRPr="00EB41E4">
        <w:rPr>
          <w:rFonts w:ascii="Arial Narrow" w:hAnsi="Arial Narrow"/>
          <w:sz w:val="22"/>
          <w:szCs w:val="22"/>
          <w:lang w:val="sl-SI"/>
        </w:rPr>
        <w:t xml:space="preserve"> letenja s helikopterjem </w:t>
      </w:r>
      <w:r w:rsidR="006E7FED" w:rsidRPr="00EB41E4">
        <w:rPr>
          <w:rFonts w:ascii="Arial Narrow" w:hAnsi="Arial Narrow"/>
          <w:sz w:val="22"/>
          <w:szCs w:val="22"/>
          <w:lang w:val="sl-SI"/>
        </w:rPr>
        <w:t xml:space="preserve">v </w:t>
      </w:r>
      <w:r w:rsidRPr="00EB41E4">
        <w:rPr>
          <w:rFonts w:ascii="Arial Narrow" w:hAnsi="Arial Narrow"/>
          <w:sz w:val="22"/>
          <w:szCs w:val="22"/>
          <w:lang w:val="sl-SI"/>
        </w:rPr>
        <w:t>sklad</w:t>
      </w:r>
      <w:r w:rsidR="006E7FED" w:rsidRPr="00EB41E4">
        <w:rPr>
          <w:rFonts w:ascii="Arial Narrow" w:hAnsi="Arial Narrow"/>
          <w:sz w:val="22"/>
          <w:szCs w:val="22"/>
          <w:lang w:val="sl-SI"/>
        </w:rPr>
        <w:t>u</w:t>
      </w:r>
      <w:r w:rsidRPr="00EB41E4">
        <w:rPr>
          <w:rFonts w:ascii="Arial Narrow" w:hAnsi="Arial Narrow"/>
          <w:sz w:val="22"/>
          <w:szCs w:val="22"/>
          <w:lang w:val="sl-SI"/>
        </w:rPr>
        <w:t xml:space="preserve"> s sklepom, ki ga sprejme Vlada Republike Slovenije.</w:t>
      </w:r>
    </w:p>
    <w:p w:rsidR="00C13417" w:rsidRPr="00EB41E4" w:rsidRDefault="00C1341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4. V lekarniški dejavnosti za: </w:t>
      </w:r>
    </w:p>
    <w:p w:rsidR="00E277CA" w:rsidRPr="00EB41E4" w:rsidRDefault="0040222F" w:rsidP="00C51AA9">
      <w:pPr>
        <w:widowControl w:val="0"/>
        <w:numPr>
          <w:ilvl w:val="0"/>
          <w:numId w:val="30"/>
        </w:numPr>
        <w:suppressAutoHyphens/>
        <w:jc w:val="both"/>
        <w:rPr>
          <w:rFonts w:ascii="Arial Narrow" w:hAnsi="Arial Narrow"/>
          <w:sz w:val="22"/>
          <w:szCs w:val="22"/>
          <w:lang w:val="sl-SI"/>
        </w:rPr>
      </w:pPr>
      <w:r w:rsidRPr="00EB41E4">
        <w:rPr>
          <w:rFonts w:ascii="Arial Narrow" w:hAnsi="Arial Narrow"/>
          <w:sz w:val="22"/>
          <w:szCs w:val="22"/>
          <w:lang w:val="sl-SI"/>
        </w:rPr>
        <w:t>točko.</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5. V specialistični ambulantni dejavnosti za: </w:t>
      </w:r>
    </w:p>
    <w:p w:rsidR="0040222F" w:rsidRPr="00EB41E4" w:rsidRDefault="0040222F" w:rsidP="00C51AA9">
      <w:pPr>
        <w:widowControl w:val="0"/>
        <w:numPr>
          <w:ilvl w:val="0"/>
          <w:numId w:val="30"/>
        </w:numPr>
        <w:suppressAutoHyphens/>
        <w:jc w:val="both"/>
        <w:rPr>
          <w:rFonts w:ascii="Arial Narrow" w:hAnsi="Arial Narrow"/>
          <w:sz w:val="22"/>
          <w:szCs w:val="22"/>
          <w:lang w:val="sl-SI"/>
        </w:rPr>
      </w:pPr>
      <w:r w:rsidRPr="00EB41E4">
        <w:rPr>
          <w:rFonts w:ascii="Arial Narrow" w:hAnsi="Arial Narrow"/>
          <w:sz w:val="22"/>
          <w:szCs w:val="22"/>
          <w:lang w:val="sl-SI"/>
        </w:rPr>
        <w:t>točke (za storitve, ki bodo izražene v relativnih enotah dela),</w:t>
      </w:r>
    </w:p>
    <w:p w:rsidR="0040222F" w:rsidRPr="00EB41E4" w:rsidRDefault="00543CC8" w:rsidP="00C51AA9">
      <w:pPr>
        <w:widowControl w:val="0"/>
        <w:numPr>
          <w:ilvl w:val="0"/>
          <w:numId w:val="30"/>
        </w:numPr>
        <w:suppressAutoHyphens/>
        <w:jc w:val="both"/>
        <w:rPr>
          <w:rFonts w:ascii="Arial Narrow" w:hAnsi="Arial Narrow"/>
          <w:sz w:val="22"/>
          <w:szCs w:val="22"/>
          <w:lang w:val="sl-SI"/>
        </w:rPr>
      </w:pPr>
      <w:r w:rsidRPr="00EB41E4">
        <w:rPr>
          <w:rFonts w:ascii="Arial Narrow" w:hAnsi="Arial Narrow"/>
          <w:sz w:val="22"/>
          <w:szCs w:val="22"/>
          <w:lang w:val="sl-SI"/>
        </w:rPr>
        <w:t>za CT in MR preiskave; klasifikaciji preiskav, cene in način obračunavanja so razvidni iz Prilog BOL II/b-1 in II/b-1</w:t>
      </w:r>
      <w:r w:rsidR="00F139A7" w:rsidRPr="00EB41E4">
        <w:rPr>
          <w:rFonts w:ascii="Arial Narrow" w:hAnsi="Arial Narrow"/>
          <w:sz w:val="22"/>
          <w:szCs w:val="22"/>
          <w:lang w:val="sl-SI"/>
        </w:rPr>
        <w:t>a</w:t>
      </w:r>
      <w:r w:rsidR="0040222F" w:rsidRPr="00EB41E4">
        <w:rPr>
          <w:rFonts w:ascii="Arial Narrow" w:hAnsi="Arial Narrow"/>
          <w:sz w:val="22"/>
          <w:szCs w:val="22"/>
          <w:lang w:val="sl-SI"/>
        </w:rPr>
        <w:t>,</w:t>
      </w:r>
    </w:p>
    <w:p w:rsidR="0040222F" w:rsidRPr="00EB41E4" w:rsidRDefault="0040222F" w:rsidP="00C51AA9">
      <w:pPr>
        <w:widowControl w:val="0"/>
        <w:numPr>
          <w:ilvl w:val="0"/>
          <w:numId w:val="30"/>
        </w:numPr>
        <w:suppressAutoHyphens/>
        <w:jc w:val="both"/>
        <w:rPr>
          <w:rFonts w:ascii="Arial Narrow" w:hAnsi="Arial Narrow"/>
          <w:sz w:val="22"/>
          <w:szCs w:val="22"/>
          <w:lang w:val="sl-SI"/>
        </w:rPr>
      </w:pPr>
      <w:r w:rsidRPr="00EB41E4">
        <w:rPr>
          <w:rFonts w:ascii="Arial Narrow" w:hAnsi="Arial Narrow"/>
          <w:sz w:val="22"/>
          <w:szCs w:val="22"/>
          <w:lang w:val="sl-SI"/>
        </w:rPr>
        <w:t>posege, operacije (npr. operacije na venah z lasersko tehnologijo, operacije kile, operacije sive mrene itd.),</w:t>
      </w:r>
    </w:p>
    <w:p w:rsidR="00543CC8" w:rsidRPr="00EB41E4" w:rsidRDefault="0040222F" w:rsidP="00C51AA9">
      <w:pPr>
        <w:widowControl w:val="0"/>
        <w:numPr>
          <w:ilvl w:val="0"/>
          <w:numId w:val="30"/>
        </w:numPr>
        <w:suppressAutoHyphens/>
        <w:jc w:val="both"/>
        <w:rPr>
          <w:rFonts w:ascii="Arial Narrow" w:hAnsi="Arial Narrow"/>
          <w:sz w:val="22"/>
          <w:szCs w:val="22"/>
          <w:lang w:val="sl-SI"/>
        </w:rPr>
      </w:pPr>
      <w:r w:rsidRPr="00EB41E4">
        <w:rPr>
          <w:rFonts w:ascii="Arial Narrow" w:hAnsi="Arial Narrow"/>
          <w:sz w:val="22"/>
          <w:szCs w:val="22"/>
          <w:lang w:val="sl-SI"/>
        </w:rPr>
        <w:t>priprava in aplikacija dragih bolnišničnih zdravil</w:t>
      </w:r>
      <w:r w:rsidR="00543CC8" w:rsidRPr="00EB41E4">
        <w:rPr>
          <w:rFonts w:ascii="Arial Narrow" w:hAnsi="Arial Narrow"/>
          <w:sz w:val="22"/>
          <w:szCs w:val="22"/>
          <w:lang w:val="sl-SI"/>
        </w:rPr>
        <w:t>.</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B84FD2"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6. V dializni dejavnosti za: </w:t>
      </w:r>
    </w:p>
    <w:p w:rsidR="00E277CA" w:rsidRPr="00EB41E4" w:rsidRDefault="00E277CA" w:rsidP="00C51AA9">
      <w:pPr>
        <w:widowControl w:val="0"/>
        <w:numPr>
          <w:ilvl w:val="0"/>
          <w:numId w:val="31"/>
        </w:numPr>
        <w:suppressAutoHyphens/>
        <w:jc w:val="both"/>
        <w:rPr>
          <w:rFonts w:ascii="Arial Narrow" w:hAnsi="Arial Narrow"/>
          <w:sz w:val="22"/>
          <w:szCs w:val="22"/>
          <w:lang w:val="sl-SI"/>
        </w:rPr>
      </w:pPr>
      <w:r w:rsidRPr="00EB41E4">
        <w:rPr>
          <w:rFonts w:ascii="Arial Narrow" w:hAnsi="Arial Narrow"/>
          <w:sz w:val="22"/>
          <w:szCs w:val="22"/>
          <w:lang w:val="sl-SI"/>
        </w:rPr>
        <w:t xml:space="preserve">dializo I (hemodializa kronična), </w:t>
      </w:r>
    </w:p>
    <w:p w:rsidR="00E277CA" w:rsidRPr="00EB41E4" w:rsidRDefault="00E277CA" w:rsidP="00C51AA9">
      <w:pPr>
        <w:widowControl w:val="0"/>
        <w:numPr>
          <w:ilvl w:val="0"/>
          <w:numId w:val="31"/>
        </w:numPr>
        <w:suppressAutoHyphens/>
        <w:jc w:val="both"/>
        <w:rPr>
          <w:rFonts w:ascii="Arial Narrow" w:hAnsi="Arial Narrow"/>
          <w:sz w:val="22"/>
          <w:szCs w:val="22"/>
          <w:lang w:val="sl-SI"/>
        </w:rPr>
      </w:pPr>
      <w:r w:rsidRPr="00EB41E4">
        <w:rPr>
          <w:rFonts w:ascii="Arial Narrow" w:hAnsi="Arial Narrow"/>
          <w:sz w:val="22"/>
          <w:szCs w:val="22"/>
          <w:lang w:val="sl-SI"/>
        </w:rPr>
        <w:t xml:space="preserve">dializo II (hemodializa akutna), </w:t>
      </w:r>
    </w:p>
    <w:p w:rsidR="00E277CA" w:rsidRPr="00EB41E4" w:rsidRDefault="00E277CA" w:rsidP="00C51AA9">
      <w:pPr>
        <w:widowControl w:val="0"/>
        <w:numPr>
          <w:ilvl w:val="0"/>
          <w:numId w:val="31"/>
        </w:numPr>
        <w:suppressAutoHyphens/>
        <w:jc w:val="both"/>
        <w:rPr>
          <w:rFonts w:ascii="Arial Narrow" w:hAnsi="Arial Narrow"/>
          <w:sz w:val="22"/>
          <w:szCs w:val="22"/>
          <w:lang w:val="sl-SI"/>
        </w:rPr>
      </w:pPr>
      <w:r w:rsidRPr="00EB41E4">
        <w:rPr>
          <w:rFonts w:ascii="Arial Narrow" w:hAnsi="Arial Narrow"/>
          <w:sz w:val="22"/>
          <w:szCs w:val="22"/>
          <w:lang w:val="sl-SI"/>
        </w:rPr>
        <w:t xml:space="preserve">dializo III (hemofiltracija, biofiltracija, hemodiafiltracija, hemoperfuzija, komplicirana bikarbonatna hemodializa), </w:t>
      </w:r>
    </w:p>
    <w:p w:rsidR="00E277CA" w:rsidRPr="00EB41E4" w:rsidRDefault="00E277CA" w:rsidP="00C51AA9">
      <w:pPr>
        <w:widowControl w:val="0"/>
        <w:numPr>
          <w:ilvl w:val="0"/>
          <w:numId w:val="31"/>
        </w:numPr>
        <w:suppressAutoHyphens/>
        <w:jc w:val="both"/>
        <w:rPr>
          <w:rFonts w:ascii="Arial Narrow" w:hAnsi="Arial Narrow"/>
          <w:sz w:val="22"/>
          <w:szCs w:val="22"/>
          <w:lang w:val="sl-SI"/>
        </w:rPr>
      </w:pPr>
      <w:r w:rsidRPr="00EB41E4">
        <w:rPr>
          <w:rFonts w:ascii="Arial Narrow" w:hAnsi="Arial Narrow"/>
          <w:sz w:val="22"/>
          <w:szCs w:val="22"/>
          <w:lang w:val="sl-SI"/>
        </w:rPr>
        <w:t xml:space="preserve">dan dialize IV (peritonealna dializa), </w:t>
      </w:r>
    </w:p>
    <w:p w:rsidR="00E44D29" w:rsidRPr="00EB41E4" w:rsidRDefault="00E277CA" w:rsidP="00C51AA9">
      <w:pPr>
        <w:widowControl w:val="0"/>
        <w:numPr>
          <w:ilvl w:val="0"/>
          <w:numId w:val="31"/>
        </w:numPr>
        <w:suppressAutoHyphens/>
        <w:jc w:val="both"/>
        <w:rPr>
          <w:rFonts w:ascii="Arial Narrow" w:hAnsi="Arial Narrow"/>
          <w:sz w:val="22"/>
          <w:szCs w:val="22"/>
          <w:lang w:val="sl-SI"/>
        </w:rPr>
      </w:pPr>
      <w:r w:rsidRPr="00EB41E4">
        <w:rPr>
          <w:rFonts w:ascii="Arial Narrow" w:hAnsi="Arial Narrow"/>
          <w:sz w:val="22"/>
          <w:szCs w:val="22"/>
          <w:lang w:val="sl-SI"/>
        </w:rPr>
        <w:t>dan dialize V (peritonealna dializa z uporabo IPD).</w:t>
      </w:r>
    </w:p>
    <w:p w:rsidR="00E277CA" w:rsidRPr="00EB41E4" w:rsidRDefault="00E277CA" w:rsidP="00C51AA9">
      <w:pPr>
        <w:pStyle w:val="orisno"/>
        <w:widowControl w:val="0"/>
        <w:numPr>
          <w:ilvl w:val="0"/>
          <w:numId w:val="0"/>
        </w:numPr>
        <w:rPr>
          <w:color w:val="auto"/>
        </w:rPr>
      </w:pPr>
      <w:r w:rsidRPr="00EB41E4">
        <w:rPr>
          <w:color w:val="auto"/>
        </w:rPr>
        <w:lastRenderedPageBreak/>
        <w:t>7. V specialistični bolnišnični dejavnosti:</w:t>
      </w:r>
    </w:p>
    <w:p w:rsidR="00E277CA" w:rsidRPr="00EB41E4" w:rsidRDefault="00E277CA" w:rsidP="00C51AA9">
      <w:pPr>
        <w:pStyle w:val="orisno"/>
        <w:widowControl w:val="0"/>
        <w:numPr>
          <w:ilvl w:val="0"/>
          <w:numId w:val="0"/>
        </w:numPr>
        <w:rPr>
          <w:color w:val="auto"/>
        </w:rPr>
      </w:pPr>
      <w:r w:rsidRPr="00EB41E4">
        <w:rPr>
          <w:color w:val="auto"/>
        </w:rPr>
        <w:t>7.1 za 1 utež za programe akutne bolnišnične obravnave</w:t>
      </w:r>
      <w:r w:rsidR="0040222F" w:rsidRPr="00EB41E4">
        <w:rPr>
          <w:color w:val="auto"/>
        </w:rPr>
        <w:t>,</w:t>
      </w:r>
    </w:p>
    <w:p w:rsidR="00E277CA" w:rsidRPr="00EB41E4" w:rsidRDefault="00E277CA" w:rsidP="00C51AA9">
      <w:pPr>
        <w:pStyle w:val="orisno"/>
        <w:widowControl w:val="0"/>
        <w:numPr>
          <w:ilvl w:val="0"/>
          <w:numId w:val="0"/>
        </w:numPr>
        <w:rPr>
          <w:color w:val="auto"/>
        </w:rPr>
      </w:pPr>
      <w:r w:rsidRPr="00EB41E4">
        <w:rPr>
          <w:color w:val="auto"/>
        </w:rPr>
        <w:t>7.2. za povprečno ceno primera</w:t>
      </w:r>
      <w:r w:rsidR="00095AF6" w:rsidRPr="00EB41E4">
        <w:rPr>
          <w:color w:val="auto"/>
        </w:rPr>
        <w:t>,</w:t>
      </w:r>
      <w:r w:rsidRPr="00EB41E4">
        <w:rPr>
          <w:color w:val="auto"/>
        </w:rPr>
        <w:t xml:space="preserve"> bolnišnični oskrbni dan (v nadaljnjem besedilu BOD)</w:t>
      </w:r>
      <w:r w:rsidR="00095AF6" w:rsidRPr="00EB41E4">
        <w:rPr>
          <w:color w:val="auto"/>
        </w:rPr>
        <w:t xml:space="preserve"> ali nemedicinsko oskrbni dan (v nadaljnem besedilu NOD)</w:t>
      </w:r>
      <w:r w:rsidRPr="00EB41E4">
        <w:rPr>
          <w:color w:val="auto"/>
        </w:rPr>
        <w:t>:</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 xml:space="preserve">psihiatrična dejavnost, </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 xml:space="preserve">rehabilitacijska dejavnost, </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rehabilitacija invalidne mladine,</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motnje hranjenja in čustvovanja,</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nega na oddelku za podaljšano bolnišnično zdravljenje (BOD),</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zdravstvena nega in paliativna oskrba (BOD),</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nemedicinska oskrba (</w:t>
      </w:r>
      <w:r w:rsidR="00D65ED6" w:rsidRPr="00EB41E4">
        <w:rPr>
          <w:rFonts w:ascii="Arial Narrow" w:hAnsi="Arial Narrow"/>
          <w:sz w:val="22"/>
          <w:szCs w:val="22"/>
          <w:lang w:val="sl-SI"/>
        </w:rPr>
        <w:t>N</w:t>
      </w:r>
      <w:r w:rsidRPr="00EB41E4">
        <w:rPr>
          <w:rFonts w:ascii="Arial Narrow" w:hAnsi="Arial Narrow"/>
          <w:sz w:val="22"/>
          <w:szCs w:val="22"/>
          <w:lang w:val="sl-SI"/>
        </w:rPr>
        <w:t xml:space="preserve">OD), </w:t>
      </w:r>
    </w:p>
    <w:p w:rsidR="00E277CA"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usposabljanje staršev za kasnejšo rehabilitacijo,</w:t>
      </w:r>
    </w:p>
    <w:p w:rsidR="00095AF6" w:rsidRPr="00EB41E4" w:rsidRDefault="00095AF6"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doječe matere (NOD),</w:t>
      </w:r>
    </w:p>
    <w:p w:rsidR="00095AF6" w:rsidRPr="00EB41E4" w:rsidRDefault="00095AF6"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sobivanje starša ob hospitaliziranem otroku (NOD),</w:t>
      </w:r>
    </w:p>
    <w:p w:rsidR="0040222F" w:rsidRPr="00EB41E4" w:rsidRDefault="00E277CA"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za transplantacijo ledvic, srca, kostnega mozga, jeter, roženice, pljuč itd</w:t>
      </w:r>
      <w:r w:rsidR="0040222F" w:rsidRPr="00EB41E4">
        <w:rPr>
          <w:rFonts w:ascii="Arial Narrow" w:hAnsi="Arial Narrow"/>
          <w:sz w:val="22"/>
          <w:szCs w:val="22"/>
          <w:lang w:val="sl-SI"/>
        </w:rPr>
        <w:t>.,</w:t>
      </w:r>
    </w:p>
    <w:p w:rsidR="00E277CA" w:rsidRPr="00EB41E4" w:rsidRDefault="0040222F" w:rsidP="00C51AA9">
      <w:pPr>
        <w:widowControl w:val="0"/>
        <w:numPr>
          <w:ilvl w:val="0"/>
          <w:numId w:val="32"/>
        </w:numPr>
        <w:suppressAutoHyphens/>
        <w:jc w:val="both"/>
        <w:rPr>
          <w:rFonts w:ascii="Arial Narrow" w:hAnsi="Arial Narrow"/>
          <w:sz w:val="22"/>
          <w:szCs w:val="22"/>
          <w:lang w:val="sl-SI"/>
        </w:rPr>
      </w:pPr>
      <w:r w:rsidRPr="00EB41E4">
        <w:rPr>
          <w:rFonts w:ascii="Arial Narrow" w:hAnsi="Arial Narrow"/>
          <w:sz w:val="22"/>
          <w:szCs w:val="22"/>
          <w:lang w:val="sl-SI"/>
        </w:rPr>
        <w:t>forenzična psihiatrija (BOD)</w:t>
      </w:r>
      <w:r w:rsidR="00E277CA"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5133E5" w:rsidRPr="00EB41E4" w:rsidRDefault="00215C83"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 xml:space="preserve">7.3. Način obračunavanja storitev, opravljenih na podlagi skupin primerljivih primerov za akutne obravnave, je razviden iz Priloge </w:t>
      </w:r>
      <w:r w:rsidR="00A36292" w:rsidRPr="00EB41E4">
        <w:rPr>
          <w:rFonts w:ascii="Arial Narrow" w:hAnsi="Arial Narrow" w:cs="Arial"/>
          <w:sz w:val="22"/>
          <w:szCs w:val="22"/>
          <w:lang w:val="sl-SI"/>
        </w:rPr>
        <w:t>BOL II/b-2 (Akutna bolnišnična obravnava – SPP).</w:t>
      </w:r>
      <w:r w:rsidR="005D11F8" w:rsidRPr="00EB41E4">
        <w:rPr>
          <w:rFonts w:ascii="Arial Narrow" w:hAnsi="Arial Narrow" w:cs="Arial"/>
          <w:sz w:val="22"/>
          <w:szCs w:val="22"/>
          <w:lang w:val="sl-SI"/>
        </w:rPr>
        <w:t xml:space="preserve"> </w:t>
      </w:r>
    </w:p>
    <w:p w:rsidR="00307368" w:rsidRPr="00EB41E4" w:rsidRDefault="00307368"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8. V zdravstveni dejavnosti socialnovarstvenih zavodov za: </w:t>
      </w:r>
    </w:p>
    <w:p w:rsidR="00E277CA" w:rsidRPr="00EB41E4" w:rsidRDefault="00E277CA" w:rsidP="00C51AA9">
      <w:pPr>
        <w:widowControl w:val="0"/>
        <w:numPr>
          <w:ilvl w:val="0"/>
          <w:numId w:val="33"/>
        </w:numPr>
        <w:suppressAutoHyphens/>
        <w:jc w:val="both"/>
        <w:rPr>
          <w:rFonts w:ascii="Arial Narrow" w:hAnsi="Arial Narrow"/>
          <w:sz w:val="22"/>
          <w:szCs w:val="22"/>
          <w:lang w:val="sl-SI"/>
        </w:rPr>
      </w:pPr>
      <w:r w:rsidRPr="00EB41E4">
        <w:rPr>
          <w:rFonts w:ascii="Arial Narrow" w:hAnsi="Arial Narrow"/>
          <w:sz w:val="22"/>
          <w:szCs w:val="22"/>
          <w:lang w:val="sl-SI"/>
        </w:rPr>
        <w:t xml:space="preserve">dan najzahtevnejše nege (nega IV), ki ga za vsak primer posebej dogovorita Zavod in izvajalec, </w:t>
      </w:r>
    </w:p>
    <w:p w:rsidR="00E277CA" w:rsidRPr="00EB41E4" w:rsidRDefault="00E277CA" w:rsidP="00C51AA9">
      <w:pPr>
        <w:widowControl w:val="0"/>
        <w:numPr>
          <w:ilvl w:val="0"/>
          <w:numId w:val="33"/>
        </w:numPr>
        <w:suppressAutoHyphens/>
        <w:jc w:val="both"/>
        <w:rPr>
          <w:rFonts w:ascii="Arial Narrow" w:hAnsi="Arial Narrow"/>
          <w:sz w:val="22"/>
          <w:szCs w:val="22"/>
          <w:lang w:val="sl-SI"/>
        </w:rPr>
      </w:pPr>
      <w:r w:rsidRPr="00EB41E4">
        <w:rPr>
          <w:rFonts w:ascii="Arial Narrow" w:hAnsi="Arial Narrow"/>
          <w:sz w:val="22"/>
          <w:szCs w:val="22"/>
          <w:lang w:val="sl-SI"/>
        </w:rPr>
        <w:t xml:space="preserve">povprečni dan zdravstvene nege, ki vključuje sredstva za nego I, II, III, zdravstveno rehabilitacijo in specialistične storitve, </w:t>
      </w:r>
    </w:p>
    <w:p w:rsidR="00E277CA" w:rsidRPr="00EB41E4" w:rsidRDefault="00E277CA" w:rsidP="00C51AA9">
      <w:pPr>
        <w:widowControl w:val="0"/>
        <w:numPr>
          <w:ilvl w:val="0"/>
          <w:numId w:val="33"/>
        </w:numPr>
        <w:suppressAutoHyphens/>
        <w:jc w:val="both"/>
        <w:rPr>
          <w:rFonts w:ascii="Arial Narrow" w:hAnsi="Arial Narrow"/>
          <w:sz w:val="22"/>
          <w:szCs w:val="22"/>
          <w:lang w:val="sl-SI"/>
        </w:rPr>
      </w:pPr>
      <w:r w:rsidRPr="00EB41E4">
        <w:rPr>
          <w:rFonts w:ascii="Arial Narrow" w:hAnsi="Arial Narrow"/>
          <w:sz w:val="22"/>
          <w:szCs w:val="22"/>
          <w:lang w:val="sl-SI"/>
        </w:rPr>
        <w:t>povprečno ceno točke za storitve v centrih za korekcijo sluha in govora.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9. V zdraviliški zdravstveni dejavnosti za: </w:t>
      </w:r>
    </w:p>
    <w:p w:rsidR="00E277CA" w:rsidRPr="00EB41E4" w:rsidRDefault="00E277CA" w:rsidP="00C51AA9">
      <w:pPr>
        <w:widowControl w:val="0"/>
        <w:numPr>
          <w:ilvl w:val="0"/>
          <w:numId w:val="34"/>
        </w:numPr>
        <w:suppressAutoHyphens/>
        <w:jc w:val="both"/>
        <w:rPr>
          <w:rFonts w:ascii="Arial Narrow" w:hAnsi="Arial Narrow"/>
          <w:sz w:val="22"/>
          <w:szCs w:val="22"/>
          <w:lang w:val="sl-SI"/>
        </w:rPr>
      </w:pPr>
      <w:r w:rsidRPr="00EB41E4">
        <w:rPr>
          <w:rFonts w:ascii="Arial Narrow" w:hAnsi="Arial Narrow"/>
          <w:sz w:val="22"/>
          <w:szCs w:val="22"/>
          <w:lang w:val="sl-SI"/>
        </w:rPr>
        <w:t xml:space="preserve">nemedicinski oskrbni dan, </w:t>
      </w:r>
    </w:p>
    <w:p w:rsidR="00E277CA" w:rsidRPr="00EB41E4" w:rsidRDefault="00E277CA" w:rsidP="00C51AA9">
      <w:pPr>
        <w:widowControl w:val="0"/>
        <w:numPr>
          <w:ilvl w:val="0"/>
          <w:numId w:val="34"/>
        </w:numPr>
        <w:suppressAutoHyphens/>
        <w:jc w:val="both"/>
        <w:rPr>
          <w:rFonts w:ascii="Arial Narrow" w:hAnsi="Arial Narrow"/>
          <w:sz w:val="22"/>
          <w:szCs w:val="22"/>
          <w:lang w:val="sl-SI"/>
        </w:rPr>
      </w:pPr>
      <w:r w:rsidRPr="00EB41E4">
        <w:rPr>
          <w:rFonts w:ascii="Arial Narrow" w:hAnsi="Arial Narrow"/>
          <w:sz w:val="22"/>
          <w:szCs w:val="22"/>
          <w:lang w:val="sl-SI"/>
        </w:rPr>
        <w:t>točko zdraviliškega zdravljenja.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C8684E"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10</w:t>
      </w:r>
      <w:r w:rsidR="00E277CA" w:rsidRPr="00EB41E4">
        <w:rPr>
          <w:rFonts w:ascii="Arial Narrow" w:hAnsi="Arial Narrow"/>
          <w:sz w:val="22"/>
          <w:szCs w:val="22"/>
          <w:lang w:val="sl-SI"/>
        </w:rPr>
        <w:t>. Dan priprave rizičnih bolnikov na kolo</w:t>
      </w:r>
      <w:r w:rsidR="00A9412A" w:rsidRPr="00EB41E4">
        <w:rPr>
          <w:rFonts w:ascii="Arial Narrow" w:hAnsi="Arial Narrow"/>
          <w:sz w:val="22"/>
          <w:szCs w:val="22"/>
          <w:lang w:val="sl-SI"/>
        </w:rPr>
        <w:t>no</w:t>
      </w:r>
      <w:r w:rsidR="00E277CA" w:rsidRPr="00EB41E4">
        <w:rPr>
          <w:rFonts w:ascii="Arial Narrow" w:hAnsi="Arial Narrow"/>
          <w:sz w:val="22"/>
          <w:szCs w:val="22"/>
          <w:lang w:val="sl-SI"/>
        </w:rPr>
        <w:t>skopijo za Zdravilišče Rogaško Slatino.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Za dejavnosti iz 1., 2., in 5. točke</w:t>
      </w:r>
      <w:r w:rsidR="00ED4F9A">
        <w:rPr>
          <w:rFonts w:ascii="Arial Narrow" w:hAnsi="Arial Narrow"/>
          <w:sz w:val="22"/>
          <w:szCs w:val="22"/>
          <w:lang w:val="sl-SI"/>
        </w:rPr>
        <w:t xml:space="preserve"> prvega odstavka tega člena</w:t>
      </w:r>
      <w:r w:rsidRPr="00EB41E4">
        <w:rPr>
          <w:rFonts w:ascii="Arial Narrow" w:hAnsi="Arial Narrow"/>
          <w:sz w:val="22"/>
          <w:szCs w:val="22"/>
          <w:lang w:val="sl-SI"/>
        </w:rPr>
        <w:t xml:space="preserve"> bodo cene določene po strokah iz šifranta 2 (Navodilo o beleženju in obračunavanju zdravstvenih storitev; Priročnik št. 3, Zavod). Pri določanju cen za dejavnosti, ki so standardizirane, je dopustno 0,1% odstopanje vrednosti programa na letni ravni posamezne </w:t>
      </w:r>
      <w:r w:rsidR="004D54BA" w:rsidRPr="00EB41E4">
        <w:rPr>
          <w:rFonts w:ascii="Arial Narrow" w:hAnsi="Arial Narrow"/>
          <w:sz w:val="22"/>
          <w:szCs w:val="22"/>
          <w:lang w:val="sl-SI"/>
        </w:rPr>
        <w:t>kalkulacije</w:t>
      </w:r>
      <w:r w:rsidRPr="00EB41E4">
        <w:rPr>
          <w:rFonts w:ascii="Arial Narrow" w:hAnsi="Arial Narrow"/>
          <w:sz w:val="22"/>
          <w:szCs w:val="22"/>
          <w:lang w:val="sl-SI"/>
        </w:rPr>
        <w:t xml:space="preserve"> glede na vrednost programa, ki je dogovorjena s </w:t>
      </w:r>
      <w:r w:rsidR="004D54BA" w:rsidRPr="00EB41E4">
        <w:rPr>
          <w:rFonts w:ascii="Arial Narrow" w:hAnsi="Arial Narrow"/>
          <w:sz w:val="22"/>
          <w:szCs w:val="22"/>
          <w:lang w:val="sl-SI"/>
        </w:rPr>
        <w:t>kalkulacijo</w:t>
      </w:r>
      <w:r w:rsidRPr="00EB41E4">
        <w:rPr>
          <w:rFonts w:ascii="Arial Narrow" w:hAnsi="Arial Narrow"/>
          <w:sz w:val="22"/>
          <w:szCs w:val="22"/>
          <w:lang w:val="sl-SI"/>
        </w:rPr>
        <w:t>, oziroma 2,5 % odstopanje pri ceni storitve pod 1 e</w:t>
      </w:r>
      <w:r w:rsidR="006D3983" w:rsidRPr="00EB41E4">
        <w:rPr>
          <w:rFonts w:ascii="Arial Narrow" w:hAnsi="Arial Narrow"/>
          <w:sz w:val="22"/>
          <w:szCs w:val="22"/>
          <w:lang w:val="sl-SI"/>
        </w:rPr>
        <w:t>v</w:t>
      </w:r>
      <w:r w:rsidRPr="00EB41E4">
        <w:rPr>
          <w:rFonts w:ascii="Arial Narrow" w:hAnsi="Arial Narrow"/>
          <w:sz w:val="22"/>
          <w:szCs w:val="22"/>
          <w:lang w:val="sl-SI"/>
        </w:rPr>
        <w:t>ro, 1% odstopanje pri ceni storitve od 1 do 2 e</w:t>
      </w:r>
      <w:r w:rsidR="006D3983" w:rsidRPr="00EB41E4">
        <w:rPr>
          <w:rFonts w:ascii="Arial Narrow" w:hAnsi="Arial Narrow"/>
          <w:sz w:val="22"/>
          <w:szCs w:val="22"/>
          <w:lang w:val="sl-SI"/>
        </w:rPr>
        <w:t>v</w:t>
      </w:r>
      <w:r w:rsidRPr="00EB41E4">
        <w:rPr>
          <w:rFonts w:ascii="Arial Narrow" w:hAnsi="Arial Narrow"/>
          <w:sz w:val="22"/>
          <w:szCs w:val="22"/>
          <w:lang w:val="sl-SI"/>
        </w:rPr>
        <w:t>ra ter 0,5 % odstopanje pri ceni storitve nad 2 e</w:t>
      </w:r>
      <w:r w:rsidR="006D3983" w:rsidRPr="00EB41E4">
        <w:rPr>
          <w:rFonts w:ascii="Arial Narrow" w:hAnsi="Arial Narrow"/>
          <w:sz w:val="22"/>
          <w:szCs w:val="22"/>
          <w:lang w:val="sl-SI"/>
        </w:rPr>
        <w:t>v</w:t>
      </w:r>
      <w:r w:rsidRPr="00EB41E4">
        <w:rPr>
          <w:rFonts w:ascii="Arial Narrow" w:hAnsi="Arial Narrow"/>
          <w:sz w:val="22"/>
          <w:szCs w:val="22"/>
          <w:lang w:val="sl-SI"/>
        </w:rPr>
        <w:t>ra.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Poleg cen, navedenih v prvem odstavku tega člena, se določijo še cene za: </w:t>
      </w:r>
    </w:p>
    <w:p w:rsidR="00E277CA" w:rsidRPr="00EB41E4" w:rsidRDefault="00E277CA" w:rsidP="00C51AA9">
      <w:pPr>
        <w:widowControl w:val="0"/>
        <w:numPr>
          <w:ilvl w:val="0"/>
          <w:numId w:val="35"/>
        </w:numPr>
        <w:suppressAutoHyphens/>
        <w:jc w:val="both"/>
        <w:rPr>
          <w:rFonts w:ascii="Arial Narrow" w:hAnsi="Arial Narrow"/>
          <w:sz w:val="22"/>
          <w:szCs w:val="22"/>
          <w:lang w:val="sl-SI"/>
        </w:rPr>
      </w:pPr>
      <w:r w:rsidRPr="00EB41E4">
        <w:rPr>
          <w:rFonts w:ascii="Arial Narrow" w:hAnsi="Arial Narrow"/>
          <w:sz w:val="22"/>
          <w:szCs w:val="22"/>
          <w:lang w:val="sl-SI"/>
        </w:rPr>
        <w:t>primer dnevne obravnave na področju psihiatrije,</w:t>
      </w:r>
    </w:p>
    <w:p w:rsidR="00E277CA" w:rsidRPr="00EB41E4" w:rsidRDefault="00E277CA" w:rsidP="00C51AA9">
      <w:pPr>
        <w:widowControl w:val="0"/>
        <w:numPr>
          <w:ilvl w:val="0"/>
          <w:numId w:val="35"/>
        </w:numPr>
        <w:suppressAutoHyphens/>
        <w:jc w:val="both"/>
        <w:rPr>
          <w:rFonts w:ascii="Arial Narrow" w:hAnsi="Arial Narrow"/>
          <w:sz w:val="22"/>
          <w:szCs w:val="22"/>
          <w:lang w:val="sl-SI"/>
        </w:rPr>
      </w:pPr>
      <w:r w:rsidRPr="00EB41E4">
        <w:rPr>
          <w:rFonts w:ascii="Arial Narrow" w:hAnsi="Arial Narrow"/>
          <w:sz w:val="22"/>
          <w:szCs w:val="22"/>
          <w:lang w:val="sl-SI"/>
        </w:rPr>
        <w:t>primer oskrbe v tuji družini na področju psihiatrije</w:t>
      </w:r>
      <w:r w:rsidR="004514B3" w:rsidRPr="00EB41E4">
        <w:rPr>
          <w:rFonts w:ascii="Arial Narrow" w:hAnsi="Arial Narrow"/>
          <w:sz w:val="22"/>
          <w:szCs w:val="22"/>
          <w:lang w:val="sl-SI"/>
        </w:rPr>
        <w:t>,</w:t>
      </w:r>
    </w:p>
    <w:p w:rsidR="004514B3" w:rsidRPr="00EB41E4" w:rsidRDefault="004514B3" w:rsidP="00C51AA9">
      <w:pPr>
        <w:widowControl w:val="0"/>
        <w:numPr>
          <w:ilvl w:val="0"/>
          <w:numId w:val="35"/>
        </w:numPr>
        <w:suppressAutoHyphens/>
        <w:jc w:val="both"/>
        <w:rPr>
          <w:rFonts w:ascii="Arial Narrow" w:hAnsi="Arial Narrow"/>
          <w:sz w:val="22"/>
          <w:szCs w:val="22"/>
          <w:lang w:val="sl-SI"/>
        </w:rPr>
      </w:pPr>
      <w:r w:rsidRPr="00EB41E4">
        <w:rPr>
          <w:rFonts w:ascii="Arial Narrow" w:hAnsi="Arial Narrow" w:cs="Arial"/>
          <w:sz w:val="22"/>
          <w:lang w:val="sl-SI"/>
        </w:rPr>
        <w:t>bolniško oskrbni dan za bolnišnično zdravljenje oseb z izrečenim ukrepom obveznega psihiatričnega zdravljenja, ki temelji na izračunu povprečne cene primera posamezne psihiatrične bolnišnice.</w:t>
      </w:r>
      <w:r w:rsidR="000E7546" w:rsidRPr="00EB41E4">
        <w:rPr>
          <w:rFonts w:ascii="Arial Narrow" w:hAnsi="Arial Narrow" w:cs="Arial"/>
          <w:sz w:val="22"/>
          <w:lang w:val="sl-SI"/>
        </w:rPr>
        <w:t xml:space="preserve"> Zavod bo realizirane bolnišnično oskrbne dneve do vključno 48. dne plačal po polni ceni bolnišnično oskrbnega dneva, če je zdravljenje daljše, pa bo realizirane bolnišnično oskrbne dneve od vključno 49. dne naprej plačal po 50% vrednosti bolnišnično oskrbnega dneva.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Cene iz 1. do 1</w:t>
      </w:r>
      <w:r w:rsidR="004A17CF">
        <w:rPr>
          <w:rFonts w:ascii="Arial Narrow" w:hAnsi="Arial Narrow"/>
          <w:sz w:val="22"/>
          <w:szCs w:val="22"/>
          <w:lang w:val="sl-SI"/>
        </w:rPr>
        <w:t>0</w:t>
      </w:r>
      <w:r w:rsidRPr="00EB41E4">
        <w:rPr>
          <w:rFonts w:ascii="Arial Narrow" w:hAnsi="Arial Narrow"/>
          <w:sz w:val="22"/>
          <w:szCs w:val="22"/>
          <w:lang w:val="sl-SI"/>
        </w:rPr>
        <w:t>. točke</w:t>
      </w:r>
      <w:r w:rsidR="009F4089" w:rsidRPr="00EB41E4">
        <w:rPr>
          <w:rFonts w:ascii="Arial Narrow" w:hAnsi="Arial Narrow"/>
          <w:sz w:val="22"/>
          <w:szCs w:val="22"/>
          <w:lang w:val="sl-SI"/>
        </w:rPr>
        <w:t xml:space="preserve"> prvega odstavka tega člena</w:t>
      </w:r>
      <w:r w:rsidRPr="00EB41E4">
        <w:rPr>
          <w:rFonts w:ascii="Arial Narrow" w:hAnsi="Arial Narrow"/>
          <w:sz w:val="22"/>
          <w:szCs w:val="22"/>
          <w:lang w:val="sl-SI"/>
        </w:rPr>
        <w:t xml:space="preserve">, razen cene za nemedicinski oskrbni dan v zdravilišču, se </w:t>
      </w:r>
      <w:r w:rsidR="008A333B" w:rsidRPr="00EB41E4">
        <w:rPr>
          <w:rFonts w:ascii="Arial Narrow" w:hAnsi="Arial Narrow"/>
          <w:sz w:val="22"/>
          <w:szCs w:val="22"/>
          <w:lang w:val="sl-SI"/>
        </w:rPr>
        <w:t xml:space="preserve">praviloma </w:t>
      </w:r>
      <w:r w:rsidRPr="00EB41E4">
        <w:rPr>
          <w:rFonts w:ascii="Arial Narrow" w:hAnsi="Arial Narrow"/>
          <w:sz w:val="22"/>
          <w:szCs w:val="22"/>
          <w:lang w:val="sl-SI"/>
        </w:rPr>
        <w:t>določijo za šest mesecev vnaprej s poračunom morebitne razlike v ceni v naslednjem šestmesečnem obdobju.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(5) V kolikor so s pogodbami določene cene, ki se ne oblikujejo po sprejetih izhodiščih iz</w:t>
      </w:r>
      <w:r w:rsidR="007C4CA0" w:rsidRPr="00EB41E4">
        <w:rPr>
          <w:rFonts w:ascii="Arial Narrow" w:hAnsi="Arial Narrow"/>
          <w:sz w:val="22"/>
          <w:szCs w:val="22"/>
          <w:lang w:val="sl-SI"/>
        </w:rPr>
        <w:t xml:space="preserve"> tega</w:t>
      </w:r>
      <w:r w:rsidRPr="00EB41E4">
        <w:rPr>
          <w:rFonts w:ascii="Arial Narrow" w:hAnsi="Arial Narrow"/>
          <w:sz w:val="22"/>
          <w:szCs w:val="22"/>
          <w:lang w:val="sl-SI"/>
        </w:rPr>
        <w:t xml:space="preserve"> Dogovora, se način njihove valorizacije določi v pogodbi med izvajalcem in Zavodom.</w:t>
      </w:r>
    </w:p>
    <w:p w:rsidR="00DF15E5" w:rsidRDefault="00DF15E5">
      <w:pPr>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40222F"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(6) </w:t>
      </w:r>
      <w:r w:rsidR="0040222F" w:rsidRPr="00EB41E4">
        <w:rPr>
          <w:rFonts w:ascii="Arial Narrow" w:hAnsi="Arial Narrow"/>
          <w:sz w:val="22"/>
          <w:szCs w:val="22"/>
          <w:lang w:val="sl-SI"/>
        </w:rPr>
        <w:t>Programi, ki niso vklučeni v ceno zdravstvenih storitev iz prvega odstavka tega člena in jih izvajalci obračunavajo Zavodu v pavšalu, so naslednji:</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 xml:space="preserve">glavarina za dejavnost ambulant splošne in družinske medicine, otroških in šolskih dispanzerjev ter dispanzerjev za žene, program zdravstvene vzgoje, dežurna služba na primarni ravni, služba nujne medicinske pomoči, razvojne ambulante, program centrov za zdravljenje odvisnosti od prepovedanih drog, del preventivnih programov Dora in Svit, splošna ambulanta v socialnovarstvenih zavodih, </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zobozdravstvena vzgoja, dežurna služba v zobozdravstvu, program zobozdravstvene oskrbe varovancev s posebnimi potrebami, pedontologija (del programa),</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nujni reševalni prevozi,</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zdravljenje Fabryeve bolezni, medicina dela prometa in športa, program Zora (del programa),</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dežurna služba v lekarniški dejavnosti,</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mesečni pavšal za dejavnost IVZ in ZZV, distribucija cepiv IVZ,</w:t>
      </w:r>
    </w:p>
    <w:p w:rsidR="0040222F" w:rsidRPr="00EB41E4"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pavšal za dvojezičnost,</w:t>
      </w:r>
    </w:p>
    <w:p w:rsidR="00E277CA" w:rsidRDefault="0040222F" w:rsidP="00C51AA9">
      <w:pPr>
        <w:widowControl w:val="0"/>
        <w:numPr>
          <w:ilvl w:val="0"/>
          <w:numId w:val="36"/>
        </w:numPr>
        <w:suppressAutoHyphens/>
        <w:jc w:val="both"/>
        <w:rPr>
          <w:rFonts w:ascii="Arial Narrow" w:hAnsi="Arial Narrow"/>
          <w:sz w:val="22"/>
          <w:szCs w:val="22"/>
          <w:lang w:val="sl-SI"/>
        </w:rPr>
      </w:pPr>
      <w:r w:rsidRPr="00EB41E4">
        <w:rPr>
          <w:rFonts w:ascii="Arial Narrow" w:hAnsi="Arial Narrow"/>
          <w:sz w:val="22"/>
          <w:szCs w:val="22"/>
          <w:lang w:val="sl-SI"/>
        </w:rPr>
        <w:t>zdravstveno varstvo obsojencev in pripornikov, ki se pri posameznih ambulantah med obveznim zdravstvenim zavarovanjem in državnim proračunom za dopolnilno zdravstveno zavarovanje deli v naslednjem razmerju:</w:t>
      </w:r>
    </w:p>
    <w:p w:rsidR="00DF15E5" w:rsidRPr="00EB41E4" w:rsidRDefault="00DF15E5" w:rsidP="00D52F36">
      <w:pPr>
        <w:spacing w:line="120" w:lineRule="exact"/>
        <w:rPr>
          <w:rFonts w:ascii="Arial Narrow" w:hAnsi="Arial Narrow"/>
          <w:sz w:val="22"/>
          <w:szCs w:val="22"/>
          <w:lang w:val="sl-SI"/>
        </w:rPr>
      </w:pPr>
    </w:p>
    <w:tbl>
      <w:tblPr>
        <w:tblW w:w="6870" w:type="dxa"/>
        <w:tblInd w:w="35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3500"/>
        <w:gridCol w:w="1830"/>
        <w:gridCol w:w="1540"/>
      </w:tblGrid>
      <w:tr w:rsidR="0040222F" w:rsidRPr="00B3134A" w:rsidTr="00D46AD9">
        <w:trPr>
          <w:trHeight w:val="240"/>
        </w:trPr>
        <w:tc>
          <w:tcPr>
            <w:tcW w:w="3500" w:type="dxa"/>
            <w:tcBorders>
              <w:top w:val="nil"/>
              <w:left w:val="nil"/>
            </w:tcBorders>
            <w:shd w:val="clear" w:color="auto" w:fill="auto"/>
            <w:noWrap/>
            <w:vAlign w:val="center"/>
          </w:tcPr>
          <w:p w:rsidR="0040222F" w:rsidRPr="00B3134A" w:rsidRDefault="0040222F" w:rsidP="00C51AA9">
            <w:pPr>
              <w:widowControl w:val="0"/>
              <w:suppressAutoHyphens/>
              <w:rPr>
                <w:rFonts w:ascii="Arial Narrow" w:hAnsi="Arial Narrow"/>
                <w:bCs/>
                <w:sz w:val="18"/>
                <w:szCs w:val="18"/>
                <w:lang w:val="sl-SI"/>
              </w:rPr>
            </w:pPr>
          </w:p>
        </w:tc>
        <w:tc>
          <w:tcPr>
            <w:tcW w:w="1830" w:type="dxa"/>
            <w:shd w:val="clear" w:color="auto" w:fill="auto"/>
            <w:vAlign w:val="bottom"/>
          </w:tcPr>
          <w:p w:rsidR="0040222F" w:rsidRPr="00B3134A" w:rsidRDefault="0040222F" w:rsidP="00C51AA9">
            <w:pPr>
              <w:widowControl w:val="0"/>
              <w:suppressAutoHyphens/>
              <w:jc w:val="center"/>
              <w:rPr>
                <w:rFonts w:ascii="Arial Narrow" w:hAnsi="Arial Narrow"/>
                <w:bCs/>
                <w:sz w:val="18"/>
                <w:szCs w:val="18"/>
                <w:lang w:val="sl-SI"/>
              </w:rPr>
            </w:pPr>
            <w:r w:rsidRPr="00B3134A">
              <w:rPr>
                <w:rFonts w:ascii="Arial Narrow" w:hAnsi="Arial Narrow"/>
                <w:bCs/>
                <w:sz w:val="18"/>
                <w:szCs w:val="18"/>
                <w:lang w:val="sl-SI"/>
              </w:rPr>
              <w:t>obvezno zdravstveno</w:t>
            </w:r>
            <w:r w:rsidRPr="00B3134A">
              <w:rPr>
                <w:rFonts w:ascii="Arial Narrow" w:hAnsi="Arial Narrow"/>
                <w:bCs/>
                <w:sz w:val="18"/>
                <w:szCs w:val="18"/>
                <w:lang w:val="sl-SI"/>
              </w:rPr>
              <w:br/>
              <w:t>zavarovanje</w:t>
            </w:r>
          </w:p>
        </w:tc>
        <w:tc>
          <w:tcPr>
            <w:tcW w:w="1540" w:type="dxa"/>
            <w:shd w:val="clear" w:color="auto" w:fill="auto"/>
            <w:vAlign w:val="bottom"/>
          </w:tcPr>
          <w:p w:rsidR="0040222F" w:rsidRPr="00B3134A" w:rsidRDefault="0040222F" w:rsidP="00C51AA9">
            <w:pPr>
              <w:widowControl w:val="0"/>
              <w:suppressAutoHyphens/>
              <w:jc w:val="center"/>
              <w:rPr>
                <w:rFonts w:ascii="Arial Narrow" w:hAnsi="Arial Narrow"/>
                <w:bCs/>
                <w:sz w:val="18"/>
                <w:szCs w:val="18"/>
                <w:lang w:val="sl-SI"/>
              </w:rPr>
            </w:pPr>
            <w:r w:rsidRPr="00B3134A">
              <w:rPr>
                <w:rFonts w:ascii="Arial Narrow" w:hAnsi="Arial Narrow"/>
                <w:bCs/>
                <w:sz w:val="18"/>
                <w:szCs w:val="18"/>
                <w:lang w:val="sl-SI"/>
              </w:rPr>
              <w:t>državni</w:t>
            </w:r>
            <w:r w:rsidRPr="00B3134A">
              <w:rPr>
                <w:rFonts w:ascii="Arial Narrow" w:hAnsi="Arial Narrow"/>
                <w:bCs/>
                <w:sz w:val="18"/>
                <w:szCs w:val="18"/>
                <w:lang w:val="sl-SI"/>
              </w:rPr>
              <w:br/>
              <w:t>proračun</w:t>
            </w: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xml:space="preserve">- splošna ambulanta </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85%</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15%</w:t>
            </w: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dispanzer za otroke in šolarje</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100%</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psihiatrija</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91%</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9%</w:t>
            </w: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zdravljenje odvisnosti od prepovedanih drog</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100%</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dispanzer za žene</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90%</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10%</w:t>
            </w: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zobozdravnik za odrasle</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56%</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44%</w:t>
            </w:r>
          </w:p>
        </w:tc>
      </w:tr>
      <w:tr w:rsidR="0040222F" w:rsidRPr="00B3134A" w:rsidTr="00D46AD9">
        <w:trPr>
          <w:trHeight w:val="240"/>
        </w:trPr>
        <w:tc>
          <w:tcPr>
            <w:tcW w:w="3500" w:type="dxa"/>
            <w:shd w:val="clear" w:color="auto" w:fill="auto"/>
            <w:noWrap/>
            <w:vAlign w:val="bottom"/>
          </w:tcPr>
          <w:p w:rsidR="0040222F" w:rsidRPr="00B3134A" w:rsidRDefault="0040222F" w:rsidP="00C51AA9">
            <w:pPr>
              <w:widowControl w:val="0"/>
              <w:suppressAutoHyphens/>
              <w:rPr>
                <w:rFonts w:ascii="Arial Narrow" w:hAnsi="Arial Narrow"/>
                <w:sz w:val="18"/>
                <w:szCs w:val="18"/>
                <w:lang w:val="sl-SI"/>
              </w:rPr>
            </w:pPr>
            <w:r w:rsidRPr="00B3134A">
              <w:rPr>
                <w:rFonts w:ascii="Arial Narrow" w:hAnsi="Arial Narrow"/>
                <w:sz w:val="18"/>
                <w:szCs w:val="18"/>
                <w:lang w:val="sl-SI"/>
              </w:rPr>
              <w:t>- zobozdravnik za mladino</w:t>
            </w:r>
          </w:p>
        </w:tc>
        <w:tc>
          <w:tcPr>
            <w:tcW w:w="183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r w:rsidRPr="00B3134A">
              <w:rPr>
                <w:rFonts w:ascii="Arial Narrow" w:hAnsi="Arial Narrow"/>
                <w:sz w:val="18"/>
                <w:szCs w:val="18"/>
                <w:lang w:val="sl-SI"/>
              </w:rPr>
              <w:t>100%</w:t>
            </w:r>
          </w:p>
        </w:tc>
        <w:tc>
          <w:tcPr>
            <w:tcW w:w="1540" w:type="dxa"/>
            <w:shd w:val="clear" w:color="auto" w:fill="auto"/>
            <w:noWrap/>
            <w:vAlign w:val="bottom"/>
          </w:tcPr>
          <w:p w:rsidR="0040222F" w:rsidRPr="00B3134A" w:rsidRDefault="0040222F" w:rsidP="00C51AA9">
            <w:pPr>
              <w:widowControl w:val="0"/>
              <w:suppressAutoHyphens/>
              <w:jc w:val="center"/>
              <w:rPr>
                <w:rFonts w:ascii="Arial Narrow" w:hAnsi="Arial Narrow"/>
                <w:sz w:val="18"/>
                <w:szCs w:val="18"/>
                <w:lang w:val="sl-SI"/>
              </w:rPr>
            </w:pPr>
          </w:p>
        </w:tc>
      </w:tr>
    </w:tbl>
    <w:p w:rsidR="00E277CA" w:rsidRPr="00EB41E4" w:rsidRDefault="00E277CA" w:rsidP="00C51AA9">
      <w:pPr>
        <w:pStyle w:val="Naslov3"/>
        <w:widowControl w:val="0"/>
        <w:tabs>
          <w:tab w:val="num" w:pos="289"/>
        </w:tabs>
        <w:ind w:left="0"/>
      </w:pPr>
      <w:r w:rsidRPr="00EB41E4">
        <w:t>člen</w:t>
      </w:r>
    </w:p>
    <w:p w:rsidR="00481082" w:rsidRPr="00EB41E4" w:rsidRDefault="00E277CA" w:rsidP="00C51AA9">
      <w:pPr>
        <w:widowControl w:val="0"/>
        <w:suppressAutoHyphens/>
        <w:jc w:val="both"/>
        <w:rPr>
          <w:rFonts w:ascii="Arial Narrow" w:hAnsi="Arial Narrow"/>
          <w:sz w:val="22"/>
          <w:lang w:val="sl-SI"/>
        </w:rPr>
      </w:pPr>
      <w:r w:rsidRPr="00EB41E4">
        <w:rPr>
          <w:rFonts w:ascii="Arial Narrow" w:hAnsi="Arial Narrow"/>
          <w:sz w:val="22"/>
          <w:lang w:val="sl-SI"/>
        </w:rPr>
        <w:t xml:space="preserve">(1) Cene, oblikovane po Dogovoru </w:t>
      </w:r>
      <w:r w:rsidR="007C4CA0" w:rsidRPr="00EB41E4">
        <w:rPr>
          <w:rFonts w:ascii="Arial Narrow" w:hAnsi="Arial Narrow"/>
          <w:sz w:val="22"/>
          <w:lang w:val="sl-SI"/>
        </w:rPr>
        <w:t>201</w:t>
      </w:r>
      <w:r w:rsidR="00B94F4F" w:rsidRPr="00EB41E4">
        <w:rPr>
          <w:rFonts w:ascii="Arial Narrow" w:hAnsi="Arial Narrow"/>
          <w:sz w:val="22"/>
          <w:lang w:val="sl-SI"/>
        </w:rPr>
        <w:t>2</w:t>
      </w:r>
      <w:r w:rsidRPr="00EB41E4">
        <w:rPr>
          <w:rFonts w:ascii="Arial Narrow" w:hAnsi="Arial Narrow"/>
          <w:sz w:val="22"/>
          <w:lang w:val="sl-SI"/>
        </w:rPr>
        <w:t xml:space="preserve">, in določene s pogodbo med izvajalci in Zavodom, se uporabljajo tudi za izračun doplačil zavarovanih oseb, za obračun zdravstvenih storitev </w:t>
      </w:r>
      <w:r w:rsidR="00913FFF" w:rsidRPr="00EB41E4">
        <w:rPr>
          <w:rFonts w:ascii="Arial Narrow" w:hAnsi="Arial Narrow"/>
          <w:sz w:val="22"/>
          <w:lang w:val="sl-SI"/>
        </w:rPr>
        <w:t>za tuje zavarovane osebe po zakonodaji EU in medržavnih pogodbah</w:t>
      </w:r>
      <w:r w:rsidRPr="00EB41E4">
        <w:rPr>
          <w:rFonts w:ascii="Arial Narrow" w:hAnsi="Arial Narrow"/>
          <w:sz w:val="22"/>
          <w:lang w:val="sl-SI"/>
        </w:rPr>
        <w:t>, za begunce,</w:t>
      </w:r>
      <w:r w:rsidR="00D15E2A">
        <w:rPr>
          <w:rFonts w:ascii="Arial Narrow" w:hAnsi="Arial Narrow"/>
          <w:sz w:val="22"/>
          <w:lang w:val="sl-SI"/>
        </w:rPr>
        <w:t xml:space="preserve"> </w:t>
      </w:r>
      <w:r w:rsidRPr="00EB41E4">
        <w:rPr>
          <w:rFonts w:ascii="Arial Narrow" w:hAnsi="Arial Narrow"/>
          <w:sz w:val="22"/>
          <w:lang w:val="sl-SI"/>
        </w:rPr>
        <w:t xml:space="preserve">nezavarovane osebe in za ostale osebe, za katere se stroški zdravljenja krijejo iz državnega proračuna ter za obračun storitev med izvajalci, ki imajo sklenjeno pogodbo z Zavodom. </w:t>
      </w:r>
    </w:p>
    <w:p w:rsidR="00481082" w:rsidRPr="00EB41E4" w:rsidRDefault="00481082" w:rsidP="00C51AA9">
      <w:pPr>
        <w:widowControl w:val="0"/>
        <w:suppressAutoHyphens/>
        <w:spacing w:line="120" w:lineRule="exact"/>
        <w:jc w:val="both"/>
        <w:rPr>
          <w:rFonts w:ascii="Arial Narrow" w:hAnsi="Arial Narrow"/>
          <w:sz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355F0B" w:rsidRPr="00EB41E4">
        <w:rPr>
          <w:rFonts w:ascii="Arial Narrow" w:hAnsi="Arial Narrow"/>
          <w:sz w:val="22"/>
          <w:szCs w:val="22"/>
          <w:lang w:val="sl-SI"/>
        </w:rPr>
        <w:t>2</w:t>
      </w:r>
      <w:r w:rsidRPr="00EB41E4">
        <w:rPr>
          <w:rFonts w:ascii="Arial Narrow" w:hAnsi="Arial Narrow"/>
          <w:sz w:val="22"/>
          <w:szCs w:val="22"/>
          <w:lang w:val="sl-SI"/>
        </w:rPr>
        <w:t xml:space="preserve">) Cene storitev javnih zavodov in drugih izvajalcev, ki opravljajo zdravstvene storitve za izvajalce, ki se financirajo iz sredstev zdravstvenega zavarovanja, niso pa pogodbeni partnerji Zavoda, bo odobraval minister za zdravje. Pri tem bodo upoštevani enaki kalkulativni elementi za oblikovanje cen, kot veljajo za </w:t>
      </w:r>
      <w:r w:rsidR="00481923" w:rsidRPr="00EB41E4">
        <w:rPr>
          <w:rFonts w:ascii="Arial Narrow" w:hAnsi="Arial Narrow"/>
          <w:sz w:val="22"/>
          <w:szCs w:val="22"/>
          <w:lang w:val="sl-SI"/>
        </w:rPr>
        <w:t>pogodbene</w:t>
      </w:r>
      <w:r w:rsidRPr="00EB41E4">
        <w:rPr>
          <w:rFonts w:ascii="Arial Narrow" w:hAnsi="Arial Narrow"/>
          <w:sz w:val="22"/>
          <w:szCs w:val="22"/>
          <w:lang w:val="sl-SI"/>
        </w:rPr>
        <w:t xml:space="preserve"> izvajalce </w:t>
      </w:r>
      <w:r w:rsidR="00481923" w:rsidRPr="00EB41E4">
        <w:rPr>
          <w:rFonts w:ascii="Arial Narrow" w:hAnsi="Arial Narrow"/>
          <w:sz w:val="22"/>
          <w:szCs w:val="22"/>
          <w:lang w:val="sl-SI"/>
        </w:rPr>
        <w:t>Zavoda</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A31010" w:rsidRPr="00EB41E4" w:rsidRDefault="00A31010" w:rsidP="00C51AA9">
      <w:pPr>
        <w:widowControl w:val="0"/>
        <w:suppressAutoHyphens/>
        <w:jc w:val="both"/>
        <w:rPr>
          <w:rFonts w:ascii="Arial Narrow" w:hAnsi="Arial Narrow"/>
          <w:sz w:val="20"/>
          <w:szCs w:val="22"/>
          <w:lang w:val="sl-SI"/>
        </w:rPr>
      </w:pPr>
      <w:r w:rsidRPr="00EB41E4">
        <w:rPr>
          <w:rFonts w:ascii="Arial Narrow" w:hAnsi="Arial Narrow" w:cs="Arial"/>
          <w:sz w:val="22"/>
          <w:lang w:val="sl-SI"/>
        </w:rPr>
        <w:t>(</w:t>
      </w:r>
      <w:r w:rsidR="00355F0B" w:rsidRPr="00EB41E4">
        <w:rPr>
          <w:rFonts w:ascii="Arial Narrow" w:hAnsi="Arial Narrow" w:cs="Arial"/>
          <w:sz w:val="22"/>
          <w:lang w:val="sl-SI"/>
        </w:rPr>
        <w:t>3</w:t>
      </w:r>
      <w:r w:rsidRPr="00EB41E4">
        <w:rPr>
          <w:rFonts w:ascii="Arial Narrow" w:hAnsi="Arial Narrow" w:cs="Arial"/>
          <w:sz w:val="22"/>
          <w:lang w:val="sl-SI"/>
        </w:rPr>
        <w:t>) Cen</w:t>
      </w:r>
      <w:r w:rsidR="00880E07" w:rsidRPr="00EB41E4">
        <w:rPr>
          <w:rFonts w:ascii="Arial Narrow" w:hAnsi="Arial Narrow" w:cs="Arial"/>
          <w:sz w:val="22"/>
          <w:lang w:val="sl-SI"/>
        </w:rPr>
        <w:t>e</w:t>
      </w:r>
      <w:r w:rsidRPr="00EB41E4">
        <w:rPr>
          <w:rFonts w:ascii="Arial Narrow" w:hAnsi="Arial Narrow" w:cs="Arial"/>
          <w:sz w:val="22"/>
          <w:lang w:val="sl-SI"/>
        </w:rPr>
        <w:t xml:space="preserve"> presejalnih kolonoskopij, presejalnih terapevtskih kolonoskopij in presejalnih patohistoloških preiskav izvedenih v okviru Državnega programa presejanja in zgodnjega odkrivanja predrakavih sprememb in raka debelega črevesa in danke (v nadaljevanju: Program SVIT) se revalorizirajo z indeksom spreminjanja vrednosti točke za ambulantno dejavnost gastroenterologije in endoskopije iz Priloge I tega Dogovora. </w:t>
      </w:r>
    </w:p>
    <w:p w:rsidR="00A31010" w:rsidRPr="00EB41E4" w:rsidRDefault="00A31010" w:rsidP="00C51AA9">
      <w:pPr>
        <w:widowControl w:val="0"/>
        <w:suppressAutoHyphens/>
        <w:spacing w:line="120" w:lineRule="exact"/>
        <w:jc w:val="both"/>
        <w:rPr>
          <w:rFonts w:ascii="Arial Narrow" w:hAnsi="Arial Narrow"/>
          <w:sz w:val="22"/>
          <w:szCs w:val="22"/>
          <w:lang w:val="sl-SI"/>
        </w:rPr>
      </w:pPr>
    </w:p>
    <w:p w:rsidR="00355F0B" w:rsidRPr="00EB41E4" w:rsidRDefault="00355F0B" w:rsidP="00C51AA9">
      <w:pPr>
        <w:widowControl w:val="0"/>
        <w:suppressAutoHyphens/>
        <w:jc w:val="both"/>
        <w:rPr>
          <w:rFonts w:ascii="Arial Narrow" w:hAnsi="Arial Narrow"/>
          <w:sz w:val="22"/>
          <w:lang w:val="sl-SI"/>
        </w:rPr>
      </w:pPr>
      <w:r w:rsidRPr="00EB41E4">
        <w:rPr>
          <w:rFonts w:ascii="Arial Narrow" w:hAnsi="Arial Narrow"/>
          <w:sz w:val="22"/>
          <w:lang w:val="sl-SI"/>
        </w:rPr>
        <w:t>(4) Sredstva za laboratorijske preiskave, ki jih opravlja izvajalec, so vključena v ceno zdravstvenih storitev in se ne obračunavajo posebej. V breme Zavoda je možno obračunati laboratorijske storitve v skladu s 17. členom tega Dogovora.</w:t>
      </w:r>
      <w:r w:rsidR="00C63885" w:rsidRPr="00C63885">
        <w:rPr>
          <w:rFonts w:ascii="Arial Narrow" w:hAnsi="Arial Narrow"/>
        </w:rPr>
        <w:t xml:space="preserve"> </w:t>
      </w:r>
      <w:r w:rsidR="00C63885" w:rsidRPr="00D52F36">
        <w:rPr>
          <w:rFonts w:ascii="Arial Narrow" w:hAnsi="Arial Narrow"/>
          <w:sz w:val="22"/>
        </w:rPr>
        <w:t>Koncesionarji morajo Zavodu dokazati namenskost porabe sredstev za laboratorij, ki so vkalkulirana v ceno zdravstvenih storitev. V ta namen Zavodu predložijo ustrezna dokazila: kopije računov, ki so jih za opravljene preiskave plačali drugim laboratorijem, kopije računov za porabljene reagente, kopije računov za druge stroške laboratorijskega in drugega materiala, ki se uporablja v laboratorijih, stroške dela v laboratorijih itn. Če so dejansko porabljena sredstva za laboratorij v koledarskem letu nižja od vkalkuliranih sredstev za laboratorij v koledarskem letu, Zavod razliko poračuna pri obračunu za prvo trimesečje naslednjega leta. Dejansko porabljena sredstva za laboratorij v koledarskem letu se ugotavljajo na podlagi predloženih dokazil izvajalca</w:t>
      </w:r>
      <w:r w:rsidR="00C63885" w:rsidRPr="00B6187C">
        <w:rPr>
          <w:rFonts w:ascii="Arial Narrow" w:hAnsi="Arial Narrow"/>
        </w:rPr>
        <w:t>.</w:t>
      </w:r>
    </w:p>
    <w:p w:rsidR="00B3134A" w:rsidRDefault="00B3134A">
      <w:pPr>
        <w:rPr>
          <w:rFonts w:ascii="Arial Narrow" w:hAnsi="Arial Narrow"/>
          <w:sz w:val="22"/>
          <w:szCs w:val="22"/>
          <w:lang w:val="sl-SI"/>
        </w:rPr>
      </w:pPr>
      <w:r>
        <w:rPr>
          <w:rFonts w:ascii="Arial Narrow" w:hAnsi="Arial Narrow"/>
          <w:sz w:val="22"/>
          <w:szCs w:val="22"/>
          <w:lang w:val="sl-SI"/>
        </w:rPr>
        <w:br w:type="page"/>
      </w:r>
    </w:p>
    <w:p w:rsidR="00355F0B" w:rsidRPr="00EB41E4" w:rsidRDefault="00355F0B" w:rsidP="00C51AA9">
      <w:pPr>
        <w:widowControl w:val="0"/>
        <w:suppressAutoHyphens/>
        <w:spacing w:line="120" w:lineRule="exact"/>
        <w:jc w:val="both"/>
        <w:rPr>
          <w:rFonts w:ascii="Arial Narrow" w:hAnsi="Arial Narrow"/>
          <w:sz w:val="22"/>
          <w:szCs w:val="22"/>
          <w:lang w:val="sl-SI"/>
        </w:rPr>
      </w:pPr>
    </w:p>
    <w:p w:rsidR="00355F0B" w:rsidRPr="00EB41E4" w:rsidRDefault="00355F0B" w:rsidP="00C51AA9">
      <w:pPr>
        <w:widowControl w:val="0"/>
        <w:suppressAutoHyphens/>
        <w:jc w:val="both"/>
        <w:rPr>
          <w:rFonts w:ascii="Arial Narrow" w:hAnsi="Arial Narrow"/>
          <w:bCs/>
          <w:sz w:val="22"/>
          <w:lang w:val="sl-SI"/>
        </w:rPr>
      </w:pPr>
      <w:r w:rsidRPr="00EB41E4">
        <w:rPr>
          <w:rFonts w:ascii="Arial Narrow" w:hAnsi="Arial Narrow"/>
          <w:sz w:val="22"/>
          <w:lang w:val="sl-SI"/>
        </w:rPr>
        <w:t xml:space="preserve">(5) Kemične in biokemične laboratorijske storitve si bodo izvajalci med seboj obračunavali po evidenčni ceni točke za laboratorijske storitve, ki je določena v </w:t>
      </w:r>
      <w:r w:rsidR="004D54BA" w:rsidRPr="00EB41E4">
        <w:rPr>
          <w:rFonts w:ascii="Arial Narrow" w:hAnsi="Arial Narrow"/>
          <w:sz w:val="22"/>
          <w:lang w:val="sl-SI"/>
        </w:rPr>
        <w:t>kalkulacijah</w:t>
      </w:r>
      <w:r w:rsidRPr="00EB41E4">
        <w:rPr>
          <w:rFonts w:ascii="Arial Narrow" w:hAnsi="Arial Narrow"/>
          <w:sz w:val="22"/>
          <w:lang w:val="sl-SI"/>
        </w:rPr>
        <w:t xml:space="preserve"> za delo ambulant, ostale laboratorijske storitve pa po povprečni ceni točke za specialistično ambulantno dejavnost internistike, ki je dogovorjena v pogodbi z Zavodom, razen če se naročnik in izvajalec laboratorijskih storitev ne dogovorita drugače. Storitve zobozdravstvenega rentgena si bodo izvajalci med seboj obračunavali po evidenčni ceni točke, razen če se naročnik in izvajalec teh storitev ne dogovorita drugače.</w:t>
      </w:r>
      <w:r w:rsidRPr="00EB41E4" w:rsidDel="008C4437">
        <w:rPr>
          <w:rFonts w:ascii="Arial Narrow" w:hAnsi="Arial Narrow"/>
          <w:sz w:val="22"/>
          <w:lang w:val="sl-SI"/>
        </w:rPr>
        <w:t xml:space="preserve"> </w:t>
      </w:r>
      <w:r w:rsidRPr="00EB41E4">
        <w:rPr>
          <w:rFonts w:ascii="Arial Narrow" w:hAnsi="Arial Narrow"/>
          <w:bCs/>
          <w:sz w:val="22"/>
          <w:lang w:val="sl-SI"/>
        </w:rPr>
        <w:t>Število točk na preiskavo si izvajalci med seboj obračunavajo po Enotnem seznamu zdravstvenih storitev – zeleni knjigi.</w:t>
      </w:r>
      <w:r w:rsidR="00D15E2A">
        <w:rPr>
          <w:rFonts w:ascii="Arial Narrow" w:hAnsi="Arial Narrow"/>
          <w:bCs/>
          <w:sz w:val="22"/>
          <w:lang w:val="sl-SI"/>
        </w:rPr>
        <w:t xml:space="preserve"> </w:t>
      </w:r>
    </w:p>
    <w:p w:rsidR="00355F0B" w:rsidRPr="00EB41E4" w:rsidRDefault="00355F0B"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355F0B" w:rsidRPr="00EB41E4">
        <w:rPr>
          <w:rFonts w:ascii="Arial Narrow" w:hAnsi="Arial Narrow"/>
          <w:sz w:val="22"/>
          <w:szCs w:val="22"/>
          <w:lang w:val="sl-SI"/>
        </w:rPr>
        <w:t>6</w:t>
      </w:r>
      <w:r w:rsidRPr="00EB41E4">
        <w:rPr>
          <w:rFonts w:ascii="Arial Narrow" w:hAnsi="Arial Narrow"/>
          <w:sz w:val="22"/>
          <w:szCs w:val="22"/>
          <w:lang w:val="sl-SI"/>
        </w:rPr>
        <w:t>) Preiskave TSH, FT3 in FT4, ki jih Zavod plačuje posebej, bodo izvajalci naročali v laboratorijih, ki jih bo določilo Ministrstvo za zdravje na predlog R</w:t>
      </w:r>
      <w:r w:rsidR="0017196A" w:rsidRPr="00EB41E4">
        <w:rPr>
          <w:rFonts w:ascii="Arial Narrow" w:hAnsi="Arial Narrow"/>
          <w:sz w:val="22"/>
          <w:szCs w:val="22"/>
          <w:lang w:val="sl-SI"/>
        </w:rPr>
        <w:t>azširjenega strokovnega kolegija</w:t>
      </w:r>
      <w:r w:rsidRPr="00EB41E4">
        <w:rPr>
          <w:rFonts w:ascii="Arial Narrow" w:hAnsi="Arial Narrow"/>
          <w:sz w:val="22"/>
          <w:szCs w:val="22"/>
          <w:lang w:val="sl-SI"/>
        </w:rPr>
        <w:t xml:space="preserve"> za laboratorijsko diagnostiko. </w:t>
      </w:r>
      <w:r w:rsidR="00AB425F" w:rsidRPr="00EB41E4">
        <w:rPr>
          <w:rFonts w:ascii="Arial Narrow" w:hAnsi="Arial Narrow"/>
          <w:sz w:val="22"/>
          <w:szCs w:val="22"/>
          <w:lang w:val="sl-SI"/>
        </w:rPr>
        <w:t xml:space="preserve">Seznam laboratorijev Zavod objavi na svoji spletni strani.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5133E5"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355F0B" w:rsidRPr="00EB41E4">
        <w:rPr>
          <w:rFonts w:ascii="Arial Narrow" w:hAnsi="Arial Narrow"/>
          <w:sz w:val="22"/>
          <w:szCs w:val="22"/>
          <w:lang w:val="sl-SI"/>
        </w:rPr>
        <w:t>7</w:t>
      </w:r>
      <w:r w:rsidRPr="00EB41E4">
        <w:rPr>
          <w:rFonts w:ascii="Arial Narrow" w:hAnsi="Arial Narrow"/>
          <w:sz w:val="22"/>
          <w:szCs w:val="22"/>
          <w:lang w:val="sl-SI"/>
        </w:rPr>
        <w:t>) Pregledovanje brisov materničnega vratu (CPL) se izvaja v citopatoloških laboratorijih, ki izpolnjujejo pogoje iz Pravilnika (Ur. l. RS št. 68/2001, 128/2004) in imajo odločbo Ministrstva za zdravje za opravljanje dejavnosti.</w:t>
      </w:r>
      <w:r w:rsidR="00AB425F" w:rsidRPr="00EB41E4">
        <w:rPr>
          <w:rFonts w:ascii="Arial Narrow" w:hAnsi="Arial Narrow"/>
          <w:sz w:val="22"/>
          <w:szCs w:val="22"/>
          <w:lang w:val="sl-SI"/>
        </w:rPr>
        <w:t xml:space="preserve"> Seznam laboratorijev Zavod objavi na svoji spletni strani.</w:t>
      </w:r>
    </w:p>
    <w:p w:rsidR="005A0BB1" w:rsidRPr="00EB41E4" w:rsidRDefault="005A0BB1" w:rsidP="00C51AA9">
      <w:pPr>
        <w:widowControl w:val="0"/>
        <w:suppressAutoHyphens/>
        <w:spacing w:line="120" w:lineRule="exact"/>
        <w:jc w:val="both"/>
        <w:rPr>
          <w:rFonts w:ascii="Arial Narrow" w:hAnsi="Arial Narrow"/>
          <w:sz w:val="22"/>
          <w:szCs w:val="22"/>
          <w:lang w:val="sl-SI"/>
        </w:rPr>
      </w:pPr>
    </w:p>
    <w:p w:rsidR="005A0BB1" w:rsidRPr="00EB41E4" w:rsidRDefault="005A0BB1"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w:t>
      </w:r>
      <w:r w:rsidR="00355F0B" w:rsidRPr="00EB41E4">
        <w:rPr>
          <w:rFonts w:ascii="Arial Narrow" w:hAnsi="Arial Narrow" w:cs="Arial"/>
          <w:sz w:val="22"/>
          <w:szCs w:val="22"/>
          <w:lang w:val="sl-SI"/>
        </w:rPr>
        <w:t>8</w:t>
      </w:r>
      <w:r w:rsidRPr="00EB41E4">
        <w:rPr>
          <w:rFonts w:ascii="Arial Narrow" w:hAnsi="Arial Narrow"/>
          <w:sz w:val="22"/>
          <w:szCs w:val="22"/>
          <w:lang w:val="sl-SI"/>
        </w:rPr>
        <w:t xml:space="preserve">) </w:t>
      </w:r>
      <w:r w:rsidR="006E190F" w:rsidRPr="00EB41E4">
        <w:rPr>
          <w:rFonts w:ascii="Arial Narrow" w:hAnsi="Arial Narrow"/>
          <w:color w:val="000000"/>
          <w:sz w:val="22"/>
          <w:szCs w:val="22"/>
          <w:lang w:val="sl-SI"/>
        </w:rPr>
        <w:t xml:space="preserve">Preiskave na toksoplazmo, ki jih Zavod plačuje posebej, bodo izvajalci naročali v laboratorijih, ki so določeni v Pravilniku o spremembah in dopolnitvah navodila za izvajanje preventivnega zdravstvenega varstva na primarni ravni (Ur. list RS </w:t>
      </w:r>
      <w:r w:rsidR="00AF1038" w:rsidRPr="00EB41E4">
        <w:rPr>
          <w:rFonts w:ascii="Arial Narrow" w:hAnsi="Arial Narrow"/>
          <w:color w:val="000000"/>
          <w:sz w:val="22"/>
          <w:szCs w:val="22"/>
          <w:lang w:val="sl-SI"/>
        </w:rPr>
        <w:t>št</w:t>
      </w:r>
      <w:r w:rsidR="006E190F" w:rsidRPr="00EB41E4">
        <w:rPr>
          <w:rFonts w:ascii="Arial Narrow" w:hAnsi="Arial Narrow"/>
          <w:color w:val="000000"/>
          <w:sz w:val="22"/>
          <w:szCs w:val="22"/>
          <w:lang w:val="sl-SI"/>
        </w:rPr>
        <w:t>. 37/2003).</w:t>
      </w:r>
    </w:p>
    <w:p w:rsidR="00BF6365" w:rsidRPr="00EB41E4" w:rsidRDefault="00BF6365" w:rsidP="00C51AA9">
      <w:pPr>
        <w:widowControl w:val="0"/>
        <w:suppressAutoHyphens/>
        <w:spacing w:line="120" w:lineRule="exact"/>
        <w:jc w:val="both"/>
        <w:rPr>
          <w:rFonts w:ascii="Arial Narrow" w:hAnsi="Arial Narrow"/>
          <w:sz w:val="22"/>
          <w:szCs w:val="22"/>
          <w:lang w:val="sl-SI"/>
        </w:rPr>
      </w:pPr>
    </w:p>
    <w:p w:rsidR="00481082" w:rsidRPr="00EB41E4" w:rsidRDefault="00BF6365"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w:t>
      </w:r>
      <w:r w:rsidR="00355F0B" w:rsidRPr="00EB41E4">
        <w:rPr>
          <w:rFonts w:ascii="Arial Narrow" w:hAnsi="Arial Narrow"/>
          <w:bCs/>
          <w:sz w:val="22"/>
          <w:szCs w:val="22"/>
          <w:lang w:val="sl-SI"/>
        </w:rPr>
        <w:t>9</w:t>
      </w:r>
      <w:r w:rsidRPr="00EB41E4">
        <w:rPr>
          <w:rFonts w:ascii="Arial Narrow" w:hAnsi="Arial Narrow"/>
          <w:bCs/>
          <w:sz w:val="22"/>
          <w:szCs w:val="22"/>
          <w:lang w:val="sl-SI"/>
        </w:rPr>
        <w:t>) Zavod plačuje ultrazvok ščitnice izvajalcem, ki jih določi Razširjeni strokovni kolegij za nuklearno medicino in so vključeni v Prilogo IV.</w:t>
      </w:r>
    </w:p>
    <w:p w:rsidR="00E277CA" w:rsidRPr="00EB41E4" w:rsidRDefault="00E277CA" w:rsidP="00C51AA9">
      <w:pPr>
        <w:pStyle w:val="Naslov2"/>
        <w:widowControl w:val="0"/>
        <w:rPr>
          <w:color w:val="003366"/>
        </w:rPr>
      </w:pPr>
      <w:r w:rsidRPr="00EB41E4">
        <w:rPr>
          <w:color w:val="003366"/>
        </w:rPr>
        <w:t>Planska vrednost programov zdravstvenih dejavnosti</w:t>
      </w:r>
    </w:p>
    <w:p w:rsidR="00E277CA" w:rsidRPr="00EB41E4" w:rsidRDefault="00E277CA" w:rsidP="00C51AA9">
      <w:pPr>
        <w:pStyle w:val="Naslov3"/>
        <w:widowControl w:val="0"/>
        <w:tabs>
          <w:tab w:val="num" w:pos="289"/>
        </w:tabs>
        <w:ind w:left="0"/>
      </w:pPr>
      <w:r w:rsidRPr="00EB41E4">
        <w:t>člen</w:t>
      </w:r>
    </w:p>
    <w:p w:rsidR="00E277CA"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Okvirna vrednost celotnega dogovorjenega programa (obvezno zdravstveno zavarovanje in doplačila)</w:t>
      </w:r>
      <w:r w:rsidR="00477F54">
        <w:rPr>
          <w:rFonts w:ascii="Arial Narrow" w:hAnsi="Arial Narrow"/>
          <w:sz w:val="22"/>
          <w:szCs w:val="22"/>
          <w:lang w:val="sl-SI"/>
        </w:rPr>
        <w:t xml:space="preserve"> </w:t>
      </w:r>
      <w:r w:rsidR="00477F54" w:rsidRPr="00EB41E4">
        <w:rPr>
          <w:rFonts w:ascii="Arial Narrow" w:hAnsi="Arial Narrow"/>
          <w:sz w:val="22"/>
          <w:szCs w:val="22"/>
          <w:lang w:val="sl-SI"/>
        </w:rPr>
        <w:t xml:space="preserve">v </w:t>
      </w:r>
      <w:r w:rsidR="00477F54">
        <w:rPr>
          <w:rFonts w:ascii="Arial Narrow" w:hAnsi="Arial Narrow"/>
          <w:sz w:val="22"/>
          <w:szCs w:val="22"/>
          <w:lang w:val="sl-SI"/>
        </w:rPr>
        <w:t>cenah januar 2012</w:t>
      </w:r>
      <w:r w:rsidRPr="00EB41E4">
        <w:rPr>
          <w:rFonts w:ascii="Arial Narrow" w:hAnsi="Arial Narrow"/>
          <w:sz w:val="22"/>
          <w:szCs w:val="22"/>
          <w:lang w:val="sl-SI"/>
        </w:rPr>
        <w:t xml:space="preserve"> znaša </w:t>
      </w:r>
      <w:r w:rsidR="008526F6" w:rsidRPr="00EB41E4">
        <w:rPr>
          <w:rFonts w:ascii="Arial Narrow" w:hAnsi="Arial Narrow" w:cs="Arial"/>
          <w:bCs/>
          <w:sz w:val="22"/>
          <w:lang w:val="sl-SI"/>
        </w:rPr>
        <w:t>1.8</w:t>
      </w:r>
      <w:r w:rsidR="00477F54">
        <w:rPr>
          <w:rFonts w:ascii="Arial Narrow" w:hAnsi="Arial Narrow" w:cs="Arial"/>
          <w:bCs/>
          <w:sz w:val="22"/>
          <w:lang w:val="sl-SI"/>
        </w:rPr>
        <w:t>42</w:t>
      </w:r>
      <w:r w:rsidR="008526F6" w:rsidRPr="00EB41E4">
        <w:rPr>
          <w:rFonts w:ascii="Arial Narrow" w:hAnsi="Arial Narrow" w:cs="Arial"/>
          <w:bCs/>
          <w:sz w:val="22"/>
          <w:lang w:val="sl-SI"/>
        </w:rPr>
        <w:t>.</w:t>
      </w:r>
      <w:r w:rsidR="00477F54">
        <w:rPr>
          <w:rFonts w:ascii="Arial Narrow" w:hAnsi="Arial Narrow" w:cs="Arial"/>
          <w:bCs/>
          <w:sz w:val="22"/>
          <w:lang w:val="sl-SI"/>
        </w:rPr>
        <w:t>582</w:t>
      </w:r>
      <w:r w:rsidR="008526F6" w:rsidRPr="00EB41E4">
        <w:rPr>
          <w:rFonts w:ascii="Arial Narrow" w:hAnsi="Arial Narrow" w:cs="Arial"/>
          <w:bCs/>
          <w:sz w:val="22"/>
          <w:lang w:val="sl-SI"/>
        </w:rPr>
        <w:t>.</w:t>
      </w:r>
      <w:r w:rsidR="00477F54">
        <w:rPr>
          <w:rFonts w:ascii="Arial Narrow" w:hAnsi="Arial Narrow" w:cs="Arial"/>
          <w:bCs/>
          <w:sz w:val="22"/>
          <w:lang w:val="sl-SI"/>
        </w:rPr>
        <w:t>553</w:t>
      </w:r>
      <w:r w:rsidR="008526F6" w:rsidRPr="00EB41E4">
        <w:rPr>
          <w:rFonts w:ascii="Arial Narrow" w:hAnsi="Arial Narrow" w:cs="Arial"/>
          <w:b/>
          <w:bCs/>
          <w:sz w:val="22"/>
          <w:lang w:val="sl-SI"/>
        </w:rPr>
        <w:t xml:space="preserve"> </w:t>
      </w:r>
      <w:r w:rsidR="005133E5" w:rsidRPr="00EB41E4">
        <w:rPr>
          <w:rFonts w:ascii="Arial Narrow" w:hAnsi="Arial Narrow" w:cs="Arial"/>
          <w:bCs/>
          <w:sz w:val="22"/>
          <w:lang w:val="sl-SI"/>
        </w:rPr>
        <w:t>e</w:t>
      </w:r>
      <w:r w:rsidR="006D3983" w:rsidRPr="00EB41E4">
        <w:rPr>
          <w:rFonts w:ascii="Arial Narrow" w:hAnsi="Arial Narrow" w:cs="Arial"/>
          <w:bCs/>
          <w:sz w:val="22"/>
          <w:lang w:val="sl-SI"/>
        </w:rPr>
        <w:t>v</w:t>
      </w:r>
      <w:r w:rsidR="005133E5" w:rsidRPr="00EB41E4">
        <w:rPr>
          <w:rFonts w:ascii="Arial Narrow" w:hAnsi="Arial Narrow" w:cs="Arial"/>
          <w:bCs/>
          <w:sz w:val="22"/>
          <w:lang w:val="sl-SI"/>
        </w:rPr>
        <w:t>rov</w:t>
      </w:r>
      <w:r w:rsidR="002C5B09" w:rsidRPr="00EB41E4">
        <w:rPr>
          <w:rFonts w:ascii="Arial Narrow" w:hAnsi="Arial Narrow" w:cs="Arial"/>
          <w:bCs/>
          <w:sz w:val="22"/>
          <w:lang w:val="sl-SI"/>
        </w:rPr>
        <w:t>*</w:t>
      </w:r>
      <w:r w:rsidRPr="00EB41E4">
        <w:rPr>
          <w:rFonts w:ascii="Arial Narrow" w:hAnsi="Arial Narrow"/>
          <w:sz w:val="22"/>
          <w:szCs w:val="22"/>
          <w:lang w:val="sl-SI"/>
        </w:rPr>
        <w:t>. Ta sredstva se razporedijo:</w:t>
      </w:r>
    </w:p>
    <w:tbl>
      <w:tblPr>
        <w:tblW w:w="5279"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59"/>
        <w:gridCol w:w="3540"/>
        <w:gridCol w:w="1380"/>
      </w:tblGrid>
      <w:tr w:rsidR="00B46A83" w:rsidTr="00D46AD9">
        <w:trPr>
          <w:trHeight w:val="240"/>
        </w:trPr>
        <w:tc>
          <w:tcPr>
            <w:tcW w:w="5279" w:type="dxa"/>
            <w:gridSpan w:val="3"/>
            <w:tcBorders>
              <w:top w:val="nil"/>
              <w:left w:val="nil"/>
              <w:bottom w:val="nil"/>
              <w:right w:val="nil"/>
            </w:tcBorders>
            <w:shd w:val="clear" w:color="auto" w:fill="auto"/>
            <w:noWrap/>
            <w:vAlign w:val="bottom"/>
            <w:hideMark/>
          </w:tcPr>
          <w:p w:rsidR="00B46A83" w:rsidRDefault="00B46A83">
            <w:pPr>
              <w:jc w:val="right"/>
              <w:rPr>
                <w:rFonts w:ascii="Arial Narrow" w:hAnsi="Arial Narrow" w:cs="Arial"/>
                <w:sz w:val="16"/>
                <w:szCs w:val="16"/>
              </w:rPr>
            </w:pPr>
            <w:r>
              <w:rPr>
                <w:rFonts w:ascii="Arial Narrow" w:hAnsi="Arial Narrow" w:cs="Arial"/>
                <w:sz w:val="16"/>
                <w:szCs w:val="16"/>
              </w:rPr>
              <w:t>v EUR</w:t>
            </w:r>
          </w:p>
        </w:tc>
      </w:tr>
      <w:tr w:rsidR="00B46A83" w:rsidTr="00D46AD9">
        <w:trPr>
          <w:trHeight w:val="240"/>
        </w:trPr>
        <w:tc>
          <w:tcPr>
            <w:tcW w:w="3899" w:type="dxa"/>
            <w:gridSpan w:val="2"/>
            <w:tcBorders>
              <w:top w:val="nil"/>
              <w:left w:val="nil"/>
            </w:tcBorders>
            <w:shd w:val="clear" w:color="auto" w:fill="auto"/>
            <w:noWrap/>
            <w:vAlign w:val="center"/>
            <w:hideMark/>
          </w:tcPr>
          <w:p w:rsidR="00B46A83" w:rsidRDefault="00B46A83">
            <w:pPr>
              <w:jc w:val="center"/>
              <w:rPr>
                <w:rFonts w:ascii="Arial Narrow" w:hAnsi="Arial Narrow" w:cs="Arial"/>
                <w:b/>
                <w:bCs/>
                <w:sz w:val="16"/>
                <w:szCs w:val="16"/>
              </w:rPr>
            </w:pPr>
            <w:r>
              <w:rPr>
                <w:rFonts w:ascii="Arial Narrow" w:hAnsi="Arial Narrow" w:cs="Arial"/>
                <w:b/>
                <w:bCs/>
                <w:sz w:val="16"/>
                <w:szCs w:val="16"/>
              </w:rPr>
              <w:t> </w:t>
            </w:r>
          </w:p>
          <w:p w:rsidR="00B46A83" w:rsidRDefault="00B46A83">
            <w:pPr>
              <w:jc w:val="center"/>
              <w:rPr>
                <w:rFonts w:ascii="Arial Narrow" w:hAnsi="Arial Narrow" w:cs="Arial"/>
                <w:b/>
                <w:bCs/>
                <w:sz w:val="16"/>
                <w:szCs w:val="16"/>
              </w:rPr>
            </w:pPr>
            <w:r>
              <w:rPr>
                <w:rFonts w:ascii="Arial Narrow" w:hAnsi="Arial Narrow" w:cs="Arial"/>
                <w:b/>
                <w:bCs/>
                <w:sz w:val="16"/>
                <w:szCs w:val="16"/>
              </w:rPr>
              <w:t> </w:t>
            </w:r>
          </w:p>
        </w:tc>
        <w:tc>
          <w:tcPr>
            <w:tcW w:w="1380" w:type="dxa"/>
            <w:shd w:val="clear" w:color="auto" w:fill="auto"/>
            <w:vAlign w:val="center"/>
            <w:hideMark/>
          </w:tcPr>
          <w:p w:rsidR="00B46A83" w:rsidRDefault="00B46A83" w:rsidP="00B46A83">
            <w:pPr>
              <w:jc w:val="center"/>
              <w:rPr>
                <w:rFonts w:ascii="Arial Narrow" w:hAnsi="Arial Narrow" w:cs="Arial"/>
                <w:b/>
                <w:bCs/>
                <w:sz w:val="16"/>
                <w:szCs w:val="16"/>
              </w:rPr>
            </w:pPr>
            <w:r>
              <w:rPr>
                <w:rFonts w:ascii="Arial Narrow" w:hAnsi="Arial Narrow" w:cs="Arial"/>
                <w:b/>
                <w:bCs/>
                <w:sz w:val="16"/>
                <w:szCs w:val="16"/>
              </w:rPr>
              <w:t xml:space="preserve">Vrednosti v cenah </w:t>
            </w:r>
            <w:r>
              <w:rPr>
                <w:rFonts w:ascii="Arial Narrow" w:hAnsi="Arial Narrow" w:cs="Arial"/>
                <w:b/>
                <w:bCs/>
                <w:sz w:val="16"/>
                <w:szCs w:val="16"/>
              </w:rPr>
              <w:br/>
              <w:t>jan 2012</w:t>
            </w:r>
          </w:p>
        </w:tc>
      </w:tr>
      <w:tr w:rsidR="00B46A83" w:rsidTr="00D46AD9">
        <w:trPr>
          <w:trHeight w:val="240"/>
        </w:trPr>
        <w:tc>
          <w:tcPr>
            <w:tcW w:w="359" w:type="dxa"/>
            <w:shd w:val="clear" w:color="auto" w:fill="auto"/>
            <w:noWrap/>
            <w:vAlign w:val="bottom"/>
            <w:hideMark/>
          </w:tcPr>
          <w:p w:rsidR="00B46A83" w:rsidRPr="005F0CAE" w:rsidRDefault="00B46A83">
            <w:pPr>
              <w:jc w:val="center"/>
              <w:rPr>
                <w:rFonts w:ascii="Arial Narrow" w:hAnsi="Arial Narrow" w:cs="Arial"/>
                <w:bCs/>
                <w:sz w:val="16"/>
                <w:szCs w:val="16"/>
              </w:rPr>
            </w:pPr>
            <w:r w:rsidRPr="005F0CAE">
              <w:rPr>
                <w:rFonts w:ascii="Arial Narrow" w:hAnsi="Arial Narrow" w:cs="Arial"/>
                <w:bCs/>
                <w:sz w:val="16"/>
                <w:szCs w:val="16"/>
              </w:rPr>
              <w:t>1.</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tc>
        <w:tc>
          <w:tcPr>
            <w:tcW w:w="3540" w:type="dxa"/>
            <w:shd w:val="clear" w:color="auto" w:fill="auto"/>
            <w:noWrap/>
            <w:vAlign w:val="bottom"/>
            <w:hideMark/>
          </w:tcPr>
          <w:p w:rsidR="00B46A83" w:rsidRPr="005F0CAE" w:rsidRDefault="00B46A83">
            <w:pPr>
              <w:rPr>
                <w:rFonts w:ascii="Arial Narrow" w:hAnsi="Arial Narrow" w:cs="Arial"/>
                <w:bCs/>
                <w:sz w:val="16"/>
                <w:szCs w:val="16"/>
              </w:rPr>
            </w:pPr>
            <w:r w:rsidRPr="005F0CAE">
              <w:rPr>
                <w:rFonts w:ascii="Arial Narrow" w:hAnsi="Arial Narrow" w:cs="Arial"/>
                <w:bCs/>
                <w:sz w:val="16"/>
                <w:szCs w:val="16"/>
              </w:rPr>
              <w:t xml:space="preserve">Zdravstveni domovi </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Od tega</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Program nujne medicinske pomoči</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Program odvisnosti od drog</w:t>
            </w:r>
          </w:p>
        </w:tc>
        <w:tc>
          <w:tcPr>
            <w:tcW w:w="1380" w:type="dxa"/>
            <w:shd w:val="clear" w:color="auto" w:fill="auto"/>
            <w:noWrap/>
            <w:vAlign w:val="bottom"/>
            <w:hideMark/>
          </w:tcPr>
          <w:p w:rsidR="00B46A83" w:rsidRPr="005F0CAE" w:rsidRDefault="00B46A83">
            <w:pPr>
              <w:jc w:val="right"/>
              <w:rPr>
                <w:rFonts w:ascii="Arial Narrow" w:hAnsi="Arial Narrow" w:cs="Arial"/>
                <w:bCs/>
                <w:sz w:val="16"/>
                <w:szCs w:val="16"/>
              </w:rPr>
            </w:pPr>
            <w:r w:rsidRPr="005F0CAE">
              <w:rPr>
                <w:rFonts w:ascii="Arial Narrow" w:hAnsi="Arial Narrow" w:cs="Arial"/>
                <w:bCs/>
                <w:sz w:val="16"/>
                <w:szCs w:val="16"/>
              </w:rPr>
              <w:t>324.283.858</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45.026.763</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2.573.754</w:t>
            </w:r>
          </w:p>
        </w:tc>
      </w:tr>
      <w:tr w:rsidR="00B46A83" w:rsidTr="00D46AD9">
        <w:trPr>
          <w:trHeight w:val="240"/>
        </w:trPr>
        <w:tc>
          <w:tcPr>
            <w:tcW w:w="359" w:type="dxa"/>
            <w:shd w:val="clear" w:color="auto" w:fill="auto"/>
            <w:noWrap/>
            <w:vAlign w:val="bottom"/>
            <w:hideMark/>
          </w:tcPr>
          <w:p w:rsidR="00B46A83" w:rsidRPr="005F0CAE" w:rsidRDefault="00B46A83">
            <w:pPr>
              <w:jc w:val="center"/>
              <w:rPr>
                <w:rFonts w:ascii="Arial Narrow" w:hAnsi="Arial Narrow" w:cs="Arial"/>
                <w:bCs/>
                <w:sz w:val="16"/>
                <w:szCs w:val="16"/>
              </w:rPr>
            </w:pPr>
            <w:r w:rsidRPr="005F0CAE">
              <w:rPr>
                <w:rFonts w:ascii="Arial Narrow" w:hAnsi="Arial Narrow" w:cs="Arial"/>
                <w:bCs/>
                <w:sz w:val="16"/>
                <w:szCs w:val="16"/>
              </w:rPr>
              <w:t>2.</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tc>
        <w:tc>
          <w:tcPr>
            <w:tcW w:w="3540" w:type="dxa"/>
            <w:shd w:val="clear" w:color="auto" w:fill="auto"/>
            <w:noWrap/>
            <w:vAlign w:val="bottom"/>
            <w:hideMark/>
          </w:tcPr>
          <w:p w:rsidR="00B46A83" w:rsidRPr="005F0CAE" w:rsidRDefault="00B46A83">
            <w:pPr>
              <w:rPr>
                <w:rFonts w:ascii="Arial Narrow" w:hAnsi="Arial Narrow" w:cs="Arial"/>
                <w:bCs/>
                <w:sz w:val="16"/>
                <w:szCs w:val="16"/>
              </w:rPr>
            </w:pPr>
            <w:r w:rsidRPr="005F0CAE">
              <w:rPr>
                <w:rFonts w:ascii="Arial Narrow" w:hAnsi="Arial Narrow" w:cs="Arial"/>
                <w:bCs/>
                <w:sz w:val="16"/>
                <w:szCs w:val="16"/>
              </w:rPr>
              <w:t>Bolnišnice</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Od tega</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Sekundarna raven</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Terciarna raven</w:t>
            </w:r>
          </w:p>
        </w:tc>
        <w:tc>
          <w:tcPr>
            <w:tcW w:w="1380" w:type="dxa"/>
            <w:shd w:val="clear" w:color="auto" w:fill="auto"/>
            <w:noWrap/>
            <w:vAlign w:val="bottom"/>
            <w:hideMark/>
          </w:tcPr>
          <w:p w:rsidR="00B46A83" w:rsidRPr="005F0CAE" w:rsidRDefault="00B46A83">
            <w:pPr>
              <w:jc w:val="right"/>
              <w:rPr>
                <w:rFonts w:ascii="Arial Narrow" w:hAnsi="Arial Narrow" w:cs="Arial"/>
                <w:bCs/>
                <w:sz w:val="16"/>
                <w:szCs w:val="16"/>
              </w:rPr>
            </w:pPr>
            <w:r w:rsidRPr="005F0CAE">
              <w:rPr>
                <w:rFonts w:ascii="Arial Narrow" w:hAnsi="Arial Narrow" w:cs="Arial"/>
                <w:bCs/>
                <w:sz w:val="16"/>
                <w:szCs w:val="16"/>
              </w:rPr>
              <w:t>1.089.988.891</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940.476.750</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132.609.494</w:t>
            </w:r>
          </w:p>
        </w:tc>
      </w:tr>
      <w:tr w:rsidR="00D274F9" w:rsidTr="00D46AD9">
        <w:trPr>
          <w:trHeight w:val="240"/>
        </w:trPr>
        <w:tc>
          <w:tcPr>
            <w:tcW w:w="359" w:type="dxa"/>
            <w:shd w:val="clear" w:color="auto" w:fill="auto"/>
            <w:noWrap/>
            <w:vAlign w:val="bottom"/>
            <w:hideMark/>
          </w:tcPr>
          <w:p w:rsidR="00D274F9" w:rsidRPr="005F0CAE" w:rsidRDefault="00D274F9">
            <w:pPr>
              <w:jc w:val="center"/>
              <w:rPr>
                <w:rFonts w:ascii="Arial Narrow" w:hAnsi="Arial Narrow" w:cs="Arial"/>
                <w:bCs/>
                <w:sz w:val="16"/>
                <w:szCs w:val="16"/>
              </w:rPr>
            </w:pPr>
            <w:r w:rsidRPr="005F0CAE">
              <w:rPr>
                <w:rFonts w:ascii="Arial Narrow" w:hAnsi="Arial Narrow" w:cs="Arial"/>
                <w:bCs/>
                <w:sz w:val="16"/>
                <w:szCs w:val="16"/>
              </w:rPr>
              <w:t>3.</w:t>
            </w:r>
          </w:p>
        </w:tc>
        <w:tc>
          <w:tcPr>
            <w:tcW w:w="3540" w:type="dxa"/>
            <w:shd w:val="clear" w:color="auto" w:fill="auto"/>
            <w:noWrap/>
            <w:vAlign w:val="bottom"/>
            <w:hideMark/>
          </w:tcPr>
          <w:p w:rsidR="00D274F9" w:rsidRPr="005F0CAE" w:rsidRDefault="00D274F9">
            <w:pPr>
              <w:rPr>
                <w:rFonts w:ascii="Arial Narrow" w:hAnsi="Arial Narrow" w:cs="Arial"/>
                <w:bCs/>
                <w:sz w:val="16"/>
                <w:szCs w:val="16"/>
              </w:rPr>
            </w:pPr>
            <w:r w:rsidRPr="005F0CAE">
              <w:rPr>
                <w:rFonts w:ascii="Arial Narrow" w:hAnsi="Arial Narrow" w:cs="Arial"/>
                <w:bCs/>
                <w:sz w:val="16"/>
                <w:szCs w:val="16"/>
              </w:rPr>
              <w:t>Lekarne</w:t>
            </w:r>
          </w:p>
        </w:tc>
        <w:tc>
          <w:tcPr>
            <w:tcW w:w="1380" w:type="dxa"/>
            <w:shd w:val="clear" w:color="auto" w:fill="auto"/>
            <w:noWrap/>
            <w:vAlign w:val="bottom"/>
            <w:hideMark/>
          </w:tcPr>
          <w:p w:rsidR="00D274F9" w:rsidRPr="005F0CAE" w:rsidRDefault="00D274F9">
            <w:pPr>
              <w:jc w:val="right"/>
              <w:rPr>
                <w:rFonts w:ascii="Arial Narrow" w:hAnsi="Arial Narrow" w:cs="Arial"/>
                <w:bCs/>
                <w:sz w:val="16"/>
                <w:szCs w:val="16"/>
              </w:rPr>
            </w:pPr>
            <w:r w:rsidRPr="005F0CAE">
              <w:rPr>
                <w:rFonts w:ascii="Arial Narrow" w:hAnsi="Arial Narrow" w:cs="Arial"/>
                <w:bCs/>
                <w:sz w:val="16"/>
                <w:szCs w:val="16"/>
              </w:rPr>
              <w:t>38.347.459</w:t>
            </w:r>
          </w:p>
        </w:tc>
      </w:tr>
      <w:tr w:rsidR="00D274F9" w:rsidTr="00D46AD9">
        <w:trPr>
          <w:trHeight w:val="240"/>
        </w:trPr>
        <w:tc>
          <w:tcPr>
            <w:tcW w:w="359" w:type="dxa"/>
            <w:shd w:val="clear" w:color="auto" w:fill="auto"/>
            <w:noWrap/>
            <w:vAlign w:val="bottom"/>
            <w:hideMark/>
          </w:tcPr>
          <w:p w:rsidR="00D274F9" w:rsidRPr="005F0CAE" w:rsidRDefault="00D274F9">
            <w:pPr>
              <w:jc w:val="center"/>
              <w:rPr>
                <w:rFonts w:ascii="Arial Narrow" w:hAnsi="Arial Narrow" w:cs="Arial"/>
                <w:bCs/>
                <w:sz w:val="16"/>
                <w:szCs w:val="16"/>
              </w:rPr>
            </w:pPr>
            <w:r w:rsidRPr="005F0CAE">
              <w:rPr>
                <w:rFonts w:ascii="Arial Narrow" w:hAnsi="Arial Narrow" w:cs="Arial"/>
                <w:bCs/>
                <w:sz w:val="16"/>
                <w:szCs w:val="16"/>
              </w:rPr>
              <w:t>4.</w:t>
            </w:r>
          </w:p>
        </w:tc>
        <w:tc>
          <w:tcPr>
            <w:tcW w:w="3540" w:type="dxa"/>
            <w:shd w:val="clear" w:color="auto" w:fill="auto"/>
            <w:noWrap/>
            <w:vAlign w:val="bottom"/>
            <w:hideMark/>
          </w:tcPr>
          <w:p w:rsidR="00D274F9" w:rsidRPr="005F0CAE" w:rsidRDefault="00D274F9">
            <w:pPr>
              <w:rPr>
                <w:rFonts w:ascii="Arial Narrow" w:hAnsi="Arial Narrow" w:cs="Arial"/>
                <w:bCs/>
                <w:sz w:val="16"/>
                <w:szCs w:val="16"/>
              </w:rPr>
            </w:pPr>
            <w:r w:rsidRPr="005F0CAE">
              <w:rPr>
                <w:rFonts w:ascii="Arial Narrow" w:hAnsi="Arial Narrow" w:cs="Arial"/>
                <w:bCs/>
                <w:sz w:val="16"/>
                <w:szCs w:val="16"/>
              </w:rPr>
              <w:t>Zdravilišča</w:t>
            </w:r>
          </w:p>
        </w:tc>
        <w:tc>
          <w:tcPr>
            <w:tcW w:w="1380" w:type="dxa"/>
            <w:shd w:val="clear" w:color="auto" w:fill="auto"/>
            <w:noWrap/>
            <w:vAlign w:val="bottom"/>
            <w:hideMark/>
          </w:tcPr>
          <w:p w:rsidR="00D274F9" w:rsidRPr="005F0CAE" w:rsidRDefault="00D274F9">
            <w:pPr>
              <w:jc w:val="right"/>
              <w:rPr>
                <w:rFonts w:ascii="Arial Narrow" w:hAnsi="Arial Narrow" w:cs="Arial"/>
                <w:bCs/>
                <w:sz w:val="16"/>
                <w:szCs w:val="16"/>
              </w:rPr>
            </w:pPr>
            <w:r w:rsidRPr="005F0CAE">
              <w:rPr>
                <w:rFonts w:ascii="Arial Narrow" w:hAnsi="Arial Narrow" w:cs="Arial"/>
                <w:bCs/>
                <w:sz w:val="16"/>
                <w:szCs w:val="16"/>
              </w:rPr>
              <w:t>39.385.373</w:t>
            </w:r>
          </w:p>
        </w:tc>
      </w:tr>
      <w:tr w:rsidR="00D274F9" w:rsidTr="00D46AD9">
        <w:trPr>
          <w:trHeight w:val="240"/>
        </w:trPr>
        <w:tc>
          <w:tcPr>
            <w:tcW w:w="359" w:type="dxa"/>
            <w:shd w:val="clear" w:color="auto" w:fill="auto"/>
            <w:noWrap/>
            <w:vAlign w:val="bottom"/>
            <w:hideMark/>
          </w:tcPr>
          <w:p w:rsidR="00D274F9" w:rsidRPr="005F0CAE" w:rsidRDefault="00D274F9">
            <w:pPr>
              <w:jc w:val="center"/>
              <w:rPr>
                <w:rFonts w:ascii="Arial Narrow" w:hAnsi="Arial Narrow" w:cs="Arial"/>
                <w:bCs/>
                <w:sz w:val="16"/>
                <w:szCs w:val="16"/>
              </w:rPr>
            </w:pPr>
            <w:r w:rsidRPr="005F0CAE">
              <w:rPr>
                <w:rFonts w:ascii="Arial Narrow" w:hAnsi="Arial Narrow" w:cs="Arial"/>
                <w:bCs/>
                <w:sz w:val="16"/>
                <w:szCs w:val="16"/>
              </w:rPr>
              <w:t>5.</w:t>
            </w:r>
          </w:p>
        </w:tc>
        <w:tc>
          <w:tcPr>
            <w:tcW w:w="3540" w:type="dxa"/>
            <w:shd w:val="clear" w:color="auto" w:fill="auto"/>
            <w:noWrap/>
            <w:vAlign w:val="bottom"/>
            <w:hideMark/>
          </w:tcPr>
          <w:p w:rsidR="00D274F9" w:rsidRPr="005F0CAE" w:rsidRDefault="00D274F9">
            <w:pPr>
              <w:rPr>
                <w:rFonts w:ascii="Arial Narrow" w:hAnsi="Arial Narrow" w:cs="Arial"/>
                <w:bCs/>
                <w:sz w:val="16"/>
                <w:szCs w:val="16"/>
              </w:rPr>
            </w:pPr>
            <w:r w:rsidRPr="005F0CAE">
              <w:rPr>
                <w:rFonts w:ascii="Arial Narrow" w:hAnsi="Arial Narrow" w:cs="Arial"/>
                <w:bCs/>
                <w:sz w:val="16"/>
                <w:szCs w:val="16"/>
              </w:rPr>
              <w:t>Domovi za starejše občane</w:t>
            </w:r>
          </w:p>
        </w:tc>
        <w:tc>
          <w:tcPr>
            <w:tcW w:w="1380" w:type="dxa"/>
            <w:shd w:val="clear" w:color="auto" w:fill="auto"/>
            <w:noWrap/>
            <w:vAlign w:val="bottom"/>
            <w:hideMark/>
          </w:tcPr>
          <w:p w:rsidR="00D274F9" w:rsidRPr="005F0CAE" w:rsidRDefault="00D274F9">
            <w:pPr>
              <w:jc w:val="right"/>
              <w:rPr>
                <w:rFonts w:ascii="Arial Narrow" w:hAnsi="Arial Narrow" w:cs="Arial"/>
                <w:bCs/>
                <w:sz w:val="16"/>
                <w:szCs w:val="16"/>
              </w:rPr>
            </w:pPr>
            <w:r w:rsidRPr="005F0CAE">
              <w:rPr>
                <w:rFonts w:ascii="Arial Narrow" w:hAnsi="Arial Narrow" w:cs="Arial"/>
                <w:bCs/>
                <w:sz w:val="16"/>
                <w:szCs w:val="16"/>
              </w:rPr>
              <w:t>101.659.732</w:t>
            </w:r>
          </w:p>
        </w:tc>
      </w:tr>
      <w:tr w:rsidR="00D274F9" w:rsidTr="00D46AD9">
        <w:trPr>
          <w:trHeight w:val="240"/>
        </w:trPr>
        <w:tc>
          <w:tcPr>
            <w:tcW w:w="359" w:type="dxa"/>
            <w:shd w:val="clear" w:color="auto" w:fill="auto"/>
            <w:noWrap/>
            <w:vAlign w:val="bottom"/>
            <w:hideMark/>
          </w:tcPr>
          <w:p w:rsidR="00D274F9" w:rsidRPr="005F0CAE" w:rsidRDefault="00D274F9">
            <w:pPr>
              <w:jc w:val="center"/>
              <w:rPr>
                <w:rFonts w:ascii="Arial Narrow" w:hAnsi="Arial Narrow" w:cs="Arial"/>
                <w:bCs/>
                <w:sz w:val="16"/>
                <w:szCs w:val="16"/>
              </w:rPr>
            </w:pPr>
            <w:r w:rsidRPr="005F0CAE">
              <w:rPr>
                <w:rFonts w:ascii="Arial Narrow" w:hAnsi="Arial Narrow" w:cs="Arial"/>
                <w:bCs/>
                <w:sz w:val="16"/>
                <w:szCs w:val="16"/>
              </w:rPr>
              <w:t>6.</w:t>
            </w:r>
          </w:p>
        </w:tc>
        <w:tc>
          <w:tcPr>
            <w:tcW w:w="3540" w:type="dxa"/>
            <w:shd w:val="clear" w:color="auto" w:fill="auto"/>
            <w:noWrap/>
            <w:vAlign w:val="bottom"/>
            <w:hideMark/>
          </w:tcPr>
          <w:p w:rsidR="00D274F9" w:rsidRPr="005F0CAE" w:rsidRDefault="00D274F9">
            <w:pPr>
              <w:rPr>
                <w:rFonts w:ascii="Arial Narrow" w:hAnsi="Arial Narrow" w:cs="Arial"/>
                <w:bCs/>
                <w:sz w:val="16"/>
                <w:szCs w:val="16"/>
              </w:rPr>
            </w:pPr>
            <w:r w:rsidRPr="005F0CAE">
              <w:rPr>
                <w:rFonts w:ascii="Arial Narrow" w:hAnsi="Arial Narrow" w:cs="Arial"/>
                <w:bCs/>
                <w:sz w:val="16"/>
                <w:szCs w:val="16"/>
              </w:rPr>
              <w:t>Posebni socialni zavodi</w:t>
            </w:r>
          </w:p>
        </w:tc>
        <w:tc>
          <w:tcPr>
            <w:tcW w:w="1380" w:type="dxa"/>
            <w:shd w:val="clear" w:color="auto" w:fill="auto"/>
            <w:noWrap/>
            <w:vAlign w:val="bottom"/>
            <w:hideMark/>
          </w:tcPr>
          <w:p w:rsidR="00D274F9" w:rsidRPr="005F0CAE" w:rsidRDefault="00D274F9">
            <w:pPr>
              <w:jc w:val="right"/>
              <w:rPr>
                <w:rFonts w:ascii="Arial Narrow" w:hAnsi="Arial Narrow" w:cs="Arial"/>
                <w:bCs/>
                <w:sz w:val="16"/>
                <w:szCs w:val="16"/>
              </w:rPr>
            </w:pPr>
            <w:r w:rsidRPr="005F0CAE">
              <w:rPr>
                <w:rFonts w:ascii="Arial Narrow" w:hAnsi="Arial Narrow" w:cs="Arial"/>
                <w:bCs/>
                <w:sz w:val="16"/>
                <w:szCs w:val="16"/>
              </w:rPr>
              <w:t>18.518.379</w:t>
            </w:r>
          </w:p>
        </w:tc>
      </w:tr>
      <w:tr w:rsidR="00B46A83" w:rsidTr="00D46AD9">
        <w:trPr>
          <w:trHeight w:val="240"/>
        </w:trPr>
        <w:tc>
          <w:tcPr>
            <w:tcW w:w="359" w:type="dxa"/>
            <w:shd w:val="clear" w:color="auto" w:fill="auto"/>
            <w:noWrap/>
            <w:vAlign w:val="bottom"/>
            <w:hideMark/>
          </w:tcPr>
          <w:p w:rsidR="00B46A83" w:rsidRPr="005F0CAE" w:rsidRDefault="00B46A83">
            <w:pPr>
              <w:jc w:val="center"/>
              <w:rPr>
                <w:rFonts w:ascii="Arial Narrow" w:hAnsi="Arial Narrow" w:cs="Arial"/>
                <w:bCs/>
                <w:sz w:val="16"/>
                <w:szCs w:val="16"/>
              </w:rPr>
            </w:pPr>
            <w:r w:rsidRPr="005F0CAE">
              <w:rPr>
                <w:rFonts w:ascii="Arial Narrow" w:hAnsi="Arial Narrow" w:cs="Arial"/>
                <w:bCs/>
                <w:sz w:val="16"/>
                <w:szCs w:val="16"/>
              </w:rPr>
              <w:t>7.</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7.1.</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7.2.</w:t>
            </w:r>
          </w:p>
        </w:tc>
        <w:tc>
          <w:tcPr>
            <w:tcW w:w="3540" w:type="dxa"/>
            <w:shd w:val="clear" w:color="auto" w:fill="auto"/>
            <w:noWrap/>
            <w:vAlign w:val="bottom"/>
            <w:hideMark/>
          </w:tcPr>
          <w:p w:rsidR="00B46A83" w:rsidRPr="005F0CAE" w:rsidRDefault="00B46A83">
            <w:pPr>
              <w:rPr>
                <w:rFonts w:ascii="Arial Narrow" w:hAnsi="Arial Narrow" w:cs="Arial"/>
                <w:bCs/>
                <w:sz w:val="16"/>
                <w:szCs w:val="16"/>
              </w:rPr>
            </w:pPr>
            <w:r w:rsidRPr="005F0CAE">
              <w:rPr>
                <w:rFonts w:ascii="Arial Narrow" w:hAnsi="Arial Narrow" w:cs="Arial"/>
                <w:bCs/>
                <w:sz w:val="16"/>
                <w:szCs w:val="16"/>
              </w:rPr>
              <w:t>IVZ in ZZV</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Od tega</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 xml:space="preserve">IVZ </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Nabava cepiv</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Terciarna raven</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ZZV</w:t>
            </w:r>
          </w:p>
        </w:tc>
        <w:tc>
          <w:tcPr>
            <w:tcW w:w="1380" w:type="dxa"/>
            <w:shd w:val="clear" w:color="auto" w:fill="auto"/>
            <w:noWrap/>
            <w:vAlign w:val="bottom"/>
            <w:hideMark/>
          </w:tcPr>
          <w:p w:rsidR="00B46A83" w:rsidRPr="005F0CAE" w:rsidRDefault="00B46A83">
            <w:pPr>
              <w:jc w:val="right"/>
              <w:rPr>
                <w:rFonts w:ascii="Arial Narrow" w:hAnsi="Arial Narrow" w:cs="Arial"/>
                <w:bCs/>
                <w:sz w:val="16"/>
                <w:szCs w:val="16"/>
              </w:rPr>
            </w:pPr>
            <w:r w:rsidRPr="005F0CAE">
              <w:rPr>
                <w:rFonts w:ascii="Arial Narrow" w:hAnsi="Arial Narrow" w:cs="Arial"/>
                <w:bCs/>
                <w:sz w:val="16"/>
                <w:szCs w:val="16"/>
              </w:rPr>
              <w:t>14.103.409</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 </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12.637.827</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7.840.920</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1.554.278</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1.465.582</w:t>
            </w:r>
          </w:p>
        </w:tc>
      </w:tr>
      <w:tr w:rsidR="00B46A83" w:rsidTr="00D46AD9">
        <w:trPr>
          <w:trHeight w:val="240"/>
        </w:trPr>
        <w:tc>
          <w:tcPr>
            <w:tcW w:w="359" w:type="dxa"/>
            <w:shd w:val="clear" w:color="auto" w:fill="auto"/>
            <w:noWrap/>
            <w:vAlign w:val="bottom"/>
            <w:hideMark/>
          </w:tcPr>
          <w:p w:rsidR="00B46A83" w:rsidRPr="005F0CAE" w:rsidRDefault="00B46A83">
            <w:pPr>
              <w:jc w:val="center"/>
              <w:rPr>
                <w:rFonts w:ascii="Arial Narrow" w:hAnsi="Arial Narrow" w:cs="Arial"/>
                <w:bCs/>
                <w:sz w:val="16"/>
                <w:szCs w:val="16"/>
              </w:rPr>
            </w:pPr>
            <w:r w:rsidRPr="005F0CAE">
              <w:rPr>
                <w:rFonts w:ascii="Arial Narrow" w:hAnsi="Arial Narrow" w:cs="Arial"/>
                <w:bCs/>
                <w:sz w:val="16"/>
                <w:szCs w:val="16"/>
              </w:rPr>
              <w:t>8.</w:t>
            </w:r>
          </w:p>
          <w:p w:rsidR="00B46A83" w:rsidRPr="005F0CAE" w:rsidRDefault="00B46A83">
            <w:pPr>
              <w:jc w:val="center"/>
              <w:rPr>
                <w:rFonts w:ascii="Arial Narrow" w:hAnsi="Arial Narrow" w:cs="Arial"/>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sz w:val="16"/>
                <w:szCs w:val="16"/>
              </w:rPr>
            </w:pPr>
            <w:r w:rsidRPr="005F0CAE">
              <w:rPr>
                <w:rFonts w:ascii="Arial Narrow" w:hAnsi="Arial Narrow" w:cs="Arial"/>
                <w:sz w:val="16"/>
                <w:szCs w:val="16"/>
              </w:rPr>
              <w:t> </w:t>
            </w:r>
          </w:p>
          <w:p w:rsidR="00B46A83" w:rsidRPr="005F0CAE" w:rsidRDefault="00B46A83" w:rsidP="00B46A83">
            <w:pPr>
              <w:jc w:val="center"/>
              <w:rPr>
                <w:rFonts w:ascii="Arial Narrow" w:hAnsi="Arial Narrow" w:cs="Arial"/>
                <w:bCs/>
                <w:sz w:val="16"/>
                <w:szCs w:val="16"/>
              </w:rPr>
            </w:pPr>
            <w:r w:rsidRPr="005F0CAE">
              <w:rPr>
                <w:rFonts w:ascii="Arial Narrow" w:hAnsi="Arial Narrow" w:cs="Arial"/>
                <w:sz w:val="16"/>
                <w:szCs w:val="16"/>
              </w:rPr>
              <w:t> </w:t>
            </w:r>
          </w:p>
        </w:tc>
        <w:tc>
          <w:tcPr>
            <w:tcW w:w="3540" w:type="dxa"/>
            <w:shd w:val="clear" w:color="auto" w:fill="auto"/>
            <w:noWrap/>
            <w:vAlign w:val="bottom"/>
            <w:hideMark/>
          </w:tcPr>
          <w:p w:rsidR="00B46A83" w:rsidRPr="005F0CAE" w:rsidRDefault="00B46A83">
            <w:pPr>
              <w:rPr>
                <w:rFonts w:ascii="Arial Narrow" w:hAnsi="Arial Narrow" w:cs="Arial"/>
                <w:bCs/>
                <w:sz w:val="16"/>
                <w:szCs w:val="16"/>
              </w:rPr>
            </w:pPr>
            <w:r w:rsidRPr="005F0CAE">
              <w:rPr>
                <w:rFonts w:ascii="Arial Narrow" w:hAnsi="Arial Narrow" w:cs="Arial"/>
                <w:bCs/>
                <w:sz w:val="16"/>
                <w:szCs w:val="16"/>
              </w:rPr>
              <w:t>Zasebniki</w:t>
            </w:r>
          </w:p>
          <w:p w:rsidR="00B46A83" w:rsidRPr="005F0CAE" w:rsidRDefault="00B46A83">
            <w:pPr>
              <w:rPr>
                <w:rFonts w:ascii="Arial Narrow" w:hAnsi="Arial Narrow" w:cs="Arial"/>
                <w:sz w:val="16"/>
                <w:szCs w:val="16"/>
              </w:rPr>
            </w:pPr>
            <w:r w:rsidRPr="005F0CAE">
              <w:rPr>
                <w:rFonts w:ascii="Arial Narrow" w:hAnsi="Arial Narrow" w:cs="Arial"/>
                <w:sz w:val="16"/>
                <w:szCs w:val="16"/>
              </w:rPr>
              <w:t>Od tega</w:t>
            </w:r>
          </w:p>
          <w:p w:rsidR="00B46A83" w:rsidRPr="005F0CAE" w:rsidRDefault="00B46A83" w:rsidP="00B46A83">
            <w:pPr>
              <w:rPr>
                <w:rFonts w:ascii="Arial Narrow" w:hAnsi="Arial Narrow" w:cs="Arial"/>
                <w:sz w:val="16"/>
                <w:szCs w:val="16"/>
              </w:rPr>
            </w:pPr>
            <w:r w:rsidRPr="005F0CAE">
              <w:rPr>
                <w:rFonts w:ascii="Arial Narrow" w:hAnsi="Arial Narrow" w:cs="Arial"/>
                <w:sz w:val="16"/>
                <w:szCs w:val="16"/>
              </w:rPr>
              <w:t>Osnovna zdravstvena dejavnost</w:t>
            </w:r>
          </w:p>
          <w:p w:rsidR="00B46A83" w:rsidRPr="005F0CAE" w:rsidRDefault="00B46A83" w:rsidP="00B46A83">
            <w:pPr>
              <w:rPr>
                <w:rFonts w:ascii="Arial Narrow" w:hAnsi="Arial Narrow" w:cs="Arial"/>
                <w:sz w:val="16"/>
                <w:szCs w:val="16"/>
              </w:rPr>
            </w:pPr>
            <w:r w:rsidRPr="005F0CAE">
              <w:rPr>
                <w:rFonts w:ascii="Arial Narrow" w:hAnsi="Arial Narrow" w:cs="Arial"/>
                <w:sz w:val="16"/>
                <w:szCs w:val="16"/>
              </w:rPr>
              <w:t>Specialistična ambulantna in bolnišnična dejavnost</w:t>
            </w:r>
          </w:p>
          <w:p w:rsidR="00B46A83" w:rsidRPr="005F0CAE" w:rsidRDefault="00B46A83" w:rsidP="00B46A83">
            <w:pPr>
              <w:rPr>
                <w:rFonts w:ascii="Arial Narrow" w:hAnsi="Arial Narrow" w:cs="Arial"/>
                <w:bCs/>
                <w:sz w:val="16"/>
                <w:szCs w:val="16"/>
              </w:rPr>
            </w:pPr>
            <w:r w:rsidRPr="005F0CAE">
              <w:rPr>
                <w:rFonts w:ascii="Arial Narrow" w:hAnsi="Arial Narrow" w:cs="Arial"/>
                <w:sz w:val="16"/>
                <w:szCs w:val="16"/>
              </w:rPr>
              <w:t>Ostali zasebniki na primarni ravni</w:t>
            </w:r>
          </w:p>
        </w:tc>
        <w:tc>
          <w:tcPr>
            <w:tcW w:w="1380" w:type="dxa"/>
            <w:shd w:val="clear" w:color="auto" w:fill="auto"/>
            <w:noWrap/>
            <w:vAlign w:val="bottom"/>
            <w:hideMark/>
          </w:tcPr>
          <w:p w:rsidR="00B46A83" w:rsidRPr="005F0CAE" w:rsidRDefault="00B46A83">
            <w:pPr>
              <w:jc w:val="right"/>
              <w:rPr>
                <w:rFonts w:ascii="Arial Narrow" w:hAnsi="Arial Narrow" w:cs="Arial"/>
                <w:bCs/>
                <w:sz w:val="16"/>
                <w:szCs w:val="16"/>
              </w:rPr>
            </w:pPr>
            <w:r w:rsidRPr="005F0CAE">
              <w:rPr>
                <w:rFonts w:ascii="Arial Narrow" w:hAnsi="Arial Narrow" w:cs="Arial"/>
                <w:bCs/>
                <w:sz w:val="16"/>
                <w:szCs w:val="16"/>
              </w:rPr>
              <w:t>216.295.453</w:t>
            </w:r>
          </w:p>
          <w:p w:rsidR="00B46A83" w:rsidRPr="005F0CAE" w:rsidRDefault="00B46A83">
            <w:pPr>
              <w:rPr>
                <w:rFonts w:ascii="Arial Narrow" w:hAnsi="Arial Narrow" w:cs="Arial"/>
                <w:sz w:val="16"/>
                <w:szCs w:val="16"/>
              </w:rPr>
            </w:pPr>
            <w:r w:rsidRPr="005F0CAE">
              <w:rPr>
                <w:rFonts w:ascii="Arial Narrow" w:hAnsi="Arial Narrow" w:cs="Arial"/>
                <w:sz w:val="16"/>
                <w:szCs w:val="16"/>
              </w:rPr>
              <w:t> </w:t>
            </w:r>
          </w:p>
          <w:p w:rsidR="00B46A83" w:rsidRPr="005F0CAE" w:rsidRDefault="00B46A83" w:rsidP="00B46A83">
            <w:pPr>
              <w:jc w:val="right"/>
              <w:rPr>
                <w:rFonts w:ascii="Arial Narrow" w:hAnsi="Arial Narrow" w:cs="Arial"/>
                <w:sz w:val="16"/>
                <w:szCs w:val="16"/>
              </w:rPr>
            </w:pPr>
            <w:r w:rsidRPr="005F0CAE">
              <w:rPr>
                <w:rFonts w:ascii="Arial Narrow" w:hAnsi="Arial Narrow" w:cs="Arial"/>
                <w:sz w:val="16"/>
                <w:szCs w:val="16"/>
              </w:rPr>
              <w:t>125.128.912</w:t>
            </w:r>
          </w:p>
          <w:p w:rsidR="00B46A83" w:rsidRPr="005F0CAE" w:rsidRDefault="00B46A83" w:rsidP="00B46A83">
            <w:pPr>
              <w:jc w:val="right"/>
              <w:rPr>
                <w:rFonts w:ascii="Arial Narrow" w:hAnsi="Arial Narrow" w:cs="Arial"/>
                <w:sz w:val="16"/>
                <w:szCs w:val="16"/>
              </w:rPr>
            </w:pPr>
            <w:r w:rsidRPr="005F0CAE">
              <w:rPr>
                <w:rFonts w:ascii="Arial Narrow" w:hAnsi="Arial Narrow" w:cs="Arial"/>
                <w:sz w:val="16"/>
                <w:szCs w:val="16"/>
              </w:rPr>
              <w:t>76.013.839</w:t>
            </w:r>
          </w:p>
          <w:p w:rsidR="00B46A83" w:rsidRPr="005F0CAE" w:rsidRDefault="00B46A83" w:rsidP="00B46A83">
            <w:pPr>
              <w:jc w:val="right"/>
              <w:rPr>
                <w:rFonts w:ascii="Arial Narrow" w:hAnsi="Arial Narrow" w:cs="Arial"/>
                <w:bCs/>
                <w:sz w:val="16"/>
                <w:szCs w:val="16"/>
              </w:rPr>
            </w:pPr>
            <w:r w:rsidRPr="005F0CAE">
              <w:rPr>
                <w:rFonts w:ascii="Arial Narrow" w:hAnsi="Arial Narrow" w:cs="Arial"/>
                <w:sz w:val="16"/>
                <w:szCs w:val="16"/>
              </w:rPr>
              <w:t>15.152.702</w:t>
            </w:r>
          </w:p>
        </w:tc>
      </w:tr>
      <w:tr w:rsidR="00D274F9" w:rsidTr="00D46AD9">
        <w:trPr>
          <w:trHeight w:val="240"/>
        </w:trPr>
        <w:tc>
          <w:tcPr>
            <w:tcW w:w="359" w:type="dxa"/>
            <w:shd w:val="clear" w:color="auto" w:fill="auto"/>
            <w:noWrap/>
            <w:vAlign w:val="bottom"/>
            <w:hideMark/>
          </w:tcPr>
          <w:p w:rsidR="00D274F9" w:rsidRPr="005F0CAE" w:rsidRDefault="00D274F9">
            <w:pPr>
              <w:jc w:val="center"/>
              <w:rPr>
                <w:rFonts w:ascii="Arial Narrow" w:hAnsi="Arial Narrow" w:cs="Arial"/>
                <w:bCs/>
                <w:sz w:val="16"/>
                <w:szCs w:val="16"/>
              </w:rPr>
            </w:pPr>
            <w:r w:rsidRPr="005F0CAE">
              <w:rPr>
                <w:rFonts w:ascii="Arial Narrow" w:hAnsi="Arial Narrow" w:cs="Arial"/>
                <w:bCs/>
                <w:sz w:val="16"/>
                <w:szCs w:val="16"/>
              </w:rPr>
              <w:t> </w:t>
            </w:r>
          </w:p>
        </w:tc>
        <w:tc>
          <w:tcPr>
            <w:tcW w:w="3540" w:type="dxa"/>
            <w:shd w:val="clear" w:color="auto" w:fill="auto"/>
            <w:noWrap/>
            <w:vAlign w:val="bottom"/>
            <w:hideMark/>
          </w:tcPr>
          <w:p w:rsidR="00D274F9" w:rsidRPr="005F0CAE" w:rsidRDefault="00D274F9">
            <w:pPr>
              <w:rPr>
                <w:rFonts w:ascii="Arial Narrow" w:hAnsi="Arial Narrow" w:cs="Arial"/>
                <w:bCs/>
                <w:sz w:val="16"/>
                <w:szCs w:val="16"/>
              </w:rPr>
            </w:pPr>
            <w:r w:rsidRPr="005F0CAE">
              <w:rPr>
                <w:rFonts w:ascii="Arial Narrow" w:hAnsi="Arial Narrow" w:cs="Arial"/>
                <w:bCs/>
                <w:sz w:val="16"/>
                <w:szCs w:val="16"/>
              </w:rPr>
              <w:t>SKUPAJ</w:t>
            </w:r>
          </w:p>
        </w:tc>
        <w:tc>
          <w:tcPr>
            <w:tcW w:w="1380" w:type="dxa"/>
            <w:shd w:val="clear" w:color="auto" w:fill="auto"/>
            <w:noWrap/>
            <w:vAlign w:val="bottom"/>
            <w:hideMark/>
          </w:tcPr>
          <w:p w:rsidR="00D274F9" w:rsidRPr="005F0CAE" w:rsidRDefault="00D274F9">
            <w:pPr>
              <w:jc w:val="right"/>
              <w:rPr>
                <w:rFonts w:ascii="Arial Narrow" w:hAnsi="Arial Narrow" w:cs="Arial"/>
                <w:bCs/>
                <w:sz w:val="16"/>
                <w:szCs w:val="16"/>
              </w:rPr>
            </w:pPr>
            <w:r w:rsidRPr="005F0CAE">
              <w:rPr>
                <w:rFonts w:ascii="Arial Narrow" w:hAnsi="Arial Narrow" w:cs="Arial"/>
                <w:bCs/>
                <w:sz w:val="16"/>
                <w:szCs w:val="16"/>
              </w:rPr>
              <w:t>1.842.582.553</w:t>
            </w:r>
          </w:p>
        </w:tc>
      </w:tr>
    </w:tbl>
    <w:p w:rsidR="00481082" w:rsidRPr="00EB41E4" w:rsidRDefault="00481082" w:rsidP="00C51AA9">
      <w:pPr>
        <w:widowControl w:val="0"/>
        <w:suppressAutoHyphens/>
        <w:spacing w:line="120" w:lineRule="exact"/>
        <w:jc w:val="both"/>
        <w:rPr>
          <w:rFonts w:ascii="Arial Narrow" w:hAnsi="Arial Narrow"/>
          <w:sz w:val="22"/>
          <w:szCs w:val="22"/>
          <w:lang w:val="sl-SI"/>
        </w:rPr>
      </w:pPr>
    </w:p>
    <w:p w:rsidR="00DF15E5" w:rsidRDefault="00DF15E5">
      <w:pPr>
        <w:rPr>
          <w:rFonts w:ascii="Arial Narrow" w:hAnsi="Arial Narrow"/>
          <w:sz w:val="22"/>
          <w:szCs w:val="22"/>
          <w:lang w:val="sl-SI"/>
        </w:rPr>
      </w:pPr>
      <w:r>
        <w:rPr>
          <w:rFonts w:ascii="Arial Narrow" w:hAnsi="Arial Narrow"/>
          <w:sz w:val="22"/>
          <w:szCs w:val="22"/>
          <w:lang w:val="sl-SI"/>
        </w:rPr>
        <w:br w:type="page"/>
      </w:r>
    </w:p>
    <w:p w:rsidR="00E277CA"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lastRenderedPageBreak/>
        <w:t>(2) Okvirna vrednost celotnega dogovorjenega programa (obvezno zdravstveno zavarovanje in doplačila) se razporedi po posameznih dejavnostih na naslednji način:</w:t>
      </w:r>
    </w:p>
    <w:tbl>
      <w:tblPr>
        <w:tblW w:w="5220" w:type="dxa"/>
        <w:tblInd w:w="5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300"/>
        <w:gridCol w:w="3540"/>
        <w:gridCol w:w="1380"/>
      </w:tblGrid>
      <w:tr w:rsidR="00B46A83" w:rsidTr="00D46AD9">
        <w:trPr>
          <w:trHeight w:val="240"/>
        </w:trPr>
        <w:tc>
          <w:tcPr>
            <w:tcW w:w="5220" w:type="dxa"/>
            <w:gridSpan w:val="3"/>
            <w:tcBorders>
              <w:top w:val="nil"/>
              <w:left w:val="nil"/>
              <w:bottom w:val="nil"/>
              <w:right w:val="nil"/>
            </w:tcBorders>
            <w:shd w:val="clear" w:color="auto" w:fill="auto"/>
            <w:noWrap/>
            <w:vAlign w:val="bottom"/>
            <w:hideMark/>
          </w:tcPr>
          <w:p w:rsidR="00B46A83" w:rsidRDefault="00B46A83">
            <w:pPr>
              <w:jc w:val="right"/>
              <w:rPr>
                <w:rFonts w:ascii="Arial Narrow" w:hAnsi="Arial Narrow" w:cs="Arial"/>
                <w:sz w:val="16"/>
                <w:szCs w:val="16"/>
              </w:rPr>
            </w:pPr>
            <w:r>
              <w:rPr>
                <w:rFonts w:ascii="Arial Narrow" w:hAnsi="Arial Narrow" w:cs="Arial"/>
                <w:sz w:val="16"/>
                <w:szCs w:val="16"/>
              </w:rPr>
              <w:t>v EUR</w:t>
            </w:r>
          </w:p>
        </w:tc>
      </w:tr>
      <w:tr w:rsidR="00B46A83" w:rsidTr="00D46AD9">
        <w:trPr>
          <w:trHeight w:val="240"/>
        </w:trPr>
        <w:tc>
          <w:tcPr>
            <w:tcW w:w="3840" w:type="dxa"/>
            <w:gridSpan w:val="2"/>
            <w:tcBorders>
              <w:top w:val="nil"/>
              <w:left w:val="nil"/>
            </w:tcBorders>
            <w:shd w:val="clear" w:color="auto" w:fill="auto"/>
            <w:noWrap/>
            <w:vAlign w:val="bottom"/>
            <w:hideMark/>
          </w:tcPr>
          <w:p w:rsidR="00B46A83" w:rsidRDefault="00B46A83">
            <w:pPr>
              <w:rPr>
                <w:rFonts w:ascii="Arial Narrow" w:hAnsi="Arial Narrow" w:cs="Arial"/>
                <w:sz w:val="16"/>
                <w:szCs w:val="16"/>
              </w:rPr>
            </w:pPr>
            <w:r>
              <w:rPr>
                <w:rFonts w:ascii="Arial Narrow" w:hAnsi="Arial Narrow" w:cs="Arial"/>
                <w:sz w:val="16"/>
                <w:szCs w:val="16"/>
              </w:rPr>
              <w:t> </w:t>
            </w:r>
          </w:p>
          <w:p w:rsidR="00B46A83" w:rsidRDefault="00B46A83">
            <w:pPr>
              <w:rPr>
                <w:rFonts w:ascii="Arial Narrow" w:hAnsi="Arial Narrow" w:cs="Arial"/>
                <w:sz w:val="16"/>
                <w:szCs w:val="16"/>
              </w:rPr>
            </w:pPr>
            <w:r>
              <w:rPr>
                <w:rFonts w:ascii="Arial Narrow" w:hAnsi="Arial Narrow" w:cs="Arial"/>
                <w:sz w:val="16"/>
                <w:szCs w:val="16"/>
              </w:rPr>
              <w:t> </w:t>
            </w:r>
          </w:p>
        </w:tc>
        <w:tc>
          <w:tcPr>
            <w:tcW w:w="1380" w:type="dxa"/>
            <w:shd w:val="clear" w:color="auto" w:fill="auto"/>
            <w:vAlign w:val="bottom"/>
            <w:hideMark/>
          </w:tcPr>
          <w:p w:rsidR="00B46A83" w:rsidRDefault="00B46A83" w:rsidP="00B46A83">
            <w:pPr>
              <w:jc w:val="center"/>
              <w:rPr>
                <w:rFonts w:ascii="Arial Narrow" w:hAnsi="Arial Narrow" w:cs="Arial"/>
                <w:b/>
                <w:bCs/>
                <w:sz w:val="16"/>
                <w:szCs w:val="16"/>
              </w:rPr>
            </w:pPr>
            <w:r>
              <w:rPr>
                <w:rFonts w:ascii="Arial Narrow" w:hAnsi="Arial Narrow" w:cs="Arial"/>
                <w:b/>
                <w:bCs/>
                <w:sz w:val="16"/>
                <w:szCs w:val="16"/>
              </w:rPr>
              <w:t xml:space="preserve">Vrednosti v cenah </w:t>
            </w:r>
            <w:r>
              <w:rPr>
                <w:rFonts w:ascii="Arial Narrow" w:hAnsi="Arial Narrow" w:cs="Arial"/>
                <w:b/>
                <w:bCs/>
                <w:sz w:val="16"/>
                <w:szCs w:val="16"/>
              </w:rPr>
              <w:br/>
              <w:t xml:space="preserve">jan 2012 </w:t>
            </w:r>
          </w:p>
        </w:tc>
      </w:tr>
      <w:tr w:rsidR="00477F54" w:rsidTr="00D46AD9">
        <w:trPr>
          <w:trHeight w:val="240"/>
        </w:trPr>
        <w:tc>
          <w:tcPr>
            <w:tcW w:w="300" w:type="dxa"/>
            <w:shd w:val="clear" w:color="auto" w:fill="auto"/>
            <w:noWrap/>
            <w:vAlign w:val="bottom"/>
            <w:hideMark/>
          </w:tcPr>
          <w:p w:rsidR="00477F54" w:rsidRDefault="00477F54">
            <w:pPr>
              <w:jc w:val="center"/>
              <w:rPr>
                <w:rFonts w:ascii="Arial Narrow" w:hAnsi="Arial Narrow" w:cs="Arial"/>
                <w:sz w:val="16"/>
                <w:szCs w:val="16"/>
              </w:rPr>
            </w:pPr>
            <w:r>
              <w:rPr>
                <w:rFonts w:ascii="Arial Narrow" w:hAnsi="Arial Narrow" w:cs="Arial"/>
                <w:sz w:val="16"/>
                <w:szCs w:val="16"/>
              </w:rPr>
              <w:t>1.</w:t>
            </w:r>
          </w:p>
        </w:tc>
        <w:tc>
          <w:tcPr>
            <w:tcW w:w="3540" w:type="dxa"/>
            <w:shd w:val="clear" w:color="auto" w:fill="auto"/>
            <w:noWrap/>
            <w:vAlign w:val="bottom"/>
            <w:hideMark/>
          </w:tcPr>
          <w:p w:rsidR="00477F54" w:rsidRDefault="00477F54">
            <w:pPr>
              <w:rPr>
                <w:rFonts w:ascii="Arial Narrow" w:hAnsi="Arial Narrow" w:cs="Arial"/>
                <w:sz w:val="16"/>
                <w:szCs w:val="16"/>
              </w:rPr>
            </w:pPr>
            <w:r>
              <w:rPr>
                <w:rFonts w:ascii="Arial Narrow" w:hAnsi="Arial Narrow" w:cs="Arial"/>
                <w:sz w:val="16"/>
                <w:szCs w:val="16"/>
              </w:rPr>
              <w:t>Osnovna zdravstvena dejavnost</w:t>
            </w:r>
          </w:p>
        </w:tc>
        <w:tc>
          <w:tcPr>
            <w:tcW w:w="1380" w:type="dxa"/>
            <w:shd w:val="clear" w:color="auto" w:fill="auto"/>
            <w:noWrap/>
            <w:vAlign w:val="bottom"/>
            <w:hideMark/>
          </w:tcPr>
          <w:p w:rsidR="00477F54" w:rsidRDefault="00477F54">
            <w:pPr>
              <w:jc w:val="right"/>
              <w:rPr>
                <w:rFonts w:ascii="Arial Narrow" w:hAnsi="Arial Narrow" w:cs="Arial"/>
                <w:sz w:val="16"/>
                <w:szCs w:val="16"/>
              </w:rPr>
            </w:pPr>
            <w:r>
              <w:rPr>
                <w:rFonts w:ascii="Arial Narrow" w:hAnsi="Arial Narrow" w:cs="Arial"/>
                <w:sz w:val="16"/>
                <w:szCs w:val="16"/>
              </w:rPr>
              <w:t>477.372.767</w:t>
            </w:r>
          </w:p>
        </w:tc>
      </w:tr>
      <w:tr w:rsidR="00477F54" w:rsidTr="00D46AD9">
        <w:trPr>
          <w:trHeight w:val="240"/>
        </w:trPr>
        <w:tc>
          <w:tcPr>
            <w:tcW w:w="300" w:type="dxa"/>
            <w:shd w:val="clear" w:color="auto" w:fill="auto"/>
            <w:noWrap/>
            <w:vAlign w:val="bottom"/>
            <w:hideMark/>
          </w:tcPr>
          <w:p w:rsidR="00477F54" w:rsidRDefault="00477F54">
            <w:pPr>
              <w:jc w:val="center"/>
              <w:rPr>
                <w:rFonts w:ascii="Arial Narrow" w:hAnsi="Arial Narrow" w:cs="Arial"/>
                <w:sz w:val="16"/>
                <w:szCs w:val="16"/>
              </w:rPr>
            </w:pPr>
            <w:r>
              <w:rPr>
                <w:rFonts w:ascii="Arial Narrow" w:hAnsi="Arial Narrow" w:cs="Arial"/>
                <w:sz w:val="16"/>
                <w:szCs w:val="16"/>
              </w:rPr>
              <w:t>2.</w:t>
            </w:r>
          </w:p>
        </w:tc>
        <w:tc>
          <w:tcPr>
            <w:tcW w:w="3540" w:type="dxa"/>
            <w:shd w:val="clear" w:color="auto" w:fill="auto"/>
            <w:vAlign w:val="bottom"/>
            <w:hideMark/>
          </w:tcPr>
          <w:p w:rsidR="00477F54" w:rsidRDefault="00477F54">
            <w:pPr>
              <w:rPr>
                <w:rFonts w:ascii="Arial Narrow" w:hAnsi="Arial Narrow" w:cs="Arial"/>
                <w:sz w:val="16"/>
                <w:szCs w:val="16"/>
              </w:rPr>
            </w:pPr>
            <w:r>
              <w:rPr>
                <w:rFonts w:ascii="Arial Narrow" w:hAnsi="Arial Narrow" w:cs="Arial"/>
                <w:sz w:val="16"/>
                <w:szCs w:val="16"/>
              </w:rPr>
              <w:t xml:space="preserve">Specialistična ambulantna ter </w:t>
            </w:r>
            <w:r>
              <w:rPr>
                <w:rFonts w:ascii="Arial Narrow" w:hAnsi="Arial Narrow" w:cs="Arial"/>
                <w:sz w:val="16"/>
                <w:szCs w:val="16"/>
              </w:rPr>
              <w:br/>
              <w:t>bolnišnična sekundarna in terciarna dejavnost</w:t>
            </w:r>
          </w:p>
        </w:tc>
        <w:tc>
          <w:tcPr>
            <w:tcW w:w="1380" w:type="dxa"/>
            <w:shd w:val="clear" w:color="auto" w:fill="auto"/>
            <w:noWrap/>
            <w:vAlign w:val="bottom"/>
            <w:hideMark/>
          </w:tcPr>
          <w:p w:rsidR="00477F54" w:rsidRDefault="00477F54">
            <w:pPr>
              <w:jc w:val="right"/>
              <w:rPr>
                <w:rFonts w:ascii="Arial Narrow" w:hAnsi="Arial Narrow" w:cs="Arial"/>
                <w:sz w:val="16"/>
                <w:szCs w:val="16"/>
              </w:rPr>
            </w:pPr>
            <w:r>
              <w:rPr>
                <w:rFonts w:ascii="Arial Narrow" w:hAnsi="Arial Narrow" w:cs="Arial"/>
                <w:sz w:val="16"/>
                <w:szCs w:val="16"/>
              </w:rPr>
              <w:t>1.179.339.708</w:t>
            </w:r>
          </w:p>
        </w:tc>
      </w:tr>
      <w:tr w:rsidR="00477F54" w:rsidTr="00D46AD9">
        <w:trPr>
          <w:trHeight w:val="240"/>
        </w:trPr>
        <w:tc>
          <w:tcPr>
            <w:tcW w:w="300" w:type="dxa"/>
            <w:shd w:val="clear" w:color="auto" w:fill="auto"/>
            <w:noWrap/>
            <w:vAlign w:val="bottom"/>
            <w:hideMark/>
          </w:tcPr>
          <w:p w:rsidR="00477F54" w:rsidRDefault="00477F54">
            <w:pPr>
              <w:jc w:val="center"/>
              <w:rPr>
                <w:rFonts w:ascii="Arial Narrow" w:hAnsi="Arial Narrow" w:cs="Arial"/>
                <w:sz w:val="16"/>
                <w:szCs w:val="16"/>
              </w:rPr>
            </w:pPr>
            <w:r>
              <w:rPr>
                <w:rFonts w:ascii="Arial Narrow" w:hAnsi="Arial Narrow" w:cs="Arial"/>
                <w:sz w:val="16"/>
                <w:szCs w:val="16"/>
              </w:rPr>
              <w:t>3.</w:t>
            </w:r>
          </w:p>
        </w:tc>
        <w:tc>
          <w:tcPr>
            <w:tcW w:w="3540" w:type="dxa"/>
            <w:shd w:val="clear" w:color="auto" w:fill="auto"/>
            <w:noWrap/>
            <w:vAlign w:val="bottom"/>
            <w:hideMark/>
          </w:tcPr>
          <w:p w:rsidR="00477F54" w:rsidRDefault="00477F54">
            <w:pPr>
              <w:rPr>
                <w:rFonts w:ascii="Arial Narrow" w:hAnsi="Arial Narrow" w:cs="Arial"/>
                <w:sz w:val="16"/>
                <w:szCs w:val="16"/>
              </w:rPr>
            </w:pPr>
            <w:r>
              <w:rPr>
                <w:rFonts w:ascii="Arial Narrow" w:hAnsi="Arial Narrow" w:cs="Arial"/>
                <w:sz w:val="16"/>
                <w:szCs w:val="16"/>
              </w:rPr>
              <w:t>Zdraviliška zdravstvena dejavnost</w:t>
            </w:r>
          </w:p>
        </w:tc>
        <w:tc>
          <w:tcPr>
            <w:tcW w:w="1380" w:type="dxa"/>
            <w:shd w:val="clear" w:color="auto" w:fill="auto"/>
            <w:noWrap/>
            <w:vAlign w:val="bottom"/>
            <w:hideMark/>
          </w:tcPr>
          <w:p w:rsidR="00477F54" w:rsidRDefault="00477F54">
            <w:pPr>
              <w:jc w:val="right"/>
              <w:rPr>
                <w:rFonts w:ascii="Arial Narrow" w:hAnsi="Arial Narrow" w:cs="Arial"/>
                <w:sz w:val="16"/>
                <w:szCs w:val="16"/>
              </w:rPr>
            </w:pPr>
            <w:r>
              <w:rPr>
                <w:rFonts w:ascii="Arial Narrow" w:hAnsi="Arial Narrow" w:cs="Arial"/>
                <w:sz w:val="16"/>
                <w:szCs w:val="16"/>
              </w:rPr>
              <w:t>27.865.108</w:t>
            </w:r>
          </w:p>
        </w:tc>
      </w:tr>
      <w:tr w:rsidR="00477F54" w:rsidTr="00D46AD9">
        <w:trPr>
          <w:trHeight w:val="240"/>
        </w:trPr>
        <w:tc>
          <w:tcPr>
            <w:tcW w:w="300" w:type="dxa"/>
            <w:shd w:val="clear" w:color="auto" w:fill="auto"/>
            <w:noWrap/>
            <w:vAlign w:val="bottom"/>
            <w:hideMark/>
          </w:tcPr>
          <w:p w:rsidR="00477F54" w:rsidRDefault="00477F54">
            <w:pPr>
              <w:jc w:val="center"/>
              <w:rPr>
                <w:rFonts w:ascii="Arial Narrow" w:hAnsi="Arial Narrow" w:cs="Arial"/>
                <w:sz w:val="16"/>
                <w:szCs w:val="16"/>
              </w:rPr>
            </w:pPr>
            <w:r>
              <w:rPr>
                <w:rFonts w:ascii="Arial Narrow" w:hAnsi="Arial Narrow" w:cs="Arial"/>
                <w:sz w:val="16"/>
                <w:szCs w:val="16"/>
              </w:rPr>
              <w:t>4.</w:t>
            </w:r>
          </w:p>
        </w:tc>
        <w:tc>
          <w:tcPr>
            <w:tcW w:w="3540" w:type="dxa"/>
            <w:shd w:val="clear" w:color="auto" w:fill="auto"/>
            <w:noWrap/>
            <w:vAlign w:val="bottom"/>
            <w:hideMark/>
          </w:tcPr>
          <w:p w:rsidR="00477F54" w:rsidRDefault="00477F54">
            <w:pPr>
              <w:rPr>
                <w:rFonts w:ascii="Arial Narrow" w:hAnsi="Arial Narrow" w:cs="Arial"/>
                <w:sz w:val="16"/>
                <w:szCs w:val="16"/>
              </w:rPr>
            </w:pPr>
            <w:r>
              <w:rPr>
                <w:rFonts w:ascii="Arial Narrow" w:hAnsi="Arial Narrow" w:cs="Arial"/>
                <w:sz w:val="16"/>
                <w:szCs w:val="16"/>
              </w:rPr>
              <w:t>Lekarniška dejavnost</w:t>
            </w:r>
          </w:p>
        </w:tc>
        <w:tc>
          <w:tcPr>
            <w:tcW w:w="1380" w:type="dxa"/>
            <w:shd w:val="clear" w:color="auto" w:fill="auto"/>
            <w:noWrap/>
            <w:vAlign w:val="bottom"/>
            <w:hideMark/>
          </w:tcPr>
          <w:p w:rsidR="00477F54" w:rsidRDefault="00477F54">
            <w:pPr>
              <w:jc w:val="right"/>
              <w:rPr>
                <w:rFonts w:ascii="Arial Narrow" w:hAnsi="Arial Narrow" w:cs="Arial"/>
                <w:sz w:val="16"/>
                <w:szCs w:val="16"/>
              </w:rPr>
            </w:pPr>
            <w:r>
              <w:rPr>
                <w:rFonts w:ascii="Arial Narrow" w:hAnsi="Arial Narrow" w:cs="Arial"/>
                <w:sz w:val="16"/>
                <w:szCs w:val="16"/>
              </w:rPr>
              <w:t>38.853.789</w:t>
            </w:r>
          </w:p>
        </w:tc>
      </w:tr>
      <w:tr w:rsidR="00477F54" w:rsidTr="00D46AD9">
        <w:trPr>
          <w:trHeight w:val="240"/>
        </w:trPr>
        <w:tc>
          <w:tcPr>
            <w:tcW w:w="300" w:type="dxa"/>
            <w:shd w:val="clear" w:color="auto" w:fill="auto"/>
            <w:noWrap/>
            <w:vAlign w:val="bottom"/>
            <w:hideMark/>
          </w:tcPr>
          <w:p w:rsidR="00477F54" w:rsidRDefault="00477F54">
            <w:pPr>
              <w:jc w:val="center"/>
              <w:rPr>
                <w:rFonts w:ascii="Arial Narrow" w:hAnsi="Arial Narrow" w:cs="Arial"/>
                <w:sz w:val="16"/>
                <w:szCs w:val="16"/>
              </w:rPr>
            </w:pPr>
            <w:r>
              <w:rPr>
                <w:rFonts w:ascii="Arial Narrow" w:hAnsi="Arial Narrow" w:cs="Arial"/>
                <w:sz w:val="16"/>
                <w:szCs w:val="16"/>
              </w:rPr>
              <w:t>5.</w:t>
            </w:r>
          </w:p>
        </w:tc>
        <w:tc>
          <w:tcPr>
            <w:tcW w:w="3540" w:type="dxa"/>
            <w:shd w:val="clear" w:color="auto" w:fill="auto"/>
            <w:noWrap/>
            <w:vAlign w:val="bottom"/>
            <w:hideMark/>
          </w:tcPr>
          <w:p w:rsidR="00477F54" w:rsidRDefault="00477F54">
            <w:pPr>
              <w:rPr>
                <w:rFonts w:ascii="Arial Narrow" w:hAnsi="Arial Narrow" w:cs="Arial"/>
                <w:sz w:val="16"/>
                <w:szCs w:val="16"/>
              </w:rPr>
            </w:pPr>
            <w:r>
              <w:rPr>
                <w:rFonts w:ascii="Arial Narrow" w:hAnsi="Arial Narrow" w:cs="Arial"/>
                <w:sz w:val="16"/>
                <w:szCs w:val="16"/>
              </w:rPr>
              <w:t>Dejavnost socialnovarstvenih zavodov</w:t>
            </w:r>
          </w:p>
        </w:tc>
        <w:tc>
          <w:tcPr>
            <w:tcW w:w="1380" w:type="dxa"/>
            <w:shd w:val="clear" w:color="auto" w:fill="auto"/>
            <w:noWrap/>
            <w:vAlign w:val="bottom"/>
            <w:hideMark/>
          </w:tcPr>
          <w:p w:rsidR="00477F54" w:rsidRDefault="00477F54">
            <w:pPr>
              <w:jc w:val="right"/>
              <w:rPr>
                <w:rFonts w:ascii="Arial Narrow" w:hAnsi="Arial Narrow" w:cs="Arial"/>
                <w:sz w:val="16"/>
                <w:szCs w:val="16"/>
              </w:rPr>
            </w:pPr>
            <w:r>
              <w:rPr>
                <w:rFonts w:ascii="Arial Narrow" w:hAnsi="Arial Narrow" w:cs="Arial"/>
                <w:sz w:val="16"/>
                <w:szCs w:val="16"/>
              </w:rPr>
              <w:t>119.151.181</w:t>
            </w:r>
          </w:p>
        </w:tc>
      </w:tr>
      <w:tr w:rsidR="00477F54" w:rsidRPr="005F0CAE" w:rsidTr="00D46AD9">
        <w:trPr>
          <w:trHeight w:val="240"/>
        </w:trPr>
        <w:tc>
          <w:tcPr>
            <w:tcW w:w="300" w:type="dxa"/>
            <w:shd w:val="clear" w:color="auto" w:fill="auto"/>
            <w:noWrap/>
            <w:vAlign w:val="bottom"/>
            <w:hideMark/>
          </w:tcPr>
          <w:p w:rsidR="00477F54" w:rsidRPr="005F0CAE" w:rsidRDefault="00477F54">
            <w:pPr>
              <w:rPr>
                <w:rFonts w:ascii="Arial Narrow" w:hAnsi="Arial Narrow" w:cs="Arial"/>
                <w:bCs/>
                <w:sz w:val="16"/>
                <w:szCs w:val="16"/>
              </w:rPr>
            </w:pPr>
            <w:r w:rsidRPr="005F0CAE">
              <w:rPr>
                <w:rFonts w:ascii="Arial Narrow" w:hAnsi="Arial Narrow" w:cs="Arial"/>
                <w:bCs/>
                <w:sz w:val="16"/>
                <w:szCs w:val="16"/>
              </w:rPr>
              <w:t> </w:t>
            </w:r>
          </w:p>
        </w:tc>
        <w:tc>
          <w:tcPr>
            <w:tcW w:w="3540" w:type="dxa"/>
            <w:shd w:val="clear" w:color="auto" w:fill="auto"/>
            <w:noWrap/>
            <w:vAlign w:val="bottom"/>
            <w:hideMark/>
          </w:tcPr>
          <w:p w:rsidR="00477F54" w:rsidRPr="005F0CAE" w:rsidRDefault="00477F54">
            <w:pPr>
              <w:rPr>
                <w:rFonts w:ascii="Arial Narrow" w:hAnsi="Arial Narrow" w:cs="Arial"/>
                <w:bCs/>
                <w:sz w:val="16"/>
                <w:szCs w:val="16"/>
              </w:rPr>
            </w:pPr>
            <w:r w:rsidRPr="005F0CAE">
              <w:rPr>
                <w:rFonts w:ascii="Arial Narrow" w:hAnsi="Arial Narrow" w:cs="Arial"/>
                <w:bCs/>
                <w:sz w:val="16"/>
                <w:szCs w:val="16"/>
              </w:rPr>
              <w:t>SKUPAJ</w:t>
            </w:r>
          </w:p>
        </w:tc>
        <w:tc>
          <w:tcPr>
            <w:tcW w:w="1380" w:type="dxa"/>
            <w:shd w:val="clear" w:color="auto" w:fill="auto"/>
            <w:noWrap/>
            <w:vAlign w:val="bottom"/>
            <w:hideMark/>
          </w:tcPr>
          <w:p w:rsidR="00477F54" w:rsidRPr="005F0CAE" w:rsidRDefault="00477F54">
            <w:pPr>
              <w:jc w:val="right"/>
              <w:rPr>
                <w:rFonts w:ascii="Arial Narrow" w:hAnsi="Arial Narrow" w:cs="Arial"/>
                <w:bCs/>
                <w:sz w:val="16"/>
                <w:szCs w:val="16"/>
              </w:rPr>
            </w:pPr>
            <w:r w:rsidRPr="005F0CAE">
              <w:rPr>
                <w:rFonts w:ascii="Arial Narrow" w:hAnsi="Arial Narrow" w:cs="Arial"/>
                <w:bCs/>
                <w:sz w:val="16"/>
                <w:szCs w:val="16"/>
              </w:rPr>
              <w:t>1.842.582.553</w:t>
            </w:r>
          </w:p>
        </w:tc>
      </w:tr>
    </w:tbl>
    <w:p w:rsidR="00FA6A16" w:rsidRDefault="00FA6A16" w:rsidP="00C51AA9">
      <w:pPr>
        <w:widowControl w:val="0"/>
        <w:suppressAutoHyphens/>
        <w:spacing w:line="120" w:lineRule="exact"/>
        <w:jc w:val="both"/>
        <w:rPr>
          <w:rFonts w:ascii="Arial Narrow" w:hAnsi="Arial Narrow"/>
          <w:lang w:val="sl-SI"/>
        </w:rPr>
      </w:pPr>
    </w:p>
    <w:p w:rsidR="00F50981" w:rsidRPr="00D52F36" w:rsidRDefault="00F50981" w:rsidP="00C51AA9">
      <w:pPr>
        <w:widowControl w:val="0"/>
        <w:suppressAutoHyphens/>
        <w:jc w:val="both"/>
        <w:rPr>
          <w:rFonts w:ascii="Arial Narrow" w:hAnsi="Arial Narrow"/>
          <w:sz w:val="16"/>
          <w:lang w:val="sl-SI"/>
        </w:rPr>
      </w:pPr>
      <w:r w:rsidRPr="00D52F36">
        <w:rPr>
          <w:rFonts w:ascii="Arial Narrow" w:hAnsi="Arial Narrow"/>
          <w:sz w:val="16"/>
          <w:lang w:val="sl-SI"/>
        </w:rPr>
        <w:t>* Vrednosti program</w:t>
      </w:r>
      <w:r w:rsidR="00880E07" w:rsidRPr="00D52F36">
        <w:rPr>
          <w:rFonts w:ascii="Arial Narrow" w:hAnsi="Arial Narrow"/>
          <w:sz w:val="16"/>
          <w:lang w:val="sl-SI"/>
        </w:rPr>
        <w:t>ov</w:t>
      </w:r>
      <w:r w:rsidRPr="00D52F36">
        <w:rPr>
          <w:rFonts w:ascii="Arial Narrow" w:hAnsi="Arial Narrow"/>
          <w:sz w:val="16"/>
          <w:lang w:val="sl-SI"/>
        </w:rPr>
        <w:t xml:space="preserve"> zdravstvenih storitev ne vključuje</w:t>
      </w:r>
      <w:r w:rsidR="00880E07" w:rsidRPr="00D52F36">
        <w:rPr>
          <w:rFonts w:ascii="Arial Narrow" w:hAnsi="Arial Narrow"/>
          <w:sz w:val="16"/>
          <w:lang w:val="sl-SI"/>
        </w:rPr>
        <w:t>jo</w:t>
      </w:r>
      <w:r w:rsidR="00E473E7" w:rsidRPr="00D52F36">
        <w:rPr>
          <w:rFonts w:ascii="Arial Narrow" w:hAnsi="Arial Narrow"/>
          <w:sz w:val="16"/>
          <w:lang w:val="sl-SI"/>
        </w:rPr>
        <w:t xml:space="preserve"> nabavne vrednosti zdravil v lekarnah,</w:t>
      </w:r>
      <w:r w:rsidRPr="00D52F36">
        <w:rPr>
          <w:rFonts w:ascii="Arial Narrow" w:hAnsi="Arial Narrow"/>
          <w:sz w:val="16"/>
          <w:lang w:val="sl-SI"/>
        </w:rPr>
        <w:t xml:space="preserve"> vrednosti za specializacije, ki jih Zavod plačuje v skladu z Letnim načrtom za opredelitev višine sredstev za plače in nadomestila specializantov in druge stroške v zvezi s programom specializacij</w:t>
      </w:r>
      <w:r w:rsidR="00E473E7" w:rsidRPr="00D52F36">
        <w:rPr>
          <w:rFonts w:ascii="Arial Narrow" w:hAnsi="Arial Narrow"/>
          <w:sz w:val="16"/>
          <w:lang w:val="sl-SI"/>
        </w:rPr>
        <w:t xml:space="preserve"> ter</w:t>
      </w:r>
      <w:r w:rsidRPr="00D52F36">
        <w:rPr>
          <w:rFonts w:ascii="Arial Narrow" w:hAnsi="Arial Narrow"/>
          <w:sz w:val="16"/>
          <w:lang w:val="sl-SI"/>
        </w:rPr>
        <w:t xml:space="preserve"> sredstev za plače pripravnikov</w:t>
      </w:r>
      <w:r w:rsidR="00D15E2A" w:rsidRPr="00D52F36">
        <w:rPr>
          <w:rFonts w:ascii="Arial Narrow" w:hAnsi="Arial Narrow"/>
          <w:sz w:val="16"/>
          <w:lang w:val="sl-SI"/>
        </w:rPr>
        <w:t xml:space="preserve"> </w:t>
      </w:r>
      <w:r w:rsidRPr="00D52F36">
        <w:rPr>
          <w:rFonts w:ascii="Arial Narrow" w:hAnsi="Arial Narrow"/>
          <w:sz w:val="16"/>
          <w:lang w:val="sl-SI"/>
        </w:rPr>
        <w:t>s</w:t>
      </w:r>
      <w:r w:rsidR="00D15E2A" w:rsidRPr="00D52F36">
        <w:rPr>
          <w:rFonts w:ascii="Arial Narrow" w:hAnsi="Arial Narrow"/>
          <w:sz w:val="16"/>
          <w:lang w:val="sl-SI"/>
        </w:rPr>
        <w:t xml:space="preserve"> </w:t>
      </w:r>
      <w:r w:rsidRPr="00D52F36">
        <w:rPr>
          <w:rFonts w:ascii="Arial Narrow" w:hAnsi="Arial Narrow"/>
          <w:sz w:val="16"/>
          <w:lang w:val="sl-SI"/>
        </w:rPr>
        <w:t>seznama poklicev</w:t>
      </w:r>
      <w:r w:rsidR="00D15E2A" w:rsidRPr="00D52F36">
        <w:rPr>
          <w:rFonts w:ascii="Arial Narrow" w:hAnsi="Arial Narrow"/>
          <w:sz w:val="16"/>
          <w:lang w:val="sl-SI"/>
        </w:rPr>
        <w:t xml:space="preserve"> </w:t>
      </w:r>
      <w:r w:rsidRPr="00D52F36">
        <w:rPr>
          <w:rFonts w:ascii="Arial Narrow" w:hAnsi="Arial Narrow"/>
          <w:sz w:val="16"/>
          <w:lang w:val="sl-SI"/>
        </w:rPr>
        <w:t>v zdravstveni</w:t>
      </w:r>
      <w:r w:rsidR="00D15E2A" w:rsidRPr="00D52F36">
        <w:rPr>
          <w:rFonts w:ascii="Arial Narrow" w:hAnsi="Arial Narrow"/>
          <w:sz w:val="16"/>
          <w:lang w:val="sl-SI"/>
        </w:rPr>
        <w:t xml:space="preserve"> </w:t>
      </w:r>
      <w:r w:rsidRPr="00D52F36">
        <w:rPr>
          <w:rFonts w:ascii="Arial Narrow" w:hAnsi="Arial Narrow"/>
          <w:sz w:val="16"/>
          <w:lang w:val="sl-SI"/>
        </w:rPr>
        <w:t>dejavnosti, ki jih Zavod plačuje v skladu z 12. odstavkom 7. člena tega Dogovora.</w:t>
      </w:r>
      <w:r w:rsidR="00E473E7" w:rsidRPr="00D52F36">
        <w:rPr>
          <w:rFonts w:ascii="Arial Narrow" w:hAnsi="Arial Narrow"/>
          <w:sz w:val="16"/>
          <w:lang w:val="sl-SI"/>
        </w:rPr>
        <w:t xml:space="preserve"> Vrednosti programov zdravstvenih storitev iz 1. in 2. odstavka tega člena </w:t>
      </w:r>
      <w:r w:rsidR="004A17CF" w:rsidRPr="00D52F36">
        <w:rPr>
          <w:rFonts w:ascii="Arial Narrow" w:hAnsi="Arial Narrow"/>
          <w:sz w:val="16"/>
          <w:lang w:val="sl-SI"/>
        </w:rPr>
        <w:t xml:space="preserve">so prikazane </w:t>
      </w:r>
      <w:r w:rsidR="00E473E7" w:rsidRPr="00D52F36">
        <w:rPr>
          <w:rFonts w:ascii="Arial Narrow" w:hAnsi="Arial Narrow"/>
          <w:sz w:val="16"/>
          <w:lang w:val="sl-SI"/>
        </w:rPr>
        <w:t xml:space="preserve">v skladu </w:t>
      </w:r>
      <w:r w:rsidR="002929C3" w:rsidRPr="00D52F36">
        <w:rPr>
          <w:rFonts w:ascii="Arial Narrow" w:hAnsi="Arial Narrow"/>
          <w:sz w:val="16"/>
          <w:lang w:val="sl-SI"/>
        </w:rPr>
        <w:t>s</w:t>
      </w:r>
      <w:r w:rsidR="00E473E7" w:rsidRPr="00D52F36">
        <w:rPr>
          <w:rFonts w:ascii="Arial Narrow" w:hAnsi="Arial Narrow"/>
          <w:sz w:val="16"/>
          <w:lang w:val="sl-SI"/>
        </w:rPr>
        <w:t xml:space="preserve"> 5</w:t>
      </w:r>
      <w:r w:rsidR="002929C3" w:rsidRPr="00D52F36">
        <w:rPr>
          <w:rFonts w:ascii="Arial Narrow" w:hAnsi="Arial Narrow"/>
          <w:sz w:val="16"/>
          <w:lang w:val="sl-SI"/>
        </w:rPr>
        <w:t>6</w:t>
      </w:r>
      <w:r w:rsidR="00E473E7" w:rsidRPr="00D52F36">
        <w:rPr>
          <w:rFonts w:ascii="Arial Narrow" w:hAnsi="Arial Narrow"/>
          <w:sz w:val="16"/>
          <w:lang w:val="sl-SI"/>
        </w:rPr>
        <w:t>. členom</w:t>
      </w:r>
      <w:r w:rsidR="004A17CF" w:rsidRPr="00D52F36">
        <w:rPr>
          <w:rFonts w:ascii="Arial Narrow" w:hAnsi="Arial Narrow"/>
          <w:sz w:val="16"/>
          <w:lang w:val="sl-SI"/>
        </w:rPr>
        <w:t>.</w:t>
      </w:r>
    </w:p>
    <w:p w:rsidR="00F50981" w:rsidRPr="00EB41E4" w:rsidRDefault="00F50981"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Planska vrednost programov zdravstvenih storitev opredeljena v prvem in drugem odstavku tega člena vključuje vrednosti nujnih širitev programov oziroma uvajanja novih terapij pri zdravljenju iz pogodbenega leta </w:t>
      </w:r>
      <w:r w:rsidR="00C216E3" w:rsidRPr="00EB41E4">
        <w:rPr>
          <w:rFonts w:ascii="Arial Narrow" w:hAnsi="Arial Narrow"/>
          <w:sz w:val="22"/>
          <w:szCs w:val="22"/>
          <w:lang w:val="sl-SI"/>
        </w:rPr>
        <w:t>201</w:t>
      </w:r>
      <w:r w:rsidR="00CD45C0" w:rsidRPr="00EB41E4">
        <w:rPr>
          <w:rFonts w:ascii="Arial Narrow" w:hAnsi="Arial Narrow"/>
          <w:sz w:val="22"/>
          <w:szCs w:val="22"/>
          <w:lang w:val="sl-SI"/>
        </w:rPr>
        <w:t>1</w:t>
      </w:r>
      <w:r w:rsidRPr="00EB41E4">
        <w:rPr>
          <w:rFonts w:ascii="Arial Narrow" w:hAnsi="Arial Narrow"/>
          <w:sz w:val="22"/>
          <w:szCs w:val="22"/>
          <w:lang w:val="sl-SI"/>
        </w:rPr>
        <w:t>, če ti niso bili enkratni, ter vrednosti programov za boljše vrednotenje že dogovorjenih programov ter vrednosti za nujne širitve programov oz</w:t>
      </w:r>
      <w:r w:rsidR="00825BA4" w:rsidRPr="00EB41E4">
        <w:rPr>
          <w:rFonts w:ascii="Arial Narrow" w:hAnsi="Arial Narrow"/>
          <w:sz w:val="22"/>
          <w:szCs w:val="22"/>
          <w:lang w:val="sl-SI"/>
        </w:rPr>
        <w:t>iroma</w:t>
      </w:r>
      <w:r w:rsidRPr="00EB41E4">
        <w:rPr>
          <w:rFonts w:ascii="Arial Narrow" w:hAnsi="Arial Narrow"/>
          <w:sz w:val="22"/>
          <w:szCs w:val="22"/>
          <w:lang w:val="sl-SI"/>
        </w:rPr>
        <w:t xml:space="preserve"> uvajanje novih terapij pri zdravljenju iz pogodbenega leta </w:t>
      </w:r>
      <w:r w:rsidR="007C4CA0" w:rsidRPr="00EB41E4">
        <w:rPr>
          <w:rFonts w:ascii="Arial Narrow" w:hAnsi="Arial Narrow"/>
          <w:sz w:val="22"/>
          <w:szCs w:val="22"/>
          <w:lang w:val="sl-SI"/>
        </w:rPr>
        <w:t>201</w:t>
      </w:r>
      <w:r w:rsidR="00CD45C0" w:rsidRPr="00EB41E4">
        <w:rPr>
          <w:rFonts w:ascii="Arial Narrow" w:hAnsi="Arial Narrow"/>
          <w:sz w:val="22"/>
          <w:szCs w:val="22"/>
          <w:lang w:val="sl-SI"/>
        </w:rPr>
        <w:t>2</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autoSpaceDE w:val="0"/>
        <w:autoSpaceDN w:val="0"/>
        <w:adjustRightInd w:val="0"/>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(4) Vrednosti programov in cene zdravstvenih storitev iz </w:t>
      </w:r>
      <w:r w:rsidR="007C4CA0" w:rsidRPr="00EB41E4">
        <w:rPr>
          <w:rFonts w:ascii="Arial Narrow" w:hAnsi="Arial Narrow"/>
          <w:sz w:val="22"/>
          <w:szCs w:val="22"/>
          <w:lang w:val="sl-SI"/>
        </w:rPr>
        <w:t xml:space="preserve">tega </w:t>
      </w:r>
      <w:r w:rsidRPr="00EB41E4">
        <w:rPr>
          <w:rFonts w:ascii="Arial Narrow" w:hAnsi="Arial Narrow"/>
          <w:sz w:val="22"/>
          <w:szCs w:val="22"/>
          <w:lang w:val="sl-SI"/>
        </w:rPr>
        <w:t>Dogovora se nanašajo na njihovo celotno vrednost. To pomeni, da vključujejo vrednost storitev, ki je zagotovljena z obveznim zdravstvenim zavarovanjem in vrednost, ki si jo morajo zavarovane osebe zagotoviti z doplačili ali prostovoljnim zavarovanjem za doplačila do polne vrednosti storitev.</w:t>
      </w:r>
    </w:p>
    <w:p w:rsidR="007A3B60" w:rsidRPr="00EB41E4" w:rsidRDefault="007A3B60" w:rsidP="00C51AA9">
      <w:pPr>
        <w:widowControl w:val="0"/>
        <w:suppressAutoHyphens/>
        <w:autoSpaceDE w:val="0"/>
        <w:autoSpaceDN w:val="0"/>
        <w:adjustRightInd w:val="0"/>
        <w:spacing w:line="120" w:lineRule="exact"/>
        <w:jc w:val="both"/>
        <w:rPr>
          <w:rFonts w:ascii="Arial Narrow" w:hAnsi="Arial Narrow"/>
          <w:sz w:val="22"/>
          <w:szCs w:val="22"/>
          <w:lang w:val="sl-SI"/>
        </w:rPr>
      </w:pPr>
    </w:p>
    <w:p w:rsidR="0036010E" w:rsidRPr="00EB41E4" w:rsidRDefault="007A3B60" w:rsidP="00C51AA9">
      <w:pPr>
        <w:widowControl w:val="0"/>
        <w:suppressAutoHyphens/>
        <w:autoSpaceDE w:val="0"/>
        <w:autoSpaceDN w:val="0"/>
        <w:adjustRightInd w:val="0"/>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(5) Za boljše vrednotenje že dogovorjenih programov </w:t>
      </w:r>
      <w:r w:rsidR="00C27588" w:rsidRPr="00EB41E4">
        <w:rPr>
          <w:rFonts w:ascii="Arial Narrow" w:hAnsi="Arial Narrow"/>
          <w:sz w:val="22"/>
          <w:szCs w:val="22"/>
          <w:lang w:val="sl-SI"/>
        </w:rPr>
        <w:t>so v okviru prvega in drugega odstavka tega člena načrtovana dodatna sredstva:</w:t>
      </w:r>
    </w:p>
    <w:p w:rsidR="00C27588" w:rsidRPr="00EB41E4" w:rsidRDefault="00C27588" w:rsidP="00C51AA9">
      <w:pPr>
        <w:widowControl w:val="0"/>
        <w:suppressAutoHyphens/>
        <w:autoSpaceDE w:val="0"/>
        <w:autoSpaceDN w:val="0"/>
        <w:adjustRightInd w:val="0"/>
        <w:spacing w:line="120" w:lineRule="exact"/>
        <w:jc w:val="both"/>
        <w:rPr>
          <w:rFonts w:ascii="Arial Narrow" w:hAnsi="Arial Narrow"/>
          <w:sz w:val="22"/>
          <w:szCs w:val="22"/>
          <w:lang w:val="sl-SI"/>
        </w:rPr>
      </w:pP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260"/>
        <w:gridCol w:w="3020"/>
        <w:gridCol w:w="2480"/>
        <w:gridCol w:w="1100"/>
        <w:gridCol w:w="1367"/>
        <w:gridCol w:w="1276"/>
      </w:tblGrid>
      <w:tr w:rsidR="00C27588" w:rsidRPr="005D15C5" w:rsidTr="007D05A5">
        <w:trPr>
          <w:trHeight w:val="679"/>
        </w:trPr>
        <w:tc>
          <w:tcPr>
            <w:tcW w:w="260" w:type="dxa"/>
            <w:shd w:val="clear" w:color="auto" w:fill="auto"/>
            <w:noWrap/>
            <w:vAlign w:val="center"/>
          </w:tcPr>
          <w:p w:rsidR="00C27588" w:rsidRPr="005D15C5" w:rsidRDefault="00C27588"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 </w:t>
            </w:r>
          </w:p>
        </w:tc>
        <w:tc>
          <w:tcPr>
            <w:tcW w:w="3020" w:type="dxa"/>
            <w:shd w:val="clear" w:color="auto" w:fill="auto"/>
            <w:vAlign w:val="center"/>
          </w:tcPr>
          <w:p w:rsidR="00C27588" w:rsidRPr="005D15C5" w:rsidRDefault="00C27588" w:rsidP="00C51AA9">
            <w:pPr>
              <w:widowControl w:val="0"/>
              <w:suppressAutoHyphens/>
              <w:rPr>
                <w:rFonts w:ascii="Arial Narrow" w:hAnsi="Arial Narrow"/>
                <w:b/>
                <w:bCs/>
                <w:sz w:val="16"/>
                <w:szCs w:val="18"/>
                <w:lang w:val="sl-SI"/>
              </w:rPr>
            </w:pPr>
            <w:r w:rsidRPr="005D15C5">
              <w:rPr>
                <w:rFonts w:ascii="Arial Narrow" w:hAnsi="Arial Narrow"/>
                <w:b/>
                <w:bCs/>
                <w:sz w:val="16"/>
                <w:szCs w:val="18"/>
                <w:lang w:val="sl-SI"/>
              </w:rPr>
              <w:t>P   r   o   g   r   a   m</w:t>
            </w:r>
          </w:p>
        </w:tc>
        <w:tc>
          <w:tcPr>
            <w:tcW w:w="2480" w:type="dxa"/>
            <w:shd w:val="clear" w:color="auto" w:fill="auto"/>
            <w:vAlign w:val="center"/>
          </w:tcPr>
          <w:p w:rsidR="00C27588" w:rsidRPr="005D15C5" w:rsidRDefault="00C27588" w:rsidP="00C51AA9">
            <w:pPr>
              <w:widowControl w:val="0"/>
              <w:suppressAutoHyphens/>
              <w:rPr>
                <w:rFonts w:ascii="Arial Narrow" w:hAnsi="Arial Narrow"/>
                <w:b/>
                <w:bCs/>
                <w:sz w:val="16"/>
                <w:szCs w:val="18"/>
                <w:lang w:val="sl-SI"/>
              </w:rPr>
            </w:pPr>
            <w:r w:rsidRPr="005D15C5">
              <w:rPr>
                <w:rFonts w:ascii="Arial Narrow" w:hAnsi="Arial Narrow"/>
                <w:b/>
                <w:bCs/>
                <w:sz w:val="16"/>
                <w:szCs w:val="18"/>
                <w:lang w:val="sl-SI"/>
              </w:rPr>
              <w:t>I   z   v   a   j   a   l   e   c</w:t>
            </w:r>
          </w:p>
        </w:tc>
        <w:tc>
          <w:tcPr>
            <w:tcW w:w="1100" w:type="dxa"/>
            <w:shd w:val="clear" w:color="auto" w:fill="auto"/>
            <w:vAlign w:val="center"/>
          </w:tcPr>
          <w:p w:rsidR="00C27588" w:rsidRPr="005D15C5" w:rsidRDefault="00C27588" w:rsidP="00C51AA9">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Obseg programa</w:t>
            </w:r>
          </w:p>
        </w:tc>
        <w:tc>
          <w:tcPr>
            <w:tcW w:w="1367" w:type="dxa"/>
            <w:shd w:val="clear" w:color="auto" w:fill="auto"/>
            <w:vAlign w:val="center"/>
          </w:tcPr>
          <w:p w:rsidR="00C27588" w:rsidRPr="005D15C5" w:rsidRDefault="00C27588" w:rsidP="00C51AA9">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 xml:space="preserve">Dodatna sredstva </w:t>
            </w:r>
            <w:r w:rsidRPr="005D15C5">
              <w:rPr>
                <w:rFonts w:ascii="Arial Narrow" w:hAnsi="Arial Narrow"/>
                <w:b/>
                <w:bCs/>
                <w:sz w:val="16"/>
                <w:szCs w:val="18"/>
                <w:lang w:val="sl-SI"/>
              </w:rPr>
              <w:br/>
              <w:t>na letni ravni</w:t>
            </w:r>
            <w:r w:rsidRPr="005D15C5">
              <w:rPr>
                <w:rFonts w:ascii="Arial Narrow" w:hAnsi="Arial Narrow"/>
                <w:b/>
                <w:bCs/>
                <w:sz w:val="16"/>
                <w:szCs w:val="18"/>
                <w:lang w:val="sl-SI"/>
              </w:rPr>
              <w:br/>
              <w:t>(v EUR)</w:t>
            </w:r>
          </w:p>
        </w:tc>
        <w:tc>
          <w:tcPr>
            <w:tcW w:w="1276" w:type="dxa"/>
            <w:shd w:val="clear" w:color="auto" w:fill="auto"/>
            <w:vAlign w:val="center"/>
          </w:tcPr>
          <w:p w:rsidR="00C27588" w:rsidRPr="005D15C5" w:rsidRDefault="00C27588" w:rsidP="000D44E7">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Dodatna sredstva</w:t>
            </w:r>
            <w:r w:rsidRPr="005D15C5">
              <w:rPr>
                <w:rFonts w:ascii="Arial Narrow" w:hAnsi="Arial Narrow"/>
                <w:b/>
                <w:bCs/>
                <w:sz w:val="16"/>
                <w:szCs w:val="18"/>
                <w:lang w:val="sl-SI"/>
              </w:rPr>
              <w:br/>
              <w:t>1.</w:t>
            </w:r>
            <w:r w:rsidR="000D44E7" w:rsidRPr="005D15C5">
              <w:rPr>
                <w:rFonts w:ascii="Arial Narrow" w:hAnsi="Arial Narrow"/>
                <w:b/>
                <w:bCs/>
                <w:sz w:val="16"/>
                <w:szCs w:val="18"/>
                <w:lang w:val="sl-SI"/>
              </w:rPr>
              <w:t>1</w:t>
            </w:r>
            <w:r w:rsidRPr="005D15C5">
              <w:rPr>
                <w:rFonts w:ascii="Arial Narrow" w:hAnsi="Arial Narrow"/>
                <w:b/>
                <w:bCs/>
                <w:sz w:val="16"/>
                <w:szCs w:val="18"/>
                <w:lang w:val="sl-SI"/>
              </w:rPr>
              <w:t>.-31.12.</w:t>
            </w:r>
            <w:r w:rsidR="007C4CA0" w:rsidRPr="005D15C5">
              <w:rPr>
                <w:rFonts w:ascii="Arial Narrow" w:hAnsi="Arial Narrow"/>
                <w:b/>
                <w:bCs/>
                <w:sz w:val="16"/>
                <w:szCs w:val="18"/>
                <w:lang w:val="sl-SI"/>
              </w:rPr>
              <w:t>201</w:t>
            </w:r>
            <w:r w:rsidR="00CD45C0" w:rsidRPr="005D15C5">
              <w:rPr>
                <w:rFonts w:ascii="Arial Narrow" w:hAnsi="Arial Narrow"/>
                <w:b/>
                <w:bCs/>
                <w:sz w:val="16"/>
                <w:szCs w:val="18"/>
                <w:lang w:val="sl-SI"/>
              </w:rPr>
              <w:t>2</w:t>
            </w:r>
            <w:r w:rsidRPr="005D15C5">
              <w:rPr>
                <w:rFonts w:ascii="Arial Narrow" w:hAnsi="Arial Narrow"/>
                <w:b/>
                <w:bCs/>
                <w:sz w:val="16"/>
                <w:szCs w:val="18"/>
                <w:lang w:val="sl-SI"/>
              </w:rPr>
              <w:br/>
              <w:t>(v EUR)</w:t>
            </w:r>
          </w:p>
        </w:tc>
      </w:tr>
      <w:tr w:rsidR="00C27588" w:rsidRPr="005D15C5" w:rsidTr="007D05A5">
        <w:trPr>
          <w:trHeight w:hRule="exact" w:val="227"/>
        </w:trPr>
        <w:tc>
          <w:tcPr>
            <w:tcW w:w="260" w:type="dxa"/>
            <w:shd w:val="clear" w:color="auto" w:fill="auto"/>
            <w:noWrap/>
          </w:tcPr>
          <w:p w:rsidR="00C27588" w:rsidRPr="005D15C5" w:rsidRDefault="00C27588"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1</w:t>
            </w:r>
          </w:p>
        </w:tc>
        <w:tc>
          <w:tcPr>
            <w:tcW w:w="3020" w:type="dxa"/>
            <w:shd w:val="clear" w:color="auto" w:fill="auto"/>
          </w:tcPr>
          <w:p w:rsidR="00C27588" w:rsidRPr="005D15C5" w:rsidRDefault="001C48A2" w:rsidP="006B68E6">
            <w:pPr>
              <w:widowControl w:val="0"/>
              <w:suppressAutoHyphens/>
              <w:rPr>
                <w:rFonts w:ascii="Arial Narrow" w:hAnsi="Arial Narrow"/>
                <w:sz w:val="16"/>
                <w:szCs w:val="18"/>
                <w:lang w:val="sl-SI"/>
              </w:rPr>
            </w:pPr>
            <w:r w:rsidRPr="005D15C5">
              <w:rPr>
                <w:rFonts w:ascii="Arial Narrow" w:hAnsi="Arial Narrow"/>
                <w:sz w:val="16"/>
                <w:szCs w:val="18"/>
                <w:lang w:val="sl-SI"/>
              </w:rPr>
              <w:t>Referenčne ambulante splošne medicine</w:t>
            </w:r>
          </w:p>
        </w:tc>
        <w:tc>
          <w:tcPr>
            <w:tcW w:w="2480" w:type="dxa"/>
            <w:shd w:val="clear" w:color="auto" w:fill="auto"/>
            <w:noWrap/>
          </w:tcPr>
          <w:p w:rsidR="00C27588" w:rsidRPr="005D15C5" w:rsidRDefault="00C27588" w:rsidP="00C51AA9">
            <w:pPr>
              <w:widowControl w:val="0"/>
              <w:suppressAutoHyphens/>
              <w:rPr>
                <w:rFonts w:ascii="Arial Narrow" w:hAnsi="Arial Narrow"/>
                <w:sz w:val="16"/>
                <w:szCs w:val="18"/>
                <w:lang w:val="sl-SI"/>
              </w:rPr>
            </w:pPr>
          </w:p>
        </w:tc>
        <w:tc>
          <w:tcPr>
            <w:tcW w:w="1100" w:type="dxa"/>
            <w:shd w:val="clear" w:color="auto" w:fill="auto"/>
            <w:noWrap/>
          </w:tcPr>
          <w:p w:rsidR="00C27588" w:rsidRPr="005D15C5" w:rsidRDefault="001C48A2"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164</w:t>
            </w:r>
          </w:p>
        </w:tc>
        <w:tc>
          <w:tcPr>
            <w:tcW w:w="1367" w:type="dxa"/>
            <w:shd w:val="clear" w:color="auto" w:fill="auto"/>
            <w:noWrap/>
          </w:tcPr>
          <w:p w:rsidR="00C27588" w:rsidRPr="005D15C5" w:rsidRDefault="00450351"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7.669.264,84</w:t>
            </w:r>
          </w:p>
        </w:tc>
        <w:tc>
          <w:tcPr>
            <w:tcW w:w="1276" w:type="dxa"/>
            <w:shd w:val="clear" w:color="auto" w:fill="auto"/>
            <w:noWrap/>
          </w:tcPr>
          <w:p w:rsidR="00C27588" w:rsidRPr="005D15C5" w:rsidRDefault="00450351"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3.515.079,72</w:t>
            </w:r>
          </w:p>
        </w:tc>
      </w:tr>
      <w:tr w:rsidR="00C27588" w:rsidRPr="005F0CAE" w:rsidTr="007D05A5">
        <w:trPr>
          <w:trHeight w:hRule="exact" w:val="227"/>
        </w:trPr>
        <w:tc>
          <w:tcPr>
            <w:tcW w:w="260"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3020"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Skupaj 5. odstavek</w:t>
            </w:r>
          </w:p>
        </w:tc>
        <w:tc>
          <w:tcPr>
            <w:tcW w:w="2480"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 </w:t>
            </w:r>
          </w:p>
        </w:tc>
        <w:tc>
          <w:tcPr>
            <w:tcW w:w="1100"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1367"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sz w:val="16"/>
                <w:szCs w:val="18"/>
                <w:lang w:val="sl-SI"/>
              </w:rPr>
              <w:t>7.669.264,84</w:t>
            </w:r>
          </w:p>
        </w:tc>
        <w:tc>
          <w:tcPr>
            <w:tcW w:w="1276"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sz w:val="16"/>
                <w:szCs w:val="18"/>
                <w:lang w:val="sl-SI"/>
              </w:rPr>
              <w:t>3.515.079,72</w:t>
            </w:r>
          </w:p>
        </w:tc>
      </w:tr>
    </w:tbl>
    <w:p w:rsidR="00C27588" w:rsidRDefault="00C27588" w:rsidP="00C51AA9">
      <w:pPr>
        <w:widowControl w:val="0"/>
        <w:suppressAutoHyphens/>
        <w:autoSpaceDE w:val="0"/>
        <w:autoSpaceDN w:val="0"/>
        <w:adjustRightInd w:val="0"/>
        <w:spacing w:line="120" w:lineRule="exact"/>
        <w:jc w:val="both"/>
        <w:rPr>
          <w:lang w:val="sl-SI"/>
        </w:rPr>
      </w:pPr>
    </w:p>
    <w:p w:rsidR="001C48A2" w:rsidRDefault="001C48A2" w:rsidP="001C48A2">
      <w:pPr>
        <w:widowControl w:val="0"/>
        <w:suppressAutoHyphens/>
        <w:autoSpaceDE w:val="0"/>
        <w:autoSpaceDN w:val="0"/>
        <w:adjustRightInd w:val="0"/>
        <w:spacing w:line="240" w:lineRule="atLeast"/>
        <w:jc w:val="both"/>
        <w:rPr>
          <w:rFonts w:ascii="Arial Narrow" w:hAnsi="Arial Narrow"/>
          <w:sz w:val="18"/>
          <w:szCs w:val="22"/>
          <w:lang w:val="sl-SI"/>
        </w:rPr>
      </w:pPr>
      <w:r w:rsidRPr="00EB41E4">
        <w:rPr>
          <w:rFonts w:ascii="Arial Narrow" w:hAnsi="Arial Narrow"/>
          <w:sz w:val="22"/>
          <w:szCs w:val="22"/>
          <w:lang w:val="sl-SI"/>
        </w:rPr>
        <w:t xml:space="preserve">* </w:t>
      </w:r>
      <w:r w:rsidRPr="00EB41E4">
        <w:rPr>
          <w:rFonts w:ascii="Arial Narrow" w:hAnsi="Arial Narrow"/>
          <w:sz w:val="18"/>
          <w:szCs w:val="22"/>
          <w:lang w:val="sl-SI"/>
        </w:rPr>
        <w:t xml:space="preserve">Vrednosti </w:t>
      </w:r>
      <w:r>
        <w:rPr>
          <w:rFonts w:ascii="Arial Narrow" w:hAnsi="Arial Narrow"/>
          <w:sz w:val="18"/>
          <w:szCs w:val="22"/>
          <w:lang w:val="sl-SI"/>
        </w:rPr>
        <w:t>za boljše vrednotenje</w:t>
      </w:r>
      <w:r w:rsidRPr="00EB41E4">
        <w:rPr>
          <w:rFonts w:ascii="Arial Narrow" w:hAnsi="Arial Narrow"/>
          <w:sz w:val="18"/>
          <w:szCs w:val="22"/>
          <w:lang w:val="sl-SI"/>
        </w:rPr>
        <w:t xml:space="preserve"> program</w:t>
      </w:r>
      <w:r>
        <w:rPr>
          <w:rFonts w:ascii="Arial Narrow" w:hAnsi="Arial Narrow"/>
          <w:sz w:val="18"/>
          <w:szCs w:val="22"/>
          <w:lang w:val="sl-SI"/>
        </w:rPr>
        <w:t xml:space="preserve">a so prikazane </w:t>
      </w:r>
      <w:r w:rsidRPr="00EB41E4">
        <w:rPr>
          <w:rFonts w:ascii="Arial Narrow" w:hAnsi="Arial Narrow"/>
          <w:sz w:val="18"/>
          <w:szCs w:val="22"/>
          <w:lang w:val="sl-SI"/>
        </w:rPr>
        <w:t>v skladu s 56. členom tega Dogovora</w:t>
      </w:r>
      <w:r>
        <w:rPr>
          <w:rFonts w:ascii="Arial Narrow" w:hAnsi="Arial Narrow"/>
          <w:sz w:val="18"/>
          <w:szCs w:val="22"/>
          <w:lang w:val="sl-SI"/>
        </w:rPr>
        <w:t xml:space="preserve">, in sicer v cenah </w:t>
      </w:r>
      <w:r w:rsidR="00450351">
        <w:rPr>
          <w:rFonts w:ascii="Arial Narrow" w:hAnsi="Arial Narrow"/>
          <w:sz w:val="18"/>
          <w:szCs w:val="22"/>
          <w:lang w:val="sl-SI"/>
        </w:rPr>
        <w:t>januar</w:t>
      </w:r>
      <w:r>
        <w:rPr>
          <w:rFonts w:ascii="Arial Narrow" w:hAnsi="Arial Narrow"/>
          <w:sz w:val="18"/>
          <w:szCs w:val="22"/>
          <w:lang w:val="sl-SI"/>
        </w:rPr>
        <w:t xml:space="preserve"> 201</w:t>
      </w:r>
      <w:r w:rsidR="00450351">
        <w:rPr>
          <w:rFonts w:ascii="Arial Narrow" w:hAnsi="Arial Narrow"/>
          <w:sz w:val="18"/>
          <w:szCs w:val="22"/>
          <w:lang w:val="sl-SI"/>
        </w:rPr>
        <w:t>2</w:t>
      </w:r>
      <w:r w:rsidRPr="00EB41E4">
        <w:rPr>
          <w:rFonts w:ascii="Arial Narrow" w:hAnsi="Arial Narrow"/>
          <w:sz w:val="18"/>
          <w:szCs w:val="22"/>
          <w:lang w:val="sl-SI"/>
        </w:rPr>
        <w:t>.</w:t>
      </w:r>
    </w:p>
    <w:p w:rsidR="001C48A2" w:rsidRDefault="001C48A2" w:rsidP="001C48A2">
      <w:pPr>
        <w:widowControl w:val="0"/>
        <w:suppressAutoHyphens/>
        <w:autoSpaceDE w:val="0"/>
        <w:autoSpaceDN w:val="0"/>
        <w:adjustRightInd w:val="0"/>
        <w:spacing w:line="240" w:lineRule="atLeast"/>
        <w:jc w:val="both"/>
        <w:rPr>
          <w:rFonts w:ascii="Arial Narrow" w:hAnsi="Arial Narrow"/>
          <w:sz w:val="18"/>
          <w:szCs w:val="22"/>
          <w:lang w:val="sl-SI"/>
        </w:rPr>
      </w:pPr>
      <w:r>
        <w:rPr>
          <w:rFonts w:ascii="Arial Narrow" w:hAnsi="Arial Narrow"/>
          <w:sz w:val="18"/>
          <w:szCs w:val="22"/>
          <w:lang w:val="sl-SI"/>
        </w:rPr>
        <w:t>** Dodatna sredstva se zagotovijo skladno s 1</w:t>
      </w:r>
      <w:r w:rsidR="00F04B62">
        <w:rPr>
          <w:rFonts w:ascii="Arial Narrow" w:hAnsi="Arial Narrow"/>
          <w:sz w:val="18"/>
          <w:szCs w:val="22"/>
          <w:lang w:val="sl-SI"/>
        </w:rPr>
        <w:t>3</w:t>
      </w:r>
      <w:r>
        <w:rPr>
          <w:rFonts w:ascii="Arial Narrow" w:hAnsi="Arial Narrow"/>
          <w:sz w:val="18"/>
          <w:szCs w:val="22"/>
          <w:lang w:val="sl-SI"/>
        </w:rPr>
        <w:t>.</w:t>
      </w:r>
      <w:r w:rsidR="00F04B62">
        <w:rPr>
          <w:rFonts w:ascii="Arial Narrow" w:hAnsi="Arial Narrow"/>
          <w:sz w:val="18"/>
          <w:szCs w:val="22"/>
          <w:lang w:val="sl-SI"/>
        </w:rPr>
        <w:t xml:space="preserve"> točko prvega odstavka 2. </w:t>
      </w:r>
      <w:r>
        <w:rPr>
          <w:rFonts w:ascii="Arial Narrow" w:hAnsi="Arial Narrow"/>
          <w:sz w:val="18"/>
          <w:szCs w:val="22"/>
          <w:lang w:val="sl-SI"/>
        </w:rPr>
        <w:t>člen</w:t>
      </w:r>
      <w:r w:rsidR="00F04B62">
        <w:rPr>
          <w:rFonts w:ascii="Arial Narrow" w:hAnsi="Arial Narrow"/>
          <w:sz w:val="18"/>
          <w:szCs w:val="22"/>
          <w:lang w:val="sl-SI"/>
        </w:rPr>
        <w:t>a tega Dogovora</w:t>
      </w:r>
    </w:p>
    <w:p w:rsidR="001C48A2" w:rsidRPr="00EB41E4" w:rsidRDefault="001C48A2" w:rsidP="00C51AA9">
      <w:pPr>
        <w:widowControl w:val="0"/>
        <w:suppressAutoHyphens/>
        <w:autoSpaceDE w:val="0"/>
        <w:autoSpaceDN w:val="0"/>
        <w:adjustRightInd w:val="0"/>
        <w:spacing w:line="120" w:lineRule="exact"/>
        <w:jc w:val="both"/>
        <w:rPr>
          <w:lang w:val="sl-SI"/>
        </w:rPr>
      </w:pPr>
    </w:p>
    <w:p w:rsidR="00A2552C" w:rsidRPr="00EB41E4" w:rsidRDefault="007A3B60" w:rsidP="00C51AA9">
      <w:pPr>
        <w:widowControl w:val="0"/>
        <w:suppressAutoHyphens/>
        <w:autoSpaceDE w:val="0"/>
        <w:autoSpaceDN w:val="0"/>
        <w:adjustRightInd w:val="0"/>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(6) Za nujne širitve programov oziroma uvajanje novih terapij pri zdravljenju so v okviru prvega in drugega odstavka tega člena </w:t>
      </w:r>
      <w:r w:rsidR="00C27588" w:rsidRPr="00EB41E4">
        <w:rPr>
          <w:rFonts w:ascii="Arial Narrow" w:hAnsi="Arial Narrow"/>
          <w:sz w:val="22"/>
          <w:szCs w:val="22"/>
          <w:lang w:val="sl-SI"/>
        </w:rPr>
        <w:t>načrtovana dodatna sredstva</w:t>
      </w:r>
      <w:r w:rsidRPr="00EB41E4">
        <w:rPr>
          <w:rFonts w:ascii="Arial Narrow" w:hAnsi="Arial Narrow"/>
          <w:sz w:val="22"/>
          <w:szCs w:val="22"/>
          <w:lang w:val="sl-SI"/>
        </w:rPr>
        <w:t>:</w:t>
      </w:r>
    </w:p>
    <w:p w:rsidR="004D0FC9" w:rsidRPr="00EB41E4" w:rsidRDefault="004D0FC9" w:rsidP="00C51AA9">
      <w:pPr>
        <w:widowControl w:val="0"/>
        <w:suppressAutoHyphens/>
        <w:autoSpaceDE w:val="0"/>
        <w:autoSpaceDN w:val="0"/>
        <w:adjustRightInd w:val="0"/>
        <w:spacing w:line="120" w:lineRule="exact"/>
        <w:jc w:val="both"/>
        <w:rPr>
          <w:rFonts w:ascii="Arial Narrow" w:hAnsi="Arial Narrow"/>
          <w:sz w:val="22"/>
          <w:szCs w:val="22"/>
          <w:lang w:val="sl-SI"/>
        </w:rPr>
      </w:pPr>
    </w:p>
    <w:tbl>
      <w:tblPr>
        <w:tblW w:w="9503"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305"/>
        <w:gridCol w:w="2992"/>
        <w:gridCol w:w="2463"/>
        <w:gridCol w:w="1100"/>
        <w:gridCol w:w="1367"/>
        <w:gridCol w:w="1276"/>
      </w:tblGrid>
      <w:tr w:rsidR="00C27588" w:rsidRPr="005D15C5" w:rsidTr="007D05A5">
        <w:trPr>
          <w:trHeight w:val="619"/>
          <w:tblHeader/>
        </w:trPr>
        <w:tc>
          <w:tcPr>
            <w:tcW w:w="305" w:type="dxa"/>
            <w:shd w:val="clear" w:color="auto" w:fill="auto"/>
            <w:noWrap/>
            <w:vAlign w:val="center"/>
          </w:tcPr>
          <w:p w:rsidR="00C27588" w:rsidRPr="005D15C5" w:rsidRDefault="00C27588"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 </w:t>
            </w:r>
          </w:p>
        </w:tc>
        <w:tc>
          <w:tcPr>
            <w:tcW w:w="2992" w:type="dxa"/>
            <w:shd w:val="clear" w:color="auto" w:fill="auto"/>
            <w:vAlign w:val="center"/>
          </w:tcPr>
          <w:p w:rsidR="00C27588" w:rsidRPr="005D15C5" w:rsidRDefault="00C27588" w:rsidP="00C51AA9">
            <w:pPr>
              <w:widowControl w:val="0"/>
              <w:suppressAutoHyphens/>
              <w:rPr>
                <w:rFonts w:ascii="Arial Narrow" w:hAnsi="Arial Narrow"/>
                <w:b/>
                <w:bCs/>
                <w:sz w:val="16"/>
                <w:szCs w:val="18"/>
                <w:lang w:val="sl-SI"/>
              </w:rPr>
            </w:pPr>
            <w:r w:rsidRPr="005D15C5">
              <w:rPr>
                <w:rFonts w:ascii="Arial Narrow" w:hAnsi="Arial Narrow"/>
                <w:b/>
                <w:bCs/>
                <w:sz w:val="16"/>
                <w:szCs w:val="18"/>
                <w:lang w:val="sl-SI"/>
              </w:rPr>
              <w:t>P   r   o   g   r   a   m</w:t>
            </w:r>
          </w:p>
        </w:tc>
        <w:tc>
          <w:tcPr>
            <w:tcW w:w="2463" w:type="dxa"/>
            <w:shd w:val="clear" w:color="auto" w:fill="auto"/>
            <w:vAlign w:val="center"/>
          </w:tcPr>
          <w:p w:rsidR="00C27588" w:rsidRPr="005D15C5" w:rsidRDefault="00C27588" w:rsidP="00C51AA9">
            <w:pPr>
              <w:widowControl w:val="0"/>
              <w:suppressAutoHyphens/>
              <w:rPr>
                <w:rFonts w:ascii="Arial Narrow" w:hAnsi="Arial Narrow"/>
                <w:b/>
                <w:bCs/>
                <w:sz w:val="16"/>
                <w:szCs w:val="18"/>
                <w:lang w:val="sl-SI"/>
              </w:rPr>
            </w:pPr>
            <w:r w:rsidRPr="005D15C5">
              <w:rPr>
                <w:rFonts w:ascii="Arial Narrow" w:hAnsi="Arial Narrow"/>
                <w:b/>
                <w:bCs/>
                <w:sz w:val="16"/>
                <w:szCs w:val="18"/>
                <w:lang w:val="sl-SI"/>
              </w:rPr>
              <w:t>I   z   v   a   j   a   l   e   c</w:t>
            </w:r>
          </w:p>
        </w:tc>
        <w:tc>
          <w:tcPr>
            <w:tcW w:w="1100" w:type="dxa"/>
            <w:shd w:val="clear" w:color="auto" w:fill="auto"/>
            <w:vAlign w:val="center"/>
          </w:tcPr>
          <w:p w:rsidR="00C27588" w:rsidRPr="005D15C5" w:rsidRDefault="00C27588" w:rsidP="00C51AA9">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Obseg programa</w:t>
            </w:r>
          </w:p>
        </w:tc>
        <w:tc>
          <w:tcPr>
            <w:tcW w:w="1367" w:type="dxa"/>
            <w:shd w:val="clear" w:color="auto" w:fill="auto"/>
            <w:vAlign w:val="center"/>
          </w:tcPr>
          <w:p w:rsidR="00C27588" w:rsidRPr="005D15C5" w:rsidRDefault="00C27588" w:rsidP="00C51AA9">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 xml:space="preserve">Dodatna sredstva </w:t>
            </w:r>
            <w:r w:rsidRPr="005D15C5">
              <w:rPr>
                <w:rFonts w:ascii="Arial Narrow" w:hAnsi="Arial Narrow"/>
                <w:b/>
                <w:bCs/>
                <w:sz w:val="16"/>
                <w:szCs w:val="18"/>
                <w:lang w:val="sl-SI"/>
              </w:rPr>
              <w:br/>
              <w:t>na letni ravni</w:t>
            </w:r>
            <w:r w:rsidRPr="005D15C5">
              <w:rPr>
                <w:rFonts w:ascii="Arial Narrow" w:hAnsi="Arial Narrow"/>
                <w:b/>
                <w:bCs/>
                <w:sz w:val="16"/>
                <w:szCs w:val="18"/>
                <w:lang w:val="sl-SI"/>
              </w:rPr>
              <w:br/>
              <w:t>(v EUR)</w:t>
            </w:r>
          </w:p>
        </w:tc>
        <w:tc>
          <w:tcPr>
            <w:tcW w:w="1276" w:type="dxa"/>
            <w:shd w:val="clear" w:color="auto" w:fill="auto"/>
            <w:vAlign w:val="center"/>
          </w:tcPr>
          <w:p w:rsidR="00C27588" w:rsidRPr="005D15C5" w:rsidRDefault="00C27588" w:rsidP="00126235">
            <w:pPr>
              <w:widowControl w:val="0"/>
              <w:suppressAutoHyphens/>
              <w:jc w:val="center"/>
              <w:rPr>
                <w:rFonts w:ascii="Arial Narrow" w:hAnsi="Arial Narrow"/>
                <w:b/>
                <w:bCs/>
                <w:sz w:val="16"/>
                <w:szCs w:val="18"/>
                <w:lang w:val="sl-SI"/>
              </w:rPr>
            </w:pPr>
            <w:r w:rsidRPr="005D15C5">
              <w:rPr>
                <w:rFonts w:ascii="Arial Narrow" w:hAnsi="Arial Narrow"/>
                <w:b/>
                <w:bCs/>
                <w:sz w:val="16"/>
                <w:szCs w:val="18"/>
                <w:lang w:val="sl-SI"/>
              </w:rPr>
              <w:t>Dodatna sredstva</w:t>
            </w:r>
            <w:r w:rsidRPr="005D15C5">
              <w:rPr>
                <w:rFonts w:ascii="Arial Narrow" w:hAnsi="Arial Narrow"/>
                <w:b/>
                <w:bCs/>
                <w:sz w:val="16"/>
                <w:szCs w:val="18"/>
                <w:lang w:val="sl-SI"/>
              </w:rPr>
              <w:br/>
              <w:t>1.</w:t>
            </w:r>
            <w:r w:rsidR="00126235" w:rsidRPr="005D15C5">
              <w:rPr>
                <w:rFonts w:ascii="Arial Narrow" w:hAnsi="Arial Narrow"/>
                <w:b/>
                <w:bCs/>
                <w:sz w:val="16"/>
                <w:szCs w:val="18"/>
                <w:lang w:val="sl-SI"/>
              </w:rPr>
              <w:t>1</w:t>
            </w:r>
            <w:r w:rsidRPr="005D15C5">
              <w:rPr>
                <w:rFonts w:ascii="Arial Narrow" w:hAnsi="Arial Narrow"/>
                <w:b/>
                <w:bCs/>
                <w:sz w:val="16"/>
                <w:szCs w:val="18"/>
                <w:lang w:val="sl-SI"/>
              </w:rPr>
              <w:t>.-31.12.</w:t>
            </w:r>
            <w:r w:rsidR="007C4CA0" w:rsidRPr="005D15C5">
              <w:rPr>
                <w:rFonts w:ascii="Arial Narrow" w:hAnsi="Arial Narrow"/>
                <w:b/>
                <w:bCs/>
                <w:sz w:val="16"/>
                <w:szCs w:val="18"/>
                <w:lang w:val="sl-SI"/>
              </w:rPr>
              <w:t>201</w:t>
            </w:r>
            <w:r w:rsidR="00CD45C0" w:rsidRPr="005D15C5">
              <w:rPr>
                <w:rFonts w:ascii="Arial Narrow" w:hAnsi="Arial Narrow"/>
                <w:b/>
                <w:bCs/>
                <w:sz w:val="16"/>
                <w:szCs w:val="18"/>
                <w:lang w:val="sl-SI"/>
              </w:rPr>
              <w:t>2</w:t>
            </w:r>
            <w:r w:rsidRPr="005D15C5">
              <w:rPr>
                <w:rFonts w:ascii="Arial Narrow" w:hAnsi="Arial Narrow"/>
                <w:b/>
                <w:bCs/>
                <w:sz w:val="16"/>
                <w:szCs w:val="18"/>
                <w:lang w:val="sl-SI"/>
              </w:rPr>
              <w:br/>
              <w:t>(v EUR)</w:t>
            </w:r>
          </w:p>
        </w:tc>
      </w:tr>
      <w:tr w:rsidR="00C27588" w:rsidRPr="005D15C5" w:rsidTr="007D05A5">
        <w:trPr>
          <w:trHeight w:hRule="exact" w:val="227"/>
        </w:trPr>
        <w:tc>
          <w:tcPr>
            <w:tcW w:w="305" w:type="dxa"/>
            <w:shd w:val="clear" w:color="auto" w:fill="auto"/>
            <w:noWrap/>
          </w:tcPr>
          <w:p w:rsidR="00C27588" w:rsidRPr="005D15C5" w:rsidRDefault="00C27588"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1</w:t>
            </w:r>
          </w:p>
        </w:tc>
        <w:tc>
          <w:tcPr>
            <w:tcW w:w="2992" w:type="dxa"/>
            <w:shd w:val="clear" w:color="auto" w:fill="auto"/>
          </w:tcPr>
          <w:p w:rsidR="00C27588" w:rsidRPr="005D15C5" w:rsidRDefault="00C63885" w:rsidP="00C51AA9">
            <w:pPr>
              <w:widowControl w:val="0"/>
              <w:suppressAutoHyphens/>
              <w:rPr>
                <w:rFonts w:ascii="Arial Narrow" w:hAnsi="Arial Narrow"/>
                <w:sz w:val="16"/>
                <w:szCs w:val="18"/>
                <w:lang w:val="sl-SI"/>
              </w:rPr>
            </w:pPr>
            <w:r w:rsidRPr="005D15C5">
              <w:rPr>
                <w:rFonts w:ascii="Arial Narrow" w:hAnsi="Arial Narrow"/>
                <w:sz w:val="16"/>
                <w:szCs w:val="18"/>
                <w:lang w:val="sl-SI"/>
              </w:rPr>
              <w:t>Forenzična psihiatrija</w:t>
            </w:r>
          </w:p>
        </w:tc>
        <w:tc>
          <w:tcPr>
            <w:tcW w:w="2463" w:type="dxa"/>
            <w:shd w:val="clear" w:color="auto" w:fill="auto"/>
          </w:tcPr>
          <w:p w:rsidR="00C27588" w:rsidRPr="005D15C5" w:rsidRDefault="00C63885" w:rsidP="00C51AA9">
            <w:pPr>
              <w:widowControl w:val="0"/>
              <w:suppressAutoHyphens/>
              <w:rPr>
                <w:rFonts w:ascii="Arial Narrow" w:hAnsi="Arial Narrow"/>
                <w:sz w:val="16"/>
                <w:szCs w:val="18"/>
                <w:lang w:val="sl-SI"/>
              </w:rPr>
            </w:pPr>
            <w:r w:rsidRPr="005D15C5">
              <w:rPr>
                <w:rFonts w:ascii="Arial Narrow" w:hAnsi="Arial Narrow"/>
                <w:sz w:val="16"/>
                <w:szCs w:val="18"/>
                <w:lang w:val="sl-SI"/>
              </w:rPr>
              <w:t>UKC Maribor</w:t>
            </w:r>
          </w:p>
        </w:tc>
        <w:tc>
          <w:tcPr>
            <w:tcW w:w="1100" w:type="dxa"/>
            <w:shd w:val="clear" w:color="auto" w:fill="auto"/>
          </w:tcPr>
          <w:p w:rsidR="00C27588" w:rsidRPr="005D15C5" w:rsidRDefault="00C63885" w:rsidP="00D52F36">
            <w:pPr>
              <w:widowControl w:val="0"/>
              <w:suppressAutoHyphens/>
              <w:jc w:val="center"/>
              <w:rPr>
                <w:rFonts w:ascii="Arial Narrow" w:hAnsi="Arial Narrow" w:cs="Arial"/>
                <w:bCs/>
                <w:color w:val="222222"/>
                <w:sz w:val="16"/>
                <w:szCs w:val="18"/>
                <w:lang w:val="sl-SI"/>
              </w:rPr>
            </w:pPr>
            <w:r w:rsidRPr="005D15C5">
              <w:rPr>
                <w:rFonts w:ascii="Arial Narrow" w:hAnsi="Arial Narrow"/>
                <w:sz w:val="16"/>
                <w:szCs w:val="18"/>
                <w:lang w:val="sl-SI"/>
              </w:rPr>
              <w:t>9.855 BOD</w:t>
            </w:r>
          </w:p>
        </w:tc>
        <w:tc>
          <w:tcPr>
            <w:tcW w:w="1367" w:type="dxa"/>
            <w:shd w:val="clear" w:color="auto" w:fill="auto"/>
            <w:noWrap/>
          </w:tcPr>
          <w:p w:rsidR="00C27588" w:rsidRPr="005D15C5" w:rsidRDefault="00C63885"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1.354.865,40</w:t>
            </w:r>
          </w:p>
        </w:tc>
        <w:tc>
          <w:tcPr>
            <w:tcW w:w="1276" w:type="dxa"/>
            <w:shd w:val="clear" w:color="auto" w:fill="auto"/>
            <w:noWrap/>
          </w:tcPr>
          <w:p w:rsidR="00C27588" w:rsidRPr="005D15C5" w:rsidRDefault="00126235"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1.354.865,40</w:t>
            </w:r>
          </w:p>
        </w:tc>
      </w:tr>
      <w:tr w:rsidR="00C27588" w:rsidRPr="005D15C5" w:rsidTr="007D05A5">
        <w:trPr>
          <w:trHeight w:hRule="exact" w:val="227"/>
        </w:trPr>
        <w:tc>
          <w:tcPr>
            <w:tcW w:w="305" w:type="dxa"/>
            <w:shd w:val="clear" w:color="auto" w:fill="auto"/>
            <w:noWrap/>
          </w:tcPr>
          <w:p w:rsidR="00C27588" w:rsidRPr="005D15C5" w:rsidRDefault="00C27588"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2</w:t>
            </w:r>
          </w:p>
        </w:tc>
        <w:tc>
          <w:tcPr>
            <w:tcW w:w="2992" w:type="dxa"/>
            <w:shd w:val="clear" w:color="auto" w:fill="auto"/>
          </w:tcPr>
          <w:p w:rsidR="00C27588" w:rsidRPr="005D15C5" w:rsidRDefault="00500BB2" w:rsidP="00C51AA9">
            <w:pPr>
              <w:widowControl w:val="0"/>
              <w:suppressAutoHyphens/>
              <w:rPr>
                <w:rFonts w:ascii="Arial Narrow" w:hAnsi="Arial Narrow"/>
                <w:sz w:val="16"/>
                <w:szCs w:val="18"/>
                <w:lang w:val="sl-SI"/>
              </w:rPr>
            </w:pPr>
            <w:r w:rsidRPr="005D15C5">
              <w:rPr>
                <w:rFonts w:ascii="Arial Narrow" w:hAnsi="Arial Narrow"/>
                <w:sz w:val="16"/>
                <w:szCs w:val="18"/>
                <w:lang w:val="sl-SI"/>
              </w:rPr>
              <w:t>Specilastično ambulantna dejavnost pediatrije</w:t>
            </w:r>
          </w:p>
        </w:tc>
        <w:tc>
          <w:tcPr>
            <w:tcW w:w="2463" w:type="dxa"/>
            <w:shd w:val="clear" w:color="auto" w:fill="auto"/>
          </w:tcPr>
          <w:p w:rsidR="00C27588" w:rsidRPr="005D15C5" w:rsidRDefault="000D44E7" w:rsidP="00C51AA9">
            <w:pPr>
              <w:widowControl w:val="0"/>
              <w:suppressAutoHyphens/>
              <w:rPr>
                <w:rFonts w:ascii="Arial Narrow" w:hAnsi="Arial Narrow"/>
                <w:sz w:val="16"/>
                <w:szCs w:val="18"/>
                <w:lang w:val="sl-SI"/>
              </w:rPr>
            </w:pPr>
            <w:r w:rsidRPr="005D15C5">
              <w:rPr>
                <w:rFonts w:ascii="Arial Narrow" w:hAnsi="Arial Narrow"/>
                <w:sz w:val="16"/>
                <w:szCs w:val="18"/>
                <w:lang w:val="sl-SI"/>
              </w:rPr>
              <w:t>UKC Ljubljana, Pediatrična klinika</w:t>
            </w:r>
          </w:p>
        </w:tc>
        <w:tc>
          <w:tcPr>
            <w:tcW w:w="1100" w:type="dxa"/>
            <w:shd w:val="clear" w:color="auto" w:fill="auto"/>
          </w:tcPr>
          <w:p w:rsidR="00C27588" w:rsidRPr="005D15C5" w:rsidRDefault="000D44E7" w:rsidP="00C51AA9">
            <w:pPr>
              <w:widowControl w:val="0"/>
              <w:suppressAutoHyphens/>
              <w:jc w:val="center"/>
              <w:rPr>
                <w:rFonts w:ascii="Arial Narrow" w:hAnsi="Arial Narrow"/>
                <w:sz w:val="16"/>
                <w:szCs w:val="18"/>
                <w:lang w:val="sl-SI"/>
              </w:rPr>
            </w:pPr>
            <w:r w:rsidRPr="005D15C5">
              <w:rPr>
                <w:rFonts w:ascii="Arial Narrow" w:hAnsi="Arial Narrow"/>
                <w:sz w:val="16"/>
                <w:szCs w:val="18"/>
                <w:lang w:val="sl-SI"/>
              </w:rPr>
              <w:t>2,63 tima</w:t>
            </w:r>
          </w:p>
        </w:tc>
        <w:tc>
          <w:tcPr>
            <w:tcW w:w="1367" w:type="dxa"/>
            <w:shd w:val="clear" w:color="auto" w:fill="auto"/>
            <w:noWrap/>
          </w:tcPr>
          <w:p w:rsidR="00C27588" w:rsidRPr="005D15C5" w:rsidRDefault="00450351"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344.053,39</w:t>
            </w:r>
          </w:p>
        </w:tc>
        <w:tc>
          <w:tcPr>
            <w:tcW w:w="1276" w:type="dxa"/>
            <w:shd w:val="clear" w:color="auto" w:fill="auto"/>
            <w:noWrap/>
          </w:tcPr>
          <w:p w:rsidR="00C27588" w:rsidRPr="005D15C5" w:rsidRDefault="00450351" w:rsidP="00C51AA9">
            <w:pPr>
              <w:widowControl w:val="0"/>
              <w:suppressAutoHyphens/>
              <w:jc w:val="right"/>
              <w:rPr>
                <w:rFonts w:ascii="Arial Narrow" w:hAnsi="Arial Narrow"/>
                <w:sz w:val="16"/>
                <w:szCs w:val="18"/>
                <w:lang w:val="sl-SI"/>
              </w:rPr>
            </w:pPr>
            <w:r w:rsidRPr="005D15C5">
              <w:rPr>
                <w:rFonts w:ascii="Arial Narrow" w:hAnsi="Arial Narrow"/>
                <w:sz w:val="16"/>
                <w:szCs w:val="18"/>
                <w:lang w:val="sl-SI"/>
              </w:rPr>
              <w:t>344.053,39</w:t>
            </w:r>
          </w:p>
        </w:tc>
      </w:tr>
      <w:tr w:rsidR="00C27588" w:rsidRPr="005F0CAE" w:rsidTr="007D05A5">
        <w:trPr>
          <w:trHeight w:hRule="exact" w:val="227"/>
        </w:trPr>
        <w:tc>
          <w:tcPr>
            <w:tcW w:w="305"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2992"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Skupaj 6. odstavek</w:t>
            </w:r>
          </w:p>
        </w:tc>
        <w:tc>
          <w:tcPr>
            <w:tcW w:w="2463"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 </w:t>
            </w:r>
          </w:p>
        </w:tc>
        <w:tc>
          <w:tcPr>
            <w:tcW w:w="1100"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1367"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bCs/>
                <w:sz w:val="16"/>
                <w:szCs w:val="18"/>
                <w:lang w:val="sl-SI"/>
              </w:rPr>
              <w:t>1.698.918,79</w:t>
            </w:r>
          </w:p>
        </w:tc>
        <w:tc>
          <w:tcPr>
            <w:tcW w:w="1276"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bCs/>
                <w:sz w:val="16"/>
                <w:szCs w:val="18"/>
                <w:lang w:val="sl-SI"/>
              </w:rPr>
              <w:t>1.698.918,79</w:t>
            </w:r>
          </w:p>
        </w:tc>
      </w:tr>
      <w:tr w:rsidR="00C27588" w:rsidRPr="005F0CAE" w:rsidTr="007D05A5">
        <w:trPr>
          <w:trHeight w:hRule="exact" w:val="227"/>
        </w:trPr>
        <w:tc>
          <w:tcPr>
            <w:tcW w:w="305"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2992"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Skupaj 5. in 6. odstavek</w:t>
            </w:r>
          </w:p>
        </w:tc>
        <w:tc>
          <w:tcPr>
            <w:tcW w:w="2463" w:type="dxa"/>
            <w:shd w:val="clear" w:color="auto" w:fill="auto"/>
            <w:vAlign w:val="center"/>
          </w:tcPr>
          <w:p w:rsidR="00C27588" w:rsidRPr="005F0CAE" w:rsidRDefault="00C27588" w:rsidP="00C51AA9">
            <w:pPr>
              <w:widowControl w:val="0"/>
              <w:suppressAutoHyphens/>
              <w:rPr>
                <w:rFonts w:ascii="Arial Narrow" w:hAnsi="Arial Narrow"/>
                <w:bCs/>
                <w:sz w:val="16"/>
                <w:szCs w:val="18"/>
                <w:lang w:val="sl-SI"/>
              </w:rPr>
            </w:pPr>
            <w:r w:rsidRPr="005F0CAE">
              <w:rPr>
                <w:rFonts w:ascii="Arial Narrow" w:hAnsi="Arial Narrow"/>
                <w:bCs/>
                <w:sz w:val="16"/>
                <w:szCs w:val="18"/>
                <w:lang w:val="sl-SI"/>
              </w:rPr>
              <w:t> </w:t>
            </w:r>
          </w:p>
        </w:tc>
        <w:tc>
          <w:tcPr>
            <w:tcW w:w="1100" w:type="dxa"/>
            <w:shd w:val="clear" w:color="auto" w:fill="auto"/>
            <w:noWrap/>
            <w:vAlign w:val="center"/>
          </w:tcPr>
          <w:p w:rsidR="00C27588" w:rsidRPr="005F0CAE" w:rsidRDefault="00C27588" w:rsidP="00C51AA9">
            <w:pPr>
              <w:widowControl w:val="0"/>
              <w:suppressAutoHyphens/>
              <w:jc w:val="center"/>
              <w:rPr>
                <w:rFonts w:ascii="Arial Narrow" w:hAnsi="Arial Narrow"/>
                <w:bCs/>
                <w:sz w:val="16"/>
                <w:szCs w:val="18"/>
                <w:lang w:val="sl-SI"/>
              </w:rPr>
            </w:pPr>
            <w:r w:rsidRPr="005F0CAE">
              <w:rPr>
                <w:rFonts w:ascii="Arial Narrow" w:hAnsi="Arial Narrow"/>
                <w:bCs/>
                <w:sz w:val="16"/>
                <w:szCs w:val="18"/>
                <w:lang w:val="sl-SI"/>
              </w:rPr>
              <w:t> </w:t>
            </w:r>
          </w:p>
        </w:tc>
        <w:tc>
          <w:tcPr>
            <w:tcW w:w="1367"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bCs/>
                <w:sz w:val="16"/>
                <w:szCs w:val="18"/>
                <w:lang w:val="sl-SI"/>
              </w:rPr>
              <w:t>9.368.183,63</w:t>
            </w:r>
          </w:p>
        </w:tc>
        <w:tc>
          <w:tcPr>
            <w:tcW w:w="1276" w:type="dxa"/>
            <w:shd w:val="clear" w:color="auto" w:fill="auto"/>
            <w:noWrap/>
            <w:vAlign w:val="center"/>
          </w:tcPr>
          <w:p w:rsidR="00C27588" w:rsidRPr="005F0CAE" w:rsidRDefault="00450351" w:rsidP="00C51AA9">
            <w:pPr>
              <w:widowControl w:val="0"/>
              <w:suppressAutoHyphens/>
              <w:jc w:val="right"/>
              <w:rPr>
                <w:rFonts w:ascii="Arial Narrow" w:hAnsi="Arial Narrow"/>
                <w:bCs/>
                <w:sz w:val="16"/>
                <w:szCs w:val="18"/>
                <w:lang w:val="sl-SI"/>
              </w:rPr>
            </w:pPr>
            <w:r w:rsidRPr="005F0CAE">
              <w:rPr>
                <w:rFonts w:ascii="Arial Narrow" w:hAnsi="Arial Narrow"/>
                <w:bCs/>
                <w:sz w:val="16"/>
                <w:szCs w:val="18"/>
                <w:lang w:val="sl-SI"/>
              </w:rPr>
              <w:t>5.213.998,51</w:t>
            </w:r>
          </w:p>
        </w:tc>
      </w:tr>
    </w:tbl>
    <w:p w:rsidR="00D46AD9" w:rsidRDefault="00D46AD9" w:rsidP="00D46AD9">
      <w:pPr>
        <w:autoSpaceDE w:val="0"/>
        <w:autoSpaceDN w:val="0"/>
        <w:adjustRightInd w:val="0"/>
        <w:spacing w:line="120" w:lineRule="exact"/>
        <w:rPr>
          <w:rFonts w:ascii="Arial Narrow" w:hAnsi="Arial Narrow"/>
          <w:sz w:val="22"/>
          <w:szCs w:val="22"/>
          <w:lang w:val="sl-SI"/>
        </w:rPr>
      </w:pPr>
    </w:p>
    <w:p w:rsidR="00724E67" w:rsidRDefault="009D07D5" w:rsidP="00C51AA9">
      <w:pPr>
        <w:widowControl w:val="0"/>
        <w:suppressAutoHyphens/>
        <w:autoSpaceDE w:val="0"/>
        <w:autoSpaceDN w:val="0"/>
        <w:adjustRightInd w:val="0"/>
        <w:spacing w:line="240" w:lineRule="atLeast"/>
        <w:jc w:val="both"/>
        <w:rPr>
          <w:rFonts w:ascii="Arial Narrow" w:hAnsi="Arial Narrow"/>
          <w:sz w:val="18"/>
          <w:szCs w:val="22"/>
          <w:lang w:val="sl-SI"/>
        </w:rPr>
      </w:pPr>
      <w:r w:rsidRPr="00EB41E4">
        <w:rPr>
          <w:rFonts w:ascii="Arial Narrow" w:hAnsi="Arial Narrow"/>
          <w:sz w:val="22"/>
          <w:szCs w:val="22"/>
          <w:lang w:val="sl-SI"/>
        </w:rPr>
        <w:t xml:space="preserve">* </w:t>
      </w:r>
      <w:r w:rsidRPr="00EB41E4">
        <w:rPr>
          <w:rFonts w:ascii="Arial Narrow" w:hAnsi="Arial Narrow"/>
          <w:sz w:val="18"/>
          <w:szCs w:val="22"/>
          <w:lang w:val="sl-SI"/>
        </w:rPr>
        <w:t>Vrednosti dodatnih programov</w:t>
      </w:r>
      <w:r w:rsidR="00180972">
        <w:rPr>
          <w:rFonts w:ascii="Arial Narrow" w:hAnsi="Arial Narrow"/>
          <w:sz w:val="18"/>
          <w:szCs w:val="22"/>
          <w:lang w:val="sl-SI"/>
        </w:rPr>
        <w:t xml:space="preserve"> so prikazane </w:t>
      </w:r>
      <w:r w:rsidRPr="00EB41E4">
        <w:rPr>
          <w:rFonts w:ascii="Arial Narrow" w:hAnsi="Arial Narrow"/>
          <w:sz w:val="18"/>
          <w:szCs w:val="22"/>
          <w:lang w:val="sl-SI"/>
        </w:rPr>
        <w:t xml:space="preserve">v skladu </w:t>
      </w:r>
      <w:r w:rsidR="002929C3" w:rsidRPr="00EB41E4">
        <w:rPr>
          <w:rFonts w:ascii="Arial Narrow" w:hAnsi="Arial Narrow"/>
          <w:sz w:val="18"/>
          <w:szCs w:val="22"/>
          <w:lang w:val="sl-SI"/>
        </w:rPr>
        <w:t>s</w:t>
      </w:r>
      <w:r w:rsidRPr="00EB41E4">
        <w:rPr>
          <w:rFonts w:ascii="Arial Narrow" w:hAnsi="Arial Narrow"/>
          <w:sz w:val="18"/>
          <w:szCs w:val="22"/>
          <w:lang w:val="sl-SI"/>
        </w:rPr>
        <w:t xml:space="preserve"> </w:t>
      </w:r>
      <w:r w:rsidR="00B978CC" w:rsidRPr="00EB41E4">
        <w:rPr>
          <w:rFonts w:ascii="Arial Narrow" w:hAnsi="Arial Narrow"/>
          <w:sz w:val="18"/>
          <w:szCs w:val="22"/>
          <w:lang w:val="sl-SI"/>
        </w:rPr>
        <w:t>5</w:t>
      </w:r>
      <w:r w:rsidR="002929C3" w:rsidRPr="00EB41E4">
        <w:rPr>
          <w:rFonts w:ascii="Arial Narrow" w:hAnsi="Arial Narrow"/>
          <w:sz w:val="18"/>
          <w:szCs w:val="22"/>
          <w:lang w:val="sl-SI"/>
        </w:rPr>
        <w:t>6</w:t>
      </w:r>
      <w:r w:rsidRPr="00EB41E4">
        <w:rPr>
          <w:rFonts w:ascii="Arial Narrow" w:hAnsi="Arial Narrow"/>
          <w:sz w:val="18"/>
          <w:szCs w:val="22"/>
          <w:lang w:val="sl-SI"/>
        </w:rPr>
        <w:t>. členom tega Dogovora</w:t>
      </w:r>
      <w:r w:rsidR="00180972">
        <w:rPr>
          <w:rFonts w:ascii="Arial Narrow" w:hAnsi="Arial Narrow"/>
          <w:sz w:val="18"/>
          <w:szCs w:val="22"/>
          <w:lang w:val="sl-SI"/>
        </w:rPr>
        <w:t xml:space="preserve">, in sicer v cenah </w:t>
      </w:r>
      <w:r w:rsidR="00450351">
        <w:rPr>
          <w:rFonts w:ascii="Arial Narrow" w:hAnsi="Arial Narrow"/>
          <w:sz w:val="18"/>
          <w:szCs w:val="22"/>
          <w:lang w:val="sl-SI"/>
        </w:rPr>
        <w:t>januar</w:t>
      </w:r>
      <w:r w:rsidR="00180972">
        <w:rPr>
          <w:rFonts w:ascii="Arial Narrow" w:hAnsi="Arial Narrow"/>
          <w:sz w:val="18"/>
          <w:szCs w:val="22"/>
          <w:lang w:val="sl-SI"/>
        </w:rPr>
        <w:t xml:space="preserve"> 201</w:t>
      </w:r>
      <w:r w:rsidR="00450351">
        <w:rPr>
          <w:rFonts w:ascii="Arial Narrow" w:hAnsi="Arial Narrow"/>
          <w:sz w:val="18"/>
          <w:szCs w:val="22"/>
          <w:lang w:val="sl-SI"/>
        </w:rPr>
        <w:t>2</w:t>
      </w:r>
      <w:r w:rsidRPr="00EB41E4">
        <w:rPr>
          <w:rFonts w:ascii="Arial Narrow" w:hAnsi="Arial Narrow"/>
          <w:sz w:val="18"/>
          <w:szCs w:val="22"/>
          <w:lang w:val="sl-SI"/>
        </w:rPr>
        <w:t>.</w:t>
      </w:r>
    </w:p>
    <w:p w:rsidR="00126235" w:rsidRDefault="00126235" w:rsidP="00C51AA9">
      <w:pPr>
        <w:widowControl w:val="0"/>
        <w:suppressAutoHyphens/>
        <w:autoSpaceDE w:val="0"/>
        <w:autoSpaceDN w:val="0"/>
        <w:adjustRightInd w:val="0"/>
        <w:spacing w:line="240" w:lineRule="atLeast"/>
        <w:jc w:val="both"/>
        <w:rPr>
          <w:rFonts w:ascii="Arial Narrow" w:hAnsi="Arial Narrow"/>
          <w:sz w:val="18"/>
          <w:szCs w:val="22"/>
          <w:lang w:val="sl-SI"/>
        </w:rPr>
      </w:pPr>
      <w:r>
        <w:rPr>
          <w:rFonts w:ascii="Arial Narrow" w:hAnsi="Arial Narrow"/>
          <w:sz w:val="18"/>
          <w:szCs w:val="22"/>
          <w:lang w:val="sl-SI"/>
        </w:rPr>
        <w:t>**</w:t>
      </w:r>
      <w:r w:rsidR="000D44E7">
        <w:rPr>
          <w:rFonts w:ascii="Arial Narrow" w:hAnsi="Arial Narrow"/>
          <w:sz w:val="18"/>
          <w:szCs w:val="22"/>
          <w:lang w:val="sl-SI"/>
        </w:rPr>
        <w:t xml:space="preserve"> Dodatna</w:t>
      </w:r>
      <w:r>
        <w:rPr>
          <w:rFonts w:ascii="Arial Narrow" w:hAnsi="Arial Narrow"/>
          <w:sz w:val="18"/>
          <w:szCs w:val="22"/>
          <w:lang w:val="sl-SI"/>
        </w:rPr>
        <w:t xml:space="preserve"> </w:t>
      </w:r>
      <w:r w:rsidR="000D44E7">
        <w:rPr>
          <w:rFonts w:ascii="Arial Narrow" w:hAnsi="Arial Narrow"/>
          <w:sz w:val="18"/>
          <w:szCs w:val="22"/>
          <w:lang w:val="sl-SI"/>
        </w:rPr>
        <w:t xml:space="preserve">sredstva </w:t>
      </w:r>
      <w:r>
        <w:rPr>
          <w:rFonts w:ascii="Arial Narrow" w:hAnsi="Arial Narrow"/>
          <w:sz w:val="18"/>
          <w:szCs w:val="22"/>
          <w:lang w:val="sl-SI"/>
        </w:rPr>
        <w:t>se zagotovijo</w:t>
      </w:r>
      <w:r w:rsidR="00442F3A">
        <w:rPr>
          <w:rFonts w:ascii="Arial Narrow" w:hAnsi="Arial Narrow"/>
          <w:sz w:val="18"/>
          <w:szCs w:val="22"/>
          <w:lang w:val="sl-SI"/>
        </w:rPr>
        <w:t xml:space="preserve"> skladno s </w:t>
      </w:r>
      <w:r w:rsidR="00F04B62">
        <w:rPr>
          <w:rFonts w:ascii="Arial Narrow" w:hAnsi="Arial Narrow"/>
          <w:sz w:val="18"/>
          <w:szCs w:val="22"/>
          <w:lang w:val="sl-SI"/>
        </w:rPr>
        <w:t>13. točko prvega odstavka 2. člena tega Dogovora</w:t>
      </w:r>
      <w:r w:rsidR="00442F3A">
        <w:rPr>
          <w:rFonts w:ascii="Arial Narrow" w:hAnsi="Arial Narrow"/>
          <w:sz w:val="18"/>
          <w:szCs w:val="22"/>
          <w:lang w:val="sl-SI"/>
        </w:rPr>
        <w:t>.</w:t>
      </w:r>
    </w:p>
    <w:p w:rsidR="00126235" w:rsidRPr="00EB41E4" w:rsidRDefault="00126235" w:rsidP="00C51AA9">
      <w:pPr>
        <w:widowControl w:val="0"/>
        <w:suppressAutoHyphens/>
        <w:autoSpaceDE w:val="0"/>
        <w:autoSpaceDN w:val="0"/>
        <w:adjustRightInd w:val="0"/>
        <w:spacing w:line="240" w:lineRule="atLeast"/>
        <w:jc w:val="both"/>
        <w:rPr>
          <w:rFonts w:ascii="Arial Narrow" w:hAnsi="Arial Narrow"/>
          <w:sz w:val="18"/>
          <w:szCs w:val="22"/>
          <w:lang w:val="sl-SI"/>
        </w:rPr>
      </w:pPr>
    </w:p>
    <w:p w:rsidR="000F237D" w:rsidRPr="00455BC6" w:rsidRDefault="00C63885" w:rsidP="00C51AA9">
      <w:pPr>
        <w:widowControl w:val="0"/>
        <w:suppressAutoHyphens/>
        <w:autoSpaceDE w:val="0"/>
        <w:autoSpaceDN w:val="0"/>
        <w:adjustRightInd w:val="0"/>
        <w:spacing w:line="240" w:lineRule="atLeast"/>
        <w:jc w:val="both"/>
        <w:rPr>
          <w:rFonts w:ascii="Arial Narrow" w:hAnsi="Arial Narrow"/>
          <w:sz w:val="22"/>
          <w:szCs w:val="22"/>
          <w:lang w:val="sl-SI"/>
        </w:rPr>
      </w:pPr>
      <w:proofErr w:type="gramStart"/>
      <w:r w:rsidRPr="00D52F36">
        <w:rPr>
          <w:rFonts w:ascii="Arial Narrow" w:hAnsi="Arial Narrow" w:cs="Arial Narrow"/>
          <w:color w:val="000000"/>
          <w:sz w:val="22"/>
          <w:lang w:eastAsia="sl-SI"/>
        </w:rPr>
        <w:t>Ministrstvo za zdravje pošlje Zavodu širitve programa obstoječi</w:t>
      </w:r>
      <w:r w:rsidR="00E42E7C">
        <w:rPr>
          <w:rFonts w:ascii="Arial Narrow" w:hAnsi="Arial Narrow" w:cs="Arial Narrow"/>
          <w:color w:val="000000"/>
          <w:sz w:val="22"/>
          <w:lang w:eastAsia="sl-SI"/>
        </w:rPr>
        <w:t>h</w:t>
      </w:r>
      <w:r w:rsidRPr="00D52F36">
        <w:rPr>
          <w:rFonts w:ascii="Arial Narrow" w:hAnsi="Arial Narrow" w:cs="Arial Narrow"/>
          <w:color w:val="000000"/>
          <w:sz w:val="22"/>
          <w:lang w:eastAsia="sl-SI"/>
        </w:rPr>
        <w:t xml:space="preserve"> izvajalce</w:t>
      </w:r>
      <w:r w:rsidR="00E42E7C">
        <w:rPr>
          <w:rFonts w:ascii="Arial Narrow" w:hAnsi="Arial Narrow" w:cs="Arial Narrow"/>
          <w:color w:val="000000"/>
          <w:sz w:val="22"/>
          <w:lang w:eastAsia="sl-SI"/>
        </w:rPr>
        <w:t>v</w:t>
      </w:r>
      <w:r w:rsidRPr="00D52F36">
        <w:rPr>
          <w:rFonts w:ascii="Arial Narrow" w:hAnsi="Arial Narrow" w:cs="Arial Narrow"/>
          <w:color w:val="000000"/>
          <w:sz w:val="22"/>
          <w:lang w:eastAsia="sl-SI"/>
        </w:rPr>
        <w:t xml:space="preserve"> na področju specialistične ambulantne dejavnosti, ki zagotavlja prilagajanje zdravstvenega sistema potrebam bolnikov in pomenijo zmanšanje čakalnih dob, boljšo dostopnost</w:t>
      </w:r>
      <w:r w:rsidR="00E42E7C">
        <w:rPr>
          <w:rFonts w:ascii="Arial Narrow" w:hAnsi="Arial Narrow" w:cs="Arial Narrow"/>
          <w:color w:val="000000"/>
          <w:sz w:val="22"/>
          <w:lang w:eastAsia="sl-SI"/>
        </w:rPr>
        <w:t>, in sicer</w:t>
      </w:r>
      <w:r w:rsidRPr="00D52F36">
        <w:rPr>
          <w:rFonts w:ascii="Arial Narrow" w:hAnsi="Arial Narrow" w:cs="Arial Narrow"/>
          <w:color w:val="000000"/>
          <w:sz w:val="22"/>
          <w:lang w:eastAsia="sl-SI"/>
        </w:rPr>
        <w:t xml:space="preserve"> v skladu z zagotovljenimi </w:t>
      </w:r>
      <w:r w:rsidRPr="00D52F36">
        <w:rPr>
          <w:rFonts w:ascii="Arial Narrow" w:hAnsi="Arial Narrow"/>
          <w:sz w:val="22"/>
        </w:rPr>
        <w:t>sredstvi</w:t>
      </w:r>
      <w:r w:rsidRPr="00D52F36">
        <w:rPr>
          <w:rFonts w:ascii="Arial Narrow" w:hAnsi="Arial Narrow" w:cs="Arial Narrow"/>
          <w:color w:val="000000"/>
          <w:sz w:val="22"/>
          <w:lang w:eastAsia="sl-SI"/>
        </w:rPr>
        <w:t xml:space="preserve"> na podlagi </w:t>
      </w:r>
      <w:r w:rsidR="00F04B62" w:rsidRPr="00455BC6">
        <w:rPr>
          <w:rFonts w:ascii="Arial Narrow" w:hAnsi="Arial Narrow"/>
          <w:sz w:val="22"/>
          <w:szCs w:val="22"/>
          <w:lang w:val="sl-SI"/>
        </w:rPr>
        <w:t>13.</w:t>
      </w:r>
      <w:proofErr w:type="gramEnd"/>
      <w:r w:rsidR="00F04B62" w:rsidRPr="00455BC6">
        <w:rPr>
          <w:rFonts w:ascii="Arial Narrow" w:hAnsi="Arial Narrow"/>
          <w:sz w:val="22"/>
          <w:szCs w:val="22"/>
          <w:lang w:val="sl-SI"/>
        </w:rPr>
        <w:t xml:space="preserve"> točke prvega odstavka 2. člena tega Dogovora</w:t>
      </w:r>
      <w:r w:rsidRPr="000C346E">
        <w:rPr>
          <w:rFonts w:ascii="Arial Narrow" w:hAnsi="Arial Narrow" w:cs="Arial Narrow"/>
          <w:color w:val="000000"/>
          <w:sz w:val="22"/>
          <w:szCs w:val="22"/>
          <w:lang w:eastAsia="sl-SI"/>
        </w:rPr>
        <w:t>.</w:t>
      </w:r>
    </w:p>
    <w:p w:rsidR="0032327B" w:rsidRDefault="0032327B">
      <w:pPr>
        <w:rPr>
          <w:rFonts w:ascii="Arial Narrow" w:hAnsi="Arial Narrow"/>
          <w:sz w:val="20"/>
          <w:szCs w:val="22"/>
          <w:lang w:val="sl-SI"/>
        </w:rPr>
      </w:pPr>
      <w:r>
        <w:rPr>
          <w:rFonts w:ascii="Arial Narrow" w:hAnsi="Arial Narrow"/>
          <w:sz w:val="20"/>
          <w:szCs w:val="22"/>
          <w:lang w:val="sl-SI"/>
        </w:rPr>
        <w:br w:type="page"/>
      </w:r>
    </w:p>
    <w:p w:rsidR="00C63885" w:rsidRPr="00D52F36" w:rsidRDefault="00C63885" w:rsidP="00D52F36">
      <w:pPr>
        <w:autoSpaceDE w:val="0"/>
        <w:autoSpaceDN w:val="0"/>
        <w:adjustRightInd w:val="0"/>
        <w:spacing w:line="120" w:lineRule="exact"/>
        <w:rPr>
          <w:rFonts w:ascii="Arial Narrow" w:hAnsi="Arial Narrow"/>
          <w:sz w:val="20"/>
          <w:szCs w:val="22"/>
          <w:lang w:val="sl-SI"/>
        </w:rPr>
      </w:pPr>
    </w:p>
    <w:p w:rsidR="00FA7E06" w:rsidRPr="00D52F36" w:rsidRDefault="00FA7E06" w:rsidP="00C51AA9">
      <w:pPr>
        <w:widowControl w:val="0"/>
        <w:tabs>
          <w:tab w:val="left" w:pos="4388"/>
        </w:tabs>
        <w:suppressAutoHyphens/>
        <w:autoSpaceDE w:val="0"/>
        <w:autoSpaceDN w:val="0"/>
        <w:adjustRightInd w:val="0"/>
        <w:spacing w:after="120"/>
        <w:ind w:left="-23"/>
        <w:jc w:val="both"/>
        <w:rPr>
          <w:rFonts w:ascii="Arial Narrow" w:hAnsi="Arial Narrow" w:cs="Arial"/>
          <w:sz w:val="20"/>
          <w:lang w:val="sl-SI"/>
        </w:rPr>
      </w:pPr>
      <w:r w:rsidRPr="00D52F36">
        <w:rPr>
          <w:rFonts w:ascii="Arial Narrow" w:hAnsi="Arial Narrow" w:cs="Arial"/>
          <w:sz w:val="20"/>
          <w:lang w:val="sl-SI"/>
        </w:rPr>
        <w:t>(7)</w:t>
      </w:r>
      <w:r w:rsidR="00C63885" w:rsidRPr="00D52F36">
        <w:rPr>
          <w:rFonts w:ascii="Arial Narrow" w:hAnsi="Arial Narrow"/>
          <w:sz w:val="22"/>
        </w:rPr>
        <w:t xml:space="preserve"> Financiranje novih zdravstvenih programov, ki jih je potrdil Zdravstveni svet, se opredeli v Aneksu št. 1 k Splošnemu dogovoru za pogodbeno leto 2012.</w:t>
      </w:r>
      <w:r w:rsidRPr="00D52F36">
        <w:rPr>
          <w:rFonts w:ascii="Arial Narrow" w:hAnsi="Arial Narrow" w:cs="Arial"/>
          <w:sz w:val="20"/>
          <w:lang w:val="sl-SI"/>
        </w:rPr>
        <w:t xml:space="preserve"> </w:t>
      </w:r>
    </w:p>
    <w:p w:rsidR="00FA7E06" w:rsidRPr="00EB41E4" w:rsidRDefault="007E5ED6" w:rsidP="00D52F36">
      <w:pPr>
        <w:widowControl w:val="0"/>
        <w:tabs>
          <w:tab w:val="left" w:pos="4388"/>
        </w:tabs>
        <w:suppressAutoHyphens/>
        <w:autoSpaceDE w:val="0"/>
        <w:autoSpaceDN w:val="0"/>
        <w:adjustRightInd w:val="0"/>
        <w:spacing w:after="120"/>
        <w:ind w:left="-23"/>
        <w:jc w:val="both"/>
        <w:rPr>
          <w:rFonts w:ascii="Arial Narrow" w:hAnsi="Arial Narrow" w:cs="Arial"/>
          <w:sz w:val="22"/>
          <w:szCs w:val="22"/>
          <w:lang w:val="sl-SI"/>
        </w:rPr>
      </w:pPr>
      <w:r w:rsidRPr="00EB41E4">
        <w:rPr>
          <w:rFonts w:ascii="Arial Narrow" w:hAnsi="Arial Narrow"/>
          <w:sz w:val="22"/>
          <w:szCs w:val="22"/>
          <w:lang w:val="sl-SI"/>
        </w:rPr>
        <w:t>(</w:t>
      </w:r>
      <w:r w:rsidR="00FA7E06" w:rsidRPr="00EB41E4">
        <w:rPr>
          <w:rFonts w:ascii="Arial Narrow" w:hAnsi="Arial Narrow"/>
          <w:sz w:val="22"/>
          <w:szCs w:val="22"/>
          <w:lang w:val="sl-SI"/>
        </w:rPr>
        <w:t>8</w:t>
      </w:r>
      <w:r w:rsidRPr="00EB41E4">
        <w:rPr>
          <w:rFonts w:ascii="Arial Narrow" w:hAnsi="Arial Narrow"/>
          <w:sz w:val="22"/>
          <w:szCs w:val="22"/>
          <w:lang w:val="sl-SI"/>
        </w:rPr>
        <w:t>)</w:t>
      </w:r>
      <w:r w:rsidR="00C13417" w:rsidRPr="00EB41E4">
        <w:rPr>
          <w:rFonts w:ascii="Arial Narrow" w:hAnsi="Arial Narrow" w:cs="Arial"/>
          <w:sz w:val="22"/>
          <w:szCs w:val="22"/>
          <w:lang w:val="sl-SI"/>
        </w:rPr>
        <w:t xml:space="preserve"> </w:t>
      </w:r>
      <w:r w:rsidR="00FA7E06" w:rsidRPr="00EB41E4">
        <w:rPr>
          <w:rFonts w:ascii="Arial Narrow" w:hAnsi="Arial Narrow" w:cs="Arial"/>
          <w:sz w:val="22"/>
          <w:szCs w:val="22"/>
          <w:lang w:val="sl-SI"/>
        </w:rPr>
        <w:t xml:space="preserve">Zavod bo do konca leta </w:t>
      </w:r>
      <w:r w:rsidR="007A3F7C" w:rsidRPr="00EB41E4">
        <w:rPr>
          <w:rFonts w:ascii="Arial Narrow" w:hAnsi="Arial Narrow" w:cs="Arial"/>
          <w:sz w:val="22"/>
          <w:szCs w:val="22"/>
          <w:lang w:val="sl-SI"/>
        </w:rPr>
        <w:t>2011</w:t>
      </w:r>
      <w:r w:rsidR="00FA7E06" w:rsidRPr="00EB41E4">
        <w:rPr>
          <w:rFonts w:ascii="Arial Narrow" w:hAnsi="Arial Narrow" w:cs="Arial"/>
          <w:sz w:val="22"/>
          <w:szCs w:val="22"/>
          <w:lang w:val="sl-SI"/>
        </w:rPr>
        <w:t xml:space="preserve"> izvedel nacionalni razpis za izbor najugodnejših ponudnikov za izvedbo naslednjih programov:</w:t>
      </w:r>
    </w:p>
    <w:p w:rsidR="00FA7E06"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a) operacija hrbtenice</w:t>
      </w:r>
    </w:p>
    <w:p w:rsidR="00FA7E06"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b) ortopedska operacija rame</w:t>
      </w:r>
    </w:p>
    <w:p w:rsidR="00FA7E06"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c) artroskopija</w:t>
      </w:r>
    </w:p>
    <w:p w:rsidR="00FA7E06"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d) odstranitev osteosintetskega materiala</w:t>
      </w:r>
    </w:p>
    <w:p w:rsidR="00FA7E06"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e) lažji posegi ženskega reproduktivnega sistema</w:t>
      </w:r>
    </w:p>
    <w:p w:rsidR="00C13417" w:rsidRPr="00EB41E4" w:rsidRDefault="00FA7E06"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f) operacija ženske stresne inkontinence</w:t>
      </w:r>
    </w:p>
    <w:p w:rsidR="00C13417" w:rsidRPr="00EB41E4" w:rsidRDefault="00C13417" w:rsidP="00C51AA9">
      <w:pPr>
        <w:widowControl w:val="0"/>
        <w:suppressAutoHyphens/>
        <w:spacing w:line="120" w:lineRule="exact"/>
        <w:jc w:val="both"/>
        <w:rPr>
          <w:rFonts w:ascii="Arial Narrow" w:hAnsi="Arial Narrow" w:cs="Arial"/>
          <w:sz w:val="22"/>
          <w:szCs w:val="22"/>
          <w:lang w:val="sl-SI"/>
        </w:rPr>
      </w:pPr>
    </w:p>
    <w:p w:rsidR="00F8760C" w:rsidRPr="00EB41E4" w:rsidRDefault="00C13417" w:rsidP="00C51AA9">
      <w:pPr>
        <w:widowControl w:val="0"/>
        <w:suppressAutoHyphens/>
        <w:autoSpaceDE w:val="0"/>
        <w:autoSpaceDN w:val="0"/>
        <w:adjustRightInd w:val="0"/>
        <w:spacing w:line="240" w:lineRule="atLeast"/>
        <w:jc w:val="both"/>
        <w:rPr>
          <w:rFonts w:ascii="Arial Narrow" w:hAnsi="Arial Narrow" w:cs="Arial"/>
          <w:sz w:val="22"/>
          <w:szCs w:val="22"/>
          <w:lang w:val="sl-SI"/>
        </w:rPr>
      </w:pPr>
      <w:r w:rsidRPr="00EB41E4">
        <w:rPr>
          <w:rFonts w:ascii="Arial Narrow" w:hAnsi="Arial Narrow" w:cs="Arial"/>
          <w:sz w:val="22"/>
          <w:szCs w:val="22"/>
          <w:lang w:val="sl-SI"/>
        </w:rPr>
        <w:t>Nacionalni razpis za zdravstvene programe iz tega odstavka se izvaja ločeno od razpisa iz 29. člena tega Dogovora. Sredstva za izvedbo navedenih</w:t>
      </w:r>
      <w:r w:rsidR="006E7FED" w:rsidRPr="00EB41E4">
        <w:rPr>
          <w:rFonts w:ascii="Arial Narrow" w:hAnsi="Arial Narrow" w:cs="Arial"/>
          <w:sz w:val="22"/>
          <w:szCs w:val="22"/>
          <w:lang w:val="sl-SI"/>
        </w:rPr>
        <w:t xml:space="preserve"> zdravstvenih</w:t>
      </w:r>
      <w:r w:rsidRPr="00EB41E4">
        <w:rPr>
          <w:rFonts w:ascii="Arial Narrow" w:hAnsi="Arial Narrow" w:cs="Arial"/>
          <w:sz w:val="22"/>
          <w:szCs w:val="22"/>
          <w:lang w:val="sl-SI"/>
        </w:rPr>
        <w:t xml:space="preserve"> programov iz tega odstavka se zagotovijo tako, da se vsem izvajalcem navedenih </w:t>
      </w:r>
      <w:r w:rsidR="006E7FED" w:rsidRPr="00EB41E4">
        <w:rPr>
          <w:rFonts w:ascii="Arial Narrow" w:hAnsi="Arial Narrow" w:cs="Arial"/>
          <w:sz w:val="22"/>
          <w:szCs w:val="22"/>
          <w:lang w:val="sl-SI"/>
        </w:rPr>
        <w:t xml:space="preserve">zdravstvenih </w:t>
      </w:r>
      <w:r w:rsidRPr="00EB41E4">
        <w:rPr>
          <w:rFonts w:ascii="Arial Narrow" w:hAnsi="Arial Narrow" w:cs="Arial"/>
          <w:sz w:val="22"/>
          <w:szCs w:val="22"/>
          <w:lang w:val="sl-SI"/>
        </w:rPr>
        <w:t>programov</w:t>
      </w:r>
      <w:r w:rsidR="00FA7E06" w:rsidRPr="00EB41E4">
        <w:rPr>
          <w:rFonts w:ascii="Arial Narrow" w:hAnsi="Arial Narrow" w:cs="Arial"/>
          <w:sz w:val="22"/>
          <w:szCs w:val="22"/>
          <w:lang w:val="sl-SI"/>
        </w:rPr>
        <w:t xml:space="preserve"> </w:t>
      </w:r>
      <w:r w:rsidR="00F8760C" w:rsidRPr="00EB41E4">
        <w:rPr>
          <w:rFonts w:ascii="Arial Narrow" w:hAnsi="Arial Narrow" w:cs="Arial"/>
          <w:sz w:val="22"/>
          <w:szCs w:val="22"/>
          <w:lang w:val="sl-SI"/>
        </w:rPr>
        <w:t xml:space="preserve">s 1. 1. </w:t>
      </w:r>
      <w:r w:rsidR="00497E16" w:rsidRPr="00EB41E4">
        <w:rPr>
          <w:rFonts w:ascii="Arial Narrow" w:hAnsi="Arial Narrow" w:cs="Arial"/>
          <w:sz w:val="22"/>
          <w:szCs w:val="22"/>
          <w:lang w:val="sl-SI"/>
        </w:rPr>
        <w:t>2012</w:t>
      </w:r>
      <w:r w:rsidRPr="00EB41E4">
        <w:rPr>
          <w:rFonts w:ascii="Arial Narrow" w:hAnsi="Arial Narrow" w:cs="Arial"/>
          <w:sz w:val="22"/>
          <w:szCs w:val="22"/>
          <w:lang w:val="sl-SI"/>
        </w:rPr>
        <w:t xml:space="preserve"> zniža planirani obseg teh programov za 30%, </w:t>
      </w:r>
      <w:r w:rsidR="006E7FED" w:rsidRPr="00EB41E4">
        <w:rPr>
          <w:rFonts w:ascii="Arial Narrow" w:hAnsi="Arial Narrow" w:cs="Arial"/>
          <w:sz w:val="22"/>
          <w:szCs w:val="22"/>
          <w:lang w:val="sl-SI"/>
        </w:rPr>
        <w:t xml:space="preserve">v </w:t>
      </w:r>
      <w:r w:rsidRPr="00EB41E4">
        <w:rPr>
          <w:rFonts w:ascii="Arial Narrow" w:hAnsi="Arial Narrow" w:cs="Arial"/>
          <w:sz w:val="22"/>
          <w:szCs w:val="22"/>
          <w:lang w:val="sl-SI"/>
        </w:rPr>
        <w:t>sklad</w:t>
      </w:r>
      <w:r w:rsidR="006E7FED" w:rsidRPr="00EB41E4">
        <w:rPr>
          <w:rFonts w:ascii="Arial Narrow" w:hAnsi="Arial Narrow" w:cs="Arial"/>
          <w:sz w:val="22"/>
          <w:szCs w:val="22"/>
          <w:lang w:val="sl-SI"/>
        </w:rPr>
        <w:t>u</w:t>
      </w:r>
      <w:r w:rsidRPr="00EB41E4">
        <w:rPr>
          <w:rFonts w:ascii="Arial Narrow" w:hAnsi="Arial Narrow" w:cs="Arial"/>
          <w:sz w:val="22"/>
          <w:szCs w:val="22"/>
          <w:lang w:val="sl-SI"/>
        </w:rPr>
        <w:t xml:space="preserve"> s tem pa tudi planirana vrednost </w:t>
      </w:r>
      <w:r w:rsidR="006E7FED" w:rsidRPr="00EB41E4">
        <w:rPr>
          <w:rFonts w:ascii="Arial Narrow" w:hAnsi="Arial Narrow" w:cs="Arial"/>
          <w:sz w:val="22"/>
          <w:szCs w:val="22"/>
          <w:lang w:val="sl-SI"/>
        </w:rPr>
        <w:t xml:space="preserve">teh </w:t>
      </w:r>
      <w:r w:rsidRPr="00EB41E4">
        <w:rPr>
          <w:rFonts w:ascii="Arial Narrow" w:hAnsi="Arial Narrow" w:cs="Arial"/>
          <w:sz w:val="22"/>
          <w:szCs w:val="22"/>
          <w:lang w:val="sl-SI"/>
        </w:rPr>
        <w:t xml:space="preserve">programov. To se ugotovi na podlagi veljavne cene na podlagi reprezentativnih uteži, navedenih v Prilogi BOL II/b-3 oziroma na podlagi veljavnih cen iz naslova specialističnih ambulantnih standardov. Pri tem se posameznemu izvajalcu celotna sredstva lahko znižajo za največ 3% glede na skupno planirano vrednost akutne bolnišnične obravnave (SPP) na letni ravni po veljavnih cenah oziroma za največ 3% glede na skupno planirano vrednost specialistične ambulantne dejavnosti na letni ravni po veljavnih cenah. </w:t>
      </w:r>
      <w:r w:rsidR="00F8760C" w:rsidRPr="00EB41E4">
        <w:rPr>
          <w:rFonts w:ascii="Arial Narrow" w:hAnsi="Arial Narrow" w:cs="Arial"/>
          <w:sz w:val="22"/>
          <w:szCs w:val="22"/>
          <w:lang w:val="sl-SI"/>
        </w:rPr>
        <w:t xml:space="preserve">Obseg programov iz naslova znižanja se na podlagi nacionalnega razpisa za posamezni program nameni najugodnejšemu ponudniku oziroma ponudnikom, pri čemer se kot merilo upošteva ponujena cena, ki ne sme biti višja od veljavne cene v času razpisa. Izvajalci, izbrani na razpisu, izvedejo program do 31. 12. </w:t>
      </w:r>
      <w:r w:rsidR="00497E16" w:rsidRPr="00EB41E4">
        <w:rPr>
          <w:rFonts w:ascii="Arial Narrow" w:hAnsi="Arial Narrow" w:cs="Arial"/>
          <w:sz w:val="22"/>
          <w:szCs w:val="22"/>
          <w:lang w:val="sl-SI"/>
        </w:rPr>
        <w:t>2012</w:t>
      </w:r>
      <w:r w:rsidR="00F8760C" w:rsidRPr="00EB41E4">
        <w:rPr>
          <w:rFonts w:ascii="Arial Narrow" w:hAnsi="Arial Narrow" w:cs="Arial"/>
          <w:sz w:val="22"/>
          <w:szCs w:val="22"/>
          <w:lang w:val="sl-SI"/>
        </w:rPr>
        <w:t xml:space="preserve">. Izvajalci v okviru cene primera za programe iz nacionalnega razpisa opravijo tudi ambulantna pregleda pred in po opravljeni operaciji oziroma posegu. Natančno vsebino nacionalnega razpisa opredeli Zavod, pri čemer se lahko glede na podatke o dostopnosti v drugi polovici leta </w:t>
      </w:r>
      <w:r w:rsidR="00497E16" w:rsidRPr="00EB41E4">
        <w:rPr>
          <w:rFonts w:ascii="Arial Narrow" w:hAnsi="Arial Narrow" w:cs="Arial"/>
          <w:sz w:val="22"/>
          <w:szCs w:val="22"/>
          <w:lang w:val="sl-SI"/>
        </w:rPr>
        <w:t>2011</w:t>
      </w:r>
      <w:r w:rsidR="00F8760C" w:rsidRPr="00EB41E4">
        <w:rPr>
          <w:rFonts w:ascii="Arial Narrow" w:hAnsi="Arial Narrow" w:cs="Arial"/>
          <w:sz w:val="22"/>
          <w:szCs w:val="22"/>
          <w:lang w:val="sl-SI"/>
        </w:rPr>
        <w:t xml:space="preserve"> odloči, da se nacionalni razpis, za katerega od zgoraj navedenih programov ne bo izvedel, saj zato z vidika dostopnosti ne bo potrebe. Vsebina nacionalnega razpisa mora obvezno upoštevati izhodišča, ki so določena v tem odstavku. Poleg obveznih izhodišč lahko Zavod po lastni presoji nadgradi vsebino nacionalnega razpisa. </w:t>
      </w:r>
      <w:r w:rsidRPr="00EB41E4">
        <w:rPr>
          <w:rFonts w:ascii="Arial Narrow" w:hAnsi="Arial Narrow" w:cs="Arial"/>
          <w:sz w:val="22"/>
          <w:szCs w:val="22"/>
          <w:lang w:val="sl-SI"/>
        </w:rPr>
        <w:t>Če nacionalni razpis ne bo uspešen, se izvajalcem planirani obseg programa poveča na raven pred zmanjšanjem.</w:t>
      </w:r>
      <w:r w:rsidR="00497E16" w:rsidRPr="00EB41E4">
        <w:rPr>
          <w:rFonts w:ascii="Arial Narrow" w:hAnsi="Arial Narrow" w:cs="Arial"/>
          <w:sz w:val="22"/>
          <w:szCs w:val="22"/>
          <w:lang w:val="sl-SI"/>
        </w:rPr>
        <w:t xml:space="preserve"> </w:t>
      </w:r>
      <w:r w:rsidR="00F8760C" w:rsidRPr="00EB41E4">
        <w:rPr>
          <w:rFonts w:ascii="Arial Narrow" w:hAnsi="Arial Narrow" w:cs="Arial"/>
          <w:sz w:val="22"/>
          <w:szCs w:val="22"/>
          <w:lang w:val="sl-SI"/>
        </w:rPr>
        <w:t>Zavod predstavi rezultate analize nacionalnega razpisa v letu 2012 z vidika dostopnosti do zdravstvenih programov, ki so bili predmet razpisa.</w:t>
      </w:r>
    </w:p>
    <w:p w:rsidR="00BC096D" w:rsidRPr="00EB41E4" w:rsidRDefault="00BC096D" w:rsidP="00C51AA9">
      <w:pPr>
        <w:widowControl w:val="0"/>
        <w:suppressAutoHyphens/>
        <w:autoSpaceDE w:val="0"/>
        <w:autoSpaceDN w:val="0"/>
        <w:adjustRightInd w:val="0"/>
        <w:spacing w:line="120" w:lineRule="exact"/>
        <w:jc w:val="both"/>
        <w:rPr>
          <w:rFonts w:ascii="Arial Narrow" w:hAnsi="Arial Narrow"/>
          <w:sz w:val="22"/>
          <w:szCs w:val="22"/>
          <w:lang w:val="sl-SI"/>
        </w:rPr>
      </w:pPr>
    </w:p>
    <w:p w:rsidR="00684F19" w:rsidRPr="00EB41E4" w:rsidRDefault="00BC096D" w:rsidP="00C51AA9">
      <w:pPr>
        <w:widowControl w:val="0"/>
        <w:suppressAutoHyphens/>
        <w:autoSpaceDE w:val="0"/>
        <w:autoSpaceDN w:val="0"/>
        <w:adjustRightInd w:val="0"/>
        <w:spacing w:line="240" w:lineRule="atLeast"/>
        <w:jc w:val="both"/>
        <w:rPr>
          <w:rFonts w:ascii="Arial Narrow" w:hAnsi="Arial Narrow" w:cs="Arial"/>
          <w:sz w:val="22"/>
          <w:szCs w:val="22"/>
          <w:lang w:val="sl-SI"/>
        </w:rPr>
      </w:pPr>
      <w:r w:rsidRPr="00EB41E4">
        <w:rPr>
          <w:rFonts w:ascii="Arial Narrow" w:hAnsi="Arial Narrow" w:cs="Arial"/>
          <w:sz w:val="22"/>
          <w:szCs w:val="22"/>
          <w:lang w:val="sl-SI"/>
        </w:rPr>
        <w:t>(</w:t>
      </w:r>
      <w:r w:rsidR="00FA7E06" w:rsidRPr="00EB41E4">
        <w:rPr>
          <w:rFonts w:ascii="Arial Narrow" w:hAnsi="Arial Narrow" w:cs="Arial"/>
          <w:sz w:val="22"/>
          <w:szCs w:val="22"/>
          <w:lang w:val="sl-SI"/>
        </w:rPr>
        <w:t>9</w:t>
      </w:r>
      <w:r w:rsidRPr="00EB41E4">
        <w:rPr>
          <w:rFonts w:ascii="Arial Narrow" w:hAnsi="Arial Narrow" w:cs="Arial"/>
          <w:sz w:val="22"/>
          <w:szCs w:val="22"/>
          <w:lang w:val="sl-SI"/>
        </w:rPr>
        <w:t>) Od 1. novembra 2010 sistemsko zdravljenje raka izvajajo tudi UKC Maribor (350 bolnikov), SB Celje (231 bolnikov) in SB dr. Franca Derganca Nova Gorica (265 bolnikov). Stroški zdravil v okviru navedenega obsega programa po posameznem izvajalcu se krijejo iz naslova obstoječih pogodbenih sredstev Onkološkega inštituta Ljubljana. Morebitno pokritje dodatnih materialnih stroškov, ki jih bodo imeli izvajalci, ki so prevzeli program, temelji na analizi šestmesečnega obdobja izvajanja programa, ki se začne 1. novembra 2010. Analizo izvajanja programa pripravijo izvajalci, ki so prevzeli program, vključevati pa mora natančen prikaz realiziranih dodatnih aktivnosti (laboratorijske preiskave, terapije, ipd.), z navedbami ali so bile te aktivnosti Zavodu obračunane prek veljavnih modelov plačevanja. Primarni vir morebitnih dodatnih sredstev za izvajalce, ki so prevzeli program, predstavljajo prihranki Zavoda iz naslova stroškov prevoza onkoloških bolnikov. Oceno prihrankov šestmesečnega obdobja pripravi Zavod.</w:t>
      </w:r>
    </w:p>
    <w:p w:rsidR="008526F6" w:rsidRPr="00EB41E4" w:rsidRDefault="008526F6" w:rsidP="00C51AA9">
      <w:pPr>
        <w:widowControl w:val="0"/>
        <w:suppressAutoHyphens/>
        <w:autoSpaceDE w:val="0"/>
        <w:autoSpaceDN w:val="0"/>
        <w:adjustRightInd w:val="0"/>
        <w:spacing w:line="120" w:lineRule="exact"/>
        <w:jc w:val="both"/>
        <w:rPr>
          <w:rFonts w:ascii="Arial Narrow" w:hAnsi="Arial Narrow" w:cs="Arial"/>
          <w:sz w:val="22"/>
          <w:szCs w:val="22"/>
          <w:lang w:val="sl-SI"/>
        </w:rPr>
      </w:pPr>
    </w:p>
    <w:p w:rsidR="00FA6A16" w:rsidRDefault="008526F6"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FA7E06" w:rsidRPr="00EB41E4">
        <w:rPr>
          <w:rFonts w:ascii="Arial Narrow" w:hAnsi="Arial Narrow"/>
          <w:sz w:val="22"/>
          <w:szCs w:val="22"/>
          <w:lang w:val="sl-SI"/>
        </w:rPr>
        <w:t>10</w:t>
      </w:r>
      <w:r w:rsidRPr="00EB41E4">
        <w:rPr>
          <w:rFonts w:ascii="Arial Narrow" w:hAnsi="Arial Narrow"/>
          <w:sz w:val="22"/>
          <w:szCs w:val="22"/>
          <w:lang w:val="sl-SI"/>
        </w:rPr>
        <w:t xml:space="preserve">) </w:t>
      </w:r>
      <w:r w:rsidR="00C40226" w:rsidRPr="00EB41E4">
        <w:rPr>
          <w:rFonts w:ascii="Arial Narrow" w:hAnsi="Arial Narrow"/>
          <w:sz w:val="22"/>
          <w:szCs w:val="22"/>
          <w:lang w:val="sl-SI"/>
        </w:rPr>
        <w:t xml:space="preserve">Bolnikom </w:t>
      </w:r>
      <w:r w:rsidRPr="00EB41E4">
        <w:rPr>
          <w:rFonts w:ascii="Arial Narrow" w:hAnsi="Arial Narrow"/>
          <w:sz w:val="22"/>
          <w:szCs w:val="22"/>
          <w:lang w:val="sl-SI"/>
        </w:rPr>
        <w:t xml:space="preserve">z revmatoidnim artritisom </w:t>
      </w:r>
      <w:r w:rsidR="00C40226" w:rsidRPr="00EB41E4">
        <w:rPr>
          <w:rFonts w:ascii="Arial Narrow" w:hAnsi="Arial Narrow"/>
          <w:sz w:val="22"/>
          <w:szCs w:val="22"/>
          <w:lang w:val="sl-SI"/>
        </w:rPr>
        <w:t xml:space="preserve">se omogoči </w:t>
      </w:r>
      <w:r w:rsidRPr="00EB41E4">
        <w:rPr>
          <w:rFonts w:ascii="Arial Narrow" w:hAnsi="Arial Narrow"/>
          <w:sz w:val="22"/>
          <w:szCs w:val="22"/>
          <w:lang w:val="sl-SI"/>
        </w:rPr>
        <w:t>zdravljenje z enim od bolnišničnih bioloških zdravil z učinkovinami infliksimab ali rituksimab ali tocilizumab. Zdravljenje bolnikov z revmatoidnim artritisom z enim od navedenih bolnišničnih bioloških zdravil se izvaja v UKC Ljubljana, UKC Maribor, SB Murska Sobota, SB Celje, SB Novo mesto ter SB Franca Derganca v Novi Gorici, od 1. 1. 2011 pa le pod pogojem, da zdravniki, ki zdravijo bolnike z revmatoidnim artritisom, pri predpisovanju bioloških zdravil, uporabljajo računalniški program »Evidenca bolnikov z vnetno revmatično boleznijo</w:t>
      </w:r>
      <w:r w:rsidR="00C40226" w:rsidRPr="00EB41E4">
        <w:rPr>
          <w:rFonts w:ascii="Arial Narrow" w:hAnsi="Arial Narrow"/>
          <w:sz w:val="22"/>
          <w:szCs w:val="22"/>
          <w:lang w:val="sl-SI"/>
        </w:rPr>
        <w:t>«.</w:t>
      </w:r>
    </w:p>
    <w:p w:rsidR="00407691" w:rsidRPr="00EB41E4" w:rsidRDefault="00FA6A16" w:rsidP="00C51AA9">
      <w:pPr>
        <w:widowControl w:val="0"/>
        <w:suppressAutoHyphens/>
        <w:jc w:val="both"/>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pStyle w:val="Naslov2"/>
        <w:widowControl w:val="0"/>
        <w:rPr>
          <w:color w:val="003366"/>
        </w:rPr>
      </w:pPr>
      <w:r w:rsidRPr="00EB41E4">
        <w:rPr>
          <w:color w:val="003366"/>
        </w:rPr>
        <w:lastRenderedPageBreak/>
        <w:t>Oblikovanje programov po območjih in pri izvajalcih</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Na območjih izpostav Zavoda, ki presegajo povprečno preskrbljenost prebivalstva Slovenije z nosilci timov, se bodo v pogodbenem letu </w:t>
      </w:r>
      <w:r w:rsidR="007C4CA0" w:rsidRPr="00EB41E4">
        <w:rPr>
          <w:rFonts w:ascii="Arial Narrow" w:hAnsi="Arial Narrow"/>
          <w:sz w:val="22"/>
          <w:szCs w:val="22"/>
          <w:lang w:val="sl-SI"/>
        </w:rPr>
        <w:t>201</w:t>
      </w:r>
      <w:r w:rsidR="00CD45C0" w:rsidRPr="00EB41E4">
        <w:rPr>
          <w:rFonts w:ascii="Arial Narrow" w:hAnsi="Arial Narrow"/>
          <w:sz w:val="22"/>
          <w:szCs w:val="22"/>
          <w:lang w:val="sl-SI"/>
        </w:rPr>
        <w:t>2</w:t>
      </w:r>
      <w:r w:rsidRPr="00EB41E4">
        <w:rPr>
          <w:rFonts w:ascii="Arial Narrow" w:hAnsi="Arial Narrow"/>
          <w:sz w:val="22"/>
          <w:szCs w:val="22"/>
          <w:lang w:val="sl-SI"/>
        </w:rPr>
        <w:t xml:space="preserve"> programi zmanjšali, na območjih izpostav Zavoda, ki so pod povprečjem, pa povečali. </w:t>
      </w:r>
      <w:r w:rsidR="00741BB6" w:rsidRPr="00EB41E4">
        <w:rPr>
          <w:rFonts w:ascii="Arial Narrow" w:hAnsi="Arial Narrow"/>
          <w:sz w:val="22"/>
          <w:szCs w:val="22"/>
          <w:lang w:val="sl-SI"/>
        </w:rPr>
        <w:t>Preskrbljenost se bo ugotavljala za dejavnosti, ki jih bodo dogovorili partnerji.</w:t>
      </w:r>
      <w:r w:rsidRPr="00EB41E4">
        <w:rPr>
          <w:rFonts w:ascii="Arial Narrow" w:hAnsi="Arial Narrow"/>
          <w:sz w:val="22"/>
          <w:szCs w:val="22"/>
          <w:lang w:val="sl-SI"/>
        </w:rPr>
        <w:t xml:space="preserve"> Zmanjšanje preskrbljenosti za posamezno območje se bo izvedlo najprej v javnih in drugih zavodih s koncesijo, ki imajo po stanju zaposleno manjše število nosilcev timov kot jim jih po pogodbi plača Zavod, preostanek pa pri ostalih izvajalcih sorazmerno z obsegom programa, ki ga imajo dogovorjenega v pogodbi z Zavodom. Povečanje preskrbljenosti za posamezno območje se bo izvedlo najprej v javnih in drugih zavodih s koncesijo, ki imajo po stanju zaposleno večje število nosilcev timov kot jim jih po pogodbi plača Zavod, preostanek pa pri ostalih izvajalcih sorazmerno z obsegom programa, ki ga imajo dogovorjenega v pogodbi z Zavodom.</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741BB6" w:rsidRPr="00EB41E4">
        <w:rPr>
          <w:rFonts w:ascii="Arial Narrow" w:hAnsi="Arial Narrow"/>
          <w:sz w:val="22"/>
          <w:szCs w:val="22"/>
          <w:lang w:val="sl-SI"/>
        </w:rPr>
        <w:t>Za ugotavljanje preskrbljenosti prebivalstva Slovenije z zdravstvenimi delavci oziroma programi bodo za določanje gravitacije upoštevani zadnji znani podatki o številu prebivalstva, ki so hkrati zavarovane osebe, korigirani glede na število opredeljenih zavarovanih oseb, kjer je ta korekcija smiselna.</w:t>
      </w:r>
      <w:r w:rsidRPr="00EB41E4">
        <w:rPr>
          <w:rFonts w:ascii="Arial Narrow" w:hAnsi="Arial Narrow"/>
          <w:sz w:val="22"/>
          <w:szCs w:val="22"/>
          <w:lang w:val="sl-SI"/>
        </w:rPr>
        <w:t xml:space="preserve"> Preskrbljenost se bo ugotavljala za naslednje dejavnosti: splošn</w:t>
      </w:r>
      <w:r w:rsidR="00B65F28" w:rsidRPr="00EB41E4">
        <w:rPr>
          <w:rFonts w:ascii="Arial Narrow" w:hAnsi="Arial Narrow"/>
          <w:sz w:val="22"/>
          <w:szCs w:val="22"/>
          <w:lang w:val="sl-SI"/>
        </w:rPr>
        <w:t>a</w:t>
      </w:r>
      <w:r w:rsidRPr="00EB41E4">
        <w:rPr>
          <w:rFonts w:ascii="Arial Narrow" w:hAnsi="Arial Narrow"/>
          <w:sz w:val="22"/>
          <w:szCs w:val="22"/>
          <w:lang w:val="sl-SI"/>
        </w:rPr>
        <w:t xml:space="preserve"> ambulant</w:t>
      </w:r>
      <w:r w:rsidR="00B65F28" w:rsidRPr="00EB41E4">
        <w:rPr>
          <w:rFonts w:ascii="Arial Narrow" w:hAnsi="Arial Narrow"/>
          <w:sz w:val="22"/>
          <w:szCs w:val="22"/>
          <w:lang w:val="sl-SI"/>
        </w:rPr>
        <w:t>a</w:t>
      </w:r>
      <w:r w:rsidRPr="00EB41E4">
        <w:rPr>
          <w:rFonts w:ascii="Arial Narrow" w:hAnsi="Arial Narrow"/>
          <w:sz w:val="22"/>
          <w:szCs w:val="22"/>
          <w:lang w:val="sl-SI"/>
        </w:rPr>
        <w:t>, otrošk</w:t>
      </w:r>
      <w:r w:rsidR="00B65F28" w:rsidRPr="00EB41E4">
        <w:rPr>
          <w:rFonts w:ascii="Arial Narrow" w:hAnsi="Arial Narrow"/>
          <w:sz w:val="22"/>
          <w:szCs w:val="22"/>
          <w:lang w:val="sl-SI"/>
        </w:rPr>
        <w:t>i</w:t>
      </w:r>
      <w:r w:rsidRPr="00EB41E4">
        <w:rPr>
          <w:rFonts w:ascii="Arial Narrow" w:hAnsi="Arial Narrow"/>
          <w:sz w:val="22"/>
          <w:szCs w:val="22"/>
          <w:lang w:val="sl-SI"/>
        </w:rPr>
        <w:t xml:space="preserve"> in šolsk</w:t>
      </w:r>
      <w:r w:rsidR="00B65F28" w:rsidRPr="00EB41E4">
        <w:rPr>
          <w:rFonts w:ascii="Arial Narrow" w:hAnsi="Arial Narrow"/>
          <w:sz w:val="22"/>
          <w:szCs w:val="22"/>
          <w:lang w:val="sl-SI"/>
        </w:rPr>
        <w:t>i</w:t>
      </w:r>
      <w:r w:rsidRPr="00EB41E4">
        <w:rPr>
          <w:rFonts w:ascii="Arial Narrow" w:hAnsi="Arial Narrow"/>
          <w:sz w:val="22"/>
          <w:szCs w:val="22"/>
          <w:lang w:val="sl-SI"/>
        </w:rPr>
        <w:t xml:space="preserve"> dispanzer, dispanzer za ženske, patronaž</w:t>
      </w:r>
      <w:r w:rsidR="00B65F28" w:rsidRPr="00EB41E4">
        <w:rPr>
          <w:rFonts w:ascii="Arial Narrow" w:hAnsi="Arial Narrow"/>
          <w:sz w:val="22"/>
          <w:szCs w:val="22"/>
          <w:lang w:val="sl-SI"/>
        </w:rPr>
        <w:t>a</w:t>
      </w:r>
      <w:r w:rsidRPr="00EB41E4">
        <w:rPr>
          <w:rFonts w:ascii="Arial Narrow" w:hAnsi="Arial Narrow"/>
          <w:sz w:val="22"/>
          <w:szCs w:val="22"/>
          <w:lang w:val="sl-SI"/>
        </w:rPr>
        <w:t>, neg</w:t>
      </w:r>
      <w:r w:rsidR="00B65F28" w:rsidRPr="00EB41E4">
        <w:rPr>
          <w:rFonts w:ascii="Arial Narrow" w:hAnsi="Arial Narrow"/>
          <w:sz w:val="22"/>
          <w:szCs w:val="22"/>
          <w:lang w:val="sl-SI"/>
        </w:rPr>
        <w:t>a</w:t>
      </w:r>
      <w:r w:rsidRPr="00EB41E4">
        <w:rPr>
          <w:rFonts w:ascii="Arial Narrow" w:hAnsi="Arial Narrow"/>
          <w:sz w:val="22"/>
          <w:szCs w:val="22"/>
          <w:lang w:val="sl-SI"/>
        </w:rPr>
        <w:t xml:space="preserve"> na domu, fizioterapij</w:t>
      </w:r>
      <w:r w:rsidR="00B65F28" w:rsidRPr="00EB41E4">
        <w:rPr>
          <w:rFonts w:ascii="Arial Narrow" w:hAnsi="Arial Narrow"/>
          <w:sz w:val="22"/>
          <w:szCs w:val="22"/>
          <w:lang w:val="sl-SI"/>
        </w:rPr>
        <w:t>a</w:t>
      </w:r>
      <w:r w:rsidRPr="00EB41E4">
        <w:rPr>
          <w:rFonts w:ascii="Arial Narrow" w:hAnsi="Arial Narrow"/>
          <w:sz w:val="22"/>
          <w:szCs w:val="22"/>
          <w:lang w:val="sl-SI"/>
        </w:rPr>
        <w:t xml:space="preserve"> in zobozdravstvo.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CA149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Dopustna odstopanja od povprečja opredelijo partnerji v </w:t>
      </w:r>
      <w:r w:rsidR="005D11F8" w:rsidRPr="00EB41E4">
        <w:rPr>
          <w:rFonts w:ascii="Arial Narrow" w:hAnsi="Arial Narrow"/>
          <w:sz w:val="22"/>
          <w:szCs w:val="22"/>
          <w:lang w:val="sl-SI"/>
        </w:rPr>
        <w:t>Prilog</w:t>
      </w:r>
      <w:r w:rsidR="00350E16" w:rsidRPr="00EB41E4">
        <w:rPr>
          <w:rFonts w:ascii="Arial Narrow" w:hAnsi="Arial Narrow"/>
          <w:sz w:val="22"/>
          <w:szCs w:val="22"/>
          <w:lang w:val="sl-SI"/>
        </w:rPr>
        <w:t>ah</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Pr="00EB41E4">
        <w:rPr>
          <w:rFonts w:ascii="Arial Narrow" w:hAnsi="Arial Narrow"/>
          <w:sz w:val="22"/>
          <w:szCs w:val="22"/>
          <w:lang w:val="sl-SI"/>
        </w:rPr>
        <w:t>.</w:t>
      </w:r>
    </w:p>
    <w:p w:rsidR="00E277CA" w:rsidRPr="00EB41E4" w:rsidRDefault="005F382A" w:rsidP="00C51AA9">
      <w:pPr>
        <w:pStyle w:val="Naslov2"/>
        <w:keepNext/>
        <w:widowControl w:val="0"/>
        <w:rPr>
          <w:color w:val="003366"/>
        </w:rPr>
      </w:pPr>
      <w:r w:rsidRPr="00EB41E4">
        <w:rPr>
          <w:color w:val="003366"/>
        </w:rPr>
        <w:t>Oblikovanje in financiranje programov po posameznih tipih izvajalcev</w:t>
      </w:r>
    </w:p>
    <w:p w:rsidR="00E277CA" w:rsidRPr="00EB41E4" w:rsidRDefault="00E277CA" w:rsidP="00C51AA9">
      <w:pPr>
        <w:pStyle w:val="Naslov3"/>
        <w:keepNext/>
        <w:widowControl w:val="0"/>
        <w:tabs>
          <w:tab w:val="num" w:pos="289"/>
        </w:tabs>
        <w:ind w:left="0"/>
      </w:pPr>
      <w:r w:rsidRPr="00EB41E4">
        <w:t>člen</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Natančnejše opredelitve tega Dogovora po tipih izvajalcev so opredeljene v prilogah k temu Dogovoru, in sicer:</w:t>
      </w:r>
    </w:p>
    <w:p w:rsidR="005F382A" w:rsidRPr="00EB41E4" w:rsidRDefault="005F382A" w:rsidP="00C51AA9">
      <w:pPr>
        <w:widowControl w:val="0"/>
        <w:suppressAutoHyphens/>
        <w:spacing w:line="120" w:lineRule="exact"/>
        <w:jc w:val="both"/>
        <w:rPr>
          <w:rFonts w:ascii="Arial Narrow" w:hAnsi="Arial Narrow"/>
          <w:sz w:val="22"/>
          <w:szCs w:val="22"/>
          <w:lang w:val="sl-SI"/>
        </w:rPr>
      </w:pPr>
    </w:p>
    <w:p w:rsidR="00C63885" w:rsidRPr="00D52F36" w:rsidRDefault="00C63885" w:rsidP="00D52F36">
      <w:pPr>
        <w:widowControl w:val="0"/>
        <w:jc w:val="both"/>
        <w:rPr>
          <w:rFonts w:ascii="Arial Narrow" w:hAnsi="Arial Narrow"/>
          <w:sz w:val="22"/>
          <w:szCs w:val="22"/>
        </w:rPr>
      </w:pPr>
      <w:r w:rsidRPr="00D52F36">
        <w:rPr>
          <w:rFonts w:ascii="Arial Narrow" w:hAnsi="Arial Narrow"/>
          <w:sz w:val="22"/>
          <w:szCs w:val="22"/>
        </w:rPr>
        <w:t>- za primarno dejavnost v Prilogi ZD ZAS II/a,</w:t>
      </w:r>
    </w:p>
    <w:p w:rsidR="00C63885" w:rsidRPr="00C63885" w:rsidRDefault="00C63885" w:rsidP="00C63885">
      <w:pPr>
        <w:widowControl w:val="0"/>
        <w:suppressAutoHyphens/>
        <w:jc w:val="both"/>
        <w:rPr>
          <w:rFonts w:ascii="Arial Narrow" w:hAnsi="Arial Narrow"/>
          <w:sz w:val="22"/>
          <w:szCs w:val="22"/>
          <w:lang w:val="sl-SI"/>
        </w:rPr>
      </w:pPr>
      <w:r w:rsidRPr="00D52F36">
        <w:rPr>
          <w:rFonts w:ascii="Arial Narrow" w:hAnsi="Arial Narrow"/>
          <w:sz w:val="22"/>
          <w:szCs w:val="22"/>
        </w:rPr>
        <w:t>- za sekundarno in terciarno dejavnost v Prilogi BOL II/b</w:t>
      </w:r>
      <w:r w:rsidRPr="00C63885" w:rsidDel="00C63885">
        <w:rPr>
          <w:rFonts w:ascii="Arial Narrow" w:hAnsi="Arial Narrow"/>
          <w:sz w:val="22"/>
          <w:szCs w:val="22"/>
          <w:lang w:val="sl-SI"/>
        </w:rPr>
        <w:t xml:space="preserve"> </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za lekarniško dejavnost v Prilogi</w:t>
      </w:r>
      <w:r w:rsidR="002E6904" w:rsidRPr="00EB41E4">
        <w:rPr>
          <w:rFonts w:ascii="Arial Narrow" w:hAnsi="Arial Narrow"/>
          <w:sz w:val="22"/>
          <w:szCs w:val="22"/>
          <w:lang w:val="sl-SI"/>
        </w:rPr>
        <w:t xml:space="preserve"> LEK</w:t>
      </w:r>
      <w:r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2E3A24" w:rsidRPr="00EB41E4">
        <w:rPr>
          <w:rFonts w:ascii="Arial Narrow" w:hAnsi="Arial Narrow"/>
          <w:sz w:val="22"/>
          <w:szCs w:val="22"/>
          <w:lang w:val="sl-SI"/>
        </w:rPr>
        <w:t>/</w:t>
      </w:r>
      <w:r w:rsidRPr="00EB41E4">
        <w:rPr>
          <w:rFonts w:ascii="Arial Narrow" w:hAnsi="Arial Narrow"/>
          <w:sz w:val="22"/>
          <w:szCs w:val="22"/>
          <w:lang w:val="sl-SI"/>
        </w:rPr>
        <w:t>c</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za zdravstveno dejavnost naravnih zdravilišč v Prilogi</w:t>
      </w:r>
      <w:r w:rsidR="002E6904" w:rsidRPr="00EB41E4">
        <w:rPr>
          <w:rFonts w:ascii="Arial Narrow" w:hAnsi="Arial Narrow"/>
          <w:sz w:val="22"/>
          <w:szCs w:val="22"/>
          <w:lang w:val="sl-SI"/>
        </w:rPr>
        <w:t xml:space="preserve"> ZDRAV</w:t>
      </w:r>
      <w:r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2E3A24" w:rsidRPr="00EB41E4">
        <w:rPr>
          <w:rFonts w:ascii="Arial Narrow" w:hAnsi="Arial Narrow"/>
          <w:sz w:val="22"/>
          <w:szCs w:val="22"/>
          <w:lang w:val="sl-SI"/>
        </w:rPr>
        <w:t>/</w:t>
      </w:r>
      <w:r w:rsidRPr="00EB41E4">
        <w:rPr>
          <w:rFonts w:ascii="Arial Narrow" w:hAnsi="Arial Narrow"/>
          <w:sz w:val="22"/>
          <w:szCs w:val="22"/>
          <w:lang w:val="sl-SI"/>
        </w:rPr>
        <w:t>d</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 za zdravstveno dejavnost socialnovarstvenih zavodov in zavodov za usposabljanje v Prilogi </w:t>
      </w:r>
      <w:r w:rsidR="002E6904" w:rsidRPr="00EB41E4">
        <w:rPr>
          <w:rFonts w:ascii="Arial Narrow" w:hAnsi="Arial Narrow"/>
          <w:sz w:val="22"/>
          <w:szCs w:val="22"/>
          <w:lang w:val="sl-SI"/>
        </w:rPr>
        <w:t xml:space="preserve">SVZ </w:t>
      </w:r>
      <w:r w:rsidR="00CE4EAA" w:rsidRPr="00EB41E4">
        <w:rPr>
          <w:rFonts w:ascii="Arial Narrow" w:hAnsi="Arial Narrow"/>
          <w:sz w:val="22"/>
          <w:szCs w:val="22"/>
          <w:lang w:val="sl-SI"/>
        </w:rPr>
        <w:t>II</w:t>
      </w:r>
      <w:r w:rsidR="002E3A24" w:rsidRPr="00EB41E4">
        <w:rPr>
          <w:rFonts w:ascii="Arial Narrow" w:hAnsi="Arial Narrow"/>
          <w:sz w:val="22"/>
          <w:szCs w:val="22"/>
          <w:lang w:val="sl-SI"/>
        </w:rPr>
        <w:t>/</w:t>
      </w:r>
      <w:r w:rsidRPr="00EB41E4">
        <w:rPr>
          <w:rFonts w:ascii="Arial Narrow" w:hAnsi="Arial Narrow"/>
          <w:sz w:val="22"/>
          <w:szCs w:val="22"/>
          <w:lang w:val="sl-SI"/>
        </w:rPr>
        <w:t>e</w:t>
      </w:r>
    </w:p>
    <w:p w:rsidR="005F382A" w:rsidRPr="00EB41E4" w:rsidRDefault="005F382A" w:rsidP="00C51AA9">
      <w:pPr>
        <w:widowControl w:val="0"/>
        <w:suppressAutoHyphens/>
        <w:spacing w:line="120" w:lineRule="exact"/>
        <w:jc w:val="both"/>
        <w:rPr>
          <w:rFonts w:ascii="Arial Narrow" w:hAnsi="Arial Narrow"/>
          <w:sz w:val="22"/>
          <w:szCs w:val="22"/>
          <w:lang w:val="sl-SI"/>
        </w:rPr>
      </w:pP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Z njimi se opredelijo: </w:t>
      </w:r>
    </w:p>
    <w:p w:rsidR="005F382A" w:rsidRPr="00EB41E4" w:rsidRDefault="005F382A" w:rsidP="00C51AA9">
      <w:pPr>
        <w:widowControl w:val="0"/>
        <w:suppressAutoHyphens/>
        <w:spacing w:line="120" w:lineRule="exact"/>
        <w:jc w:val="both"/>
        <w:rPr>
          <w:rFonts w:ascii="Arial Narrow" w:hAnsi="Arial Narrow"/>
          <w:sz w:val="22"/>
          <w:szCs w:val="22"/>
          <w:lang w:val="sl-SI"/>
        </w:rPr>
      </w:pP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merila za določanje zmogljivosti za izvajanje programov,</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merila za ugotavljanje specifičnosti pri vrednotenju programov,</w:t>
      </w:r>
    </w:p>
    <w:p w:rsidR="005F382A" w:rsidRPr="00EB41E4" w:rsidRDefault="005F382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pravice in obveznosti izvajalcev ter Zavoda pri uresničevanju sklenjenih pogodb in izvajanju programov,</w:t>
      </w:r>
    </w:p>
    <w:p w:rsidR="00FA6A16" w:rsidRDefault="007C3A11"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w:t>
      </w:r>
      <w:r w:rsidR="005F382A" w:rsidRPr="00EB41E4">
        <w:rPr>
          <w:rFonts w:ascii="Arial Narrow" w:hAnsi="Arial Narrow"/>
          <w:sz w:val="22"/>
          <w:szCs w:val="22"/>
          <w:lang w:val="sl-SI"/>
        </w:rPr>
        <w:t>. kriterije za prerazporejanje sredstev med dejavnostmi, ki so m</w:t>
      </w:r>
      <w:r w:rsidR="00AA2D24" w:rsidRPr="00EB41E4">
        <w:rPr>
          <w:rFonts w:ascii="Arial Narrow" w:hAnsi="Arial Narrow"/>
          <w:sz w:val="22"/>
          <w:szCs w:val="22"/>
          <w:lang w:val="sl-SI"/>
        </w:rPr>
        <w:t>ed seboj funkcionalno soodvisne.</w:t>
      </w:r>
    </w:p>
    <w:p w:rsidR="00481082" w:rsidRPr="00EB41E4" w:rsidRDefault="00FA6A16" w:rsidP="00C51AA9">
      <w:pPr>
        <w:widowControl w:val="0"/>
        <w:suppressAutoHyphens/>
        <w:jc w:val="both"/>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5D02DB">
      <w:pPr>
        <w:pStyle w:val="Naslov2"/>
        <w:widowControl w:val="0"/>
        <w:rPr>
          <w:color w:val="003366"/>
        </w:rPr>
      </w:pPr>
      <w:r w:rsidRPr="00EB41E4">
        <w:rPr>
          <w:color w:val="003366"/>
        </w:rPr>
        <w:lastRenderedPageBreak/>
        <w:t>Razpis in izbira programov</w:t>
      </w:r>
    </w:p>
    <w:p w:rsidR="00E277CA" w:rsidRPr="00EB41E4" w:rsidRDefault="00E277CA" w:rsidP="00D52F36">
      <w:pPr>
        <w:pStyle w:val="Naslov3"/>
        <w:widowControl w:val="0"/>
        <w:tabs>
          <w:tab w:val="num" w:pos="289"/>
        </w:tabs>
        <w:spacing w:before="240"/>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1517FF" w:rsidRPr="00EB41E4">
        <w:rPr>
          <w:rFonts w:ascii="Arial Narrow" w:hAnsi="Arial Narrow"/>
          <w:sz w:val="22"/>
          <w:szCs w:val="22"/>
          <w:lang w:val="sl-SI"/>
        </w:rPr>
        <w:t>Zavod bo v treh mesecih od začetka veljavnosti Dogovora 2012 objavil razpis za izvajalce, ki z Zavodom še nimajo sklenjene pogodbe.</w:t>
      </w:r>
      <w:r w:rsidRPr="00EB41E4">
        <w:rPr>
          <w:rFonts w:ascii="Arial Narrow" w:hAnsi="Arial Narrow"/>
          <w:sz w:val="22"/>
          <w:szCs w:val="22"/>
          <w:lang w:val="sl-SI"/>
        </w:rPr>
        <w:t xml:space="preserve"> </w:t>
      </w:r>
      <w:r w:rsidR="008F7382" w:rsidRPr="00EB41E4">
        <w:rPr>
          <w:rFonts w:ascii="Arial Narrow" w:hAnsi="Arial Narrow"/>
          <w:sz w:val="22"/>
          <w:szCs w:val="22"/>
          <w:lang w:val="sl-SI"/>
        </w:rPr>
        <w:t xml:space="preserve">Na razpis se morajo prijaviti tudi izvajalci, ki sicer že imajo sklenjeno pogodbo z Zavodom, če želijo na podlagi razpisa izvajati program, ki ni vključen v obstoječo pogodbo in njihove širitve niso poimensko opredeljene v Dogovoru ali seznamu Ministrstva za zdravje ter izvajalci, ki </w:t>
      </w:r>
      <w:r w:rsidR="00E473E7" w:rsidRPr="00EB41E4">
        <w:rPr>
          <w:rFonts w:ascii="Arial Narrow" w:hAnsi="Arial Narrow"/>
          <w:sz w:val="22"/>
          <w:szCs w:val="22"/>
          <w:lang w:val="sl-SI"/>
        </w:rPr>
        <w:t xml:space="preserve">imajo oziroma </w:t>
      </w:r>
      <w:r w:rsidR="008F7382" w:rsidRPr="00EB41E4">
        <w:rPr>
          <w:rFonts w:ascii="Arial Narrow" w:hAnsi="Arial Narrow"/>
          <w:sz w:val="22"/>
          <w:szCs w:val="22"/>
          <w:lang w:val="sl-SI"/>
        </w:rPr>
        <w:t>bodo z Zavodom sklenili začasno pogodbo (npr. zaradi upokojitve ali smrti drugega koncesionarja, zaradi v Prilogi II dogovorjenega kasnejšega datuma pričetka poslovanja za lekarne in socialnovarstvene zavode ipd.).</w:t>
      </w:r>
      <w:r w:rsidRPr="00EB41E4">
        <w:rPr>
          <w:rFonts w:ascii="Arial Narrow" w:hAnsi="Arial Narrow"/>
          <w:sz w:val="22"/>
          <w:szCs w:val="22"/>
          <w:lang w:val="sl-SI"/>
        </w:rPr>
        <w:t xml:space="preserve"> Ponudniki so svoje prijave dolžni predložiti na obrazcih, ki jih pripravi Zavod. Vsem ostalim izvajalcem, ki so </w:t>
      </w:r>
      <w:r w:rsidR="00087CA8" w:rsidRPr="00EB41E4">
        <w:rPr>
          <w:rFonts w:ascii="Arial Narrow" w:hAnsi="Arial Narrow"/>
          <w:sz w:val="22"/>
          <w:szCs w:val="22"/>
          <w:lang w:val="sl-SI"/>
        </w:rPr>
        <w:t xml:space="preserve">imeli </w:t>
      </w:r>
      <w:r w:rsidRPr="00EB41E4">
        <w:rPr>
          <w:rFonts w:ascii="Arial Narrow" w:hAnsi="Arial Narrow"/>
          <w:sz w:val="22"/>
          <w:szCs w:val="22"/>
          <w:lang w:val="sl-SI"/>
        </w:rPr>
        <w:t>z Zavodom sklen</w:t>
      </w:r>
      <w:r w:rsidR="00087CA8" w:rsidRPr="00EB41E4">
        <w:rPr>
          <w:rFonts w:ascii="Arial Narrow" w:hAnsi="Arial Narrow"/>
          <w:sz w:val="22"/>
          <w:szCs w:val="22"/>
          <w:lang w:val="sl-SI"/>
        </w:rPr>
        <w:t>jeno</w:t>
      </w:r>
      <w:r w:rsidRPr="00EB41E4">
        <w:rPr>
          <w:rFonts w:ascii="Arial Narrow" w:hAnsi="Arial Narrow"/>
          <w:sz w:val="22"/>
          <w:szCs w:val="22"/>
          <w:lang w:val="sl-SI"/>
        </w:rPr>
        <w:t xml:space="preserve"> pogodbo že v </w:t>
      </w:r>
      <w:r w:rsidR="001517FF" w:rsidRPr="00EB41E4">
        <w:rPr>
          <w:rFonts w:ascii="Arial Narrow" w:hAnsi="Arial Narrow"/>
          <w:sz w:val="22"/>
          <w:szCs w:val="22"/>
          <w:lang w:val="sl-SI"/>
        </w:rPr>
        <w:t>preteklem letu</w:t>
      </w:r>
      <w:r w:rsidRPr="00EB41E4">
        <w:rPr>
          <w:rFonts w:ascii="Arial Narrow" w:hAnsi="Arial Narrow"/>
          <w:sz w:val="22"/>
          <w:szCs w:val="22"/>
          <w:lang w:val="sl-SI"/>
        </w:rPr>
        <w:t xml:space="preserve">, bo Zavod ponudil sklenitev pogodbe v kateri bo, v skladu z Dogovorom </w:t>
      </w:r>
      <w:r w:rsidR="007C4CA0" w:rsidRPr="00EB41E4">
        <w:rPr>
          <w:rFonts w:ascii="Arial Narrow" w:hAnsi="Arial Narrow"/>
          <w:sz w:val="22"/>
          <w:szCs w:val="22"/>
          <w:lang w:val="sl-SI"/>
        </w:rPr>
        <w:t>201</w:t>
      </w:r>
      <w:r w:rsidR="00087CA8" w:rsidRPr="00EB41E4">
        <w:rPr>
          <w:rFonts w:ascii="Arial Narrow" w:hAnsi="Arial Narrow"/>
          <w:sz w:val="22"/>
          <w:szCs w:val="22"/>
          <w:lang w:val="sl-SI"/>
        </w:rPr>
        <w:t>2</w:t>
      </w:r>
      <w:r w:rsidRPr="00EB41E4">
        <w:rPr>
          <w:rFonts w:ascii="Arial Narrow" w:hAnsi="Arial Narrow"/>
          <w:sz w:val="22"/>
          <w:szCs w:val="22"/>
          <w:lang w:val="sl-SI"/>
        </w:rPr>
        <w:t>, opredelil obseg in vrednotenje programa. Pri tem bo Zavod upošteval prenos programa na nove izvajalce ter dogovorjene širitve programa. Zavod bo program opredelil v okviru dogovorjenih sredstev.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w:t>
      </w:r>
      <w:r w:rsidRPr="00C63885">
        <w:rPr>
          <w:rFonts w:ascii="Arial Narrow" w:hAnsi="Arial Narrow"/>
          <w:sz w:val="22"/>
          <w:szCs w:val="22"/>
          <w:lang w:val="sl-SI"/>
        </w:rPr>
        <w:t>)</w:t>
      </w:r>
      <w:r w:rsidR="00C63885" w:rsidRPr="006324FC">
        <w:rPr>
          <w:rFonts w:ascii="Arial Narrow" w:hAnsi="Arial Narrow"/>
          <w:sz w:val="22"/>
          <w:szCs w:val="22"/>
          <w:lang w:val="sl-SI"/>
        </w:rPr>
        <w:t xml:space="preserve"> </w:t>
      </w:r>
      <w:r w:rsidR="00C63885" w:rsidRPr="00D52F36">
        <w:rPr>
          <w:rFonts w:ascii="Arial Narrow" w:hAnsi="Arial Narrow"/>
          <w:sz w:val="22"/>
          <w:szCs w:val="22"/>
        </w:rPr>
        <w:t>Zavod z zasebnimi izvajalci, lekarnami, socialnovarstvenimi zavodi, zavodi za usposabljanje, zavodi za zdravstveno varstvo in  zdravilišči lahko sklene pogodbo za dobo petih let.</w:t>
      </w:r>
      <w:r w:rsidRPr="00EB41E4">
        <w:rPr>
          <w:rFonts w:ascii="Arial Narrow" w:hAnsi="Arial Narrow"/>
          <w:sz w:val="22"/>
          <w:szCs w:val="22"/>
          <w:lang w:val="sl-SI"/>
        </w:rPr>
        <w:t xml:space="preserve"> </w:t>
      </w:r>
      <w:r w:rsidR="008F7382" w:rsidRPr="00EB41E4">
        <w:rPr>
          <w:rFonts w:ascii="Arial Narrow" w:hAnsi="Arial Narrow"/>
          <w:sz w:val="22"/>
          <w:szCs w:val="22"/>
          <w:lang w:val="sl-SI"/>
        </w:rPr>
        <w:t>Pri tem vsaka pogodbena stranka</w:t>
      </w:r>
      <w:r w:rsidR="000F4C45" w:rsidRPr="00EB41E4">
        <w:rPr>
          <w:rFonts w:ascii="Arial Narrow" w:hAnsi="Arial Narrow"/>
          <w:sz w:val="22"/>
          <w:szCs w:val="22"/>
          <w:lang w:val="sl-SI"/>
        </w:rPr>
        <w:t xml:space="preserve"> </w:t>
      </w:r>
      <w:r w:rsidR="008F7382" w:rsidRPr="00EB41E4">
        <w:rPr>
          <w:rFonts w:ascii="Arial Narrow" w:hAnsi="Arial Narrow"/>
          <w:sz w:val="22"/>
          <w:szCs w:val="22"/>
          <w:lang w:val="sl-SI"/>
        </w:rPr>
        <w:t>v tem obdobju po sklenitvi vsakoletnega Dogovora lahko pisno predlaga sklenitev nove pogodbe.</w:t>
      </w:r>
      <w:r w:rsidRPr="00EB41E4">
        <w:rPr>
          <w:rFonts w:ascii="Arial Narrow" w:hAnsi="Arial Narrow"/>
          <w:sz w:val="22"/>
          <w:szCs w:val="22"/>
          <w:lang w:val="sl-SI"/>
        </w:rPr>
        <w:t xml:space="preserve"> V tem primeru sta pogodbeni stranki dolžni izpeljati postopek sprejema nove pogodbe.</w:t>
      </w:r>
      <w:r w:rsidR="00295A7A" w:rsidRPr="00EB41E4">
        <w:rPr>
          <w:rFonts w:ascii="Arial Narrow" w:hAnsi="Arial Narrow"/>
          <w:sz w:val="22"/>
          <w:szCs w:val="22"/>
          <w:lang w:val="sl-SI"/>
        </w:rPr>
        <w:t xml:space="preserve"> Zavod bo izvajalcem zdravstvenih storitev v socialnovarstvenih zavodih in zavodih za usposabljanje po sklenitvi vsakoletnega Dogovora posredoval nove finančne načrte, ki bodo kot priloga postali sestavni del veljavnih pogodb.</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0F4C45"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w:t>
      </w:r>
      <w:r w:rsidR="008F7382" w:rsidRPr="00EB41E4">
        <w:rPr>
          <w:rFonts w:ascii="Arial Narrow" w:hAnsi="Arial Narrow"/>
          <w:sz w:val="22"/>
          <w:szCs w:val="22"/>
          <w:lang w:val="sl-SI"/>
        </w:rPr>
        <w:t>Pri izbiri novih izvajalcev bo Zavod upošteval izpolnjevanje zakonskih pogojev, vključno s podelitvijo koncesije za opravljanje zdravstvene dejavnosti kot javne zdravstvene službe in standarde, dogovorjene v tem Dogovoru.</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Ob prijavi na razpis mora izvajalec poleg ponudbe </w:t>
      </w:r>
      <w:r w:rsidR="00F57AA3" w:rsidRPr="00EB41E4">
        <w:rPr>
          <w:rFonts w:ascii="Arial Narrow" w:hAnsi="Arial Narrow"/>
          <w:sz w:val="22"/>
          <w:szCs w:val="22"/>
          <w:lang w:val="sl-SI"/>
        </w:rPr>
        <w:t xml:space="preserve">podati </w:t>
      </w:r>
      <w:r w:rsidRPr="00EB41E4">
        <w:rPr>
          <w:rFonts w:ascii="Arial Narrow" w:hAnsi="Arial Narrow"/>
          <w:sz w:val="22"/>
          <w:szCs w:val="22"/>
          <w:lang w:val="sl-SI"/>
        </w:rPr>
        <w:t xml:space="preserve">tudi svoje pisno soglasje z Dogovorom </w:t>
      </w:r>
      <w:r w:rsidR="007C4CA0" w:rsidRPr="00EB41E4">
        <w:rPr>
          <w:rFonts w:ascii="Arial Narrow" w:hAnsi="Arial Narrow"/>
          <w:sz w:val="22"/>
          <w:szCs w:val="22"/>
          <w:lang w:val="sl-SI"/>
        </w:rPr>
        <w:t>201</w:t>
      </w:r>
      <w:r w:rsidR="006514FB" w:rsidRPr="00EB41E4">
        <w:rPr>
          <w:rFonts w:ascii="Arial Narrow" w:hAnsi="Arial Narrow"/>
          <w:sz w:val="22"/>
          <w:szCs w:val="22"/>
          <w:lang w:val="sl-SI"/>
        </w:rPr>
        <w:t>2</w:t>
      </w:r>
      <w:r w:rsidR="005D11F8"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Zavod bo opravil izbiro med ponujenimi programi v roku določenem z razpisom. Zavod lahko zahteva dopolnitev ponudb oziroma jih zavrne. Izvajalci morajo dopolniti ponudbo v roku 7 dni po prejemu zahtevka. </w:t>
      </w:r>
      <w:r w:rsidR="00527F6C" w:rsidRPr="00EB41E4">
        <w:rPr>
          <w:rFonts w:ascii="Arial Narrow" w:hAnsi="Arial Narrow"/>
          <w:sz w:val="22"/>
          <w:szCs w:val="22"/>
          <w:lang w:val="sl-SI"/>
        </w:rPr>
        <w:t xml:space="preserve">Če izvajalci v roku ponudbe ne dopolnijo, se šteje, da so od ponudbe oziroma pogodbe odstopili. </w:t>
      </w:r>
      <w:r w:rsidRPr="00EB41E4">
        <w:rPr>
          <w:rFonts w:ascii="Arial Narrow" w:hAnsi="Arial Narrow"/>
          <w:sz w:val="22"/>
          <w:szCs w:val="22"/>
          <w:lang w:val="sl-SI"/>
        </w:rPr>
        <w:t>Po izteku roka za izbiro bo Zavod sklenil pogodbe s posameznimi izvajalci v 30 dneh.</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w:t>
      </w:r>
      <w:r w:rsidR="00527F6C" w:rsidRPr="00EB41E4">
        <w:rPr>
          <w:rFonts w:ascii="Arial Narrow" w:hAnsi="Arial Narrow"/>
          <w:sz w:val="22"/>
          <w:szCs w:val="22"/>
          <w:lang w:val="sl-SI"/>
        </w:rPr>
        <w:t xml:space="preserve">Pravne in fizične osebe, ki opravljajo zdravstveno dejavnost na podlagi koncesije, morajo predložiti Zavodu odločbo o podelitvi koncesije in pogodbo o koncesiji ter vso potrebno dokumentacijo, v skladu z razpisnimi pogoji, do datuma, določenega v razpisu ter pričeti z delom v dogovorjenem roku, sicer se šteje, da so od ponudbe oziroma pogodbe odstopile. </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Izvajalec, ki ne bo soglašal s ponujeno pogodbo, mora v roku 7 </w:t>
      </w:r>
      <w:r w:rsidRPr="00EB41E4">
        <w:rPr>
          <w:rFonts w:ascii="Arial Narrow" w:hAnsi="Arial Narrow" w:cs="Arial"/>
          <w:sz w:val="22"/>
          <w:szCs w:val="22"/>
          <w:lang w:val="sl-SI"/>
        </w:rPr>
        <w:t>delovnih</w:t>
      </w:r>
      <w:r w:rsidRPr="00EB41E4">
        <w:rPr>
          <w:rFonts w:ascii="Arial Narrow" w:hAnsi="Arial Narrow" w:cs="Arial"/>
          <w:lang w:val="sl-SI"/>
        </w:rPr>
        <w:t xml:space="preserve"> </w:t>
      </w:r>
      <w:r w:rsidRPr="00EB41E4">
        <w:rPr>
          <w:rFonts w:ascii="Arial Narrow" w:hAnsi="Arial Narrow"/>
          <w:sz w:val="22"/>
          <w:szCs w:val="22"/>
          <w:lang w:val="sl-SI"/>
        </w:rPr>
        <w:t xml:space="preserve">dni, ki šteje od dneva prejetja ponujene pogodbe, predložiti Zavodu pisno zahtevo za arbitražni postopek. V tej zahtevi natančno opredeli določila, za katera meni, da so v predlogu pogodbe v nasprotju z opredelitvami iz Dogovora </w:t>
      </w:r>
      <w:r w:rsidR="007C4CA0" w:rsidRPr="00EB41E4">
        <w:rPr>
          <w:rFonts w:ascii="Arial Narrow" w:hAnsi="Arial Narrow"/>
          <w:sz w:val="22"/>
          <w:szCs w:val="22"/>
          <w:lang w:val="sl-SI"/>
        </w:rPr>
        <w:t>201</w:t>
      </w:r>
      <w:r w:rsidR="006514FB" w:rsidRPr="00EB41E4">
        <w:rPr>
          <w:rFonts w:ascii="Arial Narrow" w:hAnsi="Arial Narrow"/>
          <w:sz w:val="22"/>
          <w:szCs w:val="22"/>
          <w:lang w:val="sl-SI"/>
        </w:rPr>
        <w:t>2</w:t>
      </w:r>
      <w:r w:rsidR="005D11F8" w:rsidRPr="00EB41E4">
        <w:rPr>
          <w:rFonts w:ascii="Arial Narrow" w:hAnsi="Arial Narrow"/>
          <w:sz w:val="22"/>
          <w:szCs w:val="22"/>
          <w:lang w:val="sl-SI"/>
        </w:rPr>
        <w:t>.</w:t>
      </w:r>
      <w:r w:rsidRPr="00EB41E4">
        <w:rPr>
          <w:rFonts w:ascii="Arial Narrow" w:hAnsi="Arial Narrow"/>
          <w:sz w:val="22"/>
          <w:szCs w:val="22"/>
          <w:lang w:val="sl-SI"/>
        </w:rPr>
        <w:t xml:space="preserve"> Sočasno mora v tej zahtevi podati predlog kandidata za predsednika arbitraže in za dva člana arbitraže. Predlagatelj arbitraže določi svoja predstavnika poimensko in navede naslove</w:t>
      </w:r>
      <w:r w:rsidR="00880E07" w:rsidRPr="00EB41E4">
        <w:rPr>
          <w:rFonts w:ascii="Arial Narrow" w:hAnsi="Arial Narrow"/>
          <w:sz w:val="22"/>
          <w:szCs w:val="22"/>
          <w:lang w:val="sl-SI"/>
        </w:rPr>
        <w:t>,</w:t>
      </w:r>
      <w:r w:rsidRPr="00EB41E4">
        <w:rPr>
          <w:rFonts w:ascii="Arial Narrow" w:hAnsi="Arial Narrow"/>
          <w:sz w:val="22"/>
          <w:szCs w:val="22"/>
          <w:lang w:val="sl-SI"/>
        </w:rPr>
        <w:t xml:space="preserve"> kamor se jim pošlje gradivo za arbitražo.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Če izvajalec ne podpiše ponujene pogodbe in ne predlaga arbitražnega postopka v roku, šteje, da je odstopil od ponudbe in ne želi podpisati pogodbe z Zavodom. Po preteku roka za predlaganje arbitražnega postopka prične teči izvajalcu, ki ima z Zavodom že sklenjeno pogodbo, odpovedni rok po tej pogodbi. </w:t>
      </w:r>
      <w:r w:rsidR="00527F6C" w:rsidRPr="00EB41E4">
        <w:rPr>
          <w:rFonts w:ascii="Arial Narrow" w:hAnsi="Arial Narrow"/>
          <w:sz w:val="22"/>
          <w:szCs w:val="22"/>
          <w:lang w:val="sl-SI"/>
        </w:rPr>
        <w:t>Odpovedni rok za pogodbo je enak odpovednemu roku, ki je opredeljen v 5</w:t>
      </w:r>
      <w:r w:rsidR="002929C3" w:rsidRPr="00EB41E4">
        <w:rPr>
          <w:rFonts w:ascii="Arial Narrow" w:hAnsi="Arial Narrow"/>
          <w:sz w:val="22"/>
          <w:szCs w:val="22"/>
          <w:lang w:val="sl-SI"/>
        </w:rPr>
        <w:t>4</w:t>
      </w:r>
      <w:r w:rsidR="00527F6C" w:rsidRPr="00EB41E4">
        <w:rPr>
          <w:rFonts w:ascii="Arial Narrow" w:hAnsi="Arial Narrow"/>
          <w:sz w:val="22"/>
          <w:szCs w:val="22"/>
          <w:lang w:val="sl-SI"/>
        </w:rPr>
        <w:t xml:space="preserve">. členu tega Dogovora.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w:t>
      </w:r>
      <w:r w:rsidR="00527F6C" w:rsidRPr="00EB41E4">
        <w:rPr>
          <w:rFonts w:ascii="Arial Narrow" w:hAnsi="Arial Narrow"/>
          <w:sz w:val="22"/>
          <w:szCs w:val="22"/>
          <w:lang w:val="sl-SI"/>
        </w:rPr>
        <w:t xml:space="preserve">Če izvajalec ne podpiše ponujene pogodbe v roku 7 delovnih dni od prejetja ponudbe in v roku iz prvega odstavka tega člena ne predloži zahteve za arbitražni postopek, lahko zahteva arbitražo Zavod. V tem primeru veljajo za Zavod glede predloga za imenovanje članov in predsednika arbitraže enaka določila kot za izvajalca. Predlog Zavoda arbitraži se v tem primeru lahko nanaša le na to, </w:t>
      </w:r>
      <w:r w:rsidR="007D2351" w:rsidRPr="00EB41E4">
        <w:rPr>
          <w:rFonts w:ascii="Arial Narrow" w:hAnsi="Arial Narrow"/>
          <w:sz w:val="22"/>
          <w:szCs w:val="22"/>
          <w:lang w:val="sl-SI"/>
        </w:rPr>
        <w:t xml:space="preserve">ali </w:t>
      </w:r>
      <w:r w:rsidR="00527F6C" w:rsidRPr="00EB41E4">
        <w:rPr>
          <w:rFonts w:ascii="Arial Narrow" w:hAnsi="Arial Narrow"/>
          <w:sz w:val="22"/>
          <w:szCs w:val="22"/>
          <w:lang w:val="sl-SI"/>
        </w:rPr>
        <w:t>naj arbitraža sprejme odločitev glede utemeljenosti sklenitve pogodbe. Če izvajalec</w:t>
      </w:r>
      <w:r w:rsidR="007D2351" w:rsidRPr="00EB41E4">
        <w:rPr>
          <w:rFonts w:ascii="Arial Narrow" w:hAnsi="Arial Narrow"/>
          <w:sz w:val="22"/>
          <w:szCs w:val="22"/>
          <w:lang w:val="sl-SI"/>
        </w:rPr>
        <w:t>,</w:t>
      </w:r>
      <w:r w:rsidR="00527F6C" w:rsidRPr="00EB41E4">
        <w:rPr>
          <w:rFonts w:ascii="Arial Narrow" w:hAnsi="Arial Narrow"/>
          <w:sz w:val="22"/>
          <w:szCs w:val="22"/>
          <w:lang w:val="sl-SI"/>
        </w:rPr>
        <w:t xml:space="preserve"> kljub odločitvi arbitraže, s katero je ta odločila,</w:t>
      </w:r>
      <w:r w:rsidR="007D2351" w:rsidRPr="00EB41E4">
        <w:rPr>
          <w:rFonts w:ascii="Arial Narrow" w:hAnsi="Arial Narrow"/>
          <w:sz w:val="22"/>
          <w:szCs w:val="22"/>
          <w:lang w:val="sl-SI"/>
        </w:rPr>
        <w:t xml:space="preserve"> </w:t>
      </w:r>
      <w:r w:rsidR="00527F6C" w:rsidRPr="00EB41E4">
        <w:rPr>
          <w:rFonts w:ascii="Arial Narrow" w:hAnsi="Arial Narrow"/>
          <w:sz w:val="22"/>
          <w:szCs w:val="22"/>
          <w:lang w:val="sl-SI"/>
        </w:rPr>
        <w:t xml:space="preserve">da naj se pogodba med izvajalcem in Zavodom sklene, noče podpisati pogodbe, se uporabi drugi odstavek </w:t>
      </w:r>
      <w:r w:rsidR="002929C3" w:rsidRPr="00EB41E4">
        <w:rPr>
          <w:rFonts w:ascii="Arial Narrow" w:hAnsi="Arial Narrow"/>
          <w:sz w:val="22"/>
          <w:szCs w:val="22"/>
          <w:lang w:val="sl-SI"/>
        </w:rPr>
        <w:t>tega</w:t>
      </w:r>
      <w:r w:rsidR="004C40BD" w:rsidRPr="00EB41E4">
        <w:rPr>
          <w:rFonts w:ascii="Arial Narrow" w:hAnsi="Arial Narrow"/>
          <w:sz w:val="22"/>
          <w:szCs w:val="22"/>
          <w:lang w:val="sl-SI"/>
        </w:rPr>
        <w:t xml:space="preserve"> člena.</w:t>
      </w:r>
    </w:p>
    <w:p w:rsidR="004C40BD" w:rsidRPr="00EB41E4" w:rsidRDefault="004C40BD" w:rsidP="00C51AA9">
      <w:pPr>
        <w:widowControl w:val="0"/>
        <w:suppressAutoHyphens/>
        <w:spacing w:line="120" w:lineRule="exact"/>
        <w:jc w:val="both"/>
        <w:rPr>
          <w:rFonts w:ascii="Arial Narrow" w:hAnsi="Arial Narrow"/>
          <w:sz w:val="22"/>
          <w:szCs w:val="22"/>
          <w:lang w:val="sl-SI"/>
        </w:rPr>
      </w:pPr>
    </w:p>
    <w:p w:rsidR="004C40BD" w:rsidRPr="00EB41E4" w:rsidRDefault="004C40BD"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Po prejemu pisnega zahtevka za arbitražo s strani izvajalca po prvem odstavku tega člena oziroma po tem, ko je v skladu s prejšnjim odstavkom podal zahtevek za arbitražo Zavod, Zavod prične s sklicem oziroma organizacijo arbitražnega postopka.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4C40BD" w:rsidP="00C51AA9">
      <w:pPr>
        <w:widowControl w:val="0"/>
        <w:suppressAutoHyphens/>
        <w:jc w:val="both"/>
        <w:rPr>
          <w:rFonts w:ascii="Arial Narrow" w:hAnsi="Arial Narrow" w:cs="Helv"/>
          <w:sz w:val="22"/>
          <w:szCs w:val="22"/>
          <w:lang w:val="sl-SI"/>
        </w:rPr>
      </w:pPr>
      <w:r w:rsidRPr="00EB41E4">
        <w:rPr>
          <w:rFonts w:ascii="Arial Narrow" w:hAnsi="Arial Narrow"/>
          <w:sz w:val="22"/>
          <w:szCs w:val="22"/>
          <w:lang w:val="sl-SI"/>
        </w:rPr>
        <w:t>(5</w:t>
      </w:r>
      <w:r w:rsidR="00E277CA" w:rsidRPr="00EB41E4">
        <w:rPr>
          <w:rFonts w:ascii="Arial Narrow" w:hAnsi="Arial Narrow"/>
          <w:sz w:val="22"/>
          <w:szCs w:val="22"/>
          <w:lang w:val="sl-SI"/>
        </w:rPr>
        <w:t xml:space="preserve">) </w:t>
      </w:r>
      <w:r w:rsidR="00E277CA" w:rsidRPr="00EB41E4">
        <w:rPr>
          <w:rFonts w:ascii="Arial Narrow" w:hAnsi="Arial Narrow" w:cs="Helv"/>
          <w:sz w:val="22"/>
          <w:szCs w:val="22"/>
          <w:lang w:val="sl-SI"/>
        </w:rPr>
        <w:t xml:space="preserve">Zdravstveni zavod oziroma drug zavod ali organizacija, ki opravlja zdravstveno dejavnost oziroma zasebni zdravstveni delavec, ki na razpisu ni bil izbran, lahko zahteva, da o izbiri odloča arbitraža. Pisno zahtevo za arbitražni postopek mora Zavodu predložiti v roku 7 </w:t>
      </w:r>
      <w:r w:rsidR="00543CC8" w:rsidRPr="00EB41E4">
        <w:rPr>
          <w:rFonts w:ascii="Arial Narrow" w:hAnsi="Arial Narrow" w:cs="Helv"/>
          <w:sz w:val="22"/>
          <w:szCs w:val="22"/>
          <w:lang w:val="sl-SI"/>
        </w:rPr>
        <w:t xml:space="preserve">delovnih </w:t>
      </w:r>
      <w:r w:rsidR="00E277CA" w:rsidRPr="00EB41E4">
        <w:rPr>
          <w:rFonts w:ascii="Arial Narrow" w:hAnsi="Arial Narrow" w:cs="Helv"/>
          <w:sz w:val="22"/>
          <w:szCs w:val="22"/>
          <w:lang w:val="sl-SI"/>
        </w:rPr>
        <w:t>dni, ki šteje od dneva prejetja sklepa o izbiri.</w:t>
      </w:r>
      <w:r w:rsidR="00812465" w:rsidRPr="00EB41E4">
        <w:rPr>
          <w:rFonts w:ascii="Arial Narrow" w:hAnsi="Arial Narrow" w:cs="Helv"/>
          <w:sz w:val="22"/>
          <w:szCs w:val="22"/>
          <w:lang w:val="sl-SI"/>
        </w:rPr>
        <w:t xml:space="preserve"> Arbitraža je v skladu z Zakonom o zdravstvenem varstvu in zdravstvenem zavarovanju sestavljena iz predstavnikov vseh partnerjev, ki odločajo o spornih vprašanjih na arbitraži</w:t>
      </w:r>
      <w:r w:rsidR="00C93C3C" w:rsidRPr="00EB41E4">
        <w:rPr>
          <w:rFonts w:ascii="Arial Narrow" w:hAnsi="Arial Narrow" w:cs="Helv"/>
          <w:sz w:val="22"/>
          <w:szCs w:val="22"/>
          <w:lang w:val="sl-SI"/>
        </w:rPr>
        <w:t xml:space="preserve"> za sklepanje Dogovora</w:t>
      </w:r>
      <w:r w:rsidR="00812465" w:rsidRPr="00EB41E4">
        <w:rPr>
          <w:rFonts w:ascii="Arial Narrow" w:hAnsi="Arial Narrow" w:cs="Helv"/>
          <w:sz w:val="22"/>
          <w:szCs w:val="22"/>
          <w:lang w:val="sl-SI"/>
        </w:rPr>
        <w:t>.</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Arbitražo iz </w:t>
      </w:r>
      <w:r w:rsidR="00812465" w:rsidRPr="00EB41E4">
        <w:rPr>
          <w:rFonts w:ascii="Arial Narrow" w:hAnsi="Arial Narrow"/>
          <w:sz w:val="22"/>
          <w:szCs w:val="22"/>
          <w:lang w:val="sl-SI"/>
        </w:rPr>
        <w:t xml:space="preserve">prvega in tretjega odstavka </w:t>
      </w:r>
      <w:r w:rsidRPr="00EB41E4">
        <w:rPr>
          <w:rFonts w:ascii="Arial Narrow" w:hAnsi="Arial Narrow"/>
          <w:sz w:val="22"/>
          <w:szCs w:val="22"/>
          <w:lang w:val="sl-SI"/>
        </w:rPr>
        <w:t>3</w:t>
      </w:r>
      <w:r w:rsidR="00741BB6" w:rsidRPr="00EB41E4">
        <w:rPr>
          <w:rFonts w:ascii="Arial Narrow" w:hAnsi="Arial Narrow"/>
          <w:sz w:val="22"/>
          <w:szCs w:val="22"/>
          <w:lang w:val="sl-SI"/>
        </w:rPr>
        <w:t>1</w:t>
      </w:r>
      <w:r w:rsidRPr="00EB41E4">
        <w:rPr>
          <w:rFonts w:ascii="Arial Narrow" w:hAnsi="Arial Narrow"/>
          <w:sz w:val="22"/>
          <w:szCs w:val="22"/>
          <w:lang w:val="sl-SI"/>
        </w:rPr>
        <w:t xml:space="preserve">. člena </w:t>
      </w:r>
      <w:r w:rsidR="007E35A4" w:rsidRPr="00EB41E4">
        <w:rPr>
          <w:rFonts w:ascii="Arial Narrow" w:hAnsi="Arial Narrow"/>
          <w:sz w:val="22"/>
          <w:szCs w:val="22"/>
          <w:lang w:val="sl-SI"/>
        </w:rPr>
        <w:t xml:space="preserve">tega </w:t>
      </w:r>
      <w:r w:rsidRPr="00EB41E4">
        <w:rPr>
          <w:rFonts w:ascii="Arial Narrow" w:hAnsi="Arial Narrow"/>
          <w:sz w:val="22"/>
          <w:szCs w:val="22"/>
          <w:lang w:val="sl-SI"/>
        </w:rPr>
        <w:t>Dogovora sestavljajo:</w:t>
      </w:r>
    </w:p>
    <w:p w:rsidR="00B65F28" w:rsidRPr="00EB41E4" w:rsidRDefault="00B65F28"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dva predstavnika, imenovana s strani izvajalca ali njuna namestnika,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dva predstavnika, imenovana s strani Zavoda ali njuna namestnika,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predsednik, ki ga sporazumno določita pogodbeni stranki.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Če pogodbeni stranki ne moreta doseči soglasja o predsedniku arbitraže, ga določi Ministrstvo za zdravje. Predsednik ne more biti delavec ali predstavnik pogodbenih strank, ki sta v arbitražnem sporu.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Arbitraža odloča ob prisotnosti vseh članov ali njihovih namestnikov.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481082"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Potek arbitraže je</w:t>
      </w:r>
      <w:r w:rsidR="00E473E7" w:rsidRPr="00EB41E4">
        <w:rPr>
          <w:rFonts w:ascii="Arial Narrow" w:hAnsi="Arial Narrow"/>
          <w:sz w:val="22"/>
          <w:szCs w:val="22"/>
          <w:lang w:val="sl-SI"/>
        </w:rPr>
        <w:t xml:space="preserve"> praviloma</w:t>
      </w:r>
      <w:r w:rsidRPr="00EB41E4">
        <w:rPr>
          <w:rFonts w:ascii="Arial Narrow" w:hAnsi="Arial Narrow"/>
          <w:sz w:val="22"/>
          <w:szCs w:val="22"/>
          <w:lang w:val="sl-SI"/>
        </w:rPr>
        <w:t xml:space="preserve"> javen.</w:t>
      </w:r>
      <w:r w:rsidR="006343DE" w:rsidRPr="00EB41E4">
        <w:rPr>
          <w:rFonts w:ascii="Arial Narrow" w:hAnsi="Arial Narrow"/>
          <w:sz w:val="22"/>
          <w:szCs w:val="22"/>
          <w:lang w:val="sl-SI"/>
        </w:rPr>
        <w:t xml:space="preserve"> Zavod je dolžan na zahtevo partnerja le-tega seznaniti z zapisniki arbitraž v zvezi s pogodbami.</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Na začetku arbitražne obravnave predstavi pogodbena stranka, ki je predlagala arbitražni postopek, sporna vprašanja in poda svoje mnenje, v katerih elementih je ponujena pogodba v neskladju z določili Dogovora </w:t>
      </w:r>
      <w:r w:rsidR="007C4CA0" w:rsidRPr="00EB41E4">
        <w:rPr>
          <w:rFonts w:ascii="Arial Narrow" w:hAnsi="Arial Narrow"/>
          <w:sz w:val="22"/>
          <w:szCs w:val="22"/>
          <w:lang w:val="sl-SI"/>
        </w:rPr>
        <w:t>201</w:t>
      </w:r>
      <w:r w:rsidR="006514FB" w:rsidRPr="00EB41E4">
        <w:rPr>
          <w:rFonts w:ascii="Arial Narrow" w:hAnsi="Arial Narrow"/>
          <w:sz w:val="22"/>
          <w:szCs w:val="22"/>
          <w:lang w:val="sl-SI"/>
        </w:rPr>
        <w:t>2</w:t>
      </w:r>
      <w:r w:rsidR="005D11F8" w:rsidRPr="00EB41E4">
        <w:rPr>
          <w:rFonts w:ascii="Arial Narrow" w:hAnsi="Arial Narrow"/>
          <w:sz w:val="22"/>
          <w:szCs w:val="22"/>
          <w:lang w:val="sl-SI"/>
        </w:rPr>
        <w:t>.</w:t>
      </w:r>
      <w:r w:rsidRPr="00EB41E4">
        <w:rPr>
          <w:rFonts w:ascii="Arial Narrow" w:hAnsi="Arial Narrow"/>
          <w:sz w:val="22"/>
          <w:szCs w:val="22"/>
          <w:lang w:val="sl-SI"/>
        </w:rPr>
        <w:t xml:space="preserve"> Za tem poda svoje stališče druga pogodbena stranka. Ves čas obravnave lahko obe stranki predložita ali zahtevata od druge stranke predložitev dokazov o zadevah, ki so sporne.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O poteku arbitražnega postopka se vodi zapisnik, ki ga po končanem postopku podpišejo vsi člani arbitraže. </w:t>
      </w:r>
      <w:r w:rsidR="00527F6C" w:rsidRPr="00EB41E4">
        <w:rPr>
          <w:rFonts w:ascii="Arial Narrow" w:hAnsi="Arial Narrow"/>
          <w:sz w:val="22"/>
          <w:szCs w:val="22"/>
          <w:lang w:val="sl-SI"/>
        </w:rPr>
        <w:t>Vsaka od strank prejme po en izvod zapisnika.</w:t>
      </w:r>
      <w:r w:rsidR="0073233F" w:rsidRPr="00EB41E4">
        <w:rPr>
          <w:rFonts w:ascii="Arial Narrow" w:hAnsi="Arial Narrow"/>
          <w:sz w:val="22"/>
          <w:szCs w:val="22"/>
          <w:lang w:val="sl-SI"/>
        </w:rPr>
        <w:t xml:space="preserve"> V primeru, da član arbitraže, ki zastopa izvajalca, ne želi glasovati ali noče podpisati zapisnika ali predčasno zapusti arbitražo, se šteje, da je izvajalec odstopil od arbitražnega postopka.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Med potekom arbitražnega postopka in pred sprejemom odločitve lahko:</w:t>
      </w:r>
    </w:p>
    <w:p w:rsidR="00B65F28" w:rsidRPr="00EB41E4" w:rsidRDefault="00B65F28"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pogodbena stranka od svoje zahteve odstopi</w:t>
      </w:r>
      <w:r w:rsidR="00527F6C" w:rsidRPr="00EB41E4">
        <w:rPr>
          <w:rFonts w:ascii="Arial Narrow" w:hAnsi="Arial Narrow"/>
          <w:b/>
          <w:sz w:val="22"/>
          <w:szCs w:val="22"/>
          <w:lang w:val="sl-SI"/>
        </w:rPr>
        <w:t xml:space="preserve"> </w:t>
      </w:r>
      <w:r w:rsidR="00527F6C" w:rsidRPr="00EB41E4">
        <w:rPr>
          <w:rFonts w:ascii="Arial Narrow" w:hAnsi="Arial Narrow"/>
          <w:sz w:val="22"/>
          <w:szCs w:val="22"/>
          <w:lang w:val="sl-SI"/>
        </w:rPr>
        <w:t>oziroma umakne predlog za arbitražni postopek,</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pogodbeni stranki dosežeta sporazum oziroma se pobotata.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(4) </w:t>
      </w:r>
      <w:r w:rsidR="00527F6C" w:rsidRPr="00EB41E4">
        <w:rPr>
          <w:rFonts w:ascii="Arial Narrow" w:hAnsi="Arial Narrow"/>
          <w:sz w:val="22"/>
          <w:szCs w:val="22"/>
          <w:lang w:val="sl-SI"/>
        </w:rPr>
        <w:t>V primeru iz 1. točke tretjega odstavka tega člena mora izvajalec podpisati pogodbo v obliki, kot mu je bila prvotno</w:t>
      </w:r>
      <w:r w:rsidR="00D15E2A">
        <w:rPr>
          <w:rFonts w:ascii="Arial Narrow" w:hAnsi="Arial Narrow"/>
          <w:sz w:val="22"/>
          <w:szCs w:val="22"/>
          <w:lang w:val="sl-SI"/>
        </w:rPr>
        <w:t xml:space="preserve"> </w:t>
      </w:r>
      <w:r w:rsidR="00527F6C" w:rsidRPr="00EB41E4">
        <w:rPr>
          <w:rFonts w:ascii="Arial Narrow" w:hAnsi="Arial Narrow"/>
          <w:sz w:val="22"/>
          <w:szCs w:val="22"/>
          <w:lang w:val="sl-SI"/>
        </w:rPr>
        <w:t xml:space="preserve">predložena po prvem odstavku 29. člena, sicer se šteje, da je od pogodbe odstopil. V primeru iz </w:t>
      </w:r>
      <w:r w:rsidR="00543CC8" w:rsidRPr="00EB41E4">
        <w:rPr>
          <w:rFonts w:ascii="Arial Narrow" w:hAnsi="Arial Narrow"/>
          <w:sz w:val="22"/>
          <w:szCs w:val="22"/>
          <w:lang w:val="sl-SI"/>
        </w:rPr>
        <w:t>druge</w:t>
      </w:r>
      <w:r w:rsidR="00527F6C" w:rsidRPr="00EB41E4">
        <w:rPr>
          <w:rFonts w:ascii="Arial Narrow" w:hAnsi="Arial Narrow"/>
          <w:sz w:val="22"/>
          <w:szCs w:val="22"/>
          <w:lang w:val="sl-SI"/>
        </w:rPr>
        <w:t xml:space="preserve"> točke tretjega odstavka </w:t>
      </w:r>
      <w:r w:rsidR="006E7A20" w:rsidRPr="00EB41E4">
        <w:rPr>
          <w:rFonts w:ascii="Arial Narrow" w:hAnsi="Arial Narrow"/>
          <w:sz w:val="22"/>
          <w:szCs w:val="22"/>
          <w:lang w:val="sl-SI"/>
        </w:rPr>
        <w:t xml:space="preserve">tega člena </w:t>
      </w:r>
      <w:r w:rsidR="00527F6C" w:rsidRPr="00EB41E4">
        <w:rPr>
          <w:rFonts w:ascii="Arial Narrow" w:hAnsi="Arial Narrow"/>
          <w:sz w:val="22"/>
          <w:szCs w:val="22"/>
          <w:lang w:val="sl-SI"/>
        </w:rPr>
        <w:t xml:space="preserve">se v pogodbo zapiše dogovorjena vsebina po sporazumu (ali pobotu), izvajalec pa mora pogodbo podpisati v roku 7 </w:t>
      </w:r>
      <w:r w:rsidR="00543CC8" w:rsidRPr="00EB41E4">
        <w:rPr>
          <w:rFonts w:ascii="Arial Narrow" w:hAnsi="Arial Narrow"/>
          <w:sz w:val="22"/>
          <w:szCs w:val="22"/>
          <w:lang w:val="sl-SI"/>
        </w:rPr>
        <w:t xml:space="preserve">delovnih </w:t>
      </w:r>
      <w:r w:rsidR="00527F6C" w:rsidRPr="00EB41E4">
        <w:rPr>
          <w:rFonts w:ascii="Arial Narrow" w:hAnsi="Arial Narrow"/>
          <w:sz w:val="22"/>
          <w:szCs w:val="22"/>
          <w:lang w:val="sl-SI"/>
        </w:rPr>
        <w:t>dni od prejema osnutka pogodbe, sicer se šteje, da je izvajalec od pogodbe odstopil. V primeru, ko ne nastopi primer iz prejšnjega odstavka tega člena, sprejme arbitraža odločitev. Arbitraža odloči z večino glasov vseh njenih članov. Njena odločitev je dokončna in je podlaga za sklenitev pogodbe med izvajalcem in Zavodom.</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5D02DB" w:rsidRDefault="00E277CA" w:rsidP="00C51AA9">
      <w:pPr>
        <w:widowControl w:val="0"/>
        <w:suppressAutoHyphens/>
        <w:jc w:val="both"/>
        <w:rPr>
          <w:rFonts w:ascii="Arial Narrow" w:hAnsi="Arial Narrow" w:cs="Helv"/>
          <w:sz w:val="22"/>
          <w:szCs w:val="22"/>
          <w:lang w:val="sl-SI"/>
        </w:rPr>
      </w:pPr>
      <w:r w:rsidRPr="00EB41E4">
        <w:rPr>
          <w:rFonts w:ascii="Arial Narrow" w:hAnsi="Arial Narrow"/>
          <w:sz w:val="22"/>
          <w:szCs w:val="22"/>
          <w:lang w:val="sl-SI"/>
        </w:rPr>
        <w:t>(5) Če izvajalec po odločitvi arbitraže ne podpiše pogodbe z Zavodom v roku 7</w:t>
      </w:r>
      <w:r w:rsidR="006E7A20" w:rsidRPr="00EB41E4">
        <w:rPr>
          <w:rFonts w:ascii="Arial Narrow" w:hAnsi="Arial Narrow"/>
          <w:sz w:val="22"/>
          <w:szCs w:val="22"/>
          <w:lang w:val="sl-SI"/>
        </w:rPr>
        <w:t xml:space="preserve"> delovnih</w:t>
      </w:r>
      <w:r w:rsidRPr="00EB41E4">
        <w:rPr>
          <w:rFonts w:ascii="Arial Narrow" w:hAnsi="Arial Narrow"/>
          <w:sz w:val="22"/>
          <w:szCs w:val="22"/>
          <w:lang w:val="sl-SI"/>
        </w:rPr>
        <w:t xml:space="preserve"> dni</w:t>
      </w:r>
      <w:r w:rsidR="00F57AA3" w:rsidRPr="00EB41E4">
        <w:rPr>
          <w:rFonts w:ascii="Arial Narrow" w:hAnsi="Arial Narrow"/>
          <w:sz w:val="22"/>
          <w:szCs w:val="22"/>
          <w:lang w:val="sl-SI"/>
        </w:rPr>
        <w:t xml:space="preserve"> od prejema pogodbe</w:t>
      </w:r>
      <w:r w:rsidRPr="00EB41E4">
        <w:rPr>
          <w:rFonts w:ascii="Arial Narrow" w:hAnsi="Arial Narrow"/>
          <w:sz w:val="22"/>
          <w:szCs w:val="22"/>
          <w:lang w:val="sl-SI"/>
        </w:rPr>
        <w:t xml:space="preserve">, Zavod lahko uvede začasno financiranje izvajalca v višini vrednosti programa, ugotovljenega v skladu z Dogovorom </w:t>
      </w:r>
      <w:r w:rsidR="007C4CA0" w:rsidRPr="00EB41E4">
        <w:rPr>
          <w:rFonts w:ascii="Arial Narrow" w:hAnsi="Arial Narrow"/>
          <w:sz w:val="22"/>
          <w:szCs w:val="22"/>
          <w:lang w:val="sl-SI"/>
        </w:rPr>
        <w:t>201</w:t>
      </w:r>
      <w:r w:rsidR="006514FB" w:rsidRPr="00EB41E4">
        <w:rPr>
          <w:rFonts w:ascii="Arial Narrow" w:hAnsi="Arial Narrow"/>
          <w:sz w:val="22"/>
          <w:szCs w:val="22"/>
          <w:lang w:val="sl-SI"/>
        </w:rPr>
        <w:t>2</w:t>
      </w:r>
      <w:r w:rsidRPr="00EB41E4">
        <w:rPr>
          <w:rFonts w:ascii="Arial Narrow" w:hAnsi="Arial Narrow"/>
          <w:sz w:val="22"/>
          <w:szCs w:val="22"/>
          <w:lang w:val="sl-SI"/>
        </w:rPr>
        <w:t xml:space="preserve"> in sklepom arbitraže.</w:t>
      </w:r>
      <w:r w:rsidR="00CA615A" w:rsidRPr="00EB41E4">
        <w:rPr>
          <w:rFonts w:ascii="Arial Narrow" w:hAnsi="Arial Narrow"/>
          <w:sz w:val="22"/>
          <w:szCs w:val="22"/>
          <w:lang w:val="sl-SI"/>
        </w:rPr>
        <w:t xml:space="preserve"> </w:t>
      </w:r>
      <w:r w:rsidR="00CA615A" w:rsidRPr="00EB41E4">
        <w:rPr>
          <w:rFonts w:ascii="Arial Narrow" w:hAnsi="Arial Narrow" w:cs="Helv"/>
          <w:sz w:val="22"/>
          <w:szCs w:val="22"/>
          <w:lang w:val="sl-SI"/>
        </w:rPr>
        <w:t>Zavod lahko odpove pogodbo, če izvajalec ne želi skleniti pogodbe na osnovi odločitve arbitraže v 10-ih dneh po prejemu veljavnega zapisnika arbitraže.</w:t>
      </w:r>
    </w:p>
    <w:p w:rsidR="005D02DB" w:rsidRDefault="005D02DB">
      <w:pPr>
        <w:rPr>
          <w:rFonts w:ascii="Arial Narrow" w:hAnsi="Arial Narrow" w:cs="Helv"/>
          <w:sz w:val="22"/>
          <w:szCs w:val="22"/>
          <w:lang w:val="sl-SI"/>
        </w:rPr>
      </w:pPr>
      <w:r>
        <w:rPr>
          <w:rFonts w:ascii="Arial Narrow" w:hAnsi="Arial Narrow" w:cs="Helv"/>
          <w:sz w:val="22"/>
          <w:szCs w:val="22"/>
          <w:lang w:val="sl-SI"/>
        </w:rPr>
        <w:br w:type="page"/>
      </w:r>
    </w:p>
    <w:p w:rsidR="00C83D66" w:rsidRPr="00EB41E4" w:rsidRDefault="00C83D66" w:rsidP="00C51AA9">
      <w:pPr>
        <w:widowControl w:val="0"/>
        <w:suppressAutoHyphens/>
        <w:jc w:val="both"/>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Pogodbeni stranki pred začetkom arbitražnega postopka sprejmeta poslovnik o delu arbitraže. Z njim morata soglašati obe stranki.</w:t>
      </w:r>
    </w:p>
    <w:p w:rsidR="00527F6C" w:rsidRPr="00EB41E4" w:rsidRDefault="00527F6C" w:rsidP="00C51AA9">
      <w:pPr>
        <w:widowControl w:val="0"/>
        <w:suppressAutoHyphens/>
        <w:spacing w:line="120" w:lineRule="exact"/>
        <w:jc w:val="both"/>
        <w:rPr>
          <w:rFonts w:ascii="Arial Narrow" w:hAnsi="Arial Narrow"/>
          <w:sz w:val="22"/>
          <w:szCs w:val="22"/>
          <w:lang w:val="sl-SI"/>
        </w:rPr>
      </w:pPr>
    </w:p>
    <w:p w:rsidR="00DE05CF" w:rsidRPr="00EB41E4" w:rsidRDefault="00527F6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Če se pogodbeni stranki ne moreta sporazumeti o poslovniku o delu arbitraže, sprejme poslovnik arbitraža sama.</w:t>
      </w:r>
    </w:p>
    <w:p w:rsidR="00E277CA" w:rsidRPr="00EB41E4" w:rsidRDefault="00E277CA" w:rsidP="00C51AA9">
      <w:pPr>
        <w:pStyle w:val="Naslov2"/>
        <w:widowControl w:val="0"/>
        <w:rPr>
          <w:color w:val="003366"/>
        </w:rPr>
      </w:pPr>
      <w:r w:rsidRPr="00EB41E4">
        <w:rPr>
          <w:color w:val="003366"/>
        </w:rPr>
        <w:t>Standardi ponudbe zdravstvenih storitev</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Izvajalci morajo zavarovanim osebam nuditi standardne storitve in standardne materiale opredeljene v Pravilih </w:t>
      </w:r>
      <w:r w:rsidR="00ED4F9A">
        <w:rPr>
          <w:rFonts w:ascii="Arial Narrow" w:hAnsi="Arial Narrow"/>
          <w:sz w:val="22"/>
          <w:szCs w:val="22"/>
          <w:lang w:val="sl-SI"/>
        </w:rPr>
        <w:t xml:space="preserve">obveznega zdravstvenega zavarovanja </w:t>
      </w:r>
      <w:r w:rsidRPr="00EB41E4">
        <w:rPr>
          <w:rFonts w:ascii="Arial Narrow" w:hAnsi="Arial Narrow"/>
          <w:sz w:val="22"/>
          <w:szCs w:val="22"/>
          <w:lang w:val="sl-SI"/>
        </w:rPr>
        <w:t>in drugih predpisih s področja zdravstvenega zavarovanja. Poleg teh pa jim lahko nudijo tudi nadstandardne storitve in materiale. Za tako izvedene storitve lahko izvajalci zaračunavajo doplačila, vendar morajo pred začetkom opravljanja nadstandardnih storitev seznaniti zavarovano osebo o višini doplačila za storitev (po specifikaciji) in pridobiti njeno pisno soglasje.</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Izvajalci bodo zavarovanim osebam pri uresničevanju pravic zagotovili standarde v skladu s Pravili. Pri tem bodo: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1. Zagotavljali nujno medicinsko pomoč in neodložljive medicinske storitve vsem osebam, ne glede na to, kdo je njihov izbrani zdravnik.</w:t>
      </w:r>
    </w:p>
    <w:p w:rsidR="00E277CA" w:rsidRPr="00EB41E4" w:rsidRDefault="00E277CA" w:rsidP="00C51AA9">
      <w:pPr>
        <w:widowControl w:val="0"/>
        <w:suppressAutoHyphens/>
        <w:spacing w:line="120" w:lineRule="exact"/>
        <w:ind w:left="238" w:hanging="238"/>
        <w:jc w:val="both"/>
        <w:rPr>
          <w:rFonts w:ascii="Arial Narrow" w:hAnsi="Arial Narrow"/>
          <w:sz w:val="22"/>
          <w:szCs w:val="22"/>
          <w:lang w:val="sl-SI"/>
        </w:rPr>
      </w:pPr>
    </w:p>
    <w:p w:rsidR="00E277CA" w:rsidRPr="00EB41E4" w:rsidRDefault="00E277CA"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2. Opravljali storitve in omogočili zavarovanim osebam uveljavljanje pravic v skladu s Pravili.</w:t>
      </w:r>
    </w:p>
    <w:p w:rsidR="00E277CA" w:rsidRPr="00EB41E4" w:rsidRDefault="00E277CA" w:rsidP="00C51AA9">
      <w:pPr>
        <w:widowControl w:val="0"/>
        <w:suppressAutoHyphens/>
        <w:spacing w:line="120" w:lineRule="exact"/>
        <w:ind w:left="238" w:hanging="238"/>
        <w:jc w:val="both"/>
        <w:rPr>
          <w:rFonts w:ascii="Arial Narrow" w:hAnsi="Arial Narrow"/>
          <w:sz w:val="22"/>
          <w:szCs w:val="22"/>
          <w:lang w:val="sl-SI"/>
        </w:rPr>
      </w:pPr>
    </w:p>
    <w:p w:rsidR="00E277CA" w:rsidRPr="00EB41E4" w:rsidRDefault="00E277CA"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3. Na vidnem mestu v čakalnici, hodnikih zdravstvenih zavodov ali ordinacijah</w:t>
      </w:r>
      <w:r w:rsidRPr="00EB41E4">
        <w:rPr>
          <w:rFonts w:ascii="Arial Narrow" w:hAnsi="Arial Narrow"/>
          <w:b/>
          <w:sz w:val="22"/>
          <w:szCs w:val="22"/>
          <w:lang w:val="sl-SI"/>
        </w:rPr>
        <w:t xml:space="preserve"> </w:t>
      </w:r>
      <w:r w:rsidRPr="00EB41E4">
        <w:rPr>
          <w:rFonts w:ascii="Arial Narrow" w:hAnsi="Arial Narrow"/>
          <w:sz w:val="22"/>
          <w:szCs w:val="22"/>
          <w:lang w:val="sl-SI"/>
        </w:rPr>
        <w:t>objavili plakate, zloženke ipd. Zavoda, ki se nanašajo na uresničevanje pravic zavarovanih oseb.</w:t>
      </w:r>
    </w:p>
    <w:p w:rsidR="00E277CA" w:rsidRPr="00EB41E4" w:rsidRDefault="00E277CA" w:rsidP="00C51AA9">
      <w:pPr>
        <w:widowControl w:val="0"/>
        <w:suppressAutoHyphens/>
        <w:spacing w:line="120" w:lineRule="exact"/>
        <w:ind w:left="238" w:hanging="238"/>
        <w:jc w:val="both"/>
        <w:rPr>
          <w:rFonts w:ascii="Arial Narrow" w:hAnsi="Arial Narrow"/>
          <w:sz w:val="22"/>
          <w:szCs w:val="22"/>
          <w:lang w:val="sl-SI"/>
        </w:rPr>
      </w:pPr>
    </w:p>
    <w:p w:rsidR="00E277CA" w:rsidRPr="00EB41E4" w:rsidRDefault="00E277CA"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 xml:space="preserve">4. Na vidnem mestu </w:t>
      </w:r>
      <w:r w:rsidR="008A3FB5" w:rsidRPr="00EB41E4">
        <w:rPr>
          <w:rFonts w:ascii="Arial Narrow" w:hAnsi="Arial Narrow"/>
          <w:sz w:val="22"/>
          <w:szCs w:val="22"/>
          <w:lang w:val="sl-SI"/>
        </w:rPr>
        <w:t xml:space="preserve">v čakalnici </w:t>
      </w:r>
      <w:r w:rsidRPr="00EB41E4">
        <w:rPr>
          <w:rFonts w:ascii="Arial Narrow" w:hAnsi="Arial Narrow"/>
          <w:sz w:val="22"/>
          <w:szCs w:val="22"/>
          <w:lang w:val="sl-SI"/>
        </w:rPr>
        <w:t>objavili imena in priimke oseb, ki so dolžne voditi pritožbene postopke pri izvajalcu.</w:t>
      </w:r>
    </w:p>
    <w:p w:rsidR="00A20D0C" w:rsidRPr="00EB41E4" w:rsidRDefault="00A20D0C" w:rsidP="00C51AA9">
      <w:pPr>
        <w:widowControl w:val="0"/>
        <w:suppressAutoHyphens/>
        <w:spacing w:line="120" w:lineRule="exact"/>
        <w:jc w:val="both"/>
        <w:rPr>
          <w:rFonts w:ascii="Arial Narrow" w:hAnsi="Arial Narrow"/>
          <w:sz w:val="22"/>
          <w:szCs w:val="22"/>
          <w:lang w:val="sl-SI"/>
        </w:rPr>
      </w:pPr>
    </w:p>
    <w:p w:rsidR="00A20D0C" w:rsidRPr="00EB41E4" w:rsidRDefault="00A20D0C"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5. Če zavarovana oseba uveljavlja storitve v samoplačniški ambulanti, mora s tem soglašati in podpisati izjavo, da ne bo od Zavoda zahtevala povračila stroškov. Te storitve lahko izvajalec opravi le izven ordinacijskega časa, opredeljenega v pogodbi z Zavodom. Za samoplačnike mora izvajalec predpisovati zdravila na bele recepte. Zavarovana oseba mora podpisati soglasje tudi v primeru, ko ji izvajalec nudi v okviru ordinacijskega časa, dogovorjenega v pogodbi z Zavodom, nadstandardne materiale ali storitve.</w:t>
      </w:r>
    </w:p>
    <w:p w:rsidR="00E277CA" w:rsidRPr="00EB41E4" w:rsidRDefault="00E277CA" w:rsidP="00C51AA9">
      <w:pPr>
        <w:widowControl w:val="0"/>
        <w:suppressAutoHyphens/>
        <w:spacing w:line="120" w:lineRule="exact"/>
        <w:ind w:left="238" w:hanging="238"/>
        <w:jc w:val="both"/>
        <w:rPr>
          <w:rFonts w:ascii="Arial Narrow" w:hAnsi="Arial Narrow"/>
          <w:sz w:val="22"/>
          <w:szCs w:val="22"/>
          <w:lang w:val="sl-SI"/>
        </w:rPr>
      </w:pPr>
    </w:p>
    <w:p w:rsidR="00AB7329" w:rsidRPr="00EB41E4" w:rsidRDefault="00C81C45"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6. Dosledno upoštevali in izvajali Zakon o pacientovih pravicah ter Pravilnik o najdaljših dopustnih čakalnih dobah za posamezne zdravstvene storitve in o načinu vodenja čakalnih seznamov (v nadaljevanju: Pravilnik o najdaljših dopustnih čakalnih dobah).</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610D51" w:rsidRPr="00EB41E4" w:rsidRDefault="00C81C45"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7. Na vidnem mestu v čakalnici objavili seznam zdravnikov, ki jih zavarovane osebe lahko izberejo v skladu s Pravili obveznega zdravstvenega zavarovanja, sezname zdravnikov, ki delajo v drugih dejavnostih na primarni ravni, v specialističnih ambulantah in njihov ordinacijski čas. Prav tako bodo izvajalci objavili sezname nosilcev drugih dejavnosti, ki opravljajo storitve obveznega zdravstvenega zavarovanja in njihove ordinacijske čase. Objavljeni ordinacijski časi morajo biti v skladu z ordinacijskimi časi iz priloge k pogodbi o izvajanju programa zdravstvenih storitev med Zavodom in izvajalcem in se med letom lahko spreminjajo samo s predhodnim pisnim soglasjem obeh pogodbenih strank.</w:t>
      </w:r>
    </w:p>
    <w:p w:rsidR="00610D51" w:rsidRPr="00EB41E4" w:rsidRDefault="00610D51" w:rsidP="00C51AA9">
      <w:pPr>
        <w:widowControl w:val="0"/>
        <w:suppressAutoHyphens/>
        <w:spacing w:line="120" w:lineRule="exact"/>
        <w:jc w:val="both"/>
        <w:rPr>
          <w:rFonts w:ascii="Arial Narrow" w:hAnsi="Arial Narrow"/>
          <w:sz w:val="22"/>
          <w:szCs w:val="22"/>
          <w:lang w:val="sl-SI"/>
        </w:rPr>
      </w:pPr>
    </w:p>
    <w:p w:rsidR="002E67AA" w:rsidRPr="00EB41E4" w:rsidRDefault="00C81C45" w:rsidP="00C51AA9">
      <w:pPr>
        <w:widowControl w:val="0"/>
        <w:suppressAutoHyphens/>
        <w:ind w:left="180" w:hanging="180"/>
        <w:jc w:val="both"/>
        <w:rPr>
          <w:rFonts w:ascii="Arial Narrow" w:hAnsi="Arial Narrow"/>
          <w:sz w:val="22"/>
          <w:szCs w:val="22"/>
          <w:lang w:val="sl-SI"/>
        </w:rPr>
      </w:pPr>
      <w:r w:rsidRPr="00EB41E4">
        <w:rPr>
          <w:rFonts w:ascii="Arial Narrow" w:hAnsi="Arial Narrow"/>
          <w:sz w:val="22"/>
          <w:szCs w:val="22"/>
          <w:lang w:val="sl-SI"/>
        </w:rPr>
        <w:t>8. Zavod od 1. aprila 2011 v pogodbah z izvajalci dogovoril čakalne dobe v skladu s Pravilnikom o najdaljših dopustnih čakalnih dobah. Čakalne dobe, ki so dogovorjene v pogodbi, se med letom lahko podaljšajo samo s predhodnim pisnim soglasjem Zavoda.</w:t>
      </w:r>
    </w:p>
    <w:p w:rsidR="00C81C45" w:rsidRPr="00EB41E4" w:rsidRDefault="00C81C45" w:rsidP="00C51AA9">
      <w:pPr>
        <w:widowControl w:val="0"/>
        <w:suppressAutoHyphens/>
        <w:spacing w:line="120" w:lineRule="exact"/>
        <w:jc w:val="both"/>
        <w:rPr>
          <w:rFonts w:ascii="Arial Narrow" w:hAnsi="Arial Narrow"/>
          <w:sz w:val="22"/>
          <w:szCs w:val="22"/>
          <w:lang w:val="sl-SI"/>
        </w:rPr>
      </w:pPr>
    </w:p>
    <w:p w:rsidR="00C81C45" w:rsidRPr="00EB41E4" w:rsidRDefault="00C81C45" w:rsidP="00C51AA9">
      <w:pPr>
        <w:widowControl w:val="0"/>
        <w:suppressAutoHyphens/>
        <w:ind w:left="180" w:hanging="180"/>
        <w:jc w:val="both"/>
        <w:rPr>
          <w:rFonts w:ascii="Arial Narrow" w:hAnsi="Arial Narrow" w:cs="Arial"/>
          <w:sz w:val="22"/>
          <w:lang w:val="sl-SI"/>
        </w:rPr>
      </w:pPr>
      <w:r w:rsidRPr="00EB41E4">
        <w:rPr>
          <w:rFonts w:ascii="Arial Narrow" w:hAnsi="Arial Narrow" w:cs="Arial"/>
          <w:sz w:val="22"/>
          <w:lang w:val="sl-SI"/>
        </w:rPr>
        <w:lastRenderedPageBreak/>
        <w:t>9. Izvajalci poročajo Inštitutu za varovanje zdravja podatke o čakalnih dobah v skladu s Pravilnikom o najdaljših dopustnih čakalnih dobah. Seznam zdravstvenih storitev, za katere izvajalci poročajo podatke o čakalnih dobah, je v Prilogi X tega Dogovora.</w:t>
      </w:r>
    </w:p>
    <w:p w:rsidR="00AB7329" w:rsidRPr="00EB41E4" w:rsidRDefault="00AB7329" w:rsidP="00C51AA9">
      <w:pPr>
        <w:widowControl w:val="0"/>
        <w:suppressAutoHyphens/>
        <w:spacing w:line="120" w:lineRule="exact"/>
        <w:jc w:val="both"/>
        <w:rPr>
          <w:rFonts w:ascii="Arial Narrow" w:hAnsi="Arial Narrow" w:cs="Arial"/>
          <w:sz w:val="22"/>
          <w:lang w:val="sl-SI"/>
        </w:rPr>
      </w:pPr>
    </w:p>
    <w:p w:rsidR="00C81C45" w:rsidRPr="00EB41E4" w:rsidRDefault="00C81C45" w:rsidP="00C51AA9">
      <w:pPr>
        <w:widowControl w:val="0"/>
        <w:tabs>
          <w:tab w:val="left" w:pos="4388"/>
        </w:tabs>
        <w:suppressAutoHyphens/>
        <w:autoSpaceDE w:val="0"/>
        <w:autoSpaceDN w:val="0"/>
        <w:adjustRightInd w:val="0"/>
        <w:spacing w:after="120"/>
        <w:ind w:left="180" w:hanging="203"/>
        <w:jc w:val="both"/>
        <w:rPr>
          <w:rFonts w:ascii="Arial Narrow" w:hAnsi="Arial Narrow" w:cs="Arial"/>
          <w:sz w:val="22"/>
          <w:lang w:val="sl-SI"/>
        </w:rPr>
      </w:pPr>
      <w:r w:rsidRPr="00EB41E4">
        <w:rPr>
          <w:rFonts w:ascii="Arial Narrow" w:hAnsi="Arial Narrow" w:cs="Arial"/>
          <w:sz w:val="22"/>
          <w:lang w:val="sl-SI"/>
        </w:rPr>
        <w:t>10. Izvajalci poročajo Zavodu o realiziranih čakalnih dobah in številu čakajočih v skladu z navodili Zavoda vsake štiri mesece, in sicer do 31. maja za stanje na dan 30. april, do 30. septembra za stanje na dan 31. avgust in do 31. januarja za stanje na dan 31. december preteklega leta. Ažurno in točno poročanje podatkov Inštitutu za varovanje zdravja in Zavodu je pogoj za sodelovanje izvajalcev pri razporejanju dodatnih sredstev iz 25. člena tega Dogovora.</w:t>
      </w:r>
    </w:p>
    <w:p w:rsidR="00C81C45" w:rsidRPr="00EB41E4" w:rsidRDefault="00C81C45" w:rsidP="00C51AA9">
      <w:pPr>
        <w:widowControl w:val="0"/>
        <w:suppressAutoHyphens/>
        <w:ind w:left="180" w:hanging="180"/>
        <w:jc w:val="both"/>
        <w:rPr>
          <w:rFonts w:ascii="Arial Narrow" w:hAnsi="Arial Narrow"/>
          <w:sz w:val="20"/>
          <w:szCs w:val="22"/>
          <w:lang w:val="sl-SI"/>
        </w:rPr>
      </w:pPr>
      <w:r w:rsidRPr="00EB41E4">
        <w:rPr>
          <w:rFonts w:ascii="Arial Narrow" w:hAnsi="Arial Narrow" w:cs="Arial"/>
          <w:sz w:val="22"/>
          <w:lang w:val="sl-SI"/>
        </w:rPr>
        <w:t>11. Pri napotitvah na zdravstveno storitev oziroma ob vpisu bolnikov v čakalni seznam upoštevali usmeritve pristojnih razširjenih strokovnih kolegijev glede strokovnih kriterijev razvrščanja v posamezno stopnjo nujnosti.</w:t>
      </w:r>
    </w:p>
    <w:p w:rsidR="00610D51" w:rsidRPr="00EB41E4" w:rsidRDefault="00610D51"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w:t>
      </w:r>
      <w:r w:rsidR="003F3009" w:rsidRPr="00EB41E4">
        <w:rPr>
          <w:rFonts w:ascii="Arial Narrow" w:hAnsi="Arial Narrow"/>
          <w:sz w:val="22"/>
          <w:szCs w:val="22"/>
          <w:lang w:val="sl-SI"/>
        </w:rPr>
        <w:t>2</w:t>
      </w:r>
      <w:r w:rsidRPr="00EB41E4">
        <w:rPr>
          <w:rFonts w:ascii="Arial Narrow" w:hAnsi="Arial Narrow"/>
          <w:sz w:val="22"/>
          <w:szCs w:val="22"/>
          <w:lang w:val="sl-SI"/>
        </w:rPr>
        <w:t>. Med samim zdravljenjem zagotavljali čakalno dobo v skladu z veljavno medicinsko doktrino in določili pogodbe z Zavodom.</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w:t>
      </w:r>
      <w:r w:rsidR="003F3009" w:rsidRPr="00EB41E4">
        <w:rPr>
          <w:rFonts w:ascii="Arial Narrow" w:hAnsi="Arial Narrow"/>
          <w:sz w:val="22"/>
          <w:szCs w:val="22"/>
          <w:lang w:val="sl-SI"/>
        </w:rPr>
        <w:t>3</w:t>
      </w:r>
      <w:r w:rsidRPr="00EB41E4">
        <w:rPr>
          <w:rFonts w:ascii="Arial Narrow" w:hAnsi="Arial Narrow"/>
          <w:sz w:val="22"/>
          <w:szCs w:val="22"/>
          <w:lang w:val="sl-SI"/>
        </w:rPr>
        <w:t>. V splošnih ambulantah, otroških in šolskih dispanzerjih izvajali prve preglede brez čakalnih dob.</w:t>
      </w:r>
    </w:p>
    <w:p w:rsidR="0073233F" w:rsidRPr="00EB41E4" w:rsidRDefault="0073233F" w:rsidP="00C51AA9">
      <w:pPr>
        <w:widowControl w:val="0"/>
        <w:suppressAutoHyphens/>
        <w:spacing w:line="120" w:lineRule="exact"/>
        <w:jc w:val="both"/>
        <w:rPr>
          <w:rFonts w:ascii="Arial Narrow" w:hAnsi="Arial Narrow"/>
          <w:sz w:val="22"/>
          <w:szCs w:val="22"/>
          <w:lang w:val="sl-SI"/>
        </w:rPr>
      </w:pPr>
    </w:p>
    <w:p w:rsidR="0073233F" w:rsidRPr="00EB41E4" w:rsidRDefault="0073233F"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w:t>
      </w:r>
      <w:r w:rsidR="003F3009" w:rsidRPr="00EB41E4">
        <w:rPr>
          <w:rFonts w:ascii="Arial Narrow" w:hAnsi="Arial Narrow"/>
          <w:sz w:val="22"/>
          <w:szCs w:val="22"/>
          <w:lang w:val="sl-SI"/>
        </w:rPr>
        <w:t>4</w:t>
      </w:r>
      <w:r w:rsidRPr="00EB41E4">
        <w:rPr>
          <w:rFonts w:ascii="Arial Narrow" w:hAnsi="Arial Narrow"/>
          <w:sz w:val="22"/>
          <w:szCs w:val="22"/>
          <w:lang w:val="sl-SI"/>
        </w:rPr>
        <w:t xml:space="preserve">. V primeru, da je zavarovana oseba vabljena na preventivni pregled ali preiskavo, </w:t>
      </w:r>
      <w:r w:rsidR="00F00F29">
        <w:rPr>
          <w:rFonts w:ascii="Arial Narrow" w:hAnsi="Arial Narrow"/>
          <w:sz w:val="22"/>
          <w:szCs w:val="22"/>
          <w:lang w:val="sl-SI"/>
        </w:rPr>
        <w:t xml:space="preserve">je priporočena </w:t>
      </w:r>
      <w:r w:rsidRPr="00EB41E4">
        <w:rPr>
          <w:rFonts w:ascii="Arial Narrow" w:hAnsi="Arial Narrow"/>
          <w:sz w:val="22"/>
          <w:szCs w:val="22"/>
          <w:lang w:val="sl-SI"/>
        </w:rPr>
        <w:t>čakalna doba, ne glede na to, kdo je poslal zavarovani osebi vabilo, izvajalec ali drugi pooblaščeni organ ali služba</w:t>
      </w:r>
      <w:r w:rsidR="00F00F29">
        <w:rPr>
          <w:rFonts w:ascii="Arial Narrow" w:hAnsi="Arial Narrow"/>
          <w:sz w:val="22"/>
          <w:szCs w:val="22"/>
          <w:lang w:val="sl-SI"/>
        </w:rPr>
        <w:t xml:space="preserve">, </w:t>
      </w:r>
      <w:r w:rsidR="00F00F29" w:rsidRPr="00F00F29">
        <w:rPr>
          <w:rFonts w:ascii="Arial Narrow" w:hAnsi="Arial Narrow"/>
          <w:sz w:val="22"/>
          <w:szCs w:val="22"/>
          <w:lang w:val="sl-SI"/>
        </w:rPr>
        <w:t>en mesec, dovoljena najdaljša čakalna doba pa toliko, kot velja za tiste zdravstvene storitve, ki so po stopnji njunosti označene s "hitro".</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w:t>
      </w:r>
      <w:r w:rsidR="003F3009" w:rsidRPr="00EB41E4">
        <w:rPr>
          <w:rFonts w:ascii="Arial Narrow" w:hAnsi="Arial Narrow"/>
          <w:sz w:val="22"/>
          <w:szCs w:val="22"/>
          <w:lang w:val="sl-SI"/>
        </w:rPr>
        <w:t>5</w:t>
      </w:r>
      <w:r w:rsidRPr="00EB41E4">
        <w:rPr>
          <w:rFonts w:ascii="Arial Narrow" w:hAnsi="Arial Narrow"/>
          <w:sz w:val="22"/>
          <w:szCs w:val="22"/>
          <w:lang w:val="sl-SI"/>
        </w:rPr>
        <w:t xml:space="preserve">. </w:t>
      </w:r>
      <w:r w:rsidR="00610D51" w:rsidRPr="00EB41E4">
        <w:rPr>
          <w:rFonts w:ascii="Arial Narrow" w:hAnsi="Arial Narrow"/>
          <w:sz w:val="22"/>
          <w:szCs w:val="22"/>
          <w:lang w:val="sl-SI"/>
        </w:rPr>
        <w:t>Nudili zavarovanim osebam storitve v ordinacijskem času, ki je opredeljen v pogodbi z Zavodom in to enakomerno skozi vse leto. Koncesionar med svojo odsotnostjo v okviru svojega ordinacijskega časa zagotovi, da zdravniško službo opravi zdravnik z isto strokovno usposobljenostjo, ki ga nadomešča (v nadaljnjem besedilu: nadomestni zdravnik). Ne glede na to sme biti koncesionar brez nadomestnega zdravnika odsoten skupno največ 14 dni na leto, od tega največ dva delovna dneva zaporedoma. Omejitev ne velja za primer bolniške odsotnosti z dela. O svoji odsotnosti in nadomestnem zdravniku koncesionar ustrezno obvesti bolnike. Izvajalec, ki bo nadomeščal koncesionarja, mora biti s tem seznanjen in mora z nadomeščanjem soglašati.</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w:t>
      </w:r>
      <w:r w:rsidR="003F3009" w:rsidRPr="00EB41E4">
        <w:rPr>
          <w:rFonts w:ascii="Arial Narrow" w:hAnsi="Arial Narrow"/>
          <w:sz w:val="22"/>
          <w:szCs w:val="22"/>
          <w:lang w:val="sl-SI"/>
        </w:rPr>
        <w:t>6</w:t>
      </w:r>
      <w:r w:rsidRPr="00EB41E4">
        <w:rPr>
          <w:rFonts w:ascii="Arial Narrow" w:hAnsi="Arial Narrow"/>
          <w:sz w:val="22"/>
          <w:szCs w:val="22"/>
          <w:lang w:val="sl-SI"/>
        </w:rPr>
        <w:t>. Zagotovili ordinacijski čas za zavarovane osebe Zavoda najmanj v obsegu ene petine s pogodbo dogovorjenega ordinacijskega časa popoldne od 1</w:t>
      </w:r>
      <w:r w:rsidR="00A3703B" w:rsidRPr="00EB41E4">
        <w:rPr>
          <w:rFonts w:ascii="Arial Narrow" w:hAnsi="Arial Narrow"/>
          <w:sz w:val="22"/>
          <w:szCs w:val="22"/>
          <w:lang w:val="sl-SI"/>
        </w:rPr>
        <w:t>6</w:t>
      </w:r>
      <w:r w:rsidRPr="00EB41E4">
        <w:rPr>
          <w:rFonts w:ascii="Arial Narrow" w:hAnsi="Arial Narrow"/>
          <w:sz w:val="22"/>
          <w:szCs w:val="22"/>
          <w:lang w:val="sl-SI"/>
        </w:rPr>
        <w:t>. ure dalje.</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3F3009"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17</w:t>
      </w:r>
      <w:r w:rsidR="00E277CA" w:rsidRPr="00EB41E4">
        <w:rPr>
          <w:rFonts w:ascii="Arial Narrow" w:hAnsi="Arial Narrow"/>
          <w:sz w:val="22"/>
          <w:szCs w:val="22"/>
          <w:lang w:val="sl-SI"/>
        </w:rPr>
        <w:t xml:space="preserve">. </w:t>
      </w:r>
      <w:r w:rsidR="00C63885" w:rsidRPr="00D52F36">
        <w:rPr>
          <w:rFonts w:ascii="Arial Narrow" w:hAnsi="Arial Narrow"/>
          <w:sz w:val="22"/>
          <w:szCs w:val="22"/>
        </w:rPr>
        <w:t>Vsak delovni dan v ordinacijskem času vsaj štiri ure zagotovili zavarovanim osebam naročanje na pregled, poseg oziroma drugo zdravstveno storitev v skladu s Pravilnikom o najdaljših dopustnih čakalnih dobah</w:t>
      </w:r>
      <w:r w:rsidR="00C63885" w:rsidRPr="00D52F36">
        <w:rPr>
          <w:rFonts w:ascii="Arial" w:hAnsi="Arial" w:cs="Arial"/>
          <w:sz w:val="22"/>
          <w:szCs w:val="22"/>
        </w:rPr>
        <w:t xml:space="preserve"> </w:t>
      </w:r>
      <w:r w:rsidR="00C63885" w:rsidRPr="00D52F36">
        <w:rPr>
          <w:rFonts w:ascii="Arial Narrow" w:hAnsi="Arial Narrow"/>
          <w:sz w:val="22"/>
          <w:szCs w:val="22"/>
        </w:rPr>
        <w:t>za posamezne zdravstvene storitve in o načinu vodenja čakalnih seznamov (Uradni list RS, št. 63/10).</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3F3009" w:rsidP="00C51AA9">
      <w:pPr>
        <w:widowControl w:val="0"/>
        <w:suppressAutoHyphens/>
        <w:ind w:left="360" w:hanging="360"/>
        <w:jc w:val="both"/>
        <w:rPr>
          <w:rFonts w:ascii="Arial Narrow" w:hAnsi="Arial Narrow" w:cs="Arial"/>
          <w:sz w:val="22"/>
          <w:szCs w:val="22"/>
          <w:lang w:val="sl-SI" w:bidi="mni-IN"/>
        </w:rPr>
      </w:pPr>
      <w:r w:rsidRPr="00EB41E4">
        <w:rPr>
          <w:rFonts w:ascii="Arial Narrow" w:hAnsi="Arial Narrow" w:cs="Arial"/>
          <w:sz w:val="22"/>
          <w:szCs w:val="22"/>
          <w:lang w:val="sl-SI" w:bidi="mni-IN"/>
        </w:rPr>
        <w:t>18</w:t>
      </w:r>
      <w:r w:rsidR="00E277CA" w:rsidRPr="00EB41E4">
        <w:rPr>
          <w:rFonts w:ascii="Arial Narrow" w:hAnsi="Arial Narrow" w:cs="Arial"/>
          <w:sz w:val="22"/>
          <w:szCs w:val="22"/>
          <w:lang w:val="sl-SI" w:bidi="mni-IN"/>
        </w:rPr>
        <w:t>. Ortodonti lahko v okviru 32,5 ur efektivnega tedenskega dela ambulante največ 7,5 ur namenijo za načrtovanje ortodontskih aparatov, oziroma največ 8 ur v okviru neefektivnega tedenskega dela ambulante. Preostali čas namenijo ordinacijskemu času za delo s pacienti.</w:t>
      </w:r>
    </w:p>
    <w:p w:rsidR="00E277CA" w:rsidRPr="00EB41E4" w:rsidRDefault="00E277CA" w:rsidP="00C51AA9">
      <w:pPr>
        <w:widowControl w:val="0"/>
        <w:suppressAutoHyphens/>
        <w:spacing w:line="120" w:lineRule="exact"/>
        <w:ind w:left="360" w:hanging="360"/>
        <w:jc w:val="both"/>
        <w:rPr>
          <w:rFonts w:ascii="Arial Narrow" w:hAnsi="Arial Narrow" w:cs="Arial"/>
          <w:sz w:val="22"/>
          <w:szCs w:val="22"/>
          <w:lang w:val="sl-SI" w:bidi="mni-IN"/>
        </w:rPr>
      </w:pPr>
    </w:p>
    <w:p w:rsidR="00E277CA" w:rsidRPr="00EB41E4" w:rsidRDefault="003F3009" w:rsidP="00C51AA9">
      <w:pPr>
        <w:widowControl w:val="0"/>
        <w:suppressAutoHyphens/>
        <w:ind w:left="360" w:hanging="360"/>
        <w:jc w:val="both"/>
        <w:rPr>
          <w:rFonts w:ascii="Arial Narrow" w:hAnsi="Arial Narrow" w:cs="Arial"/>
          <w:sz w:val="22"/>
          <w:szCs w:val="22"/>
          <w:lang w:val="sl-SI" w:bidi="mni-IN"/>
        </w:rPr>
      </w:pPr>
      <w:r w:rsidRPr="00EB41E4">
        <w:rPr>
          <w:rFonts w:ascii="Arial Narrow" w:hAnsi="Arial Narrow" w:cs="Arial"/>
          <w:sz w:val="22"/>
          <w:szCs w:val="22"/>
          <w:lang w:val="sl-SI"/>
        </w:rPr>
        <w:t>19</w:t>
      </w:r>
      <w:r w:rsidR="00E277CA" w:rsidRPr="00EB41E4">
        <w:rPr>
          <w:rFonts w:ascii="Arial Narrow" w:hAnsi="Arial Narrow" w:cs="Arial"/>
          <w:sz w:val="22"/>
          <w:szCs w:val="22"/>
          <w:lang w:val="sl-SI" w:bidi="mni-IN"/>
        </w:rPr>
        <w:t xml:space="preserve">. </w:t>
      </w:r>
      <w:r w:rsidR="00FC4CE9" w:rsidRPr="00EB41E4">
        <w:rPr>
          <w:rFonts w:ascii="Arial Narrow" w:hAnsi="Arial Narrow" w:cs="Arial"/>
          <w:sz w:val="22"/>
          <w:szCs w:val="22"/>
          <w:lang w:val="sl-SI" w:bidi="mni-IN"/>
        </w:rPr>
        <w:t xml:space="preserve">Izvajalci bodo v splošnih ambulantah, otroških in šolskih dispanzerjih, v zobozdravstvenih ambulantah, v ambulantah drugih dejavnostih na primarni ravni, kjer se paciente naroča ter v specialistično ambulantnih dejavnostih delo organizirali tako, da zavarovanci </w:t>
      </w:r>
      <w:r w:rsidR="005B34C8" w:rsidRPr="00EB41E4">
        <w:rPr>
          <w:rFonts w:ascii="Arial Narrow" w:hAnsi="Arial Narrow" w:cs="Arial"/>
          <w:sz w:val="22"/>
          <w:szCs w:val="22"/>
          <w:lang w:val="sl-SI" w:bidi="mni-IN"/>
        </w:rPr>
        <w:t xml:space="preserve">naročeni </w:t>
      </w:r>
      <w:r w:rsidR="00FC4CE9" w:rsidRPr="00EB41E4">
        <w:rPr>
          <w:rFonts w:ascii="Arial Narrow" w:hAnsi="Arial Narrow" w:cs="Arial"/>
          <w:sz w:val="22"/>
          <w:szCs w:val="22"/>
          <w:lang w:val="sl-SI" w:bidi="mni-IN"/>
        </w:rPr>
        <w:t xml:space="preserve">na pregled, preiskavo oziroma poseg praviloma v povprečju ne bodo čakali več kot 20 minut, v kolikor zdravnik ali zobozdravnik ne opravlja </w:t>
      </w:r>
      <w:r w:rsidR="00C81218" w:rsidRPr="00EB41E4">
        <w:rPr>
          <w:rFonts w:ascii="Arial Narrow" w:hAnsi="Arial Narrow" w:cs="Arial"/>
          <w:sz w:val="22"/>
          <w:szCs w:val="22"/>
          <w:lang w:val="sl-SI" w:bidi="mni-IN"/>
        </w:rPr>
        <w:t>nujne medicinske pomoči</w:t>
      </w:r>
      <w:r w:rsidR="00FC4CE9" w:rsidRPr="00EB41E4">
        <w:rPr>
          <w:rFonts w:ascii="Arial Narrow" w:hAnsi="Arial Narrow" w:cs="Arial"/>
          <w:sz w:val="22"/>
          <w:szCs w:val="22"/>
          <w:lang w:val="sl-SI" w:bidi="mni-IN"/>
        </w:rPr>
        <w:t xml:space="preserve"> ob rednem delu.</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610D51" w:rsidP="00C51AA9">
      <w:pPr>
        <w:widowControl w:val="0"/>
        <w:suppressAutoHyphens/>
        <w:ind w:left="360" w:hanging="360"/>
        <w:jc w:val="both"/>
        <w:rPr>
          <w:rFonts w:ascii="Arial Narrow" w:hAnsi="Arial Narrow" w:cs="Arial"/>
          <w:sz w:val="22"/>
          <w:szCs w:val="22"/>
          <w:lang w:val="sl-SI"/>
        </w:rPr>
      </w:pPr>
      <w:r w:rsidRPr="00EB41E4">
        <w:rPr>
          <w:rFonts w:ascii="Arial Narrow" w:hAnsi="Arial Narrow" w:cs="Arial"/>
          <w:sz w:val="22"/>
          <w:szCs w:val="22"/>
          <w:lang w:val="sl-SI"/>
        </w:rPr>
        <w:t>2</w:t>
      </w:r>
      <w:r w:rsidR="003F3009" w:rsidRPr="00EB41E4">
        <w:rPr>
          <w:rFonts w:ascii="Arial Narrow" w:hAnsi="Arial Narrow" w:cs="Arial"/>
          <w:sz w:val="22"/>
          <w:szCs w:val="22"/>
          <w:lang w:val="sl-SI"/>
        </w:rPr>
        <w:t>0</w:t>
      </w:r>
      <w:r w:rsidR="00E277CA" w:rsidRPr="00EB41E4">
        <w:rPr>
          <w:rFonts w:ascii="Arial Narrow" w:hAnsi="Arial Narrow" w:cs="Arial"/>
          <w:sz w:val="22"/>
          <w:szCs w:val="22"/>
          <w:lang w:val="sl-SI"/>
        </w:rPr>
        <w:t xml:space="preserve">. </w:t>
      </w:r>
      <w:r w:rsidR="00A6590B" w:rsidRPr="00EB41E4">
        <w:rPr>
          <w:rFonts w:ascii="Arial Narrow" w:hAnsi="Arial Narrow" w:cs="Arial"/>
          <w:sz w:val="22"/>
          <w:szCs w:val="22"/>
          <w:lang w:val="sl-SI"/>
        </w:rPr>
        <w:t>Zagotovili izvajanje s pogodbo dogovorjenega programa enakomerno skozi celo leto.</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610D51"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1</w:t>
      </w:r>
      <w:r w:rsidR="00E277CA" w:rsidRPr="00EB41E4">
        <w:rPr>
          <w:rFonts w:ascii="Arial Narrow" w:hAnsi="Arial Narrow"/>
          <w:sz w:val="22"/>
          <w:szCs w:val="22"/>
          <w:lang w:val="sl-SI"/>
        </w:rPr>
        <w:t xml:space="preserve">. </w:t>
      </w:r>
      <w:r w:rsidR="002E67AA" w:rsidRPr="00EB41E4">
        <w:rPr>
          <w:rFonts w:ascii="Arial Narrow" w:hAnsi="Arial Narrow"/>
          <w:sz w:val="22"/>
          <w:szCs w:val="22"/>
          <w:lang w:val="sl-SI"/>
        </w:rPr>
        <w:t>Zagotoviti število delujočih ambulant skladno s pogodbeno dogovorjenimi programi, ki jih izvajajo pogodbeno dogovorjeni timi tako, da bo zagotovljen ordinacijski čas v obsegu 32,5 ur efektivnega dela ambulante, če je nosilec programa zdravnik, psiholog, klinični psiholog, defektolog, logoped oziroma surdopedagog in klinični logoped, ter 28,5 ur efektivnega dela ambulante, če je nosilec programa zdravnik radiolog, ki izvaja RTG dejavnost, sicer pa 35 ur efektivnega dela ambulante na teden.</w:t>
      </w:r>
      <w:r w:rsidR="00293100" w:rsidRPr="00EB41E4">
        <w:rPr>
          <w:rFonts w:ascii="Arial Narrow" w:hAnsi="Arial Narrow"/>
          <w:sz w:val="22"/>
          <w:szCs w:val="22"/>
          <w:lang w:val="sl-SI"/>
        </w:rPr>
        <w:t xml:space="preserve"> V okviru zagotavljanja zdravstvenega varstva obsojencev in pripornikov bodo izvajalci zagotovili neprekinjeno zdravstveno varstvo, pri čemer je potrebno zagotoviti delo ambulante v zavodu za prestajanje kazni zapora v obsegu, kot je določen v </w:t>
      </w:r>
      <w:r w:rsidR="00350E16" w:rsidRPr="00EB41E4">
        <w:rPr>
          <w:rFonts w:ascii="Arial Narrow" w:hAnsi="Arial Narrow"/>
          <w:sz w:val="22"/>
          <w:szCs w:val="22"/>
          <w:lang w:val="sl-SI"/>
        </w:rPr>
        <w:t xml:space="preserve">Prilogi </w:t>
      </w:r>
      <w:r w:rsidR="00FF6BAD" w:rsidRPr="00EB41E4">
        <w:rPr>
          <w:rFonts w:ascii="Arial Narrow" w:hAnsi="Arial Narrow"/>
          <w:sz w:val="22"/>
          <w:szCs w:val="22"/>
          <w:lang w:val="sl-SI"/>
        </w:rPr>
        <w:t>V</w:t>
      </w:r>
      <w:r w:rsidR="00350E16" w:rsidRPr="00EB41E4">
        <w:rPr>
          <w:rFonts w:ascii="Arial Narrow" w:hAnsi="Arial Narrow"/>
          <w:sz w:val="22"/>
          <w:szCs w:val="22"/>
          <w:lang w:val="sl-SI"/>
        </w:rPr>
        <w:t>I</w:t>
      </w:r>
      <w:r w:rsidR="00FF6BAD" w:rsidRPr="00EB41E4">
        <w:rPr>
          <w:rFonts w:ascii="Arial Narrow" w:hAnsi="Arial Narrow"/>
          <w:sz w:val="22"/>
          <w:szCs w:val="22"/>
          <w:lang w:val="sl-SI"/>
        </w:rPr>
        <w:t>II</w:t>
      </w:r>
      <w:r w:rsidR="00350E16" w:rsidRPr="00EB41E4">
        <w:rPr>
          <w:rFonts w:ascii="Arial Narrow" w:hAnsi="Arial Narrow"/>
          <w:sz w:val="22"/>
          <w:szCs w:val="22"/>
          <w:lang w:val="sl-SI"/>
        </w:rPr>
        <w:t xml:space="preserve"> </w:t>
      </w:r>
      <w:r w:rsidR="00293100" w:rsidRPr="00EB41E4">
        <w:rPr>
          <w:rFonts w:ascii="Arial Narrow" w:hAnsi="Arial Narrow"/>
          <w:sz w:val="22"/>
          <w:szCs w:val="22"/>
          <w:lang w:val="sl-SI"/>
        </w:rPr>
        <w:t xml:space="preserve">tega </w:t>
      </w:r>
      <w:r w:rsidR="00350E16" w:rsidRPr="00EB41E4">
        <w:rPr>
          <w:rFonts w:ascii="Arial Narrow" w:hAnsi="Arial Narrow"/>
          <w:sz w:val="22"/>
          <w:szCs w:val="22"/>
          <w:lang w:val="sl-SI"/>
        </w:rPr>
        <w:t>Dogovora</w:t>
      </w:r>
      <w:r w:rsidR="00293100" w:rsidRPr="00EB41E4">
        <w:rPr>
          <w:rFonts w:ascii="Arial Narrow" w:hAnsi="Arial Narrow"/>
          <w:sz w:val="22"/>
          <w:szCs w:val="22"/>
          <w:lang w:val="sl-SI"/>
        </w:rPr>
        <w:t xml:space="preserve">. V preostalem času bodo zdravstveno varstvo zagotavili na klic, </w:t>
      </w:r>
      <w:r w:rsidR="00A3703B" w:rsidRPr="00EB41E4">
        <w:rPr>
          <w:rFonts w:ascii="Arial Narrow" w:hAnsi="Arial Narrow"/>
          <w:sz w:val="22"/>
          <w:szCs w:val="22"/>
          <w:lang w:val="sl-SI"/>
        </w:rPr>
        <w:t>s</w:t>
      </w:r>
      <w:r w:rsidR="00293100" w:rsidRPr="00EB41E4">
        <w:rPr>
          <w:rFonts w:ascii="Arial Narrow" w:hAnsi="Arial Narrow"/>
          <w:sz w:val="22"/>
          <w:szCs w:val="22"/>
          <w:lang w:val="sl-SI"/>
        </w:rPr>
        <w:t xml:space="preserve"> hišnim obiskom ali na lokaciji zdravstvenega doma.</w:t>
      </w:r>
    </w:p>
    <w:p w:rsidR="005D02DB" w:rsidRDefault="005D02DB">
      <w:pPr>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2</w:t>
      </w:r>
      <w:r w:rsidRPr="00EB41E4">
        <w:rPr>
          <w:rFonts w:ascii="Arial Narrow" w:hAnsi="Arial Narrow"/>
          <w:sz w:val="22"/>
          <w:szCs w:val="22"/>
          <w:lang w:val="sl-SI"/>
        </w:rPr>
        <w:t>. Izbrani osebni zdravniki opravili storitve po naročilu imenovanih zdravnikov ali zdravstvene komisije Zavoda ob zglasitvi zavarovane osebe pri zdravniku, pooblaščeni zdravniki pa v roku 14 dni po zglasitvi zavarovane osebe pri zdravniku.</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3</w:t>
      </w:r>
      <w:r w:rsidRPr="00EB41E4">
        <w:rPr>
          <w:rFonts w:ascii="Arial Narrow" w:hAnsi="Arial Narrow"/>
          <w:sz w:val="22"/>
          <w:szCs w:val="22"/>
          <w:lang w:val="sl-SI"/>
        </w:rPr>
        <w:t xml:space="preserve">. Ob napotitvi zavarovane osebe k imenovanemu zdravniku ali na zdravstveno komisijo Zavoda, tej posredovali vso potrebno dokumentacijo, ki je po mnenju imenovanega zdravnika ali zdravstvene komisije Zavoda potrebna za oceno stanja ali upravičenosti zavarovane osebe do posamezne pravice. </w:t>
      </w:r>
      <w:r w:rsidRPr="00EB41E4">
        <w:rPr>
          <w:rFonts w:ascii="Arial Narrow" w:hAnsi="Arial Narrow" w:cs="Helv"/>
          <w:sz w:val="22"/>
          <w:szCs w:val="22"/>
          <w:lang w:val="sl-SI" w:eastAsia="sl-SI"/>
        </w:rPr>
        <w:t>Predlog imenovanemu zdravniku ali zdravniški komisiji Zavoda mora biti izpolnjen v celoti, z vsemi zahtevanimi podatki. Zlasti morajo biti utemeljeni strokovnimi razlogi za predlog. Le ti morajo biti v skladu s Pravili obveznega zdravstvenega zavarovanja.</w:t>
      </w:r>
      <w:r w:rsidR="004A4E77" w:rsidRPr="00EB41E4">
        <w:rPr>
          <w:rFonts w:ascii="Arial Narrow" w:hAnsi="Arial Narrow" w:cs="Helv"/>
          <w:sz w:val="22"/>
          <w:szCs w:val="22"/>
          <w:lang w:val="sl-SI" w:eastAsia="sl-SI"/>
        </w:rPr>
        <w:t xml:space="preserve"> </w:t>
      </w:r>
      <w:r w:rsidRPr="00EB41E4">
        <w:rPr>
          <w:rFonts w:ascii="Arial Narrow" w:hAnsi="Arial Narrow"/>
          <w:sz w:val="22"/>
          <w:szCs w:val="22"/>
          <w:lang w:val="sl-SI"/>
        </w:rPr>
        <w:t>Osebe, zadržane od dela zaradi bolezni ali poškodbe, pri katerih ocenjujejo, da bodo morale biti odsotne z dela tudi po preteku 30 koledarskih dni, so dolžni napotiti k imenovanemu zdravniku ali na zdravstveno komisijo Zavoda vsaj tri dni pred iztekom 30 dnevne zadržanosti od dela.</w:t>
      </w:r>
    </w:p>
    <w:p w:rsidR="00C81C45" w:rsidRPr="00EB41E4" w:rsidRDefault="00C81C45" w:rsidP="00C51AA9">
      <w:pPr>
        <w:widowControl w:val="0"/>
        <w:suppressAutoHyphens/>
        <w:spacing w:line="120" w:lineRule="exact"/>
        <w:jc w:val="both"/>
        <w:rPr>
          <w:rFonts w:ascii="Arial Narrow" w:hAnsi="Arial Narrow"/>
          <w:sz w:val="22"/>
          <w:szCs w:val="22"/>
          <w:lang w:val="sl-SI"/>
        </w:rPr>
      </w:pPr>
    </w:p>
    <w:p w:rsidR="00C81C45" w:rsidRPr="00EB41E4" w:rsidRDefault="00C81C45"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4</w:t>
      </w:r>
      <w:r w:rsidRPr="00EB41E4">
        <w:rPr>
          <w:rFonts w:ascii="Arial Narrow" w:hAnsi="Arial Narrow"/>
          <w:sz w:val="22"/>
          <w:szCs w:val="22"/>
          <w:lang w:val="sl-SI"/>
        </w:rPr>
        <w:t>. V primeru naročila imenovanega zdravnika, da izbrani osebni zdravnik pripravi predlog za obravnavo na invalidski komisiji, je izbrani osebni zdravnik zavarovane osebe dolžan vso potrebno dokumentacijo pripraviti in poslati v 30 dneh na Zavod za pokojninsko in invalidsko zavarovanje Slovenije, in sicer priporočeno s povratnico, ki jo hrani v zdravstveni kartoteki zavarovane osebe.</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5</w:t>
      </w:r>
      <w:r w:rsidRPr="00EB41E4">
        <w:rPr>
          <w:rFonts w:ascii="Arial Narrow" w:hAnsi="Arial Narrow"/>
          <w:sz w:val="22"/>
          <w:szCs w:val="22"/>
          <w:lang w:val="sl-SI"/>
        </w:rPr>
        <w:t>. Na področju zobozdravstvene dejavnosti zagotovili zavarovanim osebam standardne materiale in storitve ter realizirali progra</w:t>
      </w:r>
      <w:r w:rsidR="005D11F8" w:rsidRPr="00EB41E4">
        <w:rPr>
          <w:rFonts w:ascii="Arial Narrow" w:hAnsi="Arial Narrow"/>
          <w:sz w:val="22"/>
          <w:szCs w:val="22"/>
          <w:lang w:val="sl-SI"/>
        </w:rPr>
        <w:t>m v razmerjih, ki so določena v Prilogi</w:t>
      </w:r>
      <w:r w:rsidR="002E6904" w:rsidRPr="00EB41E4">
        <w:rPr>
          <w:rFonts w:ascii="Arial Narrow" w:hAnsi="Arial Narrow"/>
          <w:sz w:val="22"/>
          <w:szCs w:val="22"/>
          <w:lang w:val="sl-SI"/>
        </w:rPr>
        <w:t xml:space="preserve"> ZD ZAS</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/a</w:t>
      </w:r>
      <w:r w:rsidRPr="00EB41E4">
        <w:rPr>
          <w:rFonts w:ascii="Arial Narrow" w:hAnsi="Arial Narrow"/>
          <w:sz w:val="22"/>
          <w:szCs w:val="22"/>
          <w:lang w:val="sl-SI"/>
        </w:rPr>
        <w:t>.</w:t>
      </w:r>
    </w:p>
    <w:p w:rsidR="00295A7A" w:rsidRPr="00EB41E4" w:rsidRDefault="00295A7A" w:rsidP="00C51AA9">
      <w:pPr>
        <w:widowControl w:val="0"/>
        <w:suppressAutoHyphens/>
        <w:spacing w:line="120" w:lineRule="exact"/>
        <w:jc w:val="both"/>
        <w:rPr>
          <w:rFonts w:ascii="Arial Narrow" w:hAnsi="Arial Narrow"/>
          <w:sz w:val="22"/>
          <w:szCs w:val="22"/>
          <w:lang w:val="sl-SI"/>
        </w:rPr>
      </w:pPr>
    </w:p>
    <w:p w:rsidR="00295A7A" w:rsidRPr="00EB41E4" w:rsidRDefault="00295A7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6</w:t>
      </w:r>
      <w:r w:rsidRPr="00EB41E4">
        <w:rPr>
          <w:rFonts w:ascii="Arial Narrow" w:hAnsi="Arial Narrow"/>
          <w:sz w:val="22"/>
          <w:szCs w:val="22"/>
          <w:lang w:val="sl-SI"/>
        </w:rPr>
        <w:t>. V primeru vgrajevanja različnih materialov v telo, so izvajalci dolžni uporabiti materiale z mednarodnim certifikatom CE.</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7</w:t>
      </w:r>
      <w:r w:rsidRPr="00EB41E4">
        <w:rPr>
          <w:rFonts w:ascii="Arial Narrow" w:hAnsi="Arial Narrow"/>
          <w:sz w:val="22"/>
          <w:szCs w:val="22"/>
          <w:lang w:val="sl-SI"/>
        </w:rPr>
        <w:t xml:space="preserve">. Naročniki nenujnih reševalnih prevozov le te naročali samo pri izvajalcih nenujnih reševalnih prevozov, ki imajo sedež v istem kraju kot naročnik oziroma so najbližji naročniku. To pa ne velja za primere, ko se izvajalec nenujnih reševalnih prevozov vrača na svoj sedež in lahko sočasno zagotovi prevoz novega bolnika, ali izjemoma, če je to bolj racionalno, prevoz izvede izvajalec, ki ima sedež bližje prebivališču zavarovane osebe. </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E277CA"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2</w:t>
      </w:r>
      <w:r w:rsidR="003F3009" w:rsidRPr="00EB41E4">
        <w:rPr>
          <w:rFonts w:ascii="Arial Narrow" w:hAnsi="Arial Narrow"/>
          <w:sz w:val="22"/>
          <w:szCs w:val="22"/>
          <w:lang w:val="sl-SI"/>
        </w:rPr>
        <w:t>8</w:t>
      </w:r>
      <w:r w:rsidRPr="00EB41E4">
        <w:rPr>
          <w:rFonts w:ascii="Arial Narrow" w:hAnsi="Arial Narrow"/>
          <w:sz w:val="22"/>
          <w:szCs w:val="22"/>
          <w:lang w:val="sl-SI"/>
        </w:rPr>
        <w:t xml:space="preserve">. Naročniki in izvajalci nenujnih reševalnih prevozov zagotovili racionalno izvajanje prevozov tako, da bo sočasno prepeljano več bolnikov oziroma da bodo vozila opravljala vožnje brez bolnikov v najmanjši možni meri ter v primerih, ko bo to možno, na nalogu za prevoz opredelili, da bo prevoz opravil isti izvajalec v obe smeri. </w:t>
      </w:r>
    </w:p>
    <w:p w:rsidR="00E94CB5" w:rsidRPr="00EB41E4" w:rsidRDefault="00E94CB5" w:rsidP="00C51AA9">
      <w:pPr>
        <w:widowControl w:val="0"/>
        <w:suppressAutoHyphens/>
        <w:spacing w:line="120" w:lineRule="exact"/>
        <w:jc w:val="both"/>
        <w:rPr>
          <w:rFonts w:ascii="Arial Narrow" w:hAnsi="Arial Narrow"/>
          <w:sz w:val="22"/>
          <w:szCs w:val="22"/>
          <w:lang w:val="sl-SI"/>
        </w:rPr>
      </w:pPr>
    </w:p>
    <w:p w:rsidR="00E94CB5" w:rsidRPr="00EB41E4" w:rsidRDefault="003F3009" w:rsidP="00C51AA9">
      <w:pPr>
        <w:widowControl w:val="0"/>
        <w:suppressAutoHyphens/>
        <w:ind w:left="360" w:hanging="360"/>
        <w:jc w:val="both"/>
        <w:rPr>
          <w:rFonts w:ascii="Arial Narrow" w:hAnsi="Arial Narrow"/>
          <w:sz w:val="22"/>
          <w:szCs w:val="22"/>
          <w:lang w:val="sl-SI"/>
        </w:rPr>
      </w:pPr>
      <w:r w:rsidRPr="00EB41E4">
        <w:rPr>
          <w:rFonts w:ascii="Arial Narrow" w:hAnsi="Arial Narrow" w:cs="Arial"/>
          <w:sz w:val="22"/>
          <w:szCs w:val="22"/>
          <w:lang w:val="sl-SI"/>
        </w:rPr>
        <w:t>29</w:t>
      </w:r>
      <w:r w:rsidR="00E94CB5" w:rsidRPr="00EB41E4">
        <w:rPr>
          <w:rFonts w:ascii="Arial Narrow" w:hAnsi="Arial Narrow" w:cs="Arial"/>
          <w:sz w:val="22"/>
          <w:szCs w:val="22"/>
          <w:lang w:val="sl-SI"/>
        </w:rPr>
        <w:t>. Izvajalci sanitetnih prevozov smejo hkrati prepeljati največ toliko pacientov, kolikor je registriranih sedežev v vozilu, zmanjšano za dva.</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C443AE"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3</w:t>
      </w:r>
      <w:r w:rsidR="003F3009" w:rsidRPr="00EB41E4">
        <w:rPr>
          <w:rFonts w:ascii="Arial Narrow" w:hAnsi="Arial Narrow"/>
          <w:sz w:val="22"/>
          <w:szCs w:val="22"/>
          <w:lang w:val="sl-SI"/>
        </w:rPr>
        <w:t>0</w:t>
      </w:r>
      <w:r w:rsidR="00E277CA" w:rsidRPr="00EB41E4">
        <w:rPr>
          <w:rFonts w:ascii="Arial Narrow" w:hAnsi="Arial Narrow"/>
          <w:sz w:val="22"/>
          <w:szCs w:val="22"/>
          <w:lang w:val="sl-SI"/>
        </w:rPr>
        <w:t>. Omogočili nadzornim zdravnikom, zobozdravnikom in farmacevtom Zavoda vpogled v dokumentacijo, ki je podlaga za uresničevanje pravic zavarovanih oseb iz obveznega zdravstvenega zavarovanja, pri čemer je potrebno upoštevati določila Zakona o varstvu osebnih podatkov.</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73233F"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3</w:t>
      </w:r>
      <w:r w:rsidR="003F3009" w:rsidRPr="00EB41E4">
        <w:rPr>
          <w:rFonts w:ascii="Arial Narrow" w:hAnsi="Arial Narrow"/>
          <w:sz w:val="22"/>
          <w:szCs w:val="22"/>
          <w:lang w:val="sl-SI"/>
        </w:rPr>
        <w:t>1</w:t>
      </w:r>
      <w:r w:rsidR="00E277CA" w:rsidRPr="00EB41E4">
        <w:rPr>
          <w:rFonts w:ascii="Arial Narrow" w:hAnsi="Arial Narrow"/>
          <w:sz w:val="22"/>
          <w:szCs w:val="22"/>
          <w:lang w:val="sl-SI"/>
        </w:rPr>
        <w:t>. Izvajalci bolnišnične dejavnosti najmanj vsake tri mesece pošiljali na IVZ potreben nabor podatkov za razvrstitev obravnav v skupine primerljivih primerov.</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610D51"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3</w:t>
      </w:r>
      <w:r w:rsidR="003F3009" w:rsidRPr="00EB41E4">
        <w:rPr>
          <w:rFonts w:ascii="Arial Narrow" w:hAnsi="Arial Narrow"/>
          <w:sz w:val="22"/>
          <w:szCs w:val="22"/>
          <w:lang w:val="sl-SI"/>
        </w:rPr>
        <w:t>2</w:t>
      </w:r>
      <w:r w:rsidR="00E277CA" w:rsidRPr="00EB41E4">
        <w:rPr>
          <w:rFonts w:ascii="Arial Narrow" w:hAnsi="Arial Narrow"/>
          <w:sz w:val="22"/>
          <w:szCs w:val="22"/>
          <w:lang w:val="sl-SI"/>
        </w:rPr>
        <w:t xml:space="preserve">. </w:t>
      </w:r>
      <w:r w:rsidR="003F6304" w:rsidRPr="003F6304">
        <w:rPr>
          <w:rFonts w:ascii="Arial Narrow" w:hAnsi="Arial Narrow"/>
          <w:sz w:val="22"/>
          <w:szCs w:val="22"/>
          <w:lang w:val="sl-SI"/>
        </w:rPr>
        <w:t>Zagotovili varno in visoko kakovostno zdravstveno obravnavo vključno z vpeljevanjem kliničnih poti, kazalnikov kakovosti in drugih metod ter orodij kakovosti. Ob tem bodo zagotovili reden notranji nadzor nad varnostjo pacientov in kakovostjo zdravstvene obravnave kot tudi širšo notranjo in zunanjo presojo kakovosti (akreditacija) na vseh ravneh zdravstvenega varstva. Način vgraditve se opredeli v Prilogi BOL II/b.</w:t>
      </w:r>
    </w:p>
    <w:p w:rsidR="00E277CA" w:rsidRPr="00EB41E4" w:rsidRDefault="00E277CA" w:rsidP="00C51AA9">
      <w:pPr>
        <w:widowControl w:val="0"/>
        <w:suppressAutoHyphens/>
        <w:spacing w:line="120" w:lineRule="exact"/>
        <w:ind w:left="360" w:hanging="360"/>
        <w:jc w:val="both"/>
        <w:rPr>
          <w:rFonts w:ascii="Arial Narrow" w:hAnsi="Arial Narrow"/>
          <w:sz w:val="22"/>
          <w:szCs w:val="22"/>
          <w:lang w:val="sl-SI"/>
        </w:rPr>
      </w:pPr>
    </w:p>
    <w:p w:rsidR="00E277CA" w:rsidRPr="00EB41E4" w:rsidRDefault="00610D51"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3</w:t>
      </w:r>
      <w:r w:rsidR="003F3009" w:rsidRPr="00EB41E4">
        <w:rPr>
          <w:rFonts w:ascii="Arial Narrow" w:hAnsi="Arial Narrow"/>
          <w:sz w:val="22"/>
          <w:szCs w:val="22"/>
          <w:lang w:val="sl-SI"/>
        </w:rPr>
        <w:t>3</w:t>
      </w:r>
      <w:r w:rsidR="00E277CA" w:rsidRPr="00EB41E4">
        <w:rPr>
          <w:rFonts w:ascii="Arial Narrow" w:hAnsi="Arial Narrow"/>
          <w:sz w:val="22"/>
          <w:szCs w:val="22"/>
          <w:lang w:val="sl-SI"/>
        </w:rPr>
        <w:t xml:space="preserve">. Po zaključku zdravljenja bodo izvajalci zavarovanim osebam izstavili specifikacijo opravljenih in Zavodu zaračunanih storitev, skladno z usmeritvami, </w:t>
      </w:r>
      <w:r w:rsidR="00C81C45" w:rsidRPr="00EB41E4">
        <w:rPr>
          <w:rFonts w:ascii="Arial Narrow" w:hAnsi="Arial Narrow"/>
          <w:sz w:val="22"/>
          <w:szCs w:val="22"/>
          <w:lang w:val="sl-SI"/>
        </w:rPr>
        <w:t xml:space="preserve">določenimi </w:t>
      </w:r>
      <w:r w:rsidR="00E277CA" w:rsidRPr="00EB41E4">
        <w:rPr>
          <w:rFonts w:ascii="Arial Narrow" w:hAnsi="Arial Narrow"/>
          <w:sz w:val="22"/>
          <w:szCs w:val="22"/>
          <w:lang w:val="sl-SI"/>
        </w:rPr>
        <w:t xml:space="preserve">v </w:t>
      </w:r>
      <w:r w:rsidR="005D11F8" w:rsidRPr="00EB41E4">
        <w:rPr>
          <w:rFonts w:ascii="Arial Narrow" w:hAnsi="Arial Narrow"/>
          <w:sz w:val="22"/>
          <w:szCs w:val="22"/>
          <w:lang w:val="sl-SI"/>
        </w:rPr>
        <w:t>Prilog</w:t>
      </w:r>
      <w:r w:rsidR="00C81C45" w:rsidRPr="00EB41E4">
        <w:rPr>
          <w:rFonts w:ascii="Arial Narrow" w:hAnsi="Arial Narrow"/>
          <w:sz w:val="22"/>
          <w:szCs w:val="22"/>
          <w:lang w:val="sl-SI"/>
        </w:rPr>
        <w:t>ah ZD ZAS II/a,</w:t>
      </w:r>
      <w:r w:rsidR="005D11F8" w:rsidRPr="00EB41E4">
        <w:rPr>
          <w:rFonts w:ascii="Arial Narrow" w:hAnsi="Arial Narrow"/>
          <w:sz w:val="22"/>
          <w:szCs w:val="22"/>
          <w:lang w:val="sl-SI"/>
        </w:rPr>
        <w:t xml:space="preserve"> </w:t>
      </w:r>
      <w:r w:rsidR="00792C3B" w:rsidRPr="00EB41E4">
        <w:rPr>
          <w:rFonts w:ascii="Arial Narrow" w:hAnsi="Arial Narrow"/>
          <w:sz w:val="22"/>
          <w:szCs w:val="22"/>
          <w:lang w:val="sl-SI"/>
        </w:rPr>
        <w:t xml:space="preserve">BOL </w:t>
      </w:r>
      <w:r w:rsidR="00CE4EAA" w:rsidRPr="00EB41E4">
        <w:rPr>
          <w:rFonts w:ascii="Arial Narrow" w:hAnsi="Arial Narrow"/>
          <w:sz w:val="22"/>
          <w:szCs w:val="22"/>
          <w:lang w:val="sl-SI"/>
        </w:rPr>
        <w:t>II</w:t>
      </w:r>
      <w:r w:rsidR="00792C3B" w:rsidRPr="00EB41E4">
        <w:rPr>
          <w:rFonts w:ascii="Arial Narrow" w:hAnsi="Arial Narrow"/>
          <w:sz w:val="22"/>
          <w:szCs w:val="22"/>
          <w:lang w:val="sl-SI"/>
        </w:rPr>
        <w:t>/b,</w:t>
      </w:r>
      <w:r w:rsidR="00D15E2A">
        <w:rPr>
          <w:rFonts w:ascii="Arial Narrow" w:hAnsi="Arial Narrow"/>
          <w:sz w:val="22"/>
          <w:szCs w:val="22"/>
          <w:lang w:val="sl-SI"/>
        </w:rPr>
        <w:t xml:space="preserve"> </w:t>
      </w:r>
      <w:r w:rsidR="00792C3B" w:rsidRPr="00EB41E4">
        <w:rPr>
          <w:rFonts w:ascii="Arial Narrow" w:hAnsi="Arial Narrow"/>
          <w:sz w:val="22"/>
          <w:szCs w:val="22"/>
          <w:lang w:val="sl-SI"/>
        </w:rPr>
        <w:t>ZDRAV II/d ter SVZ II/e.</w:t>
      </w:r>
    </w:p>
    <w:p w:rsidR="00C81218" w:rsidRPr="00EB41E4" w:rsidRDefault="00C81218" w:rsidP="00C51AA9">
      <w:pPr>
        <w:widowControl w:val="0"/>
        <w:suppressAutoHyphens/>
        <w:spacing w:line="120" w:lineRule="exact"/>
        <w:ind w:left="360" w:hanging="360"/>
        <w:jc w:val="both"/>
        <w:rPr>
          <w:rFonts w:ascii="Arial Narrow" w:hAnsi="Arial Narrow"/>
          <w:sz w:val="22"/>
          <w:szCs w:val="22"/>
          <w:lang w:val="sl-SI"/>
        </w:rPr>
      </w:pPr>
    </w:p>
    <w:p w:rsidR="00FA6A16" w:rsidRDefault="00FC4CE9" w:rsidP="00C51AA9">
      <w:pPr>
        <w:widowControl w:val="0"/>
        <w:suppressAutoHyphens/>
        <w:ind w:left="360" w:hanging="360"/>
        <w:jc w:val="both"/>
        <w:rPr>
          <w:rFonts w:ascii="Arial Narrow" w:hAnsi="Arial Narrow"/>
          <w:sz w:val="22"/>
          <w:szCs w:val="22"/>
          <w:lang w:val="sl-SI"/>
        </w:rPr>
      </w:pPr>
      <w:r w:rsidRPr="00EB41E4">
        <w:rPr>
          <w:rFonts w:ascii="Arial Narrow" w:hAnsi="Arial Narrow"/>
          <w:sz w:val="22"/>
          <w:szCs w:val="22"/>
          <w:lang w:val="sl-SI"/>
        </w:rPr>
        <w:t>3</w:t>
      </w:r>
      <w:r w:rsidR="003F3009" w:rsidRPr="00EB41E4">
        <w:rPr>
          <w:rFonts w:ascii="Arial Narrow" w:hAnsi="Arial Narrow"/>
          <w:sz w:val="22"/>
          <w:szCs w:val="22"/>
          <w:lang w:val="sl-SI"/>
        </w:rPr>
        <w:t>4</w:t>
      </w:r>
      <w:r w:rsidRPr="00EB41E4">
        <w:rPr>
          <w:rFonts w:ascii="Arial Narrow" w:hAnsi="Arial Narrow"/>
          <w:sz w:val="22"/>
          <w:szCs w:val="22"/>
          <w:lang w:val="sl-SI"/>
        </w:rPr>
        <w:t>. Izvajalci so zavarovanim osebam dolžni zagotoviti čitanje zdravniških izvidov v elektronski obliki brez dodatnega zaračunavanja.</w:t>
      </w:r>
    </w:p>
    <w:p w:rsidR="00E277CA" w:rsidRPr="00EB41E4" w:rsidRDefault="00FA6A16" w:rsidP="00C51AA9">
      <w:pPr>
        <w:widowControl w:val="0"/>
        <w:suppressAutoHyphens/>
        <w:ind w:left="360" w:hanging="360"/>
        <w:jc w:val="both"/>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pStyle w:val="Naslov2"/>
        <w:widowControl w:val="0"/>
        <w:rPr>
          <w:color w:val="003366"/>
        </w:rPr>
      </w:pPr>
      <w:r w:rsidRPr="00EB41E4">
        <w:rPr>
          <w:color w:val="003366"/>
        </w:rPr>
        <w:lastRenderedPageBreak/>
        <w:t>Obračunavanje zdravstvenih storitev</w:t>
      </w:r>
    </w:p>
    <w:p w:rsidR="00E277CA" w:rsidRPr="00EB41E4" w:rsidRDefault="00E277CA" w:rsidP="00D52F36">
      <w:pPr>
        <w:pStyle w:val="Naslov3"/>
        <w:widowControl w:val="0"/>
        <w:tabs>
          <w:tab w:val="num" w:pos="289"/>
        </w:tabs>
        <w:spacing w:before="240"/>
        <w:ind w:left="0"/>
      </w:pPr>
      <w:r w:rsidRPr="00EB41E4">
        <w:t>člen</w:t>
      </w:r>
    </w:p>
    <w:p w:rsidR="000F237D" w:rsidRPr="00EB41E4" w:rsidRDefault="00E277CA" w:rsidP="005D02DB">
      <w:pPr>
        <w:widowControl w:val="0"/>
        <w:suppressAutoHyphens/>
        <w:jc w:val="both"/>
        <w:rPr>
          <w:rFonts w:ascii="Arial Narrow" w:hAnsi="Arial Narrow" w:cs="Arial"/>
          <w:sz w:val="22"/>
          <w:lang w:val="sl-SI"/>
        </w:rPr>
      </w:pPr>
      <w:r w:rsidRPr="00EB41E4">
        <w:rPr>
          <w:rFonts w:ascii="Arial Narrow" w:hAnsi="Arial Narrow"/>
          <w:sz w:val="22"/>
          <w:szCs w:val="22"/>
          <w:lang w:val="sl-SI"/>
        </w:rPr>
        <w:t>(1) Izvajalci bodo za opravljene storitve izstavljali Zavodu račune, zahtevke za plačilo in poročila skladno z navodili Zavoda (Navodilo o beleženju in obračunavanju zdravstvenih storitev; Priročnik št. 3</w:t>
      </w:r>
      <w:r w:rsidR="002E67AA" w:rsidRPr="00EB41E4">
        <w:rPr>
          <w:rFonts w:ascii="Arial Narrow" w:hAnsi="Arial Narrow"/>
          <w:sz w:val="22"/>
          <w:szCs w:val="22"/>
          <w:lang w:val="sl-SI"/>
        </w:rPr>
        <w:t>, navodila Zavoda, kjer so opredeljeni odgovori in usmeritve na zastavljena vprašanja glede pravilnosti evidentiranja in obračunavanja zdravstvenih storitev – npr. SPP, neakutna bolnišnična obravnava, specialistična ambulantna dejavnost ipd.)</w:t>
      </w:r>
      <w:r w:rsidRPr="00EB41E4">
        <w:rPr>
          <w:rFonts w:ascii="Arial Narrow" w:hAnsi="Arial Narrow"/>
          <w:sz w:val="22"/>
          <w:szCs w:val="22"/>
          <w:lang w:val="sl-SI"/>
        </w:rPr>
        <w:t>. Račune, zahtevke za plačilo in poročila bodo izvajalci dostavili Zavodu najkasneje do 10. v mesecu za pretekli mesec.</w:t>
      </w:r>
      <w:r w:rsidR="000F237D" w:rsidRPr="00EB41E4">
        <w:rPr>
          <w:rFonts w:ascii="Arial Narrow" w:hAnsi="Arial Narrow"/>
          <w:sz w:val="22"/>
          <w:szCs w:val="22"/>
          <w:lang w:val="sl-SI"/>
        </w:rPr>
        <w:t xml:space="preserve"> </w:t>
      </w:r>
      <w:r w:rsidR="00A6590B" w:rsidRPr="00EB41E4">
        <w:rPr>
          <w:rFonts w:ascii="Arial Narrow" w:hAnsi="Arial Narrow" w:cs="Arial"/>
          <w:sz w:val="22"/>
          <w:lang w:val="sl-SI"/>
        </w:rPr>
        <w:t>Socialnovarstveni zavodi in zavodi za usposabljanje bodo lahko račune dostavljali Zavodu tudi dvakrat mesečno, in sicer:</w:t>
      </w:r>
    </w:p>
    <w:p w:rsidR="000F237D" w:rsidRPr="00EB41E4" w:rsidRDefault="000F237D" w:rsidP="00C51AA9">
      <w:pPr>
        <w:widowControl w:val="0"/>
        <w:suppressAutoHyphens/>
        <w:jc w:val="both"/>
        <w:rPr>
          <w:rFonts w:ascii="Arial Narrow" w:hAnsi="Arial Narrow" w:cs="Arial"/>
          <w:sz w:val="22"/>
          <w:lang w:val="sl-SI"/>
        </w:rPr>
      </w:pPr>
      <w:r w:rsidRPr="00EB41E4">
        <w:rPr>
          <w:rFonts w:ascii="Arial Narrow" w:hAnsi="Arial Narrow" w:cs="Arial"/>
          <w:sz w:val="22"/>
          <w:lang w:val="sl-SI"/>
        </w:rPr>
        <w:t>- najkasneje do 25. v mesecu za storitve opravljene od 1. do vključno 15. v tekočem mesecu in</w:t>
      </w:r>
    </w:p>
    <w:p w:rsidR="000F237D" w:rsidRPr="00EB41E4" w:rsidRDefault="000F237D" w:rsidP="00C51AA9">
      <w:pPr>
        <w:widowControl w:val="0"/>
        <w:suppressAutoHyphens/>
        <w:jc w:val="both"/>
        <w:rPr>
          <w:rFonts w:ascii="Arial Narrow" w:hAnsi="Arial Narrow"/>
          <w:sz w:val="20"/>
          <w:szCs w:val="22"/>
          <w:lang w:val="sl-SI"/>
        </w:rPr>
      </w:pPr>
      <w:r w:rsidRPr="00EB41E4">
        <w:rPr>
          <w:rFonts w:ascii="Arial Narrow" w:hAnsi="Arial Narrow" w:cs="Arial"/>
          <w:sz w:val="22"/>
          <w:lang w:val="sl-SI"/>
        </w:rPr>
        <w:t>- najkasneje do 10. v mesecu za storitve opravljene od 16. do konca preteklega meseca.</w:t>
      </w:r>
    </w:p>
    <w:p w:rsidR="00E277CA" w:rsidRPr="00EB41E4" w:rsidRDefault="00E94CB5"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 xml:space="preserve">Račune in zahtevke za plačilo, ki jih bo izvajalec dostavil Zavodu v tekočem mesecu za storitve opravljene pred več kot dvema mesecema, bo Zavod zavrnil, razen v primeru objektivnih razlogov za zamudo, ki jih ugotovita pogodbena partnerja, vendar </w:t>
      </w:r>
      <w:r w:rsidR="009E0E8D" w:rsidRPr="00EB41E4">
        <w:rPr>
          <w:rFonts w:ascii="Arial Narrow" w:hAnsi="Arial Narrow" w:cs="Arial"/>
          <w:sz w:val="22"/>
          <w:szCs w:val="22"/>
          <w:lang w:val="sl-SI"/>
        </w:rPr>
        <w:t>najpozneje</w:t>
      </w:r>
      <w:r w:rsidRPr="00EB41E4">
        <w:rPr>
          <w:rFonts w:ascii="Arial Narrow" w:hAnsi="Arial Narrow" w:cs="Arial"/>
          <w:sz w:val="22"/>
          <w:szCs w:val="22"/>
          <w:lang w:val="sl-SI"/>
        </w:rPr>
        <w:t xml:space="preserve"> do 31. januarja. Poročila, ki jih bo izvajalec dostavil Zavodu v tekočem mesecu za storitve opravljene pred več kot dvema mesecema, bo Zavod zavrnil, razen v primeru objektivnih razlogov za zamudo, ki jih ugotovita pogodbena partnerja, vendar najkasneje do 10. januarja.</w:t>
      </w:r>
    </w:p>
    <w:p w:rsidR="00E94CB5" w:rsidRPr="00EB41E4" w:rsidRDefault="00E94CB5"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Račune, ki jih izvajalci izstavljajo na podlagi obdobnih obračunov, bodo izvajalci dostavili Zavodu v petih dneh po prejemu obvestila Zavoda o višini obračuna za posamezno </w:t>
      </w:r>
      <w:r w:rsidR="00E473E7" w:rsidRPr="00EB41E4">
        <w:rPr>
          <w:rFonts w:ascii="Arial Narrow" w:hAnsi="Arial Narrow"/>
          <w:sz w:val="22"/>
          <w:szCs w:val="22"/>
          <w:lang w:val="sl-SI"/>
        </w:rPr>
        <w:t>obračunsko obdobje</w:t>
      </w:r>
      <w:r w:rsidRPr="00EB41E4">
        <w:rPr>
          <w:rFonts w:ascii="Arial Narrow" w:hAnsi="Arial Narrow"/>
          <w:sz w:val="22"/>
          <w:szCs w:val="22"/>
          <w:lang w:val="sl-SI"/>
        </w:rPr>
        <w:t xml:space="preserve">. Obvestilo o višini obračuna bo Zavod posredoval izvajalcem praviloma v 45 dneh po izteku </w:t>
      </w:r>
      <w:r w:rsidR="00C44944" w:rsidRPr="00EB41E4">
        <w:rPr>
          <w:rFonts w:ascii="Arial Narrow" w:hAnsi="Arial Narrow"/>
          <w:sz w:val="22"/>
          <w:szCs w:val="22"/>
          <w:lang w:val="sl-SI"/>
        </w:rPr>
        <w:t>obdobja, za katerega se pripravlja obračun</w:t>
      </w:r>
      <w:r w:rsidRPr="00EB41E4">
        <w:rPr>
          <w:rFonts w:ascii="Arial Narrow" w:hAnsi="Arial Narrow"/>
          <w:sz w:val="22"/>
          <w:szCs w:val="22"/>
          <w:lang w:val="sl-SI"/>
        </w:rPr>
        <w:t xml:space="preserve">. </w:t>
      </w:r>
      <w:r w:rsidR="002E0B20" w:rsidRPr="00EB41E4">
        <w:rPr>
          <w:rFonts w:ascii="Arial Narrow" w:hAnsi="Arial Narrow" w:cs="Arial"/>
          <w:sz w:val="22"/>
          <w:szCs w:val="22"/>
          <w:lang w:val="sl-SI"/>
        </w:rPr>
        <w:t>V primeru, da bi moral izvajalec izstaviti obračunski račun nižji od 15 e</w:t>
      </w:r>
      <w:r w:rsidR="006D3983" w:rsidRPr="00EB41E4">
        <w:rPr>
          <w:rFonts w:ascii="Arial Narrow" w:hAnsi="Arial Narrow" w:cs="Arial"/>
          <w:sz w:val="22"/>
          <w:szCs w:val="22"/>
          <w:lang w:val="sl-SI"/>
        </w:rPr>
        <w:t>v</w:t>
      </w:r>
      <w:r w:rsidR="002E0B20" w:rsidRPr="00EB41E4">
        <w:rPr>
          <w:rFonts w:ascii="Arial Narrow" w:hAnsi="Arial Narrow" w:cs="Arial"/>
          <w:sz w:val="22"/>
          <w:szCs w:val="22"/>
          <w:lang w:val="sl-SI"/>
        </w:rPr>
        <w:t xml:space="preserve">rov (razlika med obveznostjo ugotovljeno na </w:t>
      </w:r>
      <w:r w:rsidR="002E0B20" w:rsidRPr="00EB41E4">
        <w:rPr>
          <w:rFonts w:ascii="Arial Narrow" w:hAnsi="Arial Narrow"/>
          <w:sz w:val="22"/>
          <w:szCs w:val="22"/>
          <w:lang w:val="sl-SI"/>
        </w:rPr>
        <w:t xml:space="preserve">podlagi obračuna in že izstavljenimi računi), se ta vrednost </w:t>
      </w:r>
      <w:r w:rsidR="00E473E7" w:rsidRPr="00EB41E4">
        <w:rPr>
          <w:rFonts w:ascii="Arial Narrow" w:hAnsi="Arial Narrow"/>
          <w:sz w:val="22"/>
          <w:szCs w:val="22"/>
          <w:lang w:val="sl-SI"/>
        </w:rPr>
        <w:t xml:space="preserve">lahko </w:t>
      </w:r>
      <w:r w:rsidR="002E0B20" w:rsidRPr="00EB41E4">
        <w:rPr>
          <w:rFonts w:ascii="Arial Narrow" w:hAnsi="Arial Narrow"/>
          <w:sz w:val="22"/>
          <w:szCs w:val="22"/>
          <w:lang w:val="sl-SI"/>
        </w:rPr>
        <w:t>prenese v naslednje obračunsko obdobje oziroma se poračuna pri končnem letnem obračunu. Izvajalcu pri končnem letnem obračunu ni potrebno izstavljati obračunskih računov nižjih od 3 e</w:t>
      </w:r>
      <w:r w:rsidR="006D3983" w:rsidRPr="00EB41E4">
        <w:rPr>
          <w:rFonts w:ascii="Arial Narrow" w:hAnsi="Arial Narrow"/>
          <w:sz w:val="22"/>
          <w:szCs w:val="22"/>
          <w:lang w:val="sl-SI"/>
        </w:rPr>
        <w:t>v</w:t>
      </w:r>
      <w:r w:rsidR="002E0B20" w:rsidRPr="00EB41E4">
        <w:rPr>
          <w:rFonts w:ascii="Arial Narrow" w:hAnsi="Arial Narrow"/>
          <w:sz w:val="22"/>
          <w:szCs w:val="22"/>
          <w:lang w:val="sl-SI"/>
        </w:rPr>
        <w:t>rov.</w:t>
      </w:r>
      <w:r w:rsidR="00A6590B" w:rsidRPr="00EB41E4">
        <w:rPr>
          <w:rFonts w:ascii="Arial Narrow" w:hAnsi="Arial Narrow"/>
          <w:sz w:val="22"/>
          <w:szCs w:val="22"/>
          <w:lang w:val="sl-SI"/>
        </w:rPr>
        <w:t xml:space="preserve"> Nestrinjanje izvajalca z višino obračuna ne zadrži obveznosti izvajalca, da Zavodu izstavi račun v višini navedeni v obvestilu. Sporni del obračuna izvajalec in Zavod rešujeta naknadno. Če izvajalec ne izstavi zahtevanega računa, ima Zavod pravico evidentirati obračunane storitve na podlagi obvestila, ki ga je izstavil izvajalcu.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94CB5" w:rsidRPr="00EB41E4" w:rsidRDefault="00E94CB5"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 xml:space="preserve">(3) Dobropise na podlagi končnih in dodatnih obračunov Zavoda za preveč obračunane storitve bodo izvajalci dostavili Zavodu v petih dneh po prejemu obvestila Zavoda. </w:t>
      </w:r>
    </w:p>
    <w:p w:rsidR="00E94CB5" w:rsidRPr="00EB41E4" w:rsidRDefault="00E94CB5" w:rsidP="00C51AA9">
      <w:pPr>
        <w:widowControl w:val="0"/>
        <w:suppressAutoHyphens/>
        <w:spacing w:line="120" w:lineRule="exact"/>
        <w:jc w:val="both"/>
        <w:rPr>
          <w:rFonts w:ascii="Arial Narrow" w:hAnsi="Arial Narrow"/>
          <w:sz w:val="22"/>
          <w:szCs w:val="22"/>
          <w:lang w:val="sl-SI"/>
        </w:rPr>
      </w:pPr>
    </w:p>
    <w:p w:rsidR="007329A7" w:rsidRPr="00EB41E4" w:rsidRDefault="007329A7"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V primeru računalniške izmenjave podatkov šteje, da je elektronska dispozicija enakovredna pisnim dokumentom iz prvega odstavka tega člena. Natančneje se o pravicah in obveznostih izmenjave podatkov dogovorita izvajalec in Zavod s posebno pogodbo.</w:t>
      </w:r>
    </w:p>
    <w:p w:rsidR="007329A7" w:rsidRPr="00EB41E4" w:rsidRDefault="007329A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329A7" w:rsidRPr="00EB41E4">
        <w:rPr>
          <w:rFonts w:ascii="Arial Narrow" w:hAnsi="Arial Narrow"/>
          <w:sz w:val="22"/>
          <w:szCs w:val="22"/>
          <w:lang w:val="sl-SI"/>
        </w:rPr>
        <w:t>5</w:t>
      </w:r>
      <w:r w:rsidRPr="00EB41E4">
        <w:rPr>
          <w:rFonts w:ascii="Arial Narrow" w:hAnsi="Arial Narrow"/>
          <w:sz w:val="22"/>
          <w:szCs w:val="22"/>
          <w:lang w:val="sl-SI"/>
        </w:rPr>
        <w:t xml:space="preserve">) Zavod bo izvajalcem, ki izstavljajo poročila o opravljenem delu, prvi obrok avansa v višini 50 % mesečnega avansa nakazal do 10. v mesecu. Drugi obrok v višini 20 % mesečnega avansa bo Zavod nakazal izvajalcem do 20. v mesecu. Preostala sredstva do višine mesečnega avansa bo Zavod izvajalcem nakazal do konca meseca. </w:t>
      </w:r>
      <w:r w:rsidR="00C51AA9" w:rsidRPr="00C51AA9">
        <w:rPr>
          <w:rFonts w:ascii="Arial Narrow" w:hAnsi="Arial Narrow"/>
          <w:sz w:val="22"/>
          <w:szCs w:val="22"/>
          <w:lang w:val="sl-SI"/>
        </w:rPr>
        <w:t>Če je zadnji dan zapadlosti plačila sobota, nedelja, dela prost dan v RS ali dela prost dan v plačilnem sistemu Target 2, se plačilo izvede prvi delovni dan po zadnjem dnevu zapadlosti</w:t>
      </w:r>
      <w:r w:rsidR="003332CC" w:rsidRPr="00C51AA9">
        <w:rPr>
          <w:rFonts w:ascii="Arial Narrow" w:hAnsi="Arial Narrow"/>
          <w:sz w:val="22"/>
          <w:szCs w:val="22"/>
          <w:lang w:val="sl-SI"/>
        </w:rPr>
        <w:t>, razen za prvi del mesečnega avansa, ki se izvede zadnji delovni dan pred zadnjim dnevom njegove zapadlosti. Zavod na svoji spletni strani meseca decembra objavi rokovnik za plačilo avansov za naslednje leto</w:t>
      </w:r>
      <w:r w:rsidR="00C51AA9" w:rsidRPr="00C51AA9">
        <w:rPr>
          <w:rFonts w:ascii="Arial Narrow" w:hAnsi="Arial Narrow"/>
          <w:sz w:val="22"/>
          <w:szCs w:val="22"/>
          <w:lang w:val="sl-SI"/>
        </w:rPr>
        <w:t>.</w:t>
      </w:r>
      <w:r w:rsidR="00C51AA9">
        <w:rPr>
          <w:rFonts w:ascii="Arial Narrow" w:hAnsi="Arial Narrow"/>
          <w:sz w:val="22"/>
          <w:szCs w:val="22"/>
          <w:lang w:val="sl-SI"/>
        </w:rPr>
        <w:t xml:space="preserve"> </w:t>
      </w:r>
      <w:r w:rsidR="00E94CB5" w:rsidRPr="00EB41E4">
        <w:rPr>
          <w:rFonts w:ascii="Arial Narrow" w:hAnsi="Arial Narrow" w:cs="Arial"/>
          <w:sz w:val="22"/>
          <w:szCs w:val="22"/>
          <w:lang w:val="sl-SI"/>
        </w:rPr>
        <w:t>Zavod izvajalce obvešča o metodologiji izračuna avansa.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4A4E77" w:rsidRPr="00EB41E4" w:rsidRDefault="004A4E77" w:rsidP="00C51AA9">
      <w:pPr>
        <w:widowControl w:val="0"/>
        <w:suppressAutoHyphens/>
        <w:jc w:val="both"/>
        <w:rPr>
          <w:rFonts w:ascii="Arial Narrow" w:hAnsi="Arial Narrow"/>
          <w:bCs/>
          <w:sz w:val="22"/>
          <w:szCs w:val="22"/>
          <w:lang w:val="sl-SI"/>
        </w:rPr>
      </w:pPr>
      <w:r w:rsidRPr="00EB41E4">
        <w:rPr>
          <w:rFonts w:ascii="Arial Narrow" w:hAnsi="Arial Narrow"/>
          <w:sz w:val="22"/>
          <w:szCs w:val="22"/>
          <w:lang w:val="sl-SI"/>
        </w:rPr>
        <w:t>(</w:t>
      </w:r>
      <w:r w:rsidR="007329A7" w:rsidRPr="00EB41E4">
        <w:rPr>
          <w:rFonts w:ascii="Arial Narrow" w:hAnsi="Arial Narrow"/>
          <w:sz w:val="22"/>
          <w:szCs w:val="22"/>
          <w:lang w:val="sl-SI"/>
        </w:rPr>
        <w:t>6</w:t>
      </w:r>
      <w:r w:rsidRPr="00EB41E4">
        <w:rPr>
          <w:rFonts w:ascii="Arial Narrow" w:hAnsi="Arial Narrow"/>
          <w:sz w:val="22"/>
          <w:szCs w:val="22"/>
          <w:lang w:val="sl-SI"/>
        </w:rPr>
        <w:t xml:space="preserve">) </w:t>
      </w:r>
      <w:r w:rsidRPr="00EB41E4">
        <w:rPr>
          <w:rFonts w:ascii="Arial Narrow" w:hAnsi="Arial Narrow"/>
          <w:bCs/>
          <w:sz w:val="22"/>
          <w:szCs w:val="22"/>
          <w:lang w:val="sl-SI"/>
        </w:rPr>
        <w:t>Ne glede na določbe prejšnjega odstavka ima Zavod možnost, da posameznim zasebnim izvajalcem nakaže avans le na podlagi dokazil o mesečni realizaciji pogodbeno dogovorjenega programa.</w:t>
      </w:r>
    </w:p>
    <w:p w:rsidR="006B42B3" w:rsidRPr="00EB41E4" w:rsidRDefault="006B42B3"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7329A7" w:rsidRPr="00EB41E4">
        <w:rPr>
          <w:rFonts w:ascii="Arial Narrow" w:hAnsi="Arial Narrow"/>
          <w:sz w:val="22"/>
          <w:szCs w:val="22"/>
          <w:lang w:val="sl-SI"/>
        </w:rPr>
        <w:t>7</w:t>
      </w:r>
      <w:r w:rsidRPr="00EB41E4">
        <w:rPr>
          <w:rFonts w:ascii="Arial Narrow" w:hAnsi="Arial Narrow"/>
          <w:sz w:val="22"/>
          <w:szCs w:val="22"/>
          <w:lang w:val="sl-SI"/>
        </w:rPr>
        <w:t xml:space="preserve">) Morebitna dodatna določila o rokih za obračunavanje storitev opredelijo partnerji v </w:t>
      </w:r>
      <w:r w:rsidR="005D11F8" w:rsidRPr="00EB41E4">
        <w:rPr>
          <w:rFonts w:ascii="Arial Narrow" w:hAnsi="Arial Narrow"/>
          <w:sz w:val="22"/>
          <w:szCs w:val="22"/>
          <w:lang w:val="sl-SI"/>
        </w:rPr>
        <w:t>Prilog</w:t>
      </w:r>
      <w:r w:rsidR="00350E16" w:rsidRPr="00EB41E4">
        <w:rPr>
          <w:rFonts w:ascii="Arial Narrow" w:hAnsi="Arial Narrow"/>
          <w:sz w:val="22"/>
          <w:szCs w:val="22"/>
          <w:lang w:val="sl-SI"/>
        </w:rPr>
        <w:t>ah</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Pr="00EB41E4">
        <w:rPr>
          <w:rFonts w:ascii="Arial Narrow" w:hAnsi="Arial Narrow"/>
          <w:sz w:val="22"/>
          <w:szCs w:val="22"/>
          <w:lang w:val="sl-SI"/>
        </w:rPr>
        <w:t>.</w:t>
      </w:r>
    </w:p>
    <w:p w:rsidR="00E277CA" w:rsidRPr="00EB41E4" w:rsidRDefault="00E277CA" w:rsidP="00D52F36">
      <w:pPr>
        <w:pStyle w:val="Naslov3"/>
        <w:widowControl w:val="0"/>
        <w:tabs>
          <w:tab w:val="num" w:pos="289"/>
        </w:tabs>
        <w:spacing w:before="240"/>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Pravilno in pravočasno izstavljene račune in zahtevke za plačilo, ki se vsebinsko in količinsko ujemajo s pogodbo in obvestili o obračunu, bo Zavod poravnal najpozneje v 30 dneh po prejemu popolne dokumentacije. Lekarnam bo Zavod poravnal zahtevke za plačilo 30. dan od prejema popolne dokumentacije. Dokumentacija je popolna, kadar so poslane tudi obvezne elektronske (RIP S</w:t>
      </w:r>
      <w:r w:rsidR="0031360E" w:rsidRPr="00EB41E4">
        <w:rPr>
          <w:rFonts w:ascii="Arial Narrow" w:hAnsi="Arial Narrow"/>
          <w:sz w:val="22"/>
          <w:szCs w:val="22"/>
          <w:lang w:val="sl-SI"/>
        </w:rPr>
        <w:t>BD</w:t>
      </w:r>
      <w:r w:rsidRPr="00EB41E4">
        <w:rPr>
          <w:rFonts w:ascii="Arial Narrow" w:hAnsi="Arial Narrow"/>
          <w:sz w:val="22"/>
          <w:szCs w:val="22"/>
          <w:lang w:val="sl-SI"/>
        </w:rPr>
        <w:t xml:space="preserve">, RIP AOR) in papirne priloge. Če te obveze ne izpolni, je dolžan izvajalcu plačati zamudne obresti skladno z obrestno mero za sredstva Zavoda pri Banki Slovenije. </w:t>
      </w:r>
    </w:p>
    <w:p w:rsidR="00947DBA" w:rsidRPr="00EB41E4" w:rsidRDefault="00947D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w:t>
      </w:r>
      <w:r w:rsidRPr="00EB41E4">
        <w:rPr>
          <w:rFonts w:ascii="Arial Narrow" w:hAnsi="Arial Narrow" w:cs="Arial"/>
          <w:sz w:val="22"/>
          <w:szCs w:val="22"/>
          <w:lang w:val="sl-SI"/>
        </w:rPr>
        <w:t>Zavod bo izvajalcu v roku 15 dni od prejema popolne dokumentacije zavrnil račune, zahtevke za plačilo in poročila, ki ne bodo sestavljena v skladu z opredelitvami iz prejšnjega člena, ali ne bodo v skladu s pogodbo.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5B34C8" w:rsidRPr="00EB41E4" w:rsidRDefault="005B34C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Zavod lahko izvede pobot neplačanih prispevkov izvajalcev zdravstvenih storitev z obveznostmi Zavoda do izvajalcev.</w:t>
      </w:r>
    </w:p>
    <w:p w:rsidR="005B34C8" w:rsidRPr="00EB41E4" w:rsidRDefault="005B34C8"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5B34C8" w:rsidRPr="00EB41E4">
        <w:rPr>
          <w:rFonts w:ascii="Arial Narrow" w:hAnsi="Arial Narrow"/>
          <w:sz w:val="22"/>
          <w:szCs w:val="22"/>
          <w:lang w:val="sl-SI"/>
        </w:rPr>
        <w:t>4</w:t>
      </w:r>
      <w:r w:rsidRPr="00EB41E4">
        <w:rPr>
          <w:rFonts w:ascii="Arial Narrow" w:hAnsi="Arial Narrow"/>
          <w:sz w:val="22"/>
          <w:szCs w:val="22"/>
          <w:lang w:val="sl-SI"/>
        </w:rPr>
        <w:t>) Dokumente (seznam in specifikacije poslanih zbirnih računov, poročil ali zahtevkov za plačilo), ki jih morajo izvajalci pošiljati Zavodu na papirju, ko je sicer vzpostavljena računalniška izmenjava podatkov, bodo izvajalci dostavili Zavodu v roku pet dni od dneva elektronsko posredovanih podatkov. V primeru, da predpisane papirne dokumente izvajalci posredujejo Zavodu kasneje, šteje rok za plačilo računa ali zahtevka za plačilo od dneva prejema papirnih dokumentov.</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Obračun opravljenih zdravstvenih storitev se izvede na podlagi meril sprejetih v </w:t>
      </w:r>
      <w:r w:rsidR="00947DBA" w:rsidRPr="00EB41E4">
        <w:rPr>
          <w:rFonts w:ascii="Arial Narrow" w:hAnsi="Arial Narrow"/>
          <w:sz w:val="22"/>
          <w:szCs w:val="22"/>
          <w:lang w:val="sl-SI"/>
        </w:rPr>
        <w:t>tem Dogovoru</w:t>
      </w:r>
      <w:r w:rsidRPr="00EB41E4">
        <w:rPr>
          <w:rFonts w:ascii="Arial Narrow" w:hAnsi="Arial Narrow"/>
          <w:sz w:val="22"/>
          <w:szCs w:val="22"/>
          <w:lang w:val="sl-SI"/>
        </w:rPr>
        <w:t xml:space="preserve"> ter na podlagi poročila o realizaciji dogovorjenega programa.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 (2) </w:t>
      </w:r>
      <w:r w:rsidR="003D2377" w:rsidRPr="00EB41E4">
        <w:rPr>
          <w:rFonts w:ascii="Arial Narrow" w:hAnsi="Arial Narrow"/>
          <w:sz w:val="22"/>
          <w:szCs w:val="22"/>
          <w:lang w:val="sl-SI"/>
        </w:rPr>
        <w:t xml:space="preserve">Obračun obveznosti med izvajalci in Zavodom se izvaja za prvi in drugi kvartal v letu ter za drugo polletje (končni letni obračun). V obračun za posamezno obdobje se, razen v primerih, kjer je z </w:t>
      </w:r>
      <w:r w:rsidR="00947DBA" w:rsidRPr="00EB41E4">
        <w:rPr>
          <w:rFonts w:ascii="Arial Narrow" w:hAnsi="Arial Narrow"/>
          <w:sz w:val="22"/>
          <w:szCs w:val="22"/>
          <w:lang w:val="sl-SI"/>
        </w:rPr>
        <w:t>Dogovorom</w:t>
      </w:r>
      <w:r w:rsidR="003D2377" w:rsidRPr="00EB41E4">
        <w:rPr>
          <w:rFonts w:ascii="Arial Narrow" w:hAnsi="Arial Narrow"/>
          <w:sz w:val="22"/>
          <w:szCs w:val="22"/>
          <w:lang w:val="sl-SI"/>
        </w:rPr>
        <w:t xml:space="preserve"> določeno drugače, vključijo poleg prenosov nedoseženega plana in neplačane realizacije iz preteklega obdobja vse opravljene storitve v tekočem obdobju, vendar največ do plana storitev za to obdobje. Pri tem se upoštevata</w:t>
      </w:r>
      <w:r w:rsidR="00D15E2A">
        <w:rPr>
          <w:rFonts w:ascii="Arial Narrow" w:hAnsi="Arial Narrow"/>
          <w:sz w:val="22"/>
          <w:szCs w:val="22"/>
          <w:lang w:val="sl-SI"/>
        </w:rPr>
        <w:t xml:space="preserve"> </w:t>
      </w:r>
      <w:r w:rsidR="003D2377" w:rsidRPr="00EB41E4">
        <w:rPr>
          <w:rFonts w:ascii="Arial Narrow" w:hAnsi="Arial Narrow"/>
          <w:sz w:val="22"/>
          <w:szCs w:val="22"/>
          <w:lang w:val="sl-SI"/>
        </w:rPr>
        <w:t>obdobni plan in realizacija storitev tako, da se preseganje ali nedoseganje realizacije storitev glede na plan v obravnavanem obdobju prenaša v naslednje obračunsko obdobje. Prenosi niso možni iz enega koledarskega leta v drugo. Obračun v specialistično ambulantni dejavnosti se izvaja v skladu z naslednjim odstavkom tega člena.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DB56F0" w:rsidRPr="00EB41E4" w:rsidRDefault="00DB56F0"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Če izvajalec pri posamezni specialistično ambulantni dejavnosti ne doseže planiranega števila točk v kumulativnem obdobju, doseže pa kumulativni plan obiskov, si zagotovi plačilo kumulativnega plana števila točk (z upoštevanjem že plačanih točk v koledarskem letu), določenega na podlagi kalkulativnega števila 1.430 ur efektivnega dela ambulante na leto, če realizira vsaj 85% planiranih točk v kumulativnem obdobju in je nosilec programa zdravnik. Če izvajalec ne doseže kumulativnega plana obiskov, se za obračun upošteva indeks doseganja plana točk v kumulativnem obdobju.</w:t>
      </w:r>
    </w:p>
    <w:p w:rsidR="00A6590B" w:rsidRPr="00EB41E4" w:rsidRDefault="00A6590B" w:rsidP="00C51AA9">
      <w:pPr>
        <w:widowControl w:val="0"/>
        <w:suppressAutoHyphens/>
        <w:spacing w:line="120" w:lineRule="exact"/>
        <w:jc w:val="both"/>
        <w:rPr>
          <w:rFonts w:ascii="Arial Narrow" w:hAnsi="Arial Narrow"/>
          <w:sz w:val="22"/>
          <w:szCs w:val="22"/>
          <w:lang w:val="sl-SI"/>
        </w:rPr>
      </w:pPr>
    </w:p>
    <w:p w:rsidR="00A6590B" w:rsidRPr="00EB41E4" w:rsidRDefault="00A6590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(4) Za izvajalce, ki izstavljajo račune oziroma zahtevke za plačilo (socialnovarstveni zavodi in zavodi za usposabljanje, zdravilišča za zdraviliško dejavnost, Inštitut za varovanje zdravja, Zavodi za zdravstveno varstvo, </w:t>
      </w:r>
      <w:r w:rsidR="004D1ED5" w:rsidRPr="00EB41E4">
        <w:rPr>
          <w:rFonts w:ascii="Arial Narrow" w:hAnsi="Arial Narrow"/>
          <w:sz w:val="22"/>
          <w:szCs w:val="22"/>
          <w:lang w:val="sl-SI"/>
        </w:rPr>
        <w:t>za sanitetne prevoze bolnikov na/z dialize</w:t>
      </w:r>
      <w:r w:rsidRPr="00EB41E4">
        <w:rPr>
          <w:rFonts w:ascii="Arial Narrow" w:hAnsi="Arial Narrow"/>
          <w:sz w:val="22"/>
          <w:szCs w:val="22"/>
          <w:lang w:val="sl-SI"/>
        </w:rPr>
        <w:t xml:space="preserve">, </w:t>
      </w:r>
      <w:r w:rsidR="004D1ED5" w:rsidRPr="00EB41E4">
        <w:rPr>
          <w:rFonts w:ascii="Arial Narrow" w:hAnsi="Arial Narrow"/>
          <w:sz w:val="22"/>
          <w:szCs w:val="22"/>
          <w:lang w:val="sl-SI"/>
        </w:rPr>
        <w:t xml:space="preserve">za </w:t>
      </w:r>
      <w:r w:rsidRPr="00EB41E4">
        <w:rPr>
          <w:rFonts w:ascii="Arial Narrow" w:hAnsi="Arial Narrow"/>
          <w:sz w:val="22"/>
          <w:szCs w:val="22"/>
          <w:lang w:val="sl-SI"/>
        </w:rPr>
        <w:t>dežurn</w:t>
      </w:r>
      <w:r w:rsidR="004D1ED5" w:rsidRPr="00EB41E4">
        <w:rPr>
          <w:rFonts w:ascii="Arial Narrow" w:hAnsi="Arial Narrow"/>
          <w:sz w:val="22"/>
          <w:szCs w:val="22"/>
          <w:lang w:val="sl-SI"/>
        </w:rPr>
        <w:t>o</w:t>
      </w:r>
      <w:r w:rsidRPr="00EB41E4">
        <w:rPr>
          <w:rFonts w:ascii="Arial Narrow" w:hAnsi="Arial Narrow"/>
          <w:sz w:val="22"/>
          <w:szCs w:val="22"/>
          <w:lang w:val="sl-SI"/>
        </w:rPr>
        <w:t xml:space="preserve"> služb</w:t>
      </w:r>
      <w:r w:rsidR="004D1ED5" w:rsidRPr="00EB41E4">
        <w:rPr>
          <w:rFonts w:ascii="Arial Narrow" w:hAnsi="Arial Narrow"/>
          <w:sz w:val="22"/>
          <w:szCs w:val="22"/>
          <w:lang w:val="sl-SI"/>
        </w:rPr>
        <w:t>o</w:t>
      </w:r>
      <w:r w:rsidRPr="00EB41E4">
        <w:rPr>
          <w:rFonts w:ascii="Arial Narrow" w:hAnsi="Arial Narrow"/>
          <w:sz w:val="22"/>
          <w:szCs w:val="22"/>
          <w:lang w:val="sl-SI"/>
        </w:rPr>
        <w:t xml:space="preserve"> v lekarniški dejavnosti,</w:t>
      </w:r>
      <w:r w:rsidR="004D1ED5" w:rsidRPr="00EB41E4">
        <w:rPr>
          <w:rFonts w:ascii="Arial Narrow" w:hAnsi="Arial Narrow"/>
          <w:sz w:val="22"/>
          <w:szCs w:val="22"/>
          <w:lang w:val="sl-SI"/>
        </w:rPr>
        <w:t xml:space="preserve"> za</w:t>
      </w:r>
      <w:r w:rsidRPr="00EB41E4">
        <w:rPr>
          <w:rFonts w:ascii="Arial Narrow" w:hAnsi="Arial Narrow"/>
          <w:sz w:val="22"/>
          <w:szCs w:val="22"/>
          <w:lang w:val="sl-SI"/>
        </w:rPr>
        <w:t xml:space="preserve"> transplantacije, itd.), bo izveden poračun razlike v ceni za posamezno obračunsko obdobje.</w:t>
      </w:r>
    </w:p>
    <w:p w:rsidR="00C81218" w:rsidRPr="00EB41E4" w:rsidRDefault="00C81218"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A6590B" w:rsidRPr="00EB41E4">
        <w:rPr>
          <w:rFonts w:ascii="Arial Narrow" w:hAnsi="Arial Narrow"/>
          <w:sz w:val="22"/>
          <w:szCs w:val="22"/>
          <w:lang w:val="sl-SI"/>
        </w:rPr>
        <w:t>5</w:t>
      </w:r>
      <w:r w:rsidRPr="00EB41E4">
        <w:rPr>
          <w:rFonts w:ascii="Arial Narrow" w:hAnsi="Arial Narrow"/>
          <w:sz w:val="22"/>
          <w:szCs w:val="22"/>
          <w:lang w:val="sl-SI"/>
        </w:rPr>
        <w:t>) Zavod bo tromesečne podatke o realizaciji objavil na svojih spletnih straneh.</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44D2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A6590B" w:rsidRPr="00EB41E4">
        <w:rPr>
          <w:rFonts w:ascii="Arial Narrow" w:hAnsi="Arial Narrow"/>
          <w:sz w:val="22"/>
          <w:szCs w:val="22"/>
          <w:lang w:val="sl-SI"/>
        </w:rPr>
        <w:t>6</w:t>
      </w:r>
      <w:r w:rsidRPr="00EB41E4">
        <w:rPr>
          <w:rFonts w:ascii="Arial Narrow" w:hAnsi="Arial Narrow"/>
          <w:sz w:val="22"/>
          <w:szCs w:val="22"/>
          <w:lang w:val="sl-SI"/>
        </w:rPr>
        <w:t>) Za morebitne ugotovljene sistemske nepravilnosti pri končnem obračunu, ki se ugotovijo po zaključku poslovnega leta, partnerji dogovorijo način urejanja obveznosti med izvajalcem in Zavodom.</w:t>
      </w:r>
    </w:p>
    <w:p w:rsidR="00E277CA" w:rsidRPr="00EB41E4" w:rsidRDefault="00E277CA" w:rsidP="003332CC">
      <w:pPr>
        <w:pStyle w:val="Naslov3"/>
        <w:keepNext/>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Ob obdobnem obračunu se lahko pri izvajalcih posameznih dejavnosti, navedenih v 3. členu </w:t>
      </w:r>
      <w:r w:rsidR="00947DBA" w:rsidRPr="00EB41E4">
        <w:rPr>
          <w:rFonts w:ascii="Arial Narrow" w:hAnsi="Arial Narrow"/>
          <w:sz w:val="22"/>
          <w:szCs w:val="22"/>
          <w:lang w:val="sl-SI"/>
        </w:rPr>
        <w:t xml:space="preserve">tega </w:t>
      </w:r>
      <w:r w:rsidRPr="00EB41E4">
        <w:rPr>
          <w:rFonts w:ascii="Arial Narrow" w:hAnsi="Arial Narrow"/>
          <w:sz w:val="22"/>
          <w:szCs w:val="22"/>
          <w:lang w:val="sl-SI"/>
        </w:rPr>
        <w:t>Dogovora, upošteva tudi večje število opravljenih storitev, kot je plansko predvidenih za to obdobje, če:</w:t>
      </w:r>
    </w:p>
    <w:p w:rsidR="004A4E77" w:rsidRPr="00EB41E4" w:rsidRDefault="004A4E7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to omogočajo sredstva v okviru letnega finančnega načrta Zavoda,</w:t>
      </w:r>
    </w:p>
    <w:p w:rsidR="00E277CA" w:rsidRPr="00EB41E4" w:rsidRDefault="00E277CA" w:rsidP="00C51AA9">
      <w:pPr>
        <w:widowControl w:val="0"/>
        <w:suppressAutoHyphens/>
        <w:ind w:left="238" w:hanging="238"/>
        <w:jc w:val="both"/>
        <w:rPr>
          <w:rFonts w:ascii="Arial Narrow" w:hAnsi="Arial Narrow"/>
          <w:sz w:val="22"/>
          <w:szCs w:val="22"/>
          <w:lang w:val="sl-SI"/>
        </w:rPr>
      </w:pPr>
      <w:r w:rsidRPr="00EB41E4">
        <w:rPr>
          <w:rFonts w:ascii="Arial Narrow" w:hAnsi="Arial Narrow"/>
          <w:sz w:val="22"/>
          <w:szCs w:val="22"/>
          <w:lang w:val="sl-SI"/>
        </w:rPr>
        <w:t>2. je dejavnost s svojim delom prispevala k zmanjšanju stroškov Zavoda na področju posamezne zdravstvene dejavnosti ali na področjih zdravstvenega zavarovanja,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je to v skladu z usmeritvami in cilji Ministrstva za zdravje.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Ugotavljanje preseganja programa iz razlogov iz 6. člena </w:t>
      </w:r>
      <w:r w:rsidR="007E35A4" w:rsidRPr="00EB41E4">
        <w:rPr>
          <w:rFonts w:ascii="Arial Narrow" w:hAnsi="Arial Narrow"/>
          <w:sz w:val="22"/>
          <w:szCs w:val="22"/>
          <w:lang w:val="sl-SI"/>
        </w:rPr>
        <w:t xml:space="preserve">tega </w:t>
      </w:r>
      <w:r w:rsidRPr="00EB41E4">
        <w:rPr>
          <w:rFonts w:ascii="Arial Narrow" w:hAnsi="Arial Narrow"/>
          <w:sz w:val="22"/>
          <w:szCs w:val="22"/>
          <w:lang w:val="sl-SI"/>
        </w:rPr>
        <w:t>Dogovora ima prednost pred ostalimi razlogi.</w:t>
      </w:r>
    </w:p>
    <w:p w:rsidR="005D02DB" w:rsidRDefault="005D02DB">
      <w:pPr>
        <w:rPr>
          <w:rFonts w:ascii="Arial Narrow" w:hAnsi="Arial Narrow"/>
          <w:sz w:val="22"/>
          <w:szCs w:val="22"/>
          <w:lang w:val="sl-SI"/>
        </w:rPr>
      </w:pPr>
      <w:r>
        <w:rPr>
          <w:rFonts w:ascii="Arial Narrow" w:hAnsi="Arial Narrow"/>
          <w:sz w:val="22"/>
          <w:szCs w:val="22"/>
          <w:lang w:val="sl-SI"/>
        </w:rPr>
        <w:br w:type="page"/>
      </w:r>
    </w:p>
    <w:p w:rsidR="00E277CA" w:rsidRPr="00EB41E4" w:rsidRDefault="00D2247D"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lastRenderedPageBreak/>
        <w:t xml:space="preserve">(3) </w:t>
      </w:r>
      <w:r w:rsidR="006324FC" w:rsidRPr="00D52F36">
        <w:rPr>
          <w:rFonts w:ascii="Arial Narrow" w:hAnsi="Arial Narrow"/>
          <w:sz w:val="22"/>
          <w:szCs w:val="22"/>
        </w:rPr>
        <w:t>Zavod pri končnem letnem obračunu za koledarsko leto 2012 plača izvajalcem operacij za endoproteze kolka in kolena, koronografije, ortopedske operacije rame, operacije hrbtenice, endoproteze gležnja, operacije ušes, nosu, ust in grla, operacije žolčnih kamnov, operacije na ožilju in operacije kile preseganje rednega programa, in sicer v višini do 10 % preseganja pogodbenega plana (seštevek rednega pogodbenega plana in plana po nacionalnem razpisu).</w:t>
      </w:r>
      <w:r w:rsidR="00052952" w:rsidRPr="00052952">
        <w:t xml:space="preserve"> </w:t>
      </w:r>
      <w:r w:rsidR="00052952" w:rsidRPr="00052952">
        <w:rPr>
          <w:rFonts w:ascii="Arial Narrow" w:hAnsi="Arial Narrow"/>
          <w:sz w:val="22"/>
          <w:szCs w:val="22"/>
        </w:rPr>
        <w:t>S 1. januarjem 2013 se plačevanje preseganja rednega programa zniža na do 5 % preseganja pogodbenega plana.</w:t>
      </w:r>
      <w:r w:rsidR="00052952">
        <w:rPr>
          <w:rFonts w:ascii="Arial Narrow" w:hAnsi="Arial Narrow"/>
          <w:sz w:val="22"/>
          <w:szCs w:val="22"/>
        </w:rPr>
        <w:t xml:space="preserve"> </w:t>
      </w:r>
      <w:r w:rsidRPr="00EB41E4">
        <w:rPr>
          <w:rFonts w:ascii="Arial Narrow" w:hAnsi="Arial Narrow" w:cs="Arial"/>
          <w:sz w:val="22"/>
          <w:szCs w:val="22"/>
          <w:lang w:val="sl-SI"/>
        </w:rPr>
        <w:t>Zavod plača preseganje po ceni iz sedmega odstavka Priloge BOL II/b-2 tega Dogovora</w:t>
      </w:r>
      <w:r w:rsidR="005B34C8" w:rsidRPr="00EB41E4">
        <w:rPr>
          <w:rFonts w:ascii="Arial Narrow" w:hAnsi="Arial Narrow" w:cs="Arial"/>
          <w:sz w:val="22"/>
          <w:szCs w:val="22"/>
          <w:lang w:val="sl-SI"/>
        </w:rPr>
        <w:t>, v primeru, da izvajalec program izvaja ambulantno, pa po ceni rednega programa iz končnega letnega obračuna, ki sicer velja za določen program.</w:t>
      </w:r>
      <w:r w:rsidR="005B34C8" w:rsidRPr="00EB41E4" w:rsidDel="00D2247D">
        <w:rPr>
          <w:rFonts w:ascii="Arial Narrow" w:hAnsi="Arial Narrow" w:cs="Arial"/>
          <w:sz w:val="22"/>
          <w:szCs w:val="22"/>
          <w:lang w:val="sl-SI"/>
        </w:rPr>
        <w:t xml:space="preserve"> </w:t>
      </w:r>
    </w:p>
    <w:p w:rsidR="00E277CA" w:rsidRPr="00EB41E4" w:rsidRDefault="00E277CA" w:rsidP="00D52F36">
      <w:pPr>
        <w:widowControl w:val="0"/>
        <w:suppressAutoHyphens/>
        <w:spacing w:line="60" w:lineRule="exact"/>
        <w:jc w:val="both"/>
        <w:rPr>
          <w:rFonts w:ascii="Arial Narrow" w:hAnsi="Arial Narrow"/>
          <w:sz w:val="22"/>
          <w:szCs w:val="22"/>
          <w:lang w:val="sl-SI"/>
        </w:rPr>
      </w:pPr>
    </w:p>
    <w:p w:rsidR="00D2247D" w:rsidRPr="00EB41E4" w:rsidRDefault="00D2247D"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(4) Zavod bo pri končnem letnem obračunu plačal do 10 % preseganje pogodbenega plana prvih pregledov v specialistično ambulantni dejavnosti.</w:t>
      </w:r>
      <w:r w:rsidR="003F3009" w:rsidRPr="00EB41E4">
        <w:rPr>
          <w:rFonts w:ascii="Arial Narrow" w:hAnsi="Arial Narrow" w:cs="Arial"/>
          <w:sz w:val="22"/>
          <w:szCs w:val="22"/>
          <w:lang w:val="sl-SI"/>
        </w:rPr>
        <w:t xml:space="preserve"> Pri plačilu bo Zavod upošteval točkovni normativ razširjenega pregleda skupaj z začetno oskrbo (ustrezno upoštevajoč ali gre za oskrbo v operativnih ali neoperativnih strokah) v specialistični dejavnosti (šifra razširjenega pregleda 03004; šifri začetne oskrbe: 11003, 11004), povprečno ceno točke in delež obveznega zdravstvenega zavarovanja za posamezno specialistično ambulantno dejavnost v koledarskem letu.</w:t>
      </w:r>
    </w:p>
    <w:p w:rsidR="006B075C" w:rsidRPr="00EB41E4" w:rsidRDefault="006B075C" w:rsidP="00D52F36">
      <w:pPr>
        <w:widowControl w:val="0"/>
        <w:suppressAutoHyphens/>
        <w:spacing w:line="60" w:lineRule="exact"/>
        <w:jc w:val="both"/>
        <w:rPr>
          <w:rFonts w:ascii="Arial Narrow" w:hAnsi="Arial Narrow"/>
          <w:sz w:val="22"/>
          <w:szCs w:val="22"/>
          <w:lang w:val="sl-SI"/>
        </w:rPr>
      </w:pPr>
    </w:p>
    <w:p w:rsidR="003D2377"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6B075C" w:rsidRPr="00EB41E4">
        <w:rPr>
          <w:rFonts w:ascii="Arial Narrow" w:hAnsi="Arial Narrow"/>
          <w:sz w:val="22"/>
          <w:szCs w:val="22"/>
          <w:lang w:val="sl-SI"/>
        </w:rPr>
        <w:t>5</w:t>
      </w:r>
      <w:r w:rsidRPr="00EB41E4">
        <w:rPr>
          <w:rFonts w:ascii="Arial Narrow" w:hAnsi="Arial Narrow"/>
          <w:sz w:val="22"/>
          <w:szCs w:val="22"/>
          <w:lang w:val="sl-SI"/>
        </w:rPr>
        <w:t>) Pri obdobnih obračunih je lahko upoštevano večje število bolnikov in kilometrov od plana le v primerih, ki so predvideni v 6. členu tega Dogovora.</w:t>
      </w:r>
    </w:p>
    <w:p w:rsidR="00CB55C1" w:rsidRPr="00EB41E4" w:rsidRDefault="00CB55C1" w:rsidP="00C51AA9">
      <w:pPr>
        <w:widowControl w:val="0"/>
        <w:suppressAutoHyphens/>
        <w:spacing w:line="120" w:lineRule="exact"/>
        <w:jc w:val="both"/>
        <w:rPr>
          <w:rFonts w:ascii="Arial Narrow" w:hAnsi="Arial Narrow"/>
          <w:sz w:val="22"/>
          <w:szCs w:val="22"/>
          <w:lang w:val="sl-SI"/>
        </w:rPr>
      </w:pPr>
    </w:p>
    <w:p w:rsidR="00AB7329" w:rsidRPr="00EB41E4" w:rsidRDefault="00CB55C1" w:rsidP="00D52F36">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w:t>
      </w:r>
      <w:r w:rsidR="006B075C" w:rsidRPr="00EB41E4">
        <w:rPr>
          <w:rFonts w:ascii="Arial Narrow" w:hAnsi="Arial Narrow" w:cs="Arial"/>
          <w:sz w:val="22"/>
          <w:szCs w:val="22"/>
          <w:lang w:val="sl-SI"/>
        </w:rPr>
        <w:t>6</w:t>
      </w:r>
      <w:r w:rsidR="006E7A20" w:rsidRPr="00EB41E4">
        <w:rPr>
          <w:rFonts w:ascii="Arial Narrow" w:hAnsi="Arial Narrow" w:cs="Arial"/>
          <w:sz w:val="22"/>
          <w:szCs w:val="22"/>
          <w:lang w:val="sl-SI"/>
        </w:rPr>
        <w:t xml:space="preserve">) </w:t>
      </w:r>
      <w:r w:rsidR="006B075C" w:rsidRPr="00EB41E4">
        <w:rPr>
          <w:rFonts w:ascii="Arial Narrow" w:hAnsi="Arial Narrow" w:cs="Arial"/>
          <w:sz w:val="22"/>
          <w:szCs w:val="22"/>
          <w:lang w:val="sl-SI"/>
        </w:rPr>
        <w:t>Izvajalci obračunavajo operacije sive mrene po kalkulaciji 201 034 okulistika – operativa iz Priloge I tega Dogovora. Izvajalci (javni zavodi in koncesionarji) operacij sive mrene ne načrtujejo in obračunavajo v okviru akutne bolnišnične obravnave (SPP). Pri vrednotenju kalkulacije 201 034 okulistika – operativa se upošteva povprečna pogodbena cena za operacijo sive mrene, ki jo je Zavod dogovoril z izbranimi ponudniki na podlagi</w:t>
      </w:r>
    </w:p>
    <w:p w:rsidR="00407691" w:rsidRPr="00EB41E4" w:rsidRDefault="006B075C" w:rsidP="00D52F36">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nacionalnega</w:t>
      </w:r>
      <w:r w:rsidR="00AB7329" w:rsidRPr="00EB41E4">
        <w:rPr>
          <w:rFonts w:ascii="Arial Narrow" w:hAnsi="Arial Narrow" w:cs="Arial"/>
          <w:sz w:val="22"/>
          <w:szCs w:val="22"/>
          <w:lang w:val="sl-SI"/>
        </w:rPr>
        <w:t xml:space="preserve"> </w:t>
      </w:r>
      <w:r w:rsidRPr="00EB41E4">
        <w:rPr>
          <w:rFonts w:ascii="Arial Narrow" w:hAnsi="Arial Narrow" w:cs="Arial"/>
          <w:sz w:val="22"/>
          <w:szCs w:val="22"/>
          <w:lang w:val="sl-SI"/>
        </w:rPr>
        <w:t>razpisa v letu 2010.</w:t>
      </w:r>
    </w:p>
    <w:p w:rsidR="006B1FB3" w:rsidRPr="00EB41E4" w:rsidRDefault="006B1FB3" w:rsidP="00C51AA9">
      <w:pPr>
        <w:widowControl w:val="0"/>
        <w:suppressAutoHyphens/>
        <w:spacing w:line="120" w:lineRule="exact"/>
        <w:jc w:val="both"/>
        <w:rPr>
          <w:rFonts w:ascii="Arial Narrow" w:hAnsi="Arial Narrow"/>
          <w:sz w:val="22"/>
          <w:szCs w:val="22"/>
          <w:lang w:val="sl-SI"/>
        </w:rPr>
      </w:pPr>
    </w:p>
    <w:p w:rsidR="00A6590B" w:rsidRPr="00EB41E4" w:rsidRDefault="00A6590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6B075C" w:rsidRPr="00EB41E4">
        <w:rPr>
          <w:rFonts w:ascii="Arial Narrow" w:hAnsi="Arial Narrow"/>
          <w:sz w:val="22"/>
          <w:szCs w:val="22"/>
          <w:lang w:val="sl-SI"/>
        </w:rPr>
        <w:t>7</w:t>
      </w:r>
      <w:r w:rsidRPr="00EB41E4">
        <w:rPr>
          <w:rFonts w:ascii="Arial Narrow" w:hAnsi="Arial Narrow"/>
          <w:sz w:val="22"/>
          <w:szCs w:val="22"/>
          <w:lang w:val="sl-SI"/>
        </w:rPr>
        <w:t>) Zavod bo izvajalcem plačal vse realizirane storitve pri naslednjih programih:</w:t>
      </w:r>
    </w:p>
    <w:p w:rsidR="005B34C8" w:rsidRPr="00CA4EE9" w:rsidRDefault="005B34C8" w:rsidP="00C51AA9">
      <w:pPr>
        <w:widowControl w:val="0"/>
        <w:numPr>
          <w:ilvl w:val="0"/>
          <w:numId w:val="17"/>
        </w:numPr>
        <w:suppressAutoHyphens/>
        <w:jc w:val="both"/>
        <w:rPr>
          <w:rFonts w:ascii="Arial Narrow" w:hAnsi="Arial Narrow"/>
          <w:sz w:val="22"/>
          <w:szCs w:val="22"/>
          <w:lang w:val="sl-SI"/>
        </w:rPr>
      </w:pPr>
      <w:r w:rsidRPr="00CA4EE9">
        <w:rPr>
          <w:rFonts w:ascii="Arial Narrow" w:hAnsi="Arial Narrow"/>
          <w:sz w:val="22"/>
          <w:szCs w:val="22"/>
          <w:lang w:val="sl-SI"/>
        </w:rPr>
        <w:t>državna presejalna programa Dora in Svit</w:t>
      </w:r>
      <w:r w:rsidR="00052952" w:rsidRPr="00CA4EE9">
        <w:rPr>
          <w:rFonts w:ascii="Arial Narrow" w:hAnsi="Arial Narrow"/>
          <w:sz w:val="22"/>
          <w:szCs w:val="22"/>
          <w:lang w:val="sl-SI"/>
        </w:rPr>
        <w:t xml:space="preserve">, </w:t>
      </w:r>
    </w:p>
    <w:p w:rsidR="00797E42" w:rsidRPr="00EB41E4" w:rsidRDefault="00797E42"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sanitetni prevozi bolnikov na/z dialize</w:t>
      </w:r>
      <w:r w:rsidR="00CA4EE9">
        <w:rPr>
          <w:rFonts w:ascii="Arial Narrow" w:hAnsi="Arial Narrow"/>
          <w:sz w:val="22"/>
          <w:szCs w:val="22"/>
          <w:lang w:val="sl-SI"/>
        </w:rPr>
        <w:t>,</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individualne učne delavnice – individualno svetovanje za tvegano pitje alkohola,</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dialize (število/dnevi),</w:t>
      </w:r>
    </w:p>
    <w:p w:rsidR="00294F35" w:rsidRPr="00EB41E4" w:rsidRDefault="00294F35"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radioterapija v specialistično ambulantni dejavnosti</w:t>
      </w:r>
      <w:r w:rsidR="009D5527">
        <w:rPr>
          <w:rFonts w:ascii="Arial Narrow" w:hAnsi="Arial Narrow"/>
          <w:sz w:val="22"/>
          <w:szCs w:val="22"/>
          <w:lang w:val="sl-SI"/>
        </w:rPr>
        <w:t>,</w:t>
      </w:r>
      <w:r w:rsidRPr="00EB41E4">
        <w:rPr>
          <w:rFonts w:ascii="Arial Narrow" w:hAnsi="Arial Narrow"/>
          <w:sz w:val="22"/>
          <w:szCs w:val="22"/>
          <w:lang w:val="sl-SI"/>
        </w:rPr>
        <w:t xml:space="preserve"> </w:t>
      </w:r>
    </w:p>
    <w:p w:rsidR="006B075C" w:rsidRPr="00EB41E4" w:rsidRDefault="006B075C"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cs="Arial"/>
          <w:sz w:val="22"/>
          <w:szCs w:val="22"/>
          <w:lang w:val="sl-SI"/>
        </w:rPr>
        <w:t>specialistično ambulantna dejavnost onkologije (201 036)</w:t>
      </w:r>
      <w:r w:rsidR="00CA4EE9">
        <w:rPr>
          <w:rFonts w:ascii="Arial Narrow" w:hAnsi="Arial Narrow" w:cs="Arial"/>
          <w:sz w:val="22"/>
          <w:szCs w:val="22"/>
          <w:lang w:val="sl-SI"/>
        </w:rPr>
        <w:t>,</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doječe matere (NOD),</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sobivanje staršev ob hospitaliziranem otroku do starosti otroka vključno 5 let (NOD),</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bolnišnično zdravljenje za osebe z izrečenim varnostnim ukrepom obveznega psihiatričnega zdravljenja in varstva v zdravstvenem zavodu (BOD)</w:t>
      </w:r>
      <w:r w:rsidR="00CA4EE9">
        <w:rPr>
          <w:rFonts w:ascii="Arial Narrow" w:hAnsi="Arial Narrow"/>
          <w:sz w:val="22"/>
          <w:szCs w:val="22"/>
          <w:lang w:val="sl-SI"/>
        </w:rPr>
        <w:t>,</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transplantacije</w:t>
      </w:r>
      <w:r w:rsidR="00CA4EE9">
        <w:rPr>
          <w:rFonts w:ascii="Arial Narrow" w:hAnsi="Arial Narrow"/>
          <w:sz w:val="22"/>
          <w:szCs w:val="22"/>
          <w:lang w:val="sl-SI"/>
        </w:rPr>
        <w:t>,</w:t>
      </w:r>
      <w:r w:rsidRPr="00EB41E4">
        <w:rPr>
          <w:rFonts w:ascii="Arial Narrow" w:hAnsi="Arial Narrow"/>
          <w:sz w:val="22"/>
          <w:szCs w:val="22"/>
          <w:lang w:val="sl-SI"/>
        </w:rPr>
        <w:t xml:space="preserve"> </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porodi v skladu s Prilogo</w:t>
      </w:r>
      <w:r w:rsidR="0073233F" w:rsidRPr="00EB41E4">
        <w:rPr>
          <w:rFonts w:ascii="Arial Narrow" w:hAnsi="Arial Narrow"/>
          <w:sz w:val="22"/>
          <w:szCs w:val="22"/>
          <w:lang w:val="sl-SI"/>
        </w:rPr>
        <w:t xml:space="preserve"> BOL</w:t>
      </w:r>
      <w:r w:rsidRPr="00EB41E4">
        <w:rPr>
          <w:rFonts w:ascii="Arial Narrow" w:hAnsi="Arial Narrow"/>
          <w:sz w:val="22"/>
          <w:szCs w:val="22"/>
          <w:lang w:val="sl-SI"/>
        </w:rPr>
        <w:t xml:space="preserve"> II/b</w:t>
      </w:r>
      <w:r w:rsidR="00CA4EE9">
        <w:rPr>
          <w:rFonts w:ascii="Arial Narrow" w:hAnsi="Arial Narrow"/>
          <w:sz w:val="22"/>
          <w:szCs w:val="22"/>
          <w:lang w:val="sl-SI"/>
        </w:rPr>
        <w:t>,</w:t>
      </w:r>
    </w:p>
    <w:p w:rsidR="0073233F" w:rsidRPr="00EB41E4" w:rsidRDefault="0073233F"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oploditve z biomedicinsko pomočjo v skladu s Prilogo BOL II/b</w:t>
      </w:r>
      <w:r w:rsidR="00CA4EE9">
        <w:rPr>
          <w:rFonts w:ascii="Arial Narrow" w:hAnsi="Arial Narrow"/>
          <w:sz w:val="22"/>
          <w:szCs w:val="22"/>
          <w:lang w:val="sl-SI"/>
        </w:rPr>
        <w:t>,</w:t>
      </w:r>
    </w:p>
    <w:p w:rsidR="0073233F" w:rsidRPr="00EB41E4" w:rsidRDefault="0073233F"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operacije na odprtem srcu v skladu s Prilogo BOL II/b</w:t>
      </w:r>
      <w:r w:rsidR="00CA4EE9">
        <w:rPr>
          <w:rFonts w:ascii="Arial Narrow" w:hAnsi="Arial Narrow"/>
          <w:sz w:val="22"/>
          <w:szCs w:val="22"/>
          <w:lang w:val="sl-SI"/>
        </w:rPr>
        <w:t>,</w:t>
      </w:r>
    </w:p>
    <w:p w:rsidR="00294F35" w:rsidRPr="00EB41E4" w:rsidRDefault="00294F35"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operacije rakavih bolnikov (plačajo se vse realizirane operacije, dokler dosežena čakalna doba ni krajša od enega meseca)</w:t>
      </w:r>
      <w:r w:rsidR="00CA4EE9">
        <w:rPr>
          <w:rFonts w:ascii="Arial Narrow" w:hAnsi="Arial Narrow"/>
          <w:sz w:val="22"/>
          <w:szCs w:val="22"/>
          <w:lang w:val="sl-SI"/>
        </w:rPr>
        <w:t>,</w:t>
      </w:r>
    </w:p>
    <w:p w:rsidR="006B075C" w:rsidRPr="00EB41E4" w:rsidRDefault="006B075C"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cs="Arial"/>
          <w:sz w:val="22"/>
          <w:szCs w:val="22"/>
          <w:lang w:val="sl-SI"/>
        </w:rPr>
        <w:t>PTCA – balonska dilatacija koronarnih arterij</w:t>
      </w:r>
      <w:r w:rsidR="00CA4EE9">
        <w:rPr>
          <w:rFonts w:ascii="Arial Narrow" w:hAnsi="Arial Narrow" w:cs="Arial"/>
          <w:sz w:val="22"/>
          <w:szCs w:val="22"/>
          <w:lang w:val="sl-SI"/>
        </w:rPr>
        <w:t>,</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zdravstvena dejavnost, ki jo opravljajo socialnovarstveni zavodi</w:t>
      </w:r>
      <w:r w:rsidR="00CA4EE9">
        <w:rPr>
          <w:rFonts w:ascii="Arial Narrow" w:hAnsi="Arial Narrow"/>
          <w:sz w:val="22"/>
          <w:szCs w:val="22"/>
          <w:lang w:val="sl-SI"/>
        </w:rPr>
        <w:t>,</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zdraviliška dejavnost</w:t>
      </w:r>
      <w:r w:rsidR="00CA4EE9">
        <w:rPr>
          <w:rFonts w:ascii="Arial Narrow" w:hAnsi="Arial Narrow"/>
          <w:sz w:val="22"/>
          <w:szCs w:val="22"/>
          <w:lang w:val="sl-SI"/>
        </w:rPr>
        <w:t>,</w:t>
      </w:r>
      <w:r w:rsidRPr="00EB41E4">
        <w:rPr>
          <w:rFonts w:ascii="Arial Narrow" w:hAnsi="Arial Narrow"/>
          <w:sz w:val="22"/>
          <w:szCs w:val="22"/>
          <w:lang w:val="sl-SI"/>
        </w:rPr>
        <w:t xml:space="preserve"> </w:t>
      </w:r>
    </w:p>
    <w:p w:rsidR="00A6590B" w:rsidRPr="00EB41E4" w:rsidRDefault="00A6590B" w:rsidP="00C51AA9">
      <w:pPr>
        <w:widowControl w:val="0"/>
        <w:numPr>
          <w:ilvl w:val="0"/>
          <w:numId w:val="17"/>
        </w:numPr>
        <w:suppressAutoHyphens/>
        <w:jc w:val="both"/>
        <w:rPr>
          <w:rFonts w:ascii="Arial Narrow" w:hAnsi="Arial Narrow"/>
          <w:sz w:val="22"/>
          <w:szCs w:val="22"/>
          <w:lang w:val="sl-SI"/>
        </w:rPr>
      </w:pPr>
      <w:r w:rsidRPr="00EB41E4">
        <w:rPr>
          <w:rFonts w:ascii="Arial Narrow" w:hAnsi="Arial Narrow"/>
          <w:sz w:val="22"/>
          <w:szCs w:val="22"/>
          <w:lang w:val="sl-SI"/>
        </w:rPr>
        <w:t>lekarniška dejavnost</w:t>
      </w:r>
      <w:r w:rsidR="00CA4EE9">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5B34C8" w:rsidRPr="00EB41E4" w:rsidRDefault="005B34C8"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(8) Pri obračunu nege in patronaže se upoštevata plan in realizacija nege in patronaže skupaj.</w:t>
      </w:r>
    </w:p>
    <w:p w:rsidR="005B34C8" w:rsidRPr="00EB41E4" w:rsidRDefault="005B34C8" w:rsidP="00C51AA9">
      <w:pPr>
        <w:widowControl w:val="0"/>
        <w:suppressAutoHyphens/>
        <w:spacing w:line="120" w:lineRule="exact"/>
        <w:jc w:val="both"/>
        <w:rPr>
          <w:rFonts w:ascii="Arial Narrow" w:hAnsi="Arial Narrow"/>
          <w:sz w:val="22"/>
          <w:szCs w:val="22"/>
          <w:lang w:val="sl-SI"/>
        </w:rPr>
      </w:pPr>
    </w:p>
    <w:p w:rsidR="004A17CF" w:rsidRDefault="00E277CA" w:rsidP="00C51AA9">
      <w:pPr>
        <w:widowControl w:val="0"/>
        <w:suppressAutoHyphens/>
        <w:jc w:val="both"/>
        <w:rPr>
          <w:rFonts w:ascii="Arial Narrow" w:hAnsi="Arial Narrow" w:cs="Arial"/>
          <w:sz w:val="22"/>
          <w:szCs w:val="22"/>
          <w:lang w:val="sl-SI"/>
        </w:rPr>
      </w:pPr>
      <w:r w:rsidRPr="00EB41E4">
        <w:rPr>
          <w:rFonts w:ascii="Arial Narrow" w:hAnsi="Arial Narrow"/>
          <w:sz w:val="22"/>
          <w:szCs w:val="22"/>
          <w:lang w:val="sl-SI"/>
        </w:rPr>
        <w:t>(</w:t>
      </w:r>
      <w:r w:rsidR="005B34C8" w:rsidRPr="00EB41E4">
        <w:rPr>
          <w:rFonts w:ascii="Arial Narrow" w:hAnsi="Arial Narrow"/>
          <w:sz w:val="22"/>
          <w:szCs w:val="22"/>
          <w:lang w:val="sl-SI"/>
        </w:rPr>
        <w:t>9</w:t>
      </w:r>
      <w:r w:rsidRPr="00EB41E4">
        <w:rPr>
          <w:rFonts w:ascii="Arial Narrow" w:hAnsi="Arial Narrow"/>
          <w:sz w:val="22"/>
          <w:szCs w:val="22"/>
          <w:lang w:val="sl-SI"/>
        </w:rPr>
        <w:t xml:space="preserve">) </w:t>
      </w:r>
      <w:r w:rsidR="00804401" w:rsidRPr="00EB41E4">
        <w:rPr>
          <w:rFonts w:ascii="Arial Narrow" w:hAnsi="Arial Narrow"/>
          <w:sz w:val="22"/>
          <w:szCs w:val="22"/>
          <w:lang w:val="sl-SI"/>
        </w:rPr>
        <w:t xml:space="preserve">V primeru, da izvajalec trajno prekine z izvajanjem zdravstvenih programov oziroma prekine pogodbo z Zavodom v času pred končnim letnim obračunom, bo Zavod ob prejemu informacije o trajnem prenehanju izvajanja dejavnosti oziroma prekinitvi pogodbe, za tega izvajalca izvedel izredni končni letni obračun. </w:t>
      </w:r>
      <w:r w:rsidR="00804401" w:rsidRPr="00EB41E4">
        <w:rPr>
          <w:rFonts w:ascii="Arial Narrow" w:hAnsi="Arial Narrow" w:cs="Arial"/>
          <w:sz w:val="22"/>
          <w:szCs w:val="22"/>
          <w:lang w:val="sl-SI"/>
        </w:rPr>
        <w:t>Izvajalec je dolžan Zavodu vrniti morebiti ugotovljeno preplačilo v roku 7 dni od prejema obvestila Zavoda o višini izvedenega izrednega končnega letnega obračuna. Morebitni kasnejši poračuni za obdobje, ko je bil izvajalec pogodbeno še aktiven, za izvajalce, ki so trajno prekinili pogodbo z Zavodom o izvajanju zdravstvenih storitev in za katere je bil že izveden končni letni obračun, se ne izvedejo.</w:t>
      </w:r>
      <w:r w:rsidR="00D942D4" w:rsidRPr="00EB41E4">
        <w:rPr>
          <w:rFonts w:ascii="Arial Narrow" w:hAnsi="Arial Narrow" w:cs="Arial"/>
          <w:sz w:val="22"/>
          <w:szCs w:val="22"/>
          <w:lang w:val="sl-SI"/>
        </w:rPr>
        <w:t xml:space="preserve"> </w:t>
      </w:r>
      <w:r w:rsidR="00D942D4" w:rsidRPr="00EB41E4">
        <w:rPr>
          <w:rFonts w:ascii="Arial Narrow" w:hAnsi="Arial Narrow"/>
          <w:sz w:val="22"/>
          <w:szCs w:val="22"/>
          <w:lang w:val="sl-SI"/>
        </w:rPr>
        <w:t>V primeru,</w:t>
      </w:r>
      <w:r w:rsidR="00D942D4" w:rsidRPr="00EB41E4">
        <w:rPr>
          <w:rFonts w:ascii="Arial Narrow" w:hAnsi="Arial Narrow" w:cs="Arial"/>
          <w:sz w:val="22"/>
          <w:szCs w:val="22"/>
          <w:lang w:val="sl-SI"/>
        </w:rPr>
        <w:t xml:space="preserve"> da izvajalec menja pravno obliko delovanja, se i</w:t>
      </w:r>
      <w:r w:rsidR="00D942D4" w:rsidRPr="00EB41E4">
        <w:rPr>
          <w:rFonts w:ascii="Arial Narrow" w:hAnsi="Arial Narrow"/>
          <w:sz w:val="22"/>
          <w:szCs w:val="22"/>
          <w:lang w:val="sl-SI"/>
        </w:rPr>
        <w:t>zredni končni letni obračun ne izvede</w:t>
      </w:r>
      <w:r w:rsidR="00D942D4" w:rsidRPr="00EB41E4">
        <w:rPr>
          <w:rFonts w:ascii="Arial Narrow" w:hAnsi="Arial Narrow" w:cs="Arial"/>
          <w:sz w:val="22"/>
          <w:szCs w:val="22"/>
          <w:lang w:val="sl-SI"/>
        </w:rPr>
        <w:t>.</w:t>
      </w:r>
    </w:p>
    <w:p w:rsidR="004A17CF" w:rsidRDefault="004A17CF">
      <w:pPr>
        <w:rPr>
          <w:rFonts w:ascii="Arial Narrow" w:hAnsi="Arial Narrow" w:cs="Arial"/>
          <w:sz w:val="22"/>
          <w:szCs w:val="22"/>
          <w:lang w:val="sl-SI"/>
        </w:rPr>
      </w:pPr>
      <w:r>
        <w:rPr>
          <w:rFonts w:ascii="Arial Narrow" w:hAnsi="Arial Narrow" w:cs="Arial"/>
          <w:sz w:val="22"/>
          <w:szCs w:val="22"/>
          <w:lang w:val="sl-SI"/>
        </w:rPr>
        <w:br w:type="page"/>
      </w:r>
    </w:p>
    <w:p w:rsidR="00D942D4" w:rsidRPr="00EB41E4" w:rsidRDefault="00D942D4" w:rsidP="00D52F36">
      <w:pPr>
        <w:spacing w:line="120" w:lineRule="exact"/>
        <w:rPr>
          <w:rFonts w:ascii="Arial Narrow" w:hAnsi="Arial Narrow" w:cs="Arial"/>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Pr="00EB41E4">
        <w:rPr>
          <w:rFonts w:ascii="Arial Narrow" w:hAnsi="Arial Narrow" w:cs="Arial"/>
          <w:bCs/>
          <w:sz w:val="22"/>
          <w:szCs w:val="22"/>
          <w:lang w:val="sl-SI"/>
        </w:rPr>
        <w:t>O alociranju prihrankov, ki nastanejo znotraj finančnega načrta Zavoda, se partnerji dogovarjajo z aneksom k Dogovoru.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w:t>
      </w:r>
      <w:r w:rsidR="00E94CB5" w:rsidRPr="00EB41E4">
        <w:rPr>
          <w:rFonts w:ascii="Arial Narrow" w:hAnsi="Arial Narrow" w:cs="Arial"/>
          <w:sz w:val="22"/>
          <w:szCs w:val="22"/>
          <w:lang w:val="sl-SI"/>
        </w:rPr>
        <w:t xml:space="preserve">Izvajalcem, ki jih Zavod financira na podlagi kombiniranega sistema glavarine in storitev (ambulante splošne in družinske medicine, otroški in šolski dispanzerji), bo Zavod zagotovil plačilo 96% celotne vrednosti programa korigirane z indeksom doseganja količnikov iz glavarine, če bo opravil vsaj 13.000 količnikov iz obiskov na leto. </w:t>
      </w:r>
      <w:r w:rsidR="005B34C8" w:rsidRPr="00EB41E4">
        <w:rPr>
          <w:rFonts w:ascii="Arial Narrow" w:hAnsi="Arial Narrow" w:cs="Arial"/>
          <w:sz w:val="22"/>
          <w:szCs w:val="22"/>
          <w:lang w:val="sl-SI"/>
        </w:rPr>
        <w:t>Preostala sredstva do polne vrednosti programa pa bo Zavod zagotovil izvajalcu (razen izvajalcu referenčne ambulante), če bo v celoti opravil dogovorjeni program preventive. Izvajalcu referenčne ambulante bo Zavod zagotovil sredstva do polne vrednosti programa, če bo vodil register obravnave bolnikov pri diplomirani medicinski sestri v skladu s smernicami za bolnike z dejavniki tveganja.</w:t>
      </w:r>
      <w:r w:rsidR="00E94CB5" w:rsidRPr="00EB41E4">
        <w:rPr>
          <w:rFonts w:ascii="Arial Narrow" w:hAnsi="Arial Narrow" w:cs="Arial"/>
          <w:sz w:val="22"/>
          <w:szCs w:val="22"/>
          <w:lang w:val="sl-SI"/>
        </w:rPr>
        <w:t xml:space="preserve"> Vsem izvajalcem, ki ne bodo dosegli realizacije minimalnega obsega količnikov iz obiskov, se v obračun vključi največ realiziran obseg količnikov.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cs="Arial"/>
          <w:sz w:val="22"/>
          <w:szCs w:val="22"/>
          <w:lang w:val="sl-SI" w:bidi="mni-IN"/>
        </w:rPr>
      </w:pPr>
      <w:r w:rsidRPr="00EB41E4">
        <w:rPr>
          <w:rFonts w:ascii="Arial Narrow" w:hAnsi="Arial Narrow" w:cs="Arial"/>
          <w:sz w:val="22"/>
          <w:szCs w:val="22"/>
          <w:lang w:val="sl-SI" w:bidi="mni-IN"/>
        </w:rPr>
        <w:t>(3) Izvajalcem programa v dispanzerjih za ženske bo Zavod zagotovil plačilo 92% celotne vrednosti programa, korigirane z indeksom doseganja količnikov iz glavarine, če bo opravil vsaj 15.000 količnikov iz obiskov (preventiva in kurativa skupaj), korigiranih z indeksom doseganja količnikov iz glavarine. Preostala sredstva do polne vrednosti programa bo Zavod izvajalcu zagotovil, če bo v celoti opravil zanj načrtovani program preventive. V primeru, da izvajalec ne realizira v pogodbi načrtovanega programa</w:t>
      </w:r>
      <w:r w:rsidR="00A8160C" w:rsidRPr="00EB41E4">
        <w:rPr>
          <w:rFonts w:ascii="Arial Narrow" w:hAnsi="Arial Narrow" w:cs="Arial"/>
          <w:sz w:val="22"/>
          <w:szCs w:val="22"/>
          <w:lang w:val="sl-SI" w:bidi="mni-IN"/>
        </w:rPr>
        <w:t xml:space="preserve"> preventive</w:t>
      </w:r>
      <w:r w:rsidRPr="00EB41E4">
        <w:rPr>
          <w:rFonts w:ascii="Arial Narrow" w:hAnsi="Arial Narrow" w:cs="Arial"/>
          <w:sz w:val="22"/>
          <w:szCs w:val="22"/>
          <w:lang w:val="sl-SI" w:bidi="mni-IN"/>
        </w:rPr>
        <w:t xml:space="preserve">, mu bo Zavod </w:t>
      </w:r>
      <w:r w:rsidR="00880E07" w:rsidRPr="00EB41E4">
        <w:rPr>
          <w:rFonts w:ascii="Arial Narrow" w:hAnsi="Arial Narrow"/>
          <w:color w:val="000000"/>
          <w:sz w:val="22"/>
          <w:szCs w:val="22"/>
          <w:lang w:val="sl-SI"/>
        </w:rPr>
        <w:t xml:space="preserve">pri </w:t>
      </w:r>
      <w:r w:rsidR="00BA64AB" w:rsidRPr="00EB41E4">
        <w:rPr>
          <w:rFonts w:ascii="Arial Narrow" w:hAnsi="Arial Narrow"/>
          <w:color w:val="000000"/>
          <w:sz w:val="22"/>
          <w:szCs w:val="22"/>
          <w:lang w:val="sl-SI"/>
        </w:rPr>
        <w:t>končnem letnem obračunu</w:t>
      </w:r>
      <w:r w:rsidRPr="00EB41E4">
        <w:rPr>
          <w:rFonts w:ascii="Arial Narrow" w:hAnsi="Arial Narrow" w:cs="Arial"/>
          <w:sz w:val="22"/>
          <w:szCs w:val="22"/>
          <w:lang w:val="sl-SI" w:bidi="mni-IN"/>
        </w:rPr>
        <w:t xml:space="preserve"> zmanjšal plačilo za 4% celotne vrednosti dogovorjenega programa, če je realiziral vsaj dve tretjini programa</w:t>
      </w:r>
      <w:r w:rsidR="00A8160C" w:rsidRPr="00EB41E4">
        <w:rPr>
          <w:rFonts w:ascii="Arial Narrow" w:hAnsi="Arial Narrow" w:cs="Arial"/>
          <w:sz w:val="22"/>
          <w:szCs w:val="22"/>
          <w:lang w:val="sl-SI" w:bidi="mni-IN"/>
        </w:rPr>
        <w:t xml:space="preserve"> preventive</w:t>
      </w:r>
      <w:r w:rsidRPr="00EB41E4">
        <w:rPr>
          <w:rFonts w:ascii="Arial Narrow" w:hAnsi="Arial Narrow" w:cs="Arial"/>
          <w:sz w:val="22"/>
          <w:szCs w:val="22"/>
          <w:lang w:val="sl-SI" w:bidi="mni-IN"/>
        </w:rPr>
        <w:t>, oziroma 8%, če je realiziral manj kot dve tretjini v pogodbi dogovorjenega programa</w:t>
      </w:r>
      <w:r w:rsidR="00A8160C" w:rsidRPr="00EB41E4">
        <w:rPr>
          <w:rFonts w:ascii="Arial Narrow" w:hAnsi="Arial Narrow" w:cs="Arial"/>
          <w:sz w:val="22"/>
          <w:szCs w:val="22"/>
          <w:lang w:val="sl-SI" w:bidi="mni-IN"/>
        </w:rPr>
        <w:t xml:space="preserve"> preventive</w:t>
      </w:r>
      <w:r w:rsidRPr="00EB41E4">
        <w:rPr>
          <w:rFonts w:ascii="Arial Narrow" w:hAnsi="Arial Narrow" w:cs="Arial"/>
          <w:sz w:val="22"/>
          <w:szCs w:val="22"/>
          <w:lang w:val="sl-SI" w:bidi="mni-IN"/>
        </w:rPr>
        <w:t>. Ta sredstva se razdelijo izvajalcem, ki so program</w:t>
      </w:r>
      <w:r w:rsidR="00A8160C" w:rsidRPr="00EB41E4">
        <w:rPr>
          <w:rFonts w:ascii="Arial Narrow" w:hAnsi="Arial Narrow" w:cs="Arial"/>
          <w:sz w:val="22"/>
          <w:szCs w:val="22"/>
          <w:lang w:val="sl-SI" w:bidi="mni-IN"/>
        </w:rPr>
        <w:t xml:space="preserve"> preventive</w:t>
      </w:r>
      <w:r w:rsidRPr="00EB41E4">
        <w:rPr>
          <w:rFonts w:ascii="Arial Narrow" w:hAnsi="Arial Narrow" w:cs="Arial"/>
          <w:sz w:val="22"/>
          <w:szCs w:val="22"/>
          <w:lang w:val="sl-SI" w:bidi="mni-IN"/>
        </w:rPr>
        <w:t xml:space="preserve"> realizirali v celoti. V primeru, da ima izvajalec v pogodbi z Zavodom dogovorjenih več timov, se vsi parametri predhodnega odstavka preračunajo na tim.</w:t>
      </w:r>
      <w:r w:rsidR="0073233F" w:rsidRPr="00EB41E4">
        <w:rPr>
          <w:rFonts w:ascii="Arial Narrow" w:hAnsi="Arial Narrow" w:cs="Arial"/>
          <w:sz w:val="22"/>
          <w:szCs w:val="22"/>
          <w:lang w:val="sl-SI" w:bidi="mni-IN"/>
        </w:rPr>
        <w:t xml:space="preserve"> </w:t>
      </w:r>
      <w:r w:rsidR="0073233F" w:rsidRPr="00EB41E4">
        <w:rPr>
          <w:rFonts w:ascii="Arial Narrow" w:hAnsi="Arial Narrow"/>
          <w:sz w:val="22"/>
          <w:szCs w:val="22"/>
          <w:lang w:val="sl-SI"/>
        </w:rPr>
        <w:t>Vsem izvajalcem, ki ne bodo dosegli realizacije minimalnega obsega količnikov iz obiskov, se v obračun vključi največ realiziran obseg količnikov.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(4) </w:t>
      </w:r>
      <w:r w:rsidRPr="00EB41E4">
        <w:rPr>
          <w:rFonts w:ascii="Arial Narrow" w:hAnsi="Arial Narrow" w:cs="Arial"/>
          <w:sz w:val="22"/>
          <w:szCs w:val="22"/>
          <w:lang w:val="sl-SI" w:bidi="mni-IN"/>
        </w:rPr>
        <w:t>Stimulacije in zmanjšanje obveznosti Zavoda, ki temeljijo na določilih tega člena, se izračunajo za ambulante splošne oz</w:t>
      </w:r>
      <w:r w:rsidR="004A4E77" w:rsidRPr="00EB41E4">
        <w:rPr>
          <w:rFonts w:ascii="Arial Narrow" w:hAnsi="Arial Narrow" w:cs="Arial"/>
          <w:sz w:val="22"/>
          <w:szCs w:val="22"/>
          <w:lang w:val="sl-SI" w:bidi="mni-IN"/>
        </w:rPr>
        <w:t>iroma</w:t>
      </w:r>
      <w:r w:rsidRPr="00EB41E4">
        <w:rPr>
          <w:rFonts w:ascii="Arial Narrow" w:hAnsi="Arial Narrow" w:cs="Arial"/>
          <w:sz w:val="22"/>
          <w:szCs w:val="22"/>
          <w:lang w:val="sl-SI" w:bidi="mni-IN"/>
        </w:rPr>
        <w:t xml:space="preserve"> družinske medicine, otroške dispanzerje, šolske dispanzerje in dispanzerje za ženske ločeno in jih bo Zavod poravnal po polni ceni količnika iz obiskov. </w:t>
      </w:r>
      <w:r w:rsidRPr="00EB41E4">
        <w:rPr>
          <w:rFonts w:ascii="Arial Narrow" w:hAnsi="Arial Narrow"/>
          <w:sz w:val="22"/>
          <w:szCs w:val="22"/>
          <w:lang w:val="sl-SI"/>
        </w:rPr>
        <w:t xml:space="preserve">V primeru, da izvajalec ne realizira v pogodbi dogovorjenega programa preventive v splošnih, otroških in šolskih ambulantah, mu bo Zavod </w:t>
      </w:r>
      <w:r w:rsidR="00804401" w:rsidRPr="00EB41E4">
        <w:rPr>
          <w:rFonts w:ascii="Arial Narrow" w:hAnsi="Arial Narrow"/>
          <w:color w:val="000000"/>
          <w:sz w:val="22"/>
          <w:szCs w:val="22"/>
          <w:lang w:val="sl-SI"/>
        </w:rPr>
        <w:t xml:space="preserve">pri </w:t>
      </w:r>
      <w:r w:rsidR="00BA64AB" w:rsidRPr="00EB41E4">
        <w:rPr>
          <w:rFonts w:ascii="Arial Narrow" w:hAnsi="Arial Narrow"/>
          <w:color w:val="000000"/>
          <w:sz w:val="22"/>
          <w:szCs w:val="22"/>
          <w:lang w:val="sl-SI"/>
        </w:rPr>
        <w:t>končnem letnem obračunu</w:t>
      </w:r>
      <w:r w:rsidRPr="00EB41E4">
        <w:rPr>
          <w:rFonts w:ascii="Arial Narrow" w:hAnsi="Arial Narrow"/>
          <w:sz w:val="22"/>
          <w:szCs w:val="22"/>
          <w:lang w:val="sl-SI"/>
        </w:rPr>
        <w:t xml:space="preserve"> zmanjšal plačilo za 2% celotne vrednosti programa, če je realiziral vsaj dve tretjini programa oziroma za 4%, če je realiziral manj kot dve tretjini v pogodbi dogovorjenega programa. Ta sredstva se razporedijo izvajalcem, ki so program preventive realizirali v celoti, po strukturi preseganja dogovorjenega programa preventive. Program preventive je pri posameznem izvajalcu realiziran, če je izvajalec v splošni ambulanti dosegel </w:t>
      </w:r>
      <w:r w:rsidR="00294F35" w:rsidRPr="00EB41E4">
        <w:rPr>
          <w:rFonts w:ascii="Arial Narrow" w:hAnsi="Arial Narrow"/>
          <w:sz w:val="22"/>
          <w:szCs w:val="22"/>
          <w:lang w:val="sl-SI"/>
        </w:rPr>
        <w:t>90</w:t>
      </w:r>
      <w:r w:rsidRPr="00EB41E4">
        <w:rPr>
          <w:rFonts w:ascii="Arial Narrow" w:hAnsi="Arial Narrow"/>
          <w:sz w:val="22"/>
          <w:szCs w:val="22"/>
          <w:lang w:val="sl-SI"/>
        </w:rPr>
        <w:t xml:space="preserve"> % pogodbeno dogovorjenega obsega programa</w:t>
      </w:r>
      <w:r w:rsidR="00945D5D" w:rsidRPr="00EB41E4">
        <w:rPr>
          <w:rFonts w:ascii="Arial Narrow" w:hAnsi="Arial Narrow"/>
          <w:sz w:val="22"/>
          <w:szCs w:val="22"/>
          <w:lang w:val="sl-SI"/>
        </w:rPr>
        <w:t xml:space="preserve"> preventive</w:t>
      </w:r>
      <w:r w:rsidRPr="00EB41E4">
        <w:rPr>
          <w:rFonts w:ascii="Arial Narrow" w:hAnsi="Arial Narrow"/>
          <w:sz w:val="22"/>
          <w:szCs w:val="22"/>
          <w:lang w:val="sl-SI"/>
        </w:rPr>
        <w:t>, v otroškem in šolskem dispanzerju 90 % pogodbeno dogovorjenega programa preventive</w:t>
      </w:r>
      <w:r w:rsidR="002929C3" w:rsidRPr="00EB41E4">
        <w:rPr>
          <w:rFonts w:ascii="Arial Narrow" w:hAnsi="Arial Narrow"/>
          <w:sz w:val="22"/>
          <w:szCs w:val="22"/>
          <w:lang w:val="sl-SI"/>
        </w:rPr>
        <w:t xml:space="preserve"> ter</w:t>
      </w:r>
      <w:r w:rsidRPr="00EB41E4">
        <w:rPr>
          <w:rFonts w:ascii="Arial Narrow" w:hAnsi="Arial Narrow"/>
          <w:sz w:val="22"/>
          <w:szCs w:val="22"/>
          <w:lang w:val="sl-SI"/>
        </w:rPr>
        <w:t xml:space="preserve"> v dispanzerju za ženske </w:t>
      </w:r>
      <w:r w:rsidR="00C51AA9">
        <w:rPr>
          <w:rFonts w:ascii="Arial Narrow" w:hAnsi="Arial Narrow"/>
          <w:sz w:val="22"/>
          <w:szCs w:val="22"/>
          <w:lang w:val="sl-SI"/>
        </w:rPr>
        <w:t>70</w:t>
      </w:r>
      <w:r w:rsidRPr="00EB41E4">
        <w:rPr>
          <w:rFonts w:ascii="Arial Narrow" w:hAnsi="Arial Narrow"/>
          <w:sz w:val="22"/>
          <w:szCs w:val="22"/>
          <w:lang w:val="sl-SI"/>
        </w:rPr>
        <w:t xml:space="preserve"> % pogodbeno dogovorjenega programa preventivnih pregledov raka materničnega vratu.</w:t>
      </w:r>
      <w:r w:rsidR="00052952">
        <w:rPr>
          <w:rFonts w:ascii="Arial Narrow" w:hAnsi="Arial Narrow"/>
          <w:sz w:val="22"/>
          <w:szCs w:val="22"/>
          <w:lang w:val="sl-SI"/>
        </w:rPr>
        <w:t xml:space="preserve"> </w:t>
      </w:r>
      <w:r w:rsidR="00052952" w:rsidRPr="00052952">
        <w:rPr>
          <w:rFonts w:ascii="Arial Narrow" w:hAnsi="Arial Narrow"/>
          <w:sz w:val="22"/>
          <w:szCs w:val="22"/>
          <w:lang w:val="sl-SI"/>
        </w:rPr>
        <w:t>Zaradi drugačne narave dela in večjega poudarka preventivi, se v splošnih referenčnih ambulantah zgornji odstotki ne upoštevajo.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(5) V primeru, da ima izvajalec v pogodbi z Zavodom dogovorjenih več timov, se vsi parametri predhodnega odstavka preračunajo na tim, zmanjšanje plačila pa se ugotovi v višini 4% nerealiziranega programa preventive.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(6) V primeru, da izvajalec splošne ambulante v socialnovarstvenem zavodu realizira vsaj 95 % planiranega števila količnikov, si zagotovi plačilo celotne vrednosti programa. V primeru, da izvajalec ne doseže 95 % planiranega števila količnikov, prejme plačilo v višini odstotka doseganja plana količnikov vendar ne manj kot 85% vrednosti programa.</w:t>
      </w:r>
    </w:p>
    <w:p w:rsidR="00E53A4F" w:rsidRPr="00EB41E4" w:rsidRDefault="00E53A4F" w:rsidP="00C51AA9">
      <w:pPr>
        <w:widowControl w:val="0"/>
        <w:suppressAutoHyphens/>
        <w:spacing w:line="120" w:lineRule="exact"/>
        <w:jc w:val="both"/>
        <w:rPr>
          <w:rFonts w:ascii="Arial Narrow" w:hAnsi="Arial Narrow"/>
          <w:sz w:val="22"/>
          <w:szCs w:val="22"/>
          <w:lang w:val="sl-SI"/>
        </w:rPr>
      </w:pPr>
    </w:p>
    <w:p w:rsidR="00E53A4F" w:rsidRPr="00EB41E4" w:rsidRDefault="00E53A4F" w:rsidP="00C51AA9">
      <w:pPr>
        <w:widowControl w:val="0"/>
        <w:suppressAutoHyphens/>
        <w:jc w:val="both"/>
        <w:rPr>
          <w:rFonts w:ascii="Arial Narrow" w:hAnsi="Arial Narrow" w:cs="Arial"/>
          <w:sz w:val="22"/>
          <w:szCs w:val="22"/>
          <w:lang w:val="sl-SI"/>
        </w:rPr>
      </w:pPr>
      <w:r w:rsidRPr="00EB41E4">
        <w:rPr>
          <w:rFonts w:ascii="Arial Narrow" w:hAnsi="Arial Narrow"/>
          <w:sz w:val="22"/>
          <w:szCs w:val="22"/>
          <w:lang w:val="sl-SI"/>
        </w:rPr>
        <w:t xml:space="preserve">(7) </w:t>
      </w:r>
      <w:r w:rsidRPr="00EB41E4">
        <w:rPr>
          <w:rFonts w:ascii="Arial Narrow" w:hAnsi="Arial Narrow" w:cs="Arial"/>
          <w:sz w:val="22"/>
          <w:szCs w:val="22"/>
          <w:lang w:val="sl-SI"/>
        </w:rPr>
        <w:t>Zavod bo spodbujal izvajanje malih, srednjih in velikih posegov ter obsežno delo na primarni ravni. Zavod bo izvajalcem splošne in družinske medicine ter otroških in šolskih dispanzerjev plačal male, srednje in velike posege ter obsežno delo na podlagi realizacije, pri čemer 2/3 sredstev zagotovi Zavod in 1/3 izvajalci primarne ravni.</w:t>
      </w:r>
      <w:r w:rsidR="006B075C" w:rsidRPr="00EB41E4">
        <w:rPr>
          <w:rFonts w:ascii="Arial Narrow" w:hAnsi="Arial Narrow" w:cs="Arial"/>
          <w:sz w:val="22"/>
          <w:szCs w:val="22"/>
          <w:lang w:val="sl-SI"/>
        </w:rPr>
        <w:t xml:space="preserve"> Zavod bo pri obračunu upošteval povprečni delež obveznega zdravstvenega zavarovanja v dejavnosti in nizko ceno količnika. V dejavnosti splošne ambulante v domovih za starejše se upošteva nizka cena količnika v splošni ambulanti.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BA64AB" w:rsidRPr="00EB41E4" w:rsidRDefault="00BA64A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(8) Zavod bo izvajalcem v dejavnosti ortodontije zagotovil plačilo realizirane vrednosti programa največ do pogodbeno dogovorjene vrednosti programa, če izvajalec v koledarskem letu na novo vključi v zdravljenje vsaj</w:t>
      </w:r>
      <w:r w:rsidR="00D15E2A">
        <w:rPr>
          <w:rFonts w:ascii="Arial Narrow" w:hAnsi="Arial Narrow"/>
          <w:sz w:val="22"/>
          <w:szCs w:val="22"/>
          <w:lang w:val="sl-SI"/>
        </w:rPr>
        <w:t xml:space="preserve"> </w:t>
      </w:r>
      <w:r w:rsidRPr="00EB41E4">
        <w:rPr>
          <w:rFonts w:ascii="Arial Narrow" w:hAnsi="Arial Narrow"/>
          <w:sz w:val="22"/>
          <w:szCs w:val="22"/>
          <w:lang w:val="sl-SI"/>
        </w:rPr>
        <w:t xml:space="preserve">60 oseb. Pogoj velja za 1 tim in se ustrezno preračuna glede na število timov v pogodbi, razen pri UKC Ljubljana, </w:t>
      </w:r>
      <w:r w:rsidRPr="00EB41E4">
        <w:rPr>
          <w:rFonts w:ascii="Arial Narrow" w:hAnsi="Arial Narrow"/>
          <w:sz w:val="22"/>
          <w:szCs w:val="22"/>
          <w:lang w:val="sl-SI"/>
        </w:rPr>
        <w:lastRenderedPageBreak/>
        <w:t>kjer se pogoj upošteva za 2,70 tima. Če izvajalec ne izpolni pogoja glede vključevanja novih oseb v zdravljenje, se mu pri obračunu za obdobje januar-marec tekočega leta odšteje 4 % obračunane vrednosti za obdobje januar-december preteklega leta. Ta sredstva se razdelijo izvajalcem, ki so v preteklem letu v celoti izpolnili s pogodbo dogovorjeni program (točke) in pogoj glede vključevanja novih oseb v zdravljenje, sorazmerno glede na število timov.</w:t>
      </w:r>
    </w:p>
    <w:p w:rsidR="00E277CA" w:rsidRPr="00EB41E4" w:rsidRDefault="00E277CA" w:rsidP="00C51AA9">
      <w:pPr>
        <w:pStyle w:val="Naslov2"/>
        <w:widowControl w:val="0"/>
        <w:rPr>
          <w:color w:val="003366"/>
        </w:rPr>
      </w:pPr>
      <w:r w:rsidRPr="00EB41E4">
        <w:rPr>
          <w:color w:val="003366"/>
        </w:rPr>
        <w:t>Nadzor</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CA04F3" w:rsidRPr="00EB41E4">
        <w:rPr>
          <w:rFonts w:ascii="Arial Narrow" w:hAnsi="Arial Narrow" w:cs="Arial"/>
          <w:sz w:val="22"/>
          <w:szCs w:val="22"/>
          <w:lang w:val="sl-SI"/>
        </w:rPr>
        <w:t>Zavod izvaja nadzor nad izvajanjem pogodb v skladu z Zakonom o zdravstvenem varstvu in zdravstvenem zavarovanju, z Zakonom o zdravstveni dejavnosti ter v skladu s statutom Zavoda.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Izvajalec, ki krši pogodbene obveznosti, je dolžan Zavodu povrniti škodo, ki je s kršitvijo nastala.</w:t>
      </w:r>
    </w:p>
    <w:p w:rsidR="00E44D29" w:rsidRPr="00EB41E4" w:rsidRDefault="00E44D29"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Zavod opravlja nadzor nad uresničevanjem pravic zavarovanih oseb, nad evidencami in obračunavanjem opravljenih zdravstvenih storitev ter nad izvajanjem pogodb, ki jih izvajalci sklenejo z Zavodom, v skladu z zakoni, s Statutom Zavoda, pogodbo in tem Dogovorom.</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(2) Zavod lahko izvede nadzor nad evidencami in obračunavanjem opravljenih zdravstvenih storitev ter nad izvajanjem pogodb tako, da preveri:</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7"/>
        </w:numPr>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da so zaračunane oziroma obračunane le opravljene in dovoljene storitve in samo v dovoljeni višini,</w:t>
      </w:r>
    </w:p>
    <w:p w:rsidR="00E277CA" w:rsidRPr="00EB41E4" w:rsidRDefault="00E277CA" w:rsidP="00C51AA9">
      <w:pPr>
        <w:widowControl w:val="0"/>
        <w:numPr>
          <w:ilvl w:val="0"/>
          <w:numId w:val="37"/>
        </w:numPr>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da ima vsaka zaračunana oziroma obračunana storitev podlago v verodostojnem zapisu v zdravstveni dokumentaciji.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BA64AB" w:rsidRPr="00EB41E4" w:rsidRDefault="00BA64A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(3) Zavod kopije zapisnikov nadzorov, ki so bili opravljeni pri članih Združenja zdravstvenih zavodov Slovenije, posreduje </w:t>
      </w:r>
      <w:r w:rsidR="004A17CF" w:rsidRPr="00EB41E4">
        <w:rPr>
          <w:rFonts w:ascii="Arial Narrow" w:hAnsi="Arial Narrow"/>
          <w:sz w:val="22"/>
          <w:szCs w:val="22"/>
          <w:lang w:val="sl-SI"/>
        </w:rPr>
        <w:t>Združenju</w:t>
      </w:r>
      <w:r w:rsidRPr="00EB41E4">
        <w:rPr>
          <w:rFonts w:ascii="Arial Narrow" w:hAnsi="Arial Narrow"/>
          <w:sz w:val="22"/>
          <w:szCs w:val="22"/>
          <w:lang w:val="sl-SI"/>
        </w:rPr>
        <w:t>.</w:t>
      </w:r>
    </w:p>
    <w:p w:rsidR="00BA64AB" w:rsidRPr="00EB41E4" w:rsidRDefault="00BA64AB"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BA64AB" w:rsidRPr="00EB41E4">
        <w:rPr>
          <w:rFonts w:ascii="Arial Narrow" w:hAnsi="Arial Narrow"/>
          <w:sz w:val="22"/>
          <w:szCs w:val="22"/>
          <w:lang w:val="sl-SI"/>
        </w:rPr>
        <w:t>4</w:t>
      </w:r>
      <w:r w:rsidRPr="00EB41E4">
        <w:rPr>
          <w:rFonts w:ascii="Arial Narrow" w:hAnsi="Arial Narrow"/>
          <w:sz w:val="22"/>
          <w:szCs w:val="22"/>
          <w:lang w:val="sl-SI"/>
        </w:rPr>
        <w:t>) Pri nadzoru zdravnika oziroma zobozdravnika je lahko na predlog nadzorovanega zdravnika prisoten predstavnik Zdravniške zbornice Slovenije. Pri nadzorih v lekarnah pa je lahko prisoten predstavnik Lekarniške zbornice Slovenije. Pri nadzorih, ki jih opravljata Zdravniška ali Lekarniška zbornica Slovenije pa je lahko prisoten zdravnik oziroma nadzornik Zavoda.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063B0D"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BA64AB" w:rsidRPr="00EB41E4">
        <w:rPr>
          <w:rFonts w:ascii="Arial Narrow" w:hAnsi="Arial Narrow"/>
          <w:sz w:val="22"/>
          <w:szCs w:val="22"/>
          <w:lang w:val="sl-SI"/>
        </w:rPr>
        <w:t>5</w:t>
      </w:r>
      <w:r w:rsidRPr="00EB41E4">
        <w:rPr>
          <w:rFonts w:ascii="Arial Narrow" w:hAnsi="Arial Narrow"/>
          <w:sz w:val="22"/>
          <w:szCs w:val="22"/>
          <w:lang w:val="sl-SI"/>
        </w:rPr>
        <w:t xml:space="preserve">) Ministrstvo za zdravje in Zavod v sodelovanju z Združenjem zdravstvenih zavodov Slovenije enkrat letno (v zadnjem četrtletju obračunskega obdobja) opravijo nadzor o (ne)ustreznosti sprejemov v bolnišnično obravnavo. Neustrezni sprejemi se natančneje opredelijo v </w:t>
      </w:r>
      <w:r w:rsidR="005D11F8" w:rsidRPr="00EB41E4">
        <w:rPr>
          <w:rFonts w:ascii="Arial Narrow" w:hAnsi="Arial Narrow"/>
          <w:sz w:val="22"/>
          <w:szCs w:val="22"/>
          <w:lang w:val="sl-SI"/>
        </w:rPr>
        <w:t>Prilogi</w:t>
      </w:r>
      <w:r w:rsidR="002E6904" w:rsidRPr="00EB41E4">
        <w:rPr>
          <w:rFonts w:ascii="Arial Narrow" w:hAnsi="Arial Narrow"/>
          <w:sz w:val="22"/>
          <w:szCs w:val="22"/>
          <w:lang w:val="sl-SI"/>
        </w:rPr>
        <w:t xml:space="preserve"> BOL</w:t>
      </w:r>
      <w:r w:rsidR="005D11F8" w:rsidRPr="00EB41E4">
        <w:rPr>
          <w:rFonts w:ascii="Arial Narrow" w:hAnsi="Arial Narrow"/>
          <w:sz w:val="22"/>
          <w:szCs w:val="22"/>
          <w:lang w:val="sl-SI"/>
        </w:rPr>
        <w:t xml:space="preserve"> </w:t>
      </w:r>
      <w:r w:rsidR="00CE4EAA" w:rsidRPr="00EB41E4">
        <w:rPr>
          <w:rFonts w:ascii="Arial Narrow" w:hAnsi="Arial Narrow"/>
          <w:sz w:val="22"/>
          <w:szCs w:val="22"/>
          <w:lang w:val="sl-SI"/>
        </w:rPr>
        <w:t>II</w:t>
      </w:r>
      <w:r w:rsidR="005D11F8" w:rsidRPr="00EB41E4">
        <w:rPr>
          <w:rFonts w:ascii="Arial Narrow" w:hAnsi="Arial Narrow"/>
          <w:sz w:val="22"/>
          <w:szCs w:val="22"/>
          <w:lang w:val="sl-SI"/>
        </w:rPr>
        <w:t>/b</w:t>
      </w:r>
      <w:r w:rsidRPr="00EB41E4">
        <w:rPr>
          <w:rFonts w:ascii="Arial Narrow" w:hAnsi="Arial Narrow"/>
          <w:sz w:val="22"/>
          <w:szCs w:val="22"/>
          <w:lang w:val="sl-SI"/>
        </w:rPr>
        <w:t>.</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(1) Za kršitev pogodbene obveznosti šteje, če izvajalec:</w:t>
      </w:r>
    </w:p>
    <w:p w:rsidR="004A4E77" w:rsidRPr="00EB41E4" w:rsidRDefault="004A4E7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1. krši določila pogodbe z Zavodom, ki se nanašajo na </w:t>
      </w:r>
      <w:r w:rsidR="005D11F8" w:rsidRPr="00EB41E4">
        <w:rPr>
          <w:rFonts w:ascii="Arial Narrow" w:hAnsi="Arial Narrow"/>
          <w:sz w:val="22"/>
          <w:szCs w:val="22"/>
          <w:lang w:val="sl-SI"/>
        </w:rPr>
        <w:t>ta</w:t>
      </w:r>
      <w:r w:rsidRPr="00EB41E4">
        <w:rPr>
          <w:rFonts w:ascii="Arial Narrow" w:hAnsi="Arial Narrow"/>
          <w:sz w:val="22"/>
          <w:szCs w:val="22"/>
          <w:lang w:val="sl-SI"/>
        </w:rPr>
        <w:t xml:space="preserve"> </w:t>
      </w:r>
      <w:r w:rsidR="005D11F8" w:rsidRPr="00EB41E4">
        <w:rPr>
          <w:rFonts w:ascii="Arial Narrow" w:hAnsi="Arial Narrow"/>
          <w:sz w:val="22"/>
          <w:szCs w:val="22"/>
          <w:lang w:val="sl-SI"/>
        </w:rPr>
        <w:t>Dogovor</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2. krši določila oziroma obveznosti, ki jih opredeljuje 3</w:t>
      </w:r>
      <w:r w:rsidR="00741BB6" w:rsidRPr="00EB41E4">
        <w:rPr>
          <w:rFonts w:ascii="Arial Narrow" w:hAnsi="Arial Narrow"/>
          <w:sz w:val="22"/>
          <w:szCs w:val="22"/>
          <w:lang w:val="sl-SI"/>
        </w:rPr>
        <w:t>6</w:t>
      </w:r>
      <w:r w:rsidRPr="00EB41E4">
        <w:rPr>
          <w:rFonts w:ascii="Arial Narrow" w:hAnsi="Arial Narrow"/>
          <w:sz w:val="22"/>
          <w:szCs w:val="22"/>
          <w:lang w:val="sl-SI"/>
        </w:rPr>
        <w:t xml:space="preserve">. člen tega Dogovora,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exact"/>
        <w:jc w:val="both"/>
        <w:rPr>
          <w:rFonts w:ascii="Arial Narrow" w:hAnsi="Arial Narrow"/>
          <w:sz w:val="22"/>
          <w:szCs w:val="22"/>
          <w:lang w:val="sl-SI"/>
        </w:rPr>
      </w:pPr>
      <w:r w:rsidRPr="00EB41E4">
        <w:rPr>
          <w:rFonts w:ascii="Arial Narrow" w:hAnsi="Arial Narrow"/>
          <w:sz w:val="22"/>
          <w:szCs w:val="22"/>
          <w:lang w:val="sl-SI"/>
        </w:rPr>
        <w:t>3. zavarovani osebi omejuje uveljavljanje pravic, ki ji po predpisih pripadajo,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exact"/>
        <w:jc w:val="both"/>
        <w:rPr>
          <w:rFonts w:ascii="Arial Narrow" w:hAnsi="Arial Narrow"/>
          <w:bCs/>
          <w:sz w:val="22"/>
          <w:szCs w:val="22"/>
          <w:lang w:val="sl-SI" w:eastAsia="sl-SI"/>
        </w:rPr>
      </w:pPr>
      <w:r w:rsidRPr="00EB41E4">
        <w:rPr>
          <w:rFonts w:ascii="Arial Narrow" w:hAnsi="Arial Narrow"/>
          <w:sz w:val="22"/>
          <w:szCs w:val="22"/>
          <w:lang w:val="sl-SI"/>
        </w:rPr>
        <w:t xml:space="preserve">4. </w:t>
      </w:r>
      <w:r w:rsidRPr="00EB41E4">
        <w:rPr>
          <w:rFonts w:ascii="Arial Narrow" w:hAnsi="Arial Narrow"/>
          <w:bCs/>
          <w:sz w:val="22"/>
          <w:szCs w:val="22"/>
          <w:lang w:val="sl-SI" w:eastAsia="sl-SI"/>
        </w:rPr>
        <w:t>zavarovani osebi omogoči uveljavljanje pravic, ki ji po predpisih ne pripadajo,</w:t>
      </w:r>
    </w:p>
    <w:p w:rsidR="00E277CA" w:rsidRPr="00EB41E4" w:rsidRDefault="00E277CA" w:rsidP="00C51AA9">
      <w:pPr>
        <w:widowControl w:val="0"/>
        <w:suppressAutoHyphens/>
        <w:spacing w:line="120" w:lineRule="exact"/>
        <w:jc w:val="both"/>
        <w:rPr>
          <w:rFonts w:ascii="Arial Narrow" w:hAnsi="Arial Narrow"/>
          <w:bCs/>
          <w:sz w:val="22"/>
          <w:szCs w:val="22"/>
          <w:lang w:val="sl-SI" w:eastAsia="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bCs/>
          <w:sz w:val="22"/>
          <w:szCs w:val="22"/>
          <w:lang w:val="sl-SI" w:eastAsia="sl-SI"/>
        </w:rPr>
        <w:t>5. nepravilno evidentira obravnavo zavarovanih oseb in pri tem povzroči Zavodu finančno škodo,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6. </w:t>
      </w:r>
      <w:r w:rsidRPr="00EB41E4">
        <w:rPr>
          <w:rFonts w:ascii="Arial Narrow" w:hAnsi="Arial Narrow"/>
          <w:bCs/>
          <w:sz w:val="22"/>
          <w:szCs w:val="22"/>
          <w:lang w:val="sl-SI"/>
        </w:rPr>
        <w:t>v zdravstveni dokumentaciji ne hrani izjave o skladnosti zobotehničnega pripomočka, skladno s Pravilnikom o medicinskih pripomočkih (Ur.</w:t>
      </w:r>
      <w:r w:rsidR="00291BEC" w:rsidRPr="00EB41E4">
        <w:rPr>
          <w:rFonts w:ascii="Arial Narrow" w:hAnsi="Arial Narrow"/>
          <w:bCs/>
          <w:sz w:val="22"/>
          <w:szCs w:val="22"/>
          <w:lang w:val="sl-SI"/>
        </w:rPr>
        <w:t xml:space="preserve"> </w:t>
      </w:r>
      <w:r w:rsidRPr="00EB41E4">
        <w:rPr>
          <w:rFonts w:ascii="Arial Narrow" w:hAnsi="Arial Narrow"/>
          <w:bCs/>
          <w:sz w:val="22"/>
          <w:szCs w:val="22"/>
          <w:lang w:val="sl-SI"/>
        </w:rPr>
        <w:t>l. RS, št. 71/2003) oziroma pri izvajanju svoje dejavnosti uporablja zobnoprotetične medicinske pripomočke izdelovalcev, ki niso vpisani v register izdelovalcev medicinskih pripomočkov pri Agenciji za zdravila in medicinske pripomočke.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lastRenderedPageBreak/>
        <w:t>7. ne zagotavlja doslednega evidentiranja vseh primerov obravnave zavarovanih oseb, kjer je opravljena zdravstvena storitev posledica poškodbe izven dela, poškodbe izven dela po tretji osebi, poklicne bolezni in poškodbe pri delu ter ima Zavod na osnovi določil Zakona o zdravstvenem varstvu in zdravstvenem zavarovanju pravico in dolžnost od odgovornih povzročiteljev zahtevati povračilo škode – stroškov zdravljenja,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8. ne napoti ali ne opravi storitev za imenovane zdravnike in zdravstveno komisijo Zavoda v dogovorjenem roku,</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9. ne omogoča nadzornim zdravnikom Zavoda vpogleda v tisti del zdravstvene dokumentacije, ki je Zavodu podlaga za ugotovitev realizacije programa oziroma upravičenosti zaračunanih storitev in plačilo izvajalcu, vpogleda v drugo dokumentacijo, ki je podlaga za ugotavljanje drugih pravic iz obveznega zdravstvenega zavarovanja ali ne dostavi zahtevanih specifikacij v 14 dneh od prejema zahtevka, pri čemer je potrebno upoštevati določila Zakona o varstvu osebnih podatkov,</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bCs/>
          <w:sz w:val="22"/>
          <w:szCs w:val="22"/>
          <w:lang w:val="sl-SI" w:eastAsia="sl-SI"/>
        </w:rPr>
      </w:pPr>
      <w:r w:rsidRPr="00EB41E4">
        <w:rPr>
          <w:rFonts w:ascii="Arial Narrow" w:hAnsi="Arial Narrow"/>
          <w:sz w:val="22"/>
          <w:szCs w:val="22"/>
          <w:lang w:val="sl-SI"/>
        </w:rPr>
        <w:t xml:space="preserve">10. </w:t>
      </w:r>
      <w:r w:rsidRPr="00EB41E4">
        <w:rPr>
          <w:rFonts w:ascii="Arial Narrow" w:hAnsi="Arial Narrow"/>
          <w:bCs/>
          <w:sz w:val="22"/>
          <w:szCs w:val="22"/>
          <w:lang w:val="sl-SI"/>
        </w:rPr>
        <w:t>ne dostavi medicinske dokumentacije na zahtevo izbranega zdravnika ali zdravstvene komisije oziroma je le ta pomanjkljiva,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AB7329" w:rsidRPr="00EB41E4" w:rsidRDefault="00294F3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11. ima daljše čakalne dobe, kot je določeno s Pravilnikom o najdaljših dopustnih čakalnih dobah oziroma s pogodbo z Zavodom,</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12. postopa v nasprotju s </w:t>
      </w:r>
      <w:r w:rsidR="0047282D" w:rsidRPr="00EB41E4">
        <w:rPr>
          <w:rFonts w:ascii="Arial Narrow" w:hAnsi="Arial Narrow"/>
          <w:sz w:val="22"/>
          <w:szCs w:val="22"/>
          <w:lang w:val="sl-SI"/>
        </w:rPr>
        <w:t xml:space="preserve">Pravilnikom </w:t>
      </w:r>
      <w:r w:rsidRPr="00EB41E4">
        <w:rPr>
          <w:rFonts w:ascii="Arial Narrow" w:hAnsi="Arial Narrow"/>
          <w:sz w:val="22"/>
          <w:szCs w:val="22"/>
          <w:lang w:val="sl-SI"/>
        </w:rPr>
        <w:t xml:space="preserve">o </w:t>
      </w:r>
      <w:r w:rsidR="0047282D" w:rsidRPr="00EB41E4">
        <w:rPr>
          <w:rFonts w:ascii="Arial Narrow" w:hAnsi="Arial Narrow"/>
          <w:sz w:val="22"/>
          <w:szCs w:val="22"/>
          <w:lang w:val="sl-SI"/>
        </w:rPr>
        <w:t xml:space="preserve">razvrščanju, predpisovanju </w:t>
      </w:r>
      <w:r w:rsidRPr="00EB41E4">
        <w:rPr>
          <w:rFonts w:ascii="Arial Narrow" w:hAnsi="Arial Narrow"/>
          <w:sz w:val="22"/>
          <w:szCs w:val="22"/>
          <w:lang w:val="sl-SI"/>
        </w:rPr>
        <w:t>in izdajanj</w:t>
      </w:r>
      <w:r w:rsidR="0047282D" w:rsidRPr="00EB41E4">
        <w:rPr>
          <w:rFonts w:ascii="Arial Narrow" w:hAnsi="Arial Narrow"/>
          <w:sz w:val="22"/>
          <w:szCs w:val="22"/>
          <w:lang w:val="sl-SI"/>
        </w:rPr>
        <w:t>u</w:t>
      </w:r>
      <w:r w:rsidRPr="00EB41E4">
        <w:rPr>
          <w:rFonts w:ascii="Arial Narrow" w:hAnsi="Arial Narrow"/>
          <w:sz w:val="22"/>
          <w:szCs w:val="22"/>
          <w:lang w:val="sl-SI"/>
        </w:rPr>
        <w:t xml:space="preserve"> zdravil za uporabo v humani medicini in Pravili obveznega zdravstvenega zavarovanja,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13. </w:t>
      </w:r>
      <w:r w:rsidRPr="00EB41E4">
        <w:rPr>
          <w:rFonts w:ascii="Arial Narrow" w:hAnsi="Arial Narrow"/>
          <w:sz w:val="22"/>
          <w:szCs w:val="22"/>
          <w:lang w:val="sl-SI" w:eastAsia="sl-SI"/>
        </w:rPr>
        <w:t>postopa v nasprotju s Sklepom o boleznih in zdravstvenih stanjih zavarovancev, pri katerih so le ti upravičeni do predpisanega medicinsko tehničnega pripomočka</w:t>
      </w:r>
      <w:r w:rsidR="000A1C7B" w:rsidRPr="00EB41E4">
        <w:rPr>
          <w:rFonts w:ascii="Arial Narrow" w:hAnsi="Arial Narrow"/>
          <w:sz w:val="22"/>
          <w:szCs w:val="22"/>
          <w:lang w:val="sl-SI" w:eastAsia="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14. pred začetkom opravljanja nadstandardnih storitev ne seznani zavarovane osebe o višini doplačila za posamezno nadstandardno storitev in ne pridobi njenega pisnega soglasja,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15. na vidnem mestu ne objavi čakalnih dob, dogovorjenih s pogodbo,</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240" w:lineRule="atLeast"/>
        <w:jc w:val="both"/>
        <w:rPr>
          <w:rFonts w:ascii="Arial Narrow" w:hAnsi="Arial Narrow"/>
          <w:sz w:val="22"/>
          <w:szCs w:val="22"/>
          <w:lang w:val="sl-SI"/>
        </w:rPr>
      </w:pPr>
      <w:r w:rsidRPr="00EB41E4">
        <w:rPr>
          <w:rFonts w:ascii="Arial Narrow" w:hAnsi="Arial Narrow"/>
          <w:sz w:val="22"/>
          <w:szCs w:val="22"/>
          <w:lang w:val="sl-SI"/>
        </w:rPr>
        <w:t xml:space="preserve">16. </w:t>
      </w:r>
      <w:r w:rsidRPr="00EB41E4">
        <w:rPr>
          <w:rFonts w:ascii="Arial Narrow" w:hAnsi="Arial Narrow"/>
          <w:bCs/>
          <w:sz w:val="22"/>
          <w:szCs w:val="22"/>
          <w:lang w:val="sl-SI" w:eastAsia="sl-SI"/>
        </w:rPr>
        <w:t>ne uvrsti zavarovanca v čakaln</w:t>
      </w:r>
      <w:r w:rsidR="009B383C" w:rsidRPr="00EB41E4">
        <w:rPr>
          <w:rFonts w:ascii="Arial Narrow" w:hAnsi="Arial Narrow"/>
          <w:bCs/>
          <w:sz w:val="22"/>
          <w:szCs w:val="22"/>
          <w:lang w:val="sl-SI" w:eastAsia="sl-SI"/>
        </w:rPr>
        <w:t>i</w:t>
      </w:r>
      <w:r w:rsidRPr="00EB41E4">
        <w:rPr>
          <w:rFonts w:ascii="Arial Narrow" w:hAnsi="Arial Narrow"/>
          <w:bCs/>
          <w:sz w:val="22"/>
          <w:szCs w:val="22"/>
          <w:lang w:val="sl-SI" w:eastAsia="sl-SI"/>
        </w:rPr>
        <w:t xml:space="preserve"> </w:t>
      </w:r>
      <w:r w:rsidR="009B383C" w:rsidRPr="00EB41E4">
        <w:rPr>
          <w:rFonts w:ascii="Arial Narrow" w:hAnsi="Arial Narrow"/>
          <w:bCs/>
          <w:sz w:val="22"/>
          <w:szCs w:val="22"/>
          <w:lang w:val="sl-SI" w:eastAsia="sl-SI"/>
        </w:rPr>
        <w:t>seznam</w:t>
      </w:r>
      <w:r w:rsidR="00127A15" w:rsidRPr="00EB41E4">
        <w:rPr>
          <w:rFonts w:ascii="Arial Narrow" w:hAnsi="Arial Narrow"/>
          <w:bCs/>
          <w:sz w:val="22"/>
          <w:szCs w:val="22"/>
          <w:lang w:val="sl-SI" w:eastAsia="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AB7329" w:rsidRPr="00EB41E4" w:rsidRDefault="00294F3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17. ne vodi čakalnega seznama v skladu z določbami Zakona o pacientovih pravicah in Pravilnika o najd</w:t>
      </w:r>
      <w:r w:rsidR="002929C3" w:rsidRPr="00EB41E4">
        <w:rPr>
          <w:rFonts w:ascii="Arial Narrow" w:hAnsi="Arial Narrow"/>
          <w:sz w:val="22"/>
          <w:szCs w:val="22"/>
          <w:lang w:val="sl-SI"/>
        </w:rPr>
        <w:t>aljših dopustnih čakalnih dobah,</w:t>
      </w:r>
    </w:p>
    <w:p w:rsidR="00E277CA" w:rsidRPr="00EB41E4" w:rsidRDefault="00E277CA" w:rsidP="00C51AA9">
      <w:pPr>
        <w:widowControl w:val="0"/>
        <w:suppressAutoHyphens/>
        <w:spacing w:line="120" w:lineRule="exact"/>
        <w:jc w:val="both"/>
        <w:rPr>
          <w:rFonts w:ascii="Arial Narrow" w:hAnsi="Arial Narrow"/>
          <w:sz w:val="22"/>
          <w:szCs w:val="22"/>
          <w:lang w:val="sl-SI" w:eastAsia="sl-SI"/>
        </w:rPr>
      </w:pPr>
    </w:p>
    <w:p w:rsidR="00E277CA" w:rsidRPr="00EB41E4" w:rsidRDefault="00E277CA" w:rsidP="00C51AA9">
      <w:pPr>
        <w:widowControl w:val="0"/>
        <w:suppressAutoHyphens/>
        <w:jc w:val="both"/>
        <w:rPr>
          <w:rFonts w:ascii="Arial Narrow" w:hAnsi="Arial Narrow"/>
          <w:bCs/>
          <w:sz w:val="22"/>
          <w:szCs w:val="22"/>
          <w:lang w:val="sl-SI" w:eastAsia="sl-SI"/>
        </w:rPr>
      </w:pPr>
      <w:r w:rsidRPr="00EB41E4">
        <w:rPr>
          <w:rFonts w:ascii="Arial Narrow" w:hAnsi="Arial Narrow"/>
          <w:sz w:val="22"/>
          <w:szCs w:val="22"/>
          <w:lang w:val="sl-SI" w:eastAsia="sl-SI"/>
        </w:rPr>
        <w:t xml:space="preserve">18. </w:t>
      </w:r>
      <w:r w:rsidRPr="00EB41E4">
        <w:rPr>
          <w:rFonts w:ascii="Arial Narrow" w:hAnsi="Arial Narrow"/>
          <w:bCs/>
          <w:sz w:val="22"/>
          <w:szCs w:val="22"/>
          <w:lang w:val="sl-SI" w:eastAsia="sl-SI"/>
        </w:rPr>
        <w:t>nepravilno evidentira napotitve</w:t>
      </w:r>
      <w:r w:rsidR="002929C3" w:rsidRPr="00EB41E4">
        <w:rPr>
          <w:rFonts w:ascii="Arial Narrow" w:hAnsi="Arial Narrow"/>
          <w:bCs/>
          <w:sz w:val="22"/>
          <w:szCs w:val="22"/>
          <w:lang w:val="sl-SI" w:eastAsia="sl-SI"/>
        </w:rPr>
        <w:t>,</w:t>
      </w:r>
    </w:p>
    <w:p w:rsidR="00E53A4F" w:rsidRPr="00EB41E4" w:rsidRDefault="00E53A4F" w:rsidP="00C51AA9">
      <w:pPr>
        <w:widowControl w:val="0"/>
        <w:suppressAutoHyphens/>
        <w:spacing w:line="120" w:lineRule="exact"/>
        <w:jc w:val="both"/>
        <w:rPr>
          <w:rFonts w:ascii="Arial Narrow" w:hAnsi="Arial Narrow"/>
          <w:bCs/>
          <w:sz w:val="22"/>
          <w:szCs w:val="22"/>
          <w:lang w:val="sl-SI" w:eastAsia="sl-SI"/>
        </w:rPr>
      </w:pPr>
    </w:p>
    <w:p w:rsidR="00E53A4F" w:rsidRPr="00EB41E4" w:rsidRDefault="00E53A4F" w:rsidP="00C51AA9">
      <w:pPr>
        <w:widowControl w:val="0"/>
        <w:suppressAutoHyphens/>
        <w:jc w:val="both"/>
        <w:rPr>
          <w:rFonts w:ascii="Arial Narrow" w:hAnsi="Arial Narrow"/>
          <w:bCs/>
          <w:sz w:val="22"/>
          <w:szCs w:val="22"/>
          <w:lang w:val="sl-SI" w:eastAsia="sl-SI"/>
        </w:rPr>
      </w:pPr>
      <w:r w:rsidRPr="00EB41E4">
        <w:rPr>
          <w:rFonts w:ascii="Arial Narrow" w:hAnsi="Arial Narrow" w:cs="Arial"/>
          <w:sz w:val="22"/>
          <w:szCs w:val="22"/>
          <w:lang w:val="sl-SI"/>
        </w:rPr>
        <w:t xml:space="preserve">19. Zavodu ne izstavi dokumentov (računi, zahtevki za plačilo, poročila, dobropisi) v skladu </w:t>
      </w:r>
      <w:r w:rsidR="009E0E8D" w:rsidRPr="00EB41E4">
        <w:rPr>
          <w:rFonts w:ascii="Arial Narrow" w:hAnsi="Arial Narrow" w:cs="Arial"/>
          <w:sz w:val="22"/>
          <w:szCs w:val="22"/>
          <w:lang w:val="sl-SI"/>
        </w:rPr>
        <w:t>z</w:t>
      </w:r>
      <w:r w:rsidRPr="00EB41E4">
        <w:rPr>
          <w:rFonts w:ascii="Arial Narrow" w:hAnsi="Arial Narrow" w:cs="Arial"/>
          <w:sz w:val="22"/>
          <w:szCs w:val="22"/>
          <w:lang w:val="sl-SI"/>
        </w:rPr>
        <w:t xml:space="preserve"> roki iz 37. člena tega Dogovora</w:t>
      </w:r>
      <w:r w:rsidR="004A17CF">
        <w:rPr>
          <w:rFonts w:ascii="Arial Narrow" w:hAnsi="Arial Narrow" w:cs="Arial"/>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BA64AB"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20. Zavodu na njegovo posebno zahtevo ne predloži vseh dokumentov drugih izvajalcev zdravstvenih storitev, na podlagi katerih so obračunali posamezne storitve (npr. ločeno zaračunljivi material, stroške tolmača slovenskega znakovnega jezika ipd.)</w:t>
      </w:r>
      <w:r w:rsidR="004A17CF">
        <w:rPr>
          <w:rFonts w:ascii="Arial Narrow" w:hAnsi="Arial Narrow"/>
          <w:sz w:val="22"/>
          <w:szCs w:val="22"/>
          <w:lang w:val="sl-SI"/>
        </w:rPr>
        <w:t>,</w:t>
      </w:r>
    </w:p>
    <w:p w:rsidR="00294F35" w:rsidRPr="00EB41E4" w:rsidRDefault="00294F35" w:rsidP="00C51AA9">
      <w:pPr>
        <w:widowControl w:val="0"/>
        <w:suppressAutoHyphens/>
        <w:spacing w:line="120" w:lineRule="exact"/>
        <w:jc w:val="both"/>
        <w:rPr>
          <w:rFonts w:ascii="Arial Narrow" w:hAnsi="Arial Narrow"/>
          <w:sz w:val="22"/>
          <w:szCs w:val="22"/>
          <w:lang w:val="sl-SI"/>
        </w:rPr>
      </w:pPr>
    </w:p>
    <w:p w:rsidR="00294F35" w:rsidRPr="00EB41E4" w:rsidRDefault="00294F3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21. v svojih prostorih ne zagotavlja brezplačne promocije in oglaševanja državnih preventivnih zdravstvenih programov z razpoložljivimi komunikacijskimi gradivi in orodji,</w:t>
      </w:r>
    </w:p>
    <w:p w:rsidR="00294F35" w:rsidRPr="00EB41E4" w:rsidRDefault="00294F35" w:rsidP="00C51AA9">
      <w:pPr>
        <w:widowControl w:val="0"/>
        <w:suppressAutoHyphens/>
        <w:spacing w:line="120" w:lineRule="exact"/>
        <w:jc w:val="both"/>
        <w:rPr>
          <w:rFonts w:ascii="Arial Narrow" w:hAnsi="Arial Narrow"/>
          <w:sz w:val="22"/>
          <w:szCs w:val="22"/>
          <w:lang w:val="sl-SI"/>
        </w:rPr>
      </w:pPr>
    </w:p>
    <w:p w:rsidR="00294F35" w:rsidRDefault="00294F3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22. dosledno ne vpisuje podatkov o predpisovanju medicinsko tehničnih pripomočkov v sistem on-line</w:t>
      </w:r>
      <w:r w:rsidR="006324FC">
        <w:rPr>
          <w:rFonts w:ascii="Arial Narrow" w:hAnsi="Arial Narrow"/>
          <w:sz w:val="22"/>
          <w:szCs w:val="22"/>
          <w:lang w:val="sl-SI"/>
        </w:rPr>
        <w:t>,</w:t>
      </w:r>
    </w:p>
    <w:p w:rsidR="006324FC" w:rsidRDefault="006324FC" w:rsidP="00D52F36">
      <w:pPr>
        <w:spacing w:line="120" w:lineRule="exact"/>
        <w:rPr>
          <w:rFonts w:ascii="Arial Narrow" w:hAnsi="Arial Narrow"/>
          <w:sz w:val="22"/>
          <w:szCs w:val="22"/>
          <w:lang w:val="sl-SI"/>
        </w:rPr>
      </w:pPr>
    </w:p>
    <w:p w:rsidR="006324FC" w:rsidRPr="00EB41E4" w:rsidRDefault="006324FC" w:rsidP="00C51AA9">
      <w:pPr>
        <w:widowControl w:val="0"/>
        <w:suppressAutoHyphens/>
        <w:jc w:val="both"/>
        <w:rPr>
          <w:rFonts w:ascii="Arial Narrow" w:hAnsi="Arial Narrow"/>
          <w:sz w:val="22"/>
          <w:szCs w:val="22"/>
          <w:lang w:val="sl-SI"/>
        </w:rPr>
      </w:pPr>
      <w:r>
        <w:rPr>
          <w:rFonts w:ascii="Arial Narrow" w:hAnsi="Arial Narrow"/>
          <w:sz w:val="22"/>
          <w:szCs w:val="22"/>
          <w:lang w:val="sl-SI"/>
        </w:rPr>
        <w:t>23. ne naroča preiskav pri pooblaščenih izvajalcih, določenih s tem Dogovorom.</w:t>
      </w:r>
    </w:p>
    <w:p w:rsidR="00BA64AB" w:rsidRPr="00EB41E4" w:rsidRDefault="00BA64AB" w:rsidP="00C51AA9">
      <w:pPr>
        <w:widowControl w:val="0"/>
        <w:suppressAutoHyphens/>
        <w:spacing w:line="120" w:lineRule="exact"/>
        <w:jc w:val="both"/>
        <w:rPr>
          <w:rFonts w:ascii="Arial Narrow" w:hAnsi="Arial Narrow"/>
          <w:sz w:val="22"/>
          <w:szCs w:val="22"/>
          <w:lang w:val="sl-SI"/>
        </w:rPr>
      </w:pPr>
    </w:p>
    <w:p w:rsidR="00294F35" w:rsidRPr="00EB41E4" w:rsidRDefault="00294F35"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Za kršenje pravic zavarovanih oseb pod 3. točko prejšnjega odstavka s ciljem pridobitništva se šteje, če izvajalec:</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140" w:lineRule="atLeast"/>
        <w:jc w:val="both"/>
        <w:rPr>
          <w:rFonts w:ascii="Arial Narrow" w:hAnsi="Arial Narrow"/>
          <w:sz w:val="22"/>
          <w:szCs w:val="22"/>
          <w:lang w:val="sl-SI"/>
        </w:rPr>
      </w:pPr>
      <w:r w:rsidRPr="00EB41E4">
        <w:rPr>
          <w:rFonts w:ascii="Arial Narrow" w:hAnsi="Arial Narrow"/>
          <w:sz w:val="22"/>
          <w:szCs w:val="22"/>
          <w:lang w:val="sl-SI"/>
        </w:rPr>
        <w:t>1. opredeljevanje ali obravnavo zavarovanih oseb pogojuje s posebnimi plačili ali prispevki zavarovanih oseb,</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spacing w:line="140" w:lineRule="atLeast"/>
        <w:jc w:val="both"/>
        <w:rPr>
          <w:rFonts w:ascii="Arial Narrow" w:hAnsi="Arial Narrow"/>
          <w:sz w:val="22"/>
          <w:szCs w:val="22"/>
          <w:lang w:val="sl-SI"/>
        </w:rPr>
      </w:pPr>
      <w:r w:rsidRPr="00EB41E4">
        <w:rPr>
          <w:rFonts w:ascii="Arial Narrow" w:hAnsi="Arial Narrow"/>
          <w:sz w:val="22"/>
          <w:szCs w:val="22"/>
          <w:lang w:val="sl-SI"/>
        </w:rPr>
        <w:t>2. nadaljnjo obravnavo zavarovane osebe pogojuje z obiskom samoplačniške ambulante,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zavarovani osebi zaračunava doplačila za storitve, ki jih v skladu z zakonom oziroma dogovorom Zavod plača v celoti ali pa zaračuna bistveno višja doplačila, kot jih določata zakon in sklep skupščine Zavoda,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FA6A1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v ordinacijskem času, dogovorjenim s pogodbo, za samoplačnika opravlja storitve, ki so predmet obveznega zdravstvenega zavarovanja in do katerih je zavarovana oseba pri tem izvajalcu upravičena ali storitve, ki niso predmet obveznega zdravstvenega zavarovanja.</w:t>
      </w:r>
    </w:p>
    <w:p w:rsidR="005D02DB" w:rsidRDefault="005D02DB">
      <w:pPr>
        <w:rPr>
          <w:rFonts w:ascii="Arial Narrow" w:hAnsi="Arial Narrow"/>
          <w:sz w:val="22"/>
          <w:szCs w:val="22"/>
          <w:lang w:val="sl-SI"/>
        </w:rPr>
      </w:pPr>
      <w:r>
        <w:rPr>
          <w:rFonts w:ascii="Arial Narrow" w:hAnsi="Arial Narrow"/>
          <w:sz w:val="22"/>
          <w:szCs w:val="22"/>
          <w:lang w:val="sl-SI"/>
        </w:rPr>
        <w:br w:type="page"/>
      </w:r>
    </w:p>
    <w:p w:rsidR="00C83D66" w:rsidRPr="00EB41E4" w:rsidRDefault="00C83D66" w:rsidP="00D52F36">
      <w:pPr>
        <w:spacing w:line="120" w:lineRule="exact"/>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CB55C1"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Izvajalec, ki prekrši pogodbeno obveznost iz prejšnjega člena, z izjemo 5. točke, je dolžan Zavodu povrniti škodo, ki je s kršitvijo nastala in je Zavod dokumentiral finančni izdatek, s katerim je bil zaradi tega obremenjen. Če škode ni mogoče utemeljiti z dokumentiranim finančnim izdatkom, Zavod izvajalcu izreče pogodbeno kazen v višini 400 eurov za vsak primer kršitve. Za vsak primer kršitve iz drugega odstavka prejšnjega člena Zavod zaračuna izvajalcu pogodbeno kazen v višini 1.200 eurov.</w:t>
      </w:r>
    </w:p>
    <w:p w:rsidR="00CB55C1" w:rsidRPr="00EB41E4" w:rsidRDefault="00CB55C1" w:rsidP="00C51AA9">
      <w:pPr>
        <w:widowControl w:val="0"/>
        <w:suppressAutoHyphens/>
        <w:spacing w:line="120" w:lineRule="exact"/>
        <w:jc w:val="both"/>
        <w:rPr>
          <w:rFonts w:ascii="Arial Narrow" w:hAnsi="Arial Narrow"/>
          <w:sz w:val="22"/>
          <w:szCs w:val="22"/>
          <w:lang w:val="sl-SI"/>
        </w:rPr>
      </w:pPr>
    </w:p>
    <w:p w:rsidR="006D67AC" w:rsidRPr="00EB41E4" w:rsidRDefault="006D67A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Če je v nadzornem zapisniku ugotovljeno, da je izvajalec preveč obračunal zdravstvene storitve, mu Zavod izreče pogodbeno kazen, in sicer:</w:t>
      </w:r>
    </w:p>
    <w:p w:rsidR="006D67AC" w:rsidRPr="00EB41E4" w:rsidRDefault="006D67AC" w:rsidP="00C51AA9">
      <w:pPr>
        <w:widowControl w:val="0"/>
        <w:suppressAutoHyphens/>
        <w:spacing w:line="120" w:lineRule="exact"/>
        <w:jc w:val="both"/>
        <w:rPr>
          <w:rFonts w:ascii="Arial Narrow" w:hAnsi="Arial Narrow"/>
          <w:sz w:val="22"/>
          <w:szCs w:val="22"/>
          <w:lang w:val="sl-SI"/>
        </w:rPr>
      </w:pPr>
    </w:p>
    <w:tbl>
      <w:tblPr>
        <w:tblW w:w="3346" w:type="dxa"/>
        <w:tblInd w:w="65"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1985"/>
        <w:gridCol w:w="1361"/>
      </w:tblGrid>
      <w:tr w:rsidR="00097311" w:rsidRPr="00B46A83" w:rsidTr="00122601">
        <w:trPr>
          <w:trHeight w:val="567"/>
        </w:trPr>
        <w:tc>
          <w:tcPr>
            <w:tcW w:w="1985" w:type="dxa"/>
            <w:shd w:val="clear" w:color="auto" w:fill="auto"/>
          </w:tcPr>
          <w:p w:rsidR="00097311" w:rsidRPr="00B46A83" w:rsidRDefault="00097311" w:rsidP="00C51AA9">
            <w:pPr>
              <w:widowControl w:val="0"/>
              <w:suppressAutoHyphens/>
              <w:jc w:val="center"/>
              <w:rPr>
                <w:rFonts w:ascii="Arial Narrow" w:hAnsi="Arial Narrow" w:cs="Arial"/>
                <w:sz w:val="18"/>
                <w:szCs w:val="20"/>
                <w:lang w:val="sl-SI"/>
              </w:rPr>
            </w:pPr>
            <w:r w:rsidRPr="00B46A83">
              <w:rPr>
                <w:rFonts w:ascii="Arial Narrow" w:hAnsi="Arial Narrow" w:cs="Arial"/>
                <w:sz w:val="18"/>
                <w:szCs w:val="20"/>
                <w:lang w:val="sl-SI"/>
              </w:rPr>
              <w:t xml:space="preserve">vrednost nepravilno obračunanih primerov </w:t>
            </w:r>
            <w:r w:rsidRPr="00B46A83">
              <w:rPr>
                <w:rFonts w:ascii="Arial Narrow" w:hAnsi="Arial Narrow" w:cs="Arial"/>
                <w:sz w:val="18"/>
                <w:szCs w:val="20"/>
                <w:lang w:val="sl-SI"/>
              </w:rPr>
              <w:br/>
              <w:t>(v EUR)</w:t>
            </w:r>
          </w:p>
        </w:tc>
        <w:tc>
          <w:tcPr>
            <w:tcW w:w="1361" w:type="dxa"/>
            <w:shd w:val="clear" w:color="auto" w:fill="auto"/>
          </w:tcPr>
          <w:p w:rsidR="00122601" w:rsidRDefault="00097311" w:rsidP="00C51AA9">
            <w:pPr>
              <w:widowControl w:val="0"/>
              <w:suppressAutoHyphens/>
              <w:jc w:val="center"/>
              <w:rPr>
                <w:rFonts w:ascii="Arial Narrow" w:hAnsi="Arial Narrow" w:cs="Arial"/>
                <w:sz w:val="18"/>
                <w:szCs w:val="20"/>
                <w:lang w:val="sl-SI"/>
              </w:rPr>
            </w:pPr>
            <w:r w:rsidRPr="00B46A83">
              <w:rPr>
                <w:rFonts w:ascii="Arial Narrow" w:hAnsi="Arial Narrow" w:cs="Arial"/>
                <w:sz w:val="18"/>
                <w:szCs w:val="20"/>
                <w:lang w:val="sl-SI"/>
              </w:rPr>
              <w:t>pogodbena kazen</w:t>
            </w:r>
          </w:p>
          <w:p w:rsidR="00097311" w:rsidRPr="00B46A83" w:rsidRDefault="00097311" w:rsidP="00C51AA9">
            <w:pPr>
              <w:widowControl w:val="0"/>
              <w:suppressAutoHyphens/>
              <w:jc w:val="center"/>
              <w:rPr>
                <w:rFonts w:ascii="Arial Narrow" w:hAnsi="Arial Narrow" w:cs="Arial"/>
                <w:sz w:val="18"/>
                <w:szCs w:val="20"/>
                <w:lang w:val="sl-SI"/>
              </w:rPr>
            </w:pPr>
            <w:r w:rsidRPr="00B46A83">
              <w:rPr>
                <w:rFonts w:ascii="Arial Narrow" w:hAnsi="Arial Narrow" w:cs="Arial"/>
                <w:sz w:val="18"/>
                <w:szCs w:val="20"/>
                <w:lang w:val="sl-SI"/>
              </w:rPr>
              <w:t xml:space="preserve"> za izvajalca </w:t>
            </w:r>
            <w:r w:rsidRPr="00B46A83">
              <w:rPr>
                <w:rFonts w:ascii="Arial Narrow" w:hAnsi="Arial Narrow" w:cs="Arial"/>
                <w:sz w:val="18"/>
                <w:szCs w:val="20"/>
                <w:lang w:val="sl-SI"/>
              </w:rPr>
              <w:br/>
              <w:t>(v EUR)</w:t>
            </w:r>
          </w:p>
        </w:tc>
      </w:tr>
      <w:tr w:rsidR="00097311" w:rsidRPr="00B46A83" w:rsidTr="00122601">
        <w:trPr>
          <w:trHeight w:hRule="exact" w:val="240"/>
        </w:trPr>
        <w:tc>
          <w:tcPr>
            <w:tcW w:w="1985" w:type="dxa"/>
            <w:shd w:val="clear" w:color="auto" w:fill="auto"/>
            <w:noWrap/>
            <w:vAlign w:val="bottom"/>
          </w:tcPr>
          <w:p w:rsidR="00097311" w:rsidRPr="00B46A83" w:rsidRDefault="00097311" w:rsidP="00C51AA9">
            <w:pPr>
              <w:widowControl w:val="0"/>
              <w:suppressAutoHyphens/>
              <w:rPr>
                <w:rFonts w:ascii="Arial Narrow" w:hAnsi="Arial Narrow" w:cs="Arial"/>
                <w:sz w:val="18"/>
                <w:szCs w:val="20"/>
                <w:lang w:val="sl-SI"/>
              </w:rPr>
            </w:pPr>
            <w:r w:rsidRPr="00B46A83">
              <w:rPr>
                <w:rFonts w:ascii="Arial Narrow" w:hAnsi="Arial Narrow" w:cs="Arial"/>
                <w:sz w:val="18"/>
                <w:szCs w:val="20"/>
                <w:lang w:val="sl-SI"/>
              </w:rPr>
              <w:t>od 101 do 1000</w:t>
            </w:r>
          </w:p>
        </w:tc>
        <w:tc>
          <w:tcPr>
            <w:tcW w:w="1361" w:type="dxa"/>
            <w:shd w:val="clear" w:color="auto" w:fill="auto"/>
            <w:noWrap/>
            <w:vAlign w:val="bottom"/>
          </w:tcPr>
          <w:p w:rsidR="00097311" w:rsidRPr="00B46A83" w:rsidRDefault="00097311" w:rsidP="00C51AA9">
            <w:pPr>
              <w:widowControl w:val="0"/>
              <w:suppressAutoHyphens/>
              <w:jc w:val="right"/>
              <w:rPr>
                <w:rFonts w:ascii="Arial Narrow" w:hAnsi="Arial Narrow" w:cs="Arial"/>
                <w:sz w:val="18"/>
                <w:szCs w:val="20"/>
                <w:lang w:val="sl-SI"/>
              </w:rPr>
            </w:pPr>
            <w:r w:rsidRPr="00B46A83">
              <w:rPr>
                <w:rFonts w:ascii="Arial Narrow" w:hAnsi="Arial Narrow" w:cs="Arial"/>
                <w:sz w:val="18"/>
                <w:szCs w:val="20"/>
                <w:lang w:val="sl-SI"/>
              </w:rPr>
              <w:t>500</w:t>
            </w:r>
          </w:p>
        </w:tc>
      </w:tr>
      <w:tr w:rsidR="00097311" w:rsidRPr="00B46A83" w:rsidTr="00122601">
        <w:trPr>
          <w:trHeight w:hRule="exact" w:val="240"/>
        </w:trPr>
        <w:tc>
          <w:tcPr>
            <w:tcW w:w="1985" w:type="dxa"/>
            <w:shd w:val="clear" w:color="auto" w:fill="auto"/>
            <w:noWrap/>
            <w:vAlign w:val="bottom"/>
          </w:tcPr>
          <w:p w:rsidR="00097311" w:rsidRPr="00B46A83" w:rsidRDefault="00097311" w:rsidP="00C51AA9">
            <w:pPr>
              <w:widowControl w:val="0"/>
              <w:suppressAutoHyphens/>
              <w:rPr>
                <w:rFonts w:ascii="Arial Narrow" w:hAnsi="Arial Narrow" w:cs="Arial"/>
                <w:sz w:val="18"/>
                <w:szCs w:val="20"/>
                <w:lang w:val="sl-SI"/>
              </w:rPr>
            </w:pPr>
            <w:r w:rsidRPr="00B46A83">
              <w:rPr>
                <w:rFonts w:ascii="Arial Narrow" w:hAnsi="Arial Narrow" w:cs="Arial"/>
                <w:sz w:val="18"/>
                <w:szCs w:val="20"/>
                <w:lang w:val="sl-SI"/>
              </w:rPr>
              <w:t>od 1.001 do 5.000</w:t>
            </w:r>
          </w:p>
        </w:tc>
        <w:tc>
          <w:tcPr>
            <w:tcW w:w="1361" w:type="dxa"/>
            <w:shd w:val="clear" w:color="auto" w:fill="auto"/>
            <w:noWrap/>
            <w:vAlign w:val="bottom"/>
          </w:tcPr>
          <w:p w:rsidR="00097311" w:rsidRPr="00B46A83" w:rsidRDefault="00097311" w:rsidP="00C51AA9">
            <w:pPr>
              <w:widowControl w:val="0"/>
              <w:suppressAutoHyphens/>
              <w:jc w:val="right"/>
              <w:rPr>
                <w:rFonts w:ascii="Arial Narrow" w:hAnsi="Arial Narrow" w:cs="Arial"/>
                <w:sz w:val="18"/>
                <w:szCs w:val="20"/>
                <w:lang w:val="sl-SI"/>
              </w:rPr>
            </w:pPr>
            <w:r w:rsidRPr="00B46A83">
              <w:rPr>
                <w:rFonts w:ascii="Arial Narrow" w:hAnsi="Arial Narrow" w:cs="Arial"/>
                <w:sz w:val="18"/>
                <w:szCs w:val="20"/>
                <w:lang w:val="sl-SI"/>
              </w:rPr>
              <w:t>1.000</w:t>
            </w:r>
          </w:p>
        </w:tc>
      </w:tr>
      <w:tr w:rsidR="00097311" w:rsidRPr="00B46A83" w:rsidTr="00122601">
        <w:trPr>
          <w:trHeight w:hRule="exact" w:val="240"/>
        </w:trPr>
        <w:tc>
          <w:tcPr>
            <w:tcW w:w="1985" w:type="dxa"/>
            <w:shd w:val="clear" w:color="auto" w:fill="auto"/>
            <w:noWrap/>
            <w:vAlign w:val="bottom"/>
          </w:tcPr>
          <w:p w:rsidR="00097311" w:rsidRPr="00B46A83" w:rsidRDefault="00097311" w:rsidP="00C51AA9">
            <w:pPr>
              <w:widowControl w:val="0"/>
              <w:suppressAutoHyphens/>
              <w:rPr>
                <w:rFonts w:ascii="Arial Narrow" w:hAnsi="Arial Narrow" w:cs="Arial"/>
                <w:sz w:val="18"/>
                <w:szCs w:val="20"/>
                <w:lang w:val="sl-SI"/>
              </w:rPr>
            </w:pPr>
            <w:r w:rsidRPr="00B46A83">
              <w:rPr>
                <w:rFonts w:ascii="Arial Narrow" w:hAnsi="Arial Narrow" w:cs="Arial"/>
                <w:sz w:val="18"/>
                <w:szCs w:val="20"/>
                <w:lang w:val="sl-SI"/>
              </w:rPr>
              <w:t>nad 5.000</w:t>
            </w:r>
          </w:p>
        </w:tc>
        <w:tc>
          <w:tcPr>
            <w:tcW w:w="1361" w:type="dxa"/>
            <w:shd w:val="clear" w:color="auto" w:fill="auto"/>
            <w:noWrap/>
            <w:vAlign w:val="bottom"/>
          </w:tcPr>
          <w:p w:rsidR="00097311" w:rsidRPr="00B46A83" w:rsidRDefault="00097311" w:rsidP="00C51AA9">
            <w:pPr>
              <w:widowControl w:val="0"/>
              <w:suppressAutoHyphens/>
              <w:jc w:val="right"/>
              <w:rPr>
                <w:rFonts w:ascii="Arial Narrow" w:hAnsi="Arial Narrow" w:cs="Arial"/>
                <w:sz w:val="18"/>
                <w:szCs w:val="20"/>
                <w:lang w:val="sl-SI"/>
              </w:rPr>
            </w:pPr>
            <w:r w:rsidRPr="00B46A83">
              <w:rPr>
                <w:rFonts w:ascii="Arial Narrow" w:hAnsi="Arial Narrow" w:cs="Arial"/>
                <w:sz w:val="18"/>
                <w:szCs w:val="20"/>
                <w:lang w:val="sl-SI"/>
              </w:rPr>
              <w:t>2.000</w:t>
            </w:r>
          </w:p>
        </w:tc>
      </w:tr>
    </w:tbl>
    <w:p w:rsidR="006D67AC" w:rsidRPr="00EB41E4" w:rsidRDefault="006D67AC" w:rsidP="00C51AA9">
      <w:pPr>
        <w:widowControl w:val="0"/>
        <w:suppressAutoHyphens/>
        <w:spacing w:line="120" w:lineRule="exact"/>
        <w:jc w:val="both"/>
        <w:rPr>
          <w:rFonts w:ascii="Arial Narrow" w:hAnsi="Arial Narrow" w:cs="Arial"/>
          <w:sz w:val="22"/>
          <w:szCs w:val="22"/>
          <w:lang w:val="sl-SI"/>
        </w:rPr>
      </w:pPr>
    </w:p>
    <w:p w:rsidR="006D67AC" w:rsidRPr="00EB41E4" w:rsidRDefault="006D67A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Sredstva iz naslova pogodbenih kazni bo Zavod namenil za programe za skrajševanje čakalnih dob v zdravstvu.</w:t>
      </w:r>
    </w:p>
    <w:p w:rsidR="006D67AC" w:rsidRPr="00EB41E4" w:rsidRDefault="006D67AC" w:rsidP="00C51AA9">
      <w:pPr>
        <w:widowControl w:val="0"/>
        <w:suppressAutoHyphens/>
        <w:spacing w:line="120" w:lineRule="exact"/>
        <w:jc w:val="both"/>
        <w:rPr>
          <w:rFonts w:ascii="Arial Narrow" w:hAnsi="Arial Narrow"/>
          <w:sz w:val="22"/>
          <w:szCs w:val="22"/>
          <w:lang w:val="sl-SI"/>
        </w:rPr>
      </w:pPr>
    </w:p>
    <w:p w:rsidR="006D67AC" w:rsidRPr="00EB41E4" w:rsidRDefault="006D67A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(4) Kadar Zavod pri nadzoru ugotovi, da je izvajalec Zavodu storitev zaračunal neupravičeno ali v previsokem znesku glede na pravila, ki veljajo na področju obračunavanja zdravstvenih storitev, nepravilni obračun primera zavrne v celoti. Izvajalec je dolžan Zavodu izstaviti storno obračuna.</w:t>
      </w:r>
    </w:p>
    <w:p w:rsidR="006D67AC" w:rsidRPr="00EB41E4" w:rsidRDefault="006D67AC" w:rsidP="00C51AA9">
      <w:pPr>
        <w:widowControl w:val="0"/>
        <w:suppressAutoHyphens/>
        <w:spacing w:line="120" w:lineRule="exact"/>
        <w:jc w:val="both"/>
        <w:rPr>
          <w:rFonts w:ascii="Arial Narrow" w:hAnsi="Arial Narrow"/>
          <w:sz w:val="22"/>
          <w:szCs w:val="22"/>
          <w:lang w:val="sl-SI"/>
        </w:rPr>
      </w:pPr>
    </w:p>
    <w:p w:rsidR="00E277CA" w:rsidRPr="00EB41E4" w:rsidRDefault="006D67A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(5</w:t>
      </w:r>
      <w:r w:rsidR="00E277CA" w:rsidRPr="00EB41E4">
        <w:rPr>
          <w:rFonts w:ascii="Arial Narrow" w:hAnsi="Arial Narrow"/>
          <w:sz w:val="22"/>
          <w:szCs w:val="22"/>
          <w:lang w:val="sl-SI"/>
        </w:rPr>
        <w:t>) Zavod odkloni plačilo storitev ali materialov, če ob kontroli računov, poročil, zahtevkov za plačila ali kasneje ob nadzoru ugotovi, da izvajalec:</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ni izvajal ali obračunal storitev na podlagi listin za uresničevanje pravic ali te niso bile izpolnjene skladno z navodili Zavoda,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ni ustrezno dokumentiral (zdravstveni karton, elektronski zapis) storitev, ki jih je obračunal Zavodu, ne glede na to, da</w:t>
      </w:r>
      <w:r w:rsidR="00D15E2A">
        <w:rPr>
          <w:rFonts w:ascii="Arial Narrow" w:hAnsi="Arial Narrow"/>
          <w:sz w:val="22"/>
          <w:szCs w:val="22"/>
          <w:lang w:val="sl-SI"/>
        </w:rPr>
        <w:t xml:space="preserve"> </w:t>
      </w:r>
      <w:r w:rsidRPr="00EB41E4">
        <w:rPr>
          <w:rFonts w:ascii="Arial Narrow" w:hAnsi="Arial Narrow"/>
          <w:sz w:val="22"/>
          <w:szCs w:val="22"/>
          <w:lang w:val="sl-SI"/>
        </w:rPr>
        <w:t>je bila</w:t>
      </w:r>
      <w:r w:rsidR="006A6961" w:rsidRPr="00EB41E4">
        <w:rPr>
          <w:rFonts w:ascii="Arial Narrow" w:hAnsi="Arial Narrow"/>
          <w:sz w:val="22"/>
          <w:szCs w:val="22"/>
          <w:lang w:val="sl-SI"/>
        </w:rPr>
        <w:t xml:space="preserve"> storitev</w:t>
      </w:r>
      <w:r w:rsidRPr="00EB41E4">
        <w:rPr>
          <w:rFonts w:ascii="Arial Narrow" w:hAnsi="Arial Narrow"/>
          <w:sz w:val="22"/>
          <w:szCs w:val="22"/>
          <w:lang w:val="sl-SI"/>
        </w:rPr>
        <w:t xml:space="preserve"> morda opravljena in utemeljena,</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zaračuna ločeno zaračunljive materiale ali storitve</w:t>
      </w:r>
      <w:r w:rsidR="006A6961" w:rsidRPr="00EB41E4">
        <w:rPr>
          <w:rFonts w:ascii="Arial Narrow" w:hAnsi="Arial Narrow"/>
          <w:sz w:val="22"/>
          <w:szCs w:val="22"/>
          <w:lang w:val="sl-SI"/>
        </w:rPr>
        <w:t>,</w:t>
      </w:r>
      <w:r w:rsidRPr="00EB41E4">
        <w:rPr>
          <w:rFonts w:ascii="Arial Narrow" w:hAnsi="Arial Narrow"/>
          <w:sz w:val="22"/>
          <w:szCs w:val="22"/>
          <w:lang w:val="sl-SI"/>
        </w:rPr>
        <w:t xml:space="preserve"> ki niso dogovorjene s pogodbo, po večji količini, kot je bila</w:t>
      </w:r>
      <w:r w:rsidR="006D67AC" w:rsidRPr="00EB41E4">
        <w:rPr>
          <w:rFonts w:ascii="Arial Narrow" w:hAnsi="Arial Narrow"/>
          <w:sz w:val="22"/>
          <w:szCs w:val="22"/>
          <w:lang w:val="sl-SI"/>
        </w:rPr>
        <w:t xml:space="preserve"> </w:t>
      </w:r>
      <w:r w:rsidRPr="00EB41E4">
        <w:rPr>
          <w:rFonts w:ascii="Arial Narrow" w:hAnsi="Arial Narrow"/>
          <w:sz w:val="22"/>
          <w:szCs w:val="22"/>
          <w:lang w:val="sl-SI"/>
        </w:rPr>
        <w:t>dejansko porabljena ali pa po višji ceni od nabavne ali dogovorjene.</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AB732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6D67AC" w:rsidRPr="00EB41E4">
        <w:rPr>
          <w:rFonts w:ascii="Arial Narrow" w:hAnsi="Arial Narrow"/>
          <w:sz w:val="22"/>
          <w:szCs w:val="22"/>
          <w:lang w:val="sl-SI"/>
        </w:rPr>
        <w:t>6</w:t>
      </w:r>
      <w:r w:rsidRPr="00EB41E4">
        <w:rPr>
          <w:rFonts w:ascii="Arial Narrow" w:hAnsi="Arial Narrow"/>
          <w:sz w:val="22"/>
          <w:szCs w:val="22"/>
          <w:lang w:val="sl-SI"/>
        </w:rPr>
        <w:t xml:space="preserve">) </w:t>
      </w:r>
      <w:r w:rsidR="00294F35" w:rsidRPr="00EB41E4">
        <w:rPr>
          <w:rFonts w:ascii="Arial Narrow" w:hAnsi="Arial Narrow"/>
          <w:sz w:val="22"/>
          <w:szCs w:val="22"/>
          <w:lang w:val="sl-SI"/>
        </w:rPr>
        <w:t>Za dobropise na podlagi ugotovitev nadzora Zavoda veljajo enake določbe kot za dobropise medletnih oziroma končnega letnega obračuna, ki so določeni v tretjem odstavku 37. člena.</w:t>
      </w:r>
      <w:r w:rsidR="002756D5">
        <w:rPr>
          <w:rFonts w:ascii="Arial Narrow" w:hAnsi="Arial Narrow"/>
          <w:sz w:val="22"/>
          <w:szCs w:val="22"/>
          <w:lang w:val="sl-SI"/>
        </w:rPr>
        <w:t xml:space="preserve"> </w:t>
      </w:r>
      <w:r w:rsidR="006D67AC" w:rsidRPr="00EB41E4">
        <w:rPr>
          <w:rFonts w:ascii="Arial Narrow" w:hAnsi="Arial Narrow"/>
          <w:sz w:val="22"/>
          <w:szCs w:val="22"/>
          <w:lang w:val="sl-SI"/>
        </w:rPr>
        <w:t>Izvajalcu ni treba izstavljati dobropisa ali storno poročil za zneske, ki ne presegajo 13 eurov.</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Za kršitev pogodbene obveznosti šteje, če Zavod:</w:t>
      </w:r>
    </w:p>
    <w:p w:rsidR="006A6961" w:rsidRPr="00EB41E4" w:rsidRDefault="006A6961"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pri izvajanju pogodbe s posameznim izvajalcem ne spoštuje določil </w:t>
      </w:r>
      <w:r w:rsidR="005D11F8" w:rsidRPr="00EB41E4">
        <w:rPr>
          <w:rFonts w:ascii="Arial Narrow" w:hAnsi="Arial Narrow"/>
          <w:sz w:val="22"/>
          <w:szCs w:val="22"/>
          <w:lang w:val="sl-SI"/>
        </w:rPr>
        <w:t>tega Dogovora</w:t>
      </w:r>
      <w:r w:rsidRPr="00EB41E4">
        <w:rPr>
          <w:rFonts w:ascii="Arial Narrow" w:hAnsi="Arial Narrow"/>
          <w:sz w:val="22"/>
          <w:szCs w:val="22"/>
          <w:lang w:val="sl-SI"/>
        </w:rPr>
        <w:t xml:space="preserve"> ali sicer krši določila </w:t>
      </w:r>
      <w:r w:rsidR="005D11F8" w:rsidRPr="00EB41E4">
        <w:rPr>
          <w:rFonts w:ascii="Arial Narrow" w:hAnsi="Arial Narrow"/>
          <w:sz w:val="22"/>
          <w:szCs w:val="22"/>
          <w:lang w:val="sl-SI"/>
        </w:rPr>
        <w:t>Dogovora</w:t>
      </w:r>
      <w:r w:rsidRPr="00EB41E4">
        <w:rPr>
          <w:rFonts w:ascii="Arial Narrow" w:hAnsi="Arial Narrow"/>
          <w:sz w:val="22"/>
          <w:szCs w:val="22"/>
          <w:lang w:val="sl-SI"/>
        </w:rPr>
        <w:t>,</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izvajalcu ne plača opravljenega dela po cenah in v rokih dogovorjenih s pogodbo oziroma neupravičeno odtegne</w:t>
      </w:r>
      <w:r w:rsidR="00D15E2A">
        <w:rPr>
          <w:rFonts w:ascii="Arial Narrow" w:hAnsi="Arial Narrow"/>
          <w:sz w:val="22"/>
          <w:szCs w:val="22"/>
          <w:lang w:val="sl-SI"/>
        </w:rPr>
        <w:t xml:space="preserve"> </w:t>
      </w:r>
      <w:r w:rsidRPr="00EB41E4">
        <w:rPr>
          <w:rFonts w:ascii="Arial Narrow" w:hAnsi="Arial Narrow"/>
          <w:sz w:val="22"/>
          <w:szCs w:val="22"/>
          <w:lang w:val="sl-SI"/>
        </w:rPr>
        <w:t>plačilo za program, ki se opravlja v skladu s pogodbo in s tem Dogovorom,</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pri opravljanju nadzora prekorači pooblastila, ki mu jih daje zakon in na zakonu temelječi predpisi.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481082"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Zavod je dolžan povrniti izvajalcem škodo, ki je nastala zaradi kršitev pogodbenih obveznosti iz prvega odstavka tega člena.</w:t>
      </w:r>
    </w:p>
    <w:p w:rsidR="00E277CA" w:rsidRPr="00EB41E4" w:rsidRDefault="00E277CA" w:rsidP="003332CC">
      <w:pPr>
        <w:pStyle w:val="Naslov3"/>
        <w:keepNext/>
        <w:widowControl w:val="0"/>
        <w:tabs>
          <w:tab w:val="num" w:pos="289"/>
        </w:tabs>
        <w:ind w:left="0"/>
      </w:pPr>
      <w:r w:rsidRPr="00EB41E4">
        <w:t>člen</w:t>
      </w:r>
    </w:p>
    <w:p w:rsidR="00097311" w:rsidRPr="00EB41E4" w:rsidRDefault="00CA04F3" w:rsidP="00C51AA9">
      <w:pPr>
        <w:widowControl w:val="0"/>
        <w:suppressAutoHyphens/>
        <w:jc w:val="both"/>
        <w:rPr>
          <w:rFonts w:ascii="Arial Narrow" w:hAnsi="Arial Narrow" w:cs="Arial"/>
          <w:sz w:val="22"/>
          <w:szCs w:val="22"/>
          <w:lang w:val="sl-SI"/>
        </w:rPr>
      </w:pPr>
      <w:r w:rsidRPr="00EB41E4">
        <w:rPr>
          <w:rFonts w:ascii="Arial Narrow" w:hAnsi="Arial Narrow" w:cs="Arial"/>
          <w:sz w:val="22"/>
          <w:szCs w:val="22"/>
          <w:lang w:val="sl-SI"/>
        </w:rPr>
        <w:t>(1) Zavod po postopku, opredeljenem v statutu iz prvega odstavka 4</w:t>
      </w:r>
      <w:r w:rsidR="00741BB6" w:rsidRPr="00EB41E4">
        <w:rPr>
          <w:rFonts w:ascii="Arial Narrow" w:hAnsi="Arial Narrow" w:cs="Arial"/>
          <w:sz w:val="22"/>
          <w:szCs w:val="22"/>
          <w:lang w:val="sl-SI"/>
        </w:rPr>
        <w:t>2</w:t>
      </w:r>
      <w:r w:rsidRPr="00EB41E4">
        <w:rPr>
          <w:rFonts w:ascii="Arial Narrow" w:hAnsi="Arial Narrow" w:cs="Arial"/>
          <w:sz w:val="22"/>
          <w:szCs w:val="22"/>
          <w:lang w:val="sl-SI"/>
        </w:rPr>
        <w:t>. člena Dogovora, opravlja nadzor nad izdajanjem in zaračunavanjem zdravil in medicinskih pripomočkov, nad uresničevanjem pravic zavarovanih oseb ter nad izvajanjem pogodb v skladu z veljavnimi zakoni in v skladu s tem Dogovorom.</w:t>
      </w:r>
    </w:p>
    <w:p w:rsidR="005905DD" w:rsidRPr="00EB41E4" w:rsidRDefault="005905DD" w:rsidP="00C51AA9">
      <w:pPr>
        <w:widowControl w:val="0"/>
        <w:suppressAutoHyphens/>
        <w:spacing w:line="120" w:lineRule="exact"/>
        <w:jc w:val="both"/>
        <w:rPr>
          <w:rFonts w:ascii="Arial Narrow" w:hAnsi="Arial Narrow" w:cs="Arial"/>
          <w:sz w:val="22"/>
          <w:szCs w:val="22"/>
          <w:lang w:val="sl-SI"/>
        </w:rPr>
      </w:pPr>
    </w:p>
    <w:p w:rsidR="00E277CA" w:rsidRPr="00EB41E4" w:rsidRDefault="00E277CA" w:rsidP="00C51AA9">
      <w:pPr>
        <w:pStyle w:val="Naslov3"/>
        <w:widowControl w:val="0"/>
        <w:tabs>
          <w:tab w:val="num" w:pos="289"/>
        </w:tabs>
        <w:ind w:left="0"/>
      </w:pPr>
      <w:r w:rsidRPr="00EB41E4">
        <w:lastRenderedPageBreak/>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Zavod se obvezuje, da se bodo spremembe postopkov pri izvajalcih ter spremembe evidentiranja in fakturiranja urejale največ trikrat letno</w:t>
      </w:r>
      <w:r w:rsidR="002756D5">
        <w:rPr>
          <w:rFonts w:ascii="Arial Narrow" w:hAnsi="Arial Narrow"/>
          <w:sz w:val="22"/>
          <w:szCs w:val="22"/>
          <w:lang w:val="sl-SI"/>
        </w:rPr>
        <w:t>,</w:t>
      </w:r>
      <w:r w:rsidRPr="00EB41E4">
        <w:rPr>
          <w:rFonts w:ascii="Arial Narrow" w:hAnsi="Arial Narrow"/>
          <w:sz w:val="22"/>
          <w:szCs w:val="22"/>
          <w:lang w:val="sl-SI"/>
        </w:rPr>
        <w:t xml:space="preserve"> in da bo seznanil izvajalce najmanj 45 dni pred njihovo uveljavitvijo. Zavod se tudi obvezuje, da bo zavarovane osebe sproti obveščal o njihovih pravicah in o načinu uveljavljanja pravic iz obveznega zdravstvenega zavarovanja.</w:t>
      </w:r>
    </w:p>
    <w:p w:rsidR="00E277CA" w:rsidRPr="00EB41E4" w:rsidRDefault="00E277CA" w:rsidP="00C51AA9">
      <w:pPr>
        <w:pStyle w:val="Naslov2"/>
        <w:widowControl w:val="0"/>
        <w:rPr>
          <w:color w:val="003366"/>
        </w:rPr>
      </w:pPr>
      <w:r w:rsidRPr="00EB41E4">
        <w:rPr>
          <w:color w:val="003366"/>
        </w:rPr>
        <w:t>Zagotavljanje podatkov za potrebe analiz in planiranja</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Izvajalci so dolžni zagotavljati podatke o:</w:t>
      </w:r>
    </w:p>
    <w:p w:rsidR="004A4E77" w:rsidRPr="00EB41E4" w:rsidRDefault="004A4E7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Absentizmu:</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Izvajalci posredujejo podatke o zdravstveno upravičeni odsotnosti z dela do 10. v mesecu za pretekli mesec območnim ZZV, v predpisani obliki praviloma na </w:t>
      </w:r>
      <w:r w:rsidR="00B12187" w:rsidRPr="00EB41E4">
        <w:rPr>
          <w:rFonts w:ascii="Arial Narrow" w:hAnsi="Arial Narrow"/>
          <w:sz w:val="22"/>
          <w:szCs w:val="22"/>
          <w:lang w:val="sl-SI"/>
        </w:rPr>
        <w:t>elektronskem nosilcu podatkov</w:t>
      </w:r>
      <w:r w:rsidRPr="00EB41E4">
        <w:rPr>
          <w:rFonts w:ascii="Arial Narrow" w:hAnsi="Arial Narrow"/>
          <w:sz w:val="22"/>
          <w:szCs w:val="22"/>
          <w:lang w:val="sl-SI"/>
        </w:rPr>
        <w:t>. ZZV podatke zajamejo, združijo in obdelajo. Obdelane podatke pošljejo v predpisani obliki na magnetnem mediju IVZ, ki jih obdela in posreduje povratne informacije. Metodologija je predpisana v projektu “Odsotnost z dela zaradi bolezni v R Sloveniji”.</w:t>
      </w:r>
    </w:p>
    <w:p w:rsidR="004A4E77" w:rsidRPr="00EB41E4" w:rsidRDefault="004A4E7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Avtomatski obdelavi receptov:</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Lekarne posredujejo podatke z receptnih obrazcev v predpisani obliki in po dogovorjeni metodologiji Zavodu preko računalniške izmenjave podatkov.</w:t>
      </w:r>
      <w:r w:rsidR="006324FC">
        <w:rPr>
          <w:rFonts w:ascii="Arial Narrow" w:hAnsi="Arial Narrow"/>
          <w:sz w:val="22"/>
          <w:szCs w:val="22"/>
          <w:lang w:val="sl-SI"/>
        </w:rPr>
        <w:t xml:space="preserve"> V okviru nabora podatkov bodo lekarne Zavodu posredovale tudi številko recepta, opremljeno s črtno kodo.</w:t>
      </w:r>
    </w:p>
    <w:p w:rsidR="004A4E77" w:rsidRPr="00EB41E4" w:rsidRDefault="004A4E77"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Izvajalcih:</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Izvajalci posredujejo dogovorjene podatke o zdravstvenih delavcih in organizacijskih enotah območnim ZZV, ki jih posredujejo IVZ za ažuriranje baze podatkov. Metodologija je predpisana s projektom “Baza podatkov o izvajalcih zdravstvene dejavnosti”.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5D11F8" w:rsidRPr="00EB41E4">
        <w:rPr>
          <w:rFonts w:ascii="Arial Narrow" w:hAnsi="Arial Narrow"/>
          <w:sz w:val="22"/>
          <w:szCs w:val="22"/>
          <w:lang w:val="sl-SI"/>
        </w:rPr>
        <w:t>2) Podatki, na katerih temelji</w:t>
      </w:r>
      <w:r w:rsidRPr="00EB41E4">
        <w:rPr>
          <w:rFonts w:ascii="Arial Narrow" w:hAnsi="Arial Narrow"/>
          <w:sz w:val="22"/>
          <w:szCs w:val="22"/>
          <w:lang w:val="sl-SI"/>
        </w:rPr>
        <w:t xml:space="preserve"> Dogovor morajo biti na zahtevo podpisnikov tega Dogovora dostopni tudi njim. Podatke, ki so določeni kot poslovna skrivnost, morajo prejemniki kot take tudi varovati.</w:t>
      </w:r>
    </w:p>
    <w:p w:rsidR="00E277CA" w:rsidRPr="00EB41E4" w:rsidRDefault="00E277CA" w:rsidP="00C51AA9">
      <w:pPr>
        <w:pStyle w:val="Naslov3"/>
        <w:widowControl w:val="0"/>
        <w:tabs>
          <w:tab w:val="num" w:pos="289"/>
        </w:tabs>
        <w:ind w:left="0"/>
      </w:pPr>
      <w:r w:rsidRPr="00EB41E4">
        <w:t>člen</w:t>
      </w:r>
    </w:p>
    <w:p w:rsidR="00E44D29"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V letu </w:t>
      </w:r>
      <w:r w:rsidR="007C4CA0" w:rsidRPr="00EB41E4">
        <w:rPr>
          <w:rFonts w:ascii="Arial Narrow" w:hAnsi="Arial Narrow"/>
          <w:sz w:val="22"/>
          <w:szCs w:val="22"/>
          <w:lang w:val="sl-SI"/>
        </w:rPr>
        <w:t>201</w:t>
      </w:r>
      <w:r w:rsidR="00732B9F" w:rsidRPr="00EB41E4">
        <w:rPr>
          <w:rFonts w:ascii="Arial Narrow" w:hAnsi="Arial Narrow"/>
          <w:sz w:val="22"/>
          <w:szCs w:val="22"/>
          <w:lang w:val="sl-SI"/>
        </w:rPr>
        <w:t>2</w:t>
      </w:r>
      <w:r w:rsidRPr="00EB41E4">
        <w:rPr>
          <w:rFonts w:ascii="Arial Narrow" w:hAnsi="Arial Narrow"/>
          <w:sz w:val="22"/>
          <w:szCs w:val="22"/>
          <w:lang w:val="sl-SI"/>
        </w:rPr>
        <w:t xml:space="preserve"> bo Zavod na podlagi podatkovne zbirke AOR (Avtomatska obdelava receptov) obdeloval podatke o predpisovanju zdravil na recepte po izvajalcih in območjih ob upoštevanju ciljnih vrednosti</w:t>
      </w:r>
      <w:r w:rsidR="00644238">
        <w:rPr>
          <w:rFonts w:ascii="Arial Narrow" w:hAnsi="Arial Narrow"/>
          <w:sz w:val="22"/>
          <w:szCs w:val="22"/>
          <w:lang w:val="sl-SI"/>
        </w:rPr>
        <w:t xml:space="preserve"> po metodologiji STIRA</w:t>
      </w:r>
      <w:r w:rsidRPr="00EB41E4">
        <w:rPr>
          <w:rFonts w:ascii="Arial Narrow" w:hAnsi="Arial Narrow"/>
          <w:sz w:val="22"/>
          <w:szCs w:val="22"/>
          <w:lang w:val="sl-SI"/>
        </w:rPr>
        <w:t xml:space="preserve"> ter o ugotovitvah seznanjal partnerje.</w:t>
      </w:r>
      <w:r w:rsidR="00644238">
        <w:rPr>
          <w:rFonts w:ascii="Arial Narrow" w:hAnsi="Arial Narrow"/>
          <w:sz w:val="22"/>
          <w:szCs w:val="22"/>
          <w:lang w:val="sl-SI"/>
        </w:rPr>
        <w:t xml:space="preserve"> </w:t>
      </w:r>
      <w:r w:rsidR="00644238" w:rsidRPr="00644238">
        <w:rPr>
          <w:rFonts w:ascii="Arial Narrow" w:hAnsi="Arial Narrow"/>
          <w:sz w:val="22"/>
          <w:szCs w:val="22"/>
          <w:lang w:val="sl-SI"/>
        </w:rPr>
        <w:t>Zavod je dolžan posredovati podatke o predpisanih zdravilih izvajalcem četrtletno, najpozneje dva meseca po izteku analiziranega obdobja.</w:t>
      </w:r>
      <w:r w:rsidRPr="00EB41E4">
        <w:rPr>
          <w:rFonts w:ascii="Arial Narrow" w:hAnsi="Arial Narrow"/>
          <w:sz w:val="22"/>
          <w:szCs w:val="22"/>
          <w:lang w:val="sl-SI"/>
        </w:rPr>
        <w:t xml:space="preserve"> </w:t>
      </w:r>
    </w:p>
    <w:p w:rsidR="00E277CA" w:rsidRPr="00EB41E4" w:rsidRDefault="00E277CA" w:rsidP="00C51AA9">
      <w:pPr>
        <w:pStyle w:val="Naslov3"/>
        <w:widowControl w:val="0"/>
        <w:tabs>
          <w:tab w:val="num" w:pos="289"/>
        </w:tabs>
        <w:ind w:left="0"/>
      </w:pPr>
      <w:r w:rsidRPr="00EB41E4">
        <w:t>člen</w:t>
      </w:r>
    </w:p>
    <w:p w:rsidR="00FA6A1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867937" w:rsidRPr="00EB41E4">
        <w:rPr>
          <w:rFonts w:ascii="Arial Narrow" w:hAnsi="Arial Narrow"/>
          <w:sz w:val="22"/>
          <w:szCs w:val="22"/>
          <w:lang w:val="sl-SI"/>
        </w:rPr>
        <w:t>Partnerji se v Prilogi BOL II/b-8 dogovorijo o kazalnikih poslovne učinkovitosti, ki jih bodo spremljali.</w:t>
      </w:r>
      <w:r w:rsidR="007A06DD" w:rsidRPr="00EB41E4">
        <w:rPr>
          <w:rFonts w:ascii="Arial Narrow" w:hAnsi="Arial Narrow"/>
          <w:sz w:val="22"/>
          <w:szCs w:val="22"/>
          <w:lang w:val="sl-SI"/>
        </w:rPr>
        <w:t xml:space="preserve"> Kazalnike za preteklo leto izvajalci objavijo</w:t>
      </w:r>
      <w:r w:rsidRPr="00EB41E4">
        <w:rPr>
          <w:rFonts w:ascii="Arial Narrow" w:hAnsi="Arial Narrow"/>
          <w:sz w:val="22"/>
          <w:szCs w:val="22"/>
          <w:lang w:val="sl-SI"/>
        </w:rPr>
        <w:t xml:space="preserve"> na</w:t>
      </w:r>
      <w:r w:rsidR="007A06DD" w:rsidRPr="00EB41E4">
        <w:rPr>
          <w:rFonts w:ascii="Arial Narrow" w:hAnsi="Arial Narrow"/>
          <w:sz w:val="22"/>
          <w:szCs w:val="22"/>
          <w:lang w:val="sl-SI"/>
        </w:rPr>
        <w:t xml:space="preserve"> svojih</w:t>
      </w:r>
      <w:r w:rsidRPr="00EB41E4">
        <w:rPr>
          <w:rFonts w:ascii="Arial Narrow" w:hAnsi="Arial Narrow"/>
          <w:sz w:val="22"/>
          <w:szCs w:val="22"/>
          <w:lang w:val="sl-SI"/>
        </w:rPr>
        <w:t xml:space="preserve"> spletnih straneh</w:t>
      </w:r>
      <w:r w:rsidR="007A06DD" w:rsidRPr="00EB41E4">
        <w:rPr>
          <w:rFonts w:ascii="Arial Narrow" w:hAnsi="Arial Narrow"/>
          <w:sz w:val="22"/>
          <w:szCs w:val="22"/>
          <w:lang w:val="sl-SI"/>
        </w:rPr>
        <w:t xml:space="preserve"> do 20. 3. tekočega leta</w:t>
      </w:r>
      <w:r w:rsidRPr="00EB41E4">
        <w:rPr>
          <w:rFonts w:ascii="Arial Narrow" w:hAnsi="Arial Narrow"/>
          <w:sz w:val="22"/>
          <w:szCs w:val="22"/>
          <w:lang w:val="sl-SI"/>
        </w:rPr>
        <w:t>.</w:t>
      </w:r>
    </w:p>
    <w:p w:rsidR="00097311" w:rsidRPr="00EB41E4" w:rsidRDefault="00FA6A16" w:rsidP="00C51AA9">
      <w:pPr>
        <w:widowControl w:val="0"/>
        <w:suppressAutoHyphens/>
        <w:jc w:val="both"/>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pStyle w:val="Naslov2"/>
        <w:keepNext/>
        <w:widowControl w:val="0"/>
        <w:rPr>
          <w:color w:val="003366"/>
          <w:sz w:val="22"/>
          <w:szCs w:val="22"/>
        </w:rPr>
      </w:pPr>
      <w:r w:rsidRPr="00EB41E4">
        <w:rPr>
          <w:color w:val="003366"/>
        </w:rPr>
        <w:lastRenderedPageBreak/>
        <w:t>Arbitraža</w:t>
      </w:r>
    </w:p>
    <w:p w:rsidR="00E277CA" w:rsidRPr="00EB41E4" w:rsidRDefault="00E277CA" w:rsidP="00C51AA9">
      <w:pPr>
        <w:pStyle w:val="Naslov3"/>
        <w:keepNext/>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sidDel="00E81279">
        <w:rPr>
          <w:rFonts w:ascii="Arial Narrow" w:hAnsi="Arial Narrow"/>
          <w:sz w:val="22"/>
          <w:szCs w:val="22"/>
          <w:lang w:val="sl-SI"/>
        </w:rPr>
        <w:t xml:space="preserve"> </w:t>
      </w:r>
      <w:r w:rsidRPr="00EB41E4">
        <w:rPr>
          <w:rFonts w:ascii="Arial Narrow" w:hAnsi="Arial Narrow"/>
          <w:sz w:val="22"/>
          <w:szCs w:val="22"/>
          <w:lang w:val="sl-SI"/>
        </w:rPr>
        <w:t>(1) Arbitraža, ki odloča na podlagi drugega odstavka 63. člena Zakona o zdravstvenem varstvu in zdravstvenem zavarovanju (v nadaljnjem besedilu: ZZVZZ), uporablja pri svojem delu naslednja določila:</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9"/>
        </w:numPr>
        <w:suppressAutoHyphens/>
        <w:jc w:val="both"/>
        <w:rPr>
          <w:rFonts w:ascii="Arial Narrow" w:hAnsi="Arial Narrow"/>
          <w:sz w:val="22"/>
          <w:szCs w:val="22"/>
          <w:lang w:val="sl-SI"/>
        </w:rPr>
      </w:pPr>
      <w:r w:rsidRPr="00EB41E4">
        <w:rPr>
          <w:rFonts w:ascii="Arial Narrow" w:hAnsi="Arial Narrow"/>
          <w:sz w:val="22"/>
          <w:szCs w:val="22"/>
          <w:lang w:val="sl-SI"/>
        </w:rPr>
        <w:t>arbitraža je pri svojem delu neodvisna in samostojna;</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9"/>
        </w:numPr>
        <w:suppressAutoHyphens/>
        <w:jc w:val="both"/>
        <w:rPr>
          <w:rFonts w:ascii="Arial Narrow" w:hAnsi="Arial Narrow"/>
          <w:sz w:val="22"/>
          <w:szCs w:val="22"/>
          <w:lang w:val="sl-SI"/>
        </w:rPr>
      </w:pPr>
      <w:r w:rsidRPr="00EB41E4">
        <w:rPr>
          <w:rFonts w:ascii="Arial Narrow" w:hAnsi="Arial Narrow"/>
          <w:sz w:val="22"/>
          <w:szCs w:val="22"/>
          <w:lang w:val="sl-SI"/>
        </w:rPr>
        <w:t>sedež arbitraže je v Ljubljani;</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9"/>
        </w:numPr>
        <w:suppressAutoHyphens/>
        <w:jc w:val="both"/>
        <w:rPr>
          <w:rFonts w:ascii="Arial Narrow" w:hAnsi="Arial Narrow"/>
          <w:sz w:val="22"/>
          <w:szCs w:val="22"/>
          <w:lang w:val="sl-SI"/>
        </w:rPr>
      </w:pPr>
      <w:r w:rsidRPr="00EB41E4">
        <w:rPr>
          <w:rFonts w:ascii="Arial Narrow" w:hAnsi="Arial Narrow"/>
          <w:sz w:val="22"/>
          <w:szCs w:val="22"/>
          <w:lang w:val="sl-SI"/>
        </w:rPr>
        <w:t>arbitraža je ustanovljena za reševanje spornih vprašanj med partnerji, ki so navedeni v 63. členu ZZVZZ;</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9"/>
        </w:numPr>
        <w:suppressAutoHyphens/>
        <w:jc w:val="both"/>
        <w:rPr>
          <w:rFonts w:ascii="Arial Narrow" w:hAnsi="Arial Narrow"/>
          <w:sz w:val="22"/>
          <w:szCs w:val="22"/>
          <w:lang w:val="sl-SI"/>
        </w:rPr>
      </w:pPr>
      <w:r w:rsidRPr="00EB41E4">
        <w:rPr>
          <w:rFonts w:ascii="Arial Narrow" w:hAnsi="Arial Narrow"/>
          <w:sz w:val="22"/>
          <w:szCs w:val="22"/>
          <w:lang w:val="sl-SI"/>
        </w:rPr>
        <w:t>udeleženci arbitraže sami zagotavljajo sredstva za njeno delo;</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0"/>
          <w:numId w:val="39"/>
        </w:numPr>
        <w:suppressAutoHyphens/>
        <w:jc w:val="both"/>
        <w:rPr>
          <w:rFonts w:ascii="Arial Narrow" w:hAnsi="Arial Narrow"/>
          <w:sz w:val="22"/>
          <w:szCs w:val="22"/>
          <w:lang w:val="sl-SI"/>
        </w:rPr>
      </w:pPr>
      <w:r w:rsidRPr="00EB41E4">
        <w:rPr>
          <w:rFonts w:ascii="Arial Narrow" w:hAnsi="Arial Narrow"/>
          <w:sz w:val="22"/>
          <w:szCs w:val="22"/>
          <w:lang w:val="sl-SI"/>
        </w:rPr>
        <w:t>arbitražo sestavlja</w:t>
      </w:r>
      <w:r w:rsidR="00692760" w:rsidRPr="00EB41E4">
        <w:rPr>
          <w:rFonts w:ascii="Arial Narrow" w:hAnsi="Arial Narrow"/>
          <w:sz w:val="22"/>
          <w:szCs w:val="22"/>
          <w:lang w:val="sl-SI"/>
        </w:rPr>
        <w:t>:</w:t>
      </w:r>
      <w:r w:rsidR="00D15E2A">
        <w:rPr>
          <w:rFonts w:ascii="Arial Narrow" w:hAnsi="Arial Narrow"/>
          <w:sz w:val="22"/>
          <w:szCs w:val="22"/>
          <w:lang w:val="sl-SI"/>
        </w:rPr>
        <w:t xml:space="preserve"> </w:t>
      </w:r>
    </w:p>
    <w:p w:rsidR="00B238BA" w:rsidRPr="00EB41E4" w:rsidRDefault="00B238BA" w:rsidP="00C51AA9">
      <w:pPr>
        <w:widowControl w:val="0"/>
        <w:suppressAutoHyphens/>
        <w:spacing w:line="120" w:lineRule="exact"/>
        <w:jc w:val="both"/>
        <w:rPr>
          <w:rFonts w:ascii="Arial Narrow" w:hAnsi="Arial Narrow"/>
          <w:sz w:val="22"/>
          <w:szCs w:val="22"/>
          <w:lang w:val="sl-SI"/>
        </w:rPr>
      </w:pPr>
    </w:p>
    <w:p w:rsidR="00E277CA" w:rsidRPr="00EB41E4" w:rsidRDefault="00692760" w:rsidP="00C51AA9">
      <w:pPr>
        <w:widowControl w:val="0"/>
        <w:numPr>
          <w:ilvl w:val="0"/>
          <w:numId w:val="38"/>
        </w:numPr>
        <w:suppressAutoHyphens/>
        <w:jc w:val="both"/>
        <w:rPr>
          <w:rFonts w:ascii="Arial Narrow" w:hAnsi="Arial Narrow"/>
          <w:sz w:val="22"/>
          <w:szCs w:val="22"/>
          <w:lang w:val="sl-SI"/>
        </w:rPr>
      </w:pPr>
      <w:r w:rsidRPr="00EB41E4">
        <w:rPr>
          <w:rFonts w:ascii="Arial Narrow" w:hAnsi="Arial Narrow"/>
          <w:sz w:val="22"/>
          <w:szCs w:val="22"/>
          <w:lang w:val="sl-SI"/>
        </w:rPr>
        <w:t xml:space="preserve">največ pet arbitrov </w:t>
      </w:r>
      <w:r w:rsidR="00E277CA" w:rsidRPr="00EB41E4">
        <w:rPr>
          <w:rFonts w:ascii="Arial Narrow" w:hAnsi="Arial Narrow"/>
          <w:sz w:val="22"/>
          <w:szCs w:val="22"/>
          <w:lang w:val="sl-SI"/>
        </w:rPr>
        <w:t xml:space="preserve">Ministrstva za zdravje, </w:t>
      </w:r>
    </w:p>
    <w:p w:rsidR="00E277CA" w:rsidRPr="00EB41E4" w:rsidRDefault="00692760" w:rsidP="00C51AA9">
      <w:pPr>
        <w:widowControl w:val="0"/>
        <w:numPr>
          <w:ilvl w:val="0"/>
          <w:numId w:val="38"/>
        </w:numPr>
        <w:suppressAutoHyphens/>
        <w:jc w:val="both"/>
        <w:rPr>
          <w:rFonts w:ascii="Arial Narrow" w:hAnsi="Arial Narrow"/>
          <w:sz w:val="22"/>
          <w:szCs w:val="22"/>
          <w:lang w:val="sl-SI"/>
        </w:rPr>
      </w:pPr>
      <w:r w:rsidRPr="00EB41E4">
        <w:rPr>
          <w:rFonts w:ascii="Arial Narrow" w:hAnsi="Arial Narrow"/>
          <w:sz w:val="22"/>
          <w:szCs w:val="22"/>
          <w:lang w:val="sl-SI"/>
        </w:rPr>
        <w:t xml:space="preserve">največ pet arbitrov </w:t>
      </w:r>
      <w:r w:rsidR="00E277CA" w:rsidRPr="00EB41E4">
        <w:rPr>
          <w:rFonts w:ascii="Arial Narrow" w:hAnsi="Arial Narrow"/>
          <w:sz w:val="22"/>
          <w:szCs w:val="22"/>
          <w:lang w:val="sl-SI"/>
        </w:rPr>
        <w:t>Zavoda</w:t>
      </w:r>
      <w:r w:rsidR="007329A7" w:rsidRPr="00EB41E4">
        <w:rPr>
          <w:rFonts w:ascii="Arial Narrow" w:hAnsi="Arial Narrow"/>
          <w:sz w:val="22"/>
          <w:szCs w:val="22"/>
          <w:lang w:val="sl-SI"/>
        </w:rPr>
        <w:t>,</w:t>
      </w:r>
      <w:r w:rsidR="00E277CA" w:rsidRPr="00EB41E4">
        <w:rPr>
          <w:rFonts w:ascii="Arial Narrow" w:hAnsi="Arial Narrow"/>
          <w:sz w:val="22"/>
          <w:szCs w:val="22"/>
          <w:lang w:val="sl-SI"/>
        </w:rPr>
        <w:t xml:space="preserve"> </w:t>
      </w:r>
    </w:p>
    <w:p w:rsidR="00E277CA" w:rsidRPr="00EB41E4" w:rsidRDefault="00E277CA" w:rsidP="00C51AA9">
      <w:pPr>
        <w:widowControl w:val="0"/>
        <w:numPr>
          <w:ilvl w:val="0"/>
          <w:numId w:val="38"/>
        </w:numPr>
        <w:suppressAutoHyphens/>
        <w:jc w:val="both"/>
        <w:rPr>
          <w:rFonts w:ascii="Arial Narrow" w:hAnsi="Arial Narrow"/>
          <w:sz w:val="22"/>
          <w:szCs w:val="22"/>
          <w:lang w:val="sl-SI"/>
        </w:rPr>
      </w:pPr>
      <w:r w:rsidRPr="00EB41E4">
        <w:rPr>
          <w:rFonts w:ascii="Arial Narrow" w:hAnsi="Arial Narrow"/>
          <w:sz w:val="22"/>
          <w:szCs w:val="22"/>
          <w:lang w:val="sl-SI"/>
        </w:rPr>
        <w:t>po en arbiter Zdravniške zbornice Slovenije, Lekarniške zbornice Slovenije, Združenja zdravstvenih zavodov Slovenije, Skupnosti slovenskih naravnih zdravilišč ter Skupnosti socialnih zavodov Slovenije in Skupnosti organizacij za usposabljanje Slovenije (skupno en arbiter);</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1"/>
          <w:numId w:val="14"/>
        </w:numPr>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Zahtevo </w:t>
      </w:r>
      <w:r w:rsidR="00E277CA" w:rsidRPr="00EB41E4">
        <w:rPr>
          <w:rFonts w:ascii="Arial Narrow" w:hAnsi="Arial Narrow"/>
          <w:sz w:val="22"/>
          <w:szCs w:val="22"/>
          <w:lang w:val="sl-SI"/>
        </w:rPr>
        <w:t>za arbitražno presojo lahko poda katerikoli udeleženec postopka po 63. členu ZZVZZ. Arbitražna zahteva se vloži pri vodji pogajalske skupine za Dogovor posameznega leta. Hkrati se posreduje tudi vsem partnerjem. Vodja pogajalske skupine mora najpozneje v petih dneh od prejema arbitražnega zahtevka pozvati partnerje, da imenujejo arbitre in njihove namestnike. Udeleženec arbitraže pisno sporoči vsem partnerjem ime arbitra in njegovega namestnika, ki ga bo zastopal v postopku, v roku osem dni od poziva vodje pogajalske skupine za imenovanje arbitrov in njihovih namestnikov. Vsak arbiter mora imeti namestnika, ki ima enake pravice in obveznosti kot arbiter</w:t>
      </w:r>
      <w:r w:rsidRPr="00EB41E4">
        <w:rPr>
          <w:rFonts w:ascii="Arial Narrow" w:hAnsi="Arial Narrow"/>
          <w:sz w:val="22"/>
          <w:szCs w:val="22"/>
          <w:lang w:val="sl-SI"/>
        </w:rPr>
        <w:t>.</w:t>
      </w:r>
      <w:r w:rsidR="00E277CA" w:rsidRPr="00EB41E4">
        <w:rPr>
          <w:rFonts w:ascii="Arial Narrow" w:hAnsi="Arial Narrow"/>
          <w:sz w:val="22"/>
          <w:szCs w:val="22"/>
          <w:lang w:val="sl-SI"/>
        </w:rPr>
        <w:t xml:space="preserve">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numPr>
          <w:ilvl w:val="1"/>
          <w:numId w:val="14"/>
        </w:numPr>
        <w:suppressAutoHyphens/>
        <w:ind w:left="357" w:hanging="357"/>
        <w:jc w:val="both"/>
        <w:rPr>
          <w:rFonts w:ascii="Arial Narrow" w:hAnsi="Arial Narrow"/>
          <w:sz w:val="22"/>
          <w:szCs w:val="22"/>
          <w:lang w:val="sl-SI"/>
        </w:rPr>
      </w:pPr>
      <w:r w:rsidRPr="00EB41E4">
        <w:rPr>
          <w:rFonts w:ascii="Arial Narrow" w:hAnsi="Arial Narrow"/>
          <w:sz w:val="22"/>
          <w:szCs w:val="22"/>
          <w:lang w:val="sl-SI"/>
        </w:rPr>
        <w:t>Vsak udeleženec arbitraže, ki predstavlja izvajalce, se lahko pisno odpove pravici do udeležbe v posameznem arbitražnem postopku v roku za imenovanje arbitrov in njihovih namestnikov</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7.1. </w:t>
      </w:r>
      <w:r w:rsidR="006A6961" w:rsidRPr="00EB41E4">
        <w:rPr>
          <w:rFonts w:ascii="Arial Narrow" w:hAnsi="Arial Narrow"/>
          <w:sz w:val="22"/>
          <w:szCs w:val="22"/>
          <w:lang w:val="sl-SI"/>
        </w:rPr>
        <w:t xml:space="preserve">Prvi </w:t>
      </w:r>
      <w:r w:rsidRPr="00EB41E4">
        <w:rPr>
          <w:rFonts w:ascii="Arial Narrow" w:hAnsi="Arial Narrow"/>
          <w:sz w:val="22"/>
          <w:szCs w:val="22"/>
          <w:lang w:val="sl-SI"/>
        </w:rPr>
        <w:t>narok arbitraže skliče vodja pogajalske skupine najkasneje v 15 dneh od vložitve zahteve za arbitražno presojo pri vodji pogajalske skupine. V kolikor vsi partnerji soglašajo, se ti roki lahko podaljšajo za največ enkrat. Soglasja za preložitev prvega naroka arbitraže je dolžan pridobiti predlagatelj preložitve in jih najpozneje en dan pred sklicem prvega naroka arbitraže predložiti vodji pogajalske skupine</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7.2. </w:t>
      </w:r>
      <w:r w:rsidR="006A6961" w:rsidRPr="00EB41E4">
        <w:rPr>
          <w:rFonts w:ascii="Arial Narrow" w:hAnsi="Arial Narrow"/>
          <w:sz w:val="22"/>
          <w:szCs w:val="22"/>
          <w:lang w:val="sl-SI"/>
        </w:rPr>
        <w:t xml:space="preserve">Arbiter </w:t>
      </w:r>
      <w:r w:rsidRPr="00EB41E4">
        <w:rPr>
          <w:rFonts w:ascii="Arial Narrow" w:hAnsi="Arial Narrow"/>
          <w:sz w:val="22"/>
          <w:szCs w:val="22"/>
          <w:lang w:val="sl-SI"/>
        </w:rPr>
        <w:t>in njegov namestnik morata najkasneje na začetku naroka predložiti pooblastila za zastopanje v arbitražnem postopku</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0"/>
          <w:numId w:val="40"/>
        </w:numPr>
        <w:suppressAutoHyphens/>
        <w:jc w:val="both"/>
        <w:rPr>
          <w:rFonts w:ascii="Arial Narrow" w:hAnsi="Arial Narrow"/>
          <w:sz w:val="22"/>
          <w:szCs w:val="22"/>
          <w:lang w:val="sl-SI"/>
        </w:rPr>
      </w:pPr>
      <w:r w:rsidRPr="00EB41E4">
        <w:rPr>
          <w:rFonts w:ascii="Arial Narrow" w:hAnsi="Arial Narrow"/>
          <w:sz w:val="22"/>
          <w:szCs w:val="22"/>
          <w:lang w:val="sl-SI"/>
        </w:rPr>
        <w:t xml:space="preserve">Člani </w:t>
      </w:r>
      <w:r w:rsidR="00E277CA" w:rsidRPr="00EB41E4">
        <w:rPr>
          <w:rFonts w:ascii="Arial Narrow" w:hAnsi="Arial Narrow"/>
          <w:sz w:val="22"/>
          <w:szCs w:val="22"/>
          <w:lang w:val="sl-SI"/>
        </w:rPr>
        <w:t>arbitraže izmed sebe izvolijo predsednika arbitraže in njegovega namestnika. Namestnik je lahko izvoljen izmed članov ali namestnikov</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0"/>
          <w:numId w:val="40"/>
        </w:numPr>
        <w:suppressAutoHyphens/>
        <w:jc w:val="both"/>
        <w:rPr>
          <w:rFonts w:ascii="Arial Narrow" w:hAnsi="Arial Narrow"/>
          <w:sz w:val="22"/>
          <w:szCs w:val="22"/>
          <w:lang w:val="sl-SI"/>
        </w:rPr>
      </w:pPr>
      <w:r w:rsidRPr="00EB41E4">
        <w:rPr>
          <w:rFonts w:ascii="Arial Narrow" w:hAnsi="Arial Narrow"/>
          <w:sz w:val="22"/>
          <w:szCs w:val="22"/>
          <w:lang w:val="sl-SI"/>
        </w:rPr>
        <w:t xml:space="preserve">Predsednik </w:t>
      </w:r>
      <w:r w:rsidR="00E277CA" w:rsidRPr="00EB41E4">
        <w:rPr>
          <w:rFonts w:ascii="Arial Narrow" w:hAnsi="Arial Narrow"/>
          <w:sz w:val="22"/>
          <w:szCs w:val="22"/>
          <w:lang w:val="sl-SI"/>
        </w:rPr>
        <w:t xml:space="preserve">arbitraže vodi delo arbitraže, zagotavlja zakonitost postopka ter pripravi pisni odpravek sporazuma oziroma razsodbe. Arbitraža ima zapisnikarja, ki zapisuje vsa pomembna dejstva in podatke o poteku arbitraže po nareku predsednika arbitraže. V kolikor predsednik arbitraže na zapisnik ne povzame vseh pomembnih dejstev in izjav arbitrov, lahko posamezni arbiter zahteva njihov zapis in jih narekuje zapisnikarju. Na koncu razprave o spornih vprašanjih se izdela zapisnik, ki vsebuje tudi vsebino sporazuma oziroma odločitve. </w:t>
      </w:r>
      <w:r w:rsidR="002E0B20" w:rsidRPr="00EB41E4">
        <w:rPr>
          <w:rFonts w:ascii="Arial Narrow" w:hAnsi="Arial Narrow"/>
          <w:sz w:val="22"/>
          <w:szCs w:val="22"/>
          <w:lang w:val="sl-SI"/>
        </w:rPr>
        <w:t>Podpišejo ga vsaj po en pooblaščen predstavnik ali namestnik arbitra vsakega partnerja in zapisnikar.</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0"/>
          <w:numId w:val="40"/>
        </w:numPr>
        <w:suppressAutoHyphens/>
        <w:jc w:val="both"/>
        <w:rPr>
          <w:rFonts w:ascii="Arial Narrow" w:hAnsi="Arial Narrow"/>
          <w:sz w:val="22"/>
          <w:szCs w:val="22"/>
          <w:lang w:val="sl-SI"/>
        </w:rPr>
      </w:pPr>
      <w:r w:rsidRPr="00EB41E4">
        <w:rPr>
          <w:rFonts w:ascii="Arial Narrow" w:hAnsi="Arial Narrow"/>
          <w:sz w:val="22"/>
          <w:szCs w:val="22"/>
          <w:lang w:val="sl-SI"/>
        </w:rPr>
        <w:t xml:space="preserve">Arbitraža </w:t>
      </w:r>
      <w:r w:rsidR="00E277CA" w:rsidRPr="00EB41E4">
        <w:rPr>
          <w:rFonts w:ascii="Arial Narrow" w:hAnsi="Arial Narrow"/>
          <w:sz w:val="22"/>
          <w:szCs w:val="22"/>
          <w:lang w:val="sl-SI"/>
        </w:rPr>
        <w:t>odloča soglasno. Pri svojem delu poskuša doseči sporazum o spornih vprašanjih</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11.1. </w:t>
      </w:r>
      <w:r w:rsidR="006A6961" w:rsidRPr="00EB41E4">
        <w:rPr>
          <w:rFonts w:ascii="Arial Narrow" w:hAnsi="Arial Narrow"/>
          <w:sz w:val="22"/>
          <w:szCs w:val="22"/>
          <w:lang w:val="sl-SI"/>
        </w:rPr>
        <w:t xml:space="preserve">Arbitraža </w:t>
      </w:r>
      <w:r w:rsidRPr="00EB41E4">
        <w:rPr>
          <w:rFonts w:ascii="Arial Narrow" w:hAnsi="Arial Narrow"/>
          <w:sz w:val="22"/>
          <w:szCs w:val="22"/>
          <w:lang w:val="sl-SI"/>
        </w:rPr>
        <w:t>je sklepčna, če so na seji prisotni vsi člani arbitraže ali njihovi namestniki. V kolikor se pooblaščeni arbiter oziroma njegov namestnik, ki je predstavnik udeleženca arbitraže na strani izvajalcev, ne udeleži prvega naroka arbitraže šteje, da se je odpovedal pravici do udeležbe na arbitraži</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DD29DB" w:rsidRPr="00EB41E4" w:rsidRDefault="00DD29DB"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11.2. V primeru, ko arbitraža odloča o neizbiri izvajalca na razpisu programov zdravstvenih storitev, ki ga je objavil Zavod, je arbitraža sklepčna, če sta na seji prisotna vsaj dva arbitra, ki sta bila imenovana s strani Ministrstva za zdravje, vsaj dva arbitra, ki sta bila imenovana s strani Zavoda ter vsaj en arbiter, ki zastopa partnerje s strani izvajalcev.</w:t>
      </w:r>
    </w:p>
    <w:p w:rsidR="00DD29DB" w:rsidRPr="00EB41E4" w:rsidRDefault="00DD29DB"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11.</w:t>
      </w:r>
      <w:r w:rsidR="00DD29DB" w:rsidRPr="00EB41E4">
        <w:rPr>
          <w:rFonts w:ascii="Arial Narrow" w:hAnsi="Arial Narrow"/>
          <w:sz w:val="22"/>
          <w:szCs w:val="22"/>
          <w:lang w:val="sl-SI"/>
        </w:rPr>
        <w:t>3</w:t>
      </w:r>
      <w:r w:rsidRPr="00EB41E4">
        <w:rPr>
          <w:rFonts w:ascii="Arial Narrow" w:hAnsi="Arial Narrow"/>
          <w:sz w:val="22"/>
          <w:szCs w:val="22"/>
          <w:lang w:val="sl-SI"/>
        </w:rPr>
        <w:t xml:space="preserve">. </w:t>
      </w:r>
      <w:r w:rsidR="006A6961" w:rsidRPr="00EB41E4">
        <w:rPr>
          <w:rFonts w:ascii="Arial Narrow" w:hAnsi="Arial Narrow"/>
          <w:sz w:val="22"/>
          <w:szCs w:val="22"/>
          <w:lang w:val="sl-SI"/>
        </w:rPr>
        <w:t xml:space="preserve">Vsak </w:t>
      </w:r>
      <w:r w:rsidRPr="00EB41E4">
        <w:rPr>
          <w:rFonts w:ascii="Arial Narrow" w:hAnsi="Arial Narrow"/>
          <w:sz w:val="22"/>
          <w:szCs w:val="22"/>
          <w:lang w:val="sl-SI"/>
        </w:rPr>
        <w:t>udeleženec arbitraže lahko povabi na sejo arbitraže pravnega zastopnika, ki ima na podlagi zahteve posameznega arbitra pravico razpravljati o pravnih vidikih spornih vprašanj ali postopkov</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0"/>
          <w:numId w:val="41"/>
        </w:numPr>
        <w:suppressAutoHyphens/>
        <w:jc w:val="both"/>
        <w:rPr>
          <w:rFonts w:ascii="Arial Narrow" w:hAnsi="Arial Narrow"/>
          <w:sz w:val="22"/>
          <w:szCs w:val="22"/>
          <w:lang w:val="sl-SI"/>
        </w:rPr>
      </w:pPr>
      <w:r w:rsidRPr="00EB41E4">
        <w:rPr>
          <w:rFonts w:ascii="Arial Narrow" w:hAnsi="Arial Narrow"/>
          <w:sz w:val="22"/>
          <w:szCs w:val="22"/>
          <w:lang w:val="sl-SI"/>
        </w:rPr>
        <w:t xml:space="preserve">Postopek </w:t>
      </w:r>
      <w:r w:rsidR="00E277CA" w:rsidRPr="00EB41E4">
        <w:rPr>
          <w:rFonts w:ascii="Arial Narrow" w:hAnsi="Arial Narrow"/>
          <w:sz w:val="22"/>
          <w:szCs w:val="22"/>
          <w:lang w:val="sl-SI"/>
        </w:rPr>
        <w:t>pred arbitražo je javen in mora biti opravljen hitro</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13.1. </w:t>
      </w:r>
      <w:r w:rsidR="006A6961" w:rsidRPr="00EB41E4">
        <w:rPr>
          <w:rFonts w:ascii="Arial Narrow" w:hAnsi="Arial Narrow"/>
          <w:sz w:val="22"/>
          <w:szCs w:val="22"/>
          <w:lang w:val="sl-SI"/>
        </w:rPr>
        <w:t xml:space="preserve">Arbitraža </w:t>
      </w:r>
      <w:r w:rsidRPr="00EB41E4">
        <w:rPr>
          <w:rFonts w:ascii="Arial Narrow" w:hAnsi="Arial Narrow"/>
          <w:sz w:val="22"/>
          <w:szCs w:val="22"/>
          <w:lang w:val="sl-SI"/>
        </w:rPr>
        <w:t>mora sprejeti svoje odločitve najkasneje na dveh narokih. Drugi narok ne sme biti sklican več kot osem dni po prvem naroku razen, če se arbitraža ne dogovori drugače</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ind w:left="357" w:hanging="357"/>
        <w:jc w:val="both"/>
        <w:rPr>
          <w:rFonts w:ascii="Arial Narrow" w:hAnsi="Arial Narrow"/>
          <w:sz w:val="22"/>
          <w:szCs w:val="22"/>
          <w:lang w:val="sl-SI"/>
        </w:rPr>
      </w:pPr>
      <w:r w:rsidRPr="00EB41E4">
        <w:rPr>
          <w:rFonts w:ascii="Arial Narrow" w:hAnsi="Arial Narrow"/>
          <w:sz w:val="22"/>
          <w:szCs w:val="22"/>
          <w:lang w:val="sl-SI"/>
        </w:rPr>
        <w:t xml:space="preserve">13.2. </w:t>
      </w:r>
      <w:r w:rsidR="006A6961" w:rsidRPr="00EB41E4">
        <w:rPr>
          <w:rFonts w:ascii="Arial Narrow" w:hAnsi="Arial Narrow"/>
          <w:sz w:val="22"/>
          <w:szCs w:val="22"/>
          <w:lang w:val="sl-SI"/>
        </w:rPr>
        <w:t xml:space="preserve">V </w:t>
      </w:r>
      <w:r w:rsidRPr="00EB41E4">
        <w:rPr>
          <w:rFonts w:ascii="Arial Narrow" w:hAnsi="Arial Narrow"/>
          <w:sz w:val="22"/>
          <w:szCs w:val="22"/>
          <w:lang w:val="sl-SI"/>
        </w:rPr>
        <w:t>kolikor arbitraža v posameznih odločitvah ali v celoti ni dosegla sporazuma, mora Ministrstvo za zdravje sporno vprašanje, ki mu priloži pisno stališče vsakega posameznega udeleženca arbitraže (razen če se udeleženec arbitraže pravici do stališča pisno odpove), predložiti v odločanje Vladi R Slovenije najkasneje v roku 21 dni od prejetega potrjenega zapisnika arbitraže</w:t>
      </w:r>
      <w:r w:rsidR="006A6961"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6A6961" w:rsidP="00C51AA9">
      <w:pPr>
        <w:widowControl w:val="0"/>
        <w:numPr>
          <w:ilvl w:val="0"/>
          <w:numId w:val="42"/>
        </w:numPr>
        <w:suppressAutoHyphens/>
        <w:jc w:val="both"/>
        <w:rPr>
          <w:rFonts w:ascii="Arial Narrow" w:hAnsi="Arial Narrow"/>
          <w:sz w:val="22"/>
          <w:szCs w:val="22"/>
          <w:lang w:val="sl-SI"/>
        </w:rPr>
      </w:pPr>
      <w:r w:rsidRPr="00EB41E4">
        <w:rPr>
          <w:rFonts w:ascii="Arial Narrow" w:hAnsi="Arial Narrow"/>
          <w:sz w:val="22"/>
          <w:szCs w:val="22"/>
          <w:lang w:val="sl-SI"/>
        </w:rPr>
        <w:t xml:space="preserve">Na </w:t>
      </w:r>
      <w:r w:rsidR="00E277CA" w:rsidRPr="00EB41E4">
        <w:rPr>
          <w:rFonts w:ascii="Arial Narrow" w:hAnsi="Arial Narrow"/>
          <w:sz w:val="22"/>
          <w:szCs w:val="22"/>
          <w:lang w:val="sl-SI"/>
        </w:rPr>
        <w:t>predlog kateregakoli arbitra se seja arbitraže prekine za največ 15 minut</w:t>
      </w:r>
      <w:r w:rsidRPr="00EB41E4">
        <w:rPr>
          <w:rFonts w:ascii="Arial Narrow" w:hAnsi="Arial Narrow"/>
          <w:sz w:val="22"/>
          <w:szCs w:val="22"/>
          <w:lang w:val="sl-SI"/>
        </w:rPr>
        <w:t>.</w:t>
      </w:r>
    </w:p>
    <w:p w:rsidR="00B84FD2" w:rsidRPr="00EB41E4" w:rsidRDefault="006A6961" w:rsidP="00C51AA9">
      <w:pPr>
        <w:pStyle w:val="orisno"/>
        <w:widowControl w:val="0"/>
        <w:numPr>
          <w:ilvl w:val="0"/>
          <w:numId w:val="42"/>
        </w:numPr>
        <w:rPr>
          <w:color w:val="auto"/>
        </w:rPr>
      </w:pPr>
      <w:r w:rsidRPr="00EB41E4">
        <w:rPr>
          <w:color w:val="auto"/>
        </w:rPr>
        <w:t xml:space="preserve">Za </w:t>
      </w:r>
      <w:r w:rsidR="00E277CA" w:rsidRPr="00EB41E4">
        <w:rPr>
          <w:color w:val="auto"/>
        </w:rPr>
        <w:t>pojasnitev posameznih spornih vprašanj ali predložitev dodatnih argumentov lahko vsak arbiter določi katerokoli osebo, ki je od njega povabljena na narok.</w:t>
      </w:r>
    </w:p>
    <w:p w:rsidR="00FD14F3" w:rsidRPr="00EB41E4" w:rsidRDefault="00FD14F3" w:rsidP="00C51AA9">
      <w:pPr>
        <w:pStyle w:val="Naslov2"/>
        <w:widowControl w:val="0"/>
        <w:rPr>
          <w:color w:val="003366"/>
        </w:rPr>
      </w:pPr>
      <w:r w:rsidRPr="00EB41E4">
        <w:rPr>
          <w:color w:val="003366"/>
        </w:rPr>
        <w:t>Sklepanje pogodb</w:t>
      </w:r>
      <w:r w:rsidR="00100E45" w:rsidRPr="00EB41E4">
        <w:rPr>
          <w:color w:val="003366"/>
        </w:rPr>
        <w:t>,</w:t>
      </w:r>
      <w:r w:rsidRPr="00EB41E4">
        <w:rPr>
          <w:color w:val="003366"/>
        </w:rPr>
        <w:t xml:space="preserve"> odstop od pogodbe</w:t>
      </w:r>
      <w:r w:rsidR="00100E45" w:rsidRPr="00EB41E4">
        <w:rPr>
          <w:color w:val="003366"/>
        </w:rPr>
        <w:t xml:space="preserve"> in reševanje sporov</w:t>
      </w:r>
    </w:p>
    <w:p w:rsidR="00E277CA" w:rsidRPr="00EB41E4" w:rsidRDefault="00E277CA" w:rsidP="00C51AA9">
      <w:pPr>
        <w:pStyle w:val="Naslov3"/>
        <w:widowControl w:val="0"/>
        <w:tabs>
          <w:tab w:val="num" w:pos="289"/>
        </w:tabs>
        <w:ind w:left="0"/>
      </w:pPr>
      <w:r w:rsidRPr="00EB41E4">
        <w:t>člen</w:t>
      </w:r>
    </w:p>
    <w:p w:rsidR="0071604B" w:rsidRPr="00EB41E4" w:rsidRDefault="00DE62CE"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E277CA" w:rsidRPr="00EB41E4">
        <w:rPr>
          <w:rFonts w:ascii="Arial Narrow" w:hAnsi="Arial Narrow"/>
          <w:sz w:val="22"/>
          <w:szCs w:val="22"/>
          <w:lang w:val="sl-SI"/>
        </w:rPr>
        <w:t>Pri sklepanju pogodb s posameznimi izvajalci se uporabljajo</w:t>
      </w:r>
      <w:r w:rsidR="000B5C54" w:rsidRPr="00EB41E4">
        <w:rPr>
          <w:rFonts w:ascii="Arial Narrow" w:hAnsi="Arial Narrow"/>
          <w:sz w:val="22"/>
          <w:szCs w:val="22"/>
          <w:lang w:val="sl-SI"/>
        </w:rPr>
        <w:t xml:space="preserve"> določila tega Dogovora pri tem pa se</w:t>
      </w:r>
      <w:r w:rsidR="00E277CA" w:rsidRPr="00EB41E4">
        <w:rPr>
          <w:rFonts w:ascii="Arial Narrow" w:hAnsi="Arial Narrow"/>
          <w:sz w:val="22"/>
          <w:szCs w:val="22"/>
          <w:lang w:val="sl-SI"/>
        </w:rPr>
        <w:t xml:space="preserve"> za posamezno dejavnost </w:t>
      </w:r>
      <w:r w:rsidR="000B5C54" w:rsidRPr="00EB41E4">
        <w:rPr>
          <w:rFonts w:ascii="Arial Narrow" w:hAnsi="Arial Narrow"/>
          <w:sz w:val="22"/>
          <w:szCs w:val="22"/>
          <w:lang w:val="sl-SI"/>
        </w:rPr>
        <w:t xml:space="preserve">uporabljajo </w:t>
      </w:r>
      <w:r w:rsidR="003A7965" w:rsidRPr="00EB41E4">
        <w:rPr>
          <w:rFonts w:ascii="Arial Narrow" w:hAnsi="Arial Narrow"/>
          <w:sz w:val="22"/>
          <w:szCs w:val="22"/>
          <w:lang w:val="sl-SI"/>
        </w:rPr>
        <w:t xml:space="preserve">tudi </w:t>
      </w:r>
      <w:r w:rsidR="00E277CA" w:rsidRPr="00EB41E4">
        <w:rPr>
          <w:rFonts w:ascii="Arial Narrow" w:hAnsi="Arial Narrow"/>
          <w:sz w:val="22"/>
          <w:szCs w:val="22"/>
          <w:lang w:val="sl-SI"/>
        </w:rPr>
        <w:t xml:space="preserve">določila tiste </w:t>
      </w:r>
      <w:r w:rsidR="005D11F8" w:rsidRPr="00EB41E4">
        <w:rPr>
          <w:rFonts w:ascii="Arial Narrow" w:hAnsi="Arial Narrow"/>
          <w:sz w:val="22"/>
          <w:szCs w:val="22"/>
          <w:lang w:val="sl-SI"/>
        </w:rPr>
        <w:t xml:space="preserve">Priloge </w:t>
      </w:r>
      <w:r w:rsidR="00CE4EAA" w:rsidRPr="00EB41E4">
        <w:rPr>
          <w:rFonts w:ascii="Arial Narrow" w:hAnsi="Arial Narrow"/>
          <w:sz w:val="22"/>
          <w:szCs w:val="22"/>
          <w:lang w:val="sl-SI"/>
        </w:rPr>
        <w:t>II</w:t>
      </w:r>
      <w:r w:rsidR="00E277CA" w:rsidRPr="00EB41E4">
        <w:rPr>
          <w:rFonts w:ascii="Arial Narrow" w:hAnsi="Arial Narrow"/>
          <w:sz w:val="22"/>
          <w:szCs w:val="22"/>
          <w:lang w:val="sl-SI"/>
        </w:rPr>
        <w:t>, kjer je dejavnost opredeljena.</w:t>
      </w:r>
    </w:p>
    <w:p w:rsidR="00DF6304" w:rsidRPr="00EB41E4" w:rsidRDefault="00DF6304" w:rsidP="00C51AA9">
      <w:pPr>
        <w:widowControl w:val="0"/>
        <w:suppressAutoHyphens/>
        <w:spacing w:line="120" w:lineRule="exact"/>
        <w:jc w:val="both"/>
        <w:rPr>
          <w:rFonts w:ascii="Arial Narrow" w:hAnsi="Arial Narrow"/>
          <w:sz w:val="22"/>
          <w:szCs w:val="22"/>
          <w:lang w:val="sl-SI"/>
        </w:rPr>
      </w:pPr>
    </w:p>
    <w:p w:rsidR="006B075C" w:rsidRPr="00EB41E4" w:rsidRDefault="006B075C" w:rsidP="00C51AA9">
      <w:pPr>
        <w:widowControl w:val="0"/>
        <w:suppressAutoHyphens/>
        <w:jc w:val="both"/>
        <w:rPr>
          <w:rFonts w:ascii="Arial Narrow" w:hAnsi="Arial Narrow" w:cs="Helv"/>
          <w:color w:val="000000"/>
          <w:sz w:val="22"/>
          <w:szCs w:val="22"/>
          <w:lang w:val="sl-SI"/>
        </w:rPr>
      </w:pPr>
      <w:r w:rsidRPr="00EB41E4">
        <w:rPr>
          <w:rFonts w:ascii="Arial Narrow" w:hAnsi="Arial Narrow" w:cs="Arial"/>
          <w:sz w:val="22"/>
          <w:szCs w:val="22"/>
          <w:lang w:val="sl-SI"/>
        </w:rPr>
        <w:t xml:space="preserve">(2) Če izvajalec določeno storitev oziroma poseg izvaja v obsegu, ki je na letni ravni manjši od 50, Zavod z izvajalcem ne sme skleniti pogodbe o izvajanju tega posega oziroma storitve. </w:t>
      </w:r>
      <w:r w:rsidR="00BF40DB" w:rsidRPr="00BF40DB">
        <w:rPr>
          <w:rFonts w:ascii="Arial Narrow" w:hAnsi="Arial Narrow" w:cs="Arial"/>
          <w:sz w:val="22"/>
          <w:szCs w:val="22"/>
          <w:lang w:val="sl-SI"/>
        </w:rPr>
        <w:t>Število posegov na letni ravni, ki je pogoj za sklenitev pogodbe o izvajanju tega posega, se 1. januarja 2012 spremeni na 75 posegov, 1. januarja 2013 pa na 100 posegov.</w:t>
      </w:r>
      <w:r w:rsidR="00BF40DB">
        <w:rPr>
          <w:rFonts w:ascii="Arial Narrow" w:hAnsi="Arial Narrow" w:cs="Arial"/>
          <w:sz w:val="22"/>
          <w:szCs w:val="22"/>
          <w:lang w:val="sl-SI"/>
        </w:rPr>
        <w:t xml:space="preserve"> </w:t>
      </w:r>
      <w:r w:rsidRPr="00EB41E4">
        <w:rPr>
          <w:rFonts w:ascii="Arial Narrow" w:hAnsi="Arial Narrow" w:cs="Arial"/>
          <w:sz w:val="22"/>
          <w:szCs w:val="22"/>
          <w:lang w:val="sl-SI"/>
        </w:rPr>
        <w:t>Izjema so ekskluzivni izvajalci na nacionalni ravni. Določba ne velja za posege oziroma storitve, kjer je število posegov oziroma storitev na nacionalni ravni manjše od 100 in te posege oziroma storitve izvajata največ dva izvajalca.</w:t>
      </w:r>
    </w:p>
    <w:p w:rsidR="006B075C" w:rsidRPr="00EB41E4" w:rsidRDefault="006B075C" w:rsidP="00C51AA9">
      <w:pPr>
        <w:widowControl w:val="0"/>
        <w:suppressAutoHyphens/>
        <w:spacing w:line="120" w:lineRule="exact"/>
        <w:jc w:val="both"/>
        <w:rPr>
          <w:rFonts w:ascii="Arial Narrow" w:hAnsi="Arial Narrow" w:cs="Helv"/>
          <w:color w:val="000000"/>
          <w:sz w:val="22"/>
          <w:szCs w:val="22"/>
          <w:lang w:val="sl-SI"/>
        </w:rPr>
      </w:pPr>
    </w:p>
    <w:p w:rsidR="00DF6304" w:rsidRPr="00EB41E4" w:rsidRDefault="00DF6304" w:rsidP="00C51AA9">
      <w:pPr>
        <w:widowControl w:val="0"/>
        <w:suppressAutoHyphens/>
        <w:jc w:val="both"/>
        <w:rPr>
          <w:rFonts w:ascii="Arial Narrow" w:hAnsi="Arial Narrow" w:cs="Helv"/>
          <w:color w:val="000000"/>
          <w:sz w:val="22"/>
          <w:szCs w:val="22"/>
          <w:lang w:val="sl-SI"/>
        </w:rPr>
      </w:pPr>
      <w:r w:rsidRPr="00EB41E4">
        <w:rPr>
          <w:rFonts w:ascii="Arial Narrow" w:hAnsi="Arial Narrow" w:cs="Helv"/>
          <w:color w:val="000000"/>
          <w:sz w:val="22"/>
          <w:szCs w:val="22"/>
          <w:lang w:val="sl-SI"/>
        </w:rPr>
        <w:t>(</w:t>
      </w:r>
      <w:r w:rsidR="006B075C" w:rsidRPr="00EB41E4">
        <w:rPr>
          <w:rFonts w:ascii="Arial Narrow" w:hAnsi="Arial Narrow" w:cs="Helv"/>
          <w:color w:val="000000"/>
          <w:sz w:val="22"/>
          <w:szCs w:val="22"/>
          <w:lang w:val="sl-SI"/>
        </w:rPr>
        <w:t>3</w:t>
      </w:r>
      <w:r w:rsidRPr="00EB41E4">
        <w:rPr>
          <w:rFonts w:ascii="Arial Narrow" w:hAnsi="Arial Narrow" w:cs="Helv"/>
          <w:color w:val="000000"/>
          <w:sz w:val="22"/>
          <w:szCs w:val="22"/>
          <w:lang w:val="sl-SI"/>
        </w:rPr>
        <w:t>) Pri prehodu nosilca tima iz javnega zavoda v zasebno koncesijsko dejavnost se ob sklenitvi pogodbe s koncesionarjem preneseta tudi program in pripadajoča ekipa v skladu s Prilogo I in obratno.</w:t>
      </w:r>
    </w:p>
    <w:p w:rsidR="00DF6304" w:rsidRPr="00EB41E4" w:rsidRDefault="00DF6304" w:rsidP="00C51AA9">
      <w:pPr>
        <w:widowControl w:val="0"/>
        <w:suppressAutoHyphens/>
        <w:spacing w:line="120" w:lineRule="exact"/>
        <w:jc w:val="both"/>
        <w:rPr>
          <w:rFonts w:ascii="Arial Narrow" w:hAnsi="Arial Narrow" w:cs="Helv"/>
          <w:color w:val="000000"/>
          <w:sz w:val="22"/>
          <w:szCs w:val="22"/>
          <w:lang w:val="sl-SI"/>
        </w:rPr>
      </w:pPr>
    </w:p>
    <w:p w:rsidR="00DF6304" w:rsidRDefault="00DF6304" w:rsidP="00C51AA9">
      <w:pPr>
        <w:widowControl w:val="0"/>
        <w:suppressAutoHyphens/>
        <w:jc w:val="both"/>
        <w:rPr>
          <w:rFonts w:ascii="Arial Narrow" w:hAnsi="Arial Narrow" w:cs="Helv"/>
          <w:color w:val="000000"/>
          <w:sz w:val="22"/>
          <w:szCs w:val="22"/>
          <w:lang w:val="sl-SI"/>
        </w:rPr>
      </w:pPr>
      <w:r w:rsidRPr="00EB41E4">
        <w:rPr>
          <w:rFonts w:ascii="Arial Narrow" w:hAnsi="Arial Narrow" w:cs="Helv"/>
          <w:color w:val="000000"/>
          <w:sz w:val="22"/>
          <w:szCs w:val="22"/>
          <w:lang w:val="sl-SI"/>
        </w:rPr>
        <w:t>(</w:t>
      </w:r>
      <w:r w:rsidR="006B075C" w:rsidRPr="00EB41E4">
        <w:rPr>
          <w:rFonts w:ascii="Arial Narrow" w:hAnsi="Arial Narrow" w:cs="Helv"/>
          <w:color w:val="000000"/>
          <w:sz w:val="22"/>
          <w:szCs w:val="22"/>
          <w:lang w:val="sl-SI"/>
        </w:rPr>
        <w:t>4</w:t>
      </w:r>
      <w:r w:rsidRPr="00EB41E4">
        <w:rPr>
          <w:rFonts w:ascii="Arial Narrow" w:hAnsi="Arial Narrow" w:cs="Helv"/>
          <w:color w:val="000000"/>
          <w:sz w:val="22"/>
          <w:szCs w:val="22"/>
          <w:lang w:val="sl-SI"/>
        </w:rPr>
        <w:t>) Pri prenosu programov v dejavnostih, ki se v letu 201</w:t>
      </w:r>
      <w:r w:rsidR="00BF5A23" w:rsidRPr="00EB41E4">
        <w:rPr>
          <w:rFonts w:ascii="Arial Narrow" w:hAnsi="Arial Narrow" w:cs="Helv"/>
          <w:color w:val="000000"/>
          <w:sz w:val="22"/>
          <w:szCs w:val="22"/>
          <w:lang w:val="sl-SI"/>
        </w:rPr>
        <w:t>2</w:t>
      </w:r>
      <w:r w:rsidRPr="00EB41E4">
        <w:rPr>
          <w:rFonts w:ascii="Arial Narrow" w:hAnsi="Arial Narrow" w:cs="Helv"/>
          <w:color w:val="000000"/>
          <w:sz w:val="22"/>
          <w:szCs w:val="22"/>
          <w:lang w:val="sl-SI"/>
        </w:rPr>
        <w:t xml:space="preserve"> ne standardizirajo, se prenaša število delavcev iz ur v sorazmerju s prenesenimi programi, z upoštevanjem storilnosti na delavca iz pogodb za leto 201</w:t>
      </w:r>
      <w:r w:rsidR="00BF5A23" w:rsidRPr="00EB41E4">
        <w:rPr>
          <w:rFonts w:ascii="Arial Narrow" w:hAnsi="Arial Narrow" w:cs="Helv"/>
          <w:color w:val="000000"/>
          <w:sz w:val="22"/>
          <w:szCs w:val="22"/>
          <w:lang w:val="sl-SI"/>
        </w:rPr>
        <w:t>2</w:t>
      </w:r>
      <w:r w:rsidRPr="00EB41E4">
        <w:rPr>
          <w:rFonts w:ascii="Arial Narrow" w:hAnsi="Arial Narrow" w:cs="Helv"/>
          <w:color w:val="000000"/>
          <w:sz w:val="22"/>
          <w:szCs w:val="22"/>
          <w:lang w:val="sl-SI"/>
        </w:rPr>
        <w:t>.</w:t>
      </w:r>
    </w:p>
    <w:p w:rsidR="00BF40DB" w:rsidRDefault="00BF40DB" w:rsidP="00D52F36">
      <w:pPr>
        <w:spacing w:line="120" w:lineRule="exact"/>
        <w:rPr>
          <w:rFonts w:ascii="Arial Narrow" w:hAnsi="Arial Narrow" w:cs="Helv"/>
          <w:color w:val="000000"/>
          <w:sz w:val="22"/>
          <w:szCs w:val="22"/>
          <w:lang w:val="sl-SI"/>
        </w:rPr>
      </w:pPr>
    </w:p>
    <w:p w:rsidR="00BF40DB" w:rsidRPr="00D52F36" w:rsidRDefault="00BF40DB" w:rsidP="00BF40DB">
      <w:pPr>
        <w:spacing w:after="120"/>
        <w:jc w:val="both"/>
        <w:rPr>
          <w:rFonts w:ascii="Arial Narrow" w:hAnsi="Arial Narrow"/>
          <w:sz w:val="22"/>
        </w:rPr>
      </w:pPr>
      <w:r>
        <w:rPr>
          <w:rFonts w:ascii="Arial Narrow" w:hAnsi="Arial Narrow"/>
          <w:sz w:val="22"/>
        </w:rPr>
        <w:t xml:space="preserve">(5) </w:t>
      </w:r>
      <w:r w:rsidRPr="00D52F36">
        <w:rPr>
          <w:rFonts w:ascii="Arial Narrow" w:hAnsi="Arial Narrow"/>
          <w:sz w:val="22"/>
        </w:rPr>
        <w:t>Pogodba, pri kateri kdo v imenu ali na račun druge pogodbene stranke, predstavniku ali posredniku organa ali organizacije iz javnega sektorja obljubi, ponudi ali da kakšno nedovoljeno korist za:</w:t>
      </w:r>
    </w:p>
    <w:p w:rsidR="00BF40DB" w:rsidRPr="00D52F36" w:rsidRDefault="00BF40DB" w:rsidP="00BF40DB">
      <w:pPr>
        <w:jc w:val="both"/>
        <w:rPr>
          <w:rFonts w:ascii="Arial Narrow" w:hAnsi="Arial Narrow"/>
          <w:sz w:val="22"/>
        </w:rPr>
      </w:pPr>
      <w:r w:rsidRPr="00D52F36">
        <w:rPr>
          <w:rFonts w:ascii="Arial Narrow" w:hAnsi="Arial Narrow"/>
          <w:sz w:val="22"/>
        </w:rPr>
        <w:t>- pridobitev posla ali</w:t>
      </w:r>
    </w:p>
    <w:p w:rsidR="00BF40DB" w:rsidRPr="00D52F36" w:rsidRDefault="00BF40DB" w:rsidP="00BF40DB">
      <w:pPr>
        <w:jc w:val="both"/>
        <w:rPr>
          <w:rFonts w:ascii="Arial Narrow" w:hAnsi="Arial Narrow"/>
          <w:sz w:val="22"/>
        </w:rPr>
      </w:pPr>
      <w:r w:rsidRPr="00D52F36">
        <w:rPr>
          <w:rFonts w:ascii="Arial Narrow" w:hAnsi="Arial Narrow"/>
          <w:sz w:val="22"/>
        </w:rPr>
        <w:t>- za sklenitev posla pod ugodnejšimi pogoji ali</w:t>
      </w:r>
    </w:p>
    <w:p w:rsidR="00BF40DB" w:rsidRPr="00D52F36" w:rsidRDefault="00BF40DB" w:rsidP="00BF40DB">
      <w:pPr>
        <w:jc w:val="both"/>
        <w:rPr>
          <w:rFonts w:ascii="Arial Narrow" w:hAnsi="Arial Narrow"/>
          <w:sz w:val="22"/>
        </w:rPr>
      </w:pPr>
      <w:r w:rsidRPr="00D52F36">
        <w:rPr>
          <w:rFonts w:ascii="Arial Narrow" w:hAnsi="Arial Narrow"/>
          <w:sz w:val="22"/>
        </w:rPr>
        <w:t>- za opustitev dolžnega nadzora nad izvajanjem pogodbenih obveznosti ali</w:t>
      </w:r>
    </w:p>
    <w:p w:rsidR="00BF40DB" w:rsidRPr="00D52F36" w:rsidRDefault="00BF40DB" w:rsidP="00BF40DB">
      <w:pPr>
        <w:jc w:val="both"/>
        <w:rPr>
          <w:rFonts w:ascii="Arial Narrow" w:hAnsi="Arial Narrow"/>
          <w:sz w:val="22"/>
        </w:rPr>
      </w:pPr>
      <w:r w:rsidRPr="00D52F36">
        <w:rPr>
          <w:rFonts w:ascii="Arial Narrow" w:hAnsi="Arial Narrow"/>
          <w:sz w:val="22"/>
        </w:rPr>
        <w:t xml:space="preserve">- za drugo ravnanje ali opustitev, s katerim je organu ali organizaciji iz javnega sektorja povzročena škoda ali je </w:t>
      </w:r>
    </w:p>
    <w:p w:rsidR="00BF40DB" w:rsidRPr="00D52F36" w:rsidRDefault="00BF40DB" w:rsidP="00BF40DB">
      <w:pPr>
        <w:ind w:left="180" w:hanging="180"/>
        <w:jc w:val="both"/>
        <w:rPr>
          <w:rFonts w:ascii="Arial Narrow" w:hAnsi="Arial Narrow"/>
          <w:sz w:val="22"/>
        </w:rPr>
      </w:pPr>
      <w:r w:rsidRPr="00D52F36">
        <w:rPr>
          <w:rFonts w:ascii="Arial Narrow" w:hAnsi="Arial Narrow"/>
          <w:sz w:val="22"/>
        </w:rPr>
        <w:t xml:space="preserve">   omogočena pridobitev nedovoljene koristi predstavniku organa, posredniku organa ali organizacije iz javnega </w:t>
      </w:r>
    </w:p>
    <w:p w:rsidR="00BF40DB" w:rsidRPr="00D52F36" w:rsidRDefault="00BF40DB" w:rsidP="00BF40DB">
      <w:pPr>
        <w:widowControl w:val="0"/>
        <w:suppressAutoHyphens/>
        <w:jc w:val="both"/>
        <w:rPr>
          <w:rFonts w:ascii="Arial Narrow" w:hAnsi="Arial Narrow" w:cs="Helv"/>
          <w:color w:val="000000"/>
          <w:sz w:val="20"/>
          <w:szCs w:val="22"/>
          <w:lang w:val="sl-SI"/>
        </w:rPr>
      </w:pPr>
      <w:r>
        <w:rPr>
          <w:rFonts w:ascii="Arial Narrow" w:hAnsi="Arial Narrow"/>
          <w:sz w:val="22"/>
        </w:rPr>
        <w:t xml:space="preserve">   </w:t>
      </w:r>
      <w:r w:rsidRPr="00D52F36">
        <w:rPr>
          <w:rFonts w:ascii="Arial Narrow" w:hAnsi="Arial Narrow"/>
          <w:sz w:val="22"/>
        </w:rPr>
        <w:t>sektorja, drugi pogodbeni stranki ali njenemu predstavniku, zastopniku, posredniku; je nična.</w:t>
      </w:r>
    </w:p>
    <w:p w:rsidR="000B5C54" w:rsidRPr="00EB41E4" w:rsidRDefault="000B5C54" w:rsidP="00C51AA9">
      <w:pPr>
        <w:pStyle w:val="Naslov3"/>
        <w:widowControl w:val="0"/>
        <w:tabs>
          <w:tab w:val="num" w:pos="289"/>
        </w:tabs>
        <w:ind w:left="0"/>
      </w:pPr>
      <w:r w:rsidRPr="00EB41E4">
        <w:t>člen</w:t>
      </w:r>
    </w:p>
    <w:p w:rsidR="000B5C54" w:rsidRPr="00EB41E4" w:rsidRDefault="000B5C5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Zavod ali izvajalec lahko odstopita od pogodbe v primeru, če kljub </w:t>
      </w:r>
      <w:r w:rsidR="00196E6F" w:rsidRPr="00EB41E4">
        <w:rPr>
          <w:rFonts w:ascii="Arial Narrow" w:hAnsi="Arial Narrow"/>
          <w:sz w:val="22"/>
          <w:szCs w:val="22"/>
          <w:lang w:val="sl-SI"/>
        </w:rPr>
        <w:t xml:space="preserve">pisnim </w:t>
      </w:r>
      <w:r w:rsidRPr="00EB41E4">
        <w:rPr>
          <w:rFonts w:ascii="Arial Narrow" w:hAnsi="Arial Narrow"/>
          <w:sz w:val="22"/>
          <w:szCs w:val="22"/>
          <w:lang w:val="sl-SI"/>
        </w:rPr>
        <w:t>opozorilom nasprotna stran nadaljuje s kršitvami obveznosti iz tega Dogovora ali pogodbe</w:t>
      </w:r>
      <w:r w:rsidR="00FD14F3" w:rsidRPr="00EB41E4">
        <w:rPr>
          <w:rFonts w:ascii="Arial Narrow" w:hAnsi="Arial Narrow"/>
          <w:sz w:val="22"/>
          <w:szCs w:val="22"/>
          <w:lang w:val="sl-SI"/>
        </w:rPr>
        <w:t>, opravlja dejavnost v nasprotju s predpisi s področja zdravstvenega zavarovanja</w:t>
      </w:r>
      <w:r w:rsidRPr="00EB41E4">
        <w:rPr>
          <w:rFonts w:ascii="Arial Narrow" w:hAnsi="Arial Narrow"/>
          <w:sz w:val="22"/>
          <w:szCs w:val="22"/>
          <w:lang w:val="sl-SI"/>
        </w:rPr>
        <w:t xml:space="preserve"> </w:t>
      </w:r>
      <w:r w:rsidR="00FD14F3" w:rsidRPr="00EB41E4">
        <w:rPr>
          <w:rFonts w:ascii="Arial Narrow" w:hAnsi="Arial Narrow"/>
          <w:sz w:val="22"/>
          <w:szCs w:val="22"/>
          <w:lang w:val="sl-SI"/>
        </w:rPr>
        <w:t>ali</w:t>
      </w:r>
      <w:r w:rsidRPr="00EB41E4">
        <w:rPr>
          <w:rFonts w:ascii="Arial Narrow" w:hAnsi="Arial Narrow"/>
          <w:sz w:val="22"/>
          <w:szCs w:val="22"/>
          <w:lang w:val="sl-SI"/>
        </w:rPr>
        <w:t xml:space="preserve"> v primeru, če ne bi več mogla uresničevati prevzetih obveznosti.</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196E6F" w:rsidRPr="00EB41E4" w:rsidRDefault="000B5C5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w:t>
      </w:r>
      <w:r w:rsidR="00F03D9E" w:rsidRPr="00EB41E4">
        <w:rPr>
          <w:rFonts w:ascii="Arial Narrow" w:hAnsi="Arial Narrow"/>
          <w:sz w:val="22"/>
          <w:szCs w:val="22"/>
          <w:lang w:val="sl-SI"/>
        </w:rPr>
        <w:t>Odpovedni rok za pogodbo pri javnih zdravstvenih zavodih je enak 30 dni, pri zasebnikih s koncesijo pa je enak odpovednemu roku, ki je opredeljen v koncesijski pogodbi in ne more biti krajši od 30 dni.</w:t>
      </w:r>
    </w:p>
    <w:p w:rsidR="000B5C54" w:rsidRPr="00EB41E4" w:rsidRDefault="000B5C54" w:rsidP="00C51AA9">
      <w:pPr>
        <w:widowControl w:val="0"/>
        <w:suppressAutoHyphens/>
        <w:spacing w:line="120" w:lineRule="exact"/>
        <w:jc w:val="both"/>
        <w:rPr>
          <w:rFonts w:ascii="Arial Narrow" w:hAnsi="Arial Narrow"/>
          <w:sz w:val="22"/>
          <w:szCs w:val="22"/>
          <w:lang w:val="sl-SI"/>
        </w:rPr>
      </w:pPr>
    </w:p>
    <w:p w:rsidR="00C83D66" w:rsidRPr="00EB41E4" w:rsidRDefault="000B5C5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(3) Do izteka odpovednega roka izvajalec opravlja program storitev v skladu s pogodbo in po cenah storitev veljavnih na dan odpovedi.</w:t>
      </w:r>
    </w:p>
    <w:p w:rsidR="00CA615A" w:rsidRPr="00EB41E4" w:rsidRDefault="00CA615A" w:rsidP="00C51AA9">
      <w:pPr>
        <w:widowControl w:val="0"/>
        <w:suppressAutoHyphens/>
        <w:spacing w:line="120" w:lineRule="exact"/>
        <w:jc w:val="both"/>
        <w:rPr>
          <w:rFonts w:ascii="Arial Narrow" w:hAnsi="Arial Narrow"/>
          <w:sz w:val="22"/>
          <w:szCs w:val="22"/>
          <w:lang w:val="sl-SI"/>
        </w:rPr>
      </w:pPr>
    </w:p>
    <w:p w:rsidR="00FA6A16" w:rsidRDefault="00CA615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lastRenderedPageBreak/>
        <w:t>(4) V primeru zasebnega izvajalca preneha veljati pogodba tudi, če je zasebnemu izvajalcu odvzeto dovoljenje za opravljanje dejavnosti ali koncesija, in sicer z dnem odvzema.</w:t>
      </w:r>
    </w:p>
    <w:p w:rsidR="00FD14F3" w:rsidRPr="00EB41E4" w:rsidRDefault="00FD14F3" w:rsidP="00C51AA9">
      <w:pPr>
        <w:pStyle w:val="Naslov3"/>
        <w:widowControl w:val="0"/>
        <w:tabs>
          <w:tab w:val="num" w:pos="289"/>
        </w:tabs>
        <w:ind w:left="0"/>
      </w:pPr>
      <w:r w:rsidRPr="00EB41E4">
        <w:t>člen</w:t>
      </w:r>
    </w:p>
    <w:p w:rsidR="00FD14F3" w:rsidRPr="00EB41E4" w:rsidRDefault="00FD14F3" w:rsidP="00C51AA9">
      <w:pPr>
        <w:widowControl w:val="0"/>
        <w:suppressAutoHyphens/>
        <w:rPr>
          <w:rFonts w:ascii="Arial Narrow" w:hAnsi="Arial Narrow"/>
          <w:sz w:val="22"/>
          <w:lang w:val="sl-SI"/>
        </w:rPr>
      </w:pPr>
      <w:r w:rsidRPr="00EB41E4">
        <w:rPr>
          <w:rFonts w:ascii="Arial Narrow" w:hAnsi="Arial Narrow"/>
          <w:sz w:val="22"/>
          <w:lang w:val="sl-SI"/>
        </w:rPr>
        <w:t>(1) Partnerji se obvezujejo, da bodo spore, ki bi nastali pri izvajanju tega Dogovora ali sklenjenih pogodb med izvajalci in Zavodom, reševali sporazumno.</w:t>
      </w:r>
    </w:p>
    <w:p w:rsidR="00FD14F3" w:rsidRPr="00EB41E4" w:rsidRDefault="00FD14F3" w:rsidP="00C51AA9">
      <w:pPr>
        <w:widowControl w:val="0"/>
        <w:suppressAutoHyphens/>
        <w:spacing w:line="120" w:lineRule="exact"/>
        <w:jc w:val="both"/>
        <w:rPr>
          <w:rFonts w:ascii="Arial Narrow" w:hAnsi="Arial Narrow"/>
          <w:sz w:val="22"/>
          <w:lang w:val="sl-SI"/>
        </w:rPr>
      </w:pPr>
    </w:p>
    <w:p w:rsidR="00FD14F3" w:rsidRPr="00EB41E4" w:rsidRDefault="00FD14F3" w:rsidP="00C51AA9">
      <w:pPr>
        <w:widowControl w:val="0"/>
        <w:suppressAutoHyphens/>
        <w:rPr>
          <w:rFonts w:ascii="Arial Narrow" w:hAnsi="Arial Narrow"/>
          <w:sz w:val="22"/>
          <w:lang w:val="sl-SI"/>
        </w:rPr>
      </w:pPr>
      <w:r w:rsidRPr="00EB41E4">
        <w:rPr>
          <w:rFonts w:ascii="Arial Narrow" w:hAnsi="Arial Narrow"/>
          <w:sz w:val="22"/>
          <w:lang w:val="sl-SI"/>
        </w:rPr>
        <w:t>(2) Spore glede izbire izvajalcev in sklepanja pogodb razrešuje arbitraža po določilih zakona in tega Dogovora.</w:t>
      </w:r>
    </w:p>
    <w:p w:rsidR="00FD14F3" w:rsidRPr="00EB41E4" w:rsidRDefault="00FD14F3" w:rsidP="00C51AA9">
      <w:pPr>
        <w:widowControl w:val="0"/>
        <w:suppressAutoHyphens/>
        <w:spacing w:line="120" w:lineRule="exact"/>
        <w:jc w:val="both"/>
        <w:rPr>
          <w:rFonts w:ascii="Arial Narrow" w:hAnsi="Arial Narrow"/>
          <w:sz w:val="22"/>
          <w:lang w:val="sl-SI"/>
        </w:rPr>
      </w:pPr>
    </w:p>
    <w:p w:rsidR="00FD3448" w:rsidRPr="00EB41E4" w:rsidRDefault="00FD14F3" w:rsidP="00C51AA9">
      <w:pPr>
        <w:widowControl w:val="0"/>
        <w:suppressAutoHyphens/>
        <w:rPr>
          <w:rFonts w:ascii="Arial Narrow" w:hAnsi="Arial Narrow"/>
          <w:sz w:val="22"/>
          <w:lang w:val="sl-SI"/>
        </w:rPr>
      </w:pPr>
      <w:r w:rsidRPr="00EB41E4">
        <w:rPr>
          <w:rFonts w:ascii="Arial Narrow" w:hAnsi="Arial Narrow"/>
          <w:sz w:val="22"/>
          <w:lang w:val="sl-SI"/>
        </w:rPr>
        <w:t>(3) Pogodbene stranke imajo pravico s tožbo na pristojnem sodišču uveljavljati pravice, ki izhajajo iz sklenjene pogodbe o izvajanju dejavnosti.</w:t>
      </w:r>
    </w:p>
    <w:p w:rsidR="00E277CA" w:rsidRPr="00EB41E4" w:rsidRDefault="00E277CA" w:rsidP="00C51AA9">
      <w:pPr>
        <w:pStyle w:val="Naslov2"/>
        <w:widowControl w:val="0"/>
        <w:rPr>
          <w:color w:val="003366"/>
        </w:rPr>
      </w:pPr>
      <w:r w:rsidRPr="00EB41E4">
        <w:rPr>
          <w:color w:val="003366"/>
        </w:rPr>
        <w:t>Prehodne in končne določbe</w:t>
      </w:r>
    </w:p>
    <w:p w:rsidR="00905E54" w:rsidRPr="00EB41E4" w:rsidRDefault="00905E54" w:rsidP="00C51AA9">
      <w:pPr>
        <w:pStyle w:val="Naslov3"/>
        <w:widowControl w:val="0"/>
        <w:tabs>
          <w:tab w:val="num" w:pos="289"/>
        </w:tabs>
        <w:ind w:left="0"/>
      </w:pPr>
      <w:r w:rsidRPr="00EB41E4">
        <w:t>člen</w:t>
      </w:r>
    </w:p>
    <w:p w:rsidR="002D0436" w:rsidRPr="00EB41E4" w:rsidRDefault="00905E54"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Vkalkulirana vrednost programov zdravstvenih storitev oziroma cen se</w:t>
      </w:r>
      <w:r w:rsidR="00522281" w:rsidRPr="00EB41E4">
        <w:rPr>
          <w:rFonts w:ascii="Arial Narrow" w:hAnsi="Arial Narrow"/>
          <w:sz w:val="22"/>
          <w:szCs w:val="22"/>
          <w:lang w:val="sl-SI"/>
        </w:rPr>
        <w:t xml:space="preserve"> od 1. 4. 2009</w:t>
      </w:r>
      <w:r w:rsidRPr="00EB41E4">
        <w:rPr>
          <w:rFonts w:ascii="Arial Narrow" w:hAnsi="Arial Narrow"/>
          <w:sz w:val="22"/>
          <w:szCs w:val="22"/>
          <w:lang w:val="sl-SI"/>
        </w:rPr>
        <w:t xml:space="preserve"> zmanjša za 2,5 %.</w:t>
      </w:r>
    </w:p>
    <w:p w:rsidR="006B075C" w:rsidRPr="00EB41E4" w:rsidRDefault="006B075C" w:rsidP="00C51AA9">
      <w:pPr>
        <w:widowControl w:val="0"/>
        <w:suppressAutoHyphens/>
        <w:spacing w:line="120" w:lineRule="exact"/>
        <w:jc w:val="both"/>
        <w:rPr>
          <w:rFonts w:ascii="Arial Narrow" w:hAnsi="Arial Narrow"/>
          <w:sz w:val="22"/>
          <w:szCs w:val="22"/>
          <w:lang w:val="sl-SI"/>
        </w:rPr>
      </w:pPr>
    </w:p>
    <w:p w:rsidR="006B075C" w:rsidRPr="00EB41E4" w:rsidRDefault="006B075C"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(2) Vkalkulirana vrednost oziroma cene programov paliativne oskrbe Hospic, podaljšanega bolnišničnega zdravljenja ter bolnišnične zdravstvene nege in paliativne oskrbe</w:t>
      </w:r>
      <w:r w:rsidR="00D15E2A">
        <w:rPr>
          <w:rFonts w:ascii="Arial Narrow" w:hAnsi="Arial Narrow" w:cs="Arial"/>
          <w:sz w:val="22"/>
          <w:szCs w:val="22"/>
          <w:lang w:val="sl-SI"/>
        </w:rPr>
        <w:t xml:space="preserve"> </w:t>
      </w:r>
      <w:r w:rsidRPr="00EB41E4">
        <w:rPr>
          <w:rFonts w:ascii="Arial Narrow" w:hAnsi="Arial Narrow" w:cs="Arial"/>
          <w:sz w:val="22"/>
          <w:szCs w:val="22"/>
          <w:lang w:val="sl-SI"/>
        </w:rPr>
        <w:t>se od 1. 1. 2011 ne znižajo za 2,5 %.</w:t>
      </w:r>
    </w:p>
    <w:p w:rsidR="006E7A20" w:rsidRPr="00EB41E4" w:rsidRDefault="006E7A20" w:rsidP="00C51AA9">
      <w:pPr>
        <w:widowControl w:val="0"/>
        <w:suppressAutoHyphens/>
        <w:spacing w:line="120" w:lineRule="exact"/>
        <w:jc w:val="both"/>
        <w:rPr>
          <w:rFonts w:ascii="Arial Narrow" w:hAnsi="Arial Narrow"/>
          <w:sz w:val="22"/>
          <w:szCs w:val="22"/>
          <w:lang w:val="sl-SI"/>
        </w:rPr>
      </w:pPr>
    </w:p>
    <w:p w:rsidR="002E6C5C" w:rsidRDefault="002E6C5C" w:rsidP="00C51AA9">
      <w:pPr>
        <w:widowControl w:val="0"/>
        <w:suppressAutoHyphens/>
        <w:jc w:val="both"/>
        <w:rPr>
          <w:rFonts w:ascii="Arial Narrow" w:hAnsi="Arial Narrow"/>
          <w:sz w:val="22"/>
          <w:szCs w:val="22"/>
          <w:lang w:val="sl-SI"/>
        </w:rPr>
      </w:pPr>
      <w:r w:rsidRPr="002E6C5C">
        <w:rPr>
          <w:rFonts w:ascii="Arial Narrow" w:hAnsi="Arial Narrow"/>
          <w:sz w:val="22"/>
          <w:szCs w:val="22"/>
          <w:lang w:val="sl-SI"/>
        </w:rPr>
        <w:t>(</w:t>
      </w:r>
      <w:r>
        <w:rPr>
          <w:rFonts w:ascii="Arial Narrow" w:hAnsi="Arial Narrow"/>
          <w:sz w:val="22"/>
          <w:szCs w:val="22"/>
          <w:lang w:val="sl-SI"/>
        </w:rPr>
        <w:t>3</w:t>
      </w:r>
      <w:r w:rsidRPr="002E6C5C">
        <w:rPr>
          <w:rFonts w:ascii="Arial Narrow" w:hAnsi="Arial Narrow"/>
          <w:sz w:val="22"/>
          <w:szCs w:val="22"/>
          <w:lang w:val="sl-SI"/>
        </w:rPr>
        <w:t>) Izvajalcem specialistične bolnišnične dejavnosti psihiatrije (razen UKC LJ in MKZ Rakitna) se veljavne cene primerov znižajo za toliko, da je znižanje pogodbenih vrednosti na letni ravni enako 1,6 milijonov evrov. Vsem izvajalcem se cene znižajo za enak odstotek. Znižanje cen v letu 2011 mora biti izvedeno tako, da od 1. 11. 2011 pomeni finančni učinek 0,6 milijonov evrov. S 1. 1. 2012 se sredstva, pridobljena z znižanjem pogodbenih vrednosti (1,6 mio EUR) v skladu z dokumenti Ministrstva za zdravje namenijo za širitev specialistično ambulantne dejavnosti psihiatrije in skupnostne psihiatrije.</w:t>
      </w:r>
    </w:p>
    <w:p w:rsidR="002E6C5C" w:rsidRDefault="002E6C5C" w:rsidP="00455BC6">
      <w:pPr>
        <w:spacing w:line="120" w:lineRule="exact"/>
        <w:rPr>
          <w:rFonts w:ascii="Arial Narrow" w:hAnsi="Arial Narrow"/>
          <w:sz w:val="22"/>
          <w:szCs w:val="22"/>
          <w:lang w:val="sl-SI"/>
        </w:rPr>
      </w:pPr>
    </w:p>
    <w:p w:rsidR="002E6C5C" w:rsidRDefault="002E6C5C" w:rsidP="00C51AA9">
      <w:pPr>
        <w:widowControl w:val="0"/>
        <w:suppressAutoHyphens/>
        <w:jc w:val="both"/>
        <w:rPr>
          <w:rFonts w:ascii="Arial Narrow" w:hAnsi="Arial Narrow"/>
          <w:sz w:val="22"/>
        </w:rPr>
      </w:pPr>
      <w:r>
        <w:rPr>
          <w:rFonts w:ascii="Arial Narrow" w:hAnsi="Arial Narrow"/>
          <w:sz w:val="22"/>
        </w:rPr>
        <w:t xml:space="preserve">(4) </w:t>
      </w:r>
      <w:r w:rsidRPr="00455BC6">
        <w:rPr>
          <w:rFonts w:ascii="Arial Narrow" w:hAnsi="Arial Narrow"/>
          <w:sz w:val="22"/>
        </w:rPr>
        <w:t>Planirana sredstva za terciar I iz Tabele 2 Priloge BOL II/b-4 se</w:t>
      </w:r>
      <w:r>
        <w:rPr>
          <w:rFonts w:ascii="Arial Narrow" w:hAnsi="Arial Narrow"/>
          <w:sz w:val="22"/>
        </w:rPr>
        <w:t xml:space="preserve"> od 1. 11. 2011</w:t>
      </w:r>
      <w:r w:rsidRPr="00455BC6">
        <w:rPr>
          <w:rFonts w:ascii="Arial Narrow" w:hAnsi="Arial Narrow"/>
          <w:sz w:val="22"/>
        </w:rPr>
        <w:t xml:space="preserve"> znižajo za 5 %.</w:t>
      </w:r>
    </w:p>
    <w:p w:rsidR="002E6C5C" w:rsidRPr="00455BC6" w:rsidRDefault="002E6C5C" w:rsidP="00455BC6">
      <w:pPr>
        <w:spacing w:line="120" w:lineRule="exact"/>
        <w:rPr>
          <w:rFonts w:ascii="Arial Narrow" w:hAnsi="Arial Narrow"/>
          <w:sz w:val="20"/>
          <w:szCs w:val="22"/>
          <w:lang w:val="sl-SI"/>
        </w:rPr>
      </w:pPr>
    </w:p>
    <w:p w:rsidR="00AB7329" w:rsidRPr="00EB41E4" w:rsidRDefault="00294F35"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w:t>
      </w:r>
      <w:r w:rsidR="002E6C5C">
        <w:rPr>
          <w:rFonts w:ascii="Arial Narrow" w:hAnsi="Arial Narrow"/>
          <w:sz w:val="22"/>
          <w:szCs w:val="22"/>
          <w:lang w:val="sl-SI"/>
        </w:rPr>
        <w:t>5</w:t>
      </w:r>
      <w:r w:rsidRPr="00EB41E4">
        <w:rPr>
          <w:rFonts w:ascii="Arial Narrow" w:hAnsi="Arial Narrow"/>
          <w:sz w:val="22"/>
          <w:szCs w:val="22"/>
          <w:lang w:val="sl-SI"/>
        </w:rPr>
        <w:t xml:space="preserve">) Če bo potreben rebalans Finančnega načrta Zavoda za leto </w:t>
      </w:r>
      <w:r w:rsidR="001517FF" w:rsidRPr="00EB41E4">
        <w:rPr>
          <w:rFonts w:ascii="Arial Narrow" w:hAnsi="Arial Narrow"/>
          <w:sz w:val="22"/>
          <w:szCs w:val="22"/>
          <w:lang w:val="sl-SI"/>
        </w:rPr>
        <w:t>2011</w:t>
      </w:r>
      <w:r w:rsidRPr="00EB41E4">
        <w:rPr>
          <w:rFonts w:ascii="Arial Narrow" w:hAnsi="Arial Narrow"/>
          <w:sz w:val="22"/>
          <w:szCs w:val="22"/>
          <w:lang w:val="sl-SI"/>
        </w:rPr>
        <w:t xml:space="preserve"> in bodo potrebni varčevalni ukrepi, Zavod zaradi tega ne more enostransko znižati akontacije izvajalcem. Akontacije izvajalcem tekom leta morajo namreč v kar največji možni meri odsevati plačilo za do tedaj realizirani obseg programa (glede na pogodbeno dogovorjeno vrednost programa), kot take se lahko dinamično prilagajajo zgolj realiziranemu obsegu programa posameznega izvajalca glede na pogodbeni obseg programa (ki je opredeljen bodisi v pogodbi med izvajalci in Zavodom bodisi v Dogovoru (na primer: plačevanje do 20 % preseganja planiranega obsega programa)) in posledično vrednosti. Zniževanje akontacij ne more temeljiti zgolj na slabšem finančnem položaju Zavoda. Prav tako Zavod ne more varčevalnih ukrepov uveljaviti s pavšalnim znižanjem vrednosti programov zdravstvenih storitev, temveč te znižuje parcialno, kar pomeni zniževanje cen izbranih zdravstvenih storitev, kjer je to možno brez poseganja v dosedanjo raven kakovostnih obravnav s strokovno medicinskega vidika. Ob tem Zavod varčevalne ukrepe za zagotovitev nadaljnje finančne vzdržnosti prioritetno zagotavlja z obvladovanjem izdatkov za zdravila (tako ambulantna kot bolnišnična), bolniškega staleža, z uravnavanjem plačil z drugimi državami, ki izhajajo iz dogovorjenih pravic in obveznosti na osnovi mednarodnih dogovorov in aktivnostmi, ki znižujejo dolg zavezancev za plačilo prispevkov za obvezno zdravstveno zavarovanje in preostale odprte terjatve.</w:t>
      </w:r>
    </w:p>
    <w:p w:rsidR="00EB7237" w:rsidRPr="00EB41E4" w:rsidRDefault="00EB7237" w:rsidP="00C51AA9">
      <w:pPr>
        <w:pStyle w:val="Naslov3"/>
        <w:widowControl w:val="0"/>
        <w:tabs>
          <w:tab w:val="num" w:pos="289"/>
        </w:tabs>
        <w:ind w:left="0"/>
      </w:pPr>
      <w:r w:rsidRPr="00EB41E4">
        <w:t>člen</w:t>
      </w:r>
    </w:p>
    <w:p w:rsidR="00EB7237" w:rsidRPr="00EB41E4" w:rsidRDefault="00EB7237" w:rsidP="00C51AA9">
      <w:pPr>
        <w:widowControl w:val="0"/>
        <w:suppressAutoHyphens/>
        <w:jc w:val="both"/>
        <w:rPr>
          <w:rFonts w:ascii="Arial Narrow" w:hAnsi="Arial Narrow" w:cs="Arial"/>
          <w:sz w:val="22"/>
          <w:lang w:val="sl-SI" w:eastAsia="sl-SI"/>
        </w:rPr>
      </w:pPr>
      <w:r w:rsidRPr="00EB41E4">
        <w:rPr>
          <w:rFonts w:ascii="Arial Narrow" w:hAnsi="Arial Narrow"/>
          <w:sz w:val="22"/>
          <w:szCs w:val="22"/>
          <w:lang w:val="sl-SI"/>
        </w:rPr>
        <w:t xml:space="preserve">(1) </w:t>
      </w:r>
      <w:r w:rsidR="00F03D9E" w:rsidRPr="00EB41E4">
        <w:rPr>
          <w:rFonts w:ascii="Arial Narrow" w:hAnsi="Arial Narrow" w:cs="Arial"/>
          <w:sz w:val="22"/>
          <w:lang w:val="sl-SI" w:eastAsia="sl-SI"/>
        </w:rPr>
        <w:t>Izvajalci si bodo prizadevali zagotoviti ustrezno razpoložljiv, zanesljiv in varen informacijski sistem, ki bo zagotavljal nemoteno delovanje oziroma poslovanje v sistemu »on-line</w:t>
      </w:r>
      <w:r w:rsidR="00557FC8" w:rsidRPr="00EB41E4">
        <w:rPr>
          <w:rFonts w:ascii="Arial Narrow" w:hAnsi="Arial Narrow" w:cs="Arial"/>
          <w:sz w:val="22"/>
          <w:lang w:val="sl-SI" w:eastAsia="sl-SI"/>
        </w:rPr>
        <w:t>«</w:t>
      </w:r>
      <w:r w:rsidR="00F03D9E" w:rsidRPr="00EB41E4">
        <w:rPr>
          <w:rFonts w:ascii="Arial Narrow" w:hAnsi="Arial Narrow" w:cs="Arial"/>
          <w:sz w:val="22"/>
          <w:lang w:val="sl-SI" w:eastAsia="sl-SI"/>
        </w:rPr>
        <w:t xml:space="preserve"> in izvajanje storitev, ki jih bo omogočil projekt </w:t>
      </w:r>
      <w:r w:rsidR="00557FC8" w:rsidRPr="00EB41E4">
        <w:rPr>
          <w:rFonts w:ascii="Arial Narrow" w:hAnsi="Arial Narrow" w:cs="Arial"/>
          <w:sz w:val="22"/>
          <w:lang w:val="sl-SI" w:eastAsia="sl-SI"/>
        </w:rPr>
        <w:t>E-</w:t>
      </w:r>
      <w:r w:rsidR="00F03D9E" w:rsidRPr="00EB41E4">
        <w:rPr>
          <w:rFonts w:ascii="Arial Narrow" w:hAnsi="Arial Narrow" w:cs="Arial"/>
          <w:sz w:val="22"/>
          <w:lang w:val="sl-SI" w:eastAsia="sl-SI"/>
        </w:rPr>
        <w:t xml:space="preserve">Zdravje. </w:t>
      </w:r>
      <w:r w:rsidR="00177F4C" w:rsidRPr="00EB41E4">
        <w:rPr>
          <w:rFonts w:ascii="Arial Narrow" w:hAnsi="Arial Narrow" w:cs="Arial"/>
          <w:sz w:val="22"/>
          <w:lang w:val="sl-SI" w:eastAsia="sl-SI"/>
        </w:rPr>
        <w:t>Ob začetku projekta IZDATKI bodo izvajalci poročila, zahtevke za plačilo, račune in druge podatke, ki se nanašajo na obračun zdravstvenih storitev, posredovali Zavodu v skladu z navodili, ki jih bo pripravil Zavod. Sredstva za nadgradnjo programske opreme pri izvajalcih so zagotovljena v okviru cen zdravstvenih storitev. Zavod mora pri izvajalcih zdravstvenih storitev spremljati namenskost porabe sredstev za informatizacijo, kot so opredeljena v drugem odstavku 15. člena tega Dogovora.</w:t>
      </w:r>
    </w:p>
    <w:p w:rsidR="00AA72AD" w:rsidRDefault="00AA72AD">
      <w:pPr>
        <w:rPr>
          <w:rFonts w:ascii="Arial Narrow" w:hAnsi="Arial Narrow" w:cs="Arial"/>
          <w:sz w:val="22"/>
          <w:lang w:val="sl-SI" w:eastAsia="sl-SI"/>
        </w:rPr>
      </w:pPr>
      <w:r>
        <w:rPr>
          <w:rFonts w:ascii="Arial Narrow" w:hAnsi="Arial Narrow" w:cs="Arial"/>
          <w:sz w:val="22"/>
          <w:lang w:val="sl-SI" w:eastAsia="sl-SI"/>
        </w:rPr>
        <w:br w:type="page"/>
      </w:r>
    </w:p>
    <w:p w:rsidR="00177F4C" w:rsidRPr="00EB41E4" w:rsidRDefault="00177F4C" w:rsidP="00C51AA9">
      <w:pPr>
        <w:widowControl w:val="0"/>
        <w:suppressAutoHyphens/>
        <w:spacing w:line="120" w:lineRule="exact"/>
        <w:jc w:val="both"/>
        <w:rPr>
          <w:rFonts w:ascii="Arial Narrow" w:hAnsi="Arial Narrow" w:cs="Arial"/>
          <w:sz w:val="22"/>
          <w:lang w:val="sl-SI" w:eastAsia="sl-SI"/>
        </w:rPr>
      </w:pPr>
    </w:p>
    <w:p w:rsidR="005D02DB" w:rsidRDefault="00177F4C"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Izvajalci zdravstvenih storitev zagotovijo prehod na nov šifrant vrst zdravstvenih dejavnosti v skladu s terminskim načrtom in funkcionalnimi zahtevami, ki jih določita Ministrstvo za zdravje in Inštitut za varovanje zdravja. Nov šifrant se uporablja od 1. januarja 2012.</w:t>
      </w:r>
    </w:p>
    <w:p w:rsidR="00E277CA" w:rsidRPr="00EB41E4" w:rsidRDefault="00E277CA" w:rsidP="00C51AA9">
      <w:pPr>
        <w:pStyle w:val="Naslov3"/>
        <w:widowControl w:val="0"/>
        <w:tabs>
          <w:tab w:val="num" w:pos="289"/>
        </w:tabs>
        <w:ind w:left="0"/>
      </w:pPr>
      <w:r w:rsidRPr="00EB41E4">
        <w:t>člen</w:t>
      </w:r>
    </w:p>
    <w:p w:rsidR="003A12F4"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BF7870" w:rsidRPr="00EB41E4">
        <w:rPr>
          <w:rFonts w:ascii="Arial Narrow" w:hAnsi="Arial Narrow"/>
          <w:sz w:val="22"/>
          <w:szCs w:val="22"/>
          <w:lang w:val="sl-SI"/>
        </w:rPr>
        <w:t xml:space="preserve">Če izvajalec Zavodu do roka ne pošlje podatkov, ki bi jih v skladu s </w:t>
      </w:r>
      <w:r w:rsidR="005D11F8" w:rsidRPr="00EB41E4">
        <w:rPr>
          <w:rFonts w:ascii="Arial Narrow" w:hAnsi="Arial Narrow"/>
          <w:sz w:val="22"/>
          <w:szCs w:val="22"/>
          <w:lang w:val="sl-SI"/>
        </w:rPr>
        <w:t>tem Dogovorom</w:t>
      </w:r>
      <w:r w:rsidR="00BF7870" w:rsidRPr="00EB41E4">
        <w:rPr>
          <w:rFonts w:ascii="Arial Narrow" w:hAnsi="Arial Narrow"/>
          <w:sz w:val="22"/>
          <w:szCs w:val="22"/>
          <w:lang w:val="sl-SI"/>
        </w:rPr>
        <w:t xml:space="preserve"> moral poslati (računi; poročila; zahtevki za plačilo; podatki, potrebni za sklenitev pogodbe kot so npr. planirana čakalna doba, ordinacijski časi, ločeno zaračunljiv material, seznam šoferjev, vozil ipd.; obrazložitev za več kot 10% preseganja plana ločeno zaračunljivega materiala; poročilo o čakalnih dobah in številu čakajočih v skladu z navodili Zavoda; dobropis oziroma storno poročila v skladu z ugotovitvami nadzora, če ni zahteval sodnega varstva)</w:t>
      </w:r>
      <w:r w:rsidR="000E45C3" w:rsidRPr="00EB41E4">
        <w:rPr>
          <w:rFonts w:ascii="Arial Narrow" w:hAnsi="Arial Narrow"/>
          <w:sz w:val="22"/>
          <w:szCs w:val="22"/>
          <w:lang w:val="sl-SI"/>
        </w:rPr>
        <w:t>,</w:t>
      </w:r>
      <w:r w:rsidR="00BF7870" w:rsidRPr="00EB41E4">
        <w:rPr>
          <w:rFonts w:ascii="Arial Narrow" w:hAnsi="Arial Narrow"/>
          <w:sz w:val="22"/>
          <w:szCs w:val="22"/>
          <w:lang w:val="sl-SI"/>
        </w:rPr>
        <w:t xml:space="preserve"> ali če izvajalec ne </w:t>
      </w:r>
      <w:r w:rsidR="000E45C3" w:rsidRPr="00EB41E4">
        <w:rPr>
          <w:rFonts w:ascii="Arial Narrow" w:hAnsi="Arial Narrow"/>
          <w:sz w:val="22"/>
          <w:szCs w:val="22"/>
          <w:lang w:val="sl-SI"/>
        </w:rPr>
        <w:t>ravna v skladu z določbami</w:t>
      </w:r>
      <w:r w:rsidR="00BF7870" w:rsidRPr="00EB41E4">
        <w:rPr>
          <w:rFonts w:ascii="Arial Narrow" w:hAnsi="Arial Narrow"/>
          <w:sz w:val="22"/>
          <w:szCs w:val="22"/>
          <w:lang w:val="sl-SI"/>
        </w:rPr>
        <w:t xml:space="preserve"> pogodbe o koncesiji oziroma odločbe o podelitvi koncesije, mu Zavod lahko ustavi izplačilo avansa</w:t>
      </w:r>
      <w:r w:rsidR="000E45C3" w:rsidRPr="00EB41E4">
        <w:rPr>
          <w:rFonts w:ascii="Arial Narrow" w:hAnsi="Arial Narrow"/>
          <w:sz w:val="22"/>
          <w:szCs w:val="22"/>
          <w:lang w:val="sl-SI"/>
        </w:rPr>
        <w:t>, plačilo računa ali zahtevka za plačilo,</w:t>
      </w:r>
      <w:r w:rsidR="00BF7870" w:rsidRPr="00EB41E4">
        <w:rPr>
          <w:rFonts w:ascii="Arial Narrow" w:hAnsi="Arial Narrow"/>
          <w:sz w:val="22"/>
          <w:szCs w:val="22"/>
          <w:lang w:val="sl-SI"/>
        </w:rPr>
        <w:t xml:space="preserve"> vse dokler izvajalec ne pošlje podatkov oziroma ne spoštuje določil pogodbe o koncesiji oziroma odločbe o podelitvi koncesije.</w:t>
      </w:r>
      <w:r w:rsidR="000E45C3" w:rsidRPr="00EB41E4">
        <w:rPr>
          <w:rFonts w:ascii="Arial Narrow" w:hAnsi="Arial Narrow"/>
          <w:sz w:val="22"/>
          <w:szCs w:val="22"/>
          <w:lang w:val="sl-SI"/>
        </w:rPr>
        <w:t xml:space="preserve"> Zavod lahko ustavi izplačilo avansa, plačilo računa ali zahtevka za plačilo tudi, kadar izvajalec Inštitutu za varovanje zdravja ne pošlje podatkov o čakalnih dobah v skladu s Pravilnikom o najdaljših dopustnih čakalnih dobah, oziroma ko izvajalec ne spoštuje določb navedenega pravilnika. Ustavitev izplačila avansa, plačila računa ali zahtevka za plačilo traja, dokler izvajalec ne pošlje podatkov, ki bi jih sicer moral v skladu s predpisanimi roki. V zvezi z neposredovanjem podatkov, ki bi jih izvajalec moral posredovati do roka, in posledično začasno ustavitvijo izplačila avansa, plačila računa ali zahtevka za plačilo, Zavod upošteva tudi objektivne težave izvajalca in morebitno nezmožnost posredovanja podatkov na prvi dan v mesecu, če je ta dan sobota, nedelja ali praznik. V zvezi z začasno ustavitvijo izplačila avansa, plačila računa ali zahtevka za plačilo Zavod obravnava vsakega izvajalca posebej.</w:t>
      </w:r>
    </w:p>
    <w:p w:rsidR="00E277CA" w:rsidRPr="00EB41E4" w:rsidRDefault="00E277CA" w:rsidP="00C51AA9">
      <w:pPr>
        <w:pStyle w:val="Naslov3"/>
        <w:widowControl w:val="0"/>
        <w:tabs>
          <w:tab w:val="num" w:pos="289"/>
        </w:tabs>
        <w:ind w:left="0"/>
      </w:pPr>
      <w:r w:rsidRPr="00EB41E4">
        <w:t>člen</w:t>
      </w:r>
    </w:p>
    <w:p w:rsidR="00FD411C" w:rsidRPr="00EB41E4" w:rsidRDefault="006A6961"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E277CA" w:rsidRPr="00EB41E4">
        <w:rPr>
          <w:rFonts w:ascii="Arial Narrow" w:hAnsi="Arial Narrow"/>
          <w:sz w:val="22"/>
          <w:szCs w:val="22"/>
          <w:lang w:val="sl-SI"/>
        </w:rPr>
        <w:t xml:space="preserve">Za predpisovanje ortopedskih čevljev po mavčnem odlitku lahko </w:t>
      </w:r>
      <w:r w:rsidR="00B036B0" w:rsidRPr="00EB41E4">
        <w:rPr>
          <w:rFonts w:ascii="Arial Narrow" w:hAnsi="Arial Narrow"/>
          <w:sz w:val="22"/>
          <w:szCs w:val="22"/>
          <w:lang w:val="sl-SI"/>
        </w:rPr>
        <w:t>Univerzitetni rehabilitacijski inštitut Republike Slovenije - SOČA</w:t>
      </w:r>
      <w:r w:rsidR="00E277CA" w:rsidRPr="00EB41E4">
        <w:rPr>
          <w:rFonts w:ascii="Arial Narrow" w:hAnsi="Arial Narrow"/>
          <w:sz w:val="22"/>
          <w:szCs w:val="22"/>
          <w:lang w:val="sl-SI"/>
        </w:rPr>
        <w:t xml:space="preserve"> obračuna aplikativne točke ob izdaji pripomočka (</w:t>
      </w:r>
      <w:r w:rsidR="002E0B20" w:rsidRPr="00EB41E4">
        <w:rPr>
          <w:rFonts w:ascii="Arial Narrow" w:hAnsi="Arial Narrow"/>
          <w:sz w:val="22"/>
          <w:szCs w:val="22"/>
          <w:lang w:val="sl-SI"/>
        </w:rPr>
        <w:t>403 088 aplikacija pripomočka</w:t>
      </w:r>
      <w:r w:rsidR="00E277CA" w:rsidRPr="00EB41E4">
        <w:rPr>
          <w:rFonts w:ascii="Arial Narrow" w:hAnsi="Arial Narrow"/>
          <w:sz w:val="22"/>
          <w:szCs w:val="22"/>
          <w:lang w:val="sl-SI"/>
        </w:rPr>
        <w:t>), Univerzitetni klinični center Maribor in Splošna bolnišnica Celje pa obračunata točke v okviru specialistično ambulantne dejavnosti (201 046 fiziatrija).</w:t>
      </w:r>
    </w:p>
    <w:p w:rsidR="00C51AA9" w:rsidRPr="00D52F36" w:rsidRDefault="00C51AA9" w:rsidP="00C51AA9">
      <w:pPr>
        <w:pStyle w:val="Naslov3"/>
        <w:widowControl w:val="0"/>
        <w:tabs>
          <w:tab w:val="num" w:pos="289"/>
        </w:tabs>
        <w:ind w:left="0"/>
      </w:pPr>
      <w:r w:rsidRPr="00D52F36">
        <w:t>člen</w:t>
      </w:r>
    </w:p>
    <w:p w:rsidR="00C51AA9" w:rsidRPr="00D52F36" w:rsidRDefault="00ED4F9A" w:rsidP="00C51AA9">
      <w:pPr>
        <w:widowControl w:val="0"/>
        <w:jc w:val="both"/>
        <w:rPr>
          <w:rFonts w:ascii="Arial Narrow" w:hAnsi="Arial Narrow"/>
          <w:sz w:val="22"/>
          <w:szCs w:val="22"/>
          <w:lang w:val="sl-SI"/>
        </w:rPr>
      </w:pPr>
      <w:r>
        <w:rPr>
          <w:rFonts w:ascii="Arial Narrow" w:hAnsi="Arial Narrow"/>
          <w:sz w:val="22"/>
          <w:szCs w:val="22"/>
          <w:lang w:val="sl-SI"/>
        </w:rPr>
        <w:t xml:space="preserve">(1) </w:t>
      </w:r>
      <w:r w:rsidR="00C51AA9" w:rsidRPr="00D52F36">
        <w:rPr>
          <w:rFonts w:ascii="Arial Narrow" w:hAnsi="Arial Narrow"/>
          <w:sz w:val="22"/>
          <w:szCs w:val="22"/>
          <w:lang w:val="sl-SI"/>
        </w:rPr>
        <w:t>Med storitve, ki se obračunavajo Zavodu se vključi storitev, ki se zagotavlja bolniku preko telemedicinskih naprav. Šifra te storitve je: 91101 - kratka kontrolna (ponovna) obravnava v specialistični ambulantni dejavnosti brez prisotnosti bolnika *** (1 zdravnik in 1 srednja medicinska sestra - 0.63 točke). Pogoji za obračunavanje omenjene storitve so:</w:t>
      </w:r>
    </w:p>
    <w:p w:rsidR="00C51AA9" w:rsidRPr="00D52F36" w:rsidRDefault="00C51AA9" w:rsidP="00C51AA9">
      <w:pPr>
        <w:widowControl w:val="0"/>
        <w:numPr>
          <w:ilvl w:val="0"/>
          <w:numId w:val="45"/>
        </w:numPr>
        <w:jc w:val="both"/>
        <w:rPr>
          <w:rFonts w:ascii="Arial Narrow" w:hAnsi="Arial Narrow"/>
          <w:sz w:val="22"/>
          <w:szCs w:val="22"/>
          <w:lang w:val="sl-SI"/>
        </w:rPr>
      </w:pPr>
      <w:r w:rsidRPr="00D52F36">
        <w:rPr>
          <w:rFonts w:ascii="Arial Narrow" w:hAnsi="Arial Narrow"/>
          <w:sz w:val="22"/>
          <w:szCs w:val="22"/>
          <w:lang w:val="sl-SI"/>
        </w:rPr>
        <w:t>Bolnik ima veljavno napotnico za tega specialista.</w:t>
      </w:r>
    </w:p>
    <w:p w:rsidR="00C51AA9" w:rsidRPr="00D52F36" w:rsidRDefault="00C51AA9" w:rsidP="00C51AA9">
      <w:pPr>
        <w:widowControl w:val="0"/>
        <w:numPr>
          <w:ilvl w:val="0"/>
          <w:numId w:val="45"/>
        </w:numPr>
        <w:jc w:val="both"/>
        <w:rPr>
          <w:rFonts w:ascii="Arial Narrow" w:hAnsi="Arial Narrow"/>
          <w:sz w:val="22"/>
          <w:szCs w:val="22"/>
          <w:lang w:val="sl-SI"/>
        </w:rPr>
      </w:pPr>
      <w:r w:rsidRPr="00D52F36">
        <w:rPr>
          <w:rFonts w:ascii="Arial Narrow" w:hAnsi="Arial Narrow"/>
          <w:sz w:val="22"/>
          <w:szCs w:val="22"/>
          <w:lang w:val="sl-SI"/>
        </w:rPr>
        <w:t>Opravljena telemedicinska storitev je bila načrtovana ob prvem pregledu (npr. kontrolni posvet z bolnikom in nasvet bolniku brez pregleda ali posega), kar mora biti razvidno iz medicinske dokumentacije.</w:t>
      </w:r>
    </w:p>
    <w:p w:rsidR="00C51AA9" w:rsidRPr="00D52F36" w:rsidRDefault="00C51AA9" w:rsidP="00C51AA9">
      <w:pPr>
        <w:widowControl w:val="0"/>
        <w:numPr>
          <w:ilvl w:val="0"/>
          <w:numId w:val="45"/>
        </w:numPr>
        <w:jc w:val="both"/>
        <w:rPr>
          <w:rFonts w:ascii="Arial Narrow" w:hAnsi="Arial Narrow"/>
          <w:sz w:val="22"/>
          <w:szCs w:val="22"/>
          <w:lang w:val="sl-SI"/>
        </w:rPr>
      </w:pPr>
      <w:r w:rsidRPr="00D52F36">
        <w:rPr>
          <w:rFonts w:ascii="Arial Narrow" w:hAnsi="Arial Narrow"/>
          <w:sz w:val="22"/>
          <w:szCs w:val="22"/>
          <w:lang w:val="sl-SI"/>
        </w:rPr>
        <w:t>Datum, vsebina posveta in nasveta so bili zabeleženi v bolnikovi specialistični zdravstveni dokumentaciji in osebni zdravnik je dobil pisni izvid.</w:t>
      </w:r>
    </w:p>
    <w:p w:rsidR="00AB7329" w:rsidRPr="00EB41E4" w:rsidRDefault="00AB7329" w:rsidP="00C51AA9">
      <w:pPr>
        <w:pStyle w:val="Naslov3"/>
        <w:widowControl w:val="0"/>
        <w:tabs>
          <w:tab w:val="num" w:pos="289"/>
        </w:tabs>
        <w:ind w:left="0"/>
      </w:pPr>
      <w:r w:rsidRPr="00EB41E4">
        <w:t>člen</w:t>
      </w:r>
    </w:p>
    <w:p w:rsidR="00455BC6" w:rsidRDefault="00483E99" w:rsidP="00C51AA9">
      <w:pPr>
        <w:widowControl w:val="0"/>
        <w:suppressAutoHyphens/>
        <w:jc w:val="both"/>
        <w:rPr>
          <w:rFonts w:ascii="Arial Narrow" w:hAnsi="Arial Narrow"/>
          <w:sz w:val="22"/>
          <w:szCs w:val="22"/>
          <w:lang w:val="sl-SI"/>
        </w:rPr>
      </w:pPr>
      <w:r w:rsidRPr="00EB41E4">
        <w:rPr>
          <w:rFonts w:ascii="Arial Narrow" w:hAnsi="Arial Narrow" w:cs="Arial"/>
          <w:bCs/>
          <w:iCs/>
          <w:sz w:val="22"/>
          <w:szCs w:val="22"/>
          <w:lang w:val="sl-SI"/>
        </w:rPr>
        <w:t xml:space="preserve">(1) Vsi bolniki s tuberkulozo se obravnavajo pod okriljem Bolnišnice Golnik, kjer je sedež Nacionalnega programa za tuberkulozo. Sredstva za antituberkulotike, ki se porabijo za ambulantno zdravljenje, se prenesejo v program Bolnišnice Golnik, ki neposredno oskrbuje bolnike z zdravilom. Zdravila plačuje Zavod skladno z obračuni Bolnišnice Golnik. </w:t>
      </w:r>
      <w:r w:rsidRPr="00EB41E4">
        <w:rPr>
          <w:rFonts w:ascii="Arial Narrow" w:hAnsi="Arial Narrow"/>
          <w:sz w:val="22"/>
          <w:szCs w:val="22"/>
          <w:lang w:val="sl-SI"/>
        </w:rPr>
        <w:t>Določba velja do zagotovitve zdravil v prosti prodaji.</w:t>
      </w:r>
    </w:p>
    <w:p w:rsidR="00455BC6" w:rsidRDefault="00455BC6">
      <w:pPr>
        <w:rPr>
          <w:rFonts w:ascii="Arial Narrow" w:hAnsi="Arial Narrow"/>
          <w:sz w:val="22"/>
          <w:szCs w:val="22"/>
          <w:lang w:val="sl-SI"/>
        </w:rPr>
      </w:pPr>
      <w:r>
        <w:rPr>
          <w:rFonts w:ascii="Arial Narrow" w:hAnsi="Arial Narrow"/>
          <w:sz w:val="22"/>
          <w:szCs w:val="22"/>
          <w:lang w:val="sl-SI"/>
        </w:rPr>
        <w:br w:type="page"/>
      </w:r>
    </w:p>
    <w:p w:rsidR="00483E99" w:rsidRPr="00EB41E4" w:rsidRDefault="00483E99" w:rsidP="00C51AA9">
      <w:pPr>
        <w:widowControl w:val="0"/>
        <w:suppressAutoHyphens/>
        <w:jc w:val="both"/>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FA6A1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Zavod bo navodila, obvestila o spremembah cen in druga obvestila, okrožnice ter druge dokumente, ki ne zahtevajo odgovora izvajalca, le tem posredoval po elektronski pošti. V ta namen vsi izvajalci ob sklenitvi pogodb za leto </w:t>
      </w:r>
      <w:r w:rsidR="007C4CA0" w:rsidRPr="00EB41E4">
        <w:rPr>
          <w:rFonts w:ascii="Arial Narrow" w:hAnsi="Arial Narrow"/>
          <w:sz w:val="22"/>
          <w:szCs w:val="22"/>
          <w:lang w:val="sl-SI"/>
        </w:rPr>
        <w:t>201</w:t>
      </w:r>
      <w:r w:rsidR="00BF5A23" w:rsidRPr="00EB41E4">
        <w:rPr>
          <w:rFonts w:ascii="Arial Narrow" w:hAnsi="Arial Narrow"/>
          <w:sz w:val="22"/>
          <w:szCs w:val="22"/>
          <w:lang w:val="sl-SI"/>
        </w:rPr>
        <w:t>2</w:t>
      </w:r>
      <w:r w:rsidRPr="00EB41E4">
        <w:rPr>
          <w:rFonts w:ascii="Arial Narrow" w:hAnsi="Arial Narrow"/>
          <w:sz w:val="22"/>
          <w:szCs w:val="22"/>
          <w:lang w:val="sl-SI"/>
        </w:rPr>
        <w:t xml:space="preserve"> posredujejo svoj elektronski naslov in se zavežejo, da bodo redno pregledovali elektronsko pošto. Zavod in izvajalci se lahko dogovorijo, da si bodo tudi ostale dokumente izmenjevali izključno v elektronski obliki.</w:t>
      </w:r>
      <w:r w:rsidR="002E0B20" w:rsidRPr="00EB41E4">
        <w:rPr>
          <w:rFonts w:ascii="Arial Narrow" w:hAnsi="Arial Narrow"/>
          <w:sz w:val="22"/>
          <w:szCs w:val="22"/>
          <w:lang w:val="sl-SI"/>
        </w:rPr>
        <w:t xml:space="preserve"> Izvajalci Zavodu posredujejo tudi elektronski naslov, ki služi za komunikacijo med izvajalci in zavarovanimi osebami.</w:t>
      </w:r>
    </w:p>
    <w:p w:rsidR="002E0B20" w:rsidRPr="00EB41E4" w:rsidRDefault="002E0B20" w:rsidP="00C51AA9">
      <w:pPr>
        <w:pStyle w:val="Naslov3"/>
        <w:widowControl w:val="0"/>
        <w:tabs>
          <w:tab w:val="num" w:pos="289"/>
        </w:tabs>
        <w:ind w:left="0"/>
      </w:pPr>
      <w:r w:rsidRPr="00EB41E4">
        <w:t>člen</w:t>
      </w:r>
    </w:p>
    <w:p w:rsidR="002D0436" w:rsidRPr="00EB41E4" w:rsidRDefault="002E0B20" w:rsidP="00C51AA9">
      <w:pPr>
        <w:widowControl w:val="0"/>
        <w:suppressAutoHyphens/>
        <w:jc w:val="both"/>
        <w:rPr>
          <w:rFonts w:ascii="Arial Narrow" w:hAnsi="Arial Narrow"/>
          <w:sz w:val="22"/>
          <w:szCs w:val="22"/>
          <w:lang w:val="sl-SI"/>
        </w:rPr>
      </w:pPr>
      <w:r w:rsidRPr="00EB41E4">
        <w:rPr>
          <w:rFonts w:ascii="Arial Narrow" w:hAnsi="Arial Narrow" w:cs="Arial"/>
          <w:bCs/>
          <w:color w:val="000000"/>
          <w:lang w:val="sl-SI"/>
        </w:rPr>
        <w:t>(1</w:t>
      </w:r>
      <w:r w:rsidRPr="00EB41E4">
        <w:rPr>
          <w:rFonts w:ascii="Arial Narrow" w:hAnsi="Arial Narrow"/>
          <w:sz w:val="22"/>
          <w:szCs w:val="22"/>
          <w:lang w:val="sl-SI"/>
        </w:rPr>
        <w:t xml:space="preserve">) Izvajalci morajo imeti vzpostavljeno lastno spletno stran. Novi izvajalci morajo spletno stran vzpostaviti v roku </w:t>
      </w:r>
      <w:r w:rsidR="00B238BA" w:rsidRPr="00EB41E4">
        <w:rPr>
          <w:rFonts w:ascii="Arial Narrow" w:hAnsi="Arial Narrow"/>
          <w:sz w:val="22"/>
          <w:szCs w:val="22"/>
          <w:lang w:val="sl-SI"/>
        </w:rPr>
        <w:t>treh</w:t>
      </w:r>
      <w:r w:rsidRPr="00EB41E4">
        <w:rPr>
          <w:rFonts w:ascii="Arial Narrow" w:hAnsi="Arial Narrow"/>
          <w:sz w:val="22"/>
          <w:szCs w:val="22"/>
          <w:lang w:val="sl-SI"/>
        </w:rPr>
        <w:t xml:space="preserve"> mesecev od datuma podpisa pogodbe z Zavodom.</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Če je izvajalec zavarovano osebo uvrstil na čakalni seznam in mu s tem po mnenju pristojnega konzilija glede na njegovo zdravstveno stanje določil predolgo čakalno dobo, zavarovanec pa zato pri Zavodu zaradi zdravljenja v tujini zahteva povrnitev stroškov, se izvajalcu zmanjša vrednost programa za odobreni znesek povrnitve stroškov zavarovani osebi.</w:t>
      </w:r>
    </w:p>
    <w:p w:rsidR="00E277CA" w:rsidRPr="00EB41E4" w:rsidRDefault="00E277CA" w:rsidP="00C51AA9">
      <w:pPr>
        <w:pStyle w:val="Naslov3"/>
        <w:widowControl w:val="0"/>
        <w:tabs>
          <w:tab w:val="num" w:pos="289"/>
        </w:tabs>
        <w:ind w:left="0"/>
      </w:pPr>
      <w:r w:rsidRPr="00EB41E4">
        <w:t>člen</w:t>
      </w:r>
    </w:p>
    <w:p w:rsidR="00E3530D" w:rsidRDefault="00E277CA"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(1) V primeru, da je izvajalec zavarovani osebi neupravičeno zaračunal opravljene zdravstvene storitve, Zavod neupravičeno zaračunani znesek vrne zavarovani osebi. Pri naslednjem obračunu se neupravičeno zaračunani znesek izvajalcu odšteje.</w:t>
      </w:r>
    </w:p>
    <w:p w:rsidR="005C0C4D" w:rsidRPr="00EB41E4" w:rsidRDefault="005C0C4D" w:rsidP="005C0C4D">
      <w:pPr>
        <w:pStyle w:val="Naslov3"/>
        <w:widowControl w:val="0"/>
        <w:tabs>
          <w:tab w:val="num" w:pos="289"/>
        </w:tabs>
        <w:ind w:left="0"/>
      </w:pPr>
      <w:r w:rsidRPr="00EB41E4">
        <w:t>člen</w:t>
      </w:r>
    </w:p>
    <w:p w:rsidR="005C0C4D" w:rsidRDefault="005C0C4D" w:rsidP="005C0C4D">
      <w:pPr>
        <w:widowControl w:val="0"/>
        <w:suppressAutoHyphens/>
        <w:jc w:val="both"/>
        <w:rPr>
          <w:rFonts w:ascii="Arial Narrow" w:hAnsi="Arial Narrow"/>
          <w:bCs/>
          <w:sz w:val="22"/>
          <w:szCs w:val="22"/>
          <w:lang w:val="sl-SI"/>
        </w:rPr>
      </w:pPr>
      <w:r>
        <w:rPr>
          <w:rFonts w:ascii="Arial Narrow" w:hAnsi="Arial Narrow"/>
          <w:bCs/>
          <w:sz w:val="22"/>
          <w:szCs w:val="22"/>
          <w:lang w:val="sl-SI"/>
        </w:rPr>
        <w:t xml:space="preserve">(1) </w:t>
      </w:r>
      <w:r w:rsidRPr="005C0C4D">
        <w:rPr>
          <w:rFonts w:ascii="Arial Narrow" w:hAnsi="Arial Narrow"/>
          <w:bCs/>
          <w:sz w:val="22"/>
          <w:szCs w:val="22"/>
          <w:lang w:val="sl-SI"/>
        </w:rPr>
        <w:t xml:space="preserve">Ministrstvo za zdravje, Ministrstvo za delo družino in socialne zadeve, Zavod, </w:t>
      </w:r>
      <w:r>
        <w:rPr>
          <w:rFonts w:ascii="Arial Narrow" w:hAnsi="Arial Narrow"/>
          <w:bCs/>
          <w:sz w:val="22"/>
          <w:szCs w:val="22"/>
          <w:lang w:val="sl-SI"/>
        </w:rPr>
        <w:t>Skupnost socialnih zavodov Slovenije</w:t>
      </w:r>
      <w:r w:rsidRPr="005C0C4D">
        <w:rPr>
          <w:rFonts w:ascii="Arial Narrow" w:hAnsi="Arial Narrow"/>
          <w:bCs/>
          <w:sz w:val="22"/>
          <w:szCs w:val="22"/>
          <w:lang w:val="sl-SI"/>
        </w:rPr>
        <w:t xml:space="preserve"> in </w:t>
      </w:r>
      <w:r>
        <w:rPr>
          <w:rFonts w:ascii="Arial Narrow" w:hAnsi="Arial Narrow"/>
          <w:bCs/>
          <w:sz w:val="22"/>
          <w:szCs w:val="22"/>
          <w:lang w:val="sl-SI"/>
        </w:rPr>
        <w:t>Skupnost organizacij za usposabljanje Slovenije</w:t>
      </w:r>
      <w:r w:rsidRPr="005C0C4D">
        <w:rPr>
          <w:rFonts w:ascii="Arial Narrow" w:hAnsi="Arial Narrow"/>
          <w:bCs/>
          <w:sz w:val="22"/>
          <w:szCs w:val="22"/>
          <w:lang w:val="sl-SI"/>
        </w:rPr>
        <w:t xml:space="preserve"> bodo v letu 2012 skupaj proučili spremenjena Merila za razvrščanje oskrbovancev po zahtevnosti zdravstvene nege (v nadaljevanju: Merila). </w:t>
      </w:r>
    </w:p>
    <w:p w:rsidR="005C0C4D" w:rsidRPr="005C0C4D" w:rsidRDefault="005C0C4D" w:rsidP="00D52F36">
      <w:pPr>
        <w:spacing w:line="120" w:lineRule="exact"/>
        <w:rPr>
          <w:rFonts w:ascii="Arial Narrow" w:hAnsi="Arial Narrow"/>
          <w:bCs/>
          <w:sz w:val="22"/>
          <w:szCs w:val="22"/>
          <w:lang w:val="sl-SI"/>
        </w:rPr>
      </w:pPr>
    </w:p>
    <w:p w:rsidR="005C0C4D" w:rsidRDefault="005C0C4D" w:rsidP="005C0C4D">
      <w:pPr>
        <w:widowControl w:val="0"/>
        <w:suppressAutoHyphens/>
        <w:jc w:val="both"/>
        <w:rPr>
          <w:rFonts w:ascii="Arial Narrow" w:hAnsi="Arial Narrow"/>
          <w:bCs/>
          <w:sz w:val="22"/>
          <w:szCs w:val="22"/>
          <w:lang w:val="sl-SI"/>
        </w:rPr>
      </w:pPr>
      <w:r>
        <w:rPr>
          <w:rFonts w:ascii="Arial Narrow" w:hAnsi="Arial Narrow"/>
          <w:bCs/>
          <w:sz w:val="22"/>
          <w:szCs w:val="22"/>
          <w:lang w:val="sl-SI"/>
        </w:rPr>
        <w:t xml:space="preserve">(2) </w:t>
      </w:r>
      <w:r w:rsidRPr="005C0C4D">
        <w:rPr>
          <w:rFonts w:ascii="Arial Narrow" w:hAnsi="Arial Narrow"/>
          <w:bCs/>
          <w:sz w:val="22"/>
          <w:szCs w:val="22"/>
          <w:lang w:val="sl-SI"/>
        </w:rPr>
        <w:t>Vsi socialnovarstveni zavodi in zavodi za usposabljanje bodo v 3-mesečnem testnem obdobju v času od 1.1.2012 do 31.12.2012 vodili dvojno zdravstveno dokumentacijo - po starih in novih Merilih. Na osnovi zaključkov analize bodo dokončno oblikovana Merila, ki bodo osnova za oblikovanje cen in financiranje zdravstvene dejavnosti socialnovarstvenih zavodov in zavodov za usposabljanje v letu 2013.</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bCs/>
          <w:sz w:val="22"/>
          <w:szCs w:val="22"/>
          <w:lang w:val="sl-SI"/>
        </w:rPr>
      </w:pPr>
      <w:r w:rsidRPr="00EB41E4">
        <w:rPr>
          <w:rFonts w:ascii="Arial Narrow" w:hAnsi="Arial Narrow"/>
          <w:bCs/>
          <w:sz w:val="22"/>
          <w:szCs w:val="22"/>
          <w:lang w:val="sl-SI"/>
        </w:rPr>
        <w:t xml:space="preserve">(1) Ministrstvo za zdravje bo v letu </w:t>
      </w:r>
      <w:r w:rsidR="002E4C57" w:rsidRPr="00EB41E4">
        <w:rPr>
          <w:rFonts w:ascii="Arial Narrow" w:hAnsi="Arial Narrow"/>
          <w:bCs/>
          <w:sz w:val="22"/>
          <w:szCs w:val="22"/>
          <w:lang w:val="sl-SI"/>
        </w:rPr>
        <w:t>20</w:t>
      </w:r>
      <w:r w:rsidR="005B3873" w:rsidRPr="00EB41E4">
        <w:rPr>
          <w:rFonts w:ascii="Arial Narrow" w:hAnsi="Arial Narrow"/>
          <w:bCs/>
          <w:sz w:val="22"/>
          <w:szCs w:val="22"/>
          <w:lang w:val="sl-SI"/>
        </w:rPr>
        <w:t>1</w:t>
      </w:r>
      <w:r w:rsidR="00BF5A23" w:rsidRPr="00EB41E4">
        <w:rPr>
          <w:rFonts w:ascii="Arial Narrow" w:hAnsi="Arial Narrow"/>
          <w:bCs/>
          <w:sz w:val="22"/>
          <w:szCs w:val="22"/>
          <w:lang w:val="sl-SI"/>
        </w:rPr>
        <w:t>0</w:t>
      </w:r>
      <w:r w:rsidRPr="00EB41E4">
        <w:rPr>
          <w:rFonts w:ascii="Arial Narrow" w:hAnsi="Arial Narrow"/>
          <w:bCs/>
          <w:sz w:val="22"/>
          <w:szCs w:val="22"/>
          <w:lang w:val="sl-SI"/>
        </w:rPr>
        <w:t xml:space="preserve"> skupaj z Lekarniško zbornico Slovenije in Zavodom proučilo in oblikovalo nov način oblikovanja cen lekarniških storitev. </w:t>
      </w:r>
    </w:p>
    <w:p w:rsidR="00E277CA" w:rsidRPr="00EB41E4" w:rsidRDefault="00E277CA" w:rsidP="00C51AA9">
      <w:pPr>
        <w:pStyle w:val="Naslov3"/>
        <w:widowControl w:val="0"/>
        <w:tabs>
          <w:tab w:val="num" w:pos="289"/>
        </w:tabs>
        <w:ind w:left="0"/>
      </w:pPr>
      <w:r w:rsidRPr="00EB41E4">
        <w:t>člen</w:t>
      </w:r>
    </w:p>
    <w:p w:rsidR="00455BC6" w:rsidRDefault="00E277CA" w:rsidP="00C51AA9">
      <w:pPr>
        <w:pStyle w:val="orisno"/>
        <w:widowControl w:val="0"/>
        <w:numPr>
          <w:ilvl w:val="0"/>
          <w:numId w:val="0"/>
        </w:numPr>
        <w:tabs>
          <w:tab w:val="left" w:pos="708"/>
        </w:tabs>
        <w:rPr>
          <w:rFonts w:cs="Helv"/>
          <w:bCs/>
          <w:color w:val="auto"/>
          <w:lang w:eastAsia="sl-SI"/>
        </w:rPr>
      </w:pPr>
      <w:r w:rsidRPr="00EB41E4">
        <w:rPr>
          <w:bCs/>
          <w:color w:val="auto"/>
        </w:rPr>
        <w:t>(1) I</w:t>
      </w:r>
      <w:r w:rsidRPr="00EB41E4">
        <w:rPr>
          <w:rFonts w:cs="Helv"/>
          <w:bCs/>
          <w:color w:val="auto"/>
          <w:lang w:eastAsia="sl-SI"/>
        </w:rPr>
        <w:t>zvajalec lahko spremeni pravni status z dnem, ko se prične novo obračunsko obdobje.</w:t>
      </w:r>
    </w:p>
    <w:p w:rsidR="00455BC6" w:rsidRDefault="00455BC6">
      <w:pPr>
        <w:rPr>
          <w:rFonts w:ascii="Arial Narrow" w:hAnsi="Arial Narrow" w:cs="Helv"/>
          <w:bCs/>
          <w:sz w:val="22"/>
          <w:szCs w:val="22"/>
          <w:lang w:val="sl-SI" w:eastAsia="sl-SI"/>
        </w:rPr>
      </w:pPr>
      <w:r>
        <w:rPr>
          <w:rFonts w:cs="Helv"/>
          <w:bCs/>
          <w:lang w:eastAsia="sl-SI"/>
        </w:rPr>
        <w:br w:type="page"/>
      </w:r>
    </w:p>
    <w:p w:rsidR="00E277CA" w:rsidRPr="00EB41E4" w:rsidRDefault="00E277CA" w:rsidP="00C51AA9">
      <w:pPr>
        <w:pStyle w:val="orisno"/>
        <w:widowControl w:val="0"/>
        <w:numPr>
          <w:ilvl w:val="0"/>
          <w:numId w:val="0"/>
        </w:numPr>
        <w:tabs>
          <w:tab w:val="left" w:pos="708"/>
        </w:tabs>
        <w:rPr>
          <w:rFonts w:cs="Helv"/>
          <w:bCs/>
          <w:color w:val="auto"/>
          <w:lang w:eastAsia="sl-SI"/>
        </w:rPr>
      </w:pPr>
    </w:p>
    <w:p w:rsidR="00355F0B" w:rsidRPr="00EB41E4" w:rsidRDefault="00355F0B" w:rsidP="00C51AA9">
      <w:pPr>
        <w:pStyle w:val="Naslov3"/>
        <w:widowControl w:val="0"/>
        <w:tabs>
          <w:tab w:val="num" w:pos="289"/>
        </w:tabs>
        <w:ind w:left="0"/>
      </w:pPr>
      <w:r w:rsidRPr="00EB41E4">
        <w:t>člen</w:t>
      </w:r>
    </w:p>
    <w:p w:rsidR="005D02DB" w:rsidRDefault="00355F0B" w:rsidP="00C51AA9">
      <w:pPr>
        <w:widowControl w:val="0"/>
        <w:suppressAutoHyphens/>
        <w:autoSpaceDE w:val="0"/>
        <w:autoSpaceDN w:val="0"/>
        <w:adjustRightInd w:val="0"/>
        <w:jc w:val="both"/>
        <w:rPr>
          <w:rFonts w:ascii="Arial Narrow" w:hAnsi="Arial Narrow" w:cs="Arial Narrow"/>
          <w:bCs/>
          <w:color w:val="000000"/>
          <w:sz w:val="22"/>
          <w:szCs w:val="22"/>
          <w:lang w:val="sl-SI" w:eastAsia="sl-SI"/>
        </w:rPr>
      </w:pPr>
      <w:r w:rsidRPr="00EB41E4">
        <w:rPr>
          <w:rFonts w:ascii="Arial Narrow" w:hAnsi="Arial Narrow"/>
          <w:sz w:val="22"/>
          <w:szCs w:val="22"/>
          <w:lang w:val="sl-SI"/>
        </w:rPr>
        <w:t>(1) Stroške v zvezi s tolmačenjem slovenskega znakovnega jezika plača izvajalcem Zavod posebej, in sicer v višini v skladu s Tarifo za tolmače slovenskega znakovnega jezika, ki je objavljena v Uradnem listu. Izvajalci Zavodu za te storitve izstavijo račun.</w:t>
      </w:r>
      <w:r w:rsidR="00F0694B" w:rsidRPr="00EB41E4">
        <w:rPr>
          <w:rFonts w:ascii="Arial Narrow" w:hAnsi="Arial Narrow"/>
          <w:sz w:val="22"/>
          <w:szCs w:val="22"/>
          <w:lang w:val="sl-SI"/>
        </w:rPr>
        <w:t xml:space="preserve"> Stroški v zvezi s tolmačenjem slovenskega znakovnega jezika se</w:t>
      </w:r>
      <w:r w:rsidR="00F0694B" w:rsidRPr="00EB41E4">
        <w:rPr>
          <w:rFonts w:ascii="Arial Narrow" w:hAnsi="Arial Narrow" w:cs="Arial"/>
          <w:sz w:val="22"/>
          <w:szCs w:val="22"/>
          <w:lang w:val="sl-SI"/>
        </w:rPr>
        <w:t xml:space="preserve"> obračunajo v ustreznem deležu med obveznim in prostovoljnim zdravstvenim zavarovanjem, in sicer se upoštevajo obračunani deleži za storitve</w:t>
      </w:r>
      <w:r w:rsidR="00F0694B" w:rsidRPr="00EB41E4">
        <w:rPr>
          <w:rFonts w:ascii="Arial Narrow" w:hAnsi="Arial Narrow" w:cs="Arial Narrow"/>
          <w:color w:val="000000"/>
          <w:sz w:val="22"/>
          <w:szCs w:val="22"/>
          <w:lang w:val="sl-SI" w:eastAsia="sl-SI"/>
        </w:rPr>
        <w:t xml:space="preserve"> </w:t>
      </w:r>
      <w:r w:rsidR="00F0694B" w:rsidRPr="00EB41E4">
        <w:rPr>
          <w:rFonts w:ascii="Arial Narrow" w:hAnsi="Arial Narrow" w:cs="Arial Narrow"/>
          <w:bCs/>
          <w:color w:val="000000"/>
          <w:sz w:val="22"/>
          <w:szCs w:val="22"/>
          <w:lang w:val="sl-SI" w:eastAsia="sl-SI"/>
        </w:rPr>
        <w:t>ob katerih je bila storitev tolmačenja opravljena.</w:t>
      </w:r>
    </w:p>
    <w:p w:rsidR="00F03D9E" w:rsidRPr="00EB41E4" w:rsidRDefault="00F03D9E" w:rsidP="00C51AA9">
      <w:pPr>
        <w:pStyle w:val="Naslov3"/>
        <w:widowControl w:val="0"/>
        <w:tabs>
          <w:tab w:val="num" w:pos="289"/>
        </w:tabs>
        <w:ind w:left="0"/>
      </w:pPr>
      <w:r w:rsidRPr="00EB41E4">
        <w:t>člen</w:t>
      </w:r>
    </w:p>
    <w:p w:rsidR="00F03D9E" w:rsidRPr="00EB41E4" w:rsidRDefault="00F03D9E" w:rsidP="00C51AA9">
      <w:pPr>
        <w:widowControl w:val="0"/>
        <w:suppressAutoHyphens/>
        <w:rPr>
          <w:rFonts w:ascii="Arial Narrow" w:hAnsi="Arial Narrow" w:cs="Arial"/>
          <w:sz w:val="22"/>
          <w:szCs w:val="22"/>
          <w:lang w:val="sl-SI"/>
        </w:rPr>
      </w:pPr>
      <w:r w:rsidRPr="00EB41E4">
        <w:rPr>
          <w:rFonts w:ascii="Arial Narrow" w:hAnsi="Arial Narrow" w:cs="Arial"/>
          <w:sz w:val="22"/>
          <w:szCs w:val="22"/>
          <w:lang w:val="sl-SI"/>
        </w:rPr>
        <w:t>(1) Izbrani osebni zdravnik oziroma izbrani osebni ginekolog, ki žensko napoti na mamografsko preiskavo mora na napotnico ustrezno označiti, ali gre za:</w:t>
      </w:r>
    </w:p>
    <w:p w:rsidR="00F03D9E" w:rsidRPr="00EB41E4" w:rsidRDefault="00F03D9E" w:rsidP="00C51AA9">
      <w:pPr>
        <w:widowControl w:val="0"/>
        <w:suppressAutoHyphens/>
        <w:spacing w:line="120" w:lineRule="exact"/>
        <w:jc w:val="both"/>
        <w:rPr>
          <w:rFonts w:ascii="Arial Narrow" w:hAnsi="Arial Narrow" w:cs="Arial"/>
          <w:sz w:val="22"/>
          <w:szCs w:val="22"/>
          <w:lang w:val="sl-SI"/>
        </w:rPr>
      </w:pPr>
    </w:p>
    <w:p w:rsidR="00F03D9E" w:rsidRPr="00EB41E4" w:rsidRDefault="00F03D9E" w:rsidP="00C51AA9">
      <w:pPr>
        <w:widowControl w:val="0"/>
        <w:numPr>
          <w:ilvl w:val="0"/>
          <w:numId w:val="43"/>
        </w:numPr>
        <w:suppressAutoHyphens/>
        <w:jc w:val="both"/>
        <w:rPr>
          <w:rFonts w:ascii="Arial Narrow" w:hAnsi="Arial Narrow" w:cs="Arial"/>
          <w:sz w:val="22"/>
          <w:szCs w:val="22"/>
          <w:lang w:val="sl-SI"/>
        </w:rPr>
      </w:pPr>
      <w:r w:rsidRPr="00EB41E4">
        <w:rPr>
          <w:rFonts w:ascii="Arial Narrow" w:hAnsi="Arial Narrow" w:cs="Arial"/>
          <w:sz w:val="22"/>
          <w:szCs w:val="22"/>
          <w:lang w:val="sl-SI"/>
        </w:rPr>
        <w:t>preventivno (presejalno) mamografijo po kriterijih iz Pravilnika za izvajanje preventivnega zdravstvenega varstva na primarnem nivoju (oznaka na napotnici Z01.6 - rutinski mamogram osebe brez težav ali druge diagnoze )</w:t>
      </w:r>
    </w:p>
    <w:p w:rsidR="00F03D9E" w:rsidRPr="00EB41E4" w:rsidRDefault="00F03D9E" w:rsidP="00C51AA9">
      <w:pPr>
        <w:widowControl w:val="0"/>
        <w:numPr>
          <w:ilvl w:val="0"/>
          <w:numId w:val="43"/>
        </w:numPr>
        <w:suppressAutoHyphens/>
        <w:jc w:val="both"/>
        <w:rPr>
          <w:rFonts w:ascii="Arial Narrow" w:hAnsi="Arial Narrow" w:cs="Arial"/>
          <w:sz w:val="22"/>
          <w:szCs w:val="22"/>
          <w:lang w:val="sl-SI"/>
        </w:rPr>
      </w:pPr>
      <w:r w:rsidRPr="00EB41E4">
        <w:rPr>
          <w:rFonts w:ascii="Arial Narrow" w:hAnsi="Arial Narrow" w:cs="Arial"/>
          <w:sz w:val="22"/>
          <w:szCs w:val="22"/>
          <w:lang w:val="sl-SI"/>
        </w:rPr>
        <w:t>mamografsko preiskavo pri simptomatski ženski, torej tisti, ki ima neobičajne tipne spremembe v dojki (oznaka na napotnici D48.6 - neoplazma negotove narave v dojki ali Z03.1 - opazovanje zaradi suma na maligno neoplazmo).</w:t>
      </w:r>
    </w:p>
    <w:p w:rsidR="00F03D9E" w:rsidRPr="00EB41E4" w:rsidRDefault="00F03D9E" w:rsidP="00C51AA9">
      <w:pPr>
        <w:widowControl w:val="0"/>
        <w:suppressAutoHyphens/>
        <w:spacing w:line="120" w:lineRule="exact"/>
        <w:jc w:val="both"/>
        <w:rPr>
          <w:rFonts w:cs="Arial"/>
          <w:szCs w:val="22"/>
          <w:lang w:val="sl-SI"/>
        </w:rPr>
      </w:pPr>
    </w:p>
    <w:p w:rsidR="00F03D9E" w:rsidRPr="00EB41E4" w:rsidRDefault="00F03D9E" w:rsidP="00C51AA9">
      <w:pPr>
        <w:widowControl w:val="0"/>
        <w:suppressAutoHyphens/>
        <w:spacing w:after="120"/>
        <w:rPr>
          <w:rFonts w:ascii="Arial Narrow" w:hAnsi="Arial Narrow" w:cs="Arial"/>
          <w:sz w:val="22"/>
          <w:szCs w:val="22"/>
          <w:lang w:val="sl-SI"/>
        </w:rPr>
      </w:pPr>
      <w:r w:rsidRPr="00EB41E4">
        <w:rPr>
          <w:rFonts w:ascii="Arial Narrow" w:hAnsi="Arial Narrow" w:cs="Arial"/>
          <w:sz w:val="22"/>
          <w:szCs w:val="22"/>
          <w:lang w:val="sl-SI"/>
        </w:rPr>
        <w:t>(2) Vsi izvajalci programa mamografije (bolnišnice, zdravstveni domovi in zasebniki) morajo, do vzpostavitve organiziranega presejanja za raka dojk na področju celotne države, voditi poimenski seznam žensk, pri katerih je bila v letu 201</w:t>
      </w:r>
      <w:r w:rsidR="00895561" w:rsidRPr="00EB41E4">
        <w:rPr>
          <w:rFonts w:ascii="Arial Narrow" w:hAnsi="Arial Narrow" w:cs="Arial"/>
          <w:sz w:val="22"/>
          <w:szCs w:val="22"/>
          <w:lang w:val="sl-SI"/>
        </w:rPr>
        <w:t>2</w:t>
      </w:r>
      <w:r w:rsidRPr="00EB41E4">
        <w:rPr>
          <w:rFonts w:ascii="Arial Narrow" w:hAnsi="Arial Narrow" w:cs="Arial"/>
          <w:sz w:val="22"/>
          <w:szCs w:val="22"/>
          <w:lang w:val="sl-SI"/>
        </w:rPr>
        <w:t xml:space="preserve"> opravljena mamografija. Seznam mora vsebovati vsaj naslednje podatke: ime in priimek ženske, rojstni datum, datum naročanja na preiskavo, datum opravljene preiskave, podatek o namenu mamografije. Za opredelitev namena mamografije se uporabljajo trije opisi: </w:t>
      </w:r>
    </w:p>
    <w:p w:rsidR="00F03D9E" w:rsidRPr="00EB41E4" w:rsidRDefault="00F03D9E" w:rsidP="00C51AA9">
      <w:pPr>
        <w:widowControl w:val="0"/>
        <w:numPr>
          <w:ilvl w:val="0"/>
          <w:numId w:val="44"/>
        </w:numPr>
        <w:suppressAutoHyphens/>
        <w:jc w:val="both"/>
        <w:rPr>
          <w:rFonts w:ascii="Arial Narrow" w:hAnsi="Arial Narrow"/>
          <w:sz w:val="22"/>
          <w:szCs w:val="22"/>
          <w:lang w:val="sl-SI"/>
        </w:rPr>
      </w:pPr>
      <w:r w:rsidRPr="00EB41E4">
        <w:rPr>
          <w:rFonts w:ascii="Arial Narrow" w:hAnsi="Arial Narrow"/>
          <w:sz w:val="22"/>
          <w:szCs w:val="22"/>
          <w:lang w:val="sl-SI"/>
        </w:rPr>
        <w:t>mamografija, opravljena pri simptomatski ženski (za razjasnitev neobičajnih tipnih ali drugih sprememb v dojki),</w:t>
      </w:r>
    </w:p>
    <w:p w:rsidR="00F03D9E" w:rsidRPr="00EB41E4" w:rsidRDefault="00F03D9E" w:rsidP="00C51AA9">
      <w:pPr>
        <w:widowControl w:val="0"/>
        <w:numPr>
          <w:ilvl w:val="0"/>
          <w:numId w:val="44"/>
        </w:numPr>
        <w:suppressAutoHyphens/>
        <w:jc w:val="both"/>
        <w:rPr>
          <w:rFonts w:ascii="Arial Narrow" w:hAnsi="Arial Narrow"/>
          <w:sz w:val="22"/>
          <w:szCs w:val="22"/>
          <w:lang w:val="sl-SI"/>
        </w:rPr>
      </w:pPr>
      <w:r w:rsidRPr="00EB41E4">
        <w:rPr>
          <w:rFonts w:ascii="Arial Narrow" w:hAnsi="Arial Narrow"/>
          <w:sz w:val="22"/>
          <w:szCs w:val="22"/>
          <w:lang w:val="sl-SI"/>
        </w:rPr>
        <w:t>preventivna (presejalna) mamografija po kriterijih iz Pravilnika za izvajanje preventivnega zdravstvenega varstva na primarnem nivoju,</w:t>
      </w:r>
    </w:p>
    <w:p w:rsidR="00F03D9E" w:rsidRPr="00EB41E4" w:rsidRDefault="00F03D9E" w:rsidP="00C51AA9">
      <w:pPr>
        <w:widowControl w:val="0"/>
        <w:numPr>
          <w:ilvl w:val="0"/>
          <w:numId w:val="44"/>
        </w:numPr>
        <w:suppressAutoHyphens/>
        <w:jc w:val="both"/>
        <w:rPr>
          <w:rFonts w:ascii="Arial Narrow" w:hAnsi="Arial Narrow"/>
          <w:sz w:val="22"/>
          <w:szCs w:val="22"/>
          <w:lang w:val="sl-SI"/>
        </w:rPr>
      </w:pPr>
      <w:r w:rsidRPr="00EB41E4">
        <w:rPr>
          <w:rFonts w:ascii="Arial Narrow" w:hAnsi="Arial Narrow"/>
          <w:sz w:val="22"/>
          <w:szCs w:val="22"/>
          <w:lang w:val="sl-SI"/>
        </w:rPr>
        <w:t>druga mamografija (mamografija ki ne ustreza pogojem iz Pravilnika za izvajanje preventivnega zdravstvenega varstva na primarnem nivoju oziroma ženska nanjo ni bila napotena zaradi neobičajnih tipnih sprememb).</w:t>
      </w:r>
    </w:p>
    <w:p w:rsidR="00F03D9E" w:rsidRPr="00EB41E4" w:rsidRDefault="00F03D9E" w:rsidP="00C51AA9">
      <w:pPr>
        <w:widowControl w:val="0"/>
        <w:suppressAutoHyphens/>
        <w:spacing w:line="120" w:lineRule="exact"/>
        <w:jc w:val="both"/>
        <w:rPr>
          <w:rFonts w:ascii="Arial Narrow" w:hAnsi="Arial Narrow" w:cs="Arial"/>
          <w:sz w:val="22"/>
          <w:szCs w:val="22"/>
          <w:lang w:val="sl-SI"/>
        </w:rPr>
      </w:pPr>
    </w:p>
    <w:p w:rsidR="00F03D9E" w:rsidRPr="00EB41E4" w:rsidRDefault="00F03D9E" w:rsidP="00C51AA9">
      <w:pPr>
        <w:widowControl w:val="0"/>
        <w:suppressAutoHyphens/>
        <w:rPr>
          <w:rFonts w:ascii="Arial Narrow" w:hAnsi="Arial Narrow" w:cs="Arial"/>
          <w:sz w:val="22"/>
          <w:szCs w:val="22"/>
          <w:lang w:val="sl-SI"/>
        </w:rPr>
      </w:pPr>
      <w:r w:rsidRPr="00EB41E4">
        <w:rPr>
          <w:rFonts w:ascii="Arial Narrow" w:hAnsi="Arial Narrow" w:cs="Arial"/>
          <w:sz w:val="22"/>
          <w:szCs w:val="22"/>
          <w:lang w:val="sl-SI"/>
        </w:rPr>
        <w:t xml:space="preserve">(3) Agregirane podatke za leto </w:t>
      </w:r>
      <w:r w:rsidR="007C4CA0" w:rsidRPr="00EB41E4">
        <w:rPr>
          <w:rFonts w:ascii="Arial Narrow" w:hAnsi="Arial Narrow" w:cs="Arial"/>
          <w:sz w:val="22"/>
          <w:szCs w:val="22"/>
          <w:lang w:val="sl-SI"/>
        </w:rPr>
        <w:t>201</w:t>
      </w:r>
      <w:r w:rsidR="00895561" w:rsidRPr="00EB41E4">
        <w:rPr>
          <w:rFonts w:ascii="Arial Narrow" w:hAnsi="Arial Narrow" w:cs="Arial"/>
          <w:sz w:val="22"/>
          <w:szCs w:val="22"/>
          <w:lang w:val="sl-SI"/>
        </w:rPr>
        <w:t>2</w:t>
      </w:r>
      <w:r w:rsidRPr="00EB41E4">
        <w:rPr>
          <w:rFonts w:ascii="Arial Narrow" w:hAnsi="Arial Narrow" w:cs="Arial"/>
          <w:sz w:val="22"/>
          <w:szCs w:val="22"/>
          <w:lang w:val="sl-SI"/>
        </w:rPr>
        <w:t xml:space="preserve"> posreduje izvajalec Onkološkemu inštitutu, Epidemiologija in register raka, do 31. 1. 201</w:t>
      </w:r>
      <w:r w:rsidR="00895561" w:rsidRPr="00EB41E4">
        <w:rPr>
          <w:rFonts w:ascii="Arial Narrow" w:hAnsi="Arial Narrow" w:cs="Arial"/>
          <w:sz w:val="22"/>
          <w:szCs w:val="22"/>
          <w:lang w:val="sl-SI"/>
        </w:rPr>
        <w:t>3</w:t>
      </w:r>
      <w:r w:rsidRPr="00EB41E4">
        <w:rPr>
          <w:rFonts w:ascii="Arial Narrow" w:hAnsi="Arial Narrow" w:cs="Arial"/>
          <w:sz w:val="22"/>
          <w:szCs w:val="22"/>
          <w:lang w:val="sl-SI"/>
        </w:rPr>
        <w:t>. V poročilu mora biti posebej obrazložen razlog za "druge mamografije" iz zgoraj omenjene 3. točke.</w:t>
      </w:r>
    </w:p>
    <w:p w:rsidR="00E277CA" w:rsidRPr="00EB41E4" w:rsidRDefault="00E277CA" w:rsidP="00C51AA9">
      <w:pPr>
        <w:pStyle w:val="Naslov3"/>
        <w:widowControl w:val="0"/>
        <w:tabs>
          <w:tab w:val="num" w:pos="289"/>
        </w:tabs>
        <w:ind w:left="0"/>
      </w:pPr>
      <w:r w:rsidRPr="00EB41E4">
        <w:t>člen</w:t>
      </w:r>
    </w:p>
    <w:p w:rsidR="00407691" w:rsidRPr="00EB41E4" w:rsidRDefault="00E277CA" w:rsidP="00C51AA9">
      <w:pPr>
        <w:widowControl w:val="0"/>
        <w:suppressAutoHyphens/>
        <w:jc w:val="both"/>
        <w:rPr>
          <w:rFonts w:ascii="Arial Narrow" w:hAnsi="Arial Narrow" w:cs="Arial"/>
          <w:sz w:val="22"/>
          <w:szCs w:val="22"/>
          <w:lang w:val="sl-SI"/>
        </w:rPr>
      </w:pPr>
      <w:r w:rsidRPr="00EB41E4">
        <w:rPr>
          <w:rFonts w:ascii="Arial Narrow" w:hAnsi="Arial Narrow"/>
          <w:sz w:val="22"/>
          <w:szCs w:val="22"/>
          <w:lang w:val="sl-SI"/>
        </w:rPr>
        <w:t xml:space="preserve">(1) Pogodbe sklenjene med Zavodom in izvajalci za pogodbeno leto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se uporabljajo od 1.</w:t>
      </w:r>
      <w:r w:rsidR="007E35A4" w:rsidRPr="00EB41E4">
        <w:rPr>
          <w:rFonts w:ascii="Arial Narrow" w:hAnsi="Arial Narrow"/>
          <w:sz w:val="22"/>
          <w:szCs w:val="22"/>
          <w:lang w:val="sl-SI"/>
        </w:rPr>
        <w:t xml:space="preserve"> </w:t>
      </w:r>
      <w:r w:rsidR="00895561" w:rsidRPr="00EB41E4">
        <w:rPr>
          <w:rFonts w:ascii="Arial Narrow" w:hAnsi="Arial Narrow"/>
          <w:sz w:val="22"/>
          <w:szCs w:val="22"/>
          <w:lang w:val="sl-SI"/>
        </w:rPr>
        <w:t>1</w:t>
      </w:r>
      <w:r w:rsidRPr="00EB41E4">
        <w:rPr>
          <w:rFonts w:ascii="Arial Narrow" w:hAnsi="Arial Narrow"/>
          <w:sz w:val="22"/>
          <w:szCs w:val="22"/>
          <w:lang w:val="sl-SI"/>
        </w:rPr>
        <w:t>.</w:t>
      </w:r>
      <w:r w:rsidR="007E35A4" w:rsidRPr="00EB41E4">
        <w:rPr>
          <w:rFonts w:ascii="Arial Narrow" w:hAnsi="Arial Narrow"/>
          <w:sz w:val="22"/>
          <w:szCs w:val="22"/>
          <w:lang w:val="sl-SI"/>
        </w:rPr>
        <w:t xml:space="preserve">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dalje, razen z novimi zasebniki in novimi izvajalci, ki se uporabljajo od 1.</w:t>
      </w:r>
      <w:r w:rsidR="007E35A4" w:rsidRPr="00EB41E4">
        <w:rPr>
          <w:rFonts w:ascii="Arial Narrow" w:hAnsi="Arial Narrow"/>
          <w:sz w:val="22"/>
          <w:szCs w:val="22"/>
          <w:lang w:val="sl-SI"/>
        </w:rPr>
        <w:t xml:space="preserve"> </w:t>
      </w:r>
      <w:r w:rsidR="00D452BD">
        <w:rPr>
          <w:rFonts w:ascii="Arial Narrow" w:hAnsi="Arial Narrow"/>
          <w:sz w:val="22"/>
          <w:szCs w:val="22"/>
          <w:lang w:val="sl-SI"/>
        </w:rPr>
        <w:t>6</w:t>
      </w:r>
      <w:r w:rsidRPr="00EB41E4">
        <w:rPr>
          <w:rFonts w:ascii="Arial Narrow" w:hAnsi="Arial Narrow"/>
          <w:sz w:val="22"/>
          <w:szCs w:val="22"/>
          <w:lang w:val="sl-SI"/>
        </w:rPr>
        <w:t>.</w:t>
      </w:r>
      <w:r w:rsidR="007E35A4" w:rsidRPr="00EB41E4">
        <w:rPr>
          <w:rFonts w:ascii="Arial Narrow" w:hAnsi="Arial Narrow"/>
          <w:sz w:val="22"/>
          <w:szCs w:val="22"/>
          <w:lang w:val="sl-SI"/>
        </w:rPr>
        <w:t xml:space="preserve">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w:t>
      </w:r>
      <w:r w:rsidR="00867937" w:rsidRPr="00EB41E4">
        <w:rPr>
          <w:rFonts w:ascii="Arial Narrow" w:hAnsi="Arial Narrow" w:cs="Arial"/>
          <w:sz w:val="22"/>
          <w:szCs w:val="22"/>
          <w:lang w:val="sl-SI"/>
        </w:rPr>
        <w:t>Pogodbe z novimi lekarnami in novimi socialnovarstvenimi zavodi pričnejo veljati od dneva, ko le-ti izpolnjujejo vse pogoje za delovanje.</w:t>
      </w:r>
    </w:p>
    <w:p w:rsidR="00E277CA" w:rsidRPr="00EB41E4" w:rsidRDefault="00E277CA" w:rsidP="00C51AA9">
      <w:pPr>
        <w:pStyle w:val="Naslov3"/>
        <w:widowControl w:val="0"/>
        <w:tabs>
          <w:tab w:val="num" w:pos="289"/>
        </w:tabs>
        <w:ind w:left="0"/>
      </w:pPr>
      <w:r w:rsidRPr="00EB41E4">
        <w:t>člen</w:t>
      </w:r>
    </w:p>
    <w:p w:rsidR="00455BC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w:t>
      </w:r>
      <w:r w:rsidR="00867937" w:rsidRPr="00EB41E4">
        <w:rPr>
          <w:rFonts w:ascii="Arial Narrow" w:hAnsi="Arial Narrow"/>
          <w:sz w:val="22"/>
          <w:szCs w:val="22"/>
          <w:lang w:val="sl-SI"/>
        </w:rPr>
        <w:t>Po sprejemu finančnega načrta Zavoda za leto 2012 in sprejemu posebnega sklepa Upravnega odbora Zavoda o obsegu programa zdravstvenega letovanja otrok in šolarjev</w:t>
      </w:r>
      <w:r w:rsidR="00D15E2A">
        <w:rPr>
          <w:rFonts w:ascii="Arial Narrow" w:hAnsi="Arial Narrow"/>
          <w:sz w:val="22"/>
          <w:szCs w:val="22"/>
          <w:lang w:val="sl-SI"/>
        </w:rPr>
        <w:t xml:space="preserve"> </w:t>
      </w:r>
      <w:r w:rsidR="00867937" w:rsidRPr="00EB41E4">
        <w:rPr>
          <w:rFonts w:ascii="Arial Narrow" w:hAnsi="Arial Narrow"/>
          <w:sz w:val="22"/>
          <w:szCs w:val="22"/>
          <w:lang w:val="sl-SI"/>
        </w:rPr>
        <w:t>in skupinske obnovitvene rehabilitacije lahko Zavod objavi razpis o izbiri organizatorjev zdravstvenega letovanja otrok in skupinske obnovitvene rehabilitacije za dve leti.</w:t>
      </w:r>
    </w:p>
    <w:p w:rsidR="00455BC6" w:rsidRDefault="00455BC6">
      <w:pPr>
        <w:rPr>
          <w:rFonts w:ascii="Arial Narrow" w:hAnsi="Arial Narrow"/>
          <w:sz w:val="22"/>
          <w:szCs w:val="22"/>
          <w:lang w:val="sl-SI"/>
        </w:rPr>
      </w:pPr>
      <w:r>
        <w:rPr>
          <w:rFonts w:ascii="Arial Narrow" w:hAnsi="Arial Narrow"/>
          <w:sz w:val="22"/>
          <w:szCs w:val="22"/>
          <w:lang w:val="sl-SI"/>
        </w:rPr>
        <w:br w:type="page"/>
      </w:r>
    </w:p>
    <w:p w:rsidR="00E277CA" w:rsidRPr="00EB41E4" w:rsidRDefault="00E277CA" w:rsidP="00C51AA9">
      <w:pPr>
        <w:widowControl w:val="0"/>
        <w:suppressAutoHyphens/>
        <w:jc w:val="both"/>
        <w:rPr>
          <w:rFonts w:ascii="Arial Narrow" w:hAnsi="Arial Narrow"/>
          <w:sz w:val="22"/>
          <w:szCs w:val="22"/>
          <w:lang w:val="sl-SI"/>
        </w:rPr>
      </w:pP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V primeru, da prispevne stopnje ne zagotavljajo potrebnih sredstev ali pride do drugih nepredvidenih stanj, zaradi katerih partnerji ne bi mogli več izpolnjevati svojih pravic in obveznosti iz Dogovora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imajo pravico predlagati spremembo Dogovora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Za spremembe in dopolnitve Dogovora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velja enak postopek, kot za njegov sprejem.</w:t>
      </w:r>
    </w:p>
    <w:p w:rsidR="00B56195" w:rsidRPr="00EB41E4" w:rsidRDefault="00B56195" w:rsidP="00C51AA9">
      <w:pPr>
        <w:pStyle w:val="Naslov3"/>
        <w:widowControl w:val="0"/>
        <w:tabs>
          <w:tab w:val="num" w:pos="289"/>
        </w:tabs>
        <w:ind w:left="0"/>
      </w:pPr>
      <w:r w:rsidRPr="00EB41E4">
        <w:t>člen</w:t>
      </w:r>
    </w:p>
    <w:p w:rsidR="00B56195" w:rsidRPr="00EB41E4" w:rsidRDefault="00B56195" w:rsidP="00C51AA9">
      <w:pPr>
        <w:widowControl w:val="0"/>
        <w:suppressAutoHyphens/>
        <w:jc w:val="both"/>
        <w:rPr>
          <w:rFonts w:ascii="Arial Narrow" w:hAnsi="Arial Narrow"/>
          <w:sz w:val="22"/>
          <w:szCs w:val="22"/>
          <w:lang w:val="sl-SI"/>
        </w:rPr>
      </w:pPr>
      <w:r w:rsidRPr="00EB41E4">
        <w:rPr>
          <w:rFonts w:ascii="Arial Narrow" w:hAnsi="Arial Narrow" w:cs="Arial"/>
          <w:sz w:val="22"/>
          <w:szCs w:val="22"/>
          <w:lang w:val="sl-SI"/>
        </w:rPr>
        <w:t>(1) Skladno s spremembami, dogovorjenimi v aneksih k temu Dogovoru, se ustrezno uskladijo priloge k Dogovoru.</w:t>
      </w:r>
      <w:r w:rsidR="00512680" w:rsidRPr="00EB41E4">
        <w:rPr>
          <w:rFonts w:ascii="Arial Narrow" w:hAnsi="Arial Narrow" w:cs="Arial"/>
          <w:sz w:val="22"/>
          <w:szCs w:val="22"/>
          <w:lang w:val="sl-SI"/>
        </w:rPr>
        <w:t xml:space="preserve"> Spremembe, dogovorjene z aneksi k temu Dogovoru, veljajo in se uporabljajo tudi v naslednjih Dogovorih, razen v primeru, ko se partnerji z aneksom dogovorijo, da se posamezne določbe upoštevajo le v tekočem pogodbenem letu.</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(1) Dogovor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velja od dneva podpisa vseh partnerjev oziroma odločitve arbitraže ali sklepa Vlade R Slovenije, uporablja pa se od 1. </w:t>
      </w:r>
      <w:r w:rsidR="00895561" w:rsidRPr="00EB41E4">
        <w:rPr>
          <w:rFonts w:ascii="Arial Narrow" w:hAnsi="Arial Narrow"/>
          <w:sz w:val="22"/>
          <w:szCs w:val="22"/>
          <w:lang w:val="sl-SI"/>
        </w:rPr>
        <w:t>1</w:t>
      </w:r>
      <w:r w:rsidRPr="00EB41E4">
        <w:rPr>
          <w:rFonts w:ascii="Arial Narrow" w:hAnsi="Arial Narrow"/>
          <w:sz w:val="22"/>
          <w:szCs w:val="22"/>
          <w:lang w:val="sl-SI"/>
        </w:rPr>
        <w:t xml:space="preserve">.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FA6A16"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(2) Dogovor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velja dokler partnerji ne sprejmejo novega Dogovora.</w:t>
      </w:r>
    </w:p>
    <w:p w:rsidR="00E277CA" w:rsidRPr="00EB41E4" w:rsidRDefault="00E277CA" w:rsidP="00C51AA9">
      <w:pPr>
        <w:pStyle w:val="Naslov3"/>
        <w:widowControl w:val="0"/>
        <w:tabs>
          <w:tab w:val="num" w:pos="289"/>
        </w:tabs>
        <w:ind w:left="0"/>
      </w:pPr>
      <w:r w:rsidRPr="00EB41E4">
        <w:t>člen</w:t>
      </w: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(1) Partnerji se zavezujejo, da bodo ukrepali v smeri uresničevanja Dogovora</w:t>
      </w:r>
      <w:r w:rsidRPr="00EB41E4">
        <w:rPr>
          <w:rFonts w:ascii="Arial Narrow" w:hAnsi="Arial Narrow"/>
          <w:b/>
          <w:sz w:val="22"/>
          <w:szCs w:val="22"/>
          <w:lang w:val="sl-SI"/>
        </w:rPr>
        <w:t xml:space="preserve"> </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r w:rsidRPr="00EB41E4">
        <w:rPr>
          <w:rFonts w:ascii="Arial Narrow" w:hAnsi="Arial Narrow"/>
          <w:sz w:val="22"/>
          <w:szCs w:val="22"/>
          <w:lang w:val="sl-SI"/>
        </w:rPr>
        <w:t xml:space="preserve"> pri svojih članih.</w:t>
      </w:r>
    </w:p>
    <w:p w:rsidR="00E277CA" w:rsidRPr="00EB41E4" w:rsidRDefault="00E277CA" w:rsidP="00C51AA9">
      <w:pPr>
        <w:widowControl w:val="0"/>
        <w:suppressAutoHyphens/>
        <w:spacing w:line="120" w:lineRule="exact"/>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(2) Za njegovo dosledno uresničevanje si bodo partnerji izmenjavali podatke in informacije.</w:t>
      </w:r>
    </w:p>
    <w:p w:rsidR="00275895" w:rsidRPr="00EB41E4" w:rsidRDefault="00275895" w:rsidP="00C51AA9">
      <w:pPr>
        <w:widowControl w:val="0"/>
        <w:suppressAutoHyphens/>
        <w:jc w:val="both"/>
        <w:rPr>
          <w:rFonts w:ascii="Arial Narrow" w:hAnsi="Arial Narrow"/>
          <w:b/>
          <w:sz w:val="22"/>
          <w:szCs w:val="22"/>
          <w:lang w:val="sl-SI"/>
        </w:rPr>
      </w:pPr>
    </w:p>
    <w:p w:rsidR="00E277CA" w:rsidRPr="00EB41E4" w:rsidRDefault="00E277CA" w:rsidP="00C51AA9">
      <w:pPr>
        <w:widowControl w:val="0"/>
        <w:suppressAutoHyphens/>
        <w:jc w:val="both"/>
        <w:rPr>
          <w:rFonts w:ascii="Arial Narrow" w:hAnsi="Arial Narrow"/>
          <w:b/>
          <w:sz w:val="22"/>
          <w:szCs w:val="22"/>
          <w:lang w:val="sl-SI"/>
        </w:rPr>
      </w:pPr>
    </w:p>
    <w:p w:rsidR="00E277CA" w:rsidRPr="00EB41E4" w:rsidRDefault="00E277CA" w:rsidP="00C51AA9">
      <w:pPr>
        <w:widowControl w:val="0"/>
        <w:suppressAutoHyphens/>
        <w:spacing w:line="360" w:lineRule="auto"/>
        <w:jc w:val="both"/>
        <w:rPr>
          <w:rFonts w:ascii="Arial Narrow" w:hAnsi="Arial Narrow"/>
          <w:b/>
          <w:sz w:val="22"/>
          <w:szCs w:val="22"/>
          <w:lang w:val="sl-SI"/>
        </w:rPr>
      </w:pPr>
    </w:p>
    <w:tbl>
      <w:tblPr>
        <w:tblW w:w="0" w:type="auto"/>
        <w:tblLook w:val="01E0" w:firstRow="1" w:lastRow="1" w:firstColumn="1" w:lastColumn="1" w:noHBand="0" w:noVBand="0"/>
      </w:tblPr>
      <w:tblGrid>
        <w:gridCol w:w="4799"/>
        <w:gridCol w:w="4488"/>
      </w:tblGrid>
      <w:tr w:rsidR="00E277CA" w:rsidRPr="00EB41E4">
        <w:tc>
          <w:tcPr>
            <w:tcW w:w="5070" w:type="dxa"/>
          </w:tcPr>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 xml:space="preserve">Številka: </w:t>
            </w:r>
            <w:r w:rsidR="004A4E77" w:rsidRPr="00EB41E4">
              <w:rPr>
                <w:rFonts w:ascii="Arial Narrow" w:hAnsi="Arial Narrow"/>
                <w:sz w:val="22"/>
                <w:szCs w:val="22"/>
                <w:lang w:val="sl-SI"/>
              </w:rPr>
              <w:t>1720-1/</w:t>
            </w:r>
            <w:r w:rsidR="007C4CA0" w:rsidRPr="00EB41E4">
              <w:rPr>
                <w:rFonts w:ascii="Arial Narrow" w:hAnsi="Arial Narrow"/>
                <w:sz w:val="22"/>
                <w:szCs w:val="22"/>
                <w:lang w:val="sl-SI"/>
              </w:rPr>
              <w:t>201</w:t>
            </w:r>
            <w:r w:rsidR="00895561" w:rsidRPr="00EB41E4">
              <w:rPr>
                <w:rFonts w:ascii="Arial Narrow" w:hAnsi="Arial Narrow"/>
                <w:sz w:val="22"/>
                <w:szCs w:val="22"/>
                <w:lang w:val="sl-SI"/>
              </w:rPr>
              <w:t>2</w:t>
            </w:r>
          </w:p>
          <w:p w:rsidR="00E277CA" w:rsidRPr="00EB41E4" w:rsidRDefault="00E277CA" w:rsidP="00C51AA9">
            <w:pPr>
              <w:widowControl w:val="0"/>
              <w:suppressAutoHyphens/>
              <w:jc w:val="both"/>
              <w:rPr>
                <w:rFonts w:ascii="Arial Narrow" w:hAnsi="Arial Narrow"/>
                <w:sz w:val="22"/>
                <w:szCs w:val="22"/>
                <w:lang w:val="sl-SI"/>
              </w:rPr>
            </w:pPr>
          </w:p>
          <w:p w:rsidR="00E277CA" w:rsidRPr="00EB41E4" w:rsidRDefault="00E277CA" w:rsidP="00C51AA9">
            <w:pPr>
              <w:widowControl w:val="0"/>
              <w:suppressAutoHyphens/>
              <w:jc w:val="both"/>
              <w:rPr>
                <w:rFonts w:ascii="Arial Narrow" w:hAnsi="Arial Narrow"/>
                <w:sz w:val="22"/>
                <w:szCs w:val="22"/>
                <w:lang w:val="sl-SI"/>
              </w:rPr>
            </w:pPr>
            <w:r w:rsidRPr="00EB41E4">
              <w:rPr>
                <w:rFonts w:ascii="Arial Narrow" w:hAnsi="Arial Narrow"/>
                <w:sz w:val="22"/>
                <w:szCs w:val="22"/>
                <w:lang w:val="sl-SI"/>
              </w:rPr>
              <w:t>Datum:</w:t>
            </w:r>
            <w:r w:rsidR="00F8541F" w:rsidRPr="00EB41E4">
              <w:rPr>
                <w:rFonts w:ascii="Arial Narrow" w:hAnsi="Arial Narrow"/>
                <w:sz w:val="22"/>
                <w:szCs w:val="22"/>
                <w:lang w:val="sl-SI"/>
              </w:rPr>
              <w:t xml:space="preserve"> </w:t>
            </w:r>
            <w:r w:rsidR="005D02DB">
              <w:rPr>
                <w:rFonts w:ascii="Arial Narrow" w:hAnsi="Arial Narrow"/>
                <w:sz w:val="22"/>
                <w:szCs w:val="22"/>
                <w:lang w:val="sl-SI"/>
              </w:rPr>
              <w:t>29</w:t>
            </w:r>
            <w:r w:rsidR="004A4E77" w:rsidRPr="00EB41E4">
              <w:rPr>
                <w:rFonts w:ascii="Arial Narrow" w:hAnsi="Arial Narrow"/>
                <w:sz w:val="22"/>
                <w:szCs w:val="22"/>
                <w:lang w:val="sl-SI"/>
              </w:rPr>
              <w:t>.</w:t>
            </w:r>
            <w:r w:rsidR="00AA2D92" w:rsidRPr="00EB41E4">
              <w:rPr>
                <w:rFonts w:ascii="Arial Narrow" w:hAnsi="Arial Narrow"/>
                <w:sz w:val="22"/>
                <w:szCs w:val="22"/>
                <w:lang w:val="sl-SI"/>
              </w:rPr>
              <w:t>1</w:t>
            </w:r>
            <w:r w:rsidR="005D02DB">
              <w:rPr>
                <w:rFonts w:ascii="Arial Narrow" w:hAnsi="Arial Narrow"/>
                <w:sz w:val="22"/>
                <w:szCs w:val="22"/>
                <w:lang w:val="sl-SI"/>
              </w:rPr>
              <w:t>2</w:t>
            </w:r>
            <w:r w:rsidR="00F8541F" w:rsidRPr="00EB41E4">
              <w:rPr>
                <w:rFonts w:ascii="Arial Narrow" w:hAnsi="Arial Narrow"/>
                <w:sz w:val="22"/>
                <w:szCs w:val="22"/>
                <w:lang w:val="sl-SI"/>
              </w:rPr>
              <w:t>.</w:t>
            </w:r>
            <w:r w:rsidR="007E35A4" w:rsidRPr="00EB41E4">
              <w:rPr>
                <w:rFonts w:ascii="Arial Narrow" w:hAnsi="Arial Narrow"/>
                <w:sz w:val="22"/>
                <w:szCs w:val="22"/>
                <w:lang w:val="sl-SI"/>
              </w:rPr>
              <w:t xml:space="preserve"> </w:t>
            </w:r>
            <w:r w:rsidR="007C4CA0" w:rsidRPr="00EB41E4">
              <w:rPr>
                <w:rFonts w:ascii="Arial Narrow" w:hAnsi="Arial Narrow"/>
                <w:sz w:val="22"/>
                <w:szCs w:val="22"/>
                <w:lang w:val="sl-SI"/>
              </w:rPr>
              <w:t>201</w:t>
            </w:r>
            <w:r w:rsidR="005D02DB">
              <w:rPr>
                <w:rFonts w:ascii="Arial Narrow" w:hAnsi="Arial Narrow"/>
                <w:sz w:val="22"/>
                <w:szCs w:val="22"/>
                <w:lang w:val="sl-SI"/>
              </w:rPr>
              <w:t>1</w:t>
            </w:r>
          </w:p>
          <w:p w:rsidR="00E277CA" w:rsidRPr="00EB41E4" w:rsidRDefault="00E277CA" w:rsidP="00C51AA9">
            <w:pPr>
              <w:widowControl w:val="0"/>
              <w:suppressAutoHyphens/>
              <w:jc w:val="both"/>
              <w:rPr>
                <w:rFonts w:ascii="Arial Narrow" w:hAnsi="Arial Narrow"/>
                <w:sz w:val="22"/>
                <w:szCs w:val="22"/>
                <w:lang w:val="sl-SI"/>
              </w:rPr>
            </w:pPr>
          </w:p>
        </w:tc>
        <w:tc>
          <w:tcPr>
            <w:tcW w:w="4707" w:type="dxa"/>
          </w:tcPr>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Ministrstvo za zdravje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Zavod za zdravstveno zavarovanje Slovenije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Združenje zdravstvenih zavodov Slovenije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Zdravniška zbornica Slovenije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Lekarniška zbornica Slovenije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Skupnost slovenskih naravnih zdravilišč</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Skupnost socialnih zavodov Slovenije</w:t>
            </w:r>
          </w:p>
          <w:p w:rsidR="00E277CA" w:rsidRPr="00EB41E4" w:rsidRDefault="00E277CA" w:rsidP="00C51AA9">
            <w:pPr>
              <w:widowControl w:val="0"/>
              <w:suppressAutoHyphens/>
              <w:ind w:left="20"/>
              <w:jc w:val="both"/>
              <w:rPr>
                <w:rFonts w:ascii="Arial Narrow" w:hAnsi="Arial Narrow"/>
                <w:sz w:val="22"/>
                <w:szCs w:val="22"/>
                <w:lang w:val="sl-SI"/>
              </w:rPr>
            </w:pPr>
            <w:r w:rsidRPr="00EB41E4">
              <w:rPr>
                <w:rFonts w:ascii="Arial Narrow" w:hAnsi="Arial Narrow"/>
                <w:sz w:val="22"/>
                <w:szCs w:val="22"/>
                <w:lang w:val="sl-SI"/>
              </w:rPr>
              <w:t>Skupnost organizacij za usposabljanje Slovenije</w:t>
            </w:r>
          </w:p>
        </w:tc>
      </w:tr>
    </w:tbl>
    <w:p w:rsidR="00FC6FD7" w:rsidRPr="00EB41E4" w:rsidRDefault="00FC6FD7" w:rsidP="00C51AA9">
      <w:pPr>
        <w:pStyle w:val="Priloga"/>
        <w:widowControl w:val="0"/>
        <w:jc w:val="left"/>
        <w:rPr>
          <w:noProof w:val="0"/>
        </w:rPr>
        <w:sectPr w:rsidR="00FC6FD7" w:rsidRPr="00EB41E4" w:rsidSect="00D52F36">
          <w:footerReference w:type="even" r:id="rId9"/>
          <w:footerReference w:type="default" r:id="rId10"/>
          <w:pgSz w:w="11907" w:h="16840" w:code="9"/>
          <w:pgMar w:top="1361" w:right="1418" w:bottom="1361" w:left="1418" w:header="709" w:footer="680" w:gutter="0"/>
          <w:cols w:space="720"/>
          <w:docGrid w:linePitch="360"/>
        </w:sectPr>
      </w:pPr>
    </w:p>
    <w:p w:rsidR="00455BC6" w:rsidRDefault="00455BC6"/>
    <w:p w:rsidR="00455BC6" w:rsidRDefault="00455BC6"/>
    <w:p w:rsidR="00455BC6" w:rsidRDefault="00455BC6"/>
    <w:p w:rsidR="00455BC6" w:rsidRDefault="00455BC6"/>
    <w:p w:rsidR="00050BA6" w:rsidRDefault="00050BA6">
      <w:pPr>
        <w:rPr>
          <w:rFonts w:ascii="Arial Narrow" w:hAnsi="Arial Narrow"/>
          <w:b/>
          <w:bCs/>
          <w:i/>
          <w:spacing w:val="30"/>
          <w:sz w:val="28"/>
          <w:lang w:val="sl-SI" w:eastAsia="sl-SI"/>
        </w:rPr>
      </w:pPr>
      <w:r>
        <w:br w:type="page"/>
      </w:r>
    </w:p>
    <w:p w:rsidR="00050BA6" w:rsidRDefault="00050BA6" w:rsidP="00C51AA9">
      <w:pPr>
        <w:pStyle w:val="Priloga"/>
        <w:widowControl w:val="0"/>
        <w:spacing w:before="0"/>
        <w:rPr>
          <w:noProof w:val="0"/>
        </w:rPr>
      </w:pPr>
    </w:p>
    <w:p w:rsidR="00E277CA" w:rsidRPr="00EB41E4" w:rsidRDefault="00E277CA" w:rsidP="00C51AA9">
      <w:pPr>
        <w:pStyle w:val="Priloga"/>
        <w:widowControl w:val="0"/>
        <w:spacing w:before="0"/>
        <w:rPr>
          <w:noProof w:val="0"/>
        </w:rPr>
      </w:pPr>
      <w:r w:rsidRPr="00EB41E4">
        <w:rPr>
          <w:noProof w:val="0"/>
        </w:rPr>
        <w:t>Priloga  I</w:t>
      </w:r>
    </w:p>
    <w:p w:rsidR="00E277CA" w:rsidRPr="00734F82" w:rsidRDefault="004D54BA" w:rsidP="00C51AA9">
      <w:pPr>
        <w:pStyle w:val="Priloga-naslov"/>
        <w:widowControl w:val="0"/>
        <w:rPr>
          <w:color w:val="003366"/>
          <w:sz w:val="28"/>
          <w:szCs w:val="28"/>
        </w:rPr>
      </w:pPr>
      <w:r w:rsidRPr="00734F82">
        <w:rPr>
          <w:color w:val="003366"/>
          <w:sz w:val="28"/>
          <w:szCs w:val="28"/>
        </w:rPr>
        <w:t>Kalkulacije</w:t>
      </w:r>
      <w:r w:rsidR="00E277CA" w:rsidRPr="00734F82">
        <w:rPr>
          <w:color w:val="003366"/>
          <w:sz w:val="28"/>
          <w:szCs w:val="28"/>
        </w:rPr>
        <w:t xml:space="preserve"> </w:t>
      </w:r>
      <w:r w:rsidR="00D329CC" w:rsidRPr="00734F82">
        <w:rPr>
          <w:color w:val="003366"/>
          <w:sz w:val="28"/>
          <w:szCs w:val="28"/>
        </w:rPr>
        <w:t xml:space="preserve">za planiranje in financiranje </w:t>
      </w:r>
      <w:r w:rsidR="00D329CC" w:rsidRPr="00734F82">
        <w:rPr>
          <w:color w:val="003366"/>
          <w:sz w:val="28"/>
          <w:szCs w:val="28"/>
        </w:rPr>
        <w:br/>
        <w:t>programov zdravstvenih storitev</w:t>
      </w:r>
    </w:p>
    <w:p w:rsidR="005E54B5" w:rsidRDefault="005E54B5"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Default="00734F82" w:rsidP="00C51AA9">
      <w:pPr>
        <w:widowControl w:val="0"/>
        <w:suppressAutoHyphens/>
        <w:jc w:val="both"/>
        <w:rPr>
          <w:rFonts w:ascii="Arial Narrow" w:hAnsi="Arial Narrow"/>
          <w:sz w:val="22"/>
          <w:szCs w:val="22"/>
          <w:lang w:val="sl-SI"/>
        </w:rPr>
      </w:pPr>
    </w:p>
    <w:p w:rsidR="00734F82" w:rsidRPr="00EB41E4" w:rsidRDefault="00734F82" w:rsidP="00C51AA9">
      <w:pPr>
        <w:widowControl w:val="0"/>
        <w:suppressAutoHyphens/>
        <w:jc w:val="both"/>
        <w:rPr>
          <w:rFonts w:ascii="Arial Narrow" w:hAnsi="Arial Narrow"/>
          <w:sz w:val="22"/>
          <w:szCs w:val="22"/>
          <w:lang w:val="sl-SI"/>
        </w:rPr>
      </w:pPr>
    </w:p>
    <w:p w:rsidR="005E54B5" w:rsidRPr="00EB41E4" w:rsidRDefault="005E54B5" w:rsidP="00C51AA9">
      <w:pPr>
        <w:widowControl w:val="0"/>
        <w:suppressAutoHyphens/>
        <w:jc w:val="both"/>
        <w:rPr>
          <w:rFonts w:ascii="Arial Narrow" w:hAnsi="Arial Narrow"/>
          <w:sz w:val="22"/>
          <w:szCs w:val="22"/>
          <w:u w:val="single"/>
          <w:lang w:val="sl-SI"/>
        </w:rPr>
      </w:pPr>
    </w:p>
    <w:p w:rsidR="00DA175C" w:rsidRPr="00EB41E4" w:rsidRDefault="00DA175C" w:rsidP="00C51AA9">
      <w:pPr>
        <w:widowControl w:val="0"/>
        <w:suppressAutoHyphens/>
        <w:rPr>
          <w:lang w:val="sl-SI"/>
        </w:rPr>
      </w:pPr>
    </w:p>
    <w:p w:rsidR="00E277CA" w:rsidRPr="00EB41E4" w:rsidRDefault="00E277CA" w:rsidP="00C51AA9">
      <w:pPr>
        <w:pStyle w:val="Priloga"/>
        <w:widowControl w:val="0"/>
        <w:spacing w:before="0"/>
        <w:rPr>
          <w:noProof w:val="0"/>
        </w:rPr>
      </w:pPr>
      <w:r w:rsidRPr="00EB41E4">
        <w:rPr>
          <w:noProof w:val="0"/>
        </w:rPr>
        <w:t>Priloga  I/a</w:t>
      </w:r>
    </w:p>
    <w:p w:rsidR="00E277CA" w:rsidRPr="00734F82" w:rsidRDefault="004D54BA" w:rsidP="00C51AA9">
      <w:pPr>
        <w:pStyle w:val="Priloga-naslov"/>
        <w:widowControl w:val="0"/>
        <w:rPr>
          <w:color w:val="003366"/>
          <w:sz w:val="28"/>
          <w:szCs w:val="28"/>
        </w:rPr>
      </w:pPr>
      <w:r w:rsidRPr="00734F82">
        <w:rPr>
          <w:color w:val="003366"/>
          <w:sz w:val="28"/>
          <w:szCs w:val="28"/>
        </w:rPr>
        <w:t>Kalkulacije</w:t>
      </w:r>
      <w:r w:rsidR="00E277CA" w:rsidRPr="00734F82">
        <w:rPr>
          <w:color w:val="003366"/>
          <w:sz w:val="28"/>
          <w:szCs w:val="28"/>
        </w:rPr>
        <w:t xml:space="preserve"> za diagnostične, terapevtske in rehabilitacijske postopke v bolnišnicah</w:t>
      </w:r>
      <w:r w:rsidR="004371D9" w:rsidRPr="00734F82">
        <w:rPr>
          <w:color w:val="003366"/>
          <w:sz w:val="28"/>
          <w:szCs w:val="28"/>
        </w:rPr>
        <w:t xml:space="preserve"> (funkcionalna diagnostika) </w:t>
      </w:r>
      <w:r w:rsidR="00E277CA" w:rsidRPr="00734F82">
        <w:rPr>
          <w:color w:val="003366"/>
          <w:sz w:val="28"/>
          <w:szCs w:val="28"/>
        </w:rPr>
        <w:t xml:space="preserve"> </w:t>
      </w:r>
    </w:p>
    <w:p w:rsidR="0094283C" w:rsidRPr="00EB41E4" w:rsidRDefault="0094283C" w:rsidP="00C51AA9">
      <w:pPr>
        <w:widowControl w:val="0"/>
        <w:suppressAutoHyphens/>
        <w:jc w:val="both"/>
        <w:rPr>
          <w:rFonts w:ascii="Arial Narrow" w:hAnsi="Arial Narrow"/>
          <w:b/>
          <w:bCs/>
          <w:i/>
          <w:color w:val="003366"/>
          <w:spacing w:val="30"/>
          <w:sz w:val="28"/>
          <w:lang w:val="sl-SI"/>
        </w:rPr>
      </w:pPr>
    </w:p>
    <w:p w:rsidR="00501D74" w:rsidRDefault="00501D74" w:rsidP="00C51AA9">
      <w:pPr>
        <w:widowControl w:val="0"/>
        <w:suppressAutoHyphens/>
        <w:jc w:val="both"/>
        <w:rPr>
          <w:rFonts w:ascii="Arial Narrow" w:hAnsi="Arial Narrow"/>
          <w:b/>
          <w:bCs/>
          <w:i/>
          <w:color w:val="003366"/>
          <w:spacing w:val="30"/>
          <w:sz w:val="28"/>
          <w:lang w:val="sl-SI"/>
        </w:rPr>
      </w:pPr>
    </w:p>
    <w:p w:rsidR="00501D74" w:rsidRPr="00EB41E4" w:rsidRDefault="00501D74" w:rsidP="00C51AA9">
      <w:pPr>
        <w:widowControl w:val="0"/>
        <w:suppressAutoHyphens/>
        <w:jc w:val="both"/>
        <w:rPr>
          <w:rFonts w:ascii="Arial Narrow" w:hAnsi="Arial Narrow"/>
          <w:b/>
          <w:bCs/>
          <w:i/>
          <w:color w:val="003366"/>
          <w:spacing w:val="30"/>
          <w:sz w:val="28"/>
          <w:lang w:val="sl-SI"/>
        </w:rPr>
        <w:sectPr w:rsidR="00501D74" w:rsidRPr="00EB41E4" w:rsidSect="00C51AA9">
          <w:footerReference w:type="default" r:id="rId11"/>
          <w:pgSz w:w="11907" w:h="16840" w:code="9"/>
          <w:pgMar w:top="1361" w:right="1418" w:bottom="1361" w:left="1418" w:header="709" w:footer="1134" w:gutter="0"/>
          <w:cols w:space="720"/>
          <w:titlePg/>
          <w:docGrid w:linePitch="360"/>
        </w:sectPr>
      </w:pPr>
    </w:p>
    <w:p w:rsidR="00CE4EAA" w:rsidRPr="00EB41E4" w:rsidRDefault="00734F82" w:rsidP="00C51AA9">
      <w:pPr>
        <w:pStyle w:val="Priloga"/>
        <w:widowControl w:val="0"/>
        <w:spacing w:before="0"/>
        <w:rPr>
          <w:noProof w:val="0"/>
        </w:rPr>
      </w:pPr>
      <w:r>
        <w:rPr>
          <w:noProof w:val="0"/>
        </w:rPr>
        <w:lastRenderedPageBreak/>
        <w:br w:type="page"/>
      </w:r>
      <w:r w:rsidR="00CE4EAA" w:rsidRPr="00EB41E4">
        <w:rPr>
          <w:noProof w:val="0"/>
        </w:rPr>
        <w:lastRenderedPageBreak/>
        <w:t>Prilog</w:t>
      </w:r>
      <w:r w:rsidR="00876088">
        <w:rPr>
          <w:noProof w:val="0"/>
        </w:rPr>
        <w:t>a</w:t>
      </w:r>
      <w:r w:rsidR="00CE4EAA" w:rsidRPr="00EB41E4">
        <w:rPr>
          <w:noProof w:val="0"/>
        </w:rPr>
        <w:t xml:space="preserve"> II</w:t>
      </w:r>
    </w:p>
    <w:p w:rsidR="00CE4EAA" w:rsidRPr="00734F82" w:rsidRDefault="00CE4EAA" w:rsidP="00C51AA9">
      <w:pPr>
        <w:pStyle w:val="Priloga-naslov"/>
        <w:widowControl w:val="0"/>
        <w:rPr>
          <w:color w:val="003366"/>
          <w:sz w:val="28"/>
          <w:szCs w:val="28"/>
        </w:rPr>
      </w:pPr>
      <w:r w:rsidRPr="00734F82">
        <w:rPr>
          <w:color w:val="003366"/>
          <w:sz w:val="28"/>
          <w:szCs w:val="28"/>
        </w:rPr>
        <w:t xml:space="preserve">Oblikovanje in financiranje programov </w:t>
      </w:r>
      <w:r w:rsidRPr="00734F82">
        <w:rPr>
          <w:color w:val="003366"/>
          <w:sz w:val="28"/>
          <w:szCs w:val="28"/>
        </w:rPr>
        <w:br/>
      </w:r>
    </w:p>
    <w:p w:rsidR="00CE4EAA" w:rsidRPr="00EB41E4" w:rsidRDefault="00876088" w:rsidP="00876088">
      <w:pPr>
        <w:widowControl w:val="0"/>
        <w:numPr>
          <w:ilvl w:val="0"/>
          <w:numId w:val="16"/>
        </w:numPr>
        <w:tabs>
          <w:tab w:val="left" w:pos="6660"/>
          <w:tab w:val="right" w:pos="8820"/>
        </w:tabs>
        <w:suppressAutoHyphens/>
        <w:spacing w:line="480" w:lineRule="auto"/>
        <w:rPr>
          <w:rFonts w:ascii="Arial Narrow" w:hAnsi="Arial Narrow"/>
          <w:sz w:val="22"/>
          <w:szCs w:val="22"/>
          <w:lang w:val="sl-SI"/>
        </w:rPr>
      </w:pPr>
      <w:r w:rsidRPr="00876088">
        <w:rPr>
          <w:rFonts w:ascii="Arial Narrow" w:hAnsi="Arial Narrow"/>
          <w:sz w:val="22"/>
          <w:szCs w:val="22"/>
          <w:lang w:val="sl-SI"/>
        </w:rPr>
        <w:t>na primarni ravni</w:t>
      </w:r>
      <w:r w:rsidR="00D92868" w:rsidRPr="00EB41E4">
        <w:rPr>
          <w:rFonts w:ascii="Arial Narrow" w:hAnsi="Arial Narrow"/>
          <w:sz w:val="22"/>
          <w:szCs w:val="22"/>
          <w:lang w:val="sl-SI"/>
        </w:rPr>
        <w:tab/>
      </w:r>
      <w:r w:rsidR="00CE4EAA" w:rsidRPr="00EB41E4">
        <w:rPr>
          <w:rFonts w:ascii="Arial Narrow" w:hAnsi="Arial Narrow"/>
          <w:sz w:val="22"/>
          <w:szCs w:val="22"/>
          <w:lang w:val="sl-SI"/>
        </w:rPr>
        <w:t>Priloga</w:t>
      </w:r>
      <w:r w:rsidR="002E6904" w:rsidRPr="00EB41E4">
        <w:rPr>
          <w:rFonts w:ascii="Arial Narrow" w:hAnsi="Arial Narrow"/>
          <w:sz w:val="22"/>
          <w:szCs w:val="22"/>
          <w:lang w:val="sl-SI"/>
        </w:rPr>
        <w:t xml:space="preserve"> ZD ZAS</w:t>
      </w:r>
      <w:r w:rsidR="00CE4EAA" w:rsidRPr="00EB41E4">
        <w:rPr>
          <w:rFonts w:ascii="Arial Narrow" w:hAnsi="Arial Narrow"/>
          <w:sz w:val="22"/>
          <w:szCs w:val="22"/>
          <w:lang w:val="sl-SI"/>
        </w:rPr>
        <w:t xml:space="preserve"> II/a</w:t>
      </w:r>
    </w:p>
    <w:p w:rsidR="00CE4EAA" w:rsidRPr="00EB41E4" w:rsidRDefault="00876088" w:rsidP="00876088">
      <w:pPr>
        <w:widowControl w:val="0"/>
        <w:numPr>
          <w:ilvl w:val="0"/>
          <w:numId w:val="16"/>
        </w:numPr>
        <w:tabs>
          <w:tab w:val="left" w:pos="6660"/>
          <w:tab w:val="right" w:pos="8820"/>
        </w:tabs>
        <w:suppressAutoHyphens/>
        <w:spacing w:line="480" w:lineRule="auto"/>
        <w:rPr>
          <w:rFonts w:ascii="Arial Narrow" w:hAnsi="Arial Narrow"/>
          <w:sz w:val="22"/>
          <w:szCs w:val="22"/>
          <w:lang w:val="sl-SI"/>
        </w:rPr>
      </w:pPr>
      <w:r w:rsidRPr="00876088">
        <w:rPr>
          <w:rFonts w:ascii="Arial Narrow" w:hAnsi="Arial Narrow"/>
          <w:sz w:val="22"/>
          <w:szCs w:val="22"/>
          <w:lang w:val="sl-SI"/>
        </w:rPr>
        <w:t>na sekundarni in terciarni ravni</w:t>
      </w:r>
      <w:r w:rsidR="00D92868" w:rsidRPr="00EB41E4">
        <w:rPr>
          <w:rFonts w:ascii="Arial Narrow" w:hAnsi="Arial Narrow"/>
          <w:sz w:val="22"/>
          <w:szCs w:val="22"/>
          <w:lang w:val="sl-SI"/>
        </w:rPr>
        <w:tab/>
      </w:r>
      <w:r w:rsidR="00CE4EAA" w:rsidRPr="00EB41E4">
        <w:rPr>
          <w:rFonts w:ascii="Arial Narrow" w:hAnsi="Arial Narrow"/>
          <w:sz w:val="22"/>
          <w:szCs w:val="22"/>
          <w:lang w:val="sl-SI"/>
        </w:rPr>
        <w:t>Priloga</w:t>
      </w:r>
      <w:r w:rsidR="002E6904" w:rsidRPr="00EB41E4">
        <w:rPr>
          <w:rFonts w:ascii="Arial Narrow" w:hAnsi="Arial Narrow"/>
          <w:sz w:val="22"/>
          <w:szCs w:val="22"/>
          <w:lang w:val="sl-SI"/>
        </w:rPr>
        <w:t xml:space="preserve"> BOL</w:t>
      </w:r>
      <w:r w:rsidR="00CE4EAA" w:rsidRPr="00EB41E4">
        <w:rPr>
          <w:rFonts w:ascii="Arial Narrow" w:hAnsi="Arial Narrow"/>
          <w:sz w:val="22"/>
          <w:szCs w:val="22"/>
          <w:lang w:val="sl-SI"/>
        </w:rPr>
        <w:t xml:space="preserve"> II/b</w:t>
      </w:r>
    </w:p>
    <w:p w:rsidR="00CE4EAA" w:rsidRPr="00EB41E4"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EB41E4">
        <w:rPr>
          <w:rFonts w:ascii="Arial Narrow" w:hAnsi="Arial Narrow"/>
          <w:sz w:val="22"/>
          <w:szCs w:val="22"/>
          <w:lang w:val="sl-SI"/>
        </w:rPr>
        <w:t>za lekarniško dejavnost</w:t>
      </w:r>
      <w:r w:rsidRPr="00EB41E4">
        <w:rPr>
          <w:rFonts w:ascii="Arial Narrow" w:hAnsi="Arial Narrow"/>
          <w:sz w:val="22"/>
          <w:szCs w:val="22"/>
          <w:lang w:val="sl-SI"/>
        </w:rPr>
        <w:tab/>
        <w:t>Priloga</w:t>
      </w:r>
      <w:r w:rsidR="002E6904" w:rsidRPr="00EB41E4">
        <w:rPr>
          <w:rFonts w:ascii="Arial Narrow" w:hAnsi="Arial Narrow"/>
          <w:sz w:val="22"/>
          <w:szCs w:val="22"/>
          <w:lang w:val="sl-SI"/>
        </w:rPr>
        <w:t xml:space="preserve"> LEK</w:t>
      </w:r>
      <w:r w:rsidRPr="00EB41E4">
        <w:rPr>
          <w:rFonts w:ascii="Arial Narrow" w:hAnsi="Arial Narrow"/>
          <w:sz w:val="22"/>
          <w:szCs w:val="22"/>
          <w:lang w:val="sl-SI"/>
        </w:rPr>
        <w:t xml:space="preserve"> II/c</w:t>
      </w:r>
    </w:p>
    <w:p w:rsidR="00CE4EAA" w:rsidRPr="00EB41E4"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EB41E4">
        <w:rPr>
          <w:rFonts w:ascii="Arial Narrow" w:hAnsi="Arial Narrow"/>
          <w:sz w:val="22"/>
          <w:szCs w:val="22"/>
          <w:lang w:val="sl-SI"/>
        </w:rPr>
        <w:t>za zdravstveno dejavnost naravnih zdravilišč</w:t>
      </w:r>
      <w:r w:rsidRPr="00EB41E4">
        <w:rPr>
          <w:rFonts w:ascii="Arial Narrow" w:hAnsi="Arial Narrow"/>
          <w:sz w:val="22"/>
          <w:szCs w:val="22"/>
          <w:lang w:val="sl-SI"/>
        </w:rPr>
        <w:tab/>
        <w:t>Priloga</w:t>
      </w:r>
      <w:r w:rsidR="002E6904" w:rsidRPr="00EB41E4">
        <w:rPr>
          <w:rFonts w:ascii="Arial Narrow" w:hAnsi="Arial Narrow"/>
          <w:sz w:val="22"/>
          <w:szCs w:val="22"/>
          <w:lang w:val="sl-SI"/>
        </w:rPr>
        <w:t xml:space="preserve"> ZDRAV</w:t>
      </w:r>
      <w:r w:rsidRPr="00EB41E4">
        <w:rPr>
          <w:rFonts w:ascii="Arial Narrow" w:hAnsi="Arial Narrow"/>
          <w:sz w:val="22"/>
          <w:szCs w:val="22"/>
          <w:lang w:val="sl-SI"/>
        </w:rPr>
        <w:t xml:space="preserve"> II/d</w:t>
      </w:r>
    </w:p>
    <w:p w:rsidR="00E277CA" w:rsidRPr="00EB41E4" w:rsidRDefault="00CE4EAA" w:rsidP="00C51AA9">
      <w:pPr>
        <w:widowControl w:val="0"/>
        <w:numPr>
          <w:ilvl w:val="0"/>
          <w:numId w:val="16"/>
        </w:numPr>
        <w:tabs>
          <w:tab w:val="right" w:pos="360"/>
          <w:tab w:val="left" w:pos="6660"/>
          <w:tab w:val="right" w:pos="8820"/>
        </w:tabs>
        <w:suppressAutoHyphens/>
        <w:spacing w:line="480" w:lineRule="auto"/>
        <w:rPr>
          <w:rFonts w:ascii="Arial Narrow" w:hAnsi="Arial Narrow"/>
          <w:sz w:val="22"/>
          <w:szCs w:val="22"/>
          <w:lang w:val="sl-SI"/>
        </w:rPr>
      </w:pPr>
      <w:r w:rsidRPr="00EB41E4">
        <w:rPr>
          <w:rFonts w:ascii="Arial Narrow" w:hAnsi="Arial Narrow"/>
          <w:sz w:val="22"/>
          <w:szCs w:val="22"/>
          <w:lang w:val="sl-SI"/>
        </w:rPr>
        <w:t>za zdr</w:t>
      </w:r>
      <w:r w:rsidR="00D92868" w:rsidRPr="00EB41E4">
        <w:rPr>
          <w:rFonts w:ascii="Arial Narrow" w:hAnsi="Arial Narrow"/>
          <w:sz w:val="22"/>
          <w:szCs w:val="22"/>
          <w:lang w:val="sl-SI"/>
        </w:rPr>
        <w:t>.</w:t>
      </w:r>
      <w:r w:rsidRPr="00EB41E4">
        <w:rPr>
          <w:rFonts w:ascii="Arial Narrow" w:hAnsi="Arial Narrow"/>
          <w:sz w:val="22"/>
          <w:szCs w:val="22"/>
          <w:lang w:val="sl-SI"/>
        </w:rPr>
        <w:t xml:space="preserve"> dejavnost socialnovarstvenih zavodov in zavodov za usposabljanje</w:t>
      </w:r>
      <w:r w:rsidRPr="00EB41E4">
        <w:rPr>
          <w:rFonts w:ascii="Arial Narrow" w:hAnsi="Arial Narrow"/>
          <w:sz w:val="22"/>
          <w:szCs w:val="22"/>
          <w:lang w:val="sl-SI"/>
        </w:rPr>
        <w:tab/>
        <w:t>Priloga</w:t>
      </w:r>
      <w:r w:rsidR="002E6904" w:rsidRPr="00EB41E4">
        <w:rPr>
          <w:rFonts w:ascii="Arial Narrow" w:hAnsi="Arial Narrow"/>
          <w:sz w:val="22"/>
          <w:szCs w:val="22"/>
          <w:lang w:val="sl-SI"/>
        </w:rPr>
        <w:t xml:space="preserve"> SVZ</w:t>
      </w:r>
      <w:r w:rsidRPr="00EB41E4">
        <w:rPr>
          <w:rFonts w:ascii="Arial Narrow" w:hAnsi="Arial Narrow"/>
          <w:sz w:val="22"/>
          <w:szCs w:val="22"/>
          <w:lang w:val="sl-SI"/>
        </w:rPr>
        <w:t xml:space="preserve"> II/e</w:t>
      </w:r>
    </w:p>
    <w:p w:rsidR="00DA175C" w:rsidRPr="00EB41E4" w:rsidRDefault="00DA175C" w:rsidP="00C51AA9">
      <w:pPr>
        <w:widowControl w:val="0"/>
        <w:suppressAutoHyphens/>
        <w:rPr>
          <w:lang w:val="sl-SI"/>
        </w:rPr>
      </w:pPr>
    </w:p>
    <w:p w:rsidR="00DA175C" w:rsidRPr="00EB41E4" w:rsidRDefault="00DA175C" w:rsidP="00C51AA9">
      <w:pPr>
        <w:widowControl w:val="0"/>
        <w:suppressAutoHyphens/>
        <w:jc w:val="both"/>
        <w:rPr>
          <w:sz w:val="2"/>
          <w:szCs w:val="2"/>
          <w:lang w:val="sl-SI"/>
        </w:rPr>
      </w:pPr>
      <w:r w:rsidRPr="00EB41E4">
        <w:rPr>
          <w:lang w:val="sl-SI"/>
        </w:rPr>
        <w:br w:type="page"/>
      </w:r>
    </w:p>
    <w:p w:rsidR="006872D2" w:rsidRPr="00EB41E4" w:rsidRDefault="00E277CA" w:rsidP="00C51AA9">
      <w:pPr>
        <w:pStyle w:val="Priloga"/>
        <w:widowControl w:val="0"/>
        <w:spacing w:before="0"/>
        <w:rPr>
          <w:noProof w:val="0"/>
        </w:rPr>
      </w:pPr>
      <w:r w:rsidRPr="00EB41E4">
        <w:rPr>
          <w:noProof w:val="0"/>
        </w:rPr>
        <w:lastRenderedPageBreak/>
        <w:t>Priloga III</w:t>
      </w:r>
      <w:r w:rsidR="002E3A24" w:rsidRPr="00EB41E4">
        <w:rPr>
          <w:noProof w:val="0"/>
        </w:rPr>
        <w:t>/</w:t>
      </w:r>
      <w:r w:rsidR="000E6404" w:rsidRPr="00EB41E4">
        <w:rPr>
          <w:noProof w:val="0"/>
        </w:rPr>
        <w:t>a</w:t>
      </w:r>
    </w:p>
    <w:p w:rsidR="00E277CA" w:rsidRPr="00734F82" w:rsidRDefault="00E277CA" w:rsidP="00C51AA9">
      <w:pPr>
        <w:pStyle w:val="Priloga-naslov"/>
        <w:widowControl w:val="0"/>
        <w:rPr>
          <w:color w:val="003366"/>
          <w:sz w:val="28"/>
          <w:szCs w:val="28"/>
        </w:rPr>
      </w:pPr>
      <w:r w:rsidRPr="00734F82">
        <w:rPr>
          <w:color w:val="003366"/>
          <w:sz w:val="28"/>
          <w:szCs w:val="28"/>
        </w:rPr>
        <w:t>Cenik ločeno zaračunljivega materiala</w:t>
      </w:r>
    </w:p>
    <w:p w:rsidR="00E277CA" w:rsidRPr="00EB41E4" w:rsidRDefault="00E277CA" w:rsidP="00C51AA9">
      <w:pPr>
        <w:pStyle w:val="Priloga-naslov"/>
        <w:widowControl w:val="0"/>
        <w:spacing w:before="0" w:after="0" w:line="120" w:lineRule="exact"/>
        <w:jc w:val="both"/>
      </w:pPr>
    </w:p>
    <w:p w:rsidR="00FC6FD7" w:rsidRPr="00EB41E4" w:rsidRDefault="00E87AAF" w:rsidP="00C51AA9">
      <w:pPr>
        <w:pStyle w:val="Priloga-naslov"/>
        <w:widowControl w:val="0"/>
        <w:tabs>
          <w:tab w:val="left" w:pos="505"/>
        </w:tabs>
        <w:spacing w:before="0" w:after="0" w:line="120" w:lineRule="exact"/>
        <w:jc w:val="both"/>
      </w:pPr>
      <w:r w:rsidRPr="00EB41E4">
        <w:rPr>
          <w:sz w:val="16"/>
          <w:szCs w:val="16"/>
        </w:rPr>
        <w:tab/>
      </w:r>
    </w:p>
    <w:tbl>
      <w:tblPr>
        <w:tblStyle w:val="Svetelseznampoudarek1"/>
        <w:tblW w:w="5000" w:type="pct"/>
        <w:tblLook w:val="0000" w:firstRow="0" w:lastRow="0" w:firstColumn="0" w:lastColumn="0" w:noHBand="0" w:noVBand="0"/>
      </w:tblPr>
      <w:tblGrid>
        <w:gridCol w:w="946"/>
        <w:gridCol w:w="752"/>
        <w:gridCol w:w="958"/>
        <w:gridCol w:w="4140"/>
        <w:gridCol w:w="866"/>
        <w:gridCol w:w="1625"/>
      </w:tblGrid>
      <w:tr w:rsidR="00E277CA" w:rsidRPr="00EB41E4" w:rsidTr="006A0ED7">
        <w:trPr>
          <w:cnfStyle w:val="000000100000" w:firstRow="0" w:lastRow="0" w:firstColumn="0" w:lastColumn="0" w:oddVBand="0" w:evenVBand="0" w:oddHBand="1" w:evenHBand="0" w:firstRowFirstColumn="0" w:firstRowLastColumn="0" w:lastRowFirstColumn="0" w:lastRowLastColumn="0"/>
          <w:trHeight w:val="599"/>
        </w:trPr>
        <w:tc>
          <w:tcPr>
            <w:cnfStyle w:val="000010000000" w:firstRow="0" w:lastRow="0" w:firstColumn="0" w:lastColumn="0" w:oddVBand="1" w:evenVBand="0" w:oddHBand="0" w:evenHBand="0" w:firstRowFirstColumn="0" w:firstRowLastColumn="0" w:lastRowFirstColumn="0" w:lastRowLastColumn="0"/>
            <w:tcW w:w="509" w:type="pct"/>
            <w:noWrap/>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lang w:val="sl-SI" w:eastAsia="sl-SI"/>
              </w:rPr>
            </w:pPr>
            <w:r w:rsidRPr="00EB41E4">
              <w:rPr>
                <w:rFonts w:ascii="Arial Narrow" w:hAnsi="Arial Narrow"/>
                <w:b/>
                <w:bCs/>
                <w:sz w:val="16"/>
                <w:szCs w:val="16"/>
                <w:lang w:val="sl-SI" w:eastAsia="sl-SI"/>
              </w:rPr>
              <w:t>Šifra po</w:t>
            </w:r>
            <w:r w:rsidRPr="00EB41E4">
              <w:rPr>
                <w:rFonts w:ascii="Arial Narrow" w:hAnsi="Arial Narrow"/>
                <w:b/>
                <w:bCs/>
                <w:sz w:val="16"/>
                <w:szCs w:val="16"/>
                <w:lang w:val="sl-SI" w:eastAsia="sl-SI"/>
              </w:rPr>
              <w:br/>
              <w:t>šifrantu 16</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b/>
                <w:bCs/>
                <w:sz w:val="16"/>
                <w:szCs w:val="16"/>
                <w:lang w:val="sl-SI" w:eastAsia="sl-SI"/>
              </w:rPr>
            </w:pPr>
            <w:r w:rsidRPr="00EB41E4">
              <w:rPr>
                <w:rFonts w:ascii="Arial Narrow" w:hAnsi="Arial Narrow"/>
                <w:b/>
                <w:bCs/>
                <w:sz w:val="16"/>
                <w:szCs w:val="16"/>
                <w:lang w:val="sl-SI" w:eastAsia="sl-SI"/>
              </w:rPr>
              <w:t>Šifra po</w:t>
            </w:r>
            <w:r w:rsidRPr="00EB41E4">
              <w:rPr>
                <w:rFonts w:ascii="Arial Narrow" w:hAnsi="Arial Narrow"/>
                <w:b/>
                <w:bCs/>
                <w:sz w:val="16"/>
                <w:szCs w:val="16"/>
                <w:lang w:val="sl-SI" w:eastAsia="sl-SI"/>
              </w:rPr>
              <w:br/>
              <w:t>šifrantu 15 j</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lang w:val="sl-SI" w:eastAsia="sl-SI"/>
              </w:rPr>
            </w:pPr>
            <w:r w:rsidRPr="00EB41E4">
              <w:rPr>
                <w:rFonts w:ascii="Arial Narrow" w:hAnsi="Arial Narrow"/>
                <w:b/>
                <w:bCs/>
                <w:sz w:val="16"/>
                <w:szCs w:val="16"/>
                <w:lang w:val="sl-SI" w:eastAsia="sl-SI"/>
              </w:rPr>
              <w:t>Ločeno zaračunljivi materiali in preiskave</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b/>
                <w:bCs/>
                <w:sz w:val="16"/>
                <w:szCs w:val="16"/>
                <w:lang w:val="sl-SI" w:eastAsia="sl-SI"/>
              </w:rPr>
            </w:pPr>
            <w:r w:rsidRPr="00EB41E4">
              <w:rPr>
                <w:rFonts w:ascii="Arial Narrow" w:hAnsi="Arial Narrow"/>
                <w:b/>
                <w:bCs/>
                <w:sz w:val="16"/>
                <w:szCs w:val="16"/>
                <w:lang w:val="sl-SI" w:eastAsia="sl-SI"/>
              </w:rPr>
              <w:t>Merska</w:t>
            </w:r>
            <w:r w:rsidRPr="00EB41E4">
              <w:rPr>
                <w:rFonts w:ascii="Arial Narrow" w:hAnsi="Arial Narrow"/>
                <w:b/>
                <w:bCs/>
                <w:sz w:val="16"/>
                <w:szCs w:val="16"/>
                <w:lang w:val="sl-SI" w:eastAsia="sl-SI"/>
              </w:rPr>
              <w:br/>
              <w:t>enota</w:t>
            </w:r>
          </w:p>
        </w:tc>
        <w:tc>
          <w:tcPr>
            <w:tcW w:w="87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lang w:val="sl-SI" w:eastAsia="sl-SI"/>
              </w:rPr>
            </w:pPr>
            <w:r w:rsidRPr="00EB41E4">
              <w:rPr>
                <w:rFonts w:ascii="Arial Narrow" w:hAnsi="Arial Narrow"/>
                <w:b/>
                <w:bCs/>
                <w:sz w:val="16"/>
                <w:szCs w:val="16"/>
                <w:lang w:val="sl-SI" w:eastAsia="sl-SI"/>
              </w:rPr>
              <w:t xml:space="preserve">Tekoča cena za </w:t>
            </w:r>
            <w:r w:rsidRPr="00EB41E4">
              <w:rPr>
                <w:rFonts w:ascii="Arial Narrow" w:hAnsi="Arial Narrow"/>
                <w:b/>
                <w:bCs/>
                <w:sz w:val="16"/>
                <w:szCs w:val="16"/>
                <w:lang w:val="sl-SI" w:eastAsia="sl-SI"/>
              </w:rPr>
              <w:br/>
              <w:t>mersko enoto (v EUR)</w:t>
            </w:r>
          </w:p>
        </w:tc>
      </w:tr>
      <w:tr w:rsidR="00E277CA" w:rsidRPr="00EB41E4" w:rsidTr="006A0ED7">
        <w:trPr>
          <w:trHeight w:val="420"/>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(1) točka </w:t>
            </w:r>
            <w:r w:rsidR="00275189" w:rsidRPr="00EB41E4">
              <w:rPr>
                <w:rFonts w:ascii="Arial Narrow" w:hAnsi="Arial Narrow"/>
                <w:sz w:val="16"/>
                <w:szCs w:val="16"/>
                <w:lang w:val="sl-SI" w:eastAsia="sl-SI"/>
              </w:rPr>
              <w:t>1</w:t>
            </w:r>
          </w:p>
        </w:tc>
        <w:tc>
          <w:tcPr>
            <w:tcW w:w="405" w:type="pct"/>
          </w:tcPr>
          <w:p w:rsidR="00E277CA" w:rsidRPr="00EB41E4" w:rsidRDefault="00E277CA"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Q0001</w:t>
            </w:r>
          </w:p>
        </w:tc>
        <w:tc>
          <w:tcPr>
            <w:tcW w:w="2229" w:type="pct"/>
          </w:tcPr>
          <w:p w:rsidR="00E277CA" w:rsidRPr="00EB41E4" w:rsidRDefault="00E277CA"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Standardna kovina za izdelavo fiksnih zobnoprotetičnih nadomestkov v zobozdravstvu</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gram</w:t>
            </w:r>
          </w:p>
        </w:tc>
        <w:tc>
          <w:tcPr>
            <w:tcW w:w="875" w:type="pct"/>
          </w:tcPr>
          <w:p w:rsidR="00E277CA" w:rsidRPr="00EB41E4" w:rsidRDefault="00E277CA"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 ceni, ki jo določi</w:t>
            </w:r>
            <w:r w:rsidRPr="00EB41E4">
              <w:rPr>
                <w:rFonts w:ascii="Arial Narrow" w:hAnsi="Arial Narrow"/>
                <w:sz w:val="16"/>
                <w:szCs w:val="16"/>
                <w:lang w:val="sl-SI" w:eastAsia="sl-SI"/>
              </w:rPr>
              <w:br/>
              <w:t xml:space="preserve"> UO Zavoda</w:t>
            </w:r>
          </w:p>
        </w:tc>
      </w:tr>
      <w:tr w:rsidR="00E277CA"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(1) točka </w:t>
            </w:r>
            <w:r w:rsidR="00275189" w:rsidRPr="00EB41E4">
              <w:rPr>
                <w:rFonts w:ascii="Arial Narrow" w:hAnsi="Arial Narrow"/>
                <w:sz w:val="16"/>
                <w:szCs w:val="16"/>
                <w:lang w:val="sl-SI" w:eastAsia="sl-SI"/>
              </w:rPr>
              <w:t>2</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Q0002</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diapozitivi na področju ortodontije</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E277CA" w:rsidRPr="00EB41E4" w:rsidRDefault="00E277CA"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0,55</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(1) točka 3</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92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c>
          <w:tcPr>
            <w:cnfStyle w:val="000010000000" w:firstRow="0" w:lastRow="0" w:firstColumn="0" w:lastColumn="0" w:oddVBand="1" w:evenVBand="0" w:oddHBand="0" w:evenHBand="0" w:firstRowFirstColumn="0" w:firstRowLastColumn="0" w:lastRowFirstColumn="0" w:lastRowLastColumn="0"/>
            <w:tcW w:w="2229" w:type="pc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konfekcijski elementi za fiksne ortodontske aparate:</w:t>
            </w:r>
          </w:p>
        </w:tc>
        <w:tc>
          <w:tcPr>
            <w:tcW w:w="134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Q0003</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vratni teg </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10,56</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Q0004</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obrazni lok</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13,78</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Q0005</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titanov lok-okrogli</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3,76</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Q0006</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titanov lok – oglati</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5,01</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Q0007</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jekleni lok, tuba</w:t>
            </w:r>
            <w:r>
              <w:rPr>
                <w:rFonts w:ascii="Arial Narrow" w:hAnsi="Arial Narrow"/>
                <w:sz w:val="16"/>
                <w:szCs w:val="16"/>
                <w:lang w:val="sl-SI" w:eastAsia="sl-SI"/>
              </w:rPr>
              <w:t xml:space="preserve"> </w:t>
            </w:r>
            <w:r w:rsidRPr="00EB41E4">
              <w:rPr>
                <w:rFonts w:ascii="Arial Narrow" w:hAnsi="Arial Narrow"/>
                <w:sz w:val="16"/>
                <w:szCs w:val="16"/>
                <w:lang w:val="sl-SI" w:eastAsia="sl-SI"/>
              </w:rPr>
              <w:t>(Quad helix)</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6,93</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Q0008</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palatinalni</w:t>
            </w:r>
            <w:r>
              <w:rPr>
                <w:rFonts w:ascii="Arial Narrow" w:hAnsi="Arial Narrow"/>
                <w:sz w:val="16"/>
                <w:szCs w:val="16"/>
                <w:lang w:val="sl-SI" w:eastAsia="sl-SI"/>
              </w:rPr>
              <w:t xml:space="preserve"> </w:t>
            </w:r>
            <w:r w:rsidRPr="00EB41E4">
              <w:rPr>
                <w:rFonts w:ascii="Arial Narrow" w:hAnsi="Arial Narrow"/>
                <w:sz w:val="16"/>
                <w:szCs w:val="16"/>
                <w:lang w:val="sl-SI" w:eastAsia="sl-SI"/>
              </w:rPr>
              <w:t>lok, tuba</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6,68</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Q0009</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pleteni lok</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5,01</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Q0010</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kljukica za lok</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2,92</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Q0011</w:t>
            </w:r>
          </w:p>
        </w:tc>
        <w:tc>
          <w:tcPr>
            <w:tcW w:w="2229" w:type="pct"/>
          </w:tcPr>
          <w:p w:rsidR="00122601" w:rsidRPr="00EB41E4" w:rsidRDefault="00122601" w:rsidP="00122601">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obroček za pričvrstitev (s tubo in kaveljčkom, z </w:t>
            </w:r>
            <w:r>
              <w:rPr>
                <w:rFonts w:ascii="Arial Narrow" w:hAnsi="Arial Narrow"/>
                <w:sz w:val="16"/>
                <w:szCs w:val="16"/>
                <w:lang w:val="sl-SI" w:eastAsia="sl-SI"/>
              </w:rPr>
              <w:t>li</w:t>
            </w:r>
            <w:r w:rsidRPr="00EB41E4">
              <w:rPr>
                <w:rFonts w:ascii="Arial Narrow" w:hAnsi="Arial Narrow"/>
                <w:sz w:val="16"/>
                <w:szCs w:val="16"/>
                <w:lang w:val="sl-SI" w:eastAsia="sl-SI"/>
              </w:rPr>
              <w:t>ngv.cevkami)</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8,76</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Q0012</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nosilec (Bracket)</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3,51</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Q0013</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obrazna maska (Delair)</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114,82</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(1) točka 4</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92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p>
        </w:tc>
        <w:tc>
          <w:tcPr>
            <w:cnfStyle w:val="000010000000" w:firstRow="0" w:lastRow="0" w:firstColumn="0" w:lastColumn="0" w:oddVBand="1" w:evenVBand="0" w:oddHBand="0" w:evenHBand="0" w:firstRowFirstColumn="0" w:firstRowLastColumn="0" w:lastRowFirstColumn="0" w:lastRowLastColumn="0"/>
            <w:tcW w:w="2229" w:type="pc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ICT, HBS-AG, test na toksoplazmozo </w:t>
            </w:r>
          </w:p>
        </w:tc>
        <w:tc>
          <w:tcPr>
            <w:tcW w:w="134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Q0014</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ICT - indirektni Coombsov test</w:t>
            </w:r>
            <w:r>
              <w:rPr>
                <w:rFonts w:ascii="Arial Narrow" w:hAnsi="Arial Narrow"/>
                <w:sz w:val="16"/>
                <w:szCs w:val="16"/>
                <w:lang w:val="sl-SI" w:eastAsia="sl-SI"/>
              </w:rPr>
              <w:t xml:space="preserve"> </w:t>
            </w:r>
            <w:r w:rsidRPr="00EB41E4">
              <w:rPr>
                <w:rFonts w:ascii="Arial Narrow" w:hAnsi="Arial Narrow"/>
                <w:sz w:val="16"/>
                <w:szCs w:val="16"/>
                <w:lang w:val="sl-SI" w:eastAsia="sl-SI"/>
              </w:rPr>
              <w:t>(pri nosečnicah)</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17,01</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Q0015</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Specifikacija / gel (pri nosečnicah)</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72,82</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Q0016</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titri protiteles (pri nosečnicah)</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135,01</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Q0017</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določitev antigena (1x) (pri nosečnicah)</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2,94</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Q0018</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ADCC test (Antibody Dependent Cellular Cytotoxycity)</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120,81</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Q0019</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HBS-Ag (preiskava za dokaz virusnega hepatitisa)</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17,16</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921" w:type="pct"/>
            <w:gridSpan w:val="2"/>
          </w:tcPr>
          <w:p w:rsidR="00122601" w:rsidRPr="00EB41E4" w:rsidRDefault="00122601" w:rsidP="001226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p>
        </w:tc>
        <w:tc>
          <w:tcPr>
            <w:cnfStyle w:val="000010000000" w:firstRow="0" w:lastRow="0" w:firstColumn="0" w:lastColumn="0" w:oddVBand="1" w:evenVBand="0" w:oddHBand="0" w:evenHBand="0" w:firstRowFirstColumn="0" w:firstRowLastColumn="0" w:lastRowFirstColumn="0" w:lastRowLastColumn="0"/>
            <w:tcW w:w="2229" w:type="pc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Test na toksoplazmozo:</w:t>
            </w:r>
          </w:p>
        </w:tc>
        <w:tc>
          <w:tcPr>
            <w:tcW w:w="1341" w:type="pct"/>
            <w:gridSpan w:val="2"/>
          </w:tcPr>
          <w:p w:rsidR="00122601" w:rsidRPr="00EB41E4" w:rsidRDefault="00122601" w:rsidP="001226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Q0020</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ELISA IgG ali IFT IgG</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21,22</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Q0021</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ELISA IgM </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21,22</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Q0022</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ELISA IgG avidnost</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34,47</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(1) točka 5</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921" w:type="pct"/>
            <w:gridSpan w:val="2"/>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c>
          <w:tcPr>
            <w:cnfStyle w:val="000010000000" w:firstRow="0" w:lastRow="0" w:firstColumn="0" w:lastColumn="0" w:oddVBand="1" w:evenVBand="0" w:oddHBand="0" w:evenHBand="0" w:firstRowFirstColumn="0" w:firstRowLastColumn="0" w:lastRowFirstColumn="0" w:lastRowLastColumn="0"/>
            <w:tcW w:w="2229" w:type="pc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Rhesonativ ali drugi imunoglobulini anti D, preiskava brisov PAPP in prosti HCG (opravljene skupaj z meritvijo nuhalne svetline) do 14. tedna nosečnosti </w:t>
            </w:r>
          </w:p>
        </w:tc>
        <w:tc>
          <w:tcPr>
            <w:tcW w:w="1341" w:type="pct"/>
            <w:gridSpan w:val="2"/>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Q0068</w:t>
            </w:r>
          </w:p>
        </w:tc>
        <w:tc>
          <w:tcPr>
            <w:tcW w:w="2229" w:type="pct"/>
          </w:tcPr>
          <w:p w:rsidR="00122601" w:rsidRPr="00EB41E4" w:rsidRDefault="00122601" w:rsidP="00122601">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Rhesonativ 625 i.e. / 1 ml (delovna šifra 007510)</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ampula</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23,29</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Q0069</w:t>
            </w:r>
          </w:p>
        </w:tc>
        <w:tc>
          <w:tcPr>
            <w:tcW w:w="2229" w:type="pct"/>
          </w:tcPr>
          <w:p w:rsidR="00122601" w:rsidRPr="00EB41E4" w:rsidRDefault="00122601"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Rhesonativ 625 i.e. / 2 ml (delovna šifra 007650)</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ampula</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46,14</w:t>
            </w:r>
          </w:p>
        </w:tc>
      </w:tr>
      <w:tr w:rsidR="00E277CA" w:rsidRPr="00EB41E4" w:rsidTr="006A0ED7">
        <w:trPr>
          <w:trHeight w:val="276"/>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(1) točka </w:t>
            </w:r>
            <w:r w:rsidR="00275189" w:rsidRPr="00EB41E4">
              <w:rPr>
                <w:rFonts w:ascii="Arial Narrow" w:hAnsi="Arial Narrow"/>
                <w:sz w:val="16"/>
                <w:szCs w:val="16"/>
                <w:lang w:val="sl-SI" w:eastAsia="sl-SI"/>
              </w:rPr>
              <w:t>5</w:t>
            </w:r>
            <w:r w:rsidRPr="00EB41E4">
              <w:rPr>
                <w:rFonts w:ascii="Arial Narrow" w:hAnsi="Arial Narrow"/>
                <w:sz w:val="16"/>
                <w:szCs w:val="16"/>
                <w:lang w:val="sl-SI" w:eastAsia="sl-SI"/>
              </w:rPr>
              <w:t>+</w:t>
            </w:r>
            <w:r w:rsidR="00275189" w:rsidRPr="00EB41E4">
              <w:rPr>
                <w:rFonts w:ascii="Arial Narrow" w:hAnsi="Arial Narrow"/>
                <w:sz w:val="16"/>
                <w:szCs w:val="16"/>
                <w:lang w:val="sl-SI" w:eastAsia="sl-SI"/>
              </w:rPr>
              <w:t>6</w:t>
            </w:r>
          </w:p>
        </w:tc>
        <w:tc>
          <w:tcPr>
            <w:tcW w:w="405" w:type="pct"/>
          </w:tcPr>
          <w:p w:rsidR="00E277CA" w:rsidRPr="00EB41E4" w:rsidRDefault="00E277CA"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Q0024</w:t>
            </w:r>
          </w:p>
        </w:tc>
        <w:tc>
          <w:tcPr>
            <w:tcW w:w="2229" w:type="pct"/>
          </w:tcPr>
          <w:p w:rsidR="00E277CA" w:rsidRPr="00EB41E4" w:rsidRDefault="00E277CA"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preiskava brisov pri ženskah Papanicolau</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E277CA" w:rsidRPr="00EB41E4" w:rsidRDefault="00E277CA"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7,97</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(1) točka 6</w:t>
            </w: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Q0060</w:t>
            </w:r>
          </w:p>
        </w:tc>
        <w:tc>
          <w:tcPr>
            <w:tcW w:w="2229" w:type="pct"/>
          </w:tcPr>
          <w:p w:rsidR="00122601" w:rsidRPr="00EB41E4" w:rsidRDefault="00122601"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meritev nuhalne svetline </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122601">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38,81</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Q0061</w:t>
            </w:r>
          </w:p>
        </w:tc>
        <w:tc>
          <w:tcPr>
            <w:tcW w:w="2229" w:type="pct"/>
          </w:tcPr>
          <w:p w:rsidR="00122601" w:rsidRPr="00EB41E4" w:rsidRDefault="00122601"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Dvojni presejalni test (PAPP-A, prosti Hcg)</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38,81</w:t>
            </w:r>
          </w:p>
        </w:tc>
      </w:tr>
      <w:tr w:rsidR="00E277CA"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(1) točka </w:t>
            </w:r>
            <w:r w:rsidR="00275189" w:rsidRPr="00EB41E4">
              <w:rPr>
                <w:rFonts w:ascii="Arial Narrow" w:hAnsi="Arial Narrow"/>
                <w:sz w:val="16"/>
                <w:szCs w:val="16"/>
                <w:lang w:val="sl-SI" w:eastAsia="sl-SI"/>
              </w:rPr>
              <w:t>7</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Q0026</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četverni presajalni test (AFP, hcg.uE3, Inhibin A in BIP)</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E277CA" w:rsidRPr="00EB41E4" w:rsidRDefault="00E277CA"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33,38</w:t>
            </w:r>
          </w:p>
        </w:tc>
      </w:tr>
      <w:tr w:rsidR="006A0ED7"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tcPr>
          <w:p w:rsidR="006A0ED7" w:rsidRPr="00EB41E4" w:rsidRDefault="006A0ED7" w:rsidP="00C51AA9">
            <w:pPr>
              <w:widowControl w:val="0"/>
              <w:suppressAutoHyphens/>
              <w:rPr>
                <w:rFonts w:ascii="Arial Narrow" w:hAnsi="Arial Narrow"/>
                <w:sz w:val="16"/>
                <w:szCs w:val="16"/>
                <w:lang w:val="sl-SI" w:eastAsia="sl-SI"/>
              </w:rPr>
            </w:pPr>
            <w:r w:rsidRPr="006A0ED7">
              <w:rPr>
                <w:rFonts w:ascii="Arial Narrow" w:hAnsi="Arial Narrow"/>
                <w:sz w:val="16"/>
                <w:szCs w:val="16"/>
                <w:lang w:val="sl-SI" w:eastAsia="sl-SI"/>
              </w:rPr>
              <w:t>(1) točka 1</w:t>
            </w:r>
            <w:r>
              <w:rPr>
                <w:rFonts w:ascii="Arial Narrow" w:hAnsi="Arial Narrow"/>
                <w:sz w:val="16"/>
                <w:szCs w:val="16"/>
                <w:lang w:val="sl-SI" w:eastAsia="sl-SI"/>
              </w:rPr>
              <w:t>1</w:t>
            </w:r>
          </w:p>
        </w:tc>
        <w:tc>
          <w:tcPr>
            <w:tcW w:w="405" w:type="pct"/>
          </w:tcPr>
          <w:p w:rsidR="006A0ED7" w:rsidRPr="00EB41E4" w:rsidRDefault="006A0ED7"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6A0ED7" w:rsidRPr="00EB41E4" w:rsidRDefault="006A0ED7" w:rsidP="00122601">
            <w:pPr>
              <w:widowControl w:val="0"/>
              <w:suppressAutoHyphens/>
              <w:jc w:val="center"/>
              <w:rPr>
                <w:rFonts w:ascii="Arial Narrow" w:hAnsi="Arial Narrow"/>
                <w:sz w:val="16"/>
                <w:szCs w:val="16"/>
                <w:lang w:val="sl-SI" w:eastAsia="sl-SI"/>
              </w:rPr>
            </w:pPr>
            <w:r w:rsidRPr="006A0ED7">
              <w:rPr>
                <w:rFonts w:ascii="Arial Narrow" w:hAnsi="Arial Narrow"/>
                <w:sz w:val="16"/>
                <w:szCs w:val="16"/>
                <w:lang w:val="sl-SI" w:eastAsia="sl-SI"/>
              </w:rPr>
              <w:t>Q0066</w:t>
            </w:r>
          </w:p>
        </w:tc>
        <w:tc>
          <w:tcPr>
            <w:tcW w:w="2229" w:type="pct"/>
          </w:tcPr>
          <w:p w:rsidR="006A0ED7" w:rsidRPr="00EB41E4" w:rsidRDefault="006A0ED7"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Preskrba s kisikom</w:t>
            </w:r>
          </w:p>
        </w:tc>
        <w:tc>
          <w:tcPr>
            <w:cnfStyle w:val="000010000000" w:firstRow="0" w:lastRow="0" w:firstColumn="0" w:lastColumn="0" w:oddVBand="1" w:evenVBand="0" w:oddHBand="0" w:evenHBand="0" w:firstRowFirstColumn="0" w:firstRowLastColumn="0" w:lastRowFirstColumn="0" w:lastRowLastColumn="0"/>
            <w:tcW w:w="466" w:type="pct"/>
          </w:tcPr>
          <w:p w:rsidR="006A0ED7" w:rsidRPr="00EB41E4" w:rsidRDefault="006A0ED7" w:rsidP="00122601">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kg</w:t>
            </w:r>
          </w:p>
        </w:tc>
        <w:tc>
          <w:tcPr>
            <w:tcW w:w="875" w:type="pct"/>
          </w:tcPr>
          <w:p w:rsidR="006A0ED7" w:rsidRPr="00EB41E4" w:rsidRDefault="006A0ED7" w:rsidP="006A0ED7">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0,19</w:t>
            </w:r>
          </w:p>
        </w:tc>
      </w:tr>
      <w:tr w:rsidR="006A0ED7"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6A0ED7" w:rsidRPr="00EB41E4" w:rsidRDefault="006A0ED7" w:rsidP="00C51AA9">
            <w:pPr>
              <w:widowControl w:val="0"/>
              <w:suppressAutoHyphens/>
              <w:rPr>
                <w:rFonts w:ascii="Arial Narrow" w:hAnsi="Arial Narrow"/>
                <w:sz w:val="16"/>
                <w:szCs w:val="16"/>
                <w:lang w:val="sl-SI" w:eastAsia="sl-SI"/>
              </w:rPr>
            </w:pPr>
            <w:r w:rsidRPr="006A0ED7">
              <w:rPr>
                <w:rFonts w:ascii="Arial Narrow" w:hAnsi="Arial Narrow"/>
                <w:sz w:val="16"/>
                <w:szCs w:val="16"/>
                <w:lang w:val="sl-SI" w:eastAsia="sl-SI"/>
              </w:rPr>
              <w:t>(1) točka 1</w:t>
            </w:r>
            <w:r>
              <w:rPr>
                <w:rFonts w:ascii="Arial Narrow" w:hAnsi="Arial Narrow"/>
                <w:sz w:val="16"/>
                <w:szCs w:val="16"/>
                <w:lang w:val="sl-SI" w:eastAsia="sl-SI"/>
              </w:rPr>
              <w:t>2</w:t>
            </w:r>
          </w:p>
        </w:tc>
        <w:tc>
          <w:tcPr>
            <w:tcW w:w="405" w:type="pct"/>
          </w:tcPr>
          <w:p w:rsidR="006A0ED7" w:rsidRPr="00EB41E4" w:rsidRDefault="006A0ED7" w:rsidP="001226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6A0ED7" w:rsidRPr="00EB41E4" w:rsidRDefault="006A0ED7" w:rsidP="00122601">
            <w:pPr>
              <w:widowControl w:val="0"/>
              <w:suppressAutoHyphens/>
              <w:jc w:val="center"/>
              <w:rPr>
                <w:rFonts w:ascii="Arial Narrow" w:hAnsi="Arial Narrow"/>
                <w:sz w:val="16"/>
                <w:szCs w:val="16"/>
                <w:lang w:val="sl-SI" w:eastAsia="sl-SI"/>
              </w:rPr>
            </w:pPr>
            <w:r w:rsidRPr="006A0ED7">
              <w:rPr>
                <w:rFonts w:ascii="Arial Narrow" w:hAnsi="Arial Narrow"/>
                <w:sz w:val="16"/>
                <w:szCs w:val="16"/>
                <w:lang w:val="sl-SI" w:eastAsia="sl-SI"/>
              </w:rPr>
              <w:t>Q006</w:t>
            </w:r>
            <w:r>
              <w:rPr>
                <w:rFonts w:ascii="Arial Narrow" w:hAnsi="Arial Narrow"/>
                <w:sz w:val="16"/>
                <w:szCs w:val="16"/>
                <w:lang w:val="sl-SI" w:eastAsia="sl-SI"/>
              </w:rPr>
              <w:t>5</w:t>
            </w:r>
          </w:p>
        </w:tc>
        <w:tc>
          <w:tcPr>
            <w:tcW w:w="2229" w:type="pct"/>
          </w:tcPr>
          <w:p w:rsidR="006A0ED7" w:rsidRPr="00EB41E4" w:rsidRDefault="006A0ED7"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Ampulirana zdravila za ambulantno zdravljenje alergijske astme (IgE-Omalizumab-antigonist protiteles), 150 mg</w:t>
            </w:r>
          </w:p>
        </w:tc>
        <w:tc>
          <w:tcPr>
            <w:cnfStyle w:val="000010000000" w:firstRow="0" w:lastRow="0" w:firstColumn="0" w:lastColumn="0" w:oddVBand="1" w:evenVBand="0" w:oddHBand="0" w:evenHBand="0" w:firstRowFirstColumn="0" w:firstRowLastColumn="0" w:lastRowFirstColumn="0" w:lastRowLastColumn="0"/>
            <w:tcW w:w="466" w:type="pct"/>
          </w:tcPr>
          <w:p w:rsidR="006A0ED7" w:rsidRPr="00EB41E4" w:rsidRDefault="006A0ED7" w:rsidP="00122601">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ampula</w:t>
            </w:r>
          </w:p>
        </w:tc>
        <w:tc>
          <w:tcPr>
            <w:tcW w:w="875" w:type="pct"/>
          </w:tcPr>
          <w:p w:rsidR="006A0ED7" w:rsidRPr="00EB41E4" w:rsidRDefault="006A0ED7" w:rsidP="00122601">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6A0ED7">
              <w:rPr>
                <w:rFonts w:ascii="Arial Narrow" w:hAnsi="Arial Narrow"/>
                <w:sz w:val="16"/>
                <w:szCs w:val="16"/>
                <w:lang w:val="sl-SI" w:eastAsia="sl-SI"/>
              </w:rPr>
              <w:t>po veljavnem ceniku zdravil</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1</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92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p>
        </w:tc>
        <w:tc>
          <w:tcPr>
            <w:cnfStyle w:val="000010000000" w:firstRow="0" w:lastRow="0" w:firstColumn="0" w:lastColumn="0" w:oddVBand="1" w:evenVBand="0" w:oddHBand="0" w:evenHBand="0" w:firstRowFirstColumn="0" w:firstRowLastColumn="0" w:lastRowFirstColumn="0" w:lastRowLastColumn="0"/>
            <w:tcW w:w="2229" w:type="pc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infuzijski sistemi in zdravila za zdravljenje borelioze</w:t>
            </w:r>
          </w:p>
        </w:tc>
        <w:tc>
          <w:tcPr>
            <w:tcW w:w="1341" w:type="pct"/>
            <w:gridSpan w:val="2"/>
          </w:tcPr>
          <w:p w:rsidR="00122601" w:rsidRPr="00EB41E4" w:rsidRDefault="00122601"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Q0027</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zdravilo (Lendacin </w:t>
            </w:r>
            <w:smartTag w:uri="urn:schemas-microsoft-com:office:smarttags" w:element="metricconverter">
              <w:smartTagPr>
                <w:attr w:name="ProductID" w:val="2 g"/>
              </w:smartTagPr>
              <w:r w:rsidRPr="00EB41E4">
                <w:rPr>
                  <w:rFonts w:ascii="Arial Narrow" w:hAnsi="Arial Narrow"/>
                  <w:sz w:val="16"/>
                  <w:szCs w:val="16"/>
                  <w:lang w:val="sl-SI" w:eastAsia="sl-SI"/>
                </w:rPr>
                <w:t>2 g</w:t>
              </w:r>
            </w:smartTag>
            <w:r w:rsidRPr="00EB41E4">
              <w:rPr>
                <w:rFonts w:ascii="Arial Narrow" w:hAnsi="Arial Narrow"/>
                <w:sz w:val="16"/>
                <w:szCs w:val="16"/>
                <w:lang w:val="sl-SI" w:eastAsia="sl-SI"/>
              </w:rPr>
              <w:t>)</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ampula</w:t>
            </w:r>
          </w:p>
        </w:tc>
        <w:tc>
          <w:tcPr>
            <w:tcW w:w="87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 veljavnem ceniku zdravil</w:t>
            </w:r>
          </w:p>
        </w:tc>
      </w:tr>
      <w:tr w:rsidR="00122601" w:rsidRPr="00EB41E4" w:rsidTr="006A0ED7">
        <w:trPr>
          <w:trHeight w:val="276"/>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Q0028</w:t>
            </w:r>
          </w:p>
        </w:tc>
        <w:tc>
          <w:tcPr>
            <w:tcW w:w="2229" w:type="pct"/>
          </w:tcPr>
          <w:p w:rsidR="00122601" w:rsidRPr="00EB41E4" w:rsidRDefault="00122601" w:rsidP="00C51AA9">
            <w:pPr>
              <w:widowControl w:val="0"/>
              <w:suppressAutoHyphens/>
              <w:ind w:firstLineChars="200" w:firstLine="32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infuzijska tekočina 100 ml (natrii chloridi infundibile 0,9 %)</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plastenka</w:t>
            </w:r>
          </w:p>
        </w:tc>
        <w:tc>
          <w:tcPr>
            <w:tcW w:w="87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 veljavnem ceniku zdravil</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Q0029</w:t>
            </w:r>
          </w:p>
        </w:tc>
        <w:tc>
          <w:tcPr>
            <w:tcW w:w="2229" w:type="pct"/>
          </w:tcPr>
          <w:p w:rsidR="00122601" w:rsidRPr="00EB41E4" w:rsidRDefault="00122601" w:rsidP="00C51AA9">
            <w:pPr>
              <w:widowControl w:val="0"/>
              <w:suppressAutoHyphens/>
              <w:ind w:firstLineChars="200" w:firstLine="32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infuzijski sistem z iglo in nosilcem intravenozne kanile</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komplet</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1,64</w:t>
            </w:r>
          </w:p>
        </w:tc>
      </w:tr>
      <w:tr w:rsidR="009227B2"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lastRenderedPageBreak/>
              <w:t>(2) točka 2</w:t>
            </w:r>
          </w:p>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921" w:type="pct"/>
            <w:gridSpan w:val="2"/>
          </w:tcPr>
          <w:p w:rsidR="009227B2" w:rsidRPr="00EB41E4" w:rsidRDefault="009227B2"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c>
          <w:tcPr>
            <w:cnfStyle w:val="000010000000" w:firstRow="0" w:lastRow="0" w:firstColumn="0" w:lastColumn="0" w:oddVBand="1" w:evenVBand="0" w:oddHBand="0" w:evenHBand="0" w:firstRowFirstColumn="0" w:firstRowLastColumn="0" w:lastRowFirstColumn="0" w:lastRowLastColumn="0"/>
            <w:tcW w:w="2229" w:type="pct"/>
          </w:tcPr>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serološke preiskave na boreliozo</w:t>
            </w:r>
          </w:p>
        </w:tc>
        <w:tc>
          <w:tcPr>
            <w:tcW w:w="1341" w:type="pct"/>
            <w:gridSpan w:val="2"/>
          </w:tcPr>
          <w:p w:rsidR="009227B2" w:rsidRPr="00EB41E4" w:rsidRDefault="009227B2" w:rsidP="00122601">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w:t>
            </w:r>
          </w:p>
        </w:tc>
      </w:tr>
      <w:tr w:rsidR="009227B2" w:rsidRPr="00EB41E4" w:rsidTr="006A0ED7">
        <w:trPr>
          <w:cnfStyle w:val="000000100000" w:firstRow="0" w:lastRow="0" w:firstColumn="0" w:lastColumn="0" w:oddVBand="0" w:evenVBand="0" w:oddHBand="1" w:evenHBand="0" w:firstRowFirstColumn="0" w:firstRowLastColumn="0" w:lastRowFirstColumn="0" w:lastRowLastColumn="0"/>
          <w:trHeight w:val="408"/>
        </w:trPr>
        <w:tc>
          <w:tcPr>
            <w:cnfStyle w:val="000010000000" w:firstRow="0" w:lastRow="0" w:firstColumn="0" w:lastColumn="0" w:oddVBand="1" w:evenVBand="0" w:oddHBand="0" w:evenHBand="0" w:firstRowFirstColumn="0" w:firstRowLastColumn="0" w:lastRowFirstColumn="0" w:lastRowLastColumn="0"/>
            <w:tcW w:w="509" w:type="pct"/>
            <w:vMerge/>
          </w:tcPr>
          <w:p w:rsidR="009227B2" w:rsidRPr="00EB41E4" w:rsidRDefault="009227B2" w:rsidP="00C51AA9">
            <w:pPr>
              <w:widowControl w:val="0"/>
              <w:suppressAutoHyphens/>
              <w:rPr>
                <w:rFonts w:ascii="Arial Narrow" w:hAnsi="Arial Narrow"/>
                <w:sz w:val="16"/>
                <w:szCs w:val="16"/>
                <w:lang w:val="sl-SI" w:eastAsia="sl-SI"/>
              </w:rPr>
            </w:pPr>
          </w:p>
        </w:tc>
        <w:tc>
          <w:tcPr>
            <w:tcW w:w="405" w:type="pct"/>
          </w:tcPr>
          <w:p w:rsidR="009227B2" w:rsidRPr="00EB41E4" w:rsidRDefault="009227B2"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9227B2" w:rsidRPr="00EB41E4" w:rsidRDefault="009227B2"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Q0030</w:t>
            </w:r>
          </w:p>
        </w:tc>
        <w:tc>
          <w:tcPr>
            <w:tcW w:w="2229" w:type="pct"/>
          </w:tcPr>
          <w:p w:rsidR="009227B2" w:rsidRPr="00EB41E4" w:rsidRDefault="009227B2" w:rsidP="00C51AA9">
            <w:pPr>
              <w:widowControl w:val="0"/>
              <w:suppressAutoHyphens/>
              <w:ind w:left="195"/>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ugotavljanje protiteles z ELISA metodo ali indirektnim </w:t>
            </w:r>
            <w:r w:rsidRPr="00EB41E4">
              <w:rPr>
                <w:rFonts w:ascii="Arial Narrow" w:hAnsi="Arial Narrow"/>
                <w:sz w:val="16"/>
                <w:szCs w:val="16"/>
                <w:lang w:val="sl-SI" w:eastAsia="sl-SI"/>
              </w:rPr>
              <w:br/>
              <w:t>imunofluorescenčnim testom (IgM ali IgG)</w:t>
            </w:r>
          </w:p>
        </w:tc>
        <w:tc>
          <w:tcPr>
            <w:cnfStyle w:val="000010000000" w:firstRow="0" w:lastRow="0" w:firstColumn="0" w:lastColumn="0" w:oddVBand="1" w:evenVBand="0" w:oddHBand="0" w:evenHBand="0" w:firstRowFirstColumn="0" w:firstRowLastColumn="0" w:lastRowFirstColumn="0" w:lastRowLastColumn="0"/>
            <w:tcW w:w="466" w:type="pct"/>
          </w:tcPr>
          <w:p w:rsidR="009227B2" w:rsidRPr="00EB41E4" w:rsidRDefault="009227B2"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9227B2" w:rsidRPr="00EB41E4" w:rsidRDefault="009227B2"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27,37</w:t>
            </w:r>
          </w:p>
        </w:tc>
      </w:tr>
      <w:tr w:rsidR="009227B2"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9227B2" w:rsidRPr="00EB41E4" w:rsidRDefault="009227B2" w:rsidP="00C51AA9">
            <w:pPr>
              <w:widowControl w:val="0"/>
              <w:suppressAutoHyphens/>
              <w:rPr>
                <w:rFonts w:ascii="Arial Narrow" w:hAnsi="Arial Narrow"/>
                <w:sz w:val="16"/>
                <w:szCs w:val="16"/>
                <w:lang w:val="sl-SI" w:eastAsia="sl-SI"/>
              </w:rPr>
            </w:pPr>
          </w:p>
        </w:tc>
        <w:tc>
          <w:tcPr>
            <w:tcW w:w="405" w:type="pct"/>
          </w:tcPr>
          <w:p w:rsidR="009227B2" w:rsidRPr="00EB41E4" w:rsidRDefault="009227B2"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9227B2" w:rsidRPr="00EB41E4" w:rsidRDefault="009227B2"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Q0031</w:t>
            </w:r>
          </w:p>
        </w:tc>
        <w:tc>
          <w:tcPr>
            <w:tcW w:w="2229" w:type="pct"/>
          </w:tcPr>
          <w:p w:rsidR="009227B2" w:rsidRPr="00EB41E4" w:rsidRDefault="009227B2" w:rsidP="00C51AA9">
            <w:pPr>
              <w:widowControl w:val="0"/>
              <w:suppressAutoHyphens/>
              <w:ind w:left="195"/>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imunoblot (IgM ali IgG)</w:t>
            </w:r>
          </w:p>
        </w:tc>
        <w:tc>
          <w:tcPr>
            <w:cnfStyle w:val="000010000000" w:firstRow="0" w:lastRow="0" w:firstColumn="0" w:lastColumn="0" w:oddVBand="1" w:evenVBand="0" w:oddHBand="0" w:evenHBand="0" w:firstRowFirstColumn="0" w:firstRowLastColumn="0" w:lastRowFirstColumn="0" w:lastRowLastColumn="0"/>
            <w:tcW w:w="466" w:type="pct"/>
          </w:tcPr>
          <w:p w:rsidR="009227B2" w:rsidRPr="00EB41E4" w:rsidRDefault="009227B2"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9227B2" w:rsidRPr="00EB41E4" w:rsidRDefault="009227B2"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97,45</w:t>
            </w:r>
          </w:p>
        </w:tc>
      </w:tr>
      <w:tr w:rsidR="00E277CA"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3</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Q0032</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testiranje HIV</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E277CA" w:rsidRPr="00EB41E4" w:rsidRDefault="00E277CA"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14,86</w:t>
            </w:r>
          </w:p>
        </w:tc>
      </w:tr>
      <w:tr w:rsidR="00E277CA" w:rsidRPr="00EB41E4" w:rsidTr="006A0ED7">
        <w:trPr>
          <w:trHeight w:val="636"/>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4</w:t>
            </w:r>
          </w:p>
        </w:tc>
        <w:tc>
          <w:tcPr>
            <w:tcW w:w="405" w:type="pct"/>
          </w:tcPr>
          <w:p w:rsidR="00E277CA" w:rsidRPr="00EB41E4" w:rsidRDefault="00E277CA"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Q0033</w:t>
            </w:r>
          </w:p>
        </w:tc>
        <w:tc>
          <w:tcPr>
            <w:tcW w:w="2229" w:type="pct"/>
          </w:tcPr>
          <w:p w:rsidR="00E277CA" w:rsidRPr="00EB41E4" w:rsidRDefault="00E277CA"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histopatološke preiskave </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 xml:space="preserve">točka </w:t>
            </w:r>
            <w:r w:rsidRPr="00EB41E4">
              <w:rPr>
                <w:rFonts w:ascii="Arial Narrow" w:hAnsi="Arial Narrow"/>
                <w:sz w:val="16"/>
                <w:szCs w:val="16"/>
                <w:lang w:val="sl-SI" w:eastAsia="sl-SI"/>
              </w:rPr>
              <w:br/>
              <w:t>(po Zeleni knjigi)</w:t>
            </w:r>
          </w:p>
        </w:tc>
        <w:tc>
          <w:tcPr>
            <w:tcW w:w="875" w:type="pct"/>
          </w:tcPr>
          <w:p w:rsidR="00E277CA" w:rsidRPr="00EB41E4" w:rsidRDefault="00E277CA"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1,74</w:t>
            </w:r>
          </w:p>
        </w:tc>
      </w:tr>
      <w:tr w:rsidR="00E277CA"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5</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Q0034</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ampulirana zdravila, ki jih predpišejo klinike in predhodno odobri Zavod</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ampula</w:t>
            </w:r>
          </w:p>
        </w:tc>
        <w:tc>
          <w:tcPr>
            <w:tcW w:w="87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 veljavnem ceniku zdravil</w:t>
            </w:r>
          </w:p>
        </w:tc>
      </w:tr>
      <w:tr w:rsidR="00E277CA"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(2) točka </w:t>
            </w:r>
            <w:r w:rsidR="006872D2" w:rsidRPr="00EB41E4">
              <w:rPr>
                <w:rFonts w:ascii="Arial Narrow" w:hAnsi="Arial Narrow"/>
                <w:sz w:val="16"/>
                <w:szCs w:val="16"/>
                <w:lang w:val="sl-SI" w:eastAsia="sl-SI"/>
              </w:rPr>
              <w:t>7</w:t>
            </w:r>
          </w:p>
        </w:tc>
        <w:tc>
          <w:tcPr>
            <w:tcW w:w="405" w:type="pct"/>
          </w:tcPr>
          <w:p w:rsidR="00E277CA" w:rsidRPr="00EB41E4" w:rsidRDefault="00E277CA"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Q0035</w:t>
            </w:r>
          </w:p>
        </w:tc>
        <w:tc>
          <w:tcPr>
            <w:tcW w:w="2229" w:type="pct"/>
          </w:tcPr>
          <w:p w:rsidR="00E277CA" w:rsidRPr="00EB41E4" w:rsidRDefault="00E277CA"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citološke preiskave punktata dojke</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E277CA" w:rsidRPr="00EB41E4" w:rsidRDefault="00E277CA"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34,13</w:t>
            </w:r>
          </w:p>
        </w:tc>
      </w:tr>
      <w:tr w:rsidR="00E277CA"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E277CA" w:rsidRPr="00EB41E4" w:rsidRDefault="00E277CA"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(2) točka </w:t>
            </w:r>
            <w:r w:rsidR="006872D2" w:rsidRPr="00EB41E4">
              <w:rPr>
                <w:rFonts w:ascii="Arial Narrow" w:hAnsi="Arial Narrow"/>
                <w:sz w:val="16"/>
                <w:szCs w:val="16"/>
                <w:lang w:val="sl-SI" w:eastAsia="sl-SI"/>
              </w:rPr>
              <w:t>8</w:t>
            </w:r>
          </w:p>
        </w:tc>
        <w:tc>
          <w:tcPr>
            <w:tcW w:w="405" w:type="pct"/>
          </w:tcPr>
          <w:p w:rsidR="00E277CA" w:rsidRPr="00EB41E4" w:rsidRDefault="00E277CA"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Q0036</w:t>
            </w:r>
          </w:p>
        </w:tc>
        <w:tc>
          <w:tcPr>
            <w:tcW w:w="2229" w:type="pct"/>
          </w:tcPr>
          <w:p w:rsidR="00E277CA" w:rsidRPr="00EB41E4" w:rsidRDefault="00E277CA"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tumorski markerji za dejavnost bolezni dojk</w:t>
            </w:r>
          </w:p>
        </w:tc>
        <w:tc>
          <w:tcPr>
            <w:cnfStyle w:val="000010000000" w:firstRow="0" w:lastRow="0" w:firstColumn="0" w:lastColumn="0" w:oddVBand="1" w:evenVBand="0" w:oddHBand="0" w:evenHBand="0" w:firstRowFirstColumn="0" w:firstRowLastColumn="0" w:lastRowFirstColumn="0" w:lastRowLastColumn="0"/>
            <w:tcW w:w="466" w:type="pct"/>
          </w:tcPr>
          <w:p w:rsidR="00E277CA" w:rsidRPr="00EB41E4" w:rsidRDefault="00E277CA"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preiskava</w:t>
            </w:r>
          </w:p>
        </w:tc>
        <w:tc>
          <w:tcPr>
            <w:tcW w:w="875" w:type="pct"/>
          </w:tcPr>
          <w:p w:rsidR="00E277CA" w:rsidRPr="00EB41E4" w:rsidRDefault="00E277CA"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22,12</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val="restart"/>
          </w:tcPr>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9</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p w:rsidR="00122601" w:rsidRPr="00EB41E4" w:rsidRDefault="00122601"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w:t>
            </w: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Q0037</w:t>
            </w:r>
          </w:p>
        </w:tc>
        <w:tc>
          <w:tcPr>
            <w:tcW w:w="2229" w:type="pct"/>
          </w:tcPr>
          <w:p w:rsidR="00122601" w:rsidRPr="00EB41E4" w:rsidRDefault="00122601"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Preiskave: TSH</w:t>
            </w:r>
            <w:r>
              <w:rPr>
                <w:rFonts w:ascii="Arial Narrow" w:hAnsi="Arial Narrow"/>
                <w:sz w:val="16"/>
                <w:szCs w:val="16"/>
                <w:lang w:val="sl-SI" w:eastAsia="sl-SI"/>
              </w:rPr>
              <w:t xml:space="preserve"> </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5,78</w:t>
            </w:r>
          </w:p>
        </w:tc>
      </w:tr>
      <w:tr w:rsidR="00122601" w:rsidRPr="00EB41E4"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Q0038</w:t>
            </w:r>
          </w:p>
        </w:tc>
        <w:tc>
          <w:tcPr>
            <w:tcW w:w="2229" w:type="pct"/>
          </w:tcPr>
          <w:p w:rsidR="00122601" w:rsidRPr="00EB41E4" w:rsidRDefault="00122601" w:rsidP="00C51AA9">
            <w:pPr>
              <w:widowControl w:val="0"/>
              <w:suppressAutoHyphens/>
              <w:ind w:firstLineChars="300" w:firstLine="480"/>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 xml:space="preserve">  </w:t>
            </w:r>
            <w:r w:rsidRPr="00EB41E4">
              <w:rPr>
                <w:rFonts w:ascii="Arial Narrow" w:hAnsi="Arial Narrow"/>
                <w:sz w:val="16"/>
                <w:szCs w:val="16"/>
                <w:lang w:val="sl-SI" w:eastAsia="sl-SI"/>
              </w:rPr>
              <w:t xml:space="preserve">   FT3</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5,78</w:t>
            </w:r>
          </w:p>
        </w:tc>
      </w:tr>
      <w:tr w:rsidR="00122601"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vMerge/>
          </w:tcPr>
          <w:p w:rsidR="00122601" w:rsidRPr="00EB41E4" w:rsidRDefault="00122601" w:rsidP="00C51AA9">
            <w:pPr>
              <w:widowControl w:val="0"/>
              <w:suppressAutoHyphens/>
              <w:rPr>
                <w:rFonts w:ascii="Arial Narrow" w:hAnsi="Arial Narrow"/>
                <w:sz w:val="16"/>
                <w:szCs w:val="16"/>
                <w:lang w:val="sl-SI" w:eastAsia="sl-SI"/>
              </w:rPr>
            </w:pPr>
          </w:p>
        </w:tc>
        <w:tc>
          <w:tcPr>
            <w:tcW w:w="405" w:type="pct"/>
          </w:tcPr>
          <w:p w:rsidR="00122601" w:rsidRPr="00EB41E4" w:rsidRDefault="00122601"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Q0039</w:t>
            </w:r>
          </w:p>
        </w:tc>
        <w:tc>
          <w:tcPr>
            <w:tcW w:w="2229" w:type="pct"/>
          </w:tcPr>
          <w:p w:rsidR="00122601" w:rsidRPr="00EB41E4" w:rsidRDefault="00122601" w:rsidP="00C51AA9">
            <w:pPr>
              <w:widowControl w:val="0"/>
              <w:suppressAutoHyphens/>
              <w:ind w:firstLineChars="300" w:firstLine="480"/>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     FT4</w:t>
            </w:r>
          </w:p>
        </w:tc>
        <w:tc>
          <w:tcPr>
            <w:cnfStyle w:val="000010000000" w:firstRow="0" w:lastRow="0" w:firstColumn="0" w:lastColumn="0" w:oddVBand="1" w:evenVBand="0" w:oddHBand="0" w:evenHBand="0" w:firstRowFirstColumn="0" w:firstRowLastColumn="0" w:lastRowFirstColumn="0" w:lastRowLastColumn="0"/>
            <w:tcW w:w="466" w:type="pct"/>
          </w:tcPr>
          <w:p w:rsidR="00122601" w:rsidRPr="00EB41E4" w:rsidRDefault="00122601"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122601" w:rsidRPr="00EB41E4" w:rsidRDefault="00122601"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5,78</w:t>
            </w:r>
          </w:p>
        </w:tc>
      </w:tr>
      <w:tr w:rsidR="002F22E2" w:rsidRPr="00EB41E4" w:rsidDel="002F22E2"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2F22E2" w:rsidRPr="00EB41E4" w:rsidDel="002F22E2" w:rsidRDefault="002F22E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xml:space="preserve">(2) točka </w:t>
            </w:r>
            <w:r w:rsidR="006872D2" w:rsidRPr="00EB41E4">
              <w:rPr>
                <w:rFonts w:ascii="Arial Narrow" w:hAnsi="Arial Narrow"/>
                <w:sz w:val="16"/>
                <w:szCs w:val="16"/>
                <w:lang w:val="sl-SI" w:eastAsia="sl-SI"/>
              </w:rPr>
              <w:t>10</w:t>
            </w:r>
          </w:p>
        </w:tc>
        <w:tc>
          <w:tcPr>
            <w:tcW w:w="405" w:type="pct"/>
          </w:tcPr>
          <w:p w:rsidR="002F22E2" w:rsidRPr="00EB41E4" w:rsidDel="002F22E2" w:rsidRDefault="002F22E2"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2F22E2" w:rsidRPr="00EB41E4" w:rsidDel="002F22E2" w:rsidRDefault="002F22E2"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Q0048</w:t>
            </w:r>
          </w:p>
        </w:tc>
        <w:tc>
          <w:tcPr>
            <w:tcW w:w="2229" w:type="pct"/>
          </w:tcPr>
          <w:p w:rsidR="002F22E2" w:rsidRPr="00EB41E4" w:rsidDel="002F22E2" w:rsidRDefault="002F22E2" w:rsidP="00487C3F">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 xml:space="preserve">Določitev PSA </w:t>
            </w:r>
            <w:r w:rsidR="00487C3F">
              <w:rPr>
                <w:rFonts w:ascii="Arial Narrow" w:hAnsi="Arial Narrow"/>
                <w:sz w:val="16"/>
                <w:szCs w:val="16"/>
                <w:lang w:val="sl-SI" w:eastAsia="sl-SI"/>
              </w:rPr>
              <w:t>v skladu s strokovnimi priporočili</w:t>
            </w:r>
            <w:r w:rsidRPr="00EB41E4">
              <w:rPr>
                <w:rFonts w:ascii="Arial Narrow" w:hAnsi="Arial Narrow"/>
                <w:sz w:val="16"/>
                <w:szCs w:val="16"/>
                <w:lang w:val="sl-SI" w:eastAsia="sl-SI"/>
              </w:rPr>
              <w:t xml:space="preserve"> (laboratorijska preiskava + odvzem)</w:t>
            </w:r>
          </w:p>
        </w:tc>
        <w:tc>
          <w:tcPr>
            <w:cnfStyle w:val="000010000000" w:firstRow="0" w:lastRow="0" w:firstColumn="0" w:lastColumn="0" w:oddVBand="1" w:evenVBand="0" w:oddHBand="0" w:evenHBand="0" w:firstRowFirstColumn="0" w:firstRowLastColumn="0" w:lastRowFirstColumn="0" w:lastRowLastColumn="0"/>
            <w:tcW w:w="466" w:type="pct"/>
          </w:tcPr>
          <w:p w:rsidR="002F22E2" w:rsidRPr="00EB41E4" w:rsidDel="002F22E2" w:rsidRDefault="004D0378"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2F22E2" w:rsidRPr="00EB41E4" w:rsidDel="002F22E2" w:rsidRDefault="002F22E2"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15,50</w:t>
            </w:r>
          </w:p>
        </w:tc>
      </w:tr>
      <w:tr w:rsidR="003158B5" w:rsidRPr="00EB41E4" w:rsidDel="002F22E2" w:rsidTr="006A0ED7">
        <w:trPr>
          <w:trHeight w:val="266"/>
        </w:trPr>
        <w:tc>
          <w:tcPr>
            <w:cnfStyle w:val="000010000000" w:firstRow="0" w:lastRow="0" w:firstColumn="0" w:lastColumn="0" w:oddVBand="1" w:evenVBand="0" w:oddHBand="0" w:evenHBand="0" w:firstRowFirstColumn="0" w:firstRowLastColumn="0" w:lastRowFirstColumn="0" w:lastRowLastColumn="0"/>
            <w:tcW w:w="509" w:type="pct"/>
            <w:noWrap/>
          </w:tcPr>
          <w:p w:rsidR="003158B5" w:rsidRPr="00EB41E4" w:rsidDel="002F22E2" w:rsidRDefault="003158B5"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(2) točka 11</w:t>
            </w:r>
          </w:p>
        </w:tc>
        <w:tc>
          <w:tcPr>
            <w:tcW w:w="405" w:type="pct"/>
          </w:tcPr>
          <w:p w:rsidR="003158B5" w:rsidRPr="00EB41E4" w:rsidDel="002F22E2" w:rsidRDefault="003158B5"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3158B5" w:rsidRPr="00EB41E4" w:rsidDel="002F22E2" w:rsidRDefault="003158B5"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Q0064</w:t>
            </w:r>
          </w:p>
        </w:tc>
        <w:tc>
          <w:tcPr>
            <w:tcW w:w="2229" w:type="pct"/>
          </w:tcPr>
          <w:p w:rsidR="003158B5" w:rsidRPr="00EB41E4" w:rsidDel="002F22E2" w:rsidRDefault="000B285C"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4A0884">
              <w:rPr>
                <w:rFonts w:ascii="Arial Narrow" w:hAnsi="Arial Narrow"/>
                <w:noProof/>
                <w:sz w:val="16"/>
                <w:szCs w:val="16"/>
                <w:lang w:val="sl-SI"/>
              </w:rPr>
              <w:t>HPV testiranje v skladu s smernicami za celostno obravnavo žensk s predrakavimi spremembami materničnega vratu</w:t>
            </w:r>
          </w:p>
        </w:tc>
        <w:tc>
          <w:tcPr>
            <w:cnfStyle w:val="000010000000" w:firstRow="0" w:lastRow="0" w:firstColumn="0" w:lastColumn="0" w:oddVBand="1" w:evenVBand="0" w:oddHBand="0" w:evenHBand="0" w:firstRowFirstColumn="0" w:firstRowLastColumn="0" w:lastRowFirstColumn="0" w:lastRowLastColumn="0"/>
            <w:tcW w:w="466" w:type="pct"/>
          </w:tcPr>
          <w:p w:rsidR="003158B5" w:rsidRPr="00EB41E4" w:rsidDel="002F22E2" w:rsidRDefault="003158B5"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test</w:t>
            </w:r>
          </w:p>
        </w:tc>
        <w:tc>
          <w:tcPr>
            <w:tcW w:w="875" w:type="pct"/>
          </w:tcPr>
          <w:p w:rsidR="003158B5" w:rsidRPr="00EB41E4" w:rsidDel="002F22E2" w:rsidRDefault="003158B5" w:rsidP="000B285C">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3</w:t>
            </w:r>
            <w:r w:rsidR="000B285C">
              <w:rPr>
                <w:rFonts w:ascii="Arial Narrow" w:hAnsi="Arial Narrow"/>
                <w:sz w:val="16"/>
                <w:szCs w:val="16"/>
                <w:lang w:val="sl-SI" w:eastAsia="sl-SI"/>
              </w:rPr>
              <w:t>0</w:t>
            </w:r>
            <w:r w:rsidRPr="00EB41E4">
              <w:rPr>
                <w:rFonts w:ascii="Arial Narrow" w:hAnsi="Arial Narrow"/>
                <w:sz w:val="16"/>
                <w:szCs w:val="16"/>
                <w:lang w:val="sl-SI" w:eastAsia="sl-SI"/>
              </w:rPr>
              <w:t>,00</w:t>
            </w:r>
          </w:p>
        </w:tc>
      </w:tr>
      <w:tr w:rsidR="000B285C" w:rsidRPr="00EB41E4" w:rsidDel="002F22E2"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0B285C" w:rsidRDefault="000B285C" w:rsidP="00C51AA9">
            <w:pPr>
              <w:widowControl w:val="0"/>
              <w:suppressAutoHyphens/>
              <w:rPr>
                <w:rFonts w:ascii="Arial Narrow" w:hAnsi="Arial Narrow"/>
                <w:sz w:val="16"/>
                <w:szCs w:val="16"/>
                <w:lang w:val="sl-SI" w:eastAsia="sl-SI"/>
              </w:rPr>
            </w:pPr>
            <w:r w:rsidRPr="00DF6304">
              <w:rPr>
                <w:rFonts w:ascii="Arial Narrow" w:hAnsi="Arial Narrow"/>
                <w:noProof/>
                <w:sz w:val="16"/>
                <w:szCs w:val="16"/>
              </w:rPr>
              <w:t>(2) točka 11</w:t>
            </w:r>
          </w:p>
        </w:tc>
        <w:tc>
          <w:tcPr>
            <w:tcW w:w="405" w:type="pct"/>
          </w:tcPr>
          <w:p w:rsidR="000B285C" w:rsidRDefault="000B285C"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0B285C" w:rsidRDefault="000B285C" w:rsidP="00C51AA9">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Q0067</w:t>
            </w:r>
          </w:p>
        </w:tc>
        <w:tc>
          <w:tcPr>
            <w:tcW w:w="2229" w:type="pct"/>
          </w:tcPr>
          <w:p w:rsidR="000B285C" w:rsidRDefault="000B285C"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0B285C">
              <w:rPr>
                <w:rFonts w:ascii="Arial Narrow" w:hAnsi="Arial Narrow"/>
                <w:sz w:val="16"/>
                <w:szCs w:val="16"/>
                <w:lang w:val="sl-SI" w:eastAsia="sl-SI"/>
              </w:rPr>
              <w:t>Komplet za odvzem vzorca za test HPV (epruveta za odvzem, pisemska ovojnica, nalepke, poštnina itd.)</w:t>
            </w:r>
          </w:p>
        </w:tc>
        <w:tc>
          <w:tcPr>
            <w:cnfStyle w:val="000010000000" w:firstRow="0" w:lastRow="0" w:firstColumn="0" w:lastColumn="0" w:oddVBand="1" w:evenVBand="0" w:oddHBand="0" w:evenHBand="0" w:firstRowFirstColumn="0" w:firstRowLastColumn="0" w:lastRowFirstColumn="0" w:lastRowLastColumn="0"/>
            <w:tcW w:w="466" w:type="pct"/>
          </w:tcPr>
          <w:p w:rsidR="000B285C" w:rsidRDefault="000B285C" w:rsidP="000B285C">
            <w:pPr>
              <w:widowControl w:val="0"/>
              <w:suppressAutoHyphens/>
              <w:jc w:val="center"/>
              <w:rPr>
                <w:rFonts w:ascii="Arial Narrow" w:hAnsi="Arial Narrow"/>
                <w:sz w:val="16"/>
                <w:szCs w:val="16"/>
                <w:lang w:val="sl-SI" w:eastAsia="sl-SI"/>
              </w:rPr>
            </w:pPr>
            <w:r w:rsidRPr="000B285C">
              <w:rPr>
                <w:rFonts w:ascii="Arial Narrow" w:hAnsi="Arial Narrow"/>
                <w:sz w:val="16"/>
                <w:szCs w:val="16"/>
                <w:lang w:val="sl-SI" w:eastAsia="sl-SI"/>
              </w:rPr>
              <w:t>komplet</w:t>
            </w:r>
          </w:p>
        </w:tc>
        <w:tc>
          <w:tcPr>
            <w:tcW w:w="875" w:type="pct"/>
          </w:tcPr>
          <w:p w:rsidR="000B285C" w:rsidRDefault="000B285C" w:rsidP="000B285C">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5,00</w:t>
            </w:r>
          </w:p>
        </w:tc>
      </w:tr>
      <w:tr w:rsidR="003158B5" w:rsidRPr="00EB41E4" w:rsidDel="002F22E2"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tcPr>
          <w:p w:rsidR="003158B5" w:rsidRPr="00EB41E4" w:rsidRDefault="00362C3E" w:rsidP="00C51AA9">
            <w:pPr>
              <w:widowControl w:val="0"/>
              <w:suppressAutoHyphens/>
              <w:rPr>
                <w:rFonts w:ascii="Arial Narrow" w:hAnsi="Arial Narrow"/>
                <w:sz w:val="16"/>
                <w:szCs w:val="16"/>
                <w:lang w:val="sl-SI" w:eastAsia="sl-SI"/>
              </w:rPr>
            </w:pPr>
            <w:r>
              <w:rPr>
                <w:rFonts w:ascii="Arial Narrow" w:hAnsi="Arial Narrow"/>
                <w:sz w:val="16"/>
                <w:szCs w:val="16"/>
                <w:lang w:val="sl-SI" w:eastAsia="sl-SI"/>
              </w:rPr>
              <w:t>(8)</w:t>
            </w:r>
          </w:p>
        </w:tc>
        <w:tc>
          <w:tcPr>
            <w:tcW w:w="405" w:type="pct"/>
          </w:tcPr>
          <w:p w:rsidR="003158B5" w:rsidRPr="00EB41E4" w:rsidRDefault="00362C3E"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3158B5" w:rsidRPr="00EB41E4" w:rsidRDefault="00362C3E" w:rsidP="00C51AA9">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Q0098</w:t>
            </w:r>
          </w:p>
        </w:tc>
        <w:tc>
          <w:tcPr>
            <w:tcW w:w="2229" w:type="pct"/>
          </w:tcPr>
          <w:p w:rsidR="003158B5" w:rsidRPr="00EB41E4" w:rsidRDefault="00362C3E"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Testerji za ugotavljanje prikrite krvavitve v blatu</w:t>
            </w:r>
          </w:p>
        </w:tc>
        <w:tc>
          <w:tcPr>
            <w:cnfStyle w:val="000010000000" w:firstRow="0" w:lastRow="0" w:firstColumn="0" w:lastColumn="0" w:oddVBand="1" w:evenVBand="0" w:oddHBand="0" w:evenHBand="0" w:firstRowFirstColumn="0" w:firstRowLastColumn="0" w:lastRowFirstColumn="0" w:lastRowLastColumn="0"/>
            <w:tcW w:w="466" w:type="pct"/>
          </w:tcPr>
          <w:p w:rsidR="003158B5" w:rsidRPr="00EB41E4" w:rsidRDefault="00362C3E" w:rsidP="00C51AA9">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kos</w:t>
            </w:r>
          </w:p>
        </w:tc>
        <w:tc>
          <w:tcPr>
            <w:tcW w:w="875" w:type="pct"/>
          </w:tcPr>
          <w:p w:rsidR="003158B5" w:rsidRPr="00EB41E4" w:rsidRDefault="00362C3E"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6,54</w:t>
            </w:r>
          </w:p>
        </w:tc>
      </w:tr>
      <w:tr w:rsidR="00362C3E" w:rsidRPr="00EB41E4" w:rsidDel="002F22E2"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362C3E" w:rsidRPr="00EB41E4" w:rsidRDefault="00362C3E" w:rsidP="00362C3E">
            <w:pPr>
              <w:widowControl w:val="0"/>
              <w:suppressAutoHyphens/>
              <w:rPr>
                <w:rFonts w:ascii="Arial Narrow" w:hAnsi="Arial Narrow"/>
                <w:sz w:val="16"/>
                <w:szCs w:val="16"/>
                <w:lang w:val="sl-SI" w:eastAsia="sl-SI"/>
              </w:rPr>
            </w:pPr>
            <w:r>
              <w:rPr>
                <w:rFonts w:ascii="Arial Narrow" w:hAnsi="Arial Narrow"/>
                <w:sz w:val="16"/>
                <w:szCs w:val="16"/>
                <w:lang w:val="sl-SI" w:eastAsia="sl-SI"/>
              </w:rPr>
              <w:t>(8)</w:t>
            </w:r>
          </w:p>
        </w:tc>
        <w:tc>
          <w:tcPr>
            <w:tcW w:w="405" w:type="pct"/>
          </w:tcPr>
          <w:p w:rsidR="00362C3E" w:rsidRPr="00EB41E4" w:rsidRDefault="00362C3E" w:rsidP="00362C3E">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362C3E" w:rsidRPr="00EB41E4" w:rsidRDefault="00362C3E" w:rsidP="00362C3E">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Q0099</w:t>
            </w:r>
          </w:p>
        </w:tc>
        <w:tc>
          <w:tcPr>
            <w:tcW w:w="2229" w:type="pct"/>
          </w:tcPr>
          <w:p w:rsidR="00362C3E" w:rsidRPr="00EB41E4" w:rsidRDefault="00362C3E" w:rsidP="00362C3E">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362C3E">
              <w:rPr>
                <w:rFonts w:ascii="Arial Narrow" w:hAnsi="Arial Narrow"/>
                <w:sz w:val="16"/>
                <w:szCs w:val="16"/>
                <w:lang w:val="sl-SI" w:eastAsia="sl-SI"/>
              </w:rPr>
              <w:t>Sredstva za čiščenje črevesja pred kolonskopijo (program SVIT)</w:t>
            </w:r>
          </w:p>
        </w:tc>
        <w:tc>
          <w:tcPr>
            <w:cnfStyle w:val="000010000000" w:firstRow="0" w:lastRow="0" w:firstColumn="0" w:lastColumn="0" w:oddVBand="1" w:evenVBand="0" w:oddHBand="0" w:evenHBand="0" w:firstRowFirstColumn="0" w:firstRowLastColumn="0" w:lastRowFirstColumn="0" w:lastRowLastColumn="0"/>
            <w:tcW w:w="466" w:type="pct"/>
          </w:tcPr>
          <w:p w:rsidR="00362C3E" w:rsidRPr="00EB41E4" w:rsidRDefault="00362C3E" w:rsidP="00362C3E">
            <w:pPr>
              <w:widowControl w:val="0"/>
              <w:suppressAutoHyphens/>
              <w:jc w:val="center"/>
              <w:rPr>
                <w:rFonts w:ascii="Arial Narrow" w:hAnsi="Arial Narrow"/>
                <w:sz w:val="16"/>
                <w:szCs w:val="16"/>
                <w:lang w:val="sl-SI" w:eastAsia="sl-SI"/>
              </w:rPr>
            </w:pPr>
            <w:r>
              <w:rPr>
                <w:rFonts w:ascii="Arial Narrow" w:hAnsi="Arial Narrow"/>
                <w:sz w:val="16"/>
                <w:szCs w:val="16"/>
                <w:lang w:val="sl-SI" w:eastAsia="sl-SI"/>
              </w:rPr>
              <w:t>kos</w:t>
            </w:r>
          </w:p>
        </w:tc>
        <w:tc>
          <w:tcPr>
            <w:tcW w:w="875" w:type="pct"/>
          </w:tcPr>
          <w:p w:rsidR="00362C3E" w:rsidRPr="00EB41E4" w:rsidRDefault="00362C3E" w:rsidP="00362C3E">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Pr>
                <w:rFonts w:ascii="Arial Narrow" w:hAnsi="Arial Narrow"/>
                <w:sz w:val="16"/>
                <w:szCs w:val="16"/>
                <w:lang w:val="sl-SI" w:eastAsia="sl-SI"/>
              </w:rPr>
              <w:t>13,64</w:t>
            </w:r>
          </w:p>
        </w:tc>
      </w:tr>
      <w:tr w:rsidR="00535106" w:rsidRPr="00EB41E4" w:rsidDel="002F22E2" w:rsidTr="006A0ED7">
        <w:trPr>
          <w:trHeight w:val="264"/>
        </w:trPr>
        <w:tc>
          <w:tcPr>
            <w:cnfStyle w:val="000010000000" w:firstRow="0" w:lastRow="0" w:firstColumn="0" w:lastColumn="0" w:oddVBand="1" w:evenVBand="0" w:oddHBand="0" w:evenHBand="0" w:firstRowFirstColumn="0" w:firstRowLastColumn="0" w:lastRowFirstColumn="0" w:lastRowLastColumn="0"/>
            <w:tcW w:w="509" w:type="pct"/>
          </w:tcPr>
          <w:p w:rsidR="00535106" w:rsidRPr="00EB41E4" w:rsidDel="002F22E2" w:rsidRDefault="00535106"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w:t>
            </w:r>
            <w:r w:rsidR="003158B5" w:rsidRPr="00EB41E4">
              <w:rPr>
                <w:rFonts w:ascii="Arial Narrow" w:hAnsi="Arial Narrow"/>
                <w:sz w:val="16"/>
                <w:szCs w:val="16"/>
                <w:lang w:val="sl-SI" w:eastAsia="sl-SI"/>
              </w:rPr>
              <w:t>9</w:t>
            </w:r>
            <w:r w:rsidRPr="00EB41E4">
              <w:rPr>
                <w:rFonts w:ascii="Arial Narrow" w:hAnsi="Arial Narrow"/>
                <w:sz w:val="16"/>
                <w:szCs w:val="16"/>
                <w:lang w:val="sl-SI" w:eastAsia="sl-SI"/>
              </w:rPr>
              <w:t>)</w:t>
            </w:r>
          </w:p>
        </w:tc>
        <w:tc>
          <w:tcPr>
            <w:tcW w:w="405" w:type="pct"/>
          </w:tcPr>
          <w:p w:rsidR="00535106" w:rsidRPr="00EB41E4" w:rsidDel="002F22E2" w:rsidRDefault="00535106" w:rsidP="00C51AA9">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535106" w:rsidRPr="00EB41E4" w:rsidDel="002F22E2" w:rsidRDefault="00535106"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Q0062</w:t>
            </w:r>
          </w:p>
        </w:tc>
        <w:tc>
          <w:tcPr>
            <w:tcW w:w="2229" w:type="pct"/>
          </w:tcPr>
          <w:p w:rsidR="00535106" w:rsidRPr="00EB41E4" w:rsidDel="002F22E2" w:rsidRDefault="00535106" w:rsidP="00C51AA9">
            <w:pPr>
              <w:widowControl w:val="0"/>
              <w:suppressAutoHyphens/>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Polipektomijske zanke (za enkratno uporabo)</w:t>
            </w:r>
          </w:p>
        </w:tc>
        <w:tc>
          <w:tcPr>
            <w:cnfStyle w:val="000010000000" w:firstRow="0" w:lastRow="0" w:firstColumn="0" w:lastColumn="0" w:oddVBand="1" w:evenVBand="0" w:oddHBand="0" w:evenHBand="0" w:firstRowFirstColumn="0" w:firstRowLastColumn="0" w:lastRowFirstColumn="0" w:lastRowLastColumn="0"/>
            <w:tcW w:w="466" w:type="pct"/>
          </w:tcPr>
          <w:p w:rsidR="00535106" w:rsidRPr="00EB41E4" w:rsidDel="002F22E2" w:rsidRDefault="00535106"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535106" w:rsidRPr="00EB41E4" w:rsidDel="002F22E2" w:rsidRDefault="00535106" w:rsidP="00C51AA9">
            <w:pPr>
              <w:widowControl w:val="0"/>
              <w:suppressAutoHyphens/>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19,32</w:t>
            </w:r>
          </w:p>
        </w:tc>
      </w:tr>
      <w:tr w:rsidR="00535106" w:rsidRPr="00EB41E4" w:rsidDel="002F22E2" w:rsidTr="006A0ED7">
        <w:trPr>
          <w:cnfStyle w:val="000000100000" w:firstRow="0" w:lastRow="0" w:firstColumn="0" w:lastColumn="0" w:oddVBand="0" w:evenVBand="0" w:oddHBand="1" w:evenHBand="0"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509" w:type="pct"/>
          </w:tcPr>
          <w:p w:rsidR="00535106" w:rsidRPr="00EB41E4" w:rsidDel="002F22E2" w:rsidRDefault="00535106"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w:t>
            </w:r>
            <w:r w:rsidR="003158B5" w:rsidRPr="00EB41E4">
              <w:rPr>
                <w:rFonts w:ascii="Arial Narrow" w:hAnsi="Arial Narrow"/>
                <w:sz w:val="16"/>
                <w:szCs w:val="16"/>
                <w:lang w:val="sl-SI" w:eastAsia="sl-SI"/>
              </w:rPr>
              <w:t>9</w:t>
            </w:r>
            <w:r w:rsidRPr="00EB41E4">
              <w:rPr>
                <w:rFonts w:ascii="Arial Narrow" w:hAnsi="Arial Narrow"/>
                <w:sz w:val="16"/>
                <w:szCs w:val="16"/>
                <w:lang w:val="sl-SI" w:eastAsia="sl-SI"/>
              </w:rPr>
              <w:t>)</w:t>
            </w:r>
          </w:p>
        </w:tc>
        <w:tc>
          <w:tcPr>
            <w:tcW w:w="405" w:type="pct"/>
          </w:tcPr>
          <w:p w:rsidR="00535106" w:rsidRPr="00EB41E4" w:rsidDel="002F22E2" w:rsidRDefault="00535106" w:rsidP="00C51AA9">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0008</w:t>
            </w:r>
          </w:p>
        </w:tc>
        <w:tc>
          <w:tcPr>
            <w:cnfStyle w:val="000010000000" w:firstRow="0" w:lastRow="0" w:firstColumn="0" w:lastColumn="0" w:oddVBand="1" w:evenVBand="0" w:oddHBand="0" w:evenHBand="0" w:firstRowFirstColumn="0" w:firstRowLastColumn="0" w:lastRowFirstColumn="0" w:lastRowLastColumn="0"/>
            <w:tcW w:w="516" w:type="pct"/>
          </w:tcPr>
          <w:p w:rsidR="00535106" w:rsidRPr="00EB41E4" w:rsidDel="002F22E2" w:rsidRDefault="00535106"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Q0063</w:t>
            </w:r>
          </w:p>
        </w:tc>
        <w:tc>
          <w:tcPr>
            <w:tcW w:w="2229" w:type="pct"/>
          </w:tcPr>
          <w:p w:rsidR="00535106" w:rsidRPr="00EB41E4" w:rsidDel="002F22E2" w:rsidRDefault="00535106" w:rsidP="00C51AA9">
            <w:pPr>
              <w:widowControl w:val="0"/>
              <w:suppressAutoHyphens/>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Polipektomijske zanke za specifične potrebe</w:t>
            </w:r>
          </w:p>
        </w:tc>
        <w:tc>
          <w:tcPr>
            <w:cnfStyle w:val="000010000000" w:firstRow="0" w:lastRow="0" w:firstColumn="0" w:lastColumn="0" w:oddVBand="1" w:evenVBand="0" w:oddHBand="0" w:evenHBand="0" w:firstRowFirstColumn="0" w:firstRowLastColumn="0" w:lastRowFirstColumn="0" w:lastRowLastColumn="0"/>
            <w:tcW w:w="466" w:type="pct"/>
          </w:tcPr>
          <w:p w:rsidR="00535106" w:rsidRPr="00EB41E4" w:rsidDel="002F22E2" w:rsidRDefault="00535106" w:rsidP="00C51AA9">
            <w:pPr>
              <w:widowControl w:val="0"/>
              <w:suppressAutoHyphens/>
              <w:jc w:val="center"/>
              <w:rPr>
                <w:rFonts w:ascii="Arial Narrow" w:hAnsi="Arial Narrow"/>
                <w:sz w:val="16"/>
                <w:szCs w:val="16"/>
                <w:lang w:val="sl-SI" w:eastAsia="sl-SI"/>
              </w:rPr>
            </w:pPr>
            <w:r w:rsidRPr="00EB41E4">
              <w:rPr>
                <w:rFonts w:ascii="Arial Narrow" w:hAnsi="Arial Narrow"/>
                <w:sz w:val="16"/>
                <w:szCs w:val="16"/>
                <w:lang w:val="sl-SI" w:eastAsia="sl-SI"/>
              </w:rPr>
              <w:t>kos</w:t>
            </w:r>
          </w:p>
        </w:tc>
        <w:tc>
          <w:tcPr>
            <w:tcW w:w="875" w:type="pct"/>
          </w:tcPr>
          <w:p w:rsidR="00535106" w:rsidRPr="00EB41E4" w:rsidDel="002F22E2" w:rsidRDefault="00535106" w:rsidP="00C51AA9">
            <w:pPr>
              <w:widowControl w:val="0"/>
              <w:suppressAutoHyphens/>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sl-SI" w:eastAsia="sl-SI"/>
              </w:rPr>
            </w:pPr>
            <w:r w:rsidRPr="00EB41E4">
              <w:rPr>
                <w:rFonts w:ascii="Arial Narrow" w:hAnsi="Arial Narrow"/>
                <w:sz w:val="16"/>
                <w:szCs w:val="16"/>
                <w:lang w:val="sl-SI" w:eastAsia="sl-SI"/>
              </w:rPr>
              <w:t>Cena po veljavnem ceniku dobavitelja preračunana na primer obravnave bolnika, ki jo izvajalec predloži Zavodu</w:t>
            </w:r>
          </w:p>
        </w:tc>
      </w:tr>
      <w:tr w:rsidR="009227B2" w:rsidRPr="00EB41E4" w:rsidTr="006A0ED7">
        <w:trPr>
          <w:trHeight w:val="264"/>
        </w:trPr>
        <w:tc>
          <w:tcPr>
            <w:cnfStyle w:val="000010000000" w:firstRow="0" w:lastRow="0" w:firstColumn="0" w:lastColumn="0" w:oddVBand="1" w:evenVBand="0" w:oddHBand="0" w:evenHBand="0" w:firstRowFirstColumn="0" w:firstRowLastColumn="0" w:lastRowFirstColumn="0" w:lastRowLastColumn="0"/>
            <w:tcW w:w="5000" w:type="pct"/>
            <w:gridSpan w:val="6"/>
            <w:tcBorders>
              <w:left w:val="nil"/>
              <w:bottom w:val="nil"/>
              <w:right w:val="nil"/>
            </w:tcBorders>
          </w:tcPr>
          <w:p w:rsidR="009227B2" w:rsidRPr="00EB41E4" w:rsidRDefault="009227B2" w:rsidP="00C51AA9">
            <w:pPr>
              <w:widowControl w:val="0"/>
              <w:suppressAutoHyphens/>
              <w:rPr>
                <w:rFonts w:ascii="Arial Narrow" w:hAnsi="Arial Narrow"/>
                <w:sz w:val="16"/>
                <w:szCs w:val="16"/>
                <w:lang w:val="sl-SI" w:eastAsia="sl-SI"/>
              </w:rPr>
            </w:pPr>
          </w:p>
          <w:p w:rsidR="009227B2" w:rsidRPr="00EB41E4" w:rsidRDefault="009227B2" w:rsidP="00C51AA9">
            <w:pPr>
              <w:widowControl w:val="0"/>
              <w:suppressAutoHyphens/>
              <w:rPr>
                <w:rFonts w:ascii="Arial Narrow" w:hAnsi="Arial Narrow"/>
                <w:sz w:val="16"/>
                <w:szCs w:val="16"/>
                <w:lang w:val="sl-SI" w:eastAsia="sl-SI"/>
              </w:rPr>
            </w:pPr>
          </w:p>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cenik velja od 1.1.2012 dalje</w:t>
            </w:r>
          </w:p>
          <w:p w:rsidR="009227B2" w:rsidRPr="00EB41E4" w:rsidRDefault="009227B2" w:rsidP="00C51AA9">
            <w:pPr>
              <w:widowControl w:val="0"/>
              <w:suppressAutoHyphens/>
              <w:rPr>
                <w:rFonts w:ascii="Arial Narrow" w:hAnsi="Arial Narrow"/>
                <w:sz w:val="16"/>
                <w:szCs w:val="16"/>
                <w:lang w:val="sl-SI" w:eastAsia="sl-SI"/>
              </w:rPr>
            </w:pPr>
            <w:r w:rsidRPr="00EB41E4">
              <w:rPr>
                <w:rFonts w:ascii="Arial Narrow" w:hAnsi="Arial Narrow"/>
                <w:sz w:val="16"/>
                <w:szCs w:val="16"/>
                <w:lang w:val="sl-SI" w:eastAsia="sl-SI"/>
              </w:rPr>
              <w:t>** cene vključujejo DDV</w:t>
            </w:r>
          </w:p>
        </w:tc>
      </w:tr>
    </w:tbl>
    <w:p w:rsidR="00D73278" w:rsidRPr="00EB41E4" w:rsidRDefault="00D73278" w:rsidP="00C51AA9">
      <w:pPr>
        <w:widowControl w:val="0"/>
        <w:suppressAutoHyphens/>
        <w:rPr>
          <w:lang w:val="sl-SI"/>
        </w:rPr>
      </w:pPr>
    </w:p>
    <w:p w:rsidR="00D73278" w:rsidRPr="00EB41E4" w:rsidRDefault="00D73278" w:rsidP="00C51AA9">
      <w:pPr>
        <w:widowControl w:val="0"/>
        <w:suppressAutoHyphens/>
        <w:rPr>
          <w:lang w:val="sl-SI"/>
        </w:rPr>
      </w:pPr>
    </w:p>
    <w:p w:rsidR="000E6404" w:rsidRPr="00EB41E4" w:rsidRDefault="006872D2" w:rsidP="00C51AA9">
      <w:pPr>
        <w:widowControl w:val="0"/>
        <w:suppressAutoHyphens/>
        <w:rPr>
          <w:sz w:val="2"/>
          <w:szCs w:val="2"/>
          <w:lang w:val="sl-SI"/>
        </w:rPr>
      </w:pPr>
      <w:r w:rsidRPr="00EB41E4">
        <w:rPr>
          <w:lang w:val="sl-SI"/>
        </w:rPr>
        <w:br w:type="page"/>
      </w:r>
    </w:p>
    <w:p w:rsidR="000E6404" w:rsidRPr="00EB41E4" w:rsidRDefault="00C81218" w:rsidP="00C51AA9">
      <w:pPr>
        <w:pStyle w:val="Priloga"/>
        <w:widowControl w:val="0"/>
        <w:spacing w:before="0"/>
        <w:rPr>
          <w:noProof w:val="0"/>
        </w:rPr>
      </w:pPr>
      <w:r w:rsidRPr="00EB41E4">
        <w:rPr>
          <w:noProof w:val="0"/>
        </w:rPr>
        <w:lastRenderedPageBreak/>
        <w:t>Priloga III</w:t>
      </w:r>
      <w:r w:rsidR="002E3A24" w:rsidRPr="00EB41E4">
        <w:rPr>
          <w:noProof w:val="0"/>
        </w:rPr>
        <w:t>/</w:t>
      </w:r>
      <w:r w:rsidRPr="00EB41E4">
        <w:rPr>
          <w:noProof w:val="0"/>
        </w:rPr>
        <w:t>b</w:t>
      </w:r>
    </w:p>
    <w:p w:rsidR="000E6404" w:rsidRPr="00734F82" w:rsidRDefault="000E6404" w:rsidP="00C51AA9">
      <w:pPr>
        <w:pStyle w:val="Priloga-naslov"/>
        <w:widowControl w:val="0"/>
        <w:spacing w:before="240"/>
        <w:rPr>
          <w:color w:val="003366"/>
          <w:sz w:val="28"/>
          <w:szCs w:val="28"/>
        </w:rPr>
      </w:pPr>
      <w:r w:rsidRPr="00734F82">
        <w:rPr>
          <w:color w:val="003366"/>
          <w:sz w:val="28"/>
          <w:szCs w:val="28"/>
        </w:rPr>
        <w:t>Cenik ločeno zaračunljivega materiala</w:t>
      </w:r>
      <w:r w:rsidR="0054364A" w:rsidRPr="00734F82">
        <w:rPr>
          <w:color w:val="003366"/>
          <w:sz w:val="28"/>
          <w:szCs w:val="28"/>
        </w:rPr>
        <w:br/>
      </w:r>
      <w:r w:rsidRPr="00734F82">
        <w:rPr>
          <w:color w:val="003366"/>
          <w:sz w:val="28"/>
          <w:szCs w:val="28"/>
        </w:rPr>
        <w:t xml:space="preserve">za </w:t>
      </w:r>
      <w:r w:rsidR="00FA0C14" w:rsidRPr="00734F82">
        <w:rPr>
          <w:color w:val="003366"/>
          <w:sz w:val="28"/>
          <w:szCs w:val="28"/>
        </w:rPr>
        <w:t xml:space="preserve">socialnovarstvene </w:t>
      </w:r>
      <w:r w:rsidRPr="00734F82">
        <w:rPr>
          <w:color w:val="003366"/>
          <w:sz w:val="28"/>
          <w:szCs w:val="28"/>
        </w:rPr>
        <w:t>za</w:t>
      </w:r>
      <w:r w:rsidR="00C81218" w:rsidRPr="00734F82">
        <w:rPr>
          <w:color w:val="003366"/>
          <w:sz w:val="28"/>
          <w:szCs w:val="28"/>
        </w:rPr>
        <w:t>vode in zavode za usposabljanje</w:t>
      </w:r>
    </w:p>
    <w:p w:rsidR="00C81218" w:rsidRPr="00EB41E4" w:rsidRDefault="00C81218" w:rsidP="00C51AA9">
      <w:pPr>
        <w:widowControl w:val="0"/>
        <w:suppressAutoHyphens/>
        <w:rPr>
          <w:lang w:val="sl-SI"/>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847"/>
        <w:gridCol w:w="931"/>
        <w:gridCol w:w="931"/>
        <w:gridCol w:w="3708"/>
        <w:gridCol w:w="884"/>
        <w:gridCol w:w="1910"/>
      </w:tblGrid>
      <w:tr w:rsidR="000E6404" w:rsidRPr="00EB41E4" w:rsidTr="007D05A5">
        <w:trPr>
          <w:trHeight w:val="408"/>
        </w:trPr>
        <w:tc>
          <w:tcPr>
            <w:tcW w:w="459" w:type="pct"/>
            <w:shd w:val="clear" w:color="auto" w:fill="auto"/>
            <w:noWrap/>
            <w:vAlign w:val="center"/>
          </w:tcPr>
          <w:p w:rsidR="000E6404" w:rsidRPr="00EB41E4" w:rsidRDefault="000E6404" w:rsidP="00C51AA9">
            <w:pPr>
              <w:widowControl w:val="0"/>
              <w:suppressAutoHyphens/>
              <w:rPr>
                <w:rFonts w:ascii="Arial Narrow" w:hAnsi="Arial Narrow"/>
                <w:b/>
                <w:sz w:val="16"/>
                <w:szCs w:val="16"/>
                <w:lang w:val="sl-SI" w:eastAsia="sl-SI"/>
              </w:rPr>
            </w:pPr>
            <w:r w:rsidRPr="00EB41E4">
              <w:rPr>
                <w:rFonts w:ascii="Arial Narrow" w:hAnsi="Arial Narrow"/>
                <w:b/>
                <w:sz w:val="16"/>
                <w:szCs w:val="16"/>
                <w:lang w:val="sl-SI" w:eastAsia="sl-SI"/>
              </w:rPr>
              <w:t> </w:t>
            </w:r>
          </w:p>
        </w:tc>
        <w:tc>
          <w:tcPr>
            <w:tcW w:w="505" w:type="pct"/>
            <w:shd w:val="clear" w:color="auto" w:fill="auto"/>
            <w:vAlign w:val="center"/>
          </w:tcPr>
          <w:p w:rsidR="000E6404" w:rsidRPr="00EB41E4" w:rsidRDefault="000E6404" w:rsidP="00C51AA9">
            <w:pPr>
              <w:widowControl w:val="0"/>
              <w:suppressAutoHyphens/>
              <w:rPr>
                <w:rFonts w:ascii="Arial Narrow" w:hAnsi="Arial Narrow"/>
                <w:b/>
                <w:sz w:val="16"/>
                <w:szCs w:val="16"/>
                <w:lang w:val="sl-SI" w:eastAsia="sl-SI"/>
              </w:rPr>
            </w:pPr>
            <w:r w:rsidRPr="00EB41E4">
              <w:rPr>
                <w:rFonts w:ascii="Arial Narrow" w:hAnsi="Arial Narrow"/>
                <w:b/>
                <w:sz w:val="16"/>
                <w:szCs w:val="16"/>
                <w:lang w:val="sl-SI" w:eastAsia="sl-SI"/>
              </w:rPr>
              <w:t>Šifra po</w:t>
            </w:r>
            <w:r w:rsidRPr="00EB41E4">
              <w:rPr>
                <w:rFonts w:ascii="Arial Narrow" w:hAnsi="Arial Narrow"/>
                <w:b/>
                <w:sz w:val="16"/>
                <w:szCs w:val="16"/>
                <w:lang w:val="sl-SI" w:eastAsia="sl-SI"/>
              </w:rPr>
              <w:br/>
              <w:t>šifrantu 16</w:t>
            </w:r>
          </w:p>
        </w:tc>
        <w:tc>
          <w:tcPr>
            <w:tcW w:w="505" w:type="pct"/>
            <w:shd w:val="clear" w:color="auto" w:fill="auto"/>
            <w:vAlign w:val="center"/>
          </w:tcPr>
          <w:p w:rsidR="000E6404" w:rsidRPr="00EB41E4" w:rsidRDefault="000E6404" w:rsidP="00C51AA9">
            <w:pPr>
              <w:widowControl w:val="0"/>
              <w:suppressAutoHyphens/>
              <w:rPr>
                <w:rFonts w:ascii="Arial Narrow" w:hAnsi="Arial Narrow"/>
                <w:b/>
                <w:sz w:val="16"/>
                <w:szCs w:val="16"/>
                <w:lang w:val="sl-SI" w:eastAsia="sl-SI"/>
              </w:rPr>
            </w:pPr>
            <w:r w:rsidRPr="00EB41E4">
              <w:rPr>
                <w:rFonts w:ascii="Arial Narrow" w:hAnsi="Arial Narrow"/>
                <w:b/>
                <w:sz w:val="16"/>
                <w:szCs w:val="16"/>
                <w:lang w:val="sl-SI" w:eastAsia="sl-SI"/>
              </w:rPr>
              <w:t>Šifra po</w:t>
            </w:r>
            <w:r w:rsidRPr="00EB41E4">
              <w:rPr>
                <w:rFonts w:ascii="Arial Narrow" w:hAnsi="Arial Narrow"/>
                <w:b/>
                <w:sz w:val="16"/>
                <w:szCs w:val="16"/>
                <w:lang w:val="sl-SI" w:eastAsia="sl-SI"/>
              </w:rPr>
              <w:br/>
              <w:t>šifrantu 15 j</w:t>
            </w:r>
          </w:p>
        </w:tc>
        <w:tc>
          <w:tcPr>
            <w:tcW w:w="2013" w:type="pct"/>
            <w:shd w:val="clear" w:color="auto" w:fill="auto"/>
            <w:vAlign w:val="center"/>
          </w:tcPr>
          <w:p w:rsidR="000E6404" w:rsidRPr="00EB41E4" w:rsidRDefault="000E6404" w:rsidP="00C51AA9">
            <w:pPr>
              <w:widowControl w:val="0"/>
              <w:suppressAutoHyphens/>
              <w:rPr>
                <w:rFonts w:ascii="Arial Narrow" w:hAnsi="Arial Narrow"/>
                <w:b/>
                <w:sz w:val="16"/>
                <w:szCs w:val="16"/>
                <w:lang w:val="sl-SI" w:eastAsia="sl-SI"/>
              </w:rPr>
            </w:pPr>
            <w:r w:rsidRPr="00EB41E4">
              <w:rPr>
                <w:rFonts w:ascii="Arial Narrow" w:hAnsi="Arial Narrow"/>
                <w:b/>
                <w:sz w:val="16"/>
                <w:szCs w:val="16"/>
                <w:lang w:val="sl-SI" w:eastAsia="sl-SI"/>
              </w:rPr>
              <w:t xml:space="preserve">Ločeno zaračunljivi materiali </w:t>
            </w:r>
          </w:p>
        </w:tc>
        <w:tc>
          <w:tcPr>
            <w:tcW w:w="480" w:type="pct"/>
            <w:shd w:val="clear" w:color="auto" w:fill="auto"/>
            <w:vAlign w:val="center"/>
          </w:tcPr>
          <w:p w:rsidR="000E6404" w:rsidRPr="00EB41E4" w:rsidRDefault="000E6404" w:rsidP="00C51AA9">
            <w:pPr>
              <w:widowControl w:val="0"/>
              <w:suppressAutoHyphens/>
              <w:rPr>
                <w:rFonts w:ascii="Arial Narrow" w:hAnsi="Arial Narrow"/>
                <w:b/>
                <w:sz w:val="16"/>
                <w:szCs w:val="16"/>
                <w:lang w:val="sl-SI" w:eastAsia="sl-SI"/>
              </w:rPr>
            </w:pPr>
            <w:r w:rsidRPr="00EB41E4">
              <w:rPr>
                <w:rFonts w:ascii="Arial Narrow" w:hAnsi="Arial Narrow"/>
                <w:b/>
                <w:sz w:val="16"/>
                <w:szCs w:val="16"/>
                <w:lang w:val="sl-SI" w:eastAsia="sl-SI"/>
              </w:rPr>
              <w:t>Merska</w:t>
            </w:r>
            <w:r w:rsidRPr="00EB41E4">
              <w:rPr>
                <w:rFonts w:ascii="Arial Narrow" w:hAnsi="Arial Narrow"/>
                <w:b/>
                <w:sz w:val="16"/>
                <w:szCs w:val="16"/>
                <w:lang w:val="sl-SI" w:eastAsia="sl-SI"/>
              </w:rPr>
              <w:br/>
              <w:t>enota</w:t>
            </w:r>
          </w:p>
        </w:tc>
        <w:tc>
          <w:tcPr>
            <w:tcW w:w="1037" w:type="pct"/>
            <w:shd w:val="clear" w:color="auto" w:fill="auto"/>
            <w:vAlign w:val="center"/>
          </w:tcPr>
          <w:p w:rsidR="000E6404" w:rsidRPr="00EB41E4" w:rsidRDefault="000E6404" w:rsidP="00C51AA9">
            <w:pPr>
              <w:widowControl w:val="0"/>
              <w:suppressAutoHyphens/>
              <w:jc w:val="center"/>
              <w:rPr>
                <w:rFonts w:ascii="Arial Narrow" w:hAnsi="Arial Narrow"/>
                <w:b/>
                <w:sz w:val="16"/>
                <w:szCs w:val="16"/>
                <w:lang w:val="sl-SI" w:eastAsia="sl-SI"/>
              </w:rPr>
            </w:pPr>
            <w:r w:rsidRPr="00EB41E4">
              <w:rPr>
                <w:rFonts w:ascii="Arial Narrow" w:hAnsi="Arial Narrow"/>
                <w:b/>
                <w:sz w:val="16"/>
                <w:szCs w:val="16"/>
                <w:lang w:val="sl-SI" w:eastAsia="sl-SI"/>
              </w:rPr>
              <w:t xml:space="preserve">Tekoča cena za </w:t>
            </w:r>
            <w:r w:rsidRPr="00EB41E4">
              <w:rPr>
                <w:rFonts w:ascii="Arial Narrow" w:hAnsi="Arial Narrow"/>
                <w:b/>
                <w:sz w:val="16"/>
                <w:szCs w:val="16"/>
                <w:lang w:val="sl-SI" w:eastAsia="sl-SI"/>
              </w:rPr>
              <w:br/>
              <w:t>mersko enoto</w:t>
            </w:r>
            <w:r w:rsidR="00C86040">
              <w:rPr>
                <w:rFonts w:ascii="Arial Narrow" w:hAnsi="Arial Narrow"/>
                <w:b/>
                <w:sz w:val="16"/>
                <w:szCs w:val="16"/>
                <w:lang w:val="sl-SI" w:eastAsia="sl-SI"/>
              </w:rPr>
              <w:t xml:space="preserve"> (v EUR)</w:t>
            </w:r>
          </w:p>
          <w:p w:rsidR="000E6404" w:rsidRPr="00EB41E4" w:rsidRDefault="000E6404" w:rsidP="00C51AA9">
            <w:pPr>
              <w:widowControl w:val="0"/>
              <w:suppressAutoHyphens/>
              <w:rPr>
                <w:rFonts w:ascii="Arial Narrow" w:hAnsi="Arial Narrow"/>
                <w:b/>
                <w:sz w:val="16"/>
                <w:szCs w:val="16"/>
                <w:lang w:val="sl-SI" w:eastAsia="sl-SI"/>
              </w:rPr>
            </w:pP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Q0029</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Infuzijski sistem z iglo in nosilcem intravenozne kanile</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komplet</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D15E2A" w:rsidP="00C51AA9">
            <w:pPr>
              <w:widowControl w:val="0"/>
              <w:suppressAutoHyphens/>
              <w:jc w:val="center"/>
              <w:rPr>
                <w:rFonts w:ascii="Arial Narrow" w:hAnsi="Arial Narrow"/>
                <w:sz w:val="16"/>
                <w:szCs w:val="16"/>
                <w:lang w:val="sl-SI"/>
              </w:rPr>
            </w:pPr>
            <w:r>
              <w:rPr>
                <w:rFonts w:ascii="Arial Narrow" w:hAnsi="Arial Narrow"/>
                <w:sz w:val="16"/>
                <w:szCs w:val="16"/>
                <w:lang w:val="sl-SI"/>
              </w:rPr>
              <w:t>1,64</w:t>
            </w:r>
          </w:p>
          <w:p w:rsidR="000E6404" w:rsidRPr="00EB41E4" w:rsidRDefault="000E6404" w:rsidP="00C51AA9">
            <w:pPr>
              <w:widowControl w:val="0"/>
              <w:suppressAutoHyphens/>
              <w:rPr>
                <w:rFonts w:ascii="Arial Narrow" w:hAnsi="Arial Narrow"/>
                <w:sz w:val="16"/>
                <w:szCs w:val="16"/>
                <w:lang w:val="sl-SI"/>
              </w:rPr>
            </w:pP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Q0028</w:t>
            </w:r>
          </w:p>
        </w:tc>
        <w:tc>
          <w:tcPr>
            <w:tcW w:w="2013" w:type="pct"/>
            <w:shd w:val="clear" w:color="auto" w:fill="auto"/>
          </w:tcPr>
          <w:p w:rsidR="000E6404" w:rsidRPr="00EB41E4" w:rsidRDefault="000E6404" w:rsidP="00C51AA9">
            <w:pPr>
              <w:widowControl w:val="0"/>
              <w:tabs>
                <w:tab w:val="num" w:pos="360"/>
              </w:tabs>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 xml:space="preserve">Natrii cloridi raztopina za intravensko infudiranje   0,9%  100ml  </w:t>
            </w:r>
          </w:p>
        </w:tc>
        <w:tc>
          <w:tcPr>
            <w:tcW w:w="480" w:type="pct"/>
            <w:shd w:val="clear" w:color="auto" w:fill="auto"/>
          </w:tcPr>
          <w:p w:rsidR="000E6404" w:rsidRPr="00EB41E4" w:rsidRDefault="00DD2A7F" w:rsidP="00C51AA9">
            <w:pPr>
              <w:widowControl w:val="0"/>
              <w:suppressAutoHyphens/>
              <w:jc w:val="center"/>
              <w:rPr>
                <w:rFonts w:ascii="Arial Narrow" w:hAnsi="Arial Narrow"/>
                <w:sz w:val="16"/>
                <w:szCs w:val="16"/>
                <w:lang w:val="sl-SI"/>
              </w:rPr>
            </w:pPr>
            <w:r>
              <w:rPr>
                <w:rFonts w:ascii="Arial Narrow" w:hAnsi="Arial Narrow"/>
                <w:sz w:val="16"/>
                <w:szCs w:val="16"/>
                <w:lang w:val="sl-SI"/>
              </w:rPr>
              <w:t>plastenka</w:t>
            </w:r>
          </w:p>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 </w:t>
            </w: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420"/>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Q0049</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Natrii cloridi raztopina za intravensko infudiranje  0,9%     250ml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Q0050</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Natrii cloridi raztopina za intravensko infudiranje  0,9%     500ml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Q0051</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Glukosa raztopina za intravensko infudiranje            5%      250ml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Q0052</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Glukosa raztopina za intravensko infudiranje            5%      500ml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Q0053</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Glukosa raztopina za intravensko infudiranje          10%      500ml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Q0054</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Ringerjeva raztopina za intravensko infundiranje                 500ml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 </w:t>
            </w: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Q0055</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 xml:space="preserve">Nutriflex peri infuzijska raztopina </w:t>
            </w:r>
          </w:p>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1000 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Q0056</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 xml:space="preserve">Nutriflex peri infuzijska raztopina </w:t>
            </w:r>
          </w:p>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2000 ml</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Q0057</w:t>
            </w:r>
          </w:p>
        </w:tc>
        <w:tc>
          <w:tcPr>
            <w:tcW w:w="2013" w:type="pct"/>
            <w:shd w:val="clear" w:color="auto" w:fill="auto"/>
          </w:tcPr>
          <w:p w:rsidR="0096395D"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 xml:space="preserve">Aminosteril </w:t>
            </w:r>
            <w:r w:rsidR="003E24E6" w:rsidRPr="00EB41E4">
              <w:rPr>
                <w:rFonts w:ascii="Arial Narrow" w:hAnsi="Arial Narrow"/>
                <w:sz w:val="16"/>
                <w:szCs w:val="16"/>
                <w:lang w:val="sl-SI"/>
              </w:rPr>
              <w:t>N-Hepa 8 %</w:t>
            </w:r>
          </w:p>
          <w:p w:rsidR="000E6404" w:rsidRPr="00EB41E4" w:rsidRDefault="0096395D"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500 ml</w:t>
            </w:r>
            <w:r w:rsidR="003E24E6" w:rsidRPr="00EB41E4">
              <w:rPr>
                <w:rFonts w:ascii="Arial Narrow" w:hAnsi="Arial Narrow"/>
                <w:sz w:val="16"/>
                <w:szCs w:val="16"/>
                <w:lang w:val="sl-SI"/>
              </w:rPr>
              <w:t xml:space="preserve"> </w:t>
            </w:r>
          </w:p>
        </w:tc>
        <w:tc>
          <w:tcPr>
            <w:tcW w:w="480"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kos</w:t>
            </w:r>
          </w:p>
          <w:p w:rsidR="000E6404" w:rsidRPr="00EB41E4" w:rsidRDefault="000E6404" w:rsidP="00C51AA9">
            <w:pPr>
              <w:widowControl w:val="0"/>
              <w:suppressAutoHyphens/>
              <w:jc w:val="center"/>
              <w:rPr>
                <w:rFonts w:ascii="Arial Narrow" w:hAnsi="Arial Narrow"/>
                <w:sz w:val="16"/>
                <w:szCs w:val="16"/>
                <w:lang w:val="sl-SI"/>
              </w:rPr>
            </w:pPr>
          </w:p>
        </w:tc>
        <w:tc>
          <w:tcPr>
            <w:tcW w:w="1037" w:type="pct"/>
            <w:shd w:val="clear" w:color="auto" w:fill="auto"/>
          </w:tcPr>
          <w:p w:rsidR="000E6404" w:rsidRPr="00EB41E4" w:rsidRDefault="006872D2"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po veljavnem ceniku zdravil</w:t>
            </w:r>
          </w:p>
        </w:tc>
      </w:tr>
      <w:tr w:rsidR="000E6404" w:rsidRPr="00EB41E4" w:rsidTr="007D05A5">
        <w:trPr>
          <w:trHeight w:val="264"/>
        </w:trPr>
        <w:tc>
          <w:tcPr>
            <w:tcW w:w="459" w:type="pct"/>
            <w:shd w:val="clear" w:color="auto" w:fill="auto"/>
          </w:tcPr>
          <w:p w:rsidR="000E6404" w:rsidRPr="00EB41E4" w:rsidRDefault="000E6404" w:rsidP="00C51AA9">
            <w:pPr>
              <w:widowControl w:val="0"/>
              <w:suppressAutoHyphens/>
              <w:rPr>
                <w:rFonts w:ascii="Arial Narrow" w:hAnsi="Arial Narrow"/>
                <w:sz w:val="16"/>
                <w:szCs w:val="16"/>
                <w:lang w:val="sl-SI"/>
              </w:rPr>
            </w:pPr>
            <w:r w:rsidRPr="00EB41E4">
              <w:rPr>
                <w:rFonts w:ascii="Arial Narrow" w:hAnsi="Arial Narrow"/>
                <w:sz w:val="16"/>
                <w:szCs w:val="16"/>
                <w:lang w:val="sl-SI"/>
              </w:rPr>
              <w:t>(</w:t>
            </w:r>
            <w:r w:rsidR="00D95436" w:rsidRPr="00EB41E4">
              <w:rPr>
                <w:rFonts w:ascii="Arial Narrow" w:hAnsi="Arial Narrow"/>
                <w:sz w:val="16"/>
                <w:szCs w:val="16"/>
                <w:lang w:val="sl-SI"/>
              </w:rPr>
              <w:t>4</w:t>
            </w:r>
            <w:r w:rsidRPr="00EB41E4">
              <w:rPr>
                <w:rFonts w:ascii="Arial Narrow" w:hAnsi="Arial Narrow"/>
                <w:sz w:val="16"/>
                <w:szCs w:val="16"/>
                <w:lang w:val="sl-SI"/>
              </w:rPr>
              <w:t>)</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0008</w:t>
            </w:r>
          </w:p>
        </w:tc>
        <w:tc>
          <w:tcPr>
            <w:tcW w:w="505" w:type="pct"/>
            <w:shd w:val="clear" w:color="auto" w:fill="auto"/>
          </w:tcPr>
          <w:p w:rsidR="000E6404" w:rsidRPr="00EB41E4" w:rsidRDefault="000E6404" w:rsidP="00C51AA9">
            <w:pPr>
              <w:widowControl w:val="0"/>
              <w:suppressAutoHyphens/>
              <w:jc w:val="center"/>
              <w:rPr>
                <w:rFonts w:ascii="Arial Narrow" w:hAnsi="Arial Narrow"/>
                <w:sz w:val="16"/>
                <w:szCs w:val="16"/>
                <w:lang w:val="sl-SI"/>
              </w:rPr>
            </w:pPr>
            <w:r w:rsidRPr="00EB41E4">
              <w:rPr>
                <w:rFonts w:ascii="Arial Narrow" w:hAnsi="Arial Narrow"/>
                <w:sz w:val="16"/>
                <w:szCs w:val="16"/>
                <w:lang w:val="sl-SI"/>
              </w:rPr>
              <w:t>Q0058</w:t>
            </w:r>
          </w:p>
        </w:tc>
        <w:tc>
          <w:tcPr>
            <w:tcW w:w="2013"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Ampulirana zdravila</w:t>
            </w:r>
          </w:p>
        </w:tc>
        <w:tc>
          <w:tcPr>
            <w:tcW w:w="480" w:type="pct"/>
            <w:shd w:val="clear" w:color="auto" w:fill="auto"/>
          </w:tcPr>
          <w:p w:rsidR="000E6404" w:rsidRPr="00EB41E4" w:rsidRDefault="000E6404" w:rsidP="00C51AA9">
            <w:pPr>
              <w:widowControl w:val="0"/>
              <w:suppressAutoHyphens/>
              <w:overflowPunct w:val="0"/>
              <w:autoSpaceDE w:val="0"/>
              <w:autoSpaceDN w:val="0"/>
              <w:adjustRightInd w:val="0"/>
              <w:rPr>
                <w:rFonts w:ascii="Arial Narrow" w:hAnsi="Arial Narrow"/>
                <w:sz w:val="16"/>
                <w:szCs w:val="16"/>
                <w:lang w:val="sl-SI"/>
              </w:rPr>
            </w:pPr>
            <w:r w:rsidRPr="00EB41E4">
              <w:rPr>
                <w:rFonts w:ascii="Arial Narrow" w:hAnsi="Arial Narrow"/>
                <w:sz w:val="16"/>
                <w:szCs w:val="16"/>
                <w:lang w:val="sl-SI"/>
              </w:rPr>
              <w:t>ampula</w:t>
            </w:r>
          </w:p>
        </w:tc>
        <w:tc>
          <w:tcPr>
            <w:tcW w:w="1037" w:type="pct"/>
            <w:shd w:val="clear" w:color="auto" w:fill="auto"/>
          </w:tcPr>
          <w:p w:rsidR="000E6404" w:rsidRPr="00EB41E4" w:rsidRDefault="000E6404" w:rsidP="00C51AA9">
            <w:pPr>
              <w:widowControl w:val="0"/>
              <w:suppressAutoHyphens/>
              <w:overflowPunct w:val="0"/>
              <w:autoSpaceDE w:val="0"/>
              <w:autoSpaceDN w:val="0"/>
              <w:adjustRightInd w:val="0"/>
              <w:jc w:val="center"/>
              <w:rPr>
                <w:rFonts w:ascii="Arial Narrow" w:hAnsi="Arial Narrow"/>
                <w:sz w:val="16"/>
                <w:szCs w:val="16"/>
                <w:lang w:val="sl-SI"/>
              </w:rPr>
            </w:pPr>
            <w:r w:rsidRPr="00EB41E4">
              <w:rPr>
                <w:rFonts w:ascii="Arial Narrow" w:hAnsi="Arial Narrow"/>
                <w:sz w:val="16"/>
                <w:szCs w:val="16"/>
                <w:lang w:val="sl-SI"/>
              </w:rPr>
              <w:t>po veljavnem ceniku zdravil</w:t>
            </w:r>
          </w:p>
        </w:tc>
      </w:tr>
    </w:tbl>
    <w:p w:rsidR="000E6404" w:rsidRPr="00EB41E4" w:rsidRDefault="000E6404" w:rsidP="00C51AA9">
      <w:pPr>
        <w:widowControl w:val="0"/>
        <w:suppressAutoHyphens/>
        <w:rPr>
          <w:lang w:val="sl-SI"/>
        </w:rPr>
      </w:pPr>
    </w:p>
    <w:p w:rsidR="000E6404" w:rsidRPr="00EB41E4" w:rsidRDefault="000E6404" w:rsidP="00C51AA9">
      <w:pPr>
        <w:widowControl w:val="0"/>
        <w:suppressAutoHyphens/>
        <w:rPr>
          <w:rFonts w:ascii="Arial Narrow" w:hAnsi="Arial Narrow"/>
          <w:sz w:val="18"/>
          <w:lang w:val="sl-SI"/>
        </w:rPr>
      </w:pPr>
      <w:r w:rsidRPr="00EB41E4">
        <w:rPr>
          <w:rFonts w:ascii="Arial Narrow" w:hAnsi="Arial Narrow"/>
          <w:sz w:val="18"/>
          <w:lang w:val="sl-SI"/>
        </w:rPr>
        <w:t>* Cenik velja od 1.</w:t>
      </w:r>
      <w:r w:rsidR="002E0B46" w:rsidRPr="00EB41E4">
        <w:rPr>
          <w:rFonts w:ascii="Arial Narrow" w:hAnsi="Arial Narrow"/>
          <w:sz w:val="18"/>
          <w:lang w:val="sl-SI"/>
        </w:rPr>
        <w:t xml:space="preserve"> </w:t>
      </w:r>
      <w:r w:rsidR="007239A7" w:rsidRPr="00EB41E4">
        <w:rPr>
          <w:rFonts w:ascii="Arial Narrow" w:hAnsi="Arial Narrow"/>
          <w:sz w:val="18"/>
          <w:lang w:val="sl-SI"/>
        </w:rPr>
        <w:t>1</w:t>
      </w:r>
      <w:r w:rsidRPr="00EB41E4">
        <w:rPr>
          <w:rFonts w:ascii="Arial Narrow" w:hAnsi="Arial Narrow"/>
          <w:sz w:val="18"/>
          <w:lang w:val="sl-SI"/>
        </w:rPr>
        <w:t>.</w:t>
      </w:r>
      <w:r w:rsidR="002E0B46" w:rsidRPr="00EB41E4">
        <w:rPr>
          <w:rFonts w:ascii="Arial Narrow" w:hAnsi="Arial Narrow"/>
          <w:sz w:val="18"/>
          <w:lang w:val="sl-SI"/>
        </w:rPr>
        <w:t xml:space="preserve"> </w:t>
      </w:r>
      <w:r w:rsidR="007C4CA0" w:rsidRPr="00EB41E4">
        <w:rPr>
          <w:rFonts w:ascii="Arial Narrow" w:hAnsi="Arial Narrow"/>
          <w:sz w:val="18"/>
          <w:lang w:val="sl-SI"/>
        </w:rPr>
        <w:t>201</w:t>
      </w:r>
      <w:r w:rsidR="007239A7" w:rsidRPr="00EB41E4">
        <w:rPr>
          <w:rFonts w:ascii="Arial Narrow" w:hAnsi="Arial Narrow"/>
          <w:sz w:val="18"/>
          <w:lang w:val="sl-SI"/>
        </w:rPr>
        <w:t>2</w:t>
      </w:r>
      <w:r w:rsidRPr="00EB41E4">
        <w:rPr>
          <w:rFonts w:ascii="Arial Narrow" w:hAnsi="Arial Narrow"/>
          <w:sz w:val="18"/>
          <w:lang w:val="sl-SI"/>
        </w:rPr>
        <w:t xml:space="preserve"> dalje</w:t>
      </w:r>
    </w:p>
    <w:p w:rsidR="000E6404" w:rsidRPr="00EB41E4" w:rsidRDefault="000E6404" w:rsidP="00C51AA9">
      <w:pPr>
        <w:widowControl w:val="0"/>
        <w:suppressAutoHyphens/>
        <w:rPr>
          <w:rFonts w:ascii="Arial Narrow" w:hAnsi="Arial Narrow"/>
          <w:sz w:val="18"/>
          <w:lang w:val="sl-SI"/>
        </w:rPr>
      </w:pPr>
      <w:r w:rsidRPr="00EB41E4">
        <w:rPr>
          <w:rFonts w:ascii="Arial Narrow" w:hAnsi="Arial Narrow"/>
          <w:sz w:val="18"/>
          <w:lang w:val="sl-SI"/>
        </w:rPr>
        <w:t>** Cene vključujejo DDV.</w:t>
      </w:r>
    </w:p>
    <w:p w:rsidR="000E6404" w:rsidRPr="00EB41E4" w:rsidRDefault="000E6404" w:rsidP="00C51AA9">
      <w:pPr>
        <w:widowControl w:val="0"/>
        <w:suppressAutoHyphens/>
        <w:rPr>
          <w:lang w:val="sl-SI"/>
        </w:rPr>
      </w:pPr>
    </w:p>
    <w:p w:rsidR="000E6404" w:rsidRPr="00EB41E4" w:rsidRDefault="000E6404" w:rsidP="00C51AA9">
      <w:pPr>
        <w:widowControl w:val="0"/>
        <w:suppressAutoHyphens/>
        <w:rPr>
          <w:lang w:val="sl-SI"/>
        </w:rPr>
      </w:pPr>
    </w:p>
    <w:p w:rsidR="000E6404" w:rsidRPr="00EB41E4" w:rsidRDefault="000E6404" w:rsidP="00C51AA9">
      <w:pPr>
        <w:widowControl w:val="0"/>
        <w:suppressAutoHyphens/>
        <w:rPr>
          <w:lang w:val="sl-SI"/>
        </w:rPr>
      </w:pPr>
    </w:p>
    <w:p w:rsidR="000E6404" w:rsidRPr="00EB41E4" w:rsidRDefault="00DA175C" w:rsidP="00C51AA9">
      <w:pPr>
        <w:widowControl w:val="0"/>
        <w:suppressAutoHyphens/>
        <w:rPr>
          <w:sz w:val="2"/>
          <w:szCs w:val="2"/>
          <w:lang w:val="sl-SI"/>
        </w:rPr>
      </w:pPr>
      <w:r w:rsidRPr="00EB41E4">
        <w:rPr>
          <w:lang w:val="sl-SI"/>
        </w:rPr>
        <w:br w:type="page"/>
      </w:r>
    </w:p>
    <w:p w:rsidR="00E277CA" w:rsidRPr="00EB41E4" w:rsidRDefault="00E277CA" w:rsidP="00C51AA9">
      <w:pPr>
        <w:pStyle w:val="Priloga"/>
        <w:widowControl w:val="0"/>
        <w:spacing w:before="0"/>
        <w:rPr>
          <w:noProof w:val="0"/>
        </w:rPr>
      </w:pPr>
      <w:r w:rsidRPr="00EB41E4">
        <w:rPr>
          <w:noProof w:val="0"/>
        </w:rPr>
        <w:lastRenderedPageBreak/>
        <w:t xml:space="preserve">Priloga </w:t>
      </w:r>
      <w:r w:rsidR="00FC1CF6" w:rsidRPr="00EB41E4">
        <w:rPr>
          <w:noProof w:val="0"/>
        </w:rPr>
        <w:t>I</w:t>
      </w:r>
      <w:r w:rsidRPr="00EB41E4">
        <w:rPr>
          <w:noProof w:val="0"/>
        </w:rPr>
        <w:t>V</w:t>
      </w:r>
    </w:p>
    <w:p w:rsidR="00E277CA" w:rsidRPr="00734F82" w:rsidRDefault="00E277CA" w:rsidP="00C51AA9">
      <w:pPr>
        <w:pStyle w:val="Priloga-naslov"/>
        <w:widowControl w:val="0"/>
        <w:rPr>
          <w:color w:val="003366"/>
          <w:sz w:val="28"/>
          <w:szCs w:val="28"/>
        </w:rPr>
      </w:pPr>
      <w:r w:rsidRPr="00734F82">
        <w:rPr>
          <w:color w:val="003366"/>
          <w:sz w:val="28"/>
          <w:szCs w:val="28"/>
        </w:rPr>
        <w:t>Seznam izvajalcev, katerim Zavod plačuje UZ ščitnice</w:t>
      </w:r>
    </w:p>
    <w:p w:rsidR="00501D74" w:rsidRPr="00EB41E4" w:rsidRDefault="00501D74" w:rsidP="00C51AA9">
      <w:pPr>
        <w:pStyle w:val="Priloga-naslov"/>
        <w:widowControl w:val="0"/>
        <w:spacing w:before="0" w:after="0"/>
        <w:rPr>
          <w:color w:val="003366"/>
        </w:rPr>
      </w:pPr>
    </w:p>
    <w:tbl>
      <w:tblPr>
        <w:tblW w:w="8553" w:type="dxa"/>
        <w:jc w:val="center"/>
        <w:tblInd w:w="30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332"/>
        <w:gridCol w:w="8221"/>
      </w:tblGrid>
      <w:tr w:rsidR="00E277CA" w:rsidRPr="00EB41E4" w:rsidTr="009227B2">
        <w:trPr>
          <w:trHeight w:val="441"/>
          <w:jc w:val="center"/>
        </w:trPr>
        <w:tc>
          <w:tcPr>
            <w:tcW w:w="8553" w:type="dxa"/>
            <w:gridSpan w:val="2"/>
            <w:tcBorders>
              <w:top w:val="single" w:sz="4" w:space="0" w:color="8DB3E2" w:themeColor="text2" w:themeTint="66"/>
            </w:tcBorders>
            <w:shd w:val="clear" w:color="auto" w:fill="auto"/>
            <w:vAlign w:val="center"/>
          </w:tcPr>
          <w:p w:rsidR="00E277CA" w:rsidRPr="00EB41E4" w:rsidRDefault="00E277CA" w:rsidP="00C51AA9">
            <w:pPr>
              <w:widowControl w:val="0"/>
              <w:suppressAutoHyphens/>
              <w:rPr>
                <w:rFonts w:ascii="Arial Narrow" w:hAnsi="Arial Narrow" w:cs="Arial"/>
                <w:b/>
                <w:bCs/>
                <w:sz w:val="22"/>
                <w:szCs w:val="22"/>
                <w:lang w:val="sl-SI"/>
              </w:rPr>
            </w:pPr>
            <w:r w:rsidRPr="00EB41E4">
              <w:rPr>
                <w:rFonts w:ascii="Arial Narrow" w:hAnsi="Arial Narrow" w:cs="Arial"/>
                <w:b/>
                <w:bCs/>
                <w:sz w:val="22"/>
                <w:szCs w:val="22"/>
                <w:lang w:val="sl-SI"/>
              </w:rPr>
              <w:t>IZVAJALEC</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7F263B"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Univerzitetni k</w:t>
            </w:r>
            <w:r w:rsidRPr="00EB41E4">
              <w:rPr>
                <w:rFonts w:ascii="Arial Narrow" w:hAnsi="Arial Narrow" w:cs="Arial"/>
                <w:bCs/>
                <w:sz w:val="22"/>
                <w:szCs w:val="22"/>
                <w:lang w:val="sl-SI"/>
              </w:rPr>
              <w:t>lini</w:t>
            </w:r>
            <w:r w:rsidRPr="00EB41E4">
              <w:rPr>
                <w:rFonts w:ascii="Arial Narrow" w:hAnsi="Arial Narrow" w:cs="Arial"/>
                <w:sz w:val="22"/>
                <w:szCs w:val="22"/>
                <w:lang w:val="sl-SI"/>
              </w:rPr>
              <w:t xml:space="preserve">čni </w:t>
            </w:r>
            <w:r w:rsidR="00E277CA" w:rsidRPr="00EB41E4">
              <w:rPr>
                <w:rFonts w:ascii="Arial Narrow" w:hAnsi="Arial Narrow" w:cs="Arial"/>
                <w:sz w:val="22"/>
                <w:szCs w:val="22"/>
                <w:lang w:val="sl-SI"/>
              </w:rPr>
              <w:t>center Ljubljana - Klinika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7F263B"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 xml:space="preserve">Univerzitetni klinični </w:t>
            </w:r>
            <w:r w:rsidR="00E277CA" w:rsidRPr="00EB41E4">
              <w:rPr>
                <w:rFonts w:ascii="Arial Narrow" w:hAnsi="Arial Narrow" w:cs="Arial"/>
                <w:sz w:val="22"/>
                <w:szCs w:val="22"/>
                <w:lang w:val="sl-SI"/>
              </w:rPr>
              <w:t>center Ljubljana - Oddelek za pediatrijo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Onkološki inštitut Ljubljana</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7F263B"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Univerzitetni klinični center</w:t>
            </w:r>
            <w:r w:rsidR="00E277CA" w:rsidRPr="00EB41E4">
              <w:rPr>
                <w:rFonts w:ascii="Arial Narrow" w:hAnsi="Arial Narrow" w:cs="Arial"/>
                <w:sz w:val="22"/>
                <w:szCs w:val="22"/>
                <w:lang w:val="sl-SI"/>
              </w:rPr>
              <w:t xml:space="preserve"> Maribor - Oddelek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Bolnišnica Celje - Oddelek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Bolnišnica Izola - Oddelek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Bolnišnica Šempeter pri Novi Gorici - Oddelek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Bolnišnica Slovenj Gradec - Oddelek za nuklearno medicino</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Diagnostični center Vila Bogatin, Bled</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Zasebna ambulanta MDT d.o.o. Andrej Veble, dr. med., Maribor</w:t>
            </w:r>
          </w:p>
        </w:tc>
      </w:tr>
      <w:tr w:rsidR="00E277CA" w:rsidRPr="00EB41E4" w:rsidTr="007D05A5">
        <w:trPr>
          <w:trHeight w:val="20"/>
          <w:jc w:val="center"/>
        </w:trPr>
        <w:tc>
          <w:tcPr>
            <w:tcW w:w="332" w:type="dxa"/>
            <w:shd w:val="clear" w:color="auto" w:fill="auto"/>
            <w:noWrap/>
            <w:vAlign w:val="center"/>
          </w:tcPr>
          <w:p w:rsidR="00E277CA" w:rsidRPr="00EB41E4" w:rsidRDefault="00E277CA" w:rsidP="00C51AA9">
            <w:pPr>
              <w:widowControl w:val="0"/>
              <w:numPr>
                <w:ilvl w:val="0"/>
                <w:numId w:val="6"/>
              </w:numPr>
              <w:tabs>
                <w:tab w:val="clear" w:pos="360"/>
                <w:tab w:val="num" w:pos="0"/>
              </w:tabs>
              <w:suppressAutoHyphens/>
              <w:spacing w:beforeLines="20" w:before="48" w:afterLines="20" w:after="48"/>
              <w:ind w:left="0" w:right="-146" w:firstLine="0"/>
              <w:jc w:val="right"/>
              <w:rPr>
                <w:rFonts w:ascii="Arial Narrow" w:hAnsi="Arial Narrow" w:cs="Arial"/>
                <w:sz w:val="22"/>
                <w:szCs w:val="22"/>
                <w:lang w:val="sl-SI"/>
              </w:rPr>
            </w:pPr>
          </w:p>
        </w:tc>
        <w:tc>
          <w:tcPr>
            <w:tcW w:w="8221" w:type="dxa"/>
            <w:shd w:val="clear" w:color="auto" w:fill="auto"/>
            <w:noWrap/>
            <w:vAlign w:val="center"/>
          </w:tcPr>
          <w:p w:rsidR="00E277CA" w:rsidRPr="00EB41E4" w:rsidRDefault="00E277CA" w:rsidP="00C51AA9">
            <w:pPr>
              <w:widowControl w:val="0"/>
              <w:suppressAutoHyphens/>
              <w:spacing w:beforeLines="20" w:before="48" w:afterLines="20" w:after="48"/>
              <w:ind w:left="-36"/>
              <w:rPr>
                <w:rFonts w:ascii="Arial Narrow" w:hAnsi="Arial Narrow" w:cs="Arial"/>
                <w:sz w:val="22"/>
                <w:szCs w:val="22"/>
                <w:lang w:val="sl-SI"/>
              </w:rPr>
            </w:pPr>
            <w:r w:rsidRPr="00EB41E4">
              <w:rPr>
                <w:rFonts w:ascii="Arial Narrow" w:hAnsi="Arial Narrow" w:cs="Arial"/>
                <w:sz w:val="22"/>
                <w:szCs w:val="22"/>
                <w:lang w:val="sl-SI"/>
              </w:rPr>
              <w:t xml:space="preserve">Zasebna specialistična ambulanta za bolezni ščitnice in druge notranje bolezni, dr. Bojan Pustovrh, Celje </w:t>
            </w:r>
          </w:p>
        </w:tc>
      </w:tr>
    </w:tbl>
    <w:p w:rsidR="00DA175C" w:rsidRPr="00EB41E4" w:rsidRDefault="00DA175C" w:rsidP="00C51AA9">
      <w:pPr>
        <w:widowControl w:val="0"/>
        <w:suppressAutoHyphens/>
        <w:rPr>
          <w:lang w:val="sl-SI"/>
        </w:rPr>
      </w:pPr>
    </w:p>
    <w:p w:rsidR="00E277CA" w:rsidRPr="00EB41E4" w:rsidRDefault="00DA175C" w:rsidP="00C51AA9">
      <w:pPr>
        <w:pStyle w:val="Priloga"/>
        <w:widowControl w:val="0"/>
        <w:spacing w:before="0"/>
        <w:rPr>
          <w:noProof w:val="0"/>
        </w:rPr>
      </w:pPr>
      <w:r w:rsidRPr="00EB41E4">
        <w:rPr>
          <w:rFonts w:ascii="Times New Roman" w:hAnsi="Times New Roman"/>
          <w:b w:val="0"/>
          <w:bCs w:val="0"/>
          <w:i w:val="0"/>
          <w:noProof w:val="0"/>
          <w:spacing w:val="0"/>
          <w:sz w:val="24"/>
          <w:lang w:eastAsia="en-US"/>
        </w:rPr>
        <w:br w:type="page"/>
      </w:r>
      <w:r w:rsidR="00E277CA" w:rsidRPr="00EB41E4">
        <w:rPr>
          <w:noProof w:val="0"/>
        </w:rPr>
        <w:lastRenderedPageBreak/>
        <w:t>Priloga V</w:t>
      </w:r>
    </w:p>
    <w:p w:rsidR="008D2B6E" w:rsidRPr="00734F82" w:rsidRDefault="00E277CA" w:rsidP="00C51AA9">
      <w:pPr>
        <w:pStyle w:val="Priloga-naslov"/>
        <w:widowControl w:val="0"/>
        <w:spacing w:after="0"/>
        <w:rPr>
          <w:color w:val="003366"/>
          <w:sz w:val="28"/>
          <w:szCs w:val="28"/>
        </w:rPr>
      </w:pPr>
      <w:r w:rsidRPr="00734F82">
        <w:rPr>
          <w:color w:val="003366"/>
          <w:sz w:val="28"/>
          <w:szCs w:val="28"/>
        </w:rPr>
        <w:t>S</w:t>
      </w:r>
      <w:r w:rsidR="008D2B6E" w:rsidRPr="00734F82">
        <w:rPr>
          <w:color w:val="003366"/>
          <w:sz w:val="28"/>
          <w:szCs w:val="28"/>
        </w:rPr>
        <w:t xml:space="preserve"> </w:t>
      </w:r>
      <w:r w:rsidRPr="00734F82">
        <w:rPr>
          <w:color w:val="003366"/>
          <w:sz w:val="28"/>
          <w:szCs w:val="28"/>
        </w:rPr>
        <w:t>K</w:t>
      </w:r>
      <w:r w:rsidR="008D2B6E" w:rsidRPr="00734F82">
        <w:rPr>
          <w:color w:val="003366"/>
          <w:sz w:val="28"/>
          <w:szCs w:val="28"/>
        </w:rPr>
        <w:t xml:space="preserve"> </w:t>
      </w:r>
      <w:r w:rsidRPr="00734F82">
        <w:rPr>
          <w:color w:val="003366"/>
          <w:sz w:val="28"/>
          <w:szCs w:val="28"/>
        </w:rPr>
        <w:t>U</w:t>
      </w:r>
      <w:r w:rsidR="008D2B6E" w:rsidRPr="00734F82">
        <w:rPr>
          <w:color w:val="003366"/>
          <w:sz w:val="28"/>
          <w:szCs w:val="28"/>
        </w:rPr>
        <w:t xml:space="preserve"> </w:t>
      </w:r>
      <w:r w:rsidRPr="00734F82">
        <w:rPr>
          <w:color w:val="003366"/>
          <w:sz w:val="28"/>
          <w:szCs w:val="28"/>
        </w:rPr>
        <w:t>P</w:t>
      </w:r>
      <w:r w:rsidR="008D2B6E" w:rsidRPr="00734F82">
        <w:rPr>
          <w:color w:val="003366"/>
          <w:sz w:val="28"/>
          <w:szCs w:val="28"/>
        </w:rPr>
        <w:t xml:space="preserve"> </w:t>
      </w:r>
      <w:r w:rsidRPr="00734F82">
        <w:rPr>
          <w:color w:val="003366"/>
          <w:sz w:val="28"/>
          <w:szCs w:val="28"/>
        </w:rPr>
        <w:t>N</w:t>
      </w:r>
      <w:r w:rsidR="008D2B6E" w:rsidRPr="00734F82">
        <w:rPr>
          <w:color w:val="003366"/>
          <w:sz w:val="28"/>
          <w:szCs w:val="28"/>
        </w:rPr>
        <w:t xml:space="preserve"> </w:t>
      </w:r>
      <w:r w:rsidRPr="00734F82">
        <w:rPr>
          <w:color w:val="003366"/>
          <w:sz w:val="28"/>
          <w:szCs w:val="28"/>
        </w:rPr>
        <w:t>E</w:t>
      </w:r>
      <w:r w:rsidR="008D2B6E" w:rsidRPr="00734F82">
        <w:rPr>
          <w:color w:val="003366"/>
          <w:sz w:val="28"/>
          <w:szCs w:val="28"/>
        </w:rPr>
        <w:t xml:space="preserve">   </w:t>
      </w:r>
      <w:r w:rsidRPr="00734F82">
        <w:rPr>
          <w:color w:val="003366"/>
          <w:sz w:val="28"/>
          <w:szCs w:val="28"/>
        </w:rPr>
        <w:t xml:space="preserve"> O</w:t>
      </w:r>
      <w:r w:rsidR="008D2B6E" w:rsidRPr="00734F82">
        <w:rPr>
          <w:color w:val="003366"/>
          <w:sz w:val="28"/>
          <w:szCs w:val="28"/>
        </w:rPr>
        <w:t xml:space="preserve"> </w:t>
      </w:r>
      <w:r w:rsidRPr="00734F82">
        <w:rPr>
          <w:color w:val="003366"/>
          <w:sz w:val="28"/>
          <w:szCs w:val="28"/>
        </w:rPr>
        <w:t>S</w:t>
      </w:r>
      <w:r w:rsidR="008D2B6E" w:rsidRPr="00734F82">
        <w:rPr>
          <w:color w:val="003366"/>
          <w:sz w:val="28"/>
          <w:szCs w:val="28"/>
        </w:rPr>
        <w:t xml:space="preserve"> </w:t>
      </w:r>
      <w:r w:rsidRPr="00734F82">
        <w:rPr>
          <w:color w:val="003366"/>
          <w:sz w:val="28"/>
          <w:szCs w:val="28"/>
        </w:rPr>
        <w:t>N</w:t>
      </w:r>
      <w:r w:rsidR="008D2B6E" w:rsidRPr="00734F82">
        <w:rPr>
          <w:color w:val="003366"/>
          <w:sz w:val="28"/>
          <w:szCs w:val="28"/>
        </w:rPr>
        <w:t xml:space="preserve"> </w:t>
      </w:r>
      <w:r w:rsidRPr="00734F82">
        <w:rPr>
          <w:color w:val="003366"/>
          <w:sz w:val="28"/>
          <w:szCs w:val="28"/>
        </w:rPr>
        <w:t>O</w:t>
      </w:r>
      <w:r w:rsidR="008D2B6E" w:rsidRPr="00734F82">
        <w:rPr>
          <w:color w:val="003366"/>
          <w:sz w:val="28"/>
          <w:szCs w:val="28"/>
        </w:rPr>
        <w:t xml:space="preserve"> </w:t>
      </w:r>
      <w:r w:rsidRPr="00734F82">
        <w:rPr>
          <w:color w:val="003366"/>
          <w:sz w:val="28"/>
          <w:szCs w:val="28"/>
        </w:rPr>
        <w:t>V</w:t>
      </w:r>
      <w:r w:rsidR="008D2B6E" w:rsidRPr="00734F82">
        <w:rPr>
          <w:color w:val="003366"/>
          <w:sz w:val="28"/>
          <w:szCs w:val="28"/>
        </w:rPr>
        <w:t xml:space="preserve"> </w:t>
      </w:r>
      <w:r w:rsidRPr="00734F82">
        <w:rPr>
          <w:color w:val="003366"/>
          <w:sz w:val="28"/>
          <w:szCs w:val="28"/>
        </w:rPr>
        <w:t xml:space="preserve">E </w:t>
      </w:r>
    </w:p>
    <w:p w:rsidR="00E277CA" w:rsidRPr="00734F82" w:rsidRDefault="008D2B6E" w:rsidP="00C51AA9">
      <w:pPr>
        <w:pStyle w:val="Priloga-naslov"/>
        <w:widowControl w:val="0"/>
        <w:spacing w:before="120"/>
        <w:rPr>
          <w:color w:val="003366"/>
          <w:spacing w:val="6"/>
          <w:sz w:val="28"/>
          <w:szCs w:val="28"/>
        </w:rPr>
      </w:pPr>
      <w:r w:rsidRPr="00734F82">
        <w:rPr>
          <w:color w:val="003366"/>
          <w:spacing w:val="6"/>
          <w:sz w:val="28"/>
          <w:szCs w:val="28"/>
        </w:rPr>
        <w:t xml:space="preserve">za oblikovanje dogovora socialnovarstvenega zavoda </w:t>
      </w:r>
      <w:r w:rsidR="003F21D5" w:rsidRPr="00734F82">
        <w:rPr>
          <w:color w:val="003366"/>
          <w:spacing w:val="6"/>
          <w:sz w:val="28"/>
          <w:szCs w:val="28"/>
        </w:rPr>
        <w:br/>
      </w:r>
      <w:r w:rsidRPr="00734F82">
        <w:rPr>
          <w:color w:val="003366"/>
          <w:spacing w:val="6"/>
          <w:sz w:val="28"/>
          <w:szCs w:val="28"/>
        </w:rPr>
        <w:t>z izvajalcem zdravljenja v socialnovarstvenem zavodu</w:t>
      </w:r>
    </w:p>
    <w:p w:rsidR="00905E54" w:rsidRPr="00EB41E4" w:rsidRDefault="00905E54" w:rsidP="00C51AA9">
      <w:pPr>
        <w:widowControl w:val="0"/>
        <w:suppressAutoHyphens/>
        <w:rPr>
          <w:lang w:val="sl-SI"/>
        </w:rPr>
      </w:pPr>
    </w:p>
    <w:p w:rsidR="00E277CA" w:rsidRPr="00EB41E4" w:rsidRDefault="00E277CA" w:rsidP="00C51AA9">
      <w:pPr>
        <w:widowControl w:val="0"/>
        <w:suppressAutoHyphens/>
        <w:rPr>
          <w:rFonts w:ascii="Arial Narrow" w:hAnsi="Arial Narrow"/>
          <w:b/>
          <w:sz w:val="22"/>
          <w:u w:val="single"/>
          <w:lang w:val="sl-SI"/>
        </w:rPr>
      </w:pPr>
      <w:r w:rsidRPr="00EB41E4">
        <w:rPr>
          <w:rFonts w:ascii="Arial Narrow" w:hAnsi="Arial Narrow"/>
          <w:b/>
          <w:sz w:val="22"/>
          <w:u w:val="single"/>
          <w:lang w:val="sl-SI"/>
        </w:rPr>
        <w:t>PRAVNE PODLAGE</w:t>
      </w:r>
    </w:p>
    <w:p w:rsidR="0059420F" w:rsidRPr="00EB41E4" w:rsidRDefault="0059420F" w:rsidP="00C51AA9">
      <w:pPr>
        <w:widowControl w:val="0"/>
        <w:suppressAutoHyphens/>
        <w:rPr>
          <w:rFonts w:ascii="Arial Narrow" w:hAnsi="Arial Narrow"/>
          <w:b/>
          <w:sz w:val="22"/>
          <w:u w:val="single"/>
          <w:lang w:val="sl-SI"/>
        </w:rPr>
      </w:pPr>
    </w:p>
    <w:p w:rsidR="00E277CA" w:rsidRPr="00EB41E4" w:rsidRDefault="00E277CA" w:rsidP="00C51AA9">
      <w:pPr>
        <w:widowControl w:val="0"/>
        <w:suppressAutoHyphens/>
        <w:overflowPunct w:val="0"/>
        <w:autoSpaceDE w:val="0"/>
        <w:autoSpaceDN w:val="0"/>
        <w:adjustRightInd w:val="0"/>
        <w:rPr>
          <w:rFonts w:ascii="Arial Narrow" w:hAnsi="Arial Narrow" w:cs="Arial"/>
          <w:sz w:val="22"/>
          <w:szCs w:val="22"/>
          <w:lang w:val="sl-SI"/>
        </w:rPr>
      </w:pPr>
      <w:r w:rsidRPr="00EB41E4">
        <w:rPr>
          <w:rFonts w:ascii="Arial Narrow" w:hAnsi="Arial Narrow" w:cs="Arial"/>
          <w:sz w:val="22"/>
          <w:szCs w:val="22"/>
          <w:lang w:val="sl-SI"/>
        </w:rPr>
        <w:t>Osnove za zdravljenje stanovalcev domov za starejše in posebnih socialnovarstvenih zavodov</w:t>
      </w:r>
      <w:r w:rsidR="00D15E2A">
        <w:rPr>
          <w:rFonts w:ascii="Arial Narrow" w:hAnsi="Arial Narrow" w:cs="Arial"/>
          <w:sz w:val="22"/>
          <w:szCs w:val="22"/>
          <w:lang w:val="sl-SI"/>
        </w:rPr>
        <w:t xml:space="preserve"> </w:t>
      </w:r>
      <w:r w:rsidRPr="00EB41E4">
        <w:rPr>
          <w:rFonts w:ascii="Arial Narrow" w:hAnsi="Arial Narrow" w:cs="Arial"/>
          <w:sz w:val="22"/>
          <w:szCs w:val="22"/>
          <w:lang w:val="sl-SI"/>
        </w:rPr>
        <w:t>urejajo:</w:t>
      </w:r>
    </w:p>
    <w:p w:rsidR="00E277CA" w:rsidRPr="00EB41E4"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EB41E4">
        <w:rPr>
          <w:rFonts w:ascii="Arial Narrow" w:hAnsi="Arial Narrow" w:cs="Arial"/>
          <w:sz w:val="22"/>
          <w:szCs w:val="22"/>
          <w:lang w:val="sl-SI"/>
        </w:rPr>
        <w:t>Zakon o zdravstveni dejavnosti</w:t>
      </w:r>
    </w:p>
    <w:p w:rsidR="00E277CA" w:rsidRPr="00EB41E4"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EB41E4">
        <w:rPr>
          <w:rFonts w:ascii="Arial Narrow" w:hAnsi="Arial Narrow" w:cs="Arial"/>
          <w:sz w:val="22"/>
          <w:szCs w:val="22"/>
          <w:lang w:val="sl-SI"/>
        </w:rPr>
        <w:t>Zakon o zdravstvenem varstvu in zdravstvenem zavarovanju</w:t>
      </w:r>
    </w:p>
    <w:p w:rsidR="00E277CA" w:rsidRPr="00EB41E4"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EB41E4">
        <w:rPr>
          <w:rFonts w:ascii="Arial Narrow" w:hAnsi="Arial Narrow" w:cs="Arial"/>
          <w:sz w:val="22"/>
          <w:szCs w:val="22"/>
          <w:lang w:val="sl-SI"/>
        </w:rPr>
        <w:t>Zakon o socialnem varstvu</w:t>
      </w:r>
    </w:p>
    <w:p w:rsidR="00E277CA" w:rsidRPr="00EB41E4" w:rsidRDefault="00E277CA" w:rsidP="00C51AA9">
      <w:pPr>
        <w:widowControl w:val="0"/>
        <w:numPr>
          <w:ilvl w:val="0"/>
          <w:numId w:val="8"/>
        </w:numPr>
        <w:suppressAutoHyphens/>
        <w:overflowPunct w:val="0"/>
        <w:autoSpaceDE w:val="0"/>
        <w:autoSpaceDN w:val="0"/>
        <w:adjustRightInd w:val="0"/>
        <w:rPr>
          <w:rFonts w:ascii="Arial Narrow" w:hAnsi="Arial Narrow" w:cs="Arial"/>
          <w:sz w:val="22"/>
          <w:szCs w:val="22"/>
          <w:lang w:val="sl-SI"/>
        </w:rPr>
      </w:pPr>
      <w:r w:rsidRPr="00EB41E4">
        <w:rPr>
          <w:rFonts w:ascii="Arial Narrow" w:hAnsi="Arial Narrow" w:cs="Arial"/>
          <w:sz w:val="22"/>
          <w:szCs w:val="22"/>
          <w:lang w:val="sl-SI"/>
        </w:rPr>
        <w:t>Splošni dogovor za pogodbeno leto</w:t>
      </w:r>
    </w:p>
    <w:p w:rsidR="0059420F" w:rsidRPr="00EB41E4" w:rsidRDefault="0059420F" w:rsidP="00C51AA9">
      <w:pPr>
        <w:widowControl w:val="0"/>
        <w:suppressAutoHyphens/>
        <w:rPr>
          <w:rFonts w:ascii="Arial Narrow" w:hAnsi="Arial Narrow"/>
          <w:b/>
          <w:sz w:val="22"/>
          <w:u w:val="single"/>
          <w:lang w:val="sl-SI"/>
        </w:rPr>
      </w:pPr>
    </w:p>
    <w:p w:rsidR="00E277CA" w:rsidRPr="00EB41E4" w:rsidRDefault="00E277CA" w:rsidP="00C51AA9">
      <w:pPr>
        <w:widowControl w:val="0"/>
        <w:suppressAutoHyphens/>
        <w:rPr>
          <w:rFonts w:ascii="Arial Narrow" w:hAnsi="Arial Narrow"/>
          <w:b/>
          <w:sz w:val="22"/>
          <w:u w:val="single"/>
          <w:lang w:val="sl-SI"/>
        </w:rPr>
      </w:pPr>
      <w:r w:rsidRPr="00EB41E4">
        <w:rPr>
          <w:rFonts w:ascii="Arial Narrow" w:hAnsi="Arial Narrow"/>
          <w:b/>
          <w:sz w:val="22"/>
          <w:u w:val="single"/>
          <w:lang w:val="sl-SI"/>
        </w:rPr>
        <w:t>IZHODIŠČA</w:t>
      </w:r>
    </w:p>
    <w:p w:rsidR="0059420F" w:rsidRPr="00EB41E4" w:rsidRDefault="0059420F" w:rsidP="00C51AA9">
      <w:pPr>
        <w:widowControl w:val="0"/>
        <w:suppressAutoHyphens/>
        <w:rPr>
          <w:rFonts w:ascii="Arial Narrow" w:hAnsi="Arial Narrow"/>
          <w:b/>
          <w:sz w:val="22"/>
          <w:u w:val="single"/>
          <w:lang w:val="sl-SI"/>
        </w:rPr>
      </w:pPr>
    </w:p>
    <w:p w:rsidR="00E277CA" w:rsidRPr="00EB41E4" w:rsidRDefault="00E277CA" w:rsidP="00C51AA9">
      <w:pPr>
        <w:pStyle w:val="Telobesedila"/>
        <w:widowControl w:val="0"/>
        <w:numPr>
          <w:ilvl w:val="0"/>
          <w:numId w:val="9"/>
        </w:numPr>
        <w:suppressAutoHyphens/>
        <w:overflowPunct w:val="0"/>
        <w:autoSpaceDE w:val="0"/>
        <w:autoSpaceDN w:val="0"/>
        <w:adjustRightInd w:val="0"/>
        <w:spacing w:after="0"/>
        <w:ind w:left="0" w:firstLine="0"/>
        <w:jc w:val="both"/>
        <w:rPr>
          <w:rFonts w:ascii="Arial Narrow" w:hAnsi="Arial Narrow" w:cs="Arial"/>
          <w:sz w:val="22"/>
        </w:rPr>
      </w:pPr>
      <w:r w:rsidRPr="00EB41E4">
        <w:rPr>
          <w:rFonts w:ascii="Arial Narrow" w:hAnsi="Arial Narrow" w:cs="Arial"/>
          <w:sz w:val="22"/>
        </w:rPr>
        <w:t>Delo zdravniške ekipe, ki izvaja zdravljenje v socialnovarstvenem zavodu, se nanaša na delo v ambulanti splošne medicine v socialnovarstvenem zavodu ter na delo ob postelji oskrbovanca v primerih, ko to zahteva sprememba njegovega zdravstvenega stanja.</w:t>
      </w:r>
    </w:p>
    <w:p w:rsidR="00E277CA" w:rsidRPr="00EB41E4" w:rsidRDefault="00E277CA" w:rsidP="00C51AA9">
      <w:pPr>
        <w:pStyle w:val="Telobesedila-zamik2"/>
        <w:widowControl w:val="0"/>
        <w:spacing w:after="0" w:line="240" w:lineRule="auto"/>
        <w:ind w:left="0"/>
        <w:rPr>
          <w:rFonts w:cs="Arial"/>
          <w:sz w:val="22"/>
          <w:szCs w:val="22"/>
        </w:rPr>
      </w:pPr>
    </w:p>
    <w:p w:rsidR="00E277CA" w:rsidRPr="00EB41E4" w:rsidRDefault="00E277CA" w:rsidP="00C51AA9">
      <w:pPr>
        <w:pStyle w:val="Telobesedila-zamik2"/>
        <w:widowControl w:val="0"/>
        <w:spacing w:after="0" w:line="240" w:lineRule="auto"/>
        <w:ind w:left="0"/>
        <w:jc w:val="both"/>
        <w:rPr>
          <w:rFonts w:cs="Arial"/>
          <w:sz w:val="22"/>
          <w:szCs w:val="22"/>
        </w:rPr>
      </w:pPr>
      <w:r w:rsidRPr="00EB41E4">
        <w:rPr>
          <w:rFonts w:cs="Arial"/>
          <w:sz w:val="22"/>
          <w:szCs w:val="22"/>
        </w:rPr>
        <w:t xml:space="preserve">Na podlagi določil 3. člena </w:t>
      </w:r>
      <w:r w:rsidR="00B238BA" w:rsidRPr="00EB41E4">
        <w:rPr>
          <w:rFonts w:cs="Arial"/>
          <w:sz w:val="22"/>
          <w:szCs w:val="22"/>
        </w:rPr>
        <w:t>tega D</w:t>
      </w:r>
      <w:r w:rsidRPr="00EB41E4">
        <w:rPr>
          <w:rFonts w:cs="Arial"/>
          <w:sz w:val="22"/>
          <w:szCs w:val="22"/>
        </w:rPr>
        <w:t>ogovora ter v okviru veljavnega standarda (najmanj 5 ur dela zdravniške ekipe na posteljo letno, 1.514 ur letnega efektivnega dela ambulante) zagotavljajo izvajalci zdravljenja ordinacijski čas v socialnovarstvenem zavodu v obsegu 32,5 ur efektivne delovne obveznosti zdravniške ekipe na teden.</w:t>
      </w:r>
    </w:p>
    <w:p w:rsidR="00E277CA" w:rsidRPr="00EB41E4" w:rsidRDefault="00E277CA" w:rsidP="00C51AA9">
      <w:pPr>
        <w:pStyle w:val="Telobesedila-zamik2"/>
        <w:widowControl w:val="0"/>
        <w:spacing w:after="0" w:line="240" w:lineRule="auto"/>
        <w:ind w:left="0"/>
        <w:jc w:val="both"/>
        <w:rPr>
          <w:rFonts w:cs="Arial"/>
          <w:sz w:val="22"/>
          <w:szCs w:val="22"/>
        </w:rPr>
      </w:pPr>
    </w:p>
    <w:p w:rsidR="00E277CA" w:rsidRPr="00EB41E4" w:rsidRDefault="00E277CA" w:rsidP="00C51AA9">
      <w:pPr>
        <w:pStyle w:val="Telobesedila-zamik2"/>
        <w:widowControl w:val="0"/>
        <w:spacing w:after="0" w:line="240" w:lineRule="auto"/>
        <w:ind w:left="0"/>
        <w:jc w:val="both"/>
        <w:rPr>
          <w:rFonts w:cs="Arial"/>
          <w:sz w:val="22"/>
          <w:szCs w:val="22"/>
        </w:rPr>
      </w:pPr>
      <w:r w:rsidRPr="00EB41E4">
        <w:rPr>
          <w:rFonts w:cs="Arial"/>
          <w:sz w:val="22"/>
          <w:szCs w:val="22"/>
        </w:rPr>
        <w:t xml:space="preserve">Ordinacijski čas je efektivni delovni čas izvajalca zdravljenja, namenjen za potrebe zagotavljanja zdravstvenega varstva oziroma zdravljenja oskrbovancev socialno varstvenega zavoda v okvirih prvega odstavka 1. točke izhodišč ter </w:t>
      </w:r>
      <w:smartTag w:uri="urn:schemas-microsoft-com:office:smarttags" w:element="metricconverter">
        <w:smartTagPr>
          <w:attr w:name="ProductID" w:val="2. in"/>
        </w:smartTagPr>
        <w:r w:rsidRPr="00EB41E4">
          <w:rPr>
            <w:rFonts w:cs="Arial"/>
            <w:sz w:val="22"/>
            <w:szCs w:val="22"/>
          </w:rPr>
          <w:t>2. in</w:t>
        </w:r>
      </w:smartTag>
      <w:r w:rsidRPr="00EB41E4">
        <w:rPr>
          <w:rFonts w:cs="Arial"/>
          <w:sz w:val="22"/>
          <w:szCs w:val="22"/>
        </w:rPr>
        <w:t xml:space="preserve"> 3. točke elementov dogovora iz skupnih osnov.</w:t>
      </w:r>
    </w:p>
    <w:p w:rsidR="00E277CA" w:rsidRPr="00EB41E4" w:rsidRDefault="00E277CA" w:rsidP="00C51AA9">
      <w:pPr>
        <w:pStyle w:val="Telobesedila-zamik2"/>
        <w:widowControl w:val="0"/>
        <w:spacing w:after="0" w:line="240" w:lineRule="auto"/>
        <w:ind w:left="0"/>
        <w:jc w:val="both"/>
        <w:rPr>
          <w:rFonts w:cs="Arial"/>
          <w:sz w:val="22"/>
          <w:szCs w:val="22"/>
        </w:rPr>
      </w:pPr>
    </w:p>
    <w:p w:rsidR="00E277CA" w:rsidRPr="00EB41E4" w:rsidRDefault="00E277CA" w:rsidP="00C51AA9">
      <w:pPr>
        <w:pStyle w:val="Telobesedila-zamik"/>
        <w:widowControl w:val="0"/>
        <w:suppressAutoHyphens/>
        <w:spacing w:after="0"/>
        <w:ind w:left="0"/>
        <w:jc w:val="both"/>
        <w:rPr>
          <w:rFonts w:ascii="Arial Narrow" w:hAnsi="Arial Narrow" w:cs="Arial"/>
          <w:sz w:val="22"/>
          <w:szCs w:val="22"/>
        </w:rPr>
      </w:pPr>
      <w:r w:rsidRPr="00EB41E4">
        <w:rPr>
          <w:rFonts w:ascii="Arial Narrow" w:hAnsi="Arial Narrow" w:cs="Arial"/>
          <w:sz w:val="22"/>
          <w:szCs w:val="22"/>
        </w:rPr>
        <w:t>Storitve dežurne službe in nujne medicinske pomoči so oskrbovancem zavoda zagotovljene na enak način, kot so v skladu z organiziranostjo v lokalnem okolju zagotovljene ostalim prebivalcem.</w:t>
      </w:r>
    </w:p>
    <w:p w:rsidR="00E277CA" w:rsidRPr="00EB41E4" w:rsidRDefault="00E277CA" w:rsidP="00C51AA9">
      <w:pPr>
        <w:pStyle w:val="Telobesedila-zamik2"/>
        <w:widowControl w:val="0"/>
        <w:spacing w:after="0" w:line="240" w:lineRule="auto"/>
        <w:ind w:left="0"/>
        <w:rPr>
          <w:rFonts w:cs="Arial"/>
          <w:sz w:val="22"/>
          <w:szCs w:val="22"/>
        </w:rPr>
      </w:pPr>
    </w:p>
    <w:p w:rsidR="00E277CA" w:rsidRPr="00EB41E4" w:rsidRDefault="00E277CA" w:rsidP="00C51AA9">
      <w:pPr>
        <w:pStyle w:val="Telobesedila-zamik3"/>
        <w:widowControl w:val="0"/>
        <w:numPr>
          <w:ilvl w:val="0"/>
          <w:numId w:val="9"/>
        </w:numPr>
        <w:suppressAutoHyphens/>
        <w:overflowPunct w:val="0"/>
        <w:autoSpaceDE w:val="0"/>
        <w:autoSpaceDN w:val="0"/>
        <w:adjustRightInd w:val="0"/>
        <w:spacing w:after="0"/>
        <w:ind w:left="0" w:firstLine="0"/>
        <w:jc w:val="both"/>
        <w:rPr>
          <w:rFonts w:ascii="Arial Narrow" w:hAnsi="Arial Narrow" w:cs="Arial"/>
          <w:sz w:val="22"/>
          <w:szCs w:val="22"/>
        </w:rPr>
      </w:pPr>
      <w:r w:rsidRPr="00EB41E4">
        <w:rPr>
          <w:rFonts w:ascii="Arial Narrow" w:hAnsi="Arial Narrow" w:cs="Arial"/>
          <w:sz w:val="22"/>
          <w:szCs w:val="22"/>
        </w:rPr>
        <w:t xml:space="preserve">Izvajalec zdravljenja v skladu s svojimi kompetencami in pristojnostmi ter glede na določila </w:t>
      </w:r>
      <w:r w:rsidR="005D11F8" w:rsidRPr="00EB41E4">
        <w:rPr>
          <w:rFonts w:ascii="Arial Narrow" w:hAnsi="Arial Narrow" w:cs="Arial"/>
          <w:sz w:val="22"/>
          <w:szCs w:val="22"/>
        </w:rPr>
        <w:t>Priloge</w:t>
      </w:r>
      <w:r w:rsidR="00D92868" w:rsidRPr="00EB41E4">
        <w:rPr>
          <w:rFonts w:ascii="Arial Narrow" w:hAnsi="Arial Narrow" w:cs="Arial"/>
          <w:sz w:val="22"/>
          <w:szCs w:val="22"/>
        </w:rPr>
        <w:t xml:space="preserve"> SVZ</w:t>
      </w:r>
      <w:r w:rsidR="005D11F8" w:rsidRPr="00EB41E4">
        <w:rPr>
          <w:rFonts w:ascii="Arial Narrow" w:hAnsi="Arial Narrow" w:cs="Arial"/>
          <w:sz w:val="22"/>
          <w:szCs w:val="22"/>
        </w:rPr>
        <w:t xml:space="preserve"> </w:t>
      </w:r>
      <w:r w:rsidR="00CE4EAA" w:rsidRPr="00EB41E4">
        <w:rPr>
          <w:rFonts w:ascii="Arial Narrow" w:hAnsi="Arial Narrow" w:cs="Arial"/>
          <w:sz w:val="22"/>
          <w:szCs w:val="22"/>
        </w:rPr>
        <w:t>II</w:t>
      </w:r>
      <w:r w:rsidR="005D11F8" w:rsidRPr="00EB41E4">
        <w:rPr>
          <w:rFonts w:ascii="Arial Narrow" w:hAnsi="Arial Narrow" w:cs="Arial"/>
          <w:sz w:val="22"/>
          <w:szCs w:val="22"/>
        </w:rPr>
        <w:t xml:space="preserve">/e </w:t>
      </w:r>
      <w:r w:rsidRPr="00EB41E4">
        <w:rPr>
          <w:rFonts w:ascii="Arial Narrow" w:hAnsi="Arial Narrow" w:cs="Arial"/>
          <w:sz w:val="22"/>
          <w:szCs w:val="22"/>
        </w:rPr>
        <w:t>ne prevzema odgovornosti in obveznosti v zvezi z evidentiranjem sprememb pri razvrščanju oskrbovancev v skupine zahtevnosti zdravstvene nege, ki je v pristojnosti socialnovarstvenega zavoda in vodje zdravstveno-negovalne službe.</w:t>
      </w:r>
    </w:p>
    <w:p w:rsidR="00E277CA" w:rsidRPr="00EB41E4" w:rsidRDefault="00E277CA" w:rsidP="00C51AA9">
      <w:pPr>
        <w:widowControl w:val="0"/>
        <w:suppressAutoHyphens/>
        <w:rPr>
          <w:lang w:val="sl-SI"/>
        </w:rPr>
      </w:pPr>
    </w:p>
    <w:p w:rsidR="00E277CA" w:rsidRPr="00EB41E4" w:rsidRDefault="00E277CA" w:rsidP="00C51AA9">
      <w:pPr>
        <w:widowControl w:val="0"/>
        <w:suppressAutoHyphens/>
        <w:rPr>
          <w:rFonts w:ascii="Arial Narrow" w:hAnsi="Arial Narrow"/>
          <w:b/>
          <w:sz w:val="22"/>
          <w:u w:val="single"/>
          <w:lang w:val="sl-SI"/>
        </w:rPr>
      </w:pPr>
      <w:r w:rsidRPr="00EB41E4">
        <w:rPr>
          <w:rFonts w:ascii="Arial Narrow" w:hAnsi="Arial Narrow"/>
          <w:b/>
          <w:sz w:val="22"/>
          <w:u w:val="single"/>
          <w:lang w:val="sl-SI"/>
        </w:rPr>
        <w:t>ELEMENTI DOGOVORA</w:t>
      </w:r>
    </w:p>
    <w:p w:rsidR="00E277CA" w:rsidRPr="00EB41E4" w:rsidRDefault="00E277CA" w:rsidP="00C51AA9">
      <w:pPr>
        <w:widowControl w:val="0"/>
        <w:suppressAutoHyphens/>
        <w:overflowPunct w:val="0"/>
        <w:autoSpaceDE w:val="0"/>
        <w:autoSpaceDN w:val="0"/>
        <w:adjustRightInd w:val="0"/>
        <w:rPr>
          <w:rFonts w:ascii="Arial Narrow" w:hAnsi="Arial Narrow" w:cs="Arial"/>
          <w:sz w:val="22"/>
          <w:szCs w:val="22"/>
          <w:lang w:val="sl-SI"/>
        </w:rPr>
      </w:pPr>
    </w:p>
    <w:p w:rsidR="008D2B6E" w:rsidRPr="00EB41E4" w:rsidRDefault="00E277CA" w:rsidP="00C51AA9">
      <w:pPr>
        <w:widowControl w:val="0"/>
        <w:numPr>
          <w:ilvl w:val="0"/>
          <w:numId w:val="10"/>
        </w:numPr>
        <w:suppressAutoHyphens/>
        <w:overflowPunct w:val="0"/>
        <w:autoSpaceDE w:val="0"/>
        <w:autoSpaceDN w:val="0"/>
        <w:adjustRightInd w:val="0"/>
        <w:ind w:left="0" w:firstLine="0"/>
        <w:rPr>
          <w:rFonts w:ascii="Arial Narrow" w:hAnsi="Arial Narrow" w:cs="Arial"/>
          <w:sz w:val="22"/>
          <w:szCs w:val="22"/>
          <w:lang w:val="sl-SI"/>
        </w:rPr>
      </w:pPr>
      <w:r w:rsidRPr="00EB41E4">
        <w:rPr>
          <w:rFonts w:ascii="Arial Narrow" w:hAnsi="Arial Narrow" w:cs="Arial"/>
          <w:sz w:val="22"/>
          <w:szCs w:val="22"/>
          <w:lang w:val="sl-SI"/>
        </w:rPr>
        <w:t>Izvajalec zdravljenja (zdravstveni dom, zasebnik) ....................................…..…………. bo v pogodbenem letu opravil ...............………….. ur efektivnega dela zdravniške ekipe (zdravnika) na posteljo v Domu ……..........................................................………………….., kar znaša letno .....................</w:t>
      </w:r>
      <w:r w:rsidR="00D15E2A">
        <w:rPr>
          <w:rFonts w:ascii="Arial Narrow" w:hAnsi="Arial Narrow" w:cs="Arial"/>
          <w:sz w:val="22"/>
          <w:szCs w:val="22"/>
          <w:lang w:val="sl-SI"/>
        </w:rPr>
        <w:t xml:space="preserve"> </w:t>
      </w:r>
      <w:r w:rsidRPr="00EB41E4">
        <w:rPr>
          <w:rFonts w:ascii="Arial Narrow" w:hAnsi="Arial Narrow" w:cs="Arial"/>
          <w:sz w:val="22"/>
          <w:szCs w:val="22"/>
          <w:lang w:val="sl-SI"/>
        </w:rPr>
        <w:t>ur oziroma najmanj</w:t>
      </w:r>
      <w:r w:rsidR="00D15E2A">
        <w:rPr>
          <w:rFonts w:ascii="Arial Narrow" w:hAnsi="Arial Narrow" w:cs="Arial"/>
          <w:sz w:val="22"/>
          <w:szCs w:val="22"/>
          <w:lang w:val="sl-SI"/>
        </w:rPr>
        <w:t xml:space="preserve"> </w:t>
      </w:r>
      <w:r w:rsidRPr="00EB41E4">
        <w:rPr>
          <w:rFonts w:ascii="Arial Narrow" w:hAnsi="Arial Narrow" w:cs="Arial"/>
          <w:sz w:val="22"/>
          <w:szCs w:val="22"/>
          <w:lang w:val="sl-SI"/>
        </w:rPr>
        <w:t>..........................</w:t>
      </w:r>
      <w:r w:rsidR="00D15E2A">
        <w:rPr>
          <w:rFonts w:ascii="Arial Narrow" w:hAnsi="Arial Narrow" w:cs="Arial"/>
          <w:sz w:val="22"/>
          <w:szCs w:val="22"/>
          <w:lang w:val="sl-SI"/>
        </w:rPr>
        <w:t xml:space="preserve"> </w:t>
      </w:r>
      <w:r w:rsidRPr="00EB41E4">
        <w:rPr>
          <w:rFonts w:ascii="Arial Narrow" w:hAnsi="Arial Narrow" w:cs="Arial"/>
          <w:sz w:val="22"/>
          <w:szCs w:val="22"/>
          <w:lang w:val="sl-SI"/>
        </w:rPr>
        <w:t>ur na teden.</w:t>
      </w:r>
    </w:p>
    <w:p w:rsidR="00B238BA" w:rsidRPr="00EB41E4" w:rsidRDefault="00B238BA" w:rsidP="00C51AA9">
      <w:pPr>
        <w:widowControl w:val="0"/>
        <w:suppressAutoHyphens/>
        <w:overflowPunct w:val="0"/>
        <w:autoSpaceDE w:val="0"/>
        <w:autoSpaceDN w:val="0"/>
        <w:adjustRightInd w:val="0"/>
        <w:rPr>
          <w:rFonts w:ascii="Arial Narrow" w:hAnsi="Arial Narrow" w:cs="Arial"/>
          <w:sz w:val="22"/>
          <w:szCs w:val="22"/>
          <w:lang w:val="sl-SI"/>
        </w:rPr>
      </w:pPr>
    </w:p>
    <w:p w:rsidR="00C1464B" w:rsidRPr="00EB41E4" w:rsidRDefault="00E277CA" w:rsidP="00C51AA9">
      <w:pPr>
        <w:widowControl w:val="0"/>
        <w:numPr>
          <w:ilvl w:val="0"/>
          <w:numId w:val="10"/>
        </w:numPr>
        <w:suppressAutoHyphens/>
        <w:overflowPunct w:val="0"/>
        <w:autoSpaceDE w:val="0"/>
        <w:autoSpaceDN w:val="0"/>
        <w:adjustRightInd w:val="0"/>
        <w:ind w:left="0" w:firstLine="0"/>
        <w:rPr>
          <w:rFonts w:ascii="Arial Narrow" w:hAnsi="Arial Narrow" w:cs="Arial"/>
          <w:sz w:val="22"/>
          <w:szCs w:val="22"/>
          <w:lang w:val="sl-SI"/>
        </w:rPr>
      </w:pPr>
      <w:r w:rsidRPr="00EB41E4">
        <w:rPr>
          <w:rFonts w:ascii="Arial Narrow" w:hAnsi="Arial Narrow" w:cs="Arial"/>
          <w:sz w:val="22"/>
          <w:szCs w:val="22"/>
          <w:lang w:val="sl-SI"/>
        </w:rPr>
        <w:t>Delo v ambulanti socialnovarstvenega zavoda in ob postelji oskrbovancev bo predvidoma opravljal zdravnik .........................................……….……... v skladu z določili letne pogodbe izvajalca zdravljenja in ZZZS ter na podlagi mesečnih razporedov, us</w:t>
      </w:r>
      <w:r w:rsidR="008D2B6E" w:rsidRPr="00EB41E4">
        <w:rPr>
          <w:rFonts w:ascii="Arial Narrow" w:hAnsi="Arial Narrow" w:cs="Arial"/>
          <w:sz w:val="22"/>
          <w:szCs w:val="22"/>
          <w:lang w:val="sl-SI"/>
        </w:rPr>
        <w:t>klajenih za mesec dni v naprej.</w:t>
      </w:r>
    </w:p>
    <w:p w:rsidR="008D2B6E" w:rsidRPr="00EB41E4" w:rsidRDefault="008D2B6E" w:rsidP="00C51AA9">
      <w:pPr>
        <w:widowControl w:val="0"/>
        <w:suppressAutoHyphens/>
        <w:overflowPunct w:val="0"/>
        <w:autoSpaceDE w:val="0"/>
        <w:autoSpaceDN w:val="0"/>
        <w:adjustRightInd w:val="0"/>
        <w:rPr>
          <w:rFonts w:ascii="Arial Narrow" w:hAnsi="Arial Narrow" w:cs="Arial"/>
          <w:sz w:val="22"/>
          <w:szCs w:val="22"/>
          <w:lang w:val="sl-SI"/>
        </w:rPr>
      </w:pPr>
    </w:p>
    <w:p w:rsidR="00E277CA" w:rsidRPr="00EB41E4" w:rsidRDefault="00E277CA" w:rsidP="00C51AA9">
      <w:pPr>
        <w:pStyle w:val="Telobesedila-zamik"/>
        <w:widowControl w:val="0"/>
        <w:numPr>
          <w:ilvl w:val="0"/>
          <w:numId w:val="10"/>
        </w:numPr>
        <w:suppressAutoHyphens/>
        <w:overflowPunct w:val="0"/>
        <w:autoSpaceDE w:val="0"/>
        <w:autoSpaceDN w:val="0"/>
        <w:adjustRightInd w:val="0"/>
        <w:spacing w:after="0"/>
        <w:ind w:left="0" w:firstLine="0"/>
        <w:jc w:val="both"/>
        <w:rPr>
          <w:rFonts w:ascii="Arial Narrow" w:hAnsi="Arial Narrow" w:cs="Arial"/>
          <w:sz w:val="22"/>
          <w:szCs w:val="22"/>
        </w:rPr>
      </w:pPr>
      <w:r w:rsidRPr="00EB41E4">
        <w:rPr>
          <w:rFonts w:ascii="Arial Narrow" w:hAnsi="Arial Narrow" w:cs="Arial"/>
          <w:sz w:val="22"/>
          <w:szCs w:val="22"/>
        </w:rPr>
        <w:t>Izvajalec zdravljenja se zavezuje, da bo v času odsotnosti razporejenega zdravnika zagotovil nadomeščanje.</w:t>
      </w:r>
    </w:p>
    <w:p w:rsidR="00E277CA" w:rsidRPr="00EB41E4" w:rsidRDefault="00E277CA" w:rsidP="00C51AA9">
      <w:pPr>
        <w:pStyle w:val="Telobesedila-zamik"/>
        <w:widowControl w:val="0"/>
        <w:suppressAutoHyphens/>
        <w:spacing w:after="0"/>
        <w:ind w:left="0"/>
        <w:rPr>
          <w:rFonts w:ascii="Arial Narrow" w:hAnsi="Arial Narrow" w:cs="Arial"/>
          <w:sz w:val="22"/>
          <w:szCs w:val="22"/>
        </w:rPr>
      </w:pPr>
    </w:p>
    <w:p w:rsidR="00E277CA" w:rsidRPr="00EB41E4" w:rsidRDefault="00E277CA" w:rsidP="00C51AA9">
      <w:pPr>
        <w:pStyle w:val="Telobesedila-zamik"/>
        <w:widowControl w:val="0"/>
        <w:numPr>
          <w:ilvl w:val="0"/>
          <w:numId w:val="10"/>
        </w:numPr>
        <w:suppressAutoHyphens/>
        <w:overflowPunct w:val="0"/>
        <w:autoSpaceDE w:val="0"/>
        <w:autoSpaceDN w:val="0"/>
        <w:adjustRightInd w:val="0"/>
        <w:spacing w:after="0"/>
        <w:ind w:left="0" w:firstLine="0"/>
        <w:jc w:val="both"/>
        <w:rPr>
          <w:rFonts w:ascii="Arial Narrow" w:hAnsi="Arial Narrow" w:cs="Arial"/>
          <w:sz w:val="22"/>
          <w:szCs w:val="22"/>
        </w:rPr>
      </w:pPr>
      <w:r w:rsidRPr="00EB41E4">
        <w:rPr>
          <w:rFonts w:ascii="Arial Narrow" w:hAnsi="Arial Narrow" w:cs="Arial"/>
          <w:sz w:val="22"/>
          <w:szCs w:val="22"/>
        </w:rPr>
        <w:t>Določilo za primere, ko so ambulantne sestre in drugi izvajalci zdravstvenih storitev iz zdravniške ekipe po normativu ambulante v socialnovarstvenem zavodu delavci socialnovarstvenega zavoda:</w:t>
      </w:r>
    </w:p>
    <w:p w:rsidR="00E277CA" w:rsidRPr="00EB41E4" w:rsidRDefault="00D329CC" w:rsidP="00C51AA9">
      <w:pPr>
        <w:pStyle w:val="Telobesedila-zamik"/>
        <w:widowControl w:val="0"/>
        <w:numPr>
          <w:ilvl w:val="0"/>
          <w:numId w:val="11"/>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r w:rsidRPr="00EB41E4">
        <w:rPr>
          <w:rFonts w:ascii="Arial Narrow" w:hAnsi="Arial Narrow" w:cs="Arial"/>
          <w:sz w:val="22"/>
          <w:szCs w:val="22"/>
        </w:rPr>
        <w:lastRenderedPageBreak/>
        <w:t xml:space="preserve">Izvajalec </w:t>
      </w:r>
      <w:r w:rsidR="00E277CA" w:rsidRPr="00EB41E4">
        <w:rPr>
          <w:rFonts w:ascii="Arial Narrow" w:hAnsi="Arial Narrow" w:cs="Arial"/>
          <w:sz w:val="22"/>
          <w:szCs w:val="22"/>
        </w:rPr>
        <w:t xml:space="preserve">zdravljenja bo za pokrivanje stroškov dela ambulantnega zdravstvenega tehnika (medicinske sestre) in osebja za odvzem materiala za laboratorijske preiskave zagotavljal obračun in plačilo storitev v skladu z Zeleno knjigo in </w:t>
      </w:r>
      <w:r w:rsidR="004D54BA" w:rsidRPr="00EB41E4">
        <w:rPr>
          <w:rFonts w:ascii="Arial Narrow" w:hAnsi="Arial Narrow" w:cs="Arial"/>
          <w:sz w:val="22"/>
          <w:szCs w:val="22"/>
        </w:rPr>
        <w:t>kalkulacijo</w:t>
      </w:r>
      <w:r w:rsidR="00E277CA" w:rsidRPr="00EB41E4">
        <w:rPr>
          <w:rFonts w:ascii="Arial Narrow" w:hAnsi="Arial Narrow" w:cs="Arial"/>
          <w:sz w:val="22"/>
          <w:szCs w:val="22"/>
        </w:rPr>
        <w:t>, določen</w:t>
      </w:r>
      <w:r w:rsidR="004D54BA" w:rsidRPr="00EB41E4">
        <w:rPr>
          <w:rFonts w:ascii="Arial Narrow" w:hAnsi="Arial Narrow" w:cs="Arial"/>
          <w:sz w:val="22"/>
          <w:szCs w:val="22"/>
        </w:rPr>
        <w:t>o</w:t>
      </w:r>
      <w:r w:rsidR="00E277CA" w:rsidRPr="00EB41E4">
        <w:rPr>
          <w:rFonts w:ascii="Arial Narrow" w:hAnsi="Arial Narrow" w:cs="Arial"/>
          <w:sz w:val="22"/>
          <w:szCs w:val="22"/>
        </w:rPr>
        <w:t xml:space="preserve"> v Prilogi I </w:t>
      </w:r>
      <w:r w:rsidR="002E3A24" w:rsidRPr="00EB41E4">
        <w:rPr>
          <w:rFonts w:ascii="Arial Narrow" w:hAnsi="Arial Narrow" w:cs="Arial"/>
          <w:sz w:val="22"/>
          <w:szCs w:val="22"/>
        </w:rPr>
        <w:t>tega Dogovora</w:t>
      </w:r>
      <w:r w:rsidR="00E277CA" w:rsidRPr="00EB41E4">
        <w:rPr>
          <w:rFonts w:ascii="Arial Narrow" w:hAnsi="Arial Narrow" w:cs="Arial"/>
          <w:sz w:val="22"/>
          <w:szCs w:val="22"/>
        </w:rPr>
        <w:t xml:space="preserve"> (101 053 Splošna ambulan</w:t>
      </w:r>
      <w:r w:rsidRPr="00EB41E4">
        <w:rPr>
          <w:rFonts w:ascii="Arial Narrow" w:hAnsi="Arial Narrow" w:cs="Arial"/>
          <w:sz w:val="22"/>
          <w:szCs w:val="22"/>
        </w:rPr>
        <w:t>ta v socialnovarstvenem zavodu).</w:t>
      </w:r>
      <w:r w:rsidR="00E277CA" w:rsidRPr="00EB41E4">
        <w:rPr>
          <w:rFonts w:ascii="Arial Narrow" w:hAnsi="Arial Narrow" w:cs="Arial"/>
          <w:sz w:val="22"/>
          <w:szCs w:val="22"/>
        </w:rPr>
        <w:t xml:space="preserve"> </w:t>
      </w:r>
    </w:p>
    <w:p w:rsidR="00E277CA" w:rsidRPr="00EB41E4" w:rsidRDefault="00D329CC" w:rsidP="00C51AA9">
      <w:pPr>
        <w:pStyle w:val="Telobesedila-zamik"/>
        <w:widowControl w:val="0"/>
        <w:numPr>
          <w:ilvl w:val="0"/>
          <w:numId w:val="11"/>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r w:rsidRPr="00EB41E4">
        <w:rPr>
          <w:rFonts w:ascii="Arial Narrow" w:hAnsi="Arial Narrow" w:cs="Arial"/>
          <w:sz w:val="22"/>
          <w:szCs w:val="22"/>
        </w:rPr>
        <w:t xml:space="preserve">Izvajalec </w:t>
      </w:r>
      <w:r w:rsidR="00E277CA" w:rsidRPr="00EB41E4">
        <w:rPr>
          <w:rFonts w:ascii="Arial Narrow" w:hAnsi="Arial Narrow" w:cs="Arial"/>
          <w:sz w:val="22"/>
          <w:szCs w:val="22"/>
        </w:rPr>
        <w:t>zdravljenja bo storitve na podlagi izstavljenega računa plačeval mesečno najkasneje</w:t>
      </w:r>
      <w:r w:rsidRPr="00EB41E4">
        <w:rPr>
          <w:rFonts w:ascii="Arial Narrow" w:hAnsi="Arial Narrow" w:cs="Arial"/>
          <w:sz w:val="22"/>
          <w:szCs w:val="22"/>
        </w:rPr>
        <w:t xml:space="preserve"> v 30 dneh po izstavitvi računa.</w:t>
      </w:r>
      <w:r w:rsidR="00E277CA" w:rsidRPr="00EB41E4">
        <w:rPr>
          <w:rFonts w:ascii="Arial Narrow" w:hAnsi="Arial Narrow" w:cs="Arial"/>
          <w:sz w:val="22"/>
          <w:szCs w:val="22"/>
        </w:rPr>
        <w:t xml:space="preserve"> </w:t>
      </w:r>
    </w:p>
    <w:p w:rsidR="00E277CA" w:rsidRPr="00EB41E4" w:rsidRDefault="00D329CC" w:rsidP="00C51AA9">
      <w:pPr>
        <w:pStyle w:val="Telobesedila-zamik"/>
        <w:widowControl w:val="0"/>
        <w:numPr>
          <w:ilvl w:val="0"/>
          <w:numId w:val="12"/>
        </w:numPr>
        <w:tabs>
          <w:tab w:val="clear" w:pos="1076"/>
          <w:tab w:val="num" w:pos="900"/>
        </w:tabs>
        <w:suppressAutoHyphens/>
        <w:overflowPunct w:val="0"/>
        <w:autoSpaceDE w:val="0"/>
        <w:autoSpaceDN w:val="0"/>
        <w:adjustRightInd w:val="0"/>
        <w:spacing w:after="0"/>
        <w:ind w:left="900" w:hanging="540"/>
        <w:jc w:val="both"/>
        <w:rPr>
          <w:rFonts w:ascii="Arial Narrow" w:hAnsi="Arial Narrow" w:cs="Arial"/>
          <w:sz w:val="22"/>
          <w:szCs w:val="22"/>
        </w:rPr>
      </w:pPr>
      <w:r w:rsidRPr="00EB41E4">
        <w:rPr>
          <w:rFonts w:ascii="Arial Narrow" w:hAnsi="Arial Narrow" w:cs="Arial"/>
          <w:sz w:val="22"/>
          <w:szCs w:val="22"/>
        </w:rPr>
        <w:t xml:space="preserve">Kalkulativni </w:t>
      </w:r>
      <w:r w:rsidR="00E277CA" w:rsidRPr="00EB41E4">
        <w:rPr>
          <w:rFonts w:ascii="Arial Narrow" w:hAnsi="Arial Narrow" w:cs="Arial"/>
          <w:sz w:val="22"/>
          <w:szCs w:val="22"/>
        </w:rPr>
        <w:t xml:space="preserve">elementi za vrednotenje storitev ambulantnega zdravstvenega tehnika (medicinske sestre) in osebja za odvzem materiala za laboratorijske preiskave bodo usklajevani skladno z določili </w:t>
      </w:r>
      <w:r w:rsidR="00B238BA" w:rsidRPr="00EB41E4">
        <w:rPr>
          <w:rFonts w:ascii="Arial Narrow" w:hAnsi="Arial Narrow" w:cs="Arial"/>
          <w:sz w:val="22"/>
          <w:szCs w:val="22"/>
        </w:rPr>
        <w:t>tega D</w:t>
      </w:r>
      <w:r w:rsidR="00E277CA" w:rsidRPr="00EB41E4">
        <w:rPr>
          <w:rFonts w:ascii="Arial Narrow" w:hAnsi="Arial Narrow" w:cs="Arial"/>
          <w:sz w:val="22"/>
          <w:szCs w:val="22"/>
        </w:rPr>
        <w:t>ogovora</w:t>
      </w:r>
      <w:r w:rsidRPr="00EB41E4">
        <w:rPr>
          <w:rFonts w:ascii="Arial Narrow" w:hAnsi="Arial Narrow" w:cs="Arial"/>
          <w:sz w:val="22"/>
          <w:szCs w:val="22"/>
        </w:rPr>
        <w:t>.</w:t>
      </w:r>
    </w:p>
    <w:p w:rsidR="00E277CA" w:rsidRPr="00EB41E4" w:rsidRDefault="00E277CA" w:rsidP="00C51AA9">
      <w:pPr>
        <w:pStyle w:val="Telobesedila-zamik"/>
        <w:widowControl w:val="0"/>
        <w:suppressAutoHyphens/>
        <w:spacing w:after="0"/>
        <w:ind w:left="0"/>
        <w:rPr>
          <w:rFonts w:ascii="Arial Narrow" w:hAnsi="Arial Narrow" w:cs="Arial"/>
          <w:sz w:val="22"/>
          <w:szCs w:val="22"/>
        </w:rPr>
      </w:pPr>
    </w:p>
    <w:p w:rsidR="00E277CA" w:rsidRPr="00EB41E4"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EB41E4">
        <w:rPr>
          <w:rFonts w:ascii="Arial Narrow" w:hAnsi="Arial Narrow" w:cs="Arial"/>
          <w:sz w:val="22"/>
          <w:szCs w:val="22"/>
          <w:lang w:val="sl-SI"/>
        </w:rPr>
        <w:t>Opremo in sredstva za delo ambulante v socialnovarstvenem zavodu v skladu z veljavnimi standardi zagotavlja izvajalec zdravljenja.</w:t>
      </w:r>
    </w:p>
    <w:p w:rsidR="00E277CA" w:rsidRPr="00EB41E4"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r w:rsidRPr="00EB41E4">
        <w:rPr>
          <w:rFonts w:ascii="Arial Narrow" w:hAnsi="Arial Narrow" w:cs="Arial"/>
          <w:sz w:val="22"/>
          <w:szCs w:val="22"/>
          <w:lang w:val="sl-SI"/>
        </w:rPr>
        <w:t>V primerih, ko opremo in sredstva za delo ambulante zagotavlja socialnovarstveni zavod, izvajalcu zdravljenja zaračunava najemnino.</w:t>
      </w:r>
    </w:p>
    <w:p w:rsidR="00E277CA" w:rsidRPr="00EB41E4"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EB41E4"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EB41E4">
        <w:rPr>
          <w:rFonts w:ascii="Arial Narrow" w:hAnsi="Arial Narrow" w:cs="Arial"/>
          <w:sz w:val="22"/>
          <w:szCs w:val="22"/>
          <w:lang w:val="sl-SI"/>
        </w:rPr>
        <w:t>Sredstva za zdravljenje oskrbovancev, ki jih predpiše zdravnik (nosilec ekipe), za</w:t>
      </w:r>
      <w:r w:rsidR="00C1464B" w:rsidRPr="00EB41E4">
        <w:rPr>
          <w:rFonts w:ascii="Arial Narrow" w:hAnsi="Arial Narrow" w:cs="Arial"/>
          <w:sz w:val="22"/>
          <w:szCs w:val="22"/>
          <w:lang w:val="sl-SI"/>
        </w:rPr>
        <w:t xml:space="preserve">gotavlja izvajalec zdravljenja. </w:t>
      </w:r>
      <w:r w:rsidRPr="00EB41E4">
        <w:rPr>
          <w:rFonts w:ascii="Arial Narrow" w:hAnsi="Arial Narrow" w:cs="Arial"/>
          <w:sz w:val="22"/>
          <w:szCs w:val="22"/>
          <w:lang w:val="sl-SI"/>
        </w:rPr>
        <w:t>Sredstva za izvajanje storitev zdravstvene nege in rehabilitacije zagotavlja socialnovarstveni zavod.</w:t>
      </w:r>
    </w:p>
    <w:p w:rsidR="00E277CA" w:rsidRPr="00EB41E4"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EB41E4" w:rsidRDefault="00E277CA" w:rsidP="00C51AA9">
      <w:pPr>
        <w:widowControl w:val="0"/>
        <w:numPr>
          <w:ilvl w:val="0"/>
          <w:numId w:val="10"/>
        </w:numPr>
        <w:suppressAutoHyphens/>
        <w:overflowPunct w:val="0"/>
        <w:autoSpaceDE w:val="0"/>
        <w:autoSpaceDN w:val="0"/>
        <w:adjustRightInd w:val="0"/>
        <w:ind w:left="0" w:firstLine="0"/>
        <w:jc w:val="both"/>
        <w:rPr>
          <w:rFonts w:ascii="Arial Narrow" w:hAnsi="Arial Narrow" w:cs="Arial"/>
          <w:sz w:val="22"/>
          <w:szCs w:val="22"/>
          <w:lang w:val="sl-SI"/>
        </w:rPr>
      </w:pPr>
      <w:r w:rsidRPr="00EB41E4">
        <w:rPr>
          <w:rFonts w:ascii="Arial Narrow" w:hAnsi="Arial Narrow" w:cs="Arial"/>
          <w:sz w:val="22"/>
          <w:szCs w:val="22"/>
          <w:lang w:val="sl-SI"/>
        </w:rPr>
        <w:t>Izvajalec zdravljenja bo pri urejanju prevoza oskrbovancev dosledno upošteval pravila obveznega zdravstvenega zavarovanja.</w:t>
      </w:r>
    </w:p>
    <w:p w:rsidR="00E277CA" w:rsidRPr="00EB41E4"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E277CA" w:rsidRPr="00EB41E4" w:rsidRDefault="00E277CA" w:rsidP="00C51AA9">
      <w:pPr>
        <w:widowControl w:val="0"/>
        <w:suppressAutoHyphens/>
        <w:overflowPunct w:val="0"/>
        <w:autoSpaceDE w:val="0"/>
        <w:autoSpaceDN w:val="0"/>
        <w:adjustRightInd w:val="0"/>
        <w:jc w:val="both"/>
        <w:rPr>
          <w:rFonts w:ascii="Arial Narrow" w:hAnsi="Arial Narrow" w:cs="Arial"/>
          <w:sz w:val="22"/>
          <w:szCs w:val="22"/>
          <w:lang w:val="sl-SI"/>
        </w:rPr>
      </w:pPr>
    </w:p>
    <w:p w:rsidR="00905E54" w:rsidRPr="00EB41E4" w:rsidRDefault="00C67431" w:rsidP="00C51AA9">
      <w:pPr>
        <w:pStyle w:val="Priloga"/>
        <w:widowControl w:val="0"/>
        <w:spacing w:before="0"/>
        <w:rPr>
          <w:noProof w:val="0"/>
        </w:rPr>
      </w:pPr>
      <w:r w:rsidRPr="00EB41E4">
        <w:rPr>
          <w:rFonts w:cs="Arial"/>
          <w:noProof w:val="0"/>
          <w:sz w:val="22"/>
          <w:szCs w:val="22"/>
        </w:rPr>
        <w:br w:type="page"/>
      </w:r>
      <w:r w:rsidR="00905E54" w:rsidRPr="00EB41E4">
        <w:rPr>
          <w:noProof w:val="0"/>
        </w:rPr>
        <w:lastRenderedPageBreak/>
        <w:t>Priloga VI</w:t>
      </w:r>
    </w:p>
    <w:p w:rsidR="00C16727" w:rsidRPr="00734F82" w:rsidRDefault="00C16727" w:rsidP="00C51AA9">
      <w:pPr>
        <w:pStyle w:val="Priloga-naslov"/>
        <w:widowControl w:val="0"/>
        <w:rPr>
          <w:color w:val="003366"/>
          <w:sz w:val="28"/>
          <w:szCs w:val="28"/>
        </w:rPr>
      </w:pPr>
      <w:r w:rsidRPr="00734F82">
        <w:rPr>
          <w:color w:val="003366"/>
          <w:sz w:val="28"/>
          <w:szCs w:val="28"/>
        </w:rPr>
        <w:t xml:space="preserve">Osnovne plače </w:t>
      </w:r>
    </w:p>
    <w:p w:rsidR="00C16727" w:rsidRPr="00EB41E4" w:rsidRDefault="00C16727" w:rsidP="00C51AA9">
      <w:pPr>
        <w:widowControl w:val="0"/>
        <w:suppressAutoHyphens/>
        <w:jc w:val="both"/>
        <w:rPr>
          <w:rFonts w:ascii="Arial Narrow" w:hAnsi="Arial Narrow"/>
          <w:color w:val="000000"/>
          <w:sz w:val="22"/>
          <w:lang w:val="sl-SI"/>
        </w:rPr>
      </w:pPr>
      <w:r w:rsidRPr="00EB41E4">
        <w:rPr>
          <w:rFonts w:ascii="Arial Narrow" w:hAnsi="Arial Narrow"/>
          <w:color w:val="000000"/>
          <w:sz w:val="22"/>
          <w:lang w:val="sl-SI"/>
        </w:rPr>
        <w:t xml:space="preserve">(1) Pri izračunu sredstev za osnovne plače se upošteva dinamika uveljavitve novega plačnega sistema iz četrtega odstavka </w:t>
      </w:r>
      <w:r w:rsidR="00630031" w:rsidRPr="00EB41E4">
        <w:rPr>
          <w:rFonts w:ascii="Arial Narrow" w:hAnsi="Arial Narrow"/>
          <w:color w:val="000000"/>
          <w:sz w:val="22"/>
          <w:lang w:val="sl-SI"/>
        </w:rPr>
        <w:t>9</w:t>
      </w:r>
      <w:r w:rsidRPr="00EB41E4">
        <w:rPr>
          <w:rFonts w:ascii="Arial Narrow" w:hAnsi="Arial Narrow"/>
          <w:color w:val="000000"/>
          <w:sz w:val="22"/>
          <w:lang w:val="sl-SI"/>
        </w:rPr>
        <w:t xml:space="preserve">. člena Dogovora. </w:t>
      </w:r>
    </w:p>
    <w:p w:rsidR="007700B7" w:rsidRPr="00EB41E4" w:rsidRDefault="007700B7" w:rsidP="00C51AA9">
      <w:pPr>
        <w:widowControl w:val="0"/>
        <w:suppressAutoHyphens/>
        <w:spacing w:line="120" w:lineRule="exact"/>
        <w:jc w:val="both"/>
        <w:rPr>
          <w:rFonts w:ascii="Arial Narrow" w:hAnsi="Arial Narrow"/>
          <w:color w:val="000000"/>
          <w:sz w:val="22"/>
          <w:lang w:val="sl-SI"/>
        </w:rPr>
      </w:pPr>
    </w:p>
    <w:p w:rsidR="00F62832" w:rsidRDefault="00F62832" w:rsidP="00C51AA9">
      <w:pPr>
        <w:widowControl w:val="0"/>
        <w:suppressAutoHyphens/>
        <w:autoSpaceDE w:val="0"/>
        <w:autoSpaceDN w:val="0"/>
        <w:adjustRightInd w:val="0"/>
        <w:jc w:val="both"/>
        <w:rPr>
          <w:rFonts w:ascii="Arial Narrow" w:hAnsi="Arial Narrow" w:cs="Arial"/>
          <w:sz w:val="22"/>
          <w:lang w:val="sl-SI"/>
        </w:rPr>
      </w:pPr>
      <w:r w:rsidRPr="00EB41E4">
        <w:rPr>
          <w:rFonts w:ascii="Arial Narrow" w:hAnsi="Arial Narrow" w:cs="Arial"/>
          <w:sz w:val="22"/>
          <w:lang w:val="sl-SI"/>
        </w:rPr>
        <w:t>(2) Pri izračunu osnovnih plač načrtovanih delavcev iz 10. člena tega Dogovora, z izjemo programov iz tretjega</w:t>
      </w:r>
      <w:r w:rsidR="00136845" w:rsidRPr="00EB41E4">
        <w:rPr>
          <w:rFonts w:ascii="Arial Narrow" w:hAnsi="Arial Narrow" w:cs="Arial"/>
          <w:sz w:val="22"/>
          <w:lang w:val="sl-SI"/>
        </w:rPr>
        <w:t xml:space="preserve"> odstavka</w:t>
      </w:r>
      <w:r w:rsidR="004F4BAB" w:rsidRPr="00EB41E4">
        <w:rPr>
          <w:rFonts w:ascii="Arial Narrow" w:hAnsi="Arial Narrow" w:cs="Arial"/>
          <w:sz w:val="22"/>
          <w:lang w:val="sl-SI"/>
        </w:rPr>
        <w:t xml:space="preserve"> 10. člena ter drugega in tretjega stavka enajstega odstavka 10. člena</w:t>
      </w:r>
      <w:r w:rsidRPr="00EB41E4">
        <w:rPr>
          <w:rFonts w:ascii="Arial Narrow" w:hAnsi="Arial Narrow" w:cs="Arial"/>
          <w:sz w:val="22"/>
          <w:lang w:val="sl-SI"/>
        </w:rPr>
        <w:t>, se upoštevajo osnovne plače:</w:t>
      </w:r>
    </w:p>
    <w:p w:rsidR="009227B2" w:rsidRPr="00EB41E4" w:rsidRDefault="009227B2" w:rsidP="00C51AA9">
      <w:pPr>
        <w:widowControl w:val="0"/>
        <w:suppressAutoHyphens/>
        <w:autoSpaceDE w:val="0"/>
        <w:autoSpaceDN w:val="0"/>
        <w:adjustRightInd w:val="0"/>
        <w:jc w:val="both"/>
        <w:rPr>
          <w:rFonts w:ascii="Arial Narrow" w:hAnsi="Arial Narrow" w:cs="Arial"/>
          <w:sz w:val="22"/>
          <w:lang w:val="sl-SI"/>
        </w:rPr>
      </w:pPr>
    </w:p>
    <w:tbl>
      <w:tblPr>
        <w:tblW w:w="7640"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4560"/>
        <w:gridCol w:w="500"/>
        <w:gridCol w:w="860"/>
        <w:gridCol w:w="880"/>
        <w:gridCol w:w="840"/>
      </w:tblGrid>
      <w:tr w:rsidR="009227B2" w:rsidRPr="00EB41E4" w:rsidTr="009227B2">
        <w:trPr>
          <w:trHeight w:val="263"/>
        </w:trPr>
        <w:tc>
          <w:tcPr>
            <w:tcW w:w="4560" w:type="dxa"/>
            <w:vMerge w:val="restart"/>
            <w:tcBorders>
              <w:top w:val="nil"/>
              <w:left w:val="nil"/>
              <w:right w:val="single" w:sz="4" w:space="0" w:color="8DB3E2" w:themeColor="text2" w:themeTint="66"/>
            </w:tcBorders>
            <w:shd w:val="clear" w:color="auto" w:fill="auto"/>
            <w:noWrap/>
            <w:vAlign w:val="center"/>
          </w:tcPr>
          <w:p w:rsidR="009227B2" w:rsidRPr="00EB41E4" w:rsidRDefault="009227B2" w:rsidP="00C51AA9">
            <w:pPr>
              <w:widowControl w:val="0"/>
              <w:suppressAutoHyphens/>
              <w:rPr>
                <w:rFonts w:ascii="Arial Narrow" w:hAnsi="Arial Narrow" w:cs="Arial"/>
                <w:sz w:val="18"/>
                <w:szCs w:val="18"/>
                <w:lang w:val="sl-SI"/>
              </w:rPr>
            </w:pPr>
          </w:p>
        </w:tc>
        <w:tc>
          <w:tcPr>
            <w:tcW w:w="500" w:type="dxa"/>
            <w:vMerge w:val="restart"/>
            <w:tcBorders>
              <w:left w:val="single" w:sz="4" w:space="0" w:color="8DB3E2" w:themeColor="text2" w:themeTint="66"/>
            </w:tcBorders>
            <w:shd w:val="clear" w:color="auto" w:fill="auto"/>
            <w:vAlign w:val="center"/>
          </w:tcPr>
          <w:p w:rsidR="009227B2" w:rsidRPr="00EB41E4" w:rsidRDefault="009227B2"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PR</w:t>
            </w:r>
          </w:p>
        </w:tc>
        <w:tc>
          <w:tcPr>
            <w:tcW w:w="2580" w:type="dxa"/>
            <w:gridSpan w:val="3"/>
            <w:tcBorders>
              <w:top w:val="single" w:sz="4" w:space="0" w:color="8DB3E2" w:themeColor="text2" w:themeTint="66"/>
            </w:tcBorders>
            <w:shd w:val="clear" w:color="auto" w:fill="auto"/>
            <w:vAlign w:val="center"/>
          </w:tcPr>
          <w:p w:rsidR="009227B2" w:rsidRPr="00EB41E4" w:rsidRDefault="009227B2"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Osnovne plače (v eur)</w:t>
            </w:r>
          </w:p>
        </w:tc>
      </w:tr>
      <w:tr w:rsidR="009227B2" w:rsidRPr="00EB41E4" w:rsidTr="009227B2">
        <w:trPr>
          <w:trHeight w:val="263"/>
        </w:trPr>
        <w:tc>
          <w:tcPr>
            <w:tcW w:w="4560" w:type="dxa"/>
            <w:vMerge/>
            <w:tcBorders>
              <w:left w:val="nil"/>
              <w:right w:val="single" w:sz="4" w:space="0" w:color="8DB3E2" w:themeColor="text2" w:themeTint="66"/>
            </w:tcBorders>
            <w:shd w:val="clear" w:color="auto" w:fill="auto"/>
            <w:noWrap/>
            <w:vAlign w:val="bottom"/>
          </w:tcPr>
          <w:p w:rsidR="009227B2" w:rsidRPr="00EB41E4" w:rsidRDefault="009227B2" w:rsidP="00C51AA9">
            <w:pPr>
              <w:widowControl w:val="0"/>
              <w:suppressAutoHyphens/>
              <w:rPr>
                <w:rFonts w:ascii="Arial Narrow" w:hAnsi="Arial Narrow" w:cs="Arial"/>
                <w:sz w:val="18"/>
                <w:szCs w:val="18"/>
                <w:lang w:val="sl-SI"/>
              </w:rPr>
            </w:pPr>
          </w:p>
        </w:tc>
        <w:tc>
          <w:tcPr>
            <w:tcW w:w="500" w:type="dxa"/>
            <w:vMerge/>
            <w:tcBorders>
              <w:left w:val="single" w:sz="4" w:space="0" w:color="8DB3E2" w:themeColor="text2" w:themeTint="66"/>
            </w:tcBorders>
            <w:shd w:val="clear" w:color="auto" w:fill="auto"/>
            <w:vAlign w:val="center"/>
          </w:tcPr>
          <w:p w:rsidR="009227B2" w:rsidRPr="00EB41E4" w:rsidRDefault="009227B2" w:rsidP="00C51AA9">
            <w:pPr>
              <w:widowControl w:val="0"/>
              <w:suppressAutoHyphens/>
              <w:rPr>
                <w:rFonts w:ascii="Arial Narrow" w:hAnsi="Arial Narrow" w:cs="Arial"/>
                <w:b/>
                <w:bCs/>
                <w:sz w:val="18"/>
                <w:szCs w:val="18"/>
                <w:lang w:val="sl-SI"/>
              </w:rPr>
            </w:pPr>
          </w:p>
        </w:tc>
        <w:tc>
          <w:tcPr>
            <w:tcW w:w="860" w:type="dxa"/>
            <w:shd w:val="clear" w:color="auto" w:fill="auto"/>
            <w:noWrap/>
            <w:vAlign w:val="center"/>
          </w:tcPr>
          <w:p w:rsidR="009227B2" w:rsidRPr="00EB41E4" w:rsidRDefault="009227B2"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1.1.2011</w:t>
            </w:r>
          </w:p>
        </w:tc>
        <w:tc>
          <w:tcPr>
            <w:tcW w:w="880" w:type="dxa"/>
            <w:shd w:val="clear" w:color="auto" w:fill="auto"/>
            <w:noWrap/>
            <w:vAlign w:val="center"/>
          </w:tcPr>
          <w:p w:rsidR="009227B2" w:rsidRPr="00EB41E4" w:rsidRDefault="009227B2"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 uskl.</w:t>
            </w:r>
          </w:p>
        </w:tc>
        <w:tc>
          <w:tcPr>
            <w:tcW w:w="840" w:type="dxa"/>
            <w:shd w:val="clear" w:color="auto" w:fill="auto"/>
            <w:noWrap/>
            <w:vAlign w:val="center"/>
          </w:tcPr>
          <w:p w:rsidR="009227B2" w:rsidRPr="00EB41E4" w:rsidRDefault="009227B2"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 uskl.</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zdravniki in zobozdravniki specialisti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53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40.947,18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42.549,87</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44.152,56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zobozdravniki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32.361,24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33.627,90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34.894,56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diplomirane medicinske sestre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51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xml:space="preserve">- fizioterapevti, dipl. fizioterapevti, delavni terapevti, </w:t>
            </w:r>
            <w:r w:rsidRPr="00EB41E4">
              <w:rPr>
                <w:rFonts w:ascii="Arial Narrow" w:hAnsi="Arial Narrow" w:cs="Arial"/>
                <w:sz w:val="18"/>
                <w:szCs w:val="18"/>
                <w:lang w:val="sl-SI"/>
              </w:rPr>
              <w:br/>
            </w:r>
            <w:r w:rsidR="00D46AD9">
              <w:rPr>
                <w:rFonts w:ascii="Arial Narrow" w:hAnsi="Arial Narrow" w:cs="Arial"/>
                <w:sz w:val="18"/>
                <w:szCs w:val="18"/>
                <w:lang w:val="sl-SI"/>
              </w:rPr>
              <w:t xml:space="preserve">  </w:t>
            </w:r>
            <w:r w:rsidRPr="00EB41E4">
              <w:rPr>
                <w:rFonts w:ascii="Arial Narrow" w:hAnsi="Arial Narrow" w:cs="Arial"/>
                <w:sz w:val="18"/>
                <w:szCs w:val="18"/>
                <w:lang w:val="sl-SI"/>
              </w:rPr>
              <w:t>dipl. delavni terapevti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18.687,78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19.419,21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20.150,64</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inženirji radiologije, dipl. inženirji radiologije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18.687,78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19.419,21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20.150,64</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specialisti medicinske fizike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32.361,24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33.627,90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34.894,56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elektroinženirji za vzdrževanje obsevalnih aparatur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25.575,54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26.576,61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27.577,68</w:t>
            </w:r>
          </w:p>
        </w:tc>
      </w:tr>
      <w:tr w:rsidR="0003456F" w:rsidRPr="00EB41E4" w:rsidTr="007D05A5">
        <w:trPr>
          <w:trHeight w:val="51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psihologi, logopedi, defektologi, elektroniki akustiki,</w:t>
            </w:r>
            <w:r w:rsidRPr="00EB41E4">
              <w:rPr>
                <w:rFonts w:ascii="Arial Narrow" w:hAnsi="Arial Narrow" w:cs="Arial"/>
                <w:sz w:val="18"/>
                <w:szCs w:val="18"/>
                <w:lang w:val="sl-SI"/>
              </w:rPr>
              <w:br/>
              <w:t xml:space="preserve"> ortopedagogi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biokemiki, dipl. biologi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39</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23.646,00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24.571,56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25.497,12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specialisti klinične</w:t>
            </w:r>
            <w:r w:rsidR="00D15E2A">
              <w:rPr>
                <w:rFonts w:ascii="Arial Narrow" w:hAnsi="Arial Narrow" w:cs="Arial"/>
                <w:sz w:val="18"/>
                <w:szCs w:val="18"/>
                <w:lang w:val="sl-SI"/>
              </w:rPr>
              <w:t xml:space="preserve"> </w:t>
            </w:r>
            <w:r w:rsidRPr="00EB41E4">
              <w:rPr>
                <w:rFonts w:ascii="Arial Narrow" w:hAnsi="Arial Narrow" w:cs="Arial"/>
                <w:sz w:val="18"/>
                <w:szCs w:val="18"/>
                <w:lang w:val="sl-SI"/>
              </w:rPr>
              <w:t>logopedije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39</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23.646,00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24.571,56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25.497,12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specialisti klinične psihologije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32.361,24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33.627,90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34.894,56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zdravstveni tehniki, srednji laboratorijski tehniki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25</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13.655,04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14.189,46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14.723,88</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zobni tehniki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12.624,84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13.119,00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13.613,16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administrativno tehnični delavci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24</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13.129,86</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13.643,79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14.157,72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reševalna služba (brez adm. tehničnih delavcev)</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12.624,84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13.119,00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13.613,16</w:t>
            </w:r>
          </w:p>
        </w:tc>
      </w:tr>
      <w:tr w:rsidR="0003456F" w:rsidRPr="00EB41E4" w:rsidTr="007D05A5">
        <w:trPr>
          <w:trHeight w:val="510"/>
        </w:trPr>
        <w:tc>
          <w:tcPr>
            <w:tcW w:w="4560" w:type="dxa"/>
            <w:shd w:val="clear" w:color="auto" w:fill="auto"/>
            <w:vAlign w:val="center"/>
          </w:tcPr>
          <w:p w:rsidR="0003456F" w:rsidRPr="00EB41E4" w:rsidRDefault="0003456F" w:rsidP="00D46AD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dipl. socialni delavci, dipl. fiziatri inštruktorji, dipl. inženirji</w:t>
            </w:r>
            <w:r w:rsidR="00D46AD9">
              <w:rPr>
                <w:rFonts w:ascii="Arial Narrow" w:hAnsi="Arial Narrow" w:cs="Arial"/>
                <w:sz w:val="18"/>
                <w:szCs w:val="18"/>
                <w:lang w:val="sl-SI"/>
              </w:rPr>
              <w:br/>
              <w:t xml:space="preserve">  </w:t>
            </w:r>
            <w:r w:rsidRPr="00EB41E4">
              <w:rPr>
                <w:rFonts w:ascii="Arial Narrow" w:hAnsi="Arial Narrow" w:cs="Arial"/>
                <w:sz w:val="18"/>
                <w:szCs w:val="18"/>
                <w:lang w:val="sl-SI"/>
              </w:rPr>
              <w:t>ortopedske tehnike, višji laboratorijski tehniki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socialni delavci, specialisti pedagogi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govorni terapevti, nevrofizioterapevti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ingenirji zobne protetike</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17.277,90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17.954,19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18.630,48</w:t>
            </w:r>
          </w:p>
        </w:tc>
      </w:tr>
      <w:tr w:rsidR="009227B2" w:rsidRPr="00EB41E4" w:rsidTr="001A3673">
        <w:trPr>
          <w:trHeight w:hRule="exact" w:val="120"/>
        </w:trPr>
        <w:tc>
          <w:tcPr>
            <w:tcW w:w="7640" w:type="dxa"/>
            <w:gridSpan w:val="5"/>
            <w:tcBorders>
              <w:left w:val="nil"/>
              <w:right w:val="nil"/>
            </w:tcBorders>
            <w:shd w:val="clear" w:color="auto" w:fill="auto"/>
            <w:vAlign w:val="center"/>
          </w:tcPr>
          <w:p w:rsidR="009227B2" w:rsidRPr="009227B2" w:rsidRDefault="009227B2" w:rsidP="001A3673">
            <w:pPr>
              <w:spacing w:line="120" w:lineRule="exact"/>
              <w:rPr>
                <w:rFonts w:ascii="Arial Narrow" w:hAnsi="Arial Narrow" w:cs="Arial"/>
                <w:bCs/>
                <w:color w:val="222222"/>
                <w:sz w:val="18"/>
                <w:szCs w:val="18"/>
                <w:lang w:val="sl-SI"/>
              </w:rPr>
            </w:pPr>
            <w:r w:rsidRPr="00EB41E4">
              <w:rPr>
                <w:rFonts w:ascii="Arial Narrow" w:hAnsi="Arial Narrow" w:cs="Arial"/>
                <w:sz w:val="18"/>
                <w:szCs w:val="18"/>
                <w:lang w:val="sl-SI"/>
              </w:rPr>
              <w:t> </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sekundarna dejavnost brez terciarja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32</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17.968,98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18.672,27</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19.375,56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terciarna dejavnost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invalidna mladina - SB F. D. Nova Gorica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30</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16.613,46</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17.263,71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17.913,96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bolnišnična dejavnost CZBO Šentvid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14.769,24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15.347,28</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15.925,32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bolnišnična dejavnost psihiatrije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17.277,90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17.954,19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18.630,48</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oskrba v tuji družini - Psih. kl. Lj.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21.862,02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22.717,71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23.573,40</w:t>
            </w:r>
          </w:p>
        </w:tc>
      </w:tr>
      <w:tr w:rsidR="0003456F" w:rsidRPr="00EB41E4" w:rsidTr="007D05A5">
        <w:trPr>
          <w:trHeight w:val="143"/>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xml:space="preserve">- zgodnja obravnava motenj hranj. in čustv. </w:t>
            </w:r>
            <w:r w:rsidR="00D15E2A">
              <w:rPr>
                <w:rFonts w:ascii="Arial Narrow" w:hAnsi="Arial Narrow" w:cs="Arial"/>
                <w:sz w:val="18"/>
                <w:szCs w:val="18"/>
                <w:lang w:val="sl-SI"/>
              </w:rPr>
              <w:t>-</w:t>
            </w:r>
            <w:r w:rsidRPr="00EB41E4">
              <w:rPr>
                <w:rFonts w:ascii="Arial Narrow" w:hAnsi="Arial Narrow" w:cs="Arial"/>
                <w:sz w:val="18"/>
                <w:szCs w:val="18"/>
                <w:lang w:val="sl-SI"/>
              </w:rPr>
              <w:t xml:space="preserve"> Rakitna</w:t>
            </w:r>
            <w:r w:rsidR="00D15E2A">
              <w:rPr>
                <w:rFonts w:ascii="Arial Narrow" w:hAnsi="Arial Narrow" w:cs="Arial"/>
                <w:sz w:val="18"/>
                <w:szCs w:val="18"/>
                <w:lang w:val="sl-SI"/>
              </w:rPr>
              <w:t xml:space="preserve"> </w:t>
            </w:r>
            <w:r w:rsidRPr="00EB41E4">
              <w:rPr>
                <w:rFonts w:ascii="Arial Narrow" w:hAnsi="Arial Narrow" w:cs="Arial"/>
                <w:sz w:val="18"/>
                <w:szCs w:val="18"/>
                <w:lang w:val="sl-SI"/>
              </w:rPr>
              <w:t>(zap.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17.277,90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17.954,19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18.630,48</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program reintegracije in rehabilitacije - Rakitna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17.277,90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17.954,19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18.630,48</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onkologija v spec. amb. dej. - Onkološki inštitut Lj.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21.862,02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22.717,71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23.573,40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spec. boln. dejavnost - URI - SOČA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18.687,78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19.419,21</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20.150,64</w:t>
            </w:r>
          </w:p>
        </w:tc>
      </w:tr>
      <w:tr w:rsidR="009227B2" w:rsidRPr="009227B2" w:rsidTr="001A3673">
        <w:trPr>
          <w:trHeight w:hRule="exact" w:val="120"/>
        </w:trPr>
        <w:tc>
          <w:tcPr>
            <w:tcW w:w="7640" w:type="dxa"/>
            <w:gridSpan w:val="5"/>
            <w:tcBorders>
              <w:left w:val="nil"/>
              <w:right w:val="nil"/>
            </w:tcBorders>
            <w:shd w:val="clear" w:color="auto" w:fill="auto"/>
            <w:vAlign w:val="center"/>
          </w:tcPr>
          <w:p w:rsidR="009227B2" w:rsidRPr="00EB41E4" w:rsidRDefault="009227B2" w:rsidP="009227B2">
            <w:pPr>
              <w:spacing w:line="120" w:lineRule="exact"/>
              <w:rPr>
                <w:rFonts w:ascii="Arial Narrow" w:hAnsi="Arial Narrow" w:cs="Arial"/>
                <w:sz w:val="18"/>
                <w:szCs w:val="18"/>
                <w:lang w:val="sl-SI"/>
              </w:rPr>
            </w:pPr>
            <w:r w:rsidRPr="00EB41E4">
              <w:rPr>
                <w:rFonts w:ascii="Arial Narrow" w:hAnsi="Arial Narrow" w:cs="Arial"/>
                <w:sz w:val="18"/>
                <w:szCs w:val="18"/>
                <w:lang w:val="sl-SI"/>
              </w:rPr>
              <w:t> </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nega I v socialno varstvenih zavodih tipa A, B, C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11.672,46</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12.129,33</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12.586,20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nega II v socialno varstvenih zavodih tipa A, B, C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22</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12.139,32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12.614,46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13.089,60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nega III v socialno varstvenih zavodih tipa A, B, C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24</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13.129,86</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13.643,79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14.157,72</w:t>
            </w:r>
          </w:p>
        </w:tc>
      </w:tr>
      <w:tr w:rsidR="0003456F" w:rsidRPr="00EB41E4" w:rsidTr="009227B2">
        <w:trPr>
          <w:trHeight w:val="264"/>
        </w:trPr>
        <w:tc>
          <w:tcPr>
            <w:tcW w:w="4560" w:type="dxa"/>
            <w:shd w:val="clear" w:color="auto" w:fill="auto"/>
            <w:vAlign w:val="center"/>
          </w:tcPr>
          <w:p w:rsidR="0003456F" w:rsidRPr="00EB41E4" w:rsidRDefault="0003456F" w:rsidP="009227B2">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bolničar-negovalec za dej. zdr. nege v SVZ</w:t>
            </w:r>
            <w:r w:rsidR="009227B2">
              <w:rPr>
                <w:rFonts w:ascii="Arial Narrow" w:hAnsi="Arial Narrow" w:cs="Arial"/>
                <w:sz w:val="18"/>
                <w:szCs w:val="18"/>
                <w:lang w:val="sl-SI"/>
              </w:rPr>
              <w:t xml:space="preserve"> </w:t>
            </w:r>
            <w:r w:rsidRPr="00EB41E4">
              <w:rPr>
                <w:rFonts w:ascii="Arial Narrow" w:hAnsi="Arial Narrow" w:cs="Arial"/>
                <w:sz w:val="18"/>
                <w:szCs w:val="18"/>
                <w:lang w:val="sl-SI"/>
              </w:rPr>
              <w:t xml:space="preserve">tipa D, E, F, G in H </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19</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10.791,72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11.214,12</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11.636,52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xml:space="preserve">- strežnica za dej. zdr. nege v SVZ tipa D, E, F, G in H </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14</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8.870,04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9.217,20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9.564,36</w:t>
            </w:r>
          </w:p>
        </w:tc>
      </w:tr>
    </w:tbl>
    <w:p w:rsidR="009227B2" w:rsidRDefault="009227B2" w:rsidP="001A3673">
      <w:pPr>
        <w:spacing w:line="120" w:lineRule="exact"/>
      </w:pPr>
    </w:p>
    <w:tbl>
      <w:tblPr>
        <w:tblW w:w="7640"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4560"/>
        <w:gridCol w:w="500"/>
        <w:gridCol w:w="860"/>
        <w:gridCol w:w="880"/>
        <w:gridCol w:w="840"/>
      </w:tblGrid>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farmacevt specialist (lekarniška dejavnost)</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27.662,52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28.745,22</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29.827,92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farmacevt receptar (lekarniška dejavnost)</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39</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23.646,00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24.571,56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25.497,12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farmacevtski tehnik (lekarniška dejavnost)</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24</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13.129,86</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13.643,79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14.157,72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delavci drugih strok (lekarniška dejavnost)</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14.769,24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15.347,28</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15.925,32</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lastRenderedPageBreak/>
              <w:t>- lekarniški delavec (lekarniška dejavnost)</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12</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8.200,80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8.521,80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8.842,80</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dejavnost zdravil. zdravljenja - točke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31</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17.277,90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17.954,19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18.630,48</w:t>
            </w:r>
          </w:p>
        </w:tc>
      </w:tr>
      <w:tr w:rsidR="0003456F" w:rsidRPr="00EB41E4" w:rsidTr="007D05A5">
        <w:trPr>
          <w:trHeight w:val="240"/>
        </w:trPr>
        <w:tc>
          <w:tcPr>
            <w:tcW w:w="4560" w:type="dxa"/>
            <w:shd w:val="clear" w:color="auto" w:fill="auto"/>
            <w:noWrap/>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dejavnost zdravil. zdravljenja - nemed. oskrbni dan (zap. iz ur)</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22</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12.139,32</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12.614,46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13.089,60</w:t>
            </w:r>
          </w:p>
        </w:tc>
      </w:tr>
      <w:tr w:rsidR="009227B2" w:rsidRPr="00EB41E4" w:rsidTr="001A3673">
        <w:trPr>
          <w:trHeight w:hRule="exact" w:val="120"/>
        </w:trPr>
        <w:tc>
          <w:tcPr>
            <w:tcW w:w="7640" w:type="dxa"/>
            <w:gridSpan w:val="5"/>
            <w:tcBorders>
              <w:left w:val="nil"/>
              <w:right w:val="nil"/>
            </w:tcBorders>
            <w:shd w:val="clear" w:color="auto" w:fill="auto"/>
            <w:noWrap/>
            <w:vAlign w:val="center"/>
          </w:tcPr>
          <w:p w:rsidR="009227B2" w:rsidRPr="00EB41E4" w:rsidRDefault="009227B2" w:rsidP="00C51AA9">
            <w:pPr>
              <w:widowControl w:val="0"/>
              <w:suppressAutoHyphens/>
              <w:rPr>
                <w:rFonts w:ascii="Arial Narrow" w:hAnsi="Arial Narrow" w:cs="Arial"/>
                <w:sz w:val="18"/>
                <w:szCs w:val="18"/>
                <w:lang w:val="sl-SI"/>
              </w:rPr>
            </w:pP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zdravnik za dežurno službo v zdravstvenih domovih</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53</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40.947,18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42.549,87</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44.152,56</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diplomirana medicinska sestra za dežurno službo v ZD</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36</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21.021,18</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21.843,99</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22.666,80</w:t>
            </w:r>
          </w:p>
        </w:tc>
      </w:tr>
      <w:tr w:rsidR="003370AD" w:rsidRPr="00EB41E4" w:rsidTr="007D05A5">
        <w:trPr>
          <w:trHeight w:val="238"/>
        </w:trPr>
        <w:tc>
          <w:tcPr>
            <w:tcW w:w="4560" w:type="dxa"/>
            <w:shd w:val="clear" w:color="auto" w:fill="auto"/>
            <w:vAlign w:val="center"/>
          </w:tcPr>
          <w:p w:rsidR="003370AD" w:rsidRPr="00EB41E4" w:rsidRDefault="003370AD" w:rsidP="00C51AA9">
            <w:pPr>
              <w:widowControl w:val="0"/>
              <w:suppressAutoHyphens/>
              <w:rPr>
                <w:rFonts w:ascii="Arial Narrow" w:hAnsi="Arial Narrow" w:cs="Arial"/>
                <w:sz w:val="18"/>
                <w:szCs w:val="18"/>
                <w:lang w:val="sl-SI"/>
              </w:rPr>
            </w:pPr>
            <w:r w:rsidRPr="003370AD">
              <w:rPr>
                <w:rFonts w:ascii="Arial Narrow" w:hAnsi="Arial Narrow" w:cs="Arial"/>
                <w:sz w:val="18"/>
                <w:szCs w:val="18"/>
                <w:lang w:val="sl-SI"/>
              </w:rPr>
              <w:t>- zdravnik specialist 2 za dežurno službo v ZD</w:t>
            </w:r>
          </w:p>
        </w:tc>
        <w:tc>
          <w:tcPr>
            <w:tcW w:w="500" w:type="dxa"/>
            <w:shd w:val="clear" w:color="auto" w:fill="auto"/>
            <w:vAlign w:val="center"/>
          </w:tcPr>
          <w:p w:rsidR="003370AD" w:rsidRPr="00EB41E4" w:rsidRDefault="003370AD" w:rsidP="00C51AA9">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51</w:t>
            </w:r>
          </w:p>
        </w:tc>
        <w:tc>
          <w:tcPr>
            <w:tcW w:w="86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37</w:t>
            </w:r>
            <w:r>
              <w:rPr>
                <w:rFonts w:ascii="Arial Narrow" w:hAnsi="Arial Narrow" w:cs="Arial"/>
                <w:sz w:val="18"/>
                <w:szCs w:val="18"/>
                <w:lang w:val="sl-SI"/>
              </w:rPr>
              <w:t>.</w:t>
            </w:r>
            <w:r w:rsidRPr="00086520">
              <w:rPr>
                <w:rFonts w:ascii="Arial Narrow" w:hAnsi="Arial Narrow" w:cs="Arial"/>
                <w:sz w:val="18"/>
                <w:szCs w:val="18"/>
                <w:lang w:val="sl-SI"/>
              </w:rPr>
              <w:t>858,08</w:t>
            </w:r>
          </w:p>
        </w:tc>
        <w:tc>
          <w:tcPr>
            <w:tcW w:w="88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39</w:t>
            </w:r>
            <w:r>
              <w:rPr>
                <w:rFonts w:ascii="Arial Narrow" w:hAnsi="Arial Narrow" w:cs="Arial"/>
                <w:sz w:val="18"/>
                <w:szCs w:val="18"/>
                <w:lang w:val="sl-SI"/>
              </w:rPr>
              <w:t>.</w:t>
            </w:r>
            <w:r w:rsidRPr="00086520">
              <w:rPr>
                <w:rFonts w:ascii="Arial Narrow" w:hAnsi="Arial Narrow" w:cs="Arial"/>
                <w:sz w:val="18"/>
                <w:szCs w:val="18"/>
                <w:lang w:val="sl-SI"/>
              </w:rPr>
              <w:t>339,84</w:t>
            </w:r>
          </w:p>
        </w:tc>
        <w:tc>
          <w:tcPr>
            <w:tcW w:w="84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40.821,60</w:t>
            </w:r>
          </w:p>
        </w:tc>
      </w:tr>
      <w:tr w:rsidR="003370AD" w:rsidRPr="00EB41E4" w:rsidTr="007D05A5">
        <w:trPr>
          <w:trHeight w:val="238"/>
        </w:trPr>
        <w:tc>
          <w:tcPr>
            <w:tcW w:w="4560" w:type="dxa"/>
            <w:shd w:val="clear" w:color="auto" w:fill="auto"/>
            <w:vAlign w:val="center"/>
          </w:tcPr>
          <w:p w:rsidR="003370AD" w:rsidRPr="00EB41E4" w:rsidRDefault="003370AD" w:rsidP="00C51AA9">
            <w:pPr>
              <w:widowControl w:val="0"/>
              <w:suppressAutoHyphens/>
              <w:rPr>
                <w:rFonts w:ascii="Arial Narrow" w:hAnsi="Arial Narrow" w:cs="Arial"/>
                <w:sz w:val="18"/>
                <w:szCs w:val="18"/>
                <w:lang w:val="sl-SI"/>
              </w:rPr>
            </w:pPr>
            <w:r w:rsidRPr="003370AD">
              <w:rPr>
                <w:rFonts w:ascii="Arial Narrow" w:hAnsi="Arial Narrow" w:cs="Arial"/>
                <w:sz w:val="18"/>
                <w:szCs w:val="18"/>
                <w:lang w:val="sl-SI"/>
              </w:rPr>
              <w:t>- diplomirani zdravstvenik 2 za dežurno službo v ZD</w:t>
            </w:r>
          </w:p>
        </w:tc>
        <w:tc>
          <w:tcPr>
            <w:tcW w:w="500" w:type="dxa"/>
            <w:shd w:val="clear" w:color="auto" w:fill="auto"/>
            <w:vAlign w:val="center"/>
          </w:tcPr>
          <w:p w:rsidR="003370AD" w:rsidRPr="00EB41E4" w:rsidRDefault="003370AD" w:rsidP="00C51AA9">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34</w:t>
            </w:r>
          </w:p>
        </w:tc>
        <w:tc>
          <w:tcPr>
            <w:tcW w:w="86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19.435,32</w:t>
            </w:r>
          </w:p>
        </w:tc>
        <w:tc>
          <w:tcPr>
            <w:tcW w:w="88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20.196,00</w:t>
            </w:r>
          </w:p>
        </w:tc>
        <w:tc>
          <w:tcPr>
            <w:tcW w:w="840" w:type="dxa"/>
            <w:shd w:val="clear" w:color="auto" w:fill="auto"/>
            <w:vAlign w:val="center"/>
          </w:tcPr>
          <w:p w:rsidR="003370AD" w:rsidRPr="00EB41E4" w:rsidRDefault="00086520" w:rsidP="00C51AA9">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20.956,68</w:t>
            </w:r>
          </w:p>
        </w:tc>
      </w:tr>
      <w:tr w:rsidR="0003456F" w:rsidRPr="00EB41E4" w:rsidTr="007D05A5">
        <w:trPr>
          <w:trHeight w:val="51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xml:space="preserve">- zobozdravnik za dež. službo v zobozdr. dejavnosti v </w:t>
            </w:r>
            <w:r w:rsidRPr="00EB41E4">
              <w:rPr>
                <w:rFonts w:ascii="Arial Narrow" w:hAnsi="Arial Narrow" w:cs="Arial"/>
                <w:sz w:val="18"/>
                <w:szCs w:val="18"/>
                <w:lang w:val="sl-SI"/>
              </w:rPr>
              <w:br/>
            </w:r>
            <w:r w:rsidR="009227B2">
              <w:rPr>
                <w:rFonts w:ascii="Arial Narrow" w:hAnsi="Arial Narrow" w:cs="Arial"/>
                <w:sz w:val="18"/>
                <w:szCs w:val="18"/>
                <w:lang w:val="sl-SI"/>
              </w:rPr>
              <w:t xml:space="preserve">  </w:t>
            </w:r>
            <w:r w:rsidRPr="00EB41E4">
              <w:rPr>
                <w:rFonts w:ascii="Arial Narrow" w:hAnsi="Arial Narrow" w:cs="Arial"/>
                <w:sz w:val="18"/>
                <w:szCs w:val="18"/>
                <w:lang w:val="sl-SI"/>
              </w:rPr>
              <w:t>zdravstvenih domovih</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47</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32.361,24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33.627,90</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34.894,56</w:t>
            </w:r>
          </w:p>
        </w:tc>
      </w:tr>
      <w:tr w:rsidR="0003456F" w:rsidRPr="00EB41E4" w:rsidTr="007D05A5">
        <w:trPr>
          <w:trHeight w:val="51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xml:space="preserve">- zdr.delavec s sr. izobr. v dežurni službi za zobozdravstveno </w:t>
            </w:r>
            <w:r w:rsidRPr="00EB41E4">
              <w:rPr>
                <w:rFonts w:ascii="Arial Narrow" w:hAnsi="Arial Narrow" w:cs="Arial"/>
                <w:sz w:val="18"/>
                <w:szCs w:val="18"/>
                <w:lang w:val="sl-SI"/>
              </w:rPr>
              <w:br/>
            </w:r>
            <w:r w:rsidR="009227B2">
              <w:rPr>
                <w:rFonts w:ascii="Arial Narrow" w:hAnsi="Arial Narrow" w:cs="Arial"/>
                <w:sz w:val="18"/>
                <w:szCs w:val="18"/>
                <w:lang w:val="sl-SI"/>
              </w:rPr>
              <w:t xml:space="preserve">  </w:t>
            </w:r>
            <w:r w:rsidRPr="00EB41E4">
              <w:rPr>
                <w:rFonts w:ascii="Arial Narrow" w:hAnsi="Arial Narrow" w:cs="Arial"/>
                <w:sz w:val="18"/>
                <w:szCs w:val="18"/>
                <w:lang w:val="sl-SI"/>
              </w:rPr>
              <w:t>dejavnost v ZD</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25</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13.655,04</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14.189,46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14.723,88</w:t>
            </w:r>
          </w:p>
        </w:tc>
      </w:tr>
      <w:tr w:rsidR="0003456F" w:rsidRPr="00EB41E4" w:rsidTr="007D05A5">
        <w:trPr>
          <w:trHeight w:val="240"/>
        </w:trPr>
        <w:tc>
          <w:tcPr>
            <w:tcW w:w="4560" w:type="dxa"/>
            <w:shd w:val="clear" w:color="auto" w:fill="auto"/>
            <w:vAlign w:val="center"/>
          </w:tcPr>
          <w:p w:rsidR="0003456F" w:rsidRPr="00EB41E4" w:rsidRDefault="0003456F" w:rsidP="00C51AA9">
            <w:pPr>
              <w:widowControl w:val="0"/>
              <w:suppressAutoHyphens/>
              <w:rPr>
                <w:rFonts w:ascii="Arial Narrow" w:hAnsi="Arial Narrow" w:cs="Arial"/>
                <w:sz w:val="18"/>
                <w:szCs w:val="18"/>
                <w:lang w:val="sl-SI"/>
              </w:rPr>
            </w:pPr>
            <w:r w:rsidRPr="00EB41E4">
              <w:rPr>
                <w:rFonts w:ascii="Arial Narrow" w:hAnsi="Arial Narrow" w:cs="Arial"/>
                <w:sz w:val="18"/>
                <w:szCs w:val="18"/>
                <w:lang w:val="sl-SI"/>
              </w:rPr>
              <w:t>- farmacevt v dežurni službi v lekarni</w:t>
            </w:r>
          </w:p>
        </w:tc>
        <w:tc>
          <w:tcPr>
            <w:tcW w:w="500" w:type="dxa"/>
            <w:shd w:val="clear" w:color="auto" w:fill="auto"/>
            <w:vAlign w:val="center"/>
          </w:tcPr>
          <w:p w:rsidR="0003456F" w:rsidRPr="00EB41E4" w:rsidRDefault="0003456F"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39</w:t>
            </w:r>
          </w:p>
        </w:tc>
        <w:tc>
          <w:tcPr>
            <w:tcW w:w="86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23.646,00</w:t>
            </w:r>
          </w:p>
        </w:tc>
        <w:tc>
          <w:tcPr>
            <w:tcW w:w="88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24.571,56</w:t>
            </w:r>
          </w:p>
        </w:tc>
        <w:tc>
          <w:tcPr>
            <w:tcW w:w="840" w:type="dxa"/>
            <w:shd w:val="clear" w:color="auto" w:fill="auto"/>
            <w:vAlign w:val="center"/>
          </w:tcPr>
          <w:p w:rsidR="0003456F" w:rsidRPr="00EB41E4" w:rsidRDefault="0003456F"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25.497,12</w:t>
            </w:r>
          </w:p>
        </w:tc>
      </w:tr>
    </w:tbl>
    <w:p w:rsidR="001A3673" w:rsidRDefault="001A3673" w:rsidP="001A3673">
      <w:pPr>
        <w:spacing w:line="120" w:lineRule="exact"/>
        <w:rPr>
          <w:rFonts w:ascii="Arial Narrow" w:hAnsi="Arial Narrow"/>
          <w:color w:val="000000"/>
          <w:sz w:val="18"/>
          <w:lang w:val="sl-SI"/>
        </w:rPr>
      </w:pPr>
    </w:p>
    <w:p w:rsidR="00FC561F" w:rsidRPr="00EB41E4" w:rsidRDefault="00C16727" w:rsidP="00C51AA9">
      <w:pPr>
        <w:widowControl w:val="0"/>
        <w:suppressAutoHyphens/>
        <w:jc w:val="both"/>
        <w:rPr>
          <w:rFonts w:ascii="Arial Narrow" w:hAnsi="Arial Narrow"/>
          <w:color w:val="000000"/>
          <w:sz w:val="18"/>
          <w:lang w:val="sl-SI"/>
        </w:rPr>
      </w:pPr>
      <w:r w:rsidRPr="00EB41E4">
        <w:rPr>
          <w:rFonts w:ascii="Arial Narrow" w:hAnsi="Arial Narrow"/>
          <w:color w:val="000000"/>
          <w:sz w:val="18"/>
          <w:lang w:val="sl-SI"/>
        </w:rPr>
        <w:t>* V primeru spremembe plačne lestvice se na novo preračunajo osnovne plače za kalkulacijo cen zdravstvenih storitev.</w:t>
      </w:r>
    </w:p>
    <w:p w:rsidR="007700B7" w:rsidRPr="00EB41E4" w:rsidRDefault="007700B7" w:rsidP="00C51AA9">
      <w:pPr>
        <w:widowControl w:val="0"/>
        <w:suppressAutoHyphens/>
        <w:jc w:val="both"/>
        <w:rPr>
          <w:rFonts w:ascii="Arial Narrow" w:hAnsi="Arial Narrow"/>
          <w:color w:val="000000"/>
          <w:sz w:val="20"/>
          <w:lang w:val="sl-SI"/>
        </w:rPr>
      </w:pPr>
    </w:p>
    <w:p w:rsidR="00F85E87" w:rsidRPr="00EB41E4" w:rsidRDefault="00F85E87" w:rsidP="00C51AA9">
      <w:pPr>
        <w:widowControl w:val="0"/>
        <w:suppressAutoHyphens/>
        <w:autoSpaceDE w:val="0"/>
        <w:autoSpaceDN w:val="0"/>
        <w:adjustRightInd w:val="0"/>
        <w:jc w:val="both"/>
        <w:rPr>
          <w:rFonts w:ascii="Arial Narrow" w:hAnsi="Arial Narrow" w:cs="Arial"/>
          <w:sz w:val="22"/>
          <w:lang w:val="sl-SI"/>
        </w:rPr>
      </w:pPr>
      <w:r w:rsidRPr="00EB41E4">
        <w:rPr>
          <w:rFonts w:ascii="Arial Narrow" w:hAnsi="Arial Narrow" w:cs="Arial"/>
          <w:sz w:val="22"/>
          <w:lang w:val="sl-SI"/>
        </w:rPr>
        <w:t>Pri izračunu osnovnih plač načrtovanih delavcev za programe iz tretjega odstavka 10. člena se upoštevajo osnovne plače:</w:t>
      </w:r>
    </w:p>
    <w:tbl>
      <w:tblPr>
        <w:tblW w:w="7640"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4560"/>
        <w:gridCol w:w="500"/>
        <w:gridCol w:w="860"/>
        <w:gridCol w:w="860"/>
        <w:gridCol w:w="860"/>
      </w:tblGrid>
      <w:tr w:rsidR="001A3673" w:rsidRPr="00EB41E4" w:rsidTr="001A3673">
        <w:trPr>
          <w:trHeight w:val="263"/>
        </w:trPr>
        <w:tc>
          <w:tcPr>
            <w:tcW w:w="4560" w:type="dxa"/>
            <w:vMerge w:val="restart"/>
            <w:tcBorders>
              <w:top w:val="nil"/>
              <w:left w:val="nil"/>
            </w:tcBorders>
            <w:shd w:val="clear" w:color="auto" w:fill="auto"/>
            <w:noWrap/>
            <w:vAlign w:val="center"/>
          </w:tcPr>
          <w:p w:rsidR="001A3673" w:rsidRPr="00EB41E4" w:rsidRDefault="001A3673" w:rsidP="00C51AA9">
            <w:pPr>
              <w:widowControl w:val="0"/>
              <w:suppressAutoHyphens/>
              <w:rPr>
                <w:rFonts w:ascii="Arial Narrow" w:hAnsi="Arial Narrow" w:cs="Arial"/>
                <w:sz w:val="18"/>
                <w:szCs w:val="18"/>
                <w:lang w:val="sl-SI"/>
              </w:rPr>
            </w:pPr>
          </w:p>
        </w:tc>
        <w:tc>
          <w:tcPr>
            <w:tcW w:w="500" w:type="dxa"/>
            <w:vMerge w:val="restart"/>
            <w:shd w:val="clear" w:color="auto" w:fill="auto"/>
            <w:vAlign w:val="center"/>
          </w:tcPr>
          <w:p w:rsidR="001A3673" w:rsidRPr="00EB41E4" w:rsidRDefault="001A3673"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PR</w:t>
            </w:r>
          </w:p>
        </w:tc>
        <w:tc>
          <w:tcPr>
            <w:tcW w:w="2580" w:type="dxa"/>
            <w:gridSpan w:val="3"/>
            <w:shd w:val="clear" w:color="auto" w:fill="auto"/>
            <w:vAlign w:val="center"/>
          </w:tcPr>
          <w:p w:rsidR="001A3673" w:rsidRPr="00EB41E4" w:rsidRDefault="001A3673"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Osnovne plače (v eur)</w:t>
            </w:r>
          </w:p>
        </w:tc>
      </w:tr>
      <w:tr w:rsidR="001A3673" w:rsidRPr="00EB41E4" w:rsidTr="001A3673">
        <w:trPr>
          <w:trHeight w:val="263"/>
        </w:trPr>
        <w:tc>
          <w:tcPr>
            <w:tcW w:w="4560" w:type="dxa"/>
            <w:vMerge/>
            <w:tcBorders>
              <w:left w:val="nil"/>
            </w:tcBorders>
            <w:shd w:val="clear" w:color="auto" w:fill="auto"/>
            <w:noWrap/>
            <w:vAlign w:val="bottom"/>
          </w:tcPr>
          <w:p w:rsidR="001A3673" w:rsidRPr="00EB41E4" w:rsidRDefault="001A3673" w:rsidP="00C51AA9">
            <w:pPr>
              <w:widowControl w:val="0"/>
              <w:suppressAutoHyphens/>
              <w:rPr>
                <w:rFonts w:ascii="Arial Narrow" w:hAnsi="Arial Narrow" w:cs="Arial"/>
                <w:sz w:val="18"/>
                <w:szCs w:val="18"/>
                <w:lang w:val="sl-SI"/>
              </w:rPr>
            </w:pPr>
          </w:p>
        </w:tc>
        <w:tc>
          <w:tcPr>
            <w:tcW w:w="500" w:type="dxa"/>
            <w:vMerge/>
            <w:shd w:val="clear" w:color="auto" w:fill="auto"/>
            <w:vAlign w:val="center"/>
          </w:tcPr>
          <w:p w:rsidR="001A3673" w:rsidRPr="00EB41E4" w:rsidRDefault="001A3673" w:rsidP="00C51AA9">
            <w:pPr>
              <w:widowControl w:val="0"/>
              <w:suppressAutoHyphens/>
              <w:rPr>
                <w:rFonts w:ascii="Arial Narrow" w:hAnsi="Arial Narrow" w:cs="Arial"/>
                <w:b/>
                <w:bCs/>
                <w:sz w:val="18"/>
                <w:szCs w:val="18"/>
                <w:lang w:val="sl-SI"/>
              </w:rPr>
            </w:pPr>
          </w:p>
        </w:tc>
        <w:tc>
          <w:tcPr>
            <w:tcW w:w="86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1.1.2011</w:t>
            </w:r>
          </w:p>
        </w:tc>
        <w:tc>
          <w:tcPr>
            <w:tcW w:w="86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 uskl.</w:t>
            </w:r>
          </w:p>
        </w:tc>
        <w:tc>
          <w:tcPr>
            <w:tcW w:w="86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 uskl.</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xml:space="preserve">- zdravniki specialisti </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52</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39.372,30</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40.913,37</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42.454,44</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diplomirane medicinske sestre</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35</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20.212,68</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21.003,78</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21.794,88</w:t>
            </w:r>
          </w:p>
        </w:tc>
      </w:tr>
      <w:tr w:rsidR="000B62CA" w:rsidRPr="00EB41E4" w:rsidTr="007D05A5">
        <w:trPr>
          <w:trHeight w:val="44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xml:space="preserve">- fizioterapevti, dipl. fizioterapevti, delavni terapevti, dipl. delavni </w:t>
            </w:r>
            <w:r w:rsidR="009227B2">
              <w:rPr>
                <w:rFonts w:ascii="Arial Narrow" w:hAnsi="Arial Narrow" w:cs="Arial"/>
                <w:sz w:val="18"/>
                <w:szCs w:val="18"/>
                <w:lang w:val="sl-SI"/>
              </w:rPr>
              <w:br/>
              <w:t xml:space="preserve">      </w:t>
            </w:r>
            <w:r w:rsidRPr="00EB41E4">
              <w:rPr>
                <w:rFonts w:ascii="Arial Narrow" w:hAnsi="Arial Narrow" w:cs="Arial"/>
                <w:sz w:val="18"/>
                <w:szCs w:val="18"/>
                <w:lang w:val="sl-SI"/>
              </w:rPr>
              <w:t>terapevti</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32</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17.968,98</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18.672,27</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19.375,56</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xml:space="preserve">- dipl. socialni delavci, socialni delavci </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35</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20.212,68</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21.003,78</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21.794,88</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specialisti klinične psihologije</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47</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32.361,24</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33.627,90</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34.894,56</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zdravstveni tehniki</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24</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13.129,86</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13.643,79</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14.157,72</w:t>
            </w:r>
          </w:p>
        </w:tc>
      </w:tr>
      <w:tr w:rsidR="000B62CA" w:rsidRPr="00EB41E4" w:rsidTr="007D05A5">
        <w:trPr>
          <w:trHeight w:val="270"/>
        </w:trPr>
        <w:tc>
          <w:tcPr>
            <w:tcW w:w="4560" w:type="dxa"/>
            <w:shd w:val="clear" w:color="auto" w:fill="auto"/>
          </w:tcPr>
          <w:p w:rsidR="000B62CA" w:rsidRPr="00EB41E4" w:rsidRDefault="000B62CA" w:rsidP="00C51AA9">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administrativno tehnični delavci</w:t>
            </w:r>
          </w:p>
        </w:tc>
        <w:tc>
          <w:tcPr>
            <w:tcW w:w="50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23</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12.624,84</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13.119,00</w:t>
            </w:r>
          </w:p>
        </w:tc>
        <w:tc>
          <w:tcPr>
            <w:tcW w:w="86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8"/>
                <w:szCs w:val="18"/>
                <w:lang w:val="sl-SI"/>
              </w:rPr>
            </w:pPr>
            <w:r w:rsidRPr="00EB41E4">
              <w:rPr>
                <w:rFonts w:ascii="Arial Narrow" w:hAnsi="Arial Narrow" w:cs="Arial"/>
                <w:sz w:val="18"/>
                <w:szCs w:val="18"/>
                <w:lang w:val="sl-SI"/>
              </w:rPr>
              <w:t>13.613,16</w:t>
            </w:r>
          </w:p>
        </w:tc>
      </w:tr>
      <w:tr w:rsidR="00086520" w:rsidRPr="00EB41E4" w:rsidTr="007D05A5">
        <w:trPr>
          <w:trHeight w:val="270"/>
        </w:trPr>
        <w:tc>
          <w:tcPr>
            <w:tcW w:w="4560" w:type="dxa"/>
            <w:shd w:val="clear" w:color="auto" w:fill="auto"/>
          </w:tcPr>
          <w:p w:rsidR="00086520" w:rsidRPr="00EB41E4" w:rsidRDefault="00086520" w:rsidP="00086520">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administrativno tehnični delavci</w:t>
            </w:r>
            <w:r>
              <w:rPr>
                <w:rFonts w:ascii="Arial Narrow" w:hAnsi="Arial Narrow" w:cs="Arial"/>
                <w:sz w:val="18"/>
                <w:szCs w:val="18"/>
                <w:lang w:val="sl-SI"/>
              </w:rPr>
              <w:t xml:space="preserve"> – paliativna oskrba Hospic</w:t>
            </w:r>
          </w:p>
        </w:tc>
        <w:tc>
          <w:tcPr>
            <w:tcW w:w="500" w:type="dxa"/>
            <w:shd w:val="clear" w:color="auto" w:fill="auto"/>
            <w:noWrap/>
            <w:vAlign w:val="center"/>
          </w:tcPr>
          <w:p w:rsidR="00086520" w:rsidRPr="00EB41E4" w:rsidRDefault="00086520" w:rsidP="00086520">
            <w:pPr>
              <w:widowControl w:val="0"/>
              <w:suppressAutoHyphens/>
              <w:jc w:val="center"/>
              <w:rPr>
                <w:rFonts w:ascii="Arial Narrow" w:hAnsi="Arial Narrow" w:cs="Arial"/>
                <w:b/>
                <w:bCs/>
                <w:sz w:val="18"/>
                <w:szCs w:val="18"/>
                <w:lang w:val="sl-SI"/>
              </w:rPr>
            </w:pPr>
            <w:r w:rsidRPr="00EB41E4">
              <w:rPr>
                <w:rFonts w:ascii="Arial Narrow" w:hAnsi="Arial Narrow" w:cs="Arial"/>
                <w:b/>
                <w:bCs/>
                <w:sz w:val="18"/>
                <w:szCs w:val="18"/>
                <w:lang w:val="sl-SI"/>
              </w:rPr>
              <w:t>2</w:t>
            </w:r>
            <w:r>
              <w:rPr>
                <w:rFonts w:ascii="Arial Narrow" w:hAnsi="Arial Narrow" w:cs="Arial"/>
                <w:b/>
                <w:bCs/>
                <w:sz w:val="18"/>
                <w:szCs w:val="18"/>
                <w:lang w:val="sl-SI"/>
              </w:rPr>
              <w:t>0</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11.223,42</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11.662,71</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12.102,00</w:t>
            </w:r>
          </w:p>
        </w:tc>
      </w:tr>
      <w:tr w:rsidR="00086520" w:rsidRPr="00EB41E4" w:rsidTr="007D05A5">
        <w:trPr>
          <w:trHeight w:val="270"/>
        </w:trPr>
        <w:tc>
          <w:tcPr>
            <w:tcW w:w="4560" w:type="dxa"/>
            <w:shd w:val="clear" w:color="auto" w:fill="auto"/>
          </w:tcPr>
          <w:p w:rsidR="00086520" w:rsidRPr="00EB41E4" w:rsidRDefault="00086520" w:rsidP="00086520">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xml:space="preserve">- </w:t>
            </w:r>
            <w:r>
              <w:rPr>
                <w:rFonts w:ascii="Arial Narrow" w:hAnsi="Arial Narrow" w:cs="Arial"/>
                <w:sz w:val="18"/>
                <w:szCs w:val="18"/>
                <w:lang w:val="sl-SI"/>
              </w:rPr>
              <w:t>strežnica – paliativna oskrba Hospic</w:t>
            </w:r>
          </w:p>
        </w:tc>
        <w:tc>
          <w:tcPr>
            <w:tcW w:w="500" w:type="dxa"/>
            <w:shd w:val="clear" w:color="auto" w:fill="auto"/>
            <w:noWrap/>
            <w:vAlign w:val="center"/>
          </w:tcPr>
          <w:p w:rsidR="00086520" w:rsidRPr="00EB41E4" w:rsidRDefault="00086520" w:rsidP="00086520">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14</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8.870,04</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9.217,20</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9.564,36</w:t>
            </w:r>
          </w:p>
        </w:tc>
      </w:tr>
      <w:tr w:rsidR="00086520" w:rsidRPr="00EB41E4" w:rsidTr="007D05A5">
        <w:trPr>
          <w:trHeight w:val="270"/>
        </w:trPr>
        <w:tc>
          <w:tcPr>
            <w:tcW w:w="4560" w:type="dxa"/>
            <w:shd w:val="clear" w:color="auto" w:fill="auto"/>
          </w:tcPr>
          <w:p w:rsidR="00086520" w:rsidRPr="00EB41E4" w:rsidRDefault="00086520" w:rsidP="00086520">
            <w:pPr>
              <w:widowControl w:val="0"/>
              <w:suppressAutoHyphens/>
              <w:ind w:firstLineChars="100" w:firstLine="180"/>
              <w:rPr>
                <w:rFonts w:ascii="Arial Narrow" w:hAnsi="Arial Narrow" w:cs="Arial"/>
                <w:sz w:val="18"/>
                <w:szCs w:val="18"/>
                <w:lang w:val="sl-SI"/>
              </w:rPr>
            </w:pPr>
            <w:r w:rsidRPr="00EB41E4">
              <w:rPr>
                <w:rFonts w:ascii="Arial Narrow" w:hAnsi="Arial Narrow" w:cs="Arial"/>
                <w:sz w:val="18"/>
                <w:szCs w:val="18"/>
                <w:lang w:val="sl-SI"/>
              </w:rPr>
              <w:t xml:space="preserve">- </w:t>
            </w:r>
            <w:r>
              <w:rPr>
                <w:rFonts w:ascii="Arial Narrow" w:hAnsi="Arial Narrow" w:cs="Arial"/>
                <w:sz w:val="18"/>
                <w:szCs w:val="18"/>
                <w:lang w:val="sl-SI"/>
              </w:rPr>
              <w:t>bolničar – paliativna oskrba Hospic</w:t>
            </w:r>
          </w:p>
        </w:tc>
        <w:tc>
          <w:tcPr>
            <w:tcW w:w="500" w:type="dxa"/>
            <w:shd w:val="clear" w:color="auto" w:fill="auto"/>
            <w:noWrap/>
            <w:vAlign w:val="center"/>
          </w:tcPr>
          <w:p w:rsidR="00086520" w:rsidRPr="00EB41E4" w:rsidRDefault="00086520" w:rsidP="00086520">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20</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11.223,42</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11.662,71</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12.102,00</w:t>
            </w:r>
          </w:p>
        </w:tc>
      </w:tr>
      <w:tr w:rsidR="00086520" w:rsidRPr="00EB41E4" w:rsidTr="007D05A5">
        <w:trPr>
          <w:trHeight w:val="270"/>
        </w:trPr>
        <w:tc>
          <w:tcPr>
            <w:tcW w:w="4560" w:type="dxa"/>
            <w:shd w:val="clear" w:color="auto" w:fill="auto"/>
          </w:tcPr>
          <w:p w:rsidR="00086520" w:rsidRPr="00EB41E4" w:rsidRDefault="00086520" w:rsidP="00086520">
            <w:pPr>
              <w:widowControl w:val="0"/>
              <w:suppressAutoHyphens/>
              <w:ind w:firstLineChars="100" w:firstLine="180"/>
              <w:rPr>
                <w:rFonts w:ascii="Arial Narrow" w:hAnsi="Arial Narrow" w:cs="Arial"/>
                <w:sz w:val="18"/>
                <w:szCs w:val="18"/>
                <w:lang w:val="sl-SI"/>
              </w:rPr>
            </w:pPr>
            <w:r w:rsidRPr="00086520">
              <w:rPr>
                <w:rFonts w:ascii="Arial Narrow" w:hAnsi="Arial Narrow" w:cs="Arial"/>
                <w:sz w:val="18"/>
                <w:szCs w:val="18"/>
                <w:lang w:val="sl-SI"/>
              </w:rPr>
              <w:t>- muzikoterapevt, kinezioterapevt pri forenzični psihiatriji</w:t>
            </w:r>
          </w:p>
        </w:tc>
        <w:tc>
          <w:tcPr>
            <w:tcW w:w="500" w:type="dxa"/>
            <w:shd w:val="clear" w:color="auto" w:fill="auto"/>
            <w:noWrap/>
            <w:vAlign w:val="center"/>
          </w:tcPr>
          <w:p w:rsidR="00086520" w:rsidRPr="00EB41E4" w:rsidRDefault="00086520" w:rsidP="00086520">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33</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18.687,78</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19.419,21</w:t>
            </w:r>
          </w:p>
        </w:tc>
        <w:tc>
          <w:tcPr>
            <w:tcW w:w="860" w:type="dxa"/>
            <w:shd w:val="clear" w:color="auto" w:fill="auto"/>
            <w:noWrap/>
            <w:vAlign w:val="center"/>
          </w:tcPr>
          <w:p w:rsidR="00086520" w:rsidRPr="00EB41E4" w:rsidRDefault="00086520" w:rsidP="00086520">
            <w:pPr>
              <w:widowControl w:val="0"/>
              <w:suppressAutoHyphens/>
              <w:jc w:val="right"/>
              <w:rPr>
                <w:rFonts w:ascii="Arial Narrow" w:hAnsi="Arial Narrow" w:cs="Arial"/>
                <w:sz w:val="18"/>
                <w:szCs w:val="18"/>
                <w:lang w:val="sl-SI"/>
              </w:rPr>
            </w:pPr>
            <w:r w:rsidRPr="00086520">
              <w:rPr>
                <w:rFonts w:ascii="Arial Narrow" w:hAnsi="Arial Narrow" w:cs="Arial"/>
                <w:sz w:val="18"/>
                <w:szCs w:val="18"/>
                <w:lang w:val="sl-SI"/>
              </w:rPr>
              <w:t>20.150,64</w:t>
            </w:r>
          </w:p>
        </w:tc>
      </w:tr>
      <w:tr w:rsidR="00773E9F" w:rsidRPr="00EB41E4" w:rsidTr="007D05A5">
        <w:trPr>
          <w:trHeight w:val="270"/>
        </w:trPr>
        <w:tc>
          <w:tcPr>
            <w:tcW w:w="4560" w:type="dxa"/>
            <w:shd w:val="clear" w:color="auto" w:fill="auto"/>
          </w:tcPr>
          <w:p w:rsidR="00773E9F" w:rsidRPr="00086520" w:rsidRDefault="00773E9F" w:rsidP="00086520">
            <w:pPr>
              <w:widowControl w:val="0"/>
              <w:suppressAutoHyphens/>
              <w:ind w:firstLineChars="100" w:firstLine="180"/>
              <w:rPr>
                <w:rFonts w:ascii="Arial Narrow" w:hAnsi="Arial Narrow" w:cs="Arial"/>
                <w:sz w:val="18"/>
                <w:szCs w:val="18"/>
                <w:lang w:val="sl-SI"/>
              </w:rPr>
            </w:pPr>
            <w:r>
              <w:rPr>
                <w:rFonts w:ascii="Arial Narrow" w:hAnsi="Arial Narrow" w:cs="Arial"/>
                <w:sz w:val="18"/>
                <w:szCs w:val="18"/>
                <w:lang w:val="sl-SI"/>
              </w:rPr>
              <w:t xml:space="preserve">- </w:t>
            </w:r>
            <w:r w:rsidRPr="00773E9F">
              <w:rPr>
                <w:rFonts w:ascii="Arial Narrow" w:hAnsi="Arial Narrow" w:cs="Arial"/>
                <w:sz w:val="18"/>
                <w:szCs w:val="18"/>
                <w:lang w:val="sl-SI"/>
              </w:rPr>
              <w:t>zdravstveni administrator pri forenzični psihiatriji</w:t>
            </w:r>
          </w:p>
        </w:tc>
        <w:tc>
          <w:tcPr>
            <w:tcW w:w="500" w:type="dxa"/>
            <w:shd w:val="clear" w:color="auto" w:fill="auto"/>
            <w:noWrap/>
            <w:vAlign w:val="center"/>
          </w:tcPr>
          <w:p w:rsidR="00773E9F" w:rsidRDefault="00773E9F" w:rsidP="00086520">
            <w:pPr>
              <w:widowControl w:val="0"/>
              <w:suppressAutoHyphens/>
              <w:jc w:val="center"/>
              <w:rPr>
                <w:rFonts w:ascii="Arial Narrow" w:hAnsi="Arial Narrow" w:cs="Arial"/>
                <w:b/>
                <w:bCs/>
                <w:sz w:val="18"/>
                <w:szCs w:val="18"/>
                <w:lang w:val="sl-SI"/>
              </w:rPr>
            </w:pPr>
            <w:r>
              <w:rPr>
                <w:rFonts w:ascii="Arial Narrow" w:hAnsi="Arial Narrow" w:cs="Arial"/>
                <w:b/>
                <w:bCs/>
                <w:sz w:val="18"/>
                <w:szCs w:val="18"/>
                <w:lang w:val="sl-SI"/>
              </w:rPr>
              <w:t>24</w:t>
            </w:r>
          </w:p>
        </w:tc>
        <w:tc>
          <w:tcPr>
            <w:tcW w:w="860" w:type="dxa"/>
            <w:shd w:val="clear" w:color="auto" w:fill="auto"/>
            <w:noWrap/>
            <w:vAlign w:val="center"/>
          </w:tcPr>
          <w:p w:rsidR="00773E9F" w:rsidRPr="00086520" w:rsidRDefault="00773E9F" w:rsidP="00086520">
            <w:pPr>
              <w:widowControl w:val="0"/>
              <w:suppressAutoHyphens/>
              <w:jc w:val="right"/>
              <w:rPr>
                <w:rFonts w:ascii="Arial Narrow" w:hAnsi="Arial Narrow" w:cs="Arial"/>
                <w:sz w:val="18"/>
                <w:szCs w:val="18"/>
                <w:lang w:val="sl-SI"/>
              </w:rPr>
            </w:pPr>
            <w:r w:rsidRPr="00773E9F">
              <w:rPr>
                <w:rFonts w:ascii="Arial Narrow" w:hAnsi="Arial Narrow" w:cs="Arial"/>
                <w:sz w:val="18"/>
                <w:szCs w:val="18"/>
                <w:lang w:val="sl-SI"/>
              </w:rPr>
              <w:t>13.129,86</w:t>
            </w:r>
          </w:p>
        </w:tc>
        <w:tc>
          <w:tcPr>
            <w:tcW w:w="860" w:type="dxa"/>
            <w:shd w:val="clear" w:color="auto" w:fill="auto"/>
            <w:noWrap/>
            <w:vAlign w:val="center"/>
          </w:tcPr>
          <w:p w:rsidR="00773E9F" w:rsidRPr="00086520" w:rsidRDefault="00773E9F" w:rsidP="00086520">
            <w:pPr>
              <w:widowControl w:val="0"/>
              <w:suppressAutoHyphens/>
              <w:jc w:val="right"/>
              <w:rPr>
                <w:rFonts w:ascii="Arial Narrow" w:hAnsi="Arial Narrow" w:cs="Arial"/>
                <w:sz w:val="18"/>
                <w:szCs w:val="18"/>
                <w:lang w:val="sl-SI"/>
              </w:rPr>
            </w:pPr>
            <w:r w:rsidRPr="00773E9F">
              <w:rPr>
                <w:rFonts w:ascii="Arial Narrow" w:hAnsi="Arial Narrow" w:cs="Arial"/>
                <w:sz w:val="18"/>
                <w:szCs w:val="18"/>
                <w:lang w:val="sl-SI"/>
              </w:rPr>
              <w:t>13.643,79</w:t>
            </w:r>
          </w:p>
        </w:tc>
        <w:tc>
          <w:tcPr>
            <w:tcW w:w="860" w:type="dxa"/>
            <w:shd w:val="clear" w:color="auto" w:fill="auto"/>
            <w:noWrap/>
            <w:vAlign w:val="center"/>
          </w:tcPr>
          <w:p w:rsidR="00773E9F" w:rsidRPr="00086520" w:rsidRDefault="00773E9F" w:rsidP="00086520">
            <w:pPr>
              <w:widowControl w:val="0"/>
              <w:suppressAutoHyphens/>
              <w:jc w:val="right"/>
              <w:rPr>
                <w:rFonts w:ascii="Arial Narrow" w:hAnsi="Arial Narrow" w:cs="Arial"/>
                <w:sz w:val="18"/>
                <w:szCs w:val="18"/>
                <w:lang w:val="sl-SI"/>
              </w:rPr>
            </w:pPr>
            <w:r w:rsidRPr="00773E9F">
              <w:rPr>
                <w:rFonts w:ascii="Arial Narrow" w:hAnsi="Arial Narrow" w:cs="Arial"/>
                <w:sz w:val="18"/>
                <w:szCs w:val="18"/>
                <w:lang w:val="sl-SI"/>
              </w:rPr>
              <w:t>14.157,72</w:t>
            </w:r>
          </w:p>
        </w:tc>
      </w:tr>
    </w:tbl>
    <w:p w:rsidR="00086520" w:rsidRDefault="00086520" w:rsidP="00D52F36">
      <w:pPr>
        <w:spacing w:line="120" w:lineRule="exact"/>
        <w:rPr>
          <w:rFonts w:ascii="Arial Narrow" w:hAnsi="Arial Narrow"/>
          <w:color w:val="000000"/>
          <w:sz w:val="18"/>
          <w:lang w:val="sl-SI"/>
        </w:rPr>
      </w:pPr>
    </w:p>
    <w:p w:rsidR="00E510CF" w:rsidRPr="00EB41E4" w:rsidRDefault="00E510CF" w:rsidP="00C51AA9">
      <w:pPr>
        <w:widowControl w:val="0"/>
        <w:suppressAutoHyphens/>
        <w:jc w:val="both"/>
        <w:rPr>
          <w:rFonts w:ascii="Arial Narrow" w:hAnsi="Arial Narrow"/>
          <w:color w:val="000000"/>
          <w:sz w:val="18"/>
          <w:lang w:val="sl-SI"/>
        </w:rPr>
      </w:pPr>
      <w:r w:rsidRPr="00EB41E4">
        <w:rPr>
          <w:rFonts w:ascii="Arial Narrow" w:hAnsi="Arial Narrow"/>
          <w:color w:val="000000"/>
          <w:sz w:val="18"/>
          <w:lang w:val="sl-SI"/>
        </w:rPr>
        <w:t>* V primeru spremembe plačne lestvice se na novo preračunajo osnovne plače za kalkulacijo cen zdravstvenih storitev.</w:t>
      </w:r>
    </w:p>
    <w:p w:rsidR="00E510CF" w:rsidRPr="00EB41E4" w:rsidRDefault="00E510CF" w:rsidP="00C51AA9">
      <w:pPr>
        <w:widowControl w:val="0"/>
        <w:suppressAutoHyphens/>
        <w:autoSpaceDE w:val="0"/>
        <w:autoSpaceDN w:val="0"/>
        <w:adjustRightInd w:val="0"/>
        <w:jc w:val="both"/>
        <w:rPr>
          <w:rFonts w:ascii="Arial Narrow" w:hAnsi="Arial Narrow" w:cs="Arial"/>
          <w:lang w:val="sl-SI"/>
        </w:rPr>
      </w:pPr>
    </w:p>
    <w:p w:rsidR="004F4BAB" w:rsidRPr="00EB41E4" w:rsidRDefault="004F4BAB" w:rsidP="00C51AA9">
      <w:pPr>
        <w:widowControl w:val="0"/>
        <w:suppressAutoHyphens/>
        <w:autoSpaceDE w:val="0"/>
        <w:autoSpaceDN w:val="0"/>
        <w:adjustRightInd w:val="0"/>
        <w:jc w:val="both"/>
        <w:rPr>
          <w:rFonts w:ascii="Arial Narrow" w:hAnsi="Arial Narrow" w:cs="Arial"/>
          <w:sz w:val="22"/>
          <w:lang w:val="sl-SI"/>
        </w:rPr>
      </w:pPr>
      <w:r w:rsidRPr="00EB41E4">
        <w:rPr>
          <w:rFonts w:ascii="Arial Narrow" w:hAnsi="Arial Narrow" w:cs="Arial"/>
          <w:sz w:val="22"/>
          <w:lang w:val="sl-SI"/>
        </w:rPr>
        <w:t>Pri izračunu osnovnih plač načrtovanih delavcev za programe iz drugega in tretjega stavka enajstega odstavka 10. člena se upoštevajo osnovne plače:</w:t>
      </w:r>
    </w:p>
    <w:tbl>
      <w:tblPr>
        <w:tblW w:w="7680" w:type="dxa"/>
        <w:tblInd w:w="7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000" w:firstRow="0" w:lastRow="0" w:firstColumn="0" w:lastColumn="0" w:noHBand="0" w:noVBand="0"/>
      </w:tblPr>
      <w:tblGrid>
        <w:gridCol w:w="4720"/>
        <w:gridCol w:w="520"/>
        <w:gridCol w:w="820"/>
        <w:gridCol w:w="800"/>
        <w:gridCol w:w="820"/>
      </w:tblGrid>
      <w:tr w:rsidR="001A3673" w:rsidRPr="00EB41E4" w:rsidTr="001A3673">
        <w:trPr>
          <w:trHeight w:val="278"/>
        </w:trPr>
        <w:tc>
          <w:tcPr>
            <w:tcW w:w="4720" w:type="dxa"/>
            <w:vMerge w:val="restart"/>
            <w:tcBorders>
              <w:top w:val="nil"/>
              <w:left w:val="nil"/>
            </w:tcBorders>
            <w:shd w:val="clear" w:color="auto" w:fill="auto"/>
            <w:noWrap/>
            <w:vAlign w:val="center"/>
          </w:tcPr>
          <w:p w:rsidR="001A3673" w:rsidRPr="00EB41E4" w:rsidRDefault="001A3673" w:rsidP="00C51AA9">
            <w:pPr>
              <w:widowControl w:val="0"/>
              <w:suppressAutoHyphens/>
              <w:rPr>
                <w:rFonts w:ascii="Arial Narrow" w:hAnsi="Arial Narrow" w:cs="Arial"/>
                <w:sz w:val="16"/>
                <w:szCs w:val="16"/>
                <w:lang w:val="sl-SI"/>
              </w:rPr>
            </w:pPr>
          </w:p>
        </w:tc>
        <w:tc>
          <w:tcPr>
            <w:tcW w:w="520" w:type="dxa"/>
            <w:vMerge w:val="restart"/>
            <w:shd w:val="clear" w:color="auto" w:fill="auto"/>
            <w:vAlign w:val="center"/>
          </w:tcPr>
          <w:p w:rsidR="001A3673" w:rsidRPr="00EB41E4" w:rsidRDefault="001A3673"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PR</w:t>
            </w:r>
          </w:p>
        </w:tc>
        <w:tc>
          <w:tcPr>
            <w:tcW w:w="2440" w:type="dxa"/>
            <w:gridSpan w:val="3"/>
            <w:shd w:val="clear" w:color="auto" w:fill="auto"/>
            <w:vAlign w:val="center"/>
          </w:tcPr>
          <w:p w:rsidR="001A3673" w:rsidRPr="00EB41E4" w:rsidRDefault="001A3673"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O s n o v n e   p l a č e   ( v   e u r )</w:t>
            </w:r>
          </w:p>
        </w:tc>
      </w:tr>
      <w:tr w:rsidR="001A3673" w:rsidRPr="00EB41E4" w:rsidTr="001A3673">
        <w:trPr>
          <w:trHeight w:val="312"/>
        </w:trPr>
        <w:tc>
          <w:tcPr>
            <w:tcW w:w="4720" w:type="dxa"/>
            <w:vMerge/>
            <w:tcBorders>
              <w:left w:val="nil"/>
            </w:tcBorders>
            <w:shd w:val="clear" w:color="auto" w:fill="auto"/>
            <w:noWrap/>
            <w:vAlign w:val="bottom"/>
          </w:tcPr>
          <w:p w:rsidR="001A3673" w:rsidRPr="00EB41E4" w:rsidRDefault="001A3673" w:rsidP="00C51AA9">
            <w:pPr>
              <w:widowControl w:val="0"/>
              <w:suppressAutoHyphens/>
              <w:rPr>
                <w:rFonts w:ascii="Arial Narrow" w:hAnsi="Arial Narrow" w:cs="Arial"/>
                <w:sz w:val="16"/>
                <w:szCs w:val="16"/>
                <w:lang w:val="sl-SI"/>
              </w:rPr>
            </w:pPr>
          </w:p>
        </w:tc>
        <w:tc>
          <w:tcPr>
            <w:tcW w:w="520" w:type="dxa"/>
            <w:vMerge/>
            <w:shd w:val="clear" w:color="auto" w:fill="auto"/>
            <w:vAlign w:val="center"/>
          </w:tcPr>
          <w:p w:rsidR="001A3673" w:rsidRPr="00EB41E4" w:rsidRDefault="001A3673" w:rsidP="00C51AA9">
            <w:pPr>
              <w:widowControl w:val="0"/>
              <w:suppressAutoHyphens/>
              <w:rPr>
                <w:rFonts w:ascii="Arial Narrow" w:hAnsi="Arial Narrow" w:cs="Arial"/>
                <w:b/>
                <w:bCs/>
                <w:sz w:val="16"/>
                <w:szCs w:val="16"/>
                <w:lang w:val="sl-SI"/>
              </w:rPr>
            </w:pPr>
          </w:p>
        </w:tc>
        <w:tc>
          <w:tcPr>
            <w:tcW w:w="82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1.1.2011</w:t>
            </w:r>
          </w:p>
        </w:tc>
        <w:tc>
          <w:tcPr>
            <w:tcW w:w="80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 uskl.</w:t>
            </w:r>
          </w:p>
        </w:tc>
        <w:tc>
          <w:tcPr>
            <w:tcW w:w="820" w:type="dxa"/>
            <w:shd w:val="clear" w:color="auto" w:fill="auto"/>
            <w:noWrap/>
            <w:vAlign w:val="center"/>
          </w:tcPr>
          <w:p w:rsidR="001A3673" w:rsidRPr="00EB41E4" w:rsidRDefault="001A3673"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4. uskl.</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zdravniki in zobozdravniki specialisti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53</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40.947,18</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42.549,87</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44.152,56</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diplomirane medicinske sestre</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21.021,18</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21.843,99</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22.666,80</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fizioterapevti, dipl. fizioterapevti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21.021,18</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21.843,99</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22.666,80</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psihologi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21.021,18</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21.843,99</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22.666,80</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delavni terapevti, dipl. delavni terapevti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21.021,18</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21.843,99</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22.666,80</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logopedi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37</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21.862,02</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22.717,71</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23.573,40</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specialisti klinične logopedije</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46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31.116,36</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32.334,30</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33.552,24</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specialisti klinične psihologije</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47</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32.361,24</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33.627,90</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34.894,56</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defektologi, elektro akustiki, ortopedagogi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38</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22.736,52</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23.626,44</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24.516,36</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zdravstveni tehniki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25</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13.655,04</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14.189,46</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14.723,88</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administrativno tehnični delavci</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23</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12.624,84</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13.119,00</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13.613,16</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bolničar-negovalec</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19</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10.791,72</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11.214,12</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11.636,52</w:t>
            </w:r>
          </w:p>
        </w:tc>
      </w:tr>
      <w:tr w:rsidR="000B62CA" w:rsidRPr="00EB41E4" w:rsidTr="007D05A5">
        <w:trPr>
          <w:trHeight w:val="240"/>
        </w:trPr>
        <w:tc>
          <w:tcPr>
            <w:tcW w:w="4720" w:type="dxa"/>
            <w:shd w:val="clear" w:color="auto" w:fill="auto"/>
            <w:vAlign w:val="center"/>
          </w:tcPr>
          <w:p w:rsidR="000B62CA" w:rsidRPr="00EB41E4" w:rsidRDefault="000B62CA" w:rsidP="00C51AA9">
            <w:pPr>
              <w:widowControl w:val="0"/>
              <w:suppressAutoHyphens/>
              <w:jc w:val="both"/>
              <w:rPr>
                <w:rFonts w:ascii="Arial Narrow" w:hAnsi="Arial Narrow" w:cs="Arial"/>
                <w:sz w:val="16"/>
                <w:szCs w:val="16"/>
                <w:lang w:val="sl-SI"/>
              </w:rPr>
            </w:pPr>
            <w:r w:rsidRPr="00EB41E4">
              <w:rPr>
                <w:rFonts w:ascii="Arial Narrow" w:hAnsi="Arial Narrow" w:cs="Arial"/>
                <w:sz w:val="16"/>
                <w:szCs w:val="16"/>
                <w:lang w:val="sl-SI"/>
              </w:rPr>
              <w:t xml:space="preserve"> - strežnica </w:t>
            </w:r>
          </w:p>
        </w:tc>
        <w:tc>
          <w:tcPr>
            <w:tcW w:w="520" w:type="dxa"/>
            <w:shd w:val="clear" w:color="auto" w:fill="auto"/>
            <w:noWrap/>
            <w:vAlign w:val="center"/>
          </w:tcPr>
          <w:p w:rsidR="000B62CA" w:rsidRPr="00EB41E4" w:rsidRDefault="000B62CA" w:rsidP="00C51AA9">
            <w:pPr>
              <w:widowControl w:val="0"/>
              <w:suppressAutoHyphens/>
              <w:jc w:val="center"/>
              <w:rPr>
                <w:rFonts w:ascii="Arial Narrow" w:hAnsi="Arial Narrow" w:cs="Arial"/>
                <w:b/>
                <w:bCs/>
                <w:sz w:val="16"/>
                <w:szCs w:val="16"/>
                <w:lang w:val="sl-SI"/>
              </w:rPr>
            </w:pPr>
            <w:r w:rsidRPr="00EB41E4">
              <w:rPr>
                <w:rFonts w:ascii="Arial Narrow" w:hAnsi="Arial Narrow" w:cs="Arial"/>
                <w:b/>
                <w:bCs/>
                <w:sz w:val="16"/>
                <w:szCs w:val="16"/>
                <w:lang w:val="sl-SI"/>
              </w:rPr>
              <w:t>14</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8.870,04</w:t>
            </w:r>
          </w:p>
        </w:tc>
        <w:tc>
          <w:tcPr>
            <w:tcW w:w="80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9.217,20</w:t>
            </w:r>
          </w:p>
        </w:tc>
        <w:tc>
          <w:tcPr>
            <w:tcW w:w="820" w:type="dxa"/>
            <w:shd w:val="clear" w:color="auto" w:fill="auto"/>
            <w:noWrap/>
            <w:vAlign w:val="center"/>
          </w:tcPr>
          <w:p w:rsidR="000B62CA" w:rsidRPr="00EB41E4" w:rsidRDefault="000B62CA" w:rsidP="00C51AA9">
            <w:pPr>
              <w:widowControl w:val="0"/>
              <w:suppressAutoHyphens/>
              <w:jc w:val="right"/>
              <w:rPr>
                <w:rFonts w:ascii="Arial Narrow" w:hAnsi="Arial Narrow" w:cs="Arial"/>
                <w:sz w:val="16"/>
                <w:szCs w:val="16"/>
                <w:lang w:val="sl-SI"/>
              </w:rPr>
            </w:pPr>
            <w:r w:rsidRPr="00EB41E4">
              <w:rPr>
                <w:rFonts w:ascii="Arial Narrow" w:hAnsi="Arial Narrow" w:cs="Arial"/>
                <w:sz w:val="16"/>
                <w:szCs w:val="16"/>
                <w:lang w:val="sl-SI"/>
              </w:rPr>
              <w:t>9.564,36</w:t>
            </w:r>
          </w:p>
        </w:tc>
      </w:tr>
    </w:tbl>
    <w:p w:rsidR="007700B7" w:rsidRPr="00EB41E4" w:rsidRDefault="007700B7" w:rsidP="00C51AA9">
      <w:pPr>
        <w:widowControl w:val="0"/>
        <w:suppressAutoHyphens/>
        <w:jc w:val="both"/>
        <w:rPr>
          <w:rFonts w:ascii="Arial Narrow" w:hAnsi="Arial Narrow"/>
          <w:color w:val="000000"/>
          <w:sz w:val="18"/>
          <w:lang w:val="sl-SI"/>
        </w:rPr>
      </w:pPr>
      <w:r w:rsidRPr="00EB41E4">
        <w:rPr>
          <w:rFonts w:ascii="Arial Narrow" w:hAnsi="Arial Narrow"/>
          <w:color w:val="000000"/>
          <w:sz w:val="18"/>
          <w:lang w:val="sl-SI"/>
        </w:rPr>
        <w:t>* V primeru spremembe plačne lestvice se na novo preračunajo osnovne plače za kalkulacijo cen zdravstvenih storitev.</w:t>
      </w:r>
    </w:p>
    <w:p w:rsidR="00CE4EAA" w:rsidRPr="00EB41E4" w:rsidRDefault="00734F82" w:rsidP="00C51AA9">
      <w:pPr>
        <w:pStyle w:val="Priloga"/>
        <w:widowControl w:val="0"/>
        <w:spacing w:before="0"/>
        <w:rPr>
          <w:noProof w:val="0"/>
        </w:rPr>
      </w:pPr>
      <w:r>
        <w:rPr>
          <w:noProof w:val="0"/>
        </w:rPr>
        <w:br w:type="page"/>
      </w:r>
      <w:r w:rsidR="00CE4EAA" w:rsidRPr="00EB41E4">
        <w:rPr>
          <w:noProof w:val="0"/>
        </w:rPr>
        <w:lastRenderedPageBreak/>
        <w:t>Priloga VII</w:t>
      </w:r>
    </w:p>
    <w:p w:rsidR="00CE4EAA" w:rsidRPr="00734F82" w:rsidRDefault="00CE4EAA" w:rsidP="00C51AA9">
      <w:pPr>
        <w:pStyle w:val="Priloga-naslov"/>
        <w:widowControl w:val="0"/>
        <w:rPr>
          <w:color w:val="003366"/>
          <w:sz w:val="28"/>
          <w:szCs w:val="28"/>
        </w:rPr>
      </w:pPr>
      <w:r w:rsidRPr="00734F82">
        <w:rPr>
          <w:color w:val="003366"/>
          <w:sz w:val="28"/>
          <w:szCs w:val="28"/>
        </w:rPr>
        <w:t>Seznam izvajalcev, ki vodijo register bolnikov na nacionalni ravni za posamezna inovativna zdravila</w:t>
      </w:r>
    </w:p>
    <w:p w:rsidR="00CE4EAA" w:rsidRPr="00EB41E4" w:rsidRDefault="00CE4EAA" w:rsidP="00C51AA9">
      <w:pPr>
        <w:widowControl w:val="0"/>
        <w:suppressAutoHyphens/>
        <w:rPr>
          <w:rFonts w:ascii="Arial Narrow" w:hAnsi="Arial Narrow"/>
          <w:sz w:val="20"/>
          <w:szCs w:val="20"/>
          <w:lang w:val="sl-SI"/>
        </w:rPr>
      </w:pPr>
    </w:p>
    <w:tbl>
      <w:tblPr>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1E0" w:firstRow="1" w:lastRow="1" w:firstColumn="1" w:lastColumn="1" w:noHBand="0" w:noVBand="0"/>
      </w:tblPr>
      <w:tblGrid>
        <w:gridCol w:w="3485"/>
        <w:gridCol w:w="5802"/>
      </w:tblGrid>
      <w:tr w:rsidR="00CE4EAA" w:rsidRPr="00EB41E4" w:rsidTr="007D05A5">
        <w:trPr>
          <w:trHeight w:val="397"/>
        </w:trPr>
        <w:tc>
          <w:tcPr>
            <w:tcW w:w="3652" w:type="dxa"/>
            <w:vAlign w:val="center"/>
          </w:tcPr>
          <w:p w:rsidR="00CE4EAA" w:rsidRPr="00EB41E4" w:rsidRDefault="00CE4EAA" w:rsidP="00C51AA9">
            <w:pPr>
              <w:widowControl w:val="0"/>
              <w:suppressAutoHyphens/>
              <w:jc w:val="center"/>
              <w:rPr>
                <w:rFonts w:ascii="Arial Narrow" w:hAnsi="Arial Narrow"/>
                <w:b/>
                <w:sz w:val="20"/>
                <w:szCs w:val="20"/>
                <w:lang w:val="sl-SI"/>
              </w:rPr>
            </w:pPr>
            <w:r w:rsidRPr="00EB41E4">
              <w:rPr>
                <w:rFonts w:ascii="Arial Narrow" w:hAnsi="Arial Narrow"/>
                <w:b/>
                <w:sz w:val="20"/>
                <w:szCs w:val="20"/>
                <w:lang w:val="sl-SI"/>
              </w:rPr>
              <w:t>IZVAJALEC</w:t>
            </w:r>
          </w:p>
        </w:tc>
        <w:tc>
          <w:tcPr>
            <w:tcW w:w="6125" w:type="dxa"/>
            <w:vAlign w:val="center"/>
          </w:tcPr>
          <w:p w:rsidR="00CE4EAA" w:rsidRPr="00EB41E4" w:rsidRDefault="00CE4EAA" w:rsidP="00C51AA9">
            <w:pPr>
              <w:widowControl w:val="0"/>
              <w:suppressAutoHyphens/>
              <w:jc w:val="center"/>
              <w:rPr>
                <w:rFonts w:ascii="Arial Narrow" w:hAnsi="Arial Narrow"/>
                <w:b/>
                <w:sz w:val="20"/>
                <w:szCs w:val="20"/>
                <w:lang w:val="sl-SI"/>
              </w:rPr>
            </w:pPr>
            <w:r w:rsidRPr="00EB41E4">
              <w:rPr>
                <w:rFonts w:ascii="Arial Narrow" w:hAnsi="Arial Narrow"/>
                <w:b/>
                <w:sz w:val="20"/>
                <w:szCs w:val="20"/>
                <w:lang w:val="sl-SI"/>
              </w:rPr>
              <w:t>INOVATIVNO ZDRAVILO</w:t>
            </w:r>
          </w:p>
        </w:tc>
      </w:tr>
      <w:tr w:rsidR="00CE4EAA" w:rsidRPr="00EB41E4" w:rsidTr="007D05A5">
        <w:trPr>
          <w:trHeight w:val="397"/>
        </w:trPr>
        <w:tc>
          <w:tcPr>
            <w:tcW w:w="3652" w:type="dxa"/>
            <w:vAlign w:val="center"/>
          </w:tcPr>
          <w:p w:rsidR="00CE4EAA" w:rsidRPr="00EB41E4" w:rsidRDefault="00CE4EAA" w:rsidP="00C51AA9">
            <w:pPr>
              <w:widowControl w:val="0"/>
              <w:numPr>
                <w:ilvl w:val="0"/>
                <w:numId w:val="3"/>
              </w:numPr>
              <w:suppressAutoHyphens/>
              <w:rPr>
                <w:rFonts w:ascii="Arial Narrow" w:hAnsi="Arial Narrow"/>
                <w:sz w:val="20"/>
                <w:szCs w:val="20"/>
                <w:lang w:val="sl-SI"/>
              </w:rPr>
            </w:pPr>
            <w:r w:rsidRPr="00EB41E4">
              <w:rPr>
                <w:rFonts w:ascii="Arial Narrow" w:hAnsi="Arial Narrow"/>
                <w:sz w:val="20"/>
                <w:szCs w:val="20"/>
                <w:lang w:val="sl-SI"/>
              </w:rPr>
              <w:t>Splošna bolnišnica Slovenj Gradec</w:t>
            </w:r>
          </w:p>
        </w:tc>
        <w:tc>
          <w:tcPr>
            <w:tcW w:w="6125" w:type="dxa"/>
            <w:vAlign w:val="center"/>
          </w:tcPr>
          <w:p w:rsidR="00CE4EAA" w:rsidRPr="00EB41E4" w:rsidRDefault="00CE4EAA" w:rsidP="00C51AA9">
            <w:pPr>
              <w:widowControl w:val="0"/>
              <w:numPr>
                <w:ilvl w:val="0"/>
                <w:numId w:val="4"/>
              </w:numPr>
              <w:suppressAutoHyphens/>
              <w:rPr>
                <w:rFonts w:ascii="Arial Narrow" w:hAnsi="Arial Narrow"/>
                <w:sz w:val="20"/>
                <w:szCs w:val="20"/>
                <w:lang w:val="sl-SI"/>
              </w:rPr>
            </w:pPr>
            <w:r w:rsidRPr="00EB41E4">
              <w:rPr>
                <w:rFonts w:ascii="Arial Narrow" w:hAnsi="Arial Narrow"/>
                <w:sz w:val="20"/>
                <w:szCs w:val="20"/>
                <w:lang w:val="sl-SI"/>
              </w:rPr>
              <w:t>Replagal,</w:t>
            </w:r>
          </w:p>
          <w:p w:rsidR="00CE4EAA" w:rsidRPr="00EB41E4" w:rsidRDefault="00CE4EAA" w:rsidP="00C51AA9">
            <w:pPr>
              <w:widowControl w:val="0"/>
              <w:numPr>
                <w:ilvl w:val="0"/>
                <w:numId w:val="4"/>
              </w:numPr>
              <w:suppressAutoHyphens/>
              <w:rPr>
                <w:rFonts w:ascii="Arial Narrow" w:hAnsi="Arial Narrow"/>
                <w:sz w:val="20"/>
                <w:szCs w:val="20"/>
                <w:lang w:val="sl-SI"/>
              </w:rPr>
            </w:pPr>
            <w:r w:rsidRPr="00EB41E4">
              <w:rPr>
                <w:rFonts w:ascii="Arial Narrow" w:hAnsi="Arial Narrow"/>
                <w:sz w:val="20"/>
                <w:szCs w:val="20"/>
                <w:lang w:val="sl-SI"/>
              </w:rPr>
              <w:t>Fabrazyme</w:t>
            </w:r>
          </w:p>
        </w:tc>
      </w:tr>
    </w:tbl>
    <w:p w:rsidR="00CE4EAA" w:rsidRPr="00EB41E4" w:rsidRDefault="00CE4EAA" w:rsidP="00C51AA9">
      <w:pPr>
        <w:widowControl w:val="0"/>
        <w:suppressAutoHyphens/>
        <w:rPr>
          <w:lang w:val="sl-SI"/>
        </w:rPr>
      </w:pPr>
    </w:p>
    <w:p w:rsidR="009D161D" w:rsidRPr="00EB41E4" w:rsidRDefault="009D161D" w:rsidP="00C51AA9">
      <w:pPr>
        <w:pStyle w:val="Priloga"/>
        <w:widowControl w:val="0"/>
        <w:spacing w:before="0"/>
        <w:rPr>
          <w:noProof w:val="0"/>
        </w:rPr>
      </w:pPr>
      <w:r w:rsidRPr="00EB41E4">
        <w:rPr>
          <w:noProof w:val="0"/>
          <w:color w:val="000000"/>
          <w:sz w:val="20"/>
        </w:rPr>
        <w:br w:type="page"/>
      </w:r>
      <w:r w:rsidRPr="00EB41E4">
        <w:rPr>
          <w:noProof w:val="0"/>
        </w:rPr>
        <w:lastRenderedPageBreak/>
        <w:t>Priloga VII</w:t>
      </w:r>
      <w:r w:rsidR="000472EE" w:rsidRPr="00EB41E4">
        <w:rPr>
          <w:noProof w:val="0"/>
        </w:rPr>
        <w:t>I</w:t>
      </w:r>
      <w:r w:rsidRPr="00EB41E4">
        <w:rPr>
          <w:noProof w:val="0"/>
        </w:rPr>
        <w:t xml:space="preserve"> </w:t>
      </w:r>
    </w:p>
    <w:p w:rsidR="009D161D" w:rsidRDefault="009D161D" w:rsidP="007F0588">
      <w:pPr>
        <w:pStyle w:val="Priloga-naslov"/>
        <w:suppressAutoHyphens w:val="0"/>
        <w:spacing w:before="0" w:after="0"/>
        <w:rPr>
          <w:color w:val="003366"/>
          <w:sz w:val="28"/>
          <w:szCs w:val="28"/>
        </w:rPr>
      </w:pPr>
      <w:r w:rsidRPr="00734F82">
        <w:rPr>
          <w:color w:val="003366"/>
          <w:sz w:val="28"/>
          <w:szCs w:val="28"/>
        </w:rPr>
        <w:t xml:space="preserve">Program zdravstvenih storitev za obsojence in pripornike </w:t>
      </w:r>
      <w:r w:rsidR="007F0588">
        <w:rPr>
          <w:color w:val="003366"/>
          <w:sz w:val="28"/>
          <w:szCs w:val="28"/>
        </w:rPr>
        <w:t>na primarni ravni</w:t>
      </w:r>
      <w:r w:rsidRPr="00734F82">
        <w:rPr>
          <w:color w:val="003366"/>
          <w:sz w:val="28"/>
          <w:szCs w:val="28"/>
        </w:rPr>
        <w:br/>
      </w:r>
    </w:p>
    <w:p w:rsidR="00BE50EA" w:rsidRPr="00734F82" w:rsidRDefault="00BE50EA" w:rsidP="00BE50EA">
      <w:pPr>
        <w:pStyle w:val="Priloga-naslov"/>
        <w:suppressAutoHyphens w:val="0"/>
        <w:spacing w:before="0" w:after="0"/>
        <w:jc w:val="left"/>
        <w:rPr>
          <w:color w:val="003366"/>
          <w:sz w:val="28"/>
          <w:szCs w:val="28"/>
        </w:rPr>
      </w:pPr>
    </w:p>
    <w:tbl>
      <w:tblPr>
        <w:tblW w:w="9796" w:type="dxa"/>
        <w:tblInd w:w="55" w:type="dxa"/>
        <w:tblLayout w:type="fixed"/>
        <w:tblCellMar>
          <w:left w:w="70" w:type="dxa"/>
          <w:right w:w="70" w:type="dxa"/>
        </w:tblCellMar>
        <w:tblLook w:val="04A0" w:firstRow="1" w:lastRow="0" w:firstColumn="1" w:lastColumn="0" w:noHBand="0" w:noVBand="1"/>
      </w:tblPr>
      <w:tblGrid>
        <w:gridCol w:w="410"/>
        <w:gridCol w:w="1120"/>
        <w:gridCol w:w="83"/>
        <w:gridCol w:w="664"/>
        <w:gridCol w:w="1205"/>
        <w:gridCol w:w="77"/>
        <w:gridCol w:w="469"/>
        <w:gridCol w:w="839"/>
        <w:gridCol w:w="4920"/>
        <w:gridCol w:w="9"/>
      </w:tblGrid>
      <w:tr w:rsidR="009026D3" w:rsidTr="00BE50EA">
        <w:trPr>
          <w:gridAfter w:val="1"/>
          <w:wAfter w:w="9" w:type="dxa"/>
          <w:trHeight w:val="555"/>
        </w:trPr>
        <w:tc>
          <w:tcPr>
            <w:tcW w:w="41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Zap. št.</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Zdravstveni dom</w:t>
            </w:r>
          </w:p>
        </w:tc>
        <w:tc>
          <w:tcPr>
            <w:tcW w:w="747" w:type="dxa"/>
            <w:gridSpan w:val="2"/>
            <w:tcBorders>
              <w:top w:val="single" w:sz="4" w:space="0" w:color="auto"/>
              <w:left w:val="nil"/>
              <w:bottom w:val="single" w:sz="8" w:space="0" w:color="auto"/>
              <w:right w:val="single" w:sz="4" w:space="0" w:color="auto"/>
            </w:tcBorders>
            <w:shd w:val="clear" w:color="auto" w:fill="auto"/>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xml:space="preserve">Število </w:t>
            </w:r>
            <w:r>
              <w:rPr>
                <w:rFonts w:ascii="Arial Narrow" w:hAnsi="Arial Narrow" w:cs="Arial"/>
                <w:b/>
                <w:bCs/>
                <w:sz w:val="14"/>
                <w:szCs w:val="14"/>
              </w:rPr>
              <w:t>zapornikov</w:t>
            </w:r>
          </w:p>
        </w:tc>
        <w:tc>
          <w:tcPr>
            <w:tcW w:w="1205" w:type="dxa"/>
            <w:tcBorders>
              <w:top w:val="single" w:sz="4" w:space="0" w:color="auto"/>
              <w:left w:val="nil"/>
              <w:bottom w:val="single" w:sz="8" w:space="0" w:color="auto"/>
              <w:right w:val="single" w:sz="4" w:space="0" w:color="auto"/>
            </w:tcBorders>
            <w:shd w:val="clear" w:color="auto" w:fill="auto"/>
            <w:noWrap/>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Vrsta tima</w:t>
            </w:r>
          </w:p>
        </w:tc>
        <w:tc>
          <w:tcPr>
            <w:tcW w:w="546" w:type="dxa"/>
            <w:gridSpan w:val="2"/>
            <w:tcBorders>
              <w:top w:val="single" w:sz="4" w:space="0" w:color="auto"/>
              <w:left w:val="nil"/>
              <w:bottom w:val="single" w:sz="8" w:space="0" w:color="auto"/>
              <w:right w:val="single" w:sz="4" w:space="0" w:color="auto"/>
            </w:tcBorders>
            <w:shd w:val="clear" w:color="auto" w:fill="auto"/>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Št.</w:t>
            </w:r>
            <w:r>
              <w:rPr>
                <w:rFonts w:ascii="Arial Narrow" w:hAnsi="Arial Narrow" w:cs="Arial"/>
                <w:b/>
                <w:bCs/>
                <w:sz w:val="16"/>
                <w:szCs w:val="16"/>
              </w:rPr>
              <w:br/>
              <w:t>timov</w:t>
            </w:r>
          </w:p>
        </w:tc>
        <w:tc>
          <w:tcPr>
            <w:tcW w:w="839" w:type="dxa"/>
            <w:tcBorders>
              <w:top w:val="single" w:sz="4" w:space="0" w:color="auto"/>
              <w:left w:val="nil"/>
              <w:bottom w:val="single" w:sz="8" w:space="0" w:color="auto"/>
              <w:right w:val="single" w:sz="4" w:space="0" w:color="auto"/>
            </w:tcBorders>
            <w:shd w:val="clear" w:color="auto" w:fill="auto"/>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Vrednost</w:t>
            </w:r>
            <w:r>
              <w:rPr>
                <w:rFonts w:ascii="Arial Narrow" w:hAnsi="Arial Narrow" w:cs="Arial"/>
                <w:b/>
                <w:bCs/>
                <w:sz w:val="16"/>
                <w:szCs w:val="16"/>
              </w:rPr>
              <w:br/>
              <w:t>v EUR*</w:t>
            </w:r>
          </w:p>
        </w:tc>
        <w:tc>
          <w:tcPr>
            <w:tcW w:w="4920" w:type="dxa"/>
            <w:tcBorders>
              <w:top w:val="single" w:sz="4" w:space="0" w:color="auto"/>
              <w:left w:val="nil"/>
              <w:bottom w:val="single" w:sz="8" w:space="0" w:color="auto"/>
              <w:right w:val="single" w:sz="4" w:space="0" w:color="auto"/>
            </w:tcBorders>
            <w:shd w:val="clear" w:color="auto" w:fill="auto"/>
            <w:vAlign w:val="center"/>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Ordinacijski časi</w:t>
            </w:r>
          </w:p>
        </w:tc>
      </w:tr>
      <w:tr w:rsidR="009026D3" w:rsidTr="00BE50EA">
        <w:trPr>
          <w:gridAfter w:val="1"/>
          <w:wAfter w:w="9" w:type="dxa"/>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1</w:t>
            </w:r>
          </w:p>
        </w:tc>
        <w:tc>
          <w:tcPr>
            <w:tcW w:w="3072" w:type="dxa"/>
            <w:gridSpan w:val="4"/>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Celje</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0,730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84.895</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115</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0,480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56.003</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0,115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11.222</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0,060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8.921</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0,075</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8.749</w:t>
            </w:r>
          </w:p>
        </w:tc>
        <w:tc>
          <w:tcPr>
            <w:tcW w:w="4920"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2</w:t>
            </w:r>
          </w:p>
        </w:tc>
        <w:tc>
          <w:tcPr>
            <w:tcW w:w="3072" w:type="dxa"/>
            <w:gridSpan w:val="4"/>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Radeče</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0,555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66.005</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b/>
                <w:bCs/>
                <w:sz w:val="16"/>
                <w:szCs w:val="16"/>
              </w:rPr>
            </w:pPr>
          </w:p>
        </w:tc>
      </w:tr>
      <w:tr w:rsidR="009026D3" w:rsidTr="00BE50EA">
        <w:trPr>
          <w:gridAfter w:val="1"/>
          <w:wAfter w:w="9" w:type="dxa"/>
          <w:trHeight w:val="51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82</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spl.amb.za otroke</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0,340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42.328</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0,080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7.807</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0,040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5.948</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mladino</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0,070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6.319</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dispanzer za žene</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0,025</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3.603</w:t>
            </w:r>
          </w:p>
        </w:tc>
        <w:tc>
          <w:tcPr>
            <w:tcW w:w="4920"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3</w:t>
            </w:r>
          </w:p>
        </w:tc>
        <w:tc>
          <w:tcPr>
            <w:tcW w:w="3072" w:type="dxa"/>
            <w:gridSpan w:val="4"/>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Koper</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0,835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97.020</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b/>
                <w:bCs/>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132</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0,550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64.170</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0,130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12.686</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0,065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9.665</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0,090</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10.499</w:t>
            </w:r>
          </w:p>
        </w:tc>
        <w:tc>
          <w:tcPr>
            <w:tcW w:w="4920"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94"/>
        </w:trPr>
        <w:tc>
          <w:tcPr>
            <w:tcW w:w="410" w:type="dxa"/>
            <w:vMerge w:val="restart"/>
            <w:tcBorders>
              <w:top w:val="nil"/>
              <w:left w:val="single" w:sz="4" w:space="0" w:color="auto"/>
              <w:bottom w:val="single" w:sz="8" w:space="0" w:color="000000"/>
              <w:right w:val="single" w:sz="4" w:space="0" w:color="auto"/>
            </w:tcBorders>
            <w:shd w:val="clear" w:color="auto" w:fill="auto"/>
            <w:vAlign w:val="bottom"/>
            <w:hideMark/>
          </w:tcPr>
          <w:p w:rsidR="009026D3" w:rsidRDefault="009026D3">
            <w:pPr>
              <w:spacing w:after="240"/>
              <w:jc w:val="center"/>
              <w:rPr>
                <w:rFonts w:ascii="Arial Narrow" w:hAnsi="Arial Narrow" w:cs="Arial"/>
                <w:sz w:val="16"/>
                <w:szCs w:val="16"/>
              </w:rPr>
            </w:pPr>
            <w:r>
              <w:rPr>
                <w:rFonts w:ascii="Arial Narrow" w:hAnsi="Arial Narrow" w:cs="Arial"/>
                <w:sz w:val="16"/>
                <w:szCs w:val="16"/>
              </w:rPr>
              <w:t>4</w:t>
            </w:r>
            <w:r>
              <w:rPr>
                <w:rFonts w:ascii="Arial Narrow" w:hAnsi="Arial Narrow" w:cs="Arial"/>
                <w:sz w:val="16"/>
                <w:szCs w:val="16"/>
              </w:rPr>
              <w:br/>
            </w:r>
            <w:r>
              <w:rPr>
                <w:rFonts w:ascii="Arial Narrow" w:hAnsi="Arial Narrow" w:cs="Arial"/>
                <w:sz w:val="16"/>
                <w:szCs w:val="16"/>
              </w:rPr>
              <w:br/>
            </w:r>
            <w:r>
              <w:rPr>
                <w:rFonts w:ascii="Arial Narrow" w:hAnsi="Arial Narrow" w:cs="Arial"/>
                <w:sz w:val="16"/>
                <w:szCs w:val="16"/>
              </w:rPr>
              <w:br/>
            </w:r>
            <w:r>
              <w:rPr>
                <w:rFonts w:ascii="Arial Narrow" w:hAnsi="Arial Narrow" w:cs="Arial"/>
                <w:sz w:val="16"/>
                <w:szCs w:val="16"/>
              </w:rPr>
              <w:br/>
            </w:r>
            <w:r>
              <w:rPr>
                <w:rFonts w:ascii="Arial Narrow" w:hAnsi="Arial Narrow" w:cs="Arial"/>
                <w:sz w:val="16"/>
                <w:szCs w:val="16"/>
              </w:rPr>
              <w:br/>
            </w: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Ljubljana</w:t>
            </w:r>
          </w:p>
        </w:tc>
        <w:tc>
          <w:tcPr>
            <w:tcW w:w="747" w:type="dxa"/>
            <w:gridSpan w:val="2"/>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2,490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291.399</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381</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1,590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185.509</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9"/>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ženske</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95</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0,380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37.082</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0,190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28.251</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9"/>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0,255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29.747</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dipanzer za žene</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0,075</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10.809</w:t>
            </w:r>
          </w:p>
        </w:tc>
        <w:tc>
          <w:tcPr>
            <w:tcW w:w="4920"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50"/>
        </w:trPr>
        <w:tc>
          <w:tcPr>
            <w:tcW w:w="410" w:type="dxa"/>
            <w:vMerge w:val="restart"/>
            <w:tcBorders>
              <w:top w:val="nil"/>
              <w:left w:val="single" w:sz="4" w:space="0" w:color="auto"/>
              <w:bottom w:val="single" w:sz="8" w:space="0" w:color="000000"/>
              <w:right w:val="single" w:sz="4" w:space="0" w:color="auto"/>
            </w:tcBorders>
            <w:shd w:val="clear" w:color="auto" w:fill="auto"/>
            <w:vAlign w:val="bottom"/>
            <w:hideMark/>
          </w:tcPr>
          <w:p w:rsidR="009026D3" w:rsidRDefault="009026D3">
            <w:pPr>
              <w:spacing w:after="240"/>
              <w:jc w:val="center"/>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rPr>
              <w:br/>
            </w:r>
            <w:r>
              <w:rPr>
                <w:rFonts w:ascii="Arial Narrow" w:hAnsi="Arial Narrow" w:cs="Arial"/>
                <w:sz w:val="16"/>
                <w:szCs w:val="16"/>
              </w:rPr>
              <w:br/>
            </w:r>
            <w:r>
              <w:rPr>
                <w:rFonts w:ascii="Arial Narrow" w:hAnsi="Arial Narrow" w:cs="Arial"/>
                <w:sz w:val="16"/>
                <w:szCs w:val="16"/>
              </w:rPr>
              <w:br/>
            </w:r>
          </w:p>
        </w:tc>
        <w:tc>
          <w:tcPr>
            <w:tcW w:w="3072" w:type="dxa"/>
            <w:gridSpan w:val="4"/>
            <w:tcBorders>
              <w:top w:val="single" w:sz="8" w:space="0" w:color="auto"/>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Maribor</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1,285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149.210</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203</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0,845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98.588</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0,205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20.005</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0,100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14.869</w:t>
            </w:r>
          </w:p>
        </w:tc>
        <w:tc>
          <w:tcPr>
            <w:tcW w:w="4920"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gridAfter w:val="1"/>
          <w:wAfter w:w="9" w:type="dxa"/>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120"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747"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05"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46"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0,135</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15.748</w:t>
            </w:r>
          </w:p>
        </w:tc>
        <w:tc>
          <w:tcPr>
            <w:tcW w:w="4920"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trHeight w:val="270"/>
        </w:trPr>
        <w:tc>
          <w:tcPr>
            <w:tcW w:w="410" w:type="dxa"/>
            <w:vMerge w:val="restart"/>
            <w:tcBorders>
              <w:top w:val="single" w:sz="8" w:space="0" w:color="auto"/>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6</w:t>
            </w:r>
          </w:p>
        </w:tc>
        <w:tc>
          <w:tcPr>
            <w:tcW w:w="3149" w:type="dxa"/>
            <w:gridSpan w:val="5"/>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Murska Sobota</w:t>
            </w:r>
          </w:p>
        </w:tc>
        <w:tc>
          <w:tcPr>
            <w:tcW w:w="469" w:type="dxa"/>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0,315</w:t>
            </w:r>
          </w:p>
        </w:tc>
        <w:tc>
          <w:tcPr>
            <w:tcW w:w="839" w:type="dxa"/>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36.597</w:t>
            </w:r>
          </w:p>
        </w:tc>
        <w:tc>
          <w:tcPr>
            <w:tcW w:w="4929" w:type="dxa"/>
            <w:gridSpan w:val="2"/>
            <w:tcBorders>
              <w:top w:val="single" w:sz="8" w:space="0" w:color="auto"/>
              <w:left w:val="nil"/>
              <w:bottom w:val="single" w:sz="4" w:space="0" w:color="auto"/>
              <w:right w:val="single" w:sz="4" w:space="0" w:color="auto"/>
            </w:tcBorders>
            <w:shd w:val="clear" w:color="auto" w:fill="auto"/>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r>
      <w:tr w:rsidR="009026D3" w:rsidTr="00BE50EA">
        <w:trPr>
          <w:trHeight w:val="270"/>
        </w:trPr>
        <w:tc>
          <w:tcPr>
            <w:tcW w:w="410" w:type="dxa"/>
            <w:vMerge/>
            <w:tcBorders>
              <w:top w:val="single" w:sz="8" w:space="0" w:color="auto"/>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49</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46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0,205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23.918</w:t>
            </w:r>
          </w:p>
        </w:tc>
        <w:tc>
          <w:tcPr>
            <w:tcW w:w="4929" w:type="dxa"/>
            <w:gridSpan w:val="2"/>
            <w:tcBorders>
              <w:top w:val="nil"/>
              <w:left w:val="nil"/>
              <w:bottom w:val="single" w:sz="4" w:space="0" w:color="auto"/>
              <w:right w:val="single" w:sz="4" w:space="0" w:color="auto"/>
            </w:tcBorders>
            <w:shd w:val="clear" w:color="auto" w:fill="auto"/>
            <w:vAlign w:val="bottom"/>
          </w:tcPr>
          <w:p w:rsidR="009026D3" w:rsidRDefault="009026D3" w:rsidP="00037F38">
            <w:pPr>
              <w:rPr>
                <w:rFonts w:ascii="Arial Narrow" w:hAnsi="Arial Narrow" w:cs="Arial"/>
                <w:sz w:val="16"/>
                <w:szCs w:val="16"/>
              </w:rPr>
            </w:pPr>
          </w:p>
        </w:tc>
      </w:tr>
      <w:tr w:rsidR="009026D3" w:rsidTr="00BE50EA">
        <w:trPr>
          <w:trHeight w:val="270"/>
        </w:trPr>
        <w:tc>
          <w:tcPr>
            <w:tcW w:w="410" w:type="dxa"/>
            <w:vMerge/>
            <w:tcBorders>
              <w:top w:val="single" w:sz="8" w:space="0" w:color="auto"/>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46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0,050</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4.879</w:t>
            </w:r>
          </w:p>
        </w:tc>
        <w:tc>
          <w:tcPr>
            <w:tcW w:w="4929" w:type="dxa"/>
            <w:gridSpan w:val="2"/>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trHeight w:val="270"/>
        </w:trPr>
        <w:tc>
          <w:tcPr>
            <w:tcW w:w="410" w:type="dxa"/>
            <w:vMerge/>
            <w:tcBorders>
              <w:top w:val="single" w:sz="8" w:space="0" w:color="auto"/>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46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0,025</w:t>
            </w:r>
          </w:p>
        </w:tc>
        <w:tc>
          <w:tcPr>
            <w:tcW w:w="839"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3.717</w:t>
            </w:r>
          </w:p>
        </w:tc>
        <w:tc>
          <w:tcPr>
            <w:tcW w:w="4929" w:type="dxa"/>
            <w:gridSpan w:val="2"/>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BE50EA">
        <w:trPr>
          <w:trHeight w:val="285"/>
        </w:trPr>
        <w:tc>
          <w:tcPr>
            <w:tcW w:w="410" w:type="dxa"/>
            <w:vMerge/>
            <w:tcBorders>
              <w:top w:val="single" w:sz="8" w:space="0" w:color="auto"/>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664" w:type="dxa"/>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282" w:type="dxa"/>
            <w:gridSpan w:val="2"/>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46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0,035</w:t>
            </w:r>
          </w:p>
        </w:tc>
        <w:tc>
          <w:tcPr>
            <w:tcW w:w="839"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4.083</w:t>
            </w:r>
          </w:p>
        </w:tc>
        <w:tc>
          <w:tcPr>
            <w:tcW w:w="4929" w:type="dxa"/>
            <w:gridSpan w:val="2"/>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bl>
    <w:p w:rsidR="00BE50EA" w:rsidRDefault="00BE50EA">
      <w:r>
        <w:br w:type="page"/>
      </w:r>
    </w:p>
    <w:tbl>
      <w:tblPr>
        <w:tblW w:w="9796" w:type="dxa"/>
        <w:tblInd w:w="55" w:type="dxa"/>
        <w:tblLayout w:type="fixed"/>
        <w:tblCellMar>
          <w:left w:w="70" w:type="dxa"/>
          <w:right w:w="70" w:type="dxa"/>
        </w:tblCellMar>
        <w:tblLook w:val="04A0" w:firstRow="1" w:lastRow="0" w:firstColumn="1" w:lastColumn="0" w:noHBand="0" w:noVBand="1"/>
      </w:tblPr>
      <w:tblGrid>
        <w:gridCol w:w="410"/>
        <w:gridCol w:w="1203"/>
        <w:gridCol w:w="235"/>
        <w:gridCol w:w="235"/>
        <w:gridCol w:w="1598"/>
        <w:gridCol w:w="562"/>
        <w:gridCol w:w="734"/>
        <w:gridCol w:w="4819"/>
      </w:tblGrid>
      <w:tr w:rsidR="009026D3" w:rsidTr="000110A3">
        <w:trPr>
          <w:trHeight w:val="495"/>
        </w:trPr>
        <w:tc>
          <w:tcPr>
            <w:tcW w:w="410" w:type="dxa"/>
            <w:tcBorders>
              <w:top w:val="single" w:sz="4" w:space="0" w:color="auto"/>
              <w:left w:val="single" w:sz="4" w:space="0" w:color="auto"/>
              <w:bottom w:val="nil"/>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lastRenderedPageBreak/>
              <w:t>7</w:t>
            </w:r>
          </w:p>
        </w:tc>
        <w:tc>
          <w:tcPr>
            <w:tcW w:w="4567" w:type="dxa"/>
            <w:gridSpan w:val="6"/>
            <w:tcBorders>
              <w:top w:val="single" w:sz="4" w:space="0" w:color="auto"/>
              <w:left w:val="nil"/>
              <w:bottom w:val="single" w:sz="4" w:space="0" w:color="auto"/>
              <w:right w:val="nil"/>
            </w:tcBorders>
            <w:shd w:val="clear" w:color="auto" w:fill="auto"/>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xml:space="preserve">ZD osnovno varstvo Nova Gorica in </w:t>
            </w:r>
            <w:r>
              <w:rPr>
                <w:rFonts w:ascii="Arial Narrow" w:hAnsi="Arial Narrow" w:cs="Arial"/>
                <w:b/>
                <w:bCs/>
                <w:sz w:val="16"/>
                <w:szCs w:val="16"/>
              </w:rPr>
              <w:br/>
              <w:t>ZD zobozdravstveno varstvo Nova Gorica</w:t>
            </w:r>
          </w:p>
        </w:tc>
        <w:tc>
          <w:tcPr>
            <w:tcW w:w="4819" w:type="dxa"/>
            <w:tcBorders>
              <w:top w:val="single" w:sz="4" w:space="0" w:color="auto"/>
              <w:left w:val="single" w:sz="4" w:space="0" w:color="auto"/>
              <w:bottom w:val="nil"/>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tcBorders>
              <w:top w:val="nil"/>
              <w:left w:val="single" w:sz="4" w:space="0" w:color="auto"/>
              <w:bottom w:val="nil"/>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 </w:t>
            </w: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38</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0,245</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28.461</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val="restart"/>
            <w:tcBorders>
              <w:top w:val="nil"/>
              <w:left w:val="single" w:sz="4" w:space="0" w:color="auto"/>
              <w:bottom w:val="nil"/>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 </w:t>
            </w:r>
          </w:p>
        </w:tc>
        <w:tc>
          <w:tcPr>
            <w:tcW w:w="3271" w:type="dxa"/>
            <w:gridSpan w:val="4"/>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osnovno varstvo Nova Gorica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0,220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25.545</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b/>
                <w:bCs/>
                <w:sz w:val="16"/>
                <w:szCs w:val="16"/>
              </w:rPr>
            </w:pPr>
          </w:p>
        </w:tc>
      </w:tr>
      <w:tr w:rsidR="009026D3" w:rsidTr="000110A3">
        <w:trPr>
          <w:trHeight w:val="270"/>
        </w:trPr>
        <w:tc>
          <w:tcPr>
            <w:tcW w:w="410" w:type="dxa"/>
            <w:vMerge/>
            <w:tcBorders>
              <w:top w:val="nil"/>
              <w:left w:val="single" w:sz="4" w:space="0" w:color="auto"/>
              <w:bottom w:val="nil"/>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0,160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18.668</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nil"/>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0,040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3.903</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nil"/>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0,020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2.974</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tcBorders>
              <w:top w:val="nil"/>
              <w:left w:val="single" w:sz="4" w:space="0" w:color="auto"/>
              <w:bottom w:val="nil"/>
              <w:right w:val="single" w:sz="4" w:space="0" w:color="auto"/>
            </w:tcBorders>
            <w:shd w:val="clear" w:color="auto" w:fill="auto"/>
            <w:noWrap/>
            <w:vAlign w:val="center"/>
            <w:hideMark/>
          </w:tcPr>
          <w:p w:rsidR="009026D3" w:rsidRDefault="009026D3">
            <w:pPr>
              <w:jc w:val="center"/>
              <w:rPr>
                <w:rFonts w:ascii="Arial Narrow" w:hAnsi="Arial Narrow" w:cs="Arial"/>
                <w:sz w:val="16"/>
                <w:szCs w:val="16"/>
              </w:rPr>
            </w:pPr>
            <w:r>
              <w:rPr>
                <w:rFonts w:ascii="Arial Narrow" w:hAnsi="Arial Narrow" w:cs="Arial"/>
                <w:sz w:val="16"/>
                <w:szCs w:val="16"/>
              </w:rPr>
              <w:t> </w:t>
            </w:r>
          </w:p>
        </w:tc>
        <w:tc>
          <w:tcPr>
            <w:tcW w:w="3271" w:type="dxa"/>
            <w:gridSpan w:val="4"/>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zobozdravstveno varstvo Nova Gorica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0,025</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2.916</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85"/>
        </w:trPr>
        <w:tc>
          <w:tcPr>
            <w:tcW w:w="410" w:type="dxa"/>
            <w:tcBorders>
              <w:top w:val="nil"/>
              <w:left w:val="single" w:sz="4" w:space="0" w:color="auto"/>
              <w:bottom w:val="single" w:sz="8" w:space="0" w:color="auto"/>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 </w:t>
            </w:r>
          </w:p>
        </w:tc>
        <w:tc>
          <w:tcPr>
            <w:tcW w:w="1203"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 </w:t>
            </w:r>
          </w:p>
        </w:tc>
        <w:tc>
          <w:tcPr>
            <w:tcW w:w="1598"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62"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0,025</w:t>
            </w:r>
          </w:p>
        </w:tc>
        <w:tc>
          <w:tcPr>
            <w:tcW w:w="734"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2.916</w:t>
            </w:r>
          </w:p>
        </w:tc>
        <w:tc>
          <w:tcPr>
            <w:tcW w:w="4819"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8</w:t>
            </w:r>
          </w:p>
        </w:tc>
        <w:tc>
          <w:tcPr>
            <w:tcW w:w="3271" w:type="dxa"/>
            <w:gridSpan w:val="4"/>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Trebnje</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3,145</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365.485</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b/>
                <w:bCs/>
                <w:sz w:val="16"/>
                <w:szCs w:val="16"/>
              </w:rPr>
            </w:pPr>
          </w:p>
        </w:tc>
      </w:tr>
      <w:tr w:rsidR="009026D3" w:rsidTr="000110A3">
        <w:trPr>
          <w:trHeight w:val="278"/>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497</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2,070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241.512</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0,495</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48.304</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0,250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37.173</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62"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0,330</w:t>
            </w:r>
          </w:p>
        </w:tc>
        <w:tc>
          <w:tcPr>
            <w:tcW w:w="734"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38.496</w:t>
            </w:r>
          </w:p>
        </w:tc>
        <w:tc>
          <w:tcPr>
            <w:tcW w:w="4819"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val="restart"/>
            <w:tcBorders>
              <w:top w:val="nil"/>
              <w:left w:val="single" w:sz="4" w:space="0" w:color="auto"/>
              <w:bottom w:val="single" w:sz="8"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9</w:t>
            </w:r>
          </w:p>
        </w:tc>
        <w:tc>
          <w:tcPr>
            <w:tcW w:w="3271" w:type="dxa"/>
            <w:gridSpan w:val="4"/>
            <w:tcBorders>
              <w:top w:val="single" w:sz="8"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ZD Novo mesto</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0,530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61.494</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dejansko število</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84</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0,350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40.835</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0,085</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8.295</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0,040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5.948</w:t>
            </w:r>
          </w:p>
        </w:tc>
        <w:tc>
          <w:tcPr>
            <w:tcW w:w="4819" w:type="dxa"/>
            <w:tcBorders>
              <w:top w:val="nil"/>
              <w:left w:val="nil"/>
              <w:bottom w:val="single" w:sz="4"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85"/>
        </w:trPr>
        <w:tc>
          <w:tcPr>
            <w:tcW w:w="410" w:type="dxa"/>
            <w:vMerge/>
            <w:tcBorders>
              <w:top w:val="nil"/>
              <w:left w:val="single" w:sz="4" w:space="0" w:color="auto"/>
              <w:bottom w:val="single" w:sz="8"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8"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62"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0,055</w:t>
            </w:r>
          </w:p>
        </w:tc>
        <w:tc>
          <w:tcPr>
            <w:tcW w:w="734" w:type="dxa"/>
            <w:tcBorders>
              <w:top w:val="nil"/>
              <w:left w:val="nil"/>
              <w:bottom w:val="single" w:sz="8"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6.416</w:t>
            </w:r>
          </w:p>
        </w:tc>
        <w:tc>
          <w:tcPr>
            <w:tcW w:w="4819" w:type="dxa"/>
            <w:tcBorders>
              <w:top w:val="nil"/>
              <w:left w:val="nil"/>
              <w:bottom w:val="single" w:sz="8" w:space="0" w:color="auto"/>
              <w:right w:val="single" w:sz="4" w:space="0" w:color="auto"/>
            </w:tcBorders>
            <w:shd w:val="clear" w:color="auto" w:fill="auto"/>
            <w:vAlign w:val="bottom"/>
          </w:tcPr>
          <w:p w:rsidR="009026D3" w:rsidRDefault="009026D3">
            <w:pPr>
              <w:rPr>
                <w:rFonts w:ascii="Arial Narrow" w:hAnsi="Arial Narrow" w:cs="Arial"/>
                <w:sz w:val="16"/>
                <w:szCs w:val="16"/>
              </w:rPr>
            </w:pPr>
          </w:p>
        </w:tc>
      </w:tr>
      <w:tr w:rsidR="009026D3" w:rsidTr="000110A3">
        <w:trPr>
          <w:trHeight w:val="270"/>
        </w:trPr>
        <w:tc>
          <w:tcPr>
            <w:tcW w:w="410" w:type="dxa"/>
            <w:vMerge w:val="restart"/>
            <w:tcBorders>
              <w:top w:val="nil"/>
              <w:left w:val="single" w:sz="4" w:space="0" w:color="auto"/>
              <w:bottom w:val="single" w:sz="4" w:space="0" w:color="000000"/>
              <w:right w:val="single" w:sz="4" w:space="0" w:color="auto"/>
            </w:tcBorders>
            <w:shd w:val="clear" w:color="auto" w:fill="auto"/>
            <w:noWrap/>
            <w:hideMark/>
          </w:tcPr>
          <w:p w:rsidR="009026D3" w:rsidRDefault="009026D3">
            <w:pPr>
              <w:jc w:val="center"/>
              <w:rPr>
                <w:rFonts w:ascii="Arial Narrow" w:hAnsi="Arial Narrow" w:cs="Arial"/>
                <w:sz w:val="16"/>
                <w:szCs w:val="16"/>
              </w:rPr>
            </w:pPr>
            <w:r>
              <w:rPr>
                <w:rFonts w:ascii="Arial Narrow" w:hAnsi="Arial Narrow" w:cs="Arial"/>
                <w:sz w:val="16"/>
                <w:szCs w:val="16"/>
              </w:rPr>
              <w:t>10</w:t>
            </w:r>
          </w:p>
        </w:tc>
        <w:tc>
          <w:tcPr>
            <w:tcW w:w="3271" w:type="dxa"/>
            <w:gridSpan w:val="4"/>
            <w:tcBorders>
              <w:top w:val="nil"/>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Skupaj</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10,130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1.180.565</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1.581</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spl.amb.</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6,250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729.204</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b/>
                <w:bCs/>
                <w:sz w:val="16"/>
                <w:szCs w:val="16"/>
              </w:rPr>
            </w:pPr>
            <w:r>
              <w:rPr>
                <w:rFonts w:ascii="Arial Narrow" w:hAnsi="Arial Narrow" w:cs="Arial"/>
                <w:b/>
                <w:bCs/>
                <w:sz w:val="16"/>
                <w:szCs w:val="16"/>
              </w:rPr>
              <w:t> </w:t>
            </w:r>
          </w:p>
        </w:tc>
        <w:tc>
          <w:tcPr>
            <w:tcW w:w="235" w:type="dxa"/>
            <w:tcBorders>
              <w:top w:val="nil"/>
              <w:left w:val="nil"/>
              <w:bottom w:val="single" w:sz="4" w:space="0" w:color="auto"/>
              <w:right w:val="nil"/>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 </w:t>
            </w:r>
          </w:p>
        </w:tc>
        <w:tc>
          <w:tcPr>
            <w:tcW w:w="235"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b/>
                <w:bCs/>
                <w:sz w:val="16"/>
                <w:szCs w:val="16"/>
              </w:rPr>
            </w:pPr>
            <w:r>
              <w:rPr>
                <w:rFonts w:ascii="Arial Narrow" w:hAnsi="Arial Narrow" w:cs="Arial"/>
                <w:b/>
                <w:bCs/>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spl. amb. za otroke</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0,340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42.328</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psihiatrija</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1,580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154.182</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odvisnost od drog</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0,790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117.465</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odrasle</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1,000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116.655</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235" w:type="dxa"/>
            <w:tcBorders>
              <w:top w:val="nil"/>
              <w:left w:val="nil"/>
              <w:bottom w:val="single" w:sz="4" w:space="0" w:color="auto"/>
              <w:right w:val="nil"/>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235"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zobozdr. za mladino</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0,070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6.319</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270"/>
        </w:trPr>
        <w:tc>
          <w:tcPr>
            <w:tcW w:w="410" w:type="dxa"/>
            <w:vMerge/>
            <w:tcBorders>
              <w:top w:val="nil"/>
              <w:left w:val="single" w:sz="4" w:space="0" w:color="auto"/>
              <w:bottom w:val="single" w:sz="4" w:space="0" w:color="000000"/>
              <w:right w:val="single" w:sz="4" w:space="0" w:color="auto"/>
            </w:tcBorders>
            <w:vAlign w:val="center"/>
            <w:hideMark/>
          </w:tcPr>
          <w:p w:rsidR="009026D3" w:rsidRDefault="009026D3">
            <w:pPr>
              <w:rPr>
                <w:rFonts w:ascii="Arial Narrow" w:hAnsi="Arial Narrow" w:cs="Arial"/>
                <w:sz w:val="16"/>
                <w:szCs w:val="16"/>
              </w:rPr>
            </w:pPr>
          </w:p>
        </w:tc>
        <w:tc>
          <w:tcPr>
            <w:tcW w:w="1203"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4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w:t>
            </w:r>
          </w:p>
        </w:tc>
        <w:tc>
          <w:tcPr>
            <w:tcW w:w="1598" w:type="dxa"/>
            <w:tcBorders>
              <w:top w:val="nil"/>
              <w:left w:val="nil"/>
              <w:bottom w:val="single" w:sz="4" w:space="0" w:color="auto"/>
              <w:right w:val="single" w:sz="4" w:space="0" w:color="auto"/>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dipanzer za žene</w:t>
            </w:r>
          </w:p>
        </w:tc>
        <w:tc>
          <w:tcPr>
            <w:tcW w:w="562"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0,100</w:t>
            </w:r>
          </w:p>
        </w:tc>
        <w:tc>
          <w:tcPr>
            <w:tcW w:w="734" w:type="dxa"/>
            <w:tcBorders>
              <w:top w:val="nil"/>
              <w:left w:val="nil"/>
              <w:bottom w:val="single" w:sz="4" w:space="0" w:color="auto"/>
              <w:right w:val="single" w:sz="4" w:space="0" w:color="auto"/>
            </w:tcBorders>
            <w:shd w:val="clear" w:color="auto" w:fill="auto"/>
            <w:noWrap/>
            <w:vAlign w:val="bottom"/>
            <w:hideMark/>
          </w:tcPr>
          <w:p w:rsidR="009026D3" w:rsidRDefault="009026D3">
            <w:pPr>
              <w:jc w:val="right"/>
              <w:rPr>
                <w:rFonts w:ascii="Arial Narrow" w:hAnsi="Arial Narrow" w:cs="Arial"/>
                <w:sz w:val="16"/>
                <w:szCs w:val="16"/>
              </w:rPr>
            </w:pPr>
            <w:r>
              <w:rPr>
                <w:rFonts w:ascii="Arial Narrow" w:hAnsi="Arial Narrow" w:cs="Arial"/>
                <w:sz w:val="16"/>
                <w:szCs w:val="16"/>
              </w:rPr>
              <w:t>14.413</w:t>
            </w:r>
          </w:p>
        </w:tc>
        <w:tc>
          <w:tcPr>
            <w:tcW w:w="4819" w:type="dxa"/>
            <w:tcBorders>
              <w:top w:val="nil"/>
              <w:left w:val="nil"/>
              <w:bottom w:val="single" w:sz="4" w:space="0" w:color="auto"/>
              <w:right w:val="single" w:sz="4" w:space="0" w:color="auto"/>
            </w:tcBorders>
            <w:shd w:val="clear" w:color="auto" w:fill="auto"/>
            <w:vAlign w:val="bottom"/>
            <w:hideMark/>
          </w:tcPr>
          <w:p w:rsidR="009026D3" w:rsidRDefault="009026D3">
            <w:pPr>
              <w:jc w:val="center"/>
              <w:rPr>
                <w:rFonts w:ascii="Arial Narrow" w:hAnsi="Arial Narrow" w:cs="Arial"/>
                <w:b/>
                <w:bCs/>
                <w:sz w:val="16"/>
                <w:szCs w:val="16"/>
              </w:rPr>
            </w:pPr>
            <w:r>
              <w:rPr>
                <w:rFonts w:ascii="Arial Narrow" w:hAnsi="Arial Narrow" w:cs="Arial"/>
                <w:b/>
                <w:bCs/>
                <w:sz w:val="16"/>
                <w:szCs w:val="16"/>
              </w:rPr>
              <w:t> </w:t>
            </w:r>
          </w:p>
        </w:tc>
      </w:tr>
      <w:tr w:rsidR="009026D3" w:rsidTr="000110A3">
        <w:trPr>
          <w:trHeight w:val="330"/>
        </w:trPr>
        <w:tc>
          <w:tcPr>
            <w:tcW w:w="3681" w:type="dxa"/>
            <w:gridSpan w:val="5"/>
            <w:tcBorders>
              <w:top w:val="nil"/>
              <w:left w:val="nil"/>
              <w:bottom w:val="nil"/>
              <w:right w:val="nil"/>
            </w:tcBorders>
            <w:shd w:val="clear" w:color="auto" w:fill="auto"/>
            <w:noWrap/>
            <w:vAlign w:val="bottom"/>
            <w:hideMark/>
          </w:tcPr>
          <w:p w:rsidR="009026D3" w:rsidRDefault="009026D3">
            <w:pPr>
              <w:rPr>
                <w:rFonts w:ascii="Arial Narrow" w:hAnsi="Arial Narrow" w:cs="Arial"/>
                <w:sz w:val="16"/>
                <w:szCs w:val="16"/>
              </w:rPr>
            </w:pPr>
            <w:r>
              <w:rPr>
                <w:rFonts w:ascii="Arial Narrow" w:hAnsi="Arial Narrow" w:cs="Arial"/>
                <w:sz w:val="16"/>
                <w:szCs w:val="16"/>
              </w:rPr>
              <w:t>* V skladu s 56. členom tega Dogovora</w:t>
            </w:r>
          </w:p>
        </w:tc>
        <w:tc>
          <w:tcPr>
            <w:tcW w:w="562" w:type="dxa"/>
            <w:tcBorders>
              <w:top w:val="nil"/>
              <w:left w:val="nil"/>
              <w:bottom w:val="nil"/>
              <w:right w:val="nil"/>
            </w:tcBorders>
            <w:shd w:val="clear" w:color="auto" w:fill="auto"/>
            <w:noWrap/>
            <w:vAlign w:val="bottom"/>
            <w:hideMark/>
          </w:tcPr>
          <w:p w:rsidR="009026D3" w:rsidRDefault="009026D3">
            <w:pPr>
              <w:rPr>
                <w:rFonts w:ascii="Arial" w:hAnsi="Arial" w:cs="Arial"/>
                <w:sz w:val="20"/>
                <w:szCs w:val="20"/>
              </w:rPr>
            </w:pPr>
          </w:p>
        </w:tc>
        <w:tc>
          <w:tcPr>
            <w:tcW w:w="734" w:type="dxa"/>
            <w:tcBorders>
              <w:top w:val="nil"/>
              <w:left w:val="nil"/>
              <w:bottom w:val="nil"/>
              <w:right w:val="nil"/>
            </w:tcBorders>
            <w:shd w:val="clear" w:color="auto" w:fill="auto"/>
            <w:noWrap/>
            <w:vAlign w:val="bottom"/>
            <w:hideMark/>
          </w:tcPr>
          <w:p w:rsidR="009026D3" w:rsidRDefault="009026D3">
            <w:pPr>
              <w:rPr>
                <w:rFonts w:ascii="Arial" w:hAnsi="Arial" w:cs="Arial"/>
                <w:sz w:val="20"/>
                <w:szCs w:val="20"/>
              </w:rPr>
            </w:pPr>
          </w:p>
        </w:tc>
        <w:tc>
          <w:tcPr>
            <w:tcW w:w="4819" w:type="dxa"/>
            <w:tcBorders>
              <w:top w:val="nil"/>
              <w:left w:val="nil"/>
              <w:bottom w:val="nil"/>
              <w:right w:val="nil"/>
            </w:tcBorders>
            <w:shd w:val="clear" w:color="auto" w:fill="auto"/>
            <w:noWrap/>
            <w:vAlign w:val="bottom"/>
            <w:hideMark/>
          </w:tcPr>
          <w:p w:rsidR="009026D3" w:rsidRDefault="009026D3">
            <w:pPr>
              <w:rPr>
                <w:rFonts w:ascii="Arial" w:hAnsi="Arial" w:cs="Arial"/>
                <w:sz w:val="20"/>
                <w:szCs w:val="20"/>
              </w:rPr>
            </w:pPr>
          </w:p>
        </w:tc>
      </w:tr>
    </w:tbl>
    <w:p w:rsidR="009026D3" w:rsidRPr="00EB41E4" w:rsidRDefault="009026D3" w:rsidP="00C51AA9">
      <w:pPr>
        <w:pStyle w:val="Priloga-naslov"/>
        <w:widowControl w:val="0"/>
        <w:spacing w:before="0" w:after="0"/>
        <w:jc w:val="both"/>
      </w:pPr>
    </w:p>
    <w:p w:rsidR="003E7EEA" w:rsidRPr="00D52F36" w:rsidRDefault="003E7EEA" w:rsidP="00BE50EA">
      <w:pPr>
        <w:widowControl w:val="0"/>
        <w:suppressAutoHyphens/>
        <w:jc w:val="both"/>
        <w:rPr>
          <w:lang w:val="sl-SI"/>
        </w:rPr>
      </w:pPr>
      <w:bookmarkStart w:id="1" w:name="RANGE!A8:I65"/>
      <w:bookmarkEnd w:id="1"/>
      <w:r w:rsidRPr="00D52F36">
        <w:rPr>
          <w:rFonts w:ascii="Arial Narrow" w:hAnsi="Arial Narrow" w:cs="Arial"/>
          <w:sz w:val="22"/>
          <w:szCs w:val="22"/>
          <w:lang w:val="sl-SI"/>
        </w:rPr>
        <w:t>V ambulantah iz Priloge VIII koristijo zdravstvene storitve tudi zavarovane osebe z izrečenim ukrepom obveznega psihiatričnega zdravljenja in varstva v zdravstvenem zavodu.</w:t>
      </w:r>
    </w:p>
    <w:p w:rsidR="00A96584" w:rsidRPr="00EB41E4" w:rsidRDefault="00A96584" w:rsidP="00C51AA9">
      <w:pPr>
        <w:widowControl w:val="0"/>
        <w:suppressAutoHyphens/>
        <w:jc w:val="both"/>
        <w:rPr>
          <w:rFonts w:ascii="Arial Narrow" w:hAnsi="Arial Narrow"/>
          <w:sz w:val="22"/>
          <w:szCs w:val="22"/>
          <w:lang w:val="sl-SI"/>
        </w:rPr>
      </w:pPr>
    </w:p>
    <w:p w:rsidR="00864EED" w:rsidRPr="00734F82" w:rsidRDefault="00864EED" w:rsidP="00C51AA9">
      <w:pPr>
        <w:pStyle w:val="Priloga"/>
        <w:widowControl w:val="0"/>
        <w:spacing w:before="0"/>
        <w:rPr>
          <w:noProof w:val="0"/>
        </w:rPr>
      </w:pPr>
      <w:r w:rsidRPr="00EB41E4">
        <w:rPr>
          <w:noProof w:val="0"/>
        </w:rPr>
        <w:br w:type="page"/>
      </w:r>
      <w:r w:rsidRPr="00EB41E4">
        <w:rPr>
          <w:noProof w:val="0"/>
        </w:rPr>
        <w:lastRenderedPageBreak/>
        <w:t>Priloga IX/a</w:t>
      </w:r>
    </w:p>
    <w:p w:rsidR="00864EED" w:rsidRPr="00734F82" w:rsidRDefault="00864EED" w:rsidP="00C51AA9">
      <w:pPr>
        <w:pStyle w:val="Priloga-naslov"/>
        <w:widowControl w:val="0"/>
        <w:rPr>
          <w:color w:val="003366"/>
          <w:sz w:val="28"/>
          <w:szCs w:val="28"/>
        </w:rPr>
      </w:pPr>
      <w:r w:rsidRPr="00734F82">
        <w:rPr>
          <w:color w:val="003366"/>
          <w:sz w:val="28"/>
          <w:szCs w:val="28"/>
        </w:rPr>
        <w:t>Navodila za pripravo bolnika v osnovnem zdravstvu za operativni poseg v splošni</w:t>
      </w:r>
      <w:r w:rsidR="00ED6638" w:rsidRPr="00734F82">
        <w:rPr>
          <w:color w:val="003366"/>
          <w:sz w:val="28"/>
          <w:szCs w:val="28"/>
        </w:rPr>
        <w:t xml:space="preserve"> in</w:t>
      </w:r>
      <w:r w:rsidRPr="00734F82">
        <w:rPr>
          <w:color w:val="003366"/>
          <w:sz w:val="28"/>
          <w:szCs w:val="28"/>
        </w:rPr>
        <w:t xml:space="preserve"> področni anesteziji </w:t>
      </w:r>
    </w:p>
    <w:p w:rsidR="00864EED" w:rsidRPr="00EB41E4" w:rsidRDefault="00864EED" w:rsidP="00C51AA9">
      <w:pPr>
        <w:pStyle w:val="CM2"/>
        <w:suppressAutoHyphens/>
        <w:spacing w:after="120" w:line="271" w:lineRule="atLeast"/>
        <w:rPr>
          <w:rFonts w:ascii="Arial Narrow" w:hAnsi="Arial Narrow" w:cs="Calibri"/>
          <w:color w:val="000000"/>
          <w:sz w:val="22"/>
          <w:szCs w:val="22"/>
        </w:rPr>
      </w:pPr>
      <w:r w:rsidRPr="00EB41E4">
        <w:rPr>
          <w:rFonts w:ascii="Arial Narrow" w:hAnsi="Arial Narrow" w:cs="Calibri"/>
          <w:color w:val="000000"/>
          <w:sz w:val="22"/>
          <w:szCs w:val="22"/>
        </w:rPr>
        <w:t xml:space="preserve">Spoštovana kolegica/kolega </w:t>
      </w:r>
    </w:p>
    <w:p w:rsidR="00864EED" w:rsidRPr="00EB41E4" w:rsidRDefault="00864EED" w:rsidP="00C51AA9">
      <w:pPr>
        <w:pStyle w:val="Default"/>
        <w:suppressAutoHyphens/>
        <w:spacing w:line="243" w:lineRule="atLeast"/>
        <w:jc w:val="both"/>
        <w:rPr>
          <w:rFonts w:ascii="Arial Narrow" w:hAnsi="Arial Narrow"/>
          <w:sz w:val="22"/>
          <w:szCs w:val="22"/>
        </w:rPr>
      </w:pPr>
      <w:r w:rsidRPr="00EB41E4">
        <w:rPr>
          <w:rFonts w:ascii="Arial Narrow" w:hAnsi="Arial Narrow"/>
          <w:sz w:val="22"/>
          <w:szCs w:val="22"/>
        </w:rPr>
        <w:t>Pri Vašem bolniku bo opravljen kirurški poseg v anesteziji. Prosimo Vas, da nam pomagate pri pripravi bolnika po naših navodilih, ki so bila sprejeta na sestanku anesteziologov in zdravnikov splošne / družinske medicine dne 29. 09. 2008</w:t>
      </w:r>
    </w:p>
    <w:p w:rsidR="00864EED" w:rsidRPr="00EB41E4" w:rsidRDefault="00864EED" w:rsidP="00C51AA9">
      <w:pPr>
        <w:pStyle w:val="Default"/>
        <w:suppressAutoHyphens/>
        <w:spacing w:line="243" w:lineRule="atLeast"/>
        <w:jc w:val="both"/>
        <w:rPr>
          <w:rFonts w:ascii="Arial Narrow" w:hAnsi="Arial Narrow"/>
          <w:sz w:val="22"/>
          <w:szCs w:val="22"/>
        </w:rPr>
      </w:pPr>
      <w:r w:rsidRPr="00EB41E4">
        <w:rPr>
          <w:rFonts w:ascii="Arial Narrow" w:hAnsi="Arial Narrow"/>
          <w:sz w:val="22"/>
          <w:szCs w:val="22"/>
        </w:rPr>
        <w:t xml:space="preserve">Navodila upoštevajo starost, spremljajoče bolezni ter dodatno zdravljenje. Izbrani zdravnik opravi dogovorjene preiskave, katerih seznam velja za celotno Slovenijo in ga dopolni, če je to glede na bolnikovo zdravstveno stanje potrebno, anesteziologu pa posreduje kar največ dodatnih informacij, ki jih zabeleži na spremnem dopisu (tu poda tudi komentar preiskav, katerih vrednosti so izven normalnih območij). </w:t>
      </w:r>
    </w:p>
    <w:p w:rsidR="00864EED" w:rsidRPr="00EB41E4" w:rsidRDefault="00864EED" w:rsidP="00C51AA9">
      <w:pPr>
        <w:pStyle w:val="Default"/>
        <w:suppressAutoHyphens/>
        <w:spacing w:line="271" w:lineRule="atLeast"/>
        <w:jc w:val="both"/>
        <w:rPr>
          <w:rFonts w:ascii="Arial Narrow" w:hAnsi="Arial Narrow" w:cs="Calibri"/>
          <w:sz w:val="22"/>
          <w:szCs w:val="22"/>
        </w:rPr>
      </w:pPr>
      <w:r w:rsidRPr="00EB41E4">
        <w:rPr>
          <w:rFonts w:ascii="Arial Narrow" w:hAnsi="Arial Narrow" w:cs="Calibri,Bold"/>
          <w:b/>
          <w:bCs/>
          <w:sz w:val="22"/>
          <w:szCs w:val="22"/>
        </w:rPr>
        <w:t xml:space="preserve">PRILOŽI TUDI VSE IZVIDE DRUGIH OPRAVLJENIH PREISKAV IN PREGLEDOV PRI RAZLIČNIH SPECIALISTIH </w:t>
      </w:r>
      <w:r w:rsidRPr="00EB41E4">
        <w:rPr>
          <w:rFonts w:ascii="Arial Narrow" w:hAnsi="Arial Narrow" w:cs="Calibri"/>
          <w:sz w:val="22"/>
          <w:szCs w:val="22"/>
        </w:rPr>
        <w:t xml:space="preserve">(kardiolog, pulmolog, endokrinolog, revmatolog...). </w:t>
      </w:r>
    </w:p>
    <w:p w:rsidR="00864EED" w:rsidRPr="00EB41E4" w:rsidRDefault="00864EED" w:rsidP="00C51AA9">
      <w:pPr>
        <w:pStyle w:val="CM2"/>
        <w:suppressAutoHyphens/>
        <w:spacing w:after="205" w:line="271" w:lineRule="atLeast"/>
        <w:jc w:val="both"/>
        <w:rPr>
          <w:rFonts w:ascii="Arial Narrow" w:hAnsi="Arial Narrow" w:cs="Calibri,BoldItalic"/>
          <w:i/>
          <w:color w:val="000000"/>
          <w:sz w:val="22"/>
          <w:szCs w:val="22"/>
        </w:rPr>
      </w:pPr>
      <w:r w:rsidRPr="00EB41E4">
        <w:rPr>
          <w:rFonts w:ascii="Arial Narrow" w:hAnsi="Arial Narrow" w:cs="Calibri,BoldItalic"/>
          <w:b/>
          <w:bCs/>
          <w:i/>
          <w:color w:val="000000"/>
          <w:sz w:val="22"/>
          <w:szCs w:val="22"/>
        </w:rPr>
        <w:t xml:space="preserve">Če so izvidi normalni in osnovna bolezen stabilna, so lahko Rtg slike pljuč in srca stare do 6 mesecev, EKG do 3 mesece in laboratorijski izvidi do 4 tedne. </w:t>
      </w:r>
    </w:p>
    <w:p w:rsidR="00864EED" w:rsidRPr="00EB41E4" w:rsidRDefault="00864EED" w:rsidP="00C51AA9">
      <w:pPr>
        <w:pStyle w:val="CM1"/>
        <w:suppressAutoHyphens/>
        <w:spacing w:after="120"/>
        <w:rPr>
          <w:rFonts w:ascii="Arial Narrow" w:hAnsi="Arial Narrow" w:cs="Calibri,Italic"/>
          <w:i/>
          <w:color w:val="000000"/>
          <w:sz w:val="22"/>
          <w:szCs w:val="22"/>
          <w:u w:val="single"/>
        </w:rPr>
      </w:pPr>
      <w:r w:rsidRPr="00EB41E4">
        <w:rPr>
          <w:rFonts w:ascii="Arial Narrow" w:hAnsi="Arial Narrow" w:cs="Times-New-Roman,Italic"/>
          <w:i/>
          <w:color w:val="000000"/>
          <w:sz w:val="22"/>
          <w:szCs w:val="22"/>
          <w:u w:val="single"/>
        </w:rPr>
        <w:t>SEZAM PREISKAV</w:t>
      </w:r>
      <w:r w:rsidRPr="00EB41E4">
        <w:rPr>
          <w:rFonts w:ascii="Arial Narrow" w:hAnsi="Arial Narrow" w:cs="Calibri,Italic"/>
          <w:i/>
          <w:color w:val="000000"/>
          <w:sz w:val="22"/>
          <w:szCs w:val="22"/>
          <w:u w:val="single"/>
        </w:rPr>
        <w:t xml:space="preserve">, ki jih opravi osebni zdravnik, osebni pediater ali osebni ginekolog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EB41E4">
        <w:trPr>
          <w:trHeight w:val="260"/>
        </w:trPr>
        <w:tc>
          <w:tcPr>
            <w:tcW w:w="2552"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Predoperacijsko stanje </w:t>
            </w:r>
          </w:p>
        </w:tc>
        <w:tc>
          <w:tcPr>
            <w:tcW w:w="850"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Hemo</w:t>
            </w:r>
            <w:r w:rsidRPr="00EB41E4">
              <w:rPr>
                <w:rFonts w:ascii="Arial Narrow" w:hAnsi="Arial Narrow" w:cs="Calibri"/>
                <w:sz w:val="20"/>
                <w:szCs w:val="20"/>
              </w:rPr>
              <w:softHyphen/>
              <w:t xml:space="preserve">gram </w:t>
            </w:r>
          </w:p>
        </w:tc>
        <w:tc>
          <w:tcPr>
            <w:tcW w:w="851"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Krvni sladkor </w:t>
            </w:r>
          </w:p>
        </w:tc>
        <w:tc>
          <w:tcPr>
            <w:tcW w:w="992"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kreatinin </w:t>
            </w:r>
          </w:p>
        </w:tc>
        <w:tc>
          <w:tcPr>
            <w:tcW w:w="794"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jc w:val="center"/>
              <w:rPr>
                <w:rFonts w:ascii="Arial Narrow" w:hAnsi="Arial Narrow" w:cs="Calibri"/>
                <w:sz w:val="20"/>
                <w:szCs w:val="20"/>
              </w:rPr>
            </w:pPr>
            <w:r w:rsidRPr="00EB41E4">
              <w:rPr>
                <w:rFonts w:ascii="Arial Narrow" w:hAnsi="Arial Narrow" w:cs="Calibri"/>
                <w:sz w:val="20"/>
                <w:szCs w:val="20"/>
              </w:rPr>
              <w:t xml:space="preserve">kalij </w:t>
            </w:r>
          </w:p>
        </w:tc>
        <w:tc>
          <w:tcPr>
            <w:tcW w:w="1418"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ALT, AST alk.fosf., INR </w:t>
            </w:r>
          </w:p>
        </w:tc>
        <w:tc>
          <w:tcPr>
            <w:tcW w:w="623"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jc w:val="center"/>
              <w:rPr>
                <w:rFonts w:ascii="Arial Narrow" w:hAnsi="Arial Narrow" w:cs="Calibri"/>
                <w:sz w:val="20"/>
                <w:szCs w:val="20"/>
              </w:rPr>
            </w:pPr>
            <w:r w:rsidRPr="00EB41E4">
              <w:rPr>
                <w:rFonts w:ascii="Arial Narrow" w:hAnsi="Arial Narrow" w:cs="Calibri"/>
                <w:sz w:val="20"/>
                <w:szCs w:val="20"/>
              </w:rPr>
              <w:t xml:space="preserve">urin </w:t>
            </w:r>
          </w:p>
        </w:tc>
        <w:tc>
          <w:tcPr>
            <w:tcW w:w="567"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jc w:val="center"/>
              <w:rPr>
                <w:rFonts w:ascii="Arial Narrow" w:hAnsi="Arial Narrow" w:cs="Calibri"/>
                <w:sz w:val="20"/>
                <w:szCs w:val="20"/>
              </w:rPr>
            </w:pPr>
            <w:r w:rsidRPr="00EB41E4">
              <w:rPr>
                <w:rFonts w:ascii="Arial Narrow" w:hAnsi="Arial Narrow" w:cs="Calibri"/>
                <w:sz w:val="20"/>
                <w:szCs w:val="20"/>
              </w:rPr>
              <w:t xml:space="preserve">EKG </w:t>
            </w:r>
          </w:p>
        </w:tc>
        <w:tc>
          <w:tcPr>
            <w:tcW w:w="992" w:type="dxa"/>
            <w:tcBorders>
              <w:top w:val="single" w:sz="6" w:space="0" w:color="000000"/>
              <w:left w:val="single" w:sz="4" w:space="0" w:color="000000"/>
              <w:bottom w:val="single" w:sz="6" w:space="0" w:color="000000"/>
              <w:right w:val="single" w:sz="4" w:space="0" w:color="000000"/>
            </w:tcBorders>
          </w:tcPr>
          <w:p w:rsidR="00864EED" w:rsidRPr="00EB41E4" w:rsidRDefault="00864EED" w:rsidP="00C51AA9">
            <w:pPr>
              <w:pStyle w:val="Default"/>
              <w:suppressAutoHyphens/>
              <w:jc w:val="center"/>
              <w:rPr>
                <w:rFonts w:ascii="Arial Narrow" w:hAnsi="Arial Narrow" w:cs="Calibri"/>
                <w:sz w:val="20"/>
                <w:szCs w:val="20"/>
              </w:rPr>
            </w:pPr>
            <w:r w:rsidRPr="00EB41E4">
              <w:rPr>
                <w:rFonts w:ascii="Arial Narrow" w:hAnsi="Arial Narrow" w:cs="Calibri"/>
                <w:sz w:val="20"/>
                <w:szCs w:val="20"/>
              </w:rPr>
              <w:t xml:space="preserve">RTG p/c </w:t>
            </w: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EB41E4" w:rsidRDefault="00864EED" w:rsidP="00C51AA9">
      <w:pPr>
        <w:pStyle w:val="Default"/>
        <w:suppressAutoHyphens/>
        <w:rPr>
          <w:rFonts w:ascii="Arial Narrow" w:hAnsi="Arial Narrow"/>
          <w:sz w:val="20"/>
          <w:szCs w:val="20"/>
        </w:rPr>
      </w:pPr>
      <w:r w:rsidRPr="00EB41E4">
        <w:rPr>
          <w:rFonts w:ascii="Arial Narrow" w:hAnsi="Arial Narrow"/>
          <w:sz w:val="20"/>
          <w:szCs w:val="20"/>
        </w:rPr>
        <w:t xml:space="preserve">STAROST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EB41E4">
        <w:trPr>
          <w:trHeight w:val="121"/>
        </w:trPr>
        <w:tc>
          <w:tcPr>
            <w:tcW w:w="2552" w:type="dxa"/>
            <w:tcBorders>
              <w:right w:val="single" w:sz="8" w:space="0" w:color="auto"/>
            </w:tcBorders>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Otroci od 6 M naprej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EB41E4"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794"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EB41E4" w:rsidRDefault="00864EED" w:rsidP="00C51AA9">
            <w:pPr>
              <w:pStyle w:val="Default"/>
              <w:suppressAutoHyphens/>
              <w:rPr>
                <w:rFonts w:ascii="Arial Narrow" w:hAnsi="Arial Narrow" w:cs="Times New Roman"/>
                <w:color w:val="auto"/>
              </w:rPr>
            </w:pPr>
          </w:p>
        </w:tc>
        <w:tc>
          <w:tcPr>
            <w:tcW w:w="623" w:type="dxa"/>
            <w:vAlign w:val="center"/>
          </w:tcPr>
          <w:p w:rsidR="00864EED" w:rsidRPr="00EB41E4" w:rsidRDefault="00864EED" w:rsidP="00C51AA9">
            <w:pPr>
              <w:pStyle w:val="Default"/>
              <w:suppressAutoHyphens/>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6"/>
        </w:trPr>
        <w:tc>
          <w:tcPr>
            <w:tcW w:w="2552" w:type="dxa"/>
            <w:tcBorders>
              <w:right w:val="single" w:sz="8" w:space="0" w:color="auto"/>
            </w:tcBorders>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Odrasli pod 40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Borders>
              <w:left w:val="single" w:sz="8" w:space="0" w:color="auto"/>
            </w:tcBorders>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c>
          <w:tcPr>
            <w:tcW w:w="794" w:type="dxa"/>
          </w:tcPr>
          <w:p w:rsidR="00864EED" w:rsidRPr="00EB41E4" w:rsidRDefault="00864EED" w:rsidP="00C51AA9">
            <w:pPr>
              <w:pStyle w:val="Default"/>
              <w:suppressAutoHyphens/>
              <w:jc w:val="center"/>
              <w:rPr>
                <w:rFonts w:ascii="Arial Narrow" w:hAnsi="Arial Narrow" w:cs="Times New Roman"/>
                <w:color w:val="auto"/>
              </w:rPr>
            </w:pPr>
          </w:p>
        </w:tc>
        <w:tc>
          <w:tcPr>
            <w:tcW w:w="1418" w:type="dxa"/>
          </w:tcPr>
          <w:p w:rsidR="00864EED" w:rsidRPr="00EB41E4" w:rsidRDefault="00864EED" w:rsidP="00C51AA9">
            <w:pPr>
              <w:pStyle w:val="Default"/>
              <w:suppressAutoHyphens/>
              <w:rPr>
                <w:rFonts w:ascii="Arial Narrow" w:hAnsi="Arial Narrow" w:cs="Times New Roman"/>
                <w:color w:val="auto"/>
              </w:rPr>
            </w:pPr>
          </w:p>
        </w:tc>
        <w:tc>
          <w:tcPr>
            <w:tcW w:w="623" w:type="dxa"/>
          </w:tcPr>
          <w:p w:rsidR="00864EED" w:rsidRPr="00EB41E4" w:rsidRDefault="00864EED" w:rsidP="00C51AA9">
            <w:pPr>
              <w:pStyle w:val="Default"/>
              <w:suppressAutoHyphens/>
              <w:rPr>
                <w:rFonts w:ascii="Arial Narrow" w:hAnsi="Arial Narrow" w:cs="Times New Roman"/>
                <w:color w:val="auto"/>
              </w:rPr>
            </w:pPr>
          </w:p>
        </w:tc>
        <w:tc>
          <w:tcPr>
            <w:tcW w:w="567"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1"/>
        </w:trPr>
        <w:tc>
          <w:tcPr>
            <w:tcW w:w="2552" w:type="dxa"/>
            <w:tcBorders>
              <w:right w:val="single" w:sz="8" w:space="0" w:color="auto"/>
            </w:tcBorders>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Odrasli od 40 – 60 let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tcPr>
          <w:p w:rsidR="00864EED" w:rsidRPr="00EB41E4" w:rsidRDefault="00864EED" w:rsidP="00C51AA9">
            <w:pPr>
              <w:pStyle w:val="Default"/>
              <w:suppressAutoHyphens/>
              <w:jc w:val="center"/>
              <w:rPr>
                <w:rFonts w:ascii="Arial Narrow" w:hAnsi="Arial Narrow" w:cs="Times New Roman"/>
                <w:color w:val="auto"/>
              </w:rPr>
            </w:pPr>
          </w:p>
        </w:tc>
        <w:tc>
          <w:tcPr>
            <w:tcW w:w="1418" w:type="dxa"/>
          </w:tcPr>
          <w:p w:rsidR="00864EED" w:rsidRPr="00EB41E4" w:rsidRDefault="00864EED" w:rsidP="00C51AA9">
            <w:pPr>
              <w:pStyle w:val="Default"/>
              <w:suppressAutoHyphens/>
              <w:rPr>
                <w:rFonts w:ascii="Arial Narrow" w:hAnsi="Arial Narrow" w:cs="Times New Roman"/>
                <w:color w:val="auto"/>
              </w:rPr>
            </w:pPr>
          </w:p>
        </w:tc>
        <w:tc>
          <w:tcPr>
            <w:tcW w:w="623" w:type="dxa"/>
          </w:tcPr>
          <w:p w:rsidR="00864EED" w:rsidRPr="00EB41E4" w:rsidRDefault="00864EED" w:rsidP="00C51AA9">
            <w:pPr>
              <w:pStyle w:val="Default"/>
              <w:suppressAutoHyphens/>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1"/>
        </w:trPr>
        <w:tc>
          <w:tcPr>
            <w:tcW w:w="2552" w:type="dxa"/>
            <w:tcBorders>
              <w:right w:val="single" w:sz="8" w:space="0" w:color="auto"/>
            </w:tcBorders>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Odrasli nad 60 let </w:t>
            </w:r>
          </w:p>
        </w:tc>
        <w:tc>
          <w:tcPr>
            <w:tcW w:w="850" w:type="dxa"/>
            <w:tcBorders>
              <w:top w:val="single" w:sz="8" w:space="0" w:color="auto"/>
              <w:left w:val="single" w:sz="8" w:space="0" w:color="auto"/>
              <w:bottom w:val="single" w:sz="8" w:space="0" w:color="auto"/>
              <w:righ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Borders>
              <w:left w:val="single" w:sz="8" w:space="0" w:color="auto"/>
            </w:tcBorders>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tcPr>
          <w:p w:rsidR="00864EED" w:rsidRPr="00EB41E4" w:rsidRDefault="00864EED" w:rsidP="00C51AA9">
            <w:pPr>
              <w:pStyle w:val="Default"/>
              <w:suppressAutoHyphens/>
              <w:rPr>
                <w:rFonts w:ascii="Arial Narrow" w:hAnsi="Arial Narrow" w:cs="Times New Roman"/>
                <w:color w:val="auto"/>
              </w:rPr>
            </w:pPr>
          </w:p>
        </w:tc>
        <w:tc>
          <w:tcPr>
            <w:tcW w:w="623" w:type="dxa"/>
          </w:tcPr>
          <w:p w:rsidR="00864EED" w:rsidRPr="00EB41E4" w:rsidRDefault="00864EED" w:rsidP="00C51AA9">
            <w:pPr>
              <w:pStyle w:val="Default"/>
              <w:suppressAutoHyphens/>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EB41E4" w:rsidRDefault="00864EED" w:rsidP="00C51AA9">
      <w:pPr>
        <w:pStyle w:val="CM3"/>
        <w:suppressAutoHyphens/>
        <w:rPr>
          <w:rFonts w:ascii="Arial Narrow" w:hAnsi="Arial Narrow" w:cs="Calibri"/>
          <w:sz w:val="20"/>
          <w:szCs w:val="20"/>
        </w:rPr>
      </w:pPr>
      <w:r w:rsidRPr="00EB41E4">
        <w:rPr>
          <w:rFonts w:ascii="Arial Narrow" w:hAnsi="Arial Narrow" w:cs="Calibri"/>
          <w:sz w:val="20"/>
          <w:szCs w:val="20"/>
        </w:rPr>
        <w:t xml:space="preserve">SPREMLJAJOČE BOLEZNI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Srčnožilna bolezen, AH*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r>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Pljučna bolezen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c>
          <w:tcPr>
            <w:tcW w:w="794" w:type="dxa"/>
          </w:tcPr>
          <w:p w:rsidR="00864EED" w:rsidRPr="00EB41E4" w:rsidRDefault="00864EED" w:rsidP="00C51AA9">
            <w:pPr>
              <w:pStyle w:val="Default"/>
              <w:suppressAutoHyphens/>
              <w:jc w:val="center"/>
              <w:rPr>
                <w:rFonts w:ascii="Arial Narrow" w:hAnsi="Arial Narrow" w:cs="Times New Roman"/>
                <w:color w:val="auto"/>
              </w:rPr>
            </w:pPr>
          </w:p>
        </w:tc>
        <w:tc>
          <w:tcPr>
            <w:tcW w:w="1418" w:type="dxa"/>
          </w:tcPr>
          <w:p w:rsidR="00864EED" w:rsidRPr="00EB41E4" w:rsidRDefault="00864EED" w:rsidP="00C51AA9">
            <w:pPr>
              <w:pStyle w:val="Default"/>
              <w:suppressAutoHyphens/>
              <w:jc w:val="center"/>
              <w:rPr>
                <w:rFonts w:ascii="Arial Narrow" w:hAnsi="Arial Narrow" w:cs="Times New Roman"/>
                <w:color w:val="auto"/>
              </w:rPr>
            </w:pPr>
          </w:p>
        </w:tc>
        <w:tc>
          <w:tcPr>
            <w:tcW w:w="623" w:type="dxa"/>
          </w:tcPr>
          <w:p w:rsidR="00864EED" w:rsidRPr="00EB41E4"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r>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Sladkorna bolezen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tcPr>
          <w:p w:rsidR="00864EED" w:rsidRPr="00EB41E4" w:rsidRDefault="00864EED" w:rsidP="00C51AA9">
            <w:pPr>
              <w:pStyle w:val="Default"/>
              <w:suppressAutoHyphens/>
              <w:jc w:val="center"/>
              <w:rPr>
                <w:rFonts w:ascii="Arial Narrow" w:hAnsi="Arial Narrow" w:cs="Times New Roman"/>
                <w:color w:val="auto"/>
              </w:rPr>
            </w:pPr>
          </w:p>
        </w:tc>
        <w:tc>
          <w:tcPr>
            <w:tcW w:w="623" w:type="dxa"/>
          </w:tcPr>
          <w:p w:rsidR="00864EED" w:rsidRPr="00EB41E4" w:rsidRDefault="00864EED" w:rsidP="00C51AA9">
            <w:pPr>
              <w:pStyle w:val="Default"/>
              <w:suppressAutoHyphens/>
              <w:jc w:val="center"/>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6"/>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Jetrna bolezen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c>
          <w:tcPr>
            <w:tcW w:w="794" w:type="dxa"/>
          </w:tcPr>
          <w:p w:rsidR="00864EED" w:rsidRPr="00EB41E4"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623" w:type="dxa"/>
          </w:tcPr>
          <w:p w:rsidR="00864EED" w:rsidRPr="00EB41E4" w:rsidRDefault="00864EED" w:rsidP="00C51AA9">
            <w:pPr>
              <w:pStyle w:val="Default"/>
              <w:suppressAutoHyphens/>
              <w:jc w:val="center"/>
              <w:rPr>
                <w:rFonts w:ascii="Arial Narrow" w:hAnsi="Arial Narrow" w:cs="Times New Roman"/>
                <w:color w:val="auto"/>
              </w:rPr>
            </w:pPr>
          </w:p>
        </w:tc>
        <w:tc>
          <w:tcPr>
            <w:tcW w:w="567"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Ledvična bolezen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tcPr>
          <w:p w:rsidR="00864EED" w:rsidRPr="00EB41E4"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567"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r>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Rakava bolezen** </w:t>
            </w:r>
          </w:p>
        </w:tc>
        <w:tc>
          <w:tcPr>
            <w:tcW w:w="850"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851"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623"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EB41E4" w:rsidRDefault="00864EED" w:rsidP="00C51AA9">
      <w:pPr>
        <w:pStyle w:val="CM3"/>
        <w:suppressAutoHyphens/>
        <w:rPr>
          <w:rFonts w:ascii="Arial Narrow" w:hAnsi="Arial Narrow" w:cs="Calibri"/>
          <w:sz w:val="20"/>
          <w:szCs w:val="20"/>
        </w:rPr>
      </w:pPr>
      <w:r w:rsidRPr="00EB41E4">
        <w:rPr>
          <w:rFonts w:ascii="Arial Narrow" w:hAnsi="Arial Narrow" w:cs="Calibri"/>
          <w:sz w:val="20"/>
          <w:szCs w:val="20"/>
        </w:rPr>
        <w:t xml:space="preserve">ZDRAVILA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0"/>
        <w:gridCol w:w="851"/>
        <w:gridCol w:w="992"/>
        <w:gridCol w:w="794"/>
        <w:gridCol w:w="1418"/>
        <w:gridCol w:w="623"/>
        <w:gridCol w:w="567"/>
        <w:gridCol w:w="992"/>
      </w:tblGrid>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Diuretiki, digoksin </w:t>
            </w:r>
          </w:p>
        </w:tc>
        <w:tc>
          <w:tcPr>
            <w:tcW w:w="850" w:type="dxa"/>
            <w:vAlign w:val="center"/>
          </w:tcPr>
          <w:p w:rsidR="00864EED" w:rsidRPr="00EB41E4" w:rsidRDefault="00864EED" w:rsidP="00C51AA9">
            <w:pPr>
              <w:pStyle w:val="Default"/>
              <w:suppressAutoHyphens/>
              <w:rPr>
                <w:rFonts w:ascii="Arial Narrow" w:hAnsi="Arial Narrow" w:cs="Times New Roman"/>
                <w:color w:val="auto"/>
              </w:rPr>
            </w:pPr>
          </w:p>
        </w:tc>
        <w:tc>
          <w:tcPr>
            <w:tcW w:w="851"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992"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vAlign w:val="center"/>
          </w:tcPr>
          <w:p w:rsidR="00864EED" w:rsidRPr="00EB41E4" w:rsidRDefault="00864EED" w:rsidP="00C51AA9">
            <w:pPr>
              <w:pStyle w:val="Default"/>
              <w:suppressAutoHyphens/>
              <w:jc w:val="center"/>
              <w:rPr>
                <w:rFonts w:ascii="Arial Narrow" w:hAnsi="Arial Narrow" w:cs="Times New Roman"/>
                <w:color w:val="auto"/>
              </w:rPr>
            </w:pPr>
          </w:p>
        </w:tc>
        <w:tc>
          <w:tcPr>
            <w:tcW w:w="623" w:type="dxa"/>
            <w:vAlign w:val="center"/>
          </w:tcPr>
          <w:p w:rsidR="00864EED" w:rsidRPr="00EB41E4" w:rsidRDefault="00864EED" w:rsidP="00C51AA9">
            <w:pPr>
              <w:pStyle w:val="Default"/>
              <w:suppressAutoHyphens/>
              <w:rPr>
                <w:rFonts w:ascii="Arial Narrow" w:hAnsi="Arial Narrow" w:cs="Times New Roman"/>
                <w:color w:val="auto"/>
              </w:rPr>
            </w:pPr>
          </w:p>
        </w:tc>
        <w:tc>
          <w:tcPr>
            <w:tcW w:w="567"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vAlign w:val="center"/>
          </w:tcPr>
          <w:p w:rsidR="00864EED" w:rsidRPr="00EB41E4" w:rsidRDefault="00864EED" w:rsidP="00C51AA9">
            <w:pPr>
              <w:pStyle w:val="Default"/>
              <w:suppressAutoHyphens/>
              <w:rPr>
                <w:rFonts w:ascii="Arial Narrow" w:hAnsi="Arial Narrow" w:cs="Times New Roman"/>
                <w:color w:val="auto"/>
              </w:rPr>
            </w:pPr>
          </w:p>
        </w:tc>
      </w:tr>
      <w:tr w:rsidR="00864EED" w:rsidRPr="00EB41E4">
        <w:trPr>
          <w:trHeight w:val="126"/>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Steroidi </w:t>
            </w:r>
          </w:p>
        </w:tc>
        <w:tc>
          <w:tcPr>
            <w:tcW w:w="850" w:type="dxa"/>
          </w:tcPr>
          <w:p w:rsidR="00864EED" w:rsidRPr="00EB41E4" w:rsidRDefault="00864EED" w:rsidP="00C51AA9">
            <w:pPr>
              <w:pStyle w:val="Default"/>
              <w:suppressAutoHyphens/>
              <w:rPr>
                <w:rFonts w:ascii="Arial Narrow" w:hAnsi="Arial Narrow" w:cs="Times New Roman"/>
                <w:color w:val="auto"/>
              </w:rPr>
            </w:pPr>
          </w:p>
        </w:tc>
        <w:tc>
          <w:tcPr>
            <w:tcW w:w="851"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c>
          <w:tcPr>
            <w:tcW w:w="794"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1418" w:type="dxa"/>
          </w:tcPr>
          <w:p w:rsidR="00864EED" w:rsidRPr="00EB41E4" w:rsidRDefault="00864EED" w:rsidP="00C51AA9">
            <w:pPr>
              <w:pStyle w:val="Default"/>
              <w:suppressAutoHyphens/>
              <w:jc w:val="center"/>
              <w:rPr>
                <w:rFonts w:ascii="Arial Narrow" w:hAnsi="Arial Narrow" w:cs="Times New Roman"/>
                <w:color w:val="auto"/>
              </w:rPr>
            </w:pPr>
          </w:p>
        </w:tc>
        <w:tc>
          <w:tcPr>
            <w:tcW w:w="623" w:type="dxa"/>
          </w:tcPr>
          <w:p w:rsidR="00864EED" w:rsidRPr="00EB41E4" w:rsidRDefault="00864EED" w:rsidP="00C51AA9">
            <w:pPr>
              <w:pStyle w:val="Default"/>
              <w:suppressAutoHyphens/>
              <w:rPr>
                <w:rFonts w:ascii="Arial Narrow" w:hAnsi="Arial Narrow" w:cs="Times New Roman"/>
                <w:color w:val="auto"/>
              </w:rPr>
            </w:pPr>
          </w:p>
        </w:tc>
        <w:tc>
          <w:tcPr>
            <w:tcW w:w="567"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rPr>
                <w:rFonts w:ascii="Arial Narrow" w:hAnsi="Arial Narrow" w:cs="Times New Roman"/>
                <w:color w:val="auto"/>
              </w:rPr>
            </w:pPr>
          </w:p>
        </w:tc>
      </w:tr>
      <w:tr w:rsidR="00864EED" w:rsidRPr="00EB41E4">
        <w:trPr>
          <w:trHeight w:val="121"/>
        </w:trPr>
        <w:tc>
          <w:tcPr>
            <w:tcW w:w="2552" w:type="dxa"/>
            <w:vAlign w:val="center"/>
          </w:tcPr>
          <w:p w:rsidR="00864EED" w:rsidRPr="00EB41E4" w:rsidRDefault="00864EED" w:rsidP="00C51AA9">
            <w:pPr>
              <w:pStyle w:val="Default"/>
              <w:suppressAutoHyphens/>
              <w:rPr>
                <w:rFonts w:ascii="Arial Narrow" w:hAnsi="Arial Narrow" w:cs="Calibri"/>
                <w:sz w:val="20"/>
                <w:szCs w:val="20"/>
              </w:rPr>
            </w:pPr>
            <w:r w:rsidRPr="00EB41E4">
              <w:rPr>
                <w:rFonts w:ascii="Arial Narrow" w:hAnsi="Arial Narrow" w:cs="Calibri"/>
                <w:sz w:val="20"/>
                <w:szCs w:val="20"/>
              </w:rPr>
              <w:t xml:space="preserve">Statini </w:t>
            </w:r>
          </w:p>
        </w:tc>
        <w:tc>
          <w:tcPr>
            <w:tcW w:w="850" w:type="dxa"/>
          </w:tcPr>
          <w:p w:rsidR="00864EED" w:rsidRPr="00EB41E4" w:rsidRDefault="00864EED" w:rsidP="00C51AA9">
            <w:pPr>
              <w:pStyle w:val="Default"/>
              <w:suppressAutoHyphens/>
              <w:rPr>
                <w:rFonts w:ascii="Arial Narrow" w:hAnsi="Arial Narrow" w:cs="Times New Roman"/>
                <w:color w:val="auto"/>
              </w:rPr>
            </w:pPr>
          </w:p>
        </w:tc>
        <w:tc>
          <w:tcPr>
            <w:tcW w:w="851"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jc w:val="center"/>
              <w:rPr>
                <w:rFonts w:ascii="Arial Narrow" w:hAnsi="Arial Narrow" w:cs="Times New Roman"/>
                <w:color w:val="auto"/>
              </w:rPr>
            </w:pPr>
          </w:p>
        </w:tc>
        <w:tc>
          <w:tcPr>
            <w:tcW w:w="794" w:type="dxa"/>
          </w:tcPr>
          <w:p w:rsidR="00864EED" w:rsidRPr="00EB41E4" w:rsidRDefault="00864EED" w:rsidP="00C51AA9">
            <w:pPr>
              <w:pStyle w:val="Default"/>
              <w:suppressAutoHyphens/>
              <w:jc w:val="center"/>
              <w:rPr>
                <w:rFonts w:ascii="Arial Narrow" w:hAnsi="Arial Narrow" w:cs="Times New Roman"/>
                <w:color w:val="auto"/>
              </w:rPr>
            </w:pPr>
          </w:p>
        </w:tc>
        <w:tc>
          <w:tcPr>
            <w:tcW w:w="1418" w:type="dxa"/>
            <w:vAlign w:val="center"/>
          </w:tcPr>
          <w:p w:rsidR="00864EED" w:rsidRPr="00EB41E4" w:rsidRDefault="00864EED" w:rsidP="00C51AA9">
            <w:pPr>
              <w:pStyle w:val="Default"/>
              <w:suppressAutoHyphens/>
              <w:jc w:val="center"/>
              <w:rPr>
                <w:rFonts w:ascii="Arial Narrow" w:hAnsi="Arial Narrow" w:cs="Calibri,Bold"/>
                <w:sz w:val="20"/>
                <w:szCs w:val="20"/>
              </w:rPr>
            </w:pPr>
            <w:r w:rsidRPr="00EB41E4">
              <w:rPr>
                <w:rFonts w:ascii="Arial Narrow" w:hAnsi="Arial Narrow" w:cs="Calibri,Bold"/>
                <w:b/>
                <w:bCs/>
                <w:sz w:val="20"/>
                <w:szCs w:val="20"/>
              </w:rPr>
              <w:t xml:space="preserve">+ </w:t>
            </w:r>
          </w:p>
        </w:tc>
        <w:tc>
          <w:tcPr>
            <w:tcW w:w="623" w:type="dxa"/>
          </w:tcPr>
          <w:p w:rsidR="00864EED" w:rsidRPr="00EB41E4" w:rsidRDefault="00864EED" w:rsidP="00C51AA9">
            <w:pPr>
              <w:pStyle w:val="Default"/>
              <w:suppressAutoHyphens/>
              <w:rPr>
                <w:rFonts w:ascii="Arial Narrow" w:hAnsi="Arial Narrow" w:cs="Times New Roman"/>
                <w:color w:val="auto"/>
              </w:rPr>
            </w:pPr>
          </w:p>
        </w:tc>
        <w:tc>
          <w:tcPr>
            <w:tcW w:w="567" w:type="dxa"/>
          </w:tcPr>
          <w:p w:rsidR="00864EED" w:rsidRPr="00EB41E4" w:rsidRDefault="00864EED" w:rsidP="00C51AA9">
            <w:pPr>
              <w:pStyle w:val="Default"/>
              <w:suppressAutoHyphens/>
              <w:jc w:val="center"/>
              <w:rPr>
                <w:rFonts w:ascii="Arial Narrow" w:hAnsi="Arial Narrow" w:cs="Times New Roman"/>
                <w:color w:val="auto"/>
              </w:rPr>
            </w:pPr>
          </w:p>
        </w:tc>
        <w:tc>
          <w:tcPr>
            <w:tcW w:w="992" w:type="dxa"/>
          </w:tcPr>
          <w:p w:rsidR="00864EED" w:rsidRPr="00EB41E4" w:rsidRDefault="00864EED" w:rsidP="00C51AA9">
            <w:pPr>
              <w:pStyle w:val="Default"/>
              <w:suppressAutoHyphens/>
              <w:rPr>
                <w:rFonts w:ascii="Arial Narrow" w:hAnsi="Arial Narrow" w:cs="Times New Roman"/>
                <w:color w:val="auto"/>
              </w:rPr>
            </w:pPr>
          </w:p>
        </w:tc>
      </w:tr>
    </w:tbl>
    <w:p w:rsidR="00864EED" w:rsidRPr="00EB41E4" w:rsidRDefault="00864EED" w:rsidP="00C51AA9">
      <w:pPr>
        <w:pStyle w:val="Default"/>
        <w:suppressAutoHyphens/>
        <w:spacing w:after="120"/>
        <w:rPr>
          <w:rFonts w:ascii="Arial Narrow" w:hAnsi="Arial Narrow" w:cs="Calibri"/>
          <w:color w:val="auto"/>
          <w:sz w:val="16"/>
          <w:szCs w:val="16"/>
        </w:rPr>
      </w:pPr>
      <w:r w:rsidRPr="00EB41E4">
        <w:rPr>
          <w:rFonts w:ascii="Arial Narrow" w:hAnsi="Arial Narrow" w:cs="Calibri"/>
          <w:color w:val="auto"/>
          <w:sz w:val="16"/>
          <w:szCs w:val="16"/>
        </w:rPr>
        <w:t xml:space="preserve">* Arterijska hipertenzija                                                          ** Rakava bolezen -vključeno tudi obsevanje ali kemoterapija </w:t>
      </w:r>
    </w:p>
    <w:p w:rsidR="00501D74" w:rsidRPr="00EB41E4" w:rsidRDefault="00501D74"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EB41E4" w:rsidRDefault="00864EED" w:rsidP="00C51AA9">
      <w:pPr>
        <w:pStyle w:val="CM2"/>
        <w:suppressAutoHyphens/>
        <w:spacing w:after="120" w:line="246" w:lineRule="atLeast"/>
        <w:ind w:right="-1"/>
        <w:jc w:val="both"/>
        <w:rPr>
          <w:rFonts w:ascii="Arial Narrow" w:hAnsi="Arial Narrow" w:cs="Calibri"/>
          <w:sz w:val="22"/>
        </w:rPr>
      </w:pPr>
      <w:r w:rsidRPr="00EB41E4">
        <w:rPr>
          <w:rFonts w:ascii="Arial Narrow" w:hAnsi="Arial Narrow" w:cs="Calibri"/>
          <w:sz w:val="22"/>
        </w:rPr>
        <w:t xml:space="preserve">Bolnike, ki jemljejo </w:t>
      </w:r>
      <w:r w:rsidRPr="00EB41E4">
        <w:rPr>
          <w:rFonts w:ascii="Arial Narrow" w:hAnsi="Arial Narrow" w:cs="Calibri,Bold"/>
          <w:b/>
          <w:bCs/>
          <w:sz w:val="22"/>
        </w:rPr>
        <w:t xml:space="preserve">kumarine, </w:t>
      </w:r>
      <w:r w:rsidRPr="00EB41E4">
        <w:rPr>
          <w:rFonts w:ascii="Arial Narrow" w:hAnsi="Arial Narrow" w:cs="Calibri"/>
          <w:sz w:val="22"/>
        </w:rPr>
        <w:t xml:space="preserve">izbrani zdravnik 14 dni pred posegom napoti v antikoagulacijsko ambulanto zaradi </w:t>
      </w:r>
      <w:r w:rsidRPr="00EB41E4">
        <w:rPr>
          <w:rFonts w:ascii="Arial Narrow" w:hAnsi="Arial Narrow" w:cs="Calibri"/>
          <w:sz w:val="22"/>
          <w:u w:val="single"/>
        </w:rPr>
        <w:t xml:space="preserve">ukinitve pred velikimi posegi </w:t>
      </w:r>
      <w:r w:rsidRPr="00EB41E4">
        <w:rPr>
          <w:rFonts w:ascii="Arial Narrow" w:hAnsi="Arial Narrow" w:cs="Calibri"/>
          <w:sz w:val="22"/>
        </w:rPr>
        <w:t xml:space="preserve">(in morebitnega nadomestnega zdravljenja z nizkomelekularnimi heparini pri bolnikih z zelo velikim tveganjem za trombembolijo) ter prilagoditve odmerka glede na ciljni INR pred majhnimi posegi. Visoko ogroženi bolniki, ki se zdravijo zaradi srčno žilne bolezni (koronarna, karotidna, periferna arterijska bolezen) </w:t>
      </w:r>
      <w:r w:rsidRPr="00EB41E4">
        <w:rPr>
          <w:rFonts w:ascii="Arial Narrow" w:hAnsi="Arial Narrow" w:cs="Calibri,Bold"/>
          <w:b/>
          <w:bCs/>
          <w:sz w:val="22"/>
        </w:rPr>
        <w:t xml:space="preserve">Aspirina </w:t>
      </w:r>
      <w:r w:rsidRPr="00EB41E4">
        <w:rPr>
          <w:rFonts w:ascii="Arial Narrow" w:hAnsi="Arial Narrow" w:cs="Calibri"/>
          <w:sz w:val="22"/>
        </w:rPr>
        <w:t xml:space="preserve">pred posegom ne prenehajo jemati (razen pred velikimi posegi, če je tveganje za krvavitev večje kot za dogodek). Če poleg Aspirina jemljejo tudi </w:t>
      </w:r>
      <w:r w:rsidRPr="00EB41E4">
        <w:rPr>
          <w:rFonts w:ascii="Arial Narrow" w:hAnsi="Arial Narrow" w:cs="Calibri,Bold"/>
          <w:b/>
          <w:bCs/>
          <w:sz w:val="22"/>
        </w:rPr>
        <w:t>klopidogrel</w:t>
      </w:r>
      <w:r w:rsidRPr="00EB41E4">
        <w:rPr>
          <w:rFonts w:ascii="Arial Narrow" w:hAnsi="Arial Narrow" w:cs="Calibri"/>
          <w:sz w:val="22"/>
        </w:rPr>
        <w:t>, programsko operacijo, če je le mogoče, odložimo 1. mesec po vstavitvi navadne kovinske žilne opornice (BMS) oziroma 1. leto po vstavitvi prevlečene žilne</w:t>
      </w:r>
      <w:r w:rsidR="00501D74" w:rsidRPr="00EB41E4">
        <w:rPr>
          <w:rFonts w:ascii="Arial Narrow" w:hAnsi="Arial Narrow" w:cs="Calibri"/>
          <w:sz w:val="22"/>
        </w:rPr>
        <w:t xml:space="preserve"> opornice (DES).</w:t>
      </w:r>
    </w:p>
    <w:p w:rsidR="00864EED" w:rsidRPr="00EB41E4" w:rsidRDefault="00864EED" w:rsidP="00C51AA9">
      <w:pPr>
        <w:pStyle w:val="CM1"/>
        <w:suppressAutoHyphens/>
        <w:ind w:right="-1"/>
        <w:jc w:val="both"/>
        <w:rPr>
          <w:rFonts w:ascii="Arial Narrow" w:hAnsi="Arial Narrow" w:cs="Calibri"/>
          <w:sz w:val="22"/>
        </w:rPr>
      </w:pPr>
      <w:r w:rsidRPr="00EB41E4">
        <w:rPr>
          <w:rFonts w:ascii="Arial Narrow" w:hAnsi="Arial Narrow" w:cs="Calibri,Bold"/>
          <w:b/>
          <w:bCs/>
          <w:sz w:val="22"/>
        </w:rPr>
        <w:t xml:space="preserve">Bolniki (odrasli ali otroci), ki bodo ob sprejemu v bolnišnico isti dan tudi operirani, </w:t>
      </w:r>
      <w:r w:rsidRPr="00EB41E4">
        <w:rPr>
          <w:rFonts w:ascii="Arial Narrow" w:hAnsi="Arial Narrow" w:cs="Calibri"/>
          <w:sz w:val="22"/>
        </w:rPr>
        <w:t xml:space="preserve">lahko </w:t>
      </w:r>
      <w:r w:rsidRPr="00EB41E4">
        <w:rPr>
          <w:rFonts w:ascii="Arial Narrow" w:hAnsi="Arial Narrow" w:cs="Calibri,Bold"/>
          <w:b/>
          <w:bCs/>
          <w:sz w:val="22"/>
        </w:rPr>
        <w:t xml:space="preserve">popijejo </w:t>
      </w:r>
      <w:r w:rsidRPr="00EB41E4">
        <w:rPr>
          <w:rFonts w:ascii="Arial Narrow" w:hAnsi="Arial Narrow" w:cs="Calibri"/>
          <w:sz w:val="22"/>
        </w:rPr>
        <w:t xml:space="preserve">bistro tekočino (tekočina brez delcev ali maščob) do 2 uri pred posegom, čvrsto hrano pa lahko </w:t>
      </w:r>
      <w:r w:rsidRPr="00EB41E4">
        <w:rPr>
          <w:rFonts w:ascii="Arial Narrow" w:hAnsi="Arial Narrow" w:cs="Calibri,Bold"/>
          <w:b/>
          <w:bCs/>
          <w:sz w:val="22"/>
        </w:rPr>
        <w:t xml:space="preserve">jedo </w:t>
      </w:r>
      <w:r w:rsidRPr="00EB41E4">
        <w:rPr>
          <w:rFonts w:ascii="Arial Narrow" w:hAnsi="Arial Narrow" w:cs="Calibri"/>
          <w:sz w:val="22"/>
        </w:rPr>
        <w:t xml:space="preserve">do 6 ur pred </w:t>
      </w:r>
      <w:r w:rsidRPr="00EB41E4">
        <w:rPr>
          <w:rFonts w:ascii="Arial Narrow" w:hAnsi="Arial Narrow" w:cs="Calibri"/>
          <w:sz w:val="22"/>
        </w:rPr>
        <w:lastRenderedPageBreak/>
        <w:t xml:space="preserve">posegom (to velja tudi za kravje mleko in mleko v prahu). Otroci lahko popijejo do 75 ml vode z zdravili do 1 uro pred uvodom v anestezijo. Dojenje je treba prenehati 4 ure pred uvodom v anestezijo; isto velja za mlečne pripravke za novorojenčke. Odrasli lahko popijejo 150 ml vode 1 uro pred uvodom v anestezijo z zdravili, ki jih sicer redno jemljejo. Žvečilka in tobak se morata prekiniti najkasneje 2 uri pred uvodom v anestezijo. </w:t>
      </w:r>
    </w:p>
    <w:p w:rsidR="00864EED" w:rsidRPr="00EB41E4" w:rsidRDefault="00864EED" w:rsidP="00C51AA9">
      <w:pPr>
        <w:pStyle w:val="CM1"/>
        <w:suppressAutoHyphens/>
        <w:ind w:right="-1"/>
        <w:jc w:val="both"/>
        <w:rPr>
          <w:rFonts w:ascii="Arial Narrow" w:hAnsi="Arial Narrow"/>
          <w:sz w:val="22"/>
        </w:rPr>
      </w:pPr>
      <w:r w:rsidRPr="00EB41E4">
        <w:rPr>
          <w:rFonts w:ascii="Arial Narrow" w:hAnsi="Arial Narrow" w:cs="Calibri"/>
          <w:sz w:val="22"/>
        </w:rPr>
        <w:t xml:space="preserve">ZA BOLNIKE Z ZNANO ALI PRIČAKOVANO ZAKASNITVIJO V PRAZNJENJU ŽELODCA TE SMERNICE NE VELJAJO! </w:t>
      </w:r>
    </w:p>
    <w:p w:rsidR="00864EED" w:rsidRPr="00EB41E4" w:rsidRDefault="00864EED" w:rsidP="00C51AA9">
      <w:pPr>
        <w:widowControl w:val="0"/>
        <w:suppressAutoHyphens/>
        <w:autoSpaceDE w:val="0"/>
        <w:autoSpaceDN w:val="0"/>
        <w:adjustRightInd w:val="0"/>
        <w:ind w:right="-1"/>
        <w:jc w:val="both"/>
        <w:rPr>
          <w:rFonts w:ascii="Arial Narrow" w:hAnsi="Arial Narrow" w:cs="Arial"/>
          <w:sz w:val="22"/>
          <w:lang w:val="sl-SI"/>
        </w:rPr>
      </w:pPr>
    </w:p>
    <w:p w:rsidR="00864EED" w:rsidRPr="00EB41E4" w:rsidRDefault="00864EED" w:rsidP="00C51AA9">
      <w:pPr>
        <w:pStyle w:val="CM1"/>
        <w:suppressAutoHyphens/>
        <w:ind w:right="-1"/>
        <w:jc w:val="both"/>
        <w:rPr>
          <w:rFonts w:ascii="Arial Narrow" w:hAnsi="Arial Narrow"/>
          <w:color w:val="000000"/>
          <w:sz w:val="22"/>
        </w:rPr>
      </w:pPr>
      <w:r w:rsidRPr="00EB41E4">
        <w:rPr>
          <w:rFonts w:ascii="Arial Narrow" w:hAnsi="Arial Narrow"/>
          <w:b/>
          <w:bCs/>
          <w:color w:val="000000"/>
          <w:sz w:val="22"/>
        </w:rPr>
        <w:t xml:space="preserve">Spoštovana kolegica/kolega </w:t>
      </w:r>
    </w:p>
    <w:p w:rsidR="00864EED" w:rsidRPr="00EB41E4" w:rsidRDefault="00864EED" w:rsidP="00C51AA9">
      <w:pPr>
        <w:pStyle w:val="CM3"/>
        <w:suppressAutoHyphens/>
        <w:ind w:right="-1"/>
        <w:jc w:val="both"/>
        <w:rPr>
          <w:rFonts w:ascii="Arial Narrow" w:hAnsi="Arial Narrow" w:cs="Calibri"/>
          <w:sz w:val="22"/>
        </w:rPr>
      </w:pPr>
      <w:r w:rsidRPr="00EB41E4">
        <w:rPr>
          <w:rFonts w:ascii="Arial Narrow" w:hAnsi="Arial Narrow" w:cs="Calibri"/>
          <w:sz w:val="22"/>
        </w:rPr>
        <w:t xml:space="preserve">Prosim, da dopolnite predoperativno diagnostiko. O sposobnosti bolnika za operativni poseg odločata anesteziolog in operater. Osebni zdravnik o tem ne daje mnenj </w:t>
      </w:r>
    </w:p>
    <w:p w:rsidR="00864EED" w:rsidRPr="00EB41E4" w:rsidRDefault="00864EED" w:rsidP="00C51AA9">
      <w:pPr>
        <w:pStyle w:val="CM1"/>
        <w:suppressAutoHyphens/>
        <w:spacing w:after="120" w:line="240" w:lineRule="auto"/>
        <w:jc w:val="both"/>
        <w:rPr>
          <w:rFonts w:ascii="Arial Narrow" w:hAnsi="Arial Narrow" w:cs="Calibri"/>
          <w:color w:val="000000"/>
          <w:sz w:val="22"/>
        </w:rPr>
      </w:pPr>
      <w:r w:rsidRPr="00EB41E4">
        <w:rPr>
          <w:rFonts w:ascii="Arial Narrow" w:hAnsi="Arial Narrow" w:cs="Calibri"/>
          <w:color w:val="000000"/>
          <w:sz w:val="22"/>
        </w:rPr>
        <w:t xml:space="preserve">S kolegialnimi pozdravi! </w:t>
      </w: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Default"/>
              <w:suppressAutoHyphens/>
              <w:spacing w:before="60"/>
              <w:jc w:val="both"/>
              <w:rPr>
                <w:rFonts w:ascii="Arial Narrow" w:hAnsi="Arial Narrow"/>
                <w:sz w:val="20"/>
                <w:szCs w:val="20"/>
              </w:rPr>
            </w:pPr>
            <w:r w:rsidRPr="00EB41E4">
              <w:rPr>
                <w:rFonts w:ascii="Arial Narrow" w:hAnsi="Arial Narrow"/>
                <w:b/>
                <w:bCs/>
                <w:sz w:val="20"/>
                <w:szCs w:val="20"/>
              </w:rPr>
              <w:t>OSEBNI PODATKI BOLNIKA,</w:t>
            </w:r>
            <w:r w:rsidR="00501D74" w:rsidRPr="00EB41E4">
              <w:rPr>
                <w:rFonts w:ascii="Arial Narrow" w:hAnsi="Arial Narrow"/>
                <w:b/>
                <w:bCs/>
                <w:sz w:val="20"/>
                <w:szCs w:val="20"/>
              </w:rPr>
              <w:t xml:space="preserve"> </w:t>
            </w:r>
            <w:r w:rsidRPr="00EB41E4">
              <w:rPr>
                <w:rFonts w:ascii="Arial Narrow" w:hAnsi="Arial Narrow"/>
                <w:b/>
                <w:bCs/>
                <w:sz w:val="20"/>
                <w:szCs w:val="20"/>
              </w:rPr>
              <w:t xml:space="preserve">BOLNICE </w:t>
            </w:r>
          </w:p>
          <w:p w:rsidR="00864EED" w:rsidRPr="00EB41E4" w:rsidRDefault="00864EED" w:rsidP="00C51AA9">
            <w:pPr>
              <w:pStyle w:val="CM3"/>
              <w:suppressAutoHyphens/>
              <w:spacing w:line="511" w:lineRule="atLeast"/>
              <w:ind w:right="1947"/>
              <w:jc w:val="both"/>
              <w:rPr>
                <w:rFonts w:ascii="Arial Narrow" w:hAnsi="Arial Narrow" w:cs="Calibri"/>
                <w:color w:val="000000"/>
                <w:sz w:val="20"/>
                <w:szCs w:val="20"/>
              </w:rPr>
            </w:pPr>
            <w:r w:rsidRPr="00EB41E4">
              <w:rPr>
                <w:rFonts w:ascii="Arial Narrow" w:hAnsi="Arial Narrow" w:cs="Calibri"/>
                <w:color w:val="000000"/>
                <w:sz w:val="20"/>
                <w:szCs w:val="20"/>
              </w:rPr>
              <w:t>Priimek in ime:</w:t>
            </w:r>
          </w:p>
          <w:p w:rsidR="00864EED" w:rsidRPr="00EB41E4" w:rsidRDefault="00864EED" w:rsidP="00C51AA9">
            <w:pPr>
              <w:pStyle w:val="CM3"/>
              <w:suppressAutoHyphens/>
              <w:spacing w:line="511" w:lineRule="atLeast"/>
              <w:ind w:right="1947"/>
              <w:jc w:val="both"/>
              <w:rPr>
                <w:rFonts w:ascii="Arial Narrow" w:hAnsi="Arial Narrow" w:cs="Calibri"/>
                <w:color w:val="000000"/>
                <w:sz w:val="20"/>
                <w:szCs w:val="20"/>
              </w:rPr>
            </w:pPr>
            <w:r w:rsidRPr="00EB41E4">
              <w:rPr>
                <w:rFonts w:ascii="Arial Narrow" w:hAnsi="Arial Narrow" w:cs="Calibri"/>
                <w:sz w:val="20"/>
                <w:szCs w:val="20"/>
              </w:rPr>
              <w:t xml:space="preserve">Rojen/a: </w:t>
            </w: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4"/>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NAPOTNA DIAGNOZA: </w:t>
            </w: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5"/>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SPREMLJAJOČE BOLEZNI: </w:t>
            </w: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5"/>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ZDRAVILA: </w:t>
            </w: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4"/>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DIETE: </w:t>
            </w: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4"/>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ALERGIJE: </w:t>
            </w: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4"/>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RAZVADE: </w:t>
            </w: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Default"/>
              <w:suppressAutoHyphens/>
              <w:spacing w:before="60"/>
              <w:rPr>
                <w:rFonts w:ascii="Arial Narrow" w:hAnsi="Arial Narrow"/>
                <w:sz w:val="20"/>
                <w:szCs w:val="20"/>
              </w:rPr>
            </w:pPr>
            <w:r w:rsidRPr="00EB41E4">
              <w:rPr>
                <w:rFonts w:ascii="Arial Narrow" w:hAnsi="Arial Narrow"/>
                <w:b/>
                <w:bCs/>
                <w:sz w:val="20"/>
                <w:szCs w:val="20"/>
              </w:rPr>
              <w:t xml:space="preserve">PREJŠNJI POSEGI V ANESTEZIJI IN MOREBITNI ZAPLETI: </w:t>
            </w:r>
          </w:p>
          <w:p w:rsidR="00864EED" w:rsidRPr="00EB41E4" w:rsidRDefault="00864EED" w:rsidP="00C51AA9">
            <w:pPr>
              <w:pStyle w:val="Default"/>
              <w:suppressAutoHyphens/>
              <w:jc w:val="both"/>
              <w:rPr>
                <w:rFonts w:ascii="Arial Narrow" w:hAnsi="Arial Narrow" w:cs="Calibri"/>
                <w:sz w:val="20"/>
                <w:szCs w:val="20"/>
              </w:rPr>
            </w:pPr>
            <w:r w:rsidRPr="00EB41E4">
              <w:rPr>
                <w:rFonts w:ascii="Arial Narrow" w:hAnsi="Arial Narrow" w:cs="Calibri"/>
                <w:sz w:val="20"/>
                <w:szCs w:val="20"/>
              </w:rPr>
              <w:t xml:space="preserve">Datum in opis </w:t>
            </w: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2"/>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KOMENTAR PRILOŽENIH IZVIDOV: </w:t>
            </w: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tbl>
      <w:tblP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9211"/>
      </w:tblGrid>
      <w:tr w:rsidR="00864EED" w:rsidRPr="00EB41E4">
        <w:tc>
          <w:tcPr>
            <w:tcW w:w="11150" w:type="dxa"/>
            <w:tcBorders>
              <w:top w:val="single" w:sz="8" w:space="0" w:color="auto"/>
              <w:bottom w:val="single" w:sz="8" w:space="0" w:color="auto"/>
            </w:tcBorders>
          </w:tcPr>
          <w:p w:rsidR="00864EED" w:rsidRPr="00EB41E4" w:rsidRDefault="00864EED" w:rsidP="00C51AA9">
            <w:pPr>
              <w:pStyle w:val="CM2"/>
              <w:suppressAutoHyphens/>
              <w:spacing w:before="60"/>
              <w:rPr>
                <w:rFonts w:ascii="Arial Narrow" w:hAnsi="Arial Narrow"/>
                <w:color w:val="000000"/>
                <w:sz w:val="20"/>
                <w:szCs w:val="20"/>
              </w:rPr>
            </w:pPr>
            <w:r w:rsidRPr="00EB41E4">
              <w:rPr>
                <w:rFonts w:ascii="Arial Narrow" w:hAnsi="Arial Narrow"/>
                <w:b/>
                <w:bCs/>
                <w:color w:val="000000"/>
                <w:sz w:val="20"/>
                <w:szCs w:val="20"/>
              </w:rPr>
              <w:t xml:space="preserve">OSTALE PRIPOMBE: </w:t>
            </w:r>
          </w:p>
          <w:p w:rsidR="00864EED" w:rsidRPr="00EB41E4" w:rsidRDefault="00864EED" w:rsidP="00C51AA9">
            <w:pPr>
              <w:pStyle w:val="Default"/>
              <w:suppressAutoHyphens/>
              <w:rPr>
                <w:rFonts w:ascii="Arial Narrow" w:hAnsi="Arial Narrow"/>
                <w:sz w:val="20"/>
                <w:szCs w:val="20"/>
              </w:rPr>
            </w:pPr>
          </w:p>
          <w:p w:rsidR="00864EED" w:rsidRPr="00EB41E4" w:rsidRDefault="00864EED" w:rsidP="00C51AA9">
            <w:pPr>
              <w:pStyle w:val="Default"/>
              <w:suppressAutoHyphens/>
              <w:rPr>
                <w:rFonts w:ascii="Arial Narrow" w:hAnsi="Arial Narrow"/>
                <w:sz w:val="20"/>
                <w:szCs w:val="20"/>
              </w:rPr>
            </w:pPr>
          </w:p>
        </w:tc>
      </w:tr>
    </w:tbl>
    <w:p w:rsidR="00864EED" w:rsidRPr="00EB41E4" w:rsidRDefault="00864EED" w:rsidP="00C51AA9">
      <w:pPr>
        <w:widowControl w:val="0"/>
        <w:suppressAutoHyphens/>
        <w:autoSpaceDE w:val="0"/>
        <w:autoSpaceDN w:val="0"/>
        <w:adjustRightInd w:val="0"/>
        <w:spacing w:line="120" w:lineRule="exact"/>
        <w:jc w:val="both"/>
        <w:rPr>
          <w:rFonts w:ascii="Arial Narrow" w:hAnsi="Arial Narrow" w:cs="Arial"/>
          <w:lang w:val="sl-SI"/>
        </w:rPr>
      </w:pPr>
    </w:p>
    <w:p w:rsidR="00864EED" w:rsidRPr="00EB41E4" w:rsidRDefault="00864EED" w:rsidP="00C51AA9">
      <w:pPr>
        <w:pStyle w:val="Default"/>
        <w:suppressAutoHyphens/>
        <w:spacing w:line="313" w:lineRule="atLeast"/>
        <w:rPr>
          <w:rFonts w:ascii="Arial Narrow" w:hAnsi="Arial Narrow" w:cs="Calibri"/>
          <w:sz w:val="22"/>
          <w:szCs w:val="22"/>
        </w:rPr>
      </w:pPr>
      <w:r w:rsidRPr="00EB41E4">
        <w:rPr>
          <w:rFonts w:ascii="Arial Narrow" w:hAnsi="Arial Narrow" w:cs="Calibri"/>
          <w:sz w:val="22"/>
          <w:szCs w:val="22"/>
        </w:rPr>
        <w:t xml:space="preserve">                                                                                                                                           Žig in podpis </w:t>
      </w:r>
    </w:p>
    <w:p w:rsidR="00864EED" w:rsidRPr="00EB41E4" w:rsidRDefault="00864EED" w:rsidP="00C51AA9">
      <w:pPr>
        <w:pStyle w:val="Default"/>
        <w:suppressAutoHyphens/>
        <w:spacing w:line="313" w:lineRule="atLeast"/>
        <w:rPr>
          <w:rFonts w:ascii="Arial Narrow" w:hAnsi="Arial Narrow" w:cs="Calibri"/>
          <w:sz w:val="22"/>
          <w:szCs w:val="22"/>
        </w:rPr>
      </w:pPr>
      <w:r w:rsidRPr="00EB41E4">
        <w:rPr>
          <w:rFonts w:ascii="Arial Narrow" w:hAnsi="Arial Narrow" w:cs="Calibri"/>
          <w:sz w:val="22"/>
          <w:szCs w:val="22"/>
        </w:rPr>
        <w:t>Kraj: ________________</w:t>
      </w:r>
      <w:r w:rsidR="00A91D0A" w:rsidRPr="00EB41E4">
        <w:rPr>
          <w:rFonts w:ascii="Arial Narrow" w:hAnsi="Arial Narrow" w:cs="Calibri"/>
          <w:sz w:val="22"/>
          <w:szCs w:val="22"/>
        </w:rPr>
        <w:t xml:space="preserve"> </w:t>
      </w:r>
      <w:r w:rsidRPr="00EB41E4">
        <w:rPr>
          <w:rFonts w:ascii="Arial Narrow" w:hAnsi="Arial Narrow" w:cs="Calibri"/>
          <w:sz w:val="22"/>
          <w:szCs w:val="22"/>
        </w:rPr>
        <w:t>Datum: ____________</w:t>
      </w:r>
      <w:r w:rsidRPr="00EB41E4">
        <w:rPr>
          <w:rFonts w:ascii="Arial Narrow" w:hAnsi="Arial Narrow" w:cs="Calibri"/>
          <w:sz w:val="22"/>
          <w:szCs w:val="22"/>
        </w:rPr>
        <w:tab/>
        <w:t xml:space="preserve">izbranega zdravnika:   </w:t>
      </w:r>
    </w:p>
    <w:p w:rsidR="00864EED" w:rsidRPr="00EB41E4" w:rsidRDefault="00864EED" w:rsidP="00C51AA9">
      <w:pPr>
        <w:pStyle w:val="Default"/>
        <w:suppressAutoHyphens/>
        <w:spacing w:line="313" w:lineRule="atLeast"/>
        <w:ind w:left="720"/>
        <w:rPr>
          <w:rFonts w:ascii="Arial Narrow" w:hAnsi="Arial Narrow"/>
        </w:rPr>
      </w:pPr>
      <w:r w:rsidRPr="00EB41E4">
        <w:rPr>
          <w:rFonts w:ascii="Arial Narrow" w:hAnsi="Arial Narrow" w:cs="Calibri"/>
          <w:sz w:val="22"/>
          <w:szCs w:val="22"/>
        </w:rPr>
        <w:t xml:space="preserve">                                                                                                                      _________________ </w:t>
      </w:r>
    </w:p>
    <w:p w:rsidR="00864EED" w:rsidRPr="00EB41E4" w:rsidRDefault="00864EED" w:rsidP="00C51AA9">
      <w:pPr>
        <w:widowControl w:val="0"/>
        <w:suppressAutoHyphens/>
        <w:autoSpaceDE w:val="0"/>
        <w:autoSpaceDN w:val="0"/>
        <w:adjustRightInd w:val="0"/>
        <w:jc w:val="both"/>
        <w:rPr>
          <w:rFonts w:ascii="Arial Narrow" w:hAnsi="Arial Narrow" w:cs="Arial"/>
          <w:sz w:val="2"/>
          <w:szCs w:val="2"/>
          <w:lang w:val="sl-SI"/>
        </w:rPr>
      </w:pPr>
      <w:r w:rsidRPr="00EB41E4">
        <w:rPr>
          <w:rFonts w:ascii="Arial Narrow" w:hAnsi="Arial Narrow" w:cs="Arial"/>
          <w:lang w:val="sl-SI"/>
        </w:rPr>
        <w:br w:type="page"/>
      </w:r>
    </w:p>
    <w:p w:rsidR="00864EED" w:rsidRPr="00734F82" w:rsidRDefault="00864EED" w:rsidP="00C51AA9">
      <w:pPr>
        <w:pStyle w:val="Priloga"/>
        <w:widowControl w:val="0"/>
        <w:spacing w:before="0"/>
        <w:rPr>
          <w:noProof w:val="0"/>
        </w:rPr>
      </w:pPr>
      <w:r w:rsidRPr="00EB41E4">
        <w:rPr>
          <w:noProof w:val="0"/>
        </w:rPr>
        <w:lastRenderedPageBreak/>
        <w:t xml:space="preserve">Priloga </w:t>
      </w:r>
      <w:r w:rsidR="00FF093E" w:rsidRPr="00EB41E4">
        <w:rPr>
          <w:noProof w:val="0"/>
        </w:rPr>
        <w:t>I</w:t>
      </w:r>
      <w:r w:rsidRPr="00EB41E4">
        <w:rPr>
          <w:noProof w:val="0"/>
        </w:rPr>
        <w:t>X/b</w:t>
      </w:r>
    </w:p>
    <w:p w:rsidR="00864EED" w:rsidRPr="00734F82" w:rsidRDefault="00864EED" w:rsidP="00C51AA9">
      <w:pPr>
        <w:pStyle w:val="Telobesedila-zamik"/>
        <w:widowControl w:val="0"/>
        <w:suppressAutoHyphens/>
        <w:ind w:hanging="180"/>
        <w:jc w:val="center"/>
        <w:rPr>
          <w:rFonts w:ascii="Arial Narrow" w:hAnsi="Arial Narrow"/>
          <w:b/>
          <w:bCs/>
          <w:color w:val="003366"/>
          <w:spacing w:val="30"/>
          <w:sz w:val="28"/>
          <w:szCs w:val="28"/>
        </w:rPr>
      </w:pPr>
      <w:r w:rsidRPr="00734F82">
        <w:rPr>
          <w:rFonts w:ascii="Arial Narrow" w:hAnsi="Arial Narrow"/>
          <w:b/>
          <w:bCs/>
          <w:color w:val="003366"/>
          <w:spacing w:val="30"/>
          <w:sz w:val="28"/>
          <w:szCs w:val="28"/>
        </w:rPr>
        <w:t xml:space="preserve">Obravnava bolnika pri izbranem zdravniku </w:t>
      </w:r>
    </w:p>
    <w:p w:rsidR="00864EED" w:rsidRPr="00734F82" w:rsidRDefault="00864EED" w:rsidP="00C51AA9">
      <w:pPr>
        <w:pStyle w:val="Telobesedila-zamik"/>
        <w:widowControl w:val="0"/>
        <w:suppressAutoHyphens/>
        <w:jc w:val="center"/>
        <w:rPr>
          <w:rFonts w:ascii="Arial Narrow" w:hAnsi="Arial Narrow"/>
          <w:b/>
          <w:bCs/>
          <w:color w:val="003366"/>
          <w:spacing w:val="30"/>
          <w:sz w:val="28"/>
          <w:szCs w:val="28"/>
        </w:rPr>
      </w:pPr>
      <w:r w:rsidRPr="00734F82">
        <w:rPr>
          <w:rFonts w:ascii="Arial Narrow" w:hAnsi="Arial Narrow"/>
          <w:b/>
          <w:bCs/>
          <w:color w:val="003366"/>
          <w:spacing w:val="30"/>
          <w:sz w:val="28"/>
          <w:szCs w:val="28"/>
        </w:rPr>
        <w:t>pred prvo nenujno napotitvijo k napotnemu zdravniku</w:t>
      </w:r>
    </w:p>
    <w:p w:rsidR="00D15E2A" w:rsidRDefault="00D15E2A" w:rsidP="00C51AA9">
      <w:pPr>
        <w:widowControl w:val="0"/>
        <w:suppressAutoHyphens/>
        <w:jc w:val="both"/>
        <w:rPr>
          <w:rFonts w:ascii="Arial Narrow" w:hAnsi="Arial Narrow"/>
          <w:iCs/>
          <w:sz w:val="22"/>
          <w:szCs w:val="22"/>
          <w:lang w:val="sl-SI"/>
        </w:rPr>
      </w:pPr>
    </w:p>
    <w:p w:rsidR="00864EED" w:rsidRPr="00EB41E4" w:rsidRDefault="00864EED"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 xml:space="preserve">Odbor za osnovno zdravstvo Zdravniške zbornice Slovenije je novembra 2002 potrdil seznam preiskav, ki naj jih opravi izbrani - osebni zdravnik v okviru obravnave bolnika </w:t>
      </w:r>
      <w:r w:rsidRPr="00EB41E4">
        <w:rPr>
          <w:rFonts w:ascii="Arial Narrow" w:hAnsi="Arial Narrow"/>
          <w:b/>
          <w:bCs/>
          <w:iCs/>
          <w:sz w:val="22"/>
          <w:szCs w:val="22"/>
          <w:u w:val="single"/>
          <w:lang w:val="sl-SI"/>
        </w:rPr>
        <w:t>pred prvo nenujno napotitvijo</w:t>
      </w:r>
      <w:r w:rsidRPr="00EB41E4">
        <w:rPr>
          <w:rFonts w:ascii="Arial Narrow" w:hAnsi="Arial Narrow"/>
          <w:iCs/>
          <w:sz w:val="22"/>
          <w:szCs w:val="22"/>
          <w:lang w:val="sl-SI"/>
        </w:rPr>
        <w:t xml:space="preserve"> k napotnemu zdravniku. Seznam je junija 2003, po usklajevanju z ostalimi Razširjenimi strokovnimi kolegiji, ki so se odzvali pobudi</w:t>
      </w:r>
      <w:r w:rsidR="00D15E2A">
        <w:rPr>
          <w:rFonts w:ascii="Arial Narrow" w:hAnsi="Arial Narrow"/>
          <w:iCs/>
          <w:sz w:val="22"/>
          <w:szCs w:val="22"/>
          <w:lang w:val="sl-SI"/>
        </w:rPr>
        <w:t xml:space="preserve"> </w:t>
      </w:r>
      <w:r w:rsidRPr="00EB41E4">
        <w:rPr>
          <w:rFonts w:ascii="Arial Narrow" w:hAnsi="Arial Narrow"/>
          <w:iCs/>
          <w:sz w:val="22"/>
          <w:szCs w:val="22"/>
          <w:lang w:val="sl-SI"/>
        </w:rPr>
        <w:t>za usklajevanje, potrdil tudi RSK za splošno/družinsko medicino. Prav tako je seznam potrdil izvršilni odbor Zdravniške zbornice na svoji seji julija 2004.</w:t>
      </w:r>
    </w:p>
    <w:p w:rsidR="00864EED" w:rsidRPr="00EB41E4" w:rsidRDefault="00864EED" w:rsidP="00C51AA9">
      <w:pPr>
        <w:widowControl w:val="0"/>
        <w:suppressAutoHyphens/>
        <w:spacing w:line="120" w:lineRule="exact"/>
        <w:jc w:val="both"/>
        <w:rPr>
          <w:rFonts w:ascii="Arial Narrow" w:hAnsi="Arial Narrow"/>
          <w:iCs/>
          <w:sz w:val="22"/>
          <w:szCs w:val="22"/>
          <w:lang w:val="sl-SI"/>
        </w:rPr>
      </w:pPr>
    </w:p>
    <w:p w:rsidR="00864EED" w:rsidRPr="00EB41E4" w:rsidRDefault="00864EED"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Izbrani zdravnik se odloči za napotitev na osnovi ugotovitev dotedanje obravnave bolnika. Ob napotitvi opiše problem, ki ga želi rešiti v sodelovanju z napotnim zdravnikom. Navede potrebne storitve in mnenja, ki jih pričakuje od napotnega zdravnika. Priloži izvide vseh do tedaj opravljenih preiskav. Poda komentar preiskav, katerih vrednosti so izven referenčnih</w:t>
      </w:r>
      <w:r w:rsidR="00D15E2A">
        <w:rPr>
          <w:rFonts w:ascii="Arial Narrow" w:hAnsi="Arial Narrow"/>
          <w:iCs/>
          <w:sz w:val="22"/>
          <w:szCs w:val="22"/>
          <w:lang w:val="sl-SI"/>
        </w:rPr>
        <w:t xml:space="preserve"> </w:t>
      </w:r>
      <w:r w:rsidRPr="00EB41E4">
        <w:rPr>
          <w:rFonts w:ascii="Arial Narrow" w:hAnsi="Arial Narrow"/>
          <w:iCs/>
          <w:sz w:val="22"/>
          <w:szCs w:val="22"/>
          <w:lang w:val="sl-SI"/>
        </w:rPr>
        <w:t>območij. Opiše dotedanje zdravljenje.</w:t>
      </w:r>
    </w:p>
    <w:p w:rsidR="00864EED" w:rsidRPr="00EB41E4" w:rsidRDefault="00864EED" w:rsidP="00C51AA9">
      <w:pPr>
        <w:widowControl w:val="0"/>
        <w:suppressAutoHyphens/>
        <w:spacing w:line="120" w:lineRule="exact"/>
        <w:jc w:val="both"/>
        <w:rPr>
          <w:rFonts w:ascii="Arial Narrow" w:hAnsi="Arial Narrow"/>
          <w:iCs/>
          <w:sz w:val="22"/>
          <w:szCs w:val="22"/>
          <w:lang w:val="sl-SI"/>
        </w:rPr>
      </w:pPr>
    </w:p>
    <w:p w:rsidR="00864EED" w:rsidRPr="00EB41E4" w:rsidRDefault="00864EED"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Seznam preiskav uporabljajo izbrani zdravniki v primeru načrtovanih prvih nenujnih napotitev. V primeru urgentnih stanj in v dežurni službi zdravnik priloži do takrat zbrane izvide in izpolni le obrazec, ki ga priloži napotnici, v kolikor že ni izpolnil protokol NMP.</w:t>
      </w:r>
    </w:p>
    <w:p w:rsidR="00864EED" w:rsidRPr="00EB41E4" w:rsidRDefault="00864EED" w:rsidP="00C51AA9">
      <w:pPr>
        <w:pStyle w:val="Telobesedila-zamik"/>
        <w:widowControl w:val="0"/>
        <w:suppressAutoHyphens/>
        <w:spacing w:after="0" w:line="120" w:lineRule="exact"/>
        <w:ind w:left="0"/>
        <w:jc w:val="both"/>
        <w:rPr>
          <w:rFonts w:ascii="Arial Narrow" w:hAnsi="Arial Narrow"/>
          <w:b/>
          <w:bCs/>
          <w:sz w:val="22"/>
          <w:szCs w:val="22"/>
        </w:rPr>
      </w:pPr>
    </w:p>
    <w:p w:rsidR="00864EED" w:rsidRPr="00EB41E4" w:rsidRDefault="00864EED" w:rsidP="00C51AA9">
      <w:pPr>
        <w:pStyle w:val="Telobesedila-zamik"/>
        <w:widowControl w:val="0"/>
        <w:suppressAutoHyphens/>
        <w:rPr>
          <w:rFonts w:ascii="Arial Narrow" w:hAnsi="Arial Narrow"/>
          <w:sz w:val="22"/>
          <w:szCs w:val="22"/>
        </w:rPr>
      </w:pPr>
      <w:r w:rsidRPr="00EB41E4">
        <w:rPr>
          <w:rFonts w:ascii="Arial Narrow" w:hAnsi="Arial Narrow"/>
          <w:b/>
          <w:bCs/>
          <w:sz w:val="22"/>
          <w:szCs w:val="22"/>
        </w:rPr>
        <w:t>Tabela 1:</w:t>
      </w:r>
      <w:r w:rsidRPr="00EB41E4">
        <w:rPr>
          <w:rFonts w:ascii="Arial Narrow" w:hAnsi="Arial Narrow"/>
          <w:sz w:val="22"/>
          <w:szCs w:val="22"/>
        </w:rPr>
        <w:t xml:space="preserve"> Obravnava bolnika pred napotitvijo.</w:t>
      </w:r>
    </w:p>
    <w:tbl>
      <w:tblPr>
        <w:tblW w:w="9571" w:type="dxa"/>
        <w:tblCellMar>
          <w:left w:w="0" w:type="dxa"/>
          <w:right w:w="0" w:type="dxa"/>
        </w:tblCellMar>
        <w:tblLook w:val="0000" w:firstRow="0" w:lastRow="0" w:firstColumn="0" w:lastColumn="0" w:noHBand="0" w:noVBand="0"/>
      </w:tblPr>
      <w:tblGrid>
        <w:gridCol w:w="2011"/>
        <w:gridCol w:w="81"/>
        <w:gridCol w:w="311"/>
        <w:gridCol w:w="77"/>
        <w:gridCol w:w="503"/>
        <w:gridCol w:w="401"/>
        <w:gridCol w:w="85"/>
        <w:gridCol w:w="497"/>
        <w:gridCol w:w="85"/>
        <w:gridCol w:w="651"/>
        <w:gridCol w:w="467"/>
        <w:gridCol w:w="381"/>
        <w:gridCol w:w="391"/>
        <w:gridCol w:w="541"/>
        <w:gridCol w:w="587"/>
        <w:gridCol w:w="423"/>
        <w:gridCol w:w="564"/>
        <w:gridCol w:w="169"/>
        <w:gridCol w:w="541"/>
        <w:gridCol w:w="672"/>
        <w:gridCol w:w="169"/>
        <w:gridCol w:w="637"/>
      </w:tblGrid>
      <w:tr w:rsidR="00864EED" w:rsidRPr="00EB41E4">
        <w:trPr>
          <w:trHeight w:val="360"/>
        </w:trPr>
        <w:tc>
          <w:tcPr>
            <w:tcW w:w="5666" w:type="dxa"/>
            <w:gridSpan w:val="13"/>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2"/>
                <w:szCs w:val="22"/>
                <w:lang w:val="sl-SI"/>
              </w:rPr>
            </w:pPr>
            <w:r w:rsidRPr="00EB41E4">
              <w:rPr>
                <w:rFonts w:ascii="Arial Narrow" w:hAnsi="Arial Narrow"/>
                <w:b/>
                <w:bCs/>
                <w:sz w:val="22"/>
                <w:szCs w:val="22"/>
                <w:lang w:val="sl-SI"/>
              </w:rPr>
              <w:t xml:space="preserve">OBRAVANAVA BOLNIKA PRI IZBRANEM ZDRAVNIKU </w:t>
            </w:r>
          </w:p>
        </w:tc>
        <w:tc>
          <w:tcPr>
            <w:tcW w:w="491"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533"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384"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512"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153"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491"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610"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153" w:type="dxa"/>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578"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r>
      <w:tr w:rsidR="00864EED" w:rsidRPr="00EB41E4">
        <w:trPr>
          <w:trHeight w:val="330"/>
        </w:trPr>
        <w:tc>
          <w:tcPr>
            <w:tcW w:w="6690" w:type="dxa"/>
            <w:gridSpan w:val="15"/>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2"/>
                <w:szCs w:val="22"/>
                <w:lang w:val="sl-SI"/>
              </w:rPr>
            </w:pPr>
            <w:r w:rsidRPr="00EB41E4">
              <w:rPr>
                <w:rFonts w:ascii="Arial Narrow" w:hAnsi="Arial Narrow"/>
                <w:b/>
                <w:bCs/>
                <w:sz w:val="22"/>
                <w:szCs w:val="22"/>
                <w:lang w:val="sl-SI"/>
              </w:rPr>
              <w:t xml:space="preserve">   PRED PRVO NENUJNO NAPOTITVIJO K NAPOTNEMU ZDRAVNIKU</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r>
      <w:tr w:rsidR="00864EED" w:rsidRPr="00EB41E4">
        <w:trPr>
          <w:trHeight w:val="180"/>
        </w:trPr>
        <w:tc>
          <w:tcPr>
            <w:tcW w:w="1892" w:type="dxa"/>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r>
      <w:tr w:rsidR="00864EED" w:rsidRPr="00EB41E4">
        <w:trPr>
          <w:trHeight w:val="255"/>
        </w:trPr>
        <w:tc>
          <w:tcPr>
            <w:tcW w:w="1892" w:type="dxa"/>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Bolezen ali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20"/>
                <w:lang w:val="sl-SI"/>
              </w:rPr>
            </w:pPr>
            <w:r w:rsidRPr="00EB41E4">
              <w:rPr>
                <w:rFonts w:ascii="Arial Narrow" w:hAnsi="Arial Narrow"/>
                <w:b/>
                <w:bCs/>
                <w:sz w:val="20"/>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AST</w:t>
            </w:r>
          </w:p>
        </w:tc>
        <w:tc>
          <w:tcPr>
            <w:tcW w:w="0" w:type="auto"/>
            <w:tcBorders>
              <w:top w:val="single" w:sz="4" w:space="0" w:color="auto"/>
              <w:left w:val="single" w:sz="4" w:space="0" w:color="auto"/>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255"/>
        </w:trPr>
        <w:tc>
          <w:tcPr>
            <w:tcW w:w="1892" w:type="dxa"/>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ali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20"/>
                <w:lang w:val="sl-SI"/>
              </w:rPr>
            </w:pPr>
            <w:r w:rsidRPr="00EB41E4">
              <w:rPr>
                <w:rFonts w:ascii="Arial Narrow" w:hAnsi="Arial Narrow"/>
                <w:b/>
                <w:bCs/>
                <w:sz w:val="20"/>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hemo-</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xml:space="preserve">krvni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bili-</w:t>
            </w:r>
          </w:p>
        </w:tc>
        <w:tc>
          <w:tcPr>
            <w:tcW w:w="0" w:type="auto"/>
            <w:tcBorders>
              <w:top w:val="nil"/>
              <w:left w:val="single" w:sz="4" w:space="0" w:color="auto"/>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ALT</w:t>
            </w:r>
          </w:p>
        </w:tc>
        <w:tc>
          <w:tcPr>
            <w:tcW w:w="0" w:type="auto"/>
            <w:tcBorders>
              <w:top w:val="nil"/>
              <w:left w:val="single" w:sz="4" w:space="0" w:color="auto"/>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seč-</w:t>
            </w:r>
          </w:p>
        </w:tc>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krea-</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sečna</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UZ</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255"/>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skupina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20"/>
                <w:lang w:val="sl-SI"/>
              </w:rPr>
            </w:pPr>
            <w:r w:rsidRPr="00EB41E4">
              <w:rPr>
                <w:rFonts w:ascii="Arial Narrow" w:hAnsi="Arial Narrow"/>
                <w:b/>
                <w:bCs/>
                <w:sz w:val="20"/>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SR*</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gram</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DKS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urin**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sladkor</w:t>
            </w:r>
          </w:p>
        </w:tc>
        <w:tc>
          <w:tcPr>
            <w:tcW w:w="0" w:type="auto"/>
            <w:tcBorders>
              <w:top w:val="nil"/>
              <w:left w:val="nil"/>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rubin</w:t>
            </w:r>
          </w:p>
        </w:tc>
        <w:tc>
          <w:tcPr>
            <w:tcW w:w="0" w:type="auto"/>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gGT</w:t>
            </w:r>
          </w:p>
        </w:tc>
        <w:tc>
          <w:tcPr>
            <w:tcW w:w="0" w:type="auto"/>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nina</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tinin</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kislina</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kalij</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TG, H</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EKG</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trebuha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ostalo</w:t>
            </w:r>
          </w:p>
        </w:tc>
      </w:tr>
      <w:tr w:rsidR="00864EED" w:rsidRPr="00EB41E4">
        <w:trPr>
          <w:trHeight w:val="180"/>
        </w:trPr>
        <w:tc>
          <w:tcPr>
            <w:tcW w:w="1892" w:type="dxa"/>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p>
        </w:tc>
      </w:tr>
      <w:tr w:rsidR="00864EED" w:rsidRPr="00EB41E4">
        <w:trPr>
          <w:trHeight w:val="360"/>
        </w:trPr>
        <w:tc>
          <w:tcPr>
            <w:tcW w:w="1892"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Bolezni KVS</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rtg pc</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Arterijska hipertenzija</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Sladkorna bolezen</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Bolezni prebavil</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alkal.f.</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Hematološke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Nefrološke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Revmatološke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CRP</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Ščitnične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TSH</w:t>
            </w:r>
          </w:p>
        </w:tc>
      </w:tr>
      <w:tr w:rsidR="00864EED" w:rsidRPr="00EB41E4">
        <w:trPr>
          <w:trHeight w:val="360"/>
        </w:trPr>
        <w:tc>
          <w:tcPr>
            <w:tcW w:w="1892" w:type="dxa"/>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Urološke bolezni</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r w:rsidR="001C0D7F" w:rsidRPr="00EB41E4">
              <w:rPr>
                <w:rFonts w:ascii="Arial Narrow" w:hAnsi="Arial Narrow"/>
                <w:b/>
                <w:bCs/>
                <w:sz w:val="18"/>
                <w:szCs w:val="18"/>
                <w:lang w:val="sl-SI"/>
              </w:rPr>
              <w:t>***PSA</w:t>
            </w:r>
          </w:p>
        </w:tc>
      </w:tr>
      <w:tr w:rsidR="00864EED" w:rsidRPr="00EB41E4">
        <w:trPr>
          <w:trHeight w:val="360"/>
        </w:trPr>
        <w:tc>
          <w:tcPr>
            <w:tcW w:w="1892"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 xml:space="preserve">Ginekološke bolezni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20"/>
                <w:lang w:val="sl-SI"/>
              </w:rPr>
            </w:pPr>
            <w:r w:rsidRPr="00EB41E4">
              <w:rPr>
                <w:rFonts w:ascii="Arial Narrow" w:hAnsi="Arial Narrow"/>
                <w:sz w:val="20"/>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sz w:val="18"/>
                <w:szCs w:val="18"/>
                <w:lang w:val="sl-SI"/>
              </w:rPr>
            </w:pPr>
            <w:r w:rsidRPr="00EB41E4">
              <w:rPr>
                <w:rFonts w:ascii="Arial Narrow" w:hAnsi="Arial Narrow"/>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r>
      <w:tr w:rsidR="00864EED" w:rsidRPr="00EB41E4">
        <w:trPr>
          <w:trHeight w:val="360"/>
        </w:trPr>
        <w:tc>
          <w:tcPr>
            <w:tcW w:w="1892" w:type="dxa"/>
            <w:tcBorders>
              <w:top w:val="nil"/>
              <w:left w:val="single" w:sz="4" w:space="0" w:color="auto"/>
              <w:bottom w:val="single" w:sz="4" w:space="0" w:color="auto"/>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r w:rsidRPr="00EB41E4">
              <w:rPr>
                <w:rFonts w:ascii="Arial Narrow" w:hAnsi="Arial Narrow"/>
                <w:b/>
                <w:bCs/>
                <w:sz w:val="20"/>
                <w:lang w:val="sl-SI"/>
              </w:rPr>
              <w:t xml:space="preserve">Infekcijske bolezni </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20"/>
                <w:lang w:val="sl-SI"/>
              </w:rPr>
            </w:pPr>
            <w:r w:rsidRPr="00EB41E4">
              <w:rPr>
                <w:rFonts w:ascii="Arial Narrow" w:hAnsi="Arial Narrow"/>
                <w:b/>
                <w:bCs/>
                <w:sz w:val="20"/>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 </w:t>
            </w:r>
          </w:p>
        </w:tc>
        <w:tc>
          <w:tcPr>
            <w:tcW w:w="0" w:type="auto"/>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jc w:val="center"/>
              <w:rPr>
                <w:rFonts w:ascii="Arial Narrow" w:hAnsi="Arial Narrow"/>
                <w:b/>
                <w:bCs/>
                <w:sz w:val="18"/>
                <w:szCs w:val="18"/>
                <w:lang w:val="sl-SI"/>
              </w:rPr>
            </w:pPr>
            <w:r w:rsidRPr="00EB41E4">
              <w:rPr>
                <w:rFonts w:ascii="Arial Narrow" w:hAnsi="Arial Narrow"/>
                <w:b/>
                <w:bCs/>
                <w:sz w:val="18"/>
                <w:szCs w:val="18"/>
                <w:lang w:val="sl-SI"/>
              </w:rPr>
              <w:t>CRP</w:t>
            </w:r>
          </w:p>
        </w:tc>
      </w:tr>
      <w:tr w:rsidR="00864EED" w:rsidRPr="00EB41E4">
        <w:trPr>
          <w:trHeight w:val="360"/>
        </w:trPr>
        <w:tc>
          <w:tcPr>
            <w:tcW w:w="2863" w:type="dxa"/>
            <w:gridSpan w:val="5"/>
            <w:tcBorders>
              <w:top w:val="nil"/>
              <w:left w:val="nil"/>
              <w:bottom w:val="nil"/>
              <w:right w:val="nil"/>
            </w:tcBorders>
            <w:noWrap/>
            <w:tcMar>
              <w:top w:w="15" w:type="dxa"/>
              <w:left w:w="15" w:type="dxa"/>
              <w:bottom w:w="0" w:type="dxa"/>
              <w:right w:w="15" w:type="dxa"/>
            </w:tcMar>
          </w:tcPr>
          <w:p w:rsidR="00864EED" w:rsidRPr="00EB41E4" w:rsidRDefault="00864EED" w:rsidP="00C51AA9">
            <w:pPr>
              <w:widowControl w:val="0"/>
              <w:suppressAutoHyphens/>
              <w:jc w:val="both"/>
              <w:rPr>
                <w:rFonts w:ascii="Arial Narrow" w:hAnsi="Arial Narrow"/>
                <w:iCs/>
                <w:sz w:val="22"/>
                <w:szCs w:val="22"/>
                <w:lang w:val="sl-SI"/>
              </w:rPr>
            </w:pPr>
          </w:p>
          <w:p w:rsidR="001C0D7F" w:rsidRPr="00EB41E4" w:rsidRDefault="001C0D7F" w:rsidP="00C51AA9">
            <w:pPr>
              <w:widowControl w:val="0"/>
              <w:suppressAutoHyphens/>
              <w:jc w:val="both"/>
              <w:rPr>
                <w:rFonts w:ascii="Arial Narrow" w:hAnsi="Arial Narrow"/>
                <w:iCs/>
                <w:sz w:val="22"/>
                <w:szCs w:val="22"/>
                <w:lang w:val="sl-SI"/>
              </w:rPr>
            </w:pPr>
          </w:p>
        </w:tc>
        <w:tc>
          <w:tcPr>
            <w:tcW w:w="0" w:type="auto"/>
            <w:gridSpan w:val="17"/>
            <w:tcBorders>
              <w:top w:val="nil"/>
              <w:left w:val="nil"/>
              <w:bottom w:val="nil"/>
              <w:right w:val="nil"/>
            </w:tcBorders>
            <w:noWrap/>
            <w:tcMar>
              <w:top w:w="15" w:type="dxa"/>
              <w:left w:w="15" w:type="dxa"/>
              <w:bottom w:w="0" w:type="dxa"/>
              <w:right w:w="15" w:type="dxa"/>
            </w:tcMar>
          </w:tcPr>
          <w:p w:rsidR="001C0D7F" w:rsidRPr="00EB41E4" w:rsidRDefault="001C0D7F"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 SR se počasi nadomešča s CRP</w:t>
            </w:r>
          </w:p>
          <w:p w:rsidR="001C0D7F" w:rsidRPr="00EB41E4" w:rsidRDefault="00864EED"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 urin - sladkor, BRB, ketoni, spec. teža, kri, pH, proteini, urobil., nitriti, leukociti, sediment.</w:t>
            </w:r>
          </w:p>
          <w:p w:rsidR="00864EED" w:rsidRPr="00EB41E4" w:rsidRDefault="001C0D7F" w:rsidP="00C51AA9">
            <w:pPr>
              <w:widowControl w:val="0"/>
              <w:suppressAutoHyphens/>
              <w:jc w:val="both"/>
              <w:rPr>
                <w:rFonts w:ascii="Arial Narrow" w:hAnsi="Arial Narrow"/>
                <w:iCs/>
                <w:sz w:val="22"/>
                <w:szCs w:val="22"/>
                <w:lang w:val="sl-SI"/>
              </w:rPr>
            </w:pPr>
            <w:r w:rsidRPr="00EB41E4">
              <w:rPr>
                <w:rFonts w:ascii="Arial Narrow" w:hAnsi="Arial Narrow"/>
                <w:iCs/>
                <w:sz w:val="22"/>
                <w:szCs w:val="22"/>
                <w:lang w:val="sl-SI"/>
              </w:rPr>
              <w:t>*** PSA – v skladu s strokovnimi priporočili</w:t>
            </w:r>
            <w:r w:rsidR="00864EED" w:rsidRPr="00EB41E4">
              <w:rPr>
                <w:rFonts w:ascii="Arial Narrow" w:hAnsi="Arial Narrow"/>
                <w:iCs/>
                <w:sz w:val="22"/>
                <w:szCs w:val="22"/>
                <w:lang w:val="sl-SI"/>
              </w:rPr>
              <w:t xml:space="preserve"> </w:t>
            </w:r>
          </w:p>
        </w:tc>
      </w:tr>
    </w:tbl>
    <w:p w:rsidR="005B3873" w:rsidRPr="00EB41E4" w:rsidRDefault="005B3873" w:rsidP="00C51AA9">
      <w:pPr>
        <w:widowControl w:val="0"/>
        <w:suppressAutoHyphens/>
        <w:rPr>
          <w:lang w:val="sl-SI"/>
        </w:rPr>
      </w:pPr>
      <w:r w:rsidRPr="00EB41E4">
        <w:rPr>
          <w:lang w:val="sl-SI"/>
        </w:rPr>
        <w:br w:type="page"/>
      </w:r>
    </w:p>
    <w:tbl>
      <w:tblPr>
        <w:tblW w:w="9735" w:type="dxa"/>
        <w:tblLayout w:type="fixed"/>
        <w:tblCellMar>
          <w:left w:w="0" w:type="dxa"/>
          <w:right w:w="0" w:type="dxa"/>
        </w:tblCellMar>
        <w:tblLook w:val="0000" w:firstRow="0" w:lastRow="0" w:firstColumn="0" w:lastColumn="0" w:noHBand="0" w:noVBand="0"/>
      </w:tblPr>
      <w:tblGrid>
        <w:gridCol w:w="9735"/>
      </w:tblGrid>
      <w:tr w:rsidR="00864EED" w:rsidRPr="00EB41E4">
        <w:trPr>
          <w:trHeight w:val="360"/>
        </w:trPr>
        <w:tc>
          <w:tcPr>
            <w:tcW w:w="9735" w:type="dxa"/>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2"/>
                <w:lang w:val="sl-SI"/>
              </w:rPr>
            </w:pPr>
          </w:p>
          <w:p w:rsidR="00864EED" w:rsidRPr="00EB41E4" w:rsidRDefault="00864EED" w:rsidP="00C51AA9">
            <w:pPr>
              <w:widowControl w:val="0"/>
              <w:suppressAutoHyphens/>
              <w:rPr>
                <w:rFonts w:ascii="Arial Narrow" w:hAnsi="Arial Narrow"/>
                <w:sz w:val="22"/>
                <w:lang w:val="sl-SI"/>
              </w:rPr>
            </w:pPr>
            <w:r w:rsidRPr="00EB41E4">
              <w:rPr>
                <w:rFonts w:ascii="Arial Narrow" w:hAnsi="Arial Narrow"/>
                <w:b/>
                <w:bCs/>
                <w:sz w:val="22"/>
                <w:lang w:val="sl-SI"/>
              </w:rPr>
              <w:t xml:space="preserve">Bolezni pri katerih izbrani zdravnik ne opravlja specifičnih preiskav </w:t>
            </w:r>
            <w:r w:rsidRPr="00EB41E4">
              <w:rPr>
                <w:rFonts w:ascii="Arial Narrow" w:hAnsi="Arial Narrow"/>
                <w:sz w:val="22"/>
                <w:lang w:val="sl-SI"/>
              </w:rPr>
              <w:t>(ob napotitvi priloži izvide že opravljenih preiskav):</w:t>
            </w:r>
          </w:p>
          <w:p w:rsidR="00864EED" w:rsidRPr="00EB41E4" w:rsidRDefault="00864EED" w:rsidP="00C51AA9">
            <w:pPr>
              <w:widowControl w:val="0"/>
              <w:suppressAutoHyphens/>
              <w:rPr>
                <w:rFonts w:ascii="Arial Narrow" w:hAnsi="Arial Narrow"/>
                <w:b/>
                <w:bCs/>
                <w:sz w:val="22"/>
                <w:lang w:val="sl-SI"/>
              </w:rPr>
            </w:pPr>
          </w:p>
          <w:tbl>
            <w:tblPr>
              <w:tblW w:w="0" w:type="auto"/>
              <w:tblBorders>
                <w:top w:val="single" w:sz="4" w:space="0" w:color="auto"/>
                <w:left w:val="single" w:sz="4" w:space="0" w:color="auto"/>
                <w:bottom w:val="single" w:sz="4" w:space="0" w:color="auto"/>
                <w:right w:val="single" w:sz="4" w:space="0" w:color="auto"/>
              </w:tblBorders>
              <w:shd w:val="clear" w:color="auto" w:fill="C0C0C0"/>
              <w:tblLayout w:type="fixed"/>
              <w:tblLook w:val="01E0" w:firstRow="1" w:lastRow="1" w:firstColumn="1" w:lastColumn="1" w:noHBand="0" w:noVBand="0"/>
            </w:tblPr>
            <w:tblGrid>
              <w:gridCol w:w="2422"/>
              <w:gridCol w:w="2422"/>
              <w:gridCol w:w="2423"/>
              <w:gridCol w:w="1283"/>
            </w:tblGrid>
            <w:tr w:rsidR="00423B1C" w:rsidRPr="00EB41E4" w:rsidTr="006E3374">
              <w:tc>
                <w:tcPr>
                  <w:tcW w:w="2422"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r w:rsidRPr="00EB41E4">
                    <w:rPr>
                      <w:rFonts w:ascii="Arial Narrow" w:hAnsi="Arial Narrow"/>
                      <w:b/>
                      <w:bCs/>
                      <w:sz w:val="20"/>
                      <w:lang w:val="sl-SI"/>
                    </w:rPr>
                    <w:t>Pljučne bolezni</w:t>
                  </w:r>
                </w:p>
              </w:tc>
              <w:tc>
                <w:tcPr>
                  <w:tcW w:w="2422"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r w:rsidRPr="00EB41E4">
                    <w:rPr>
                      <w:rFonts w:ascii="Arial Narrow" w:hAnsi="Arial Narrow"/>
                      <w:b/>
                      <w:bCs/>
                      <w:sz w:val="20"/>
                      <w:lang w:val="sl-SI"/>
                    </w:rPr>
                    <w:t>Nevrološke bolezni</w:t>
                  </w:r>
                </w:p>
              </w:tc>
              <w:tc>
                <w:tcPr>
                  <w:tcW w:w="2423"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r w:rsidRPr="00EB41E4">
                    <w:rPr>
                      <w:rFonts w:ascii="Arial Narrow" w:hAnsi="Arial Narrow"/>
                      <w:b/>
                      <w:bCs/>
                      <w:sz w:val="20"/>
                      <w:lang w:val="sl-SI"/>
                    </w:rPr>
                    <w:t>Ortopedske bolezni</w:t>
                  </w:r>
                </w:p>
              </w:tc>
              <w:tc>
                <w:tcPr>
                  <w:tcW w:w="1283"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r w:rsidRPr="00EB41E4">
                    <w:rPr>
                      <w:rFonts w:ascii="Arial Narrow" w:hAnsi="Arial Narrow"/>
                      <w:b/>
                      <w:bCs/>
                      <w:sz w:val="20"/>
                      <w:lang w:val="sl-SI"/>
                    </w:rPr>
                    <w:t>Bolezni dojk</w:t>
                  </w:r>
                </w:p>
              </w:tc>
            </w:tr>
            <w:tr w:rsidR="00423B1C" w:rsidRPr="00EB41E4" w:rsidTr="006E3374">
              <w:tc>
                <w:tcPr>
                  <w:tcW w:w="2422" w:type="dxa"/>
                  <w:shd w:val="clear" w:color="auto" w:fill="C0C0C0"/>
                </w:tcPr>
                <w:p w:rsidR="00423B1C" w:rsidRPr="00EB41E4" w:rsidRDefault="00423B1C" w:rsidP="00C51AA9">
                  <w:pPr>
                    <w:widowControl w:val="0"/>
                    <w:suppressAutoHyphens/>
                    <w:jc w:val="both"/>
                    <w:rPr>
                      <w:rFonts w:ascii="Arial Narrow" w:hAnsi="Arial Narrow"/>
                      <w:b/>
                      <w:bCs/>
                      <w:sz w:val="20"/>
                      <w:lang w:val="sl-SI"/>
                    </w:rPr>
                  </w:pPr>
                  <w:r w:rsidRPr="00EB41E4">
                    <w:rPr>
                      <w:rFonts w:ascii="Arial Narrow" w:hAnsi="Arial Narrow"/>
                      <w:b/>
                      <w:bCs/>
                      <w:sz w:val="20"/>
                      <w:lang w:val="sl-SI"/>
                    </w:rPr>
                    <w:t>Dermatološke bolezni</w:t>
                  </w:r>
                </w:p>
              </w:tc>
              <w:tc>
                <w:tcPr>
                  <w:tcW w:w="2422"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r w:rsidRPr="00EB41E4">
                    <w:rPr>
                      <w:rFonts w:ascii="Arial Narrow" w:hAnsi="Arial Narrow"/>
                      <w:b/>
                      <w:bCs/>
                      <w:sz w:val="20"/>
                      <w:lang w:val="sl-SI"/>
                    </w:rPr>
                    <w:t>Rakave bolezni</w:t>
                  </w:r>
                </w:p>
              </w:tc>
              <w:tc>
                <w:tcPr>
                  <w:tcW w:w="2423" w:type="dxa"/>
                  <w:shd w:val="clear" w:color="auto" w:fill="C0C0C0"/>
                </w:tcPr>
                <w:p w:rsidR="00423B1C" w:rsidRPr="00EB41E4" w:rsidRDefault="00423B1C" w:rsidP="00C51AA9">
                  <w:pPr>
                    <w:widowControl w:val="0"/>
                    <w:suppressAutoHyphens/>
                    <w:jc w:val="both"/>
                    <w:rPr>
                      <w:rFonts w:ascii="Arial Narrow" w:hAnsi="Arial Narrow"/>
                      <w:b/>
                      <w:bCs/>
                      <w:sz w:val="20"/>
                      <w:lang w:val="sl-SI"/>
                    </w:rPr>
                  </w:pPr>
                  <w:r w:rsidRPr="00EB41E4">
                    <w:rPr>
                      <w:rFonts w:ascii="Arial Narrow" w:hAnsi="Arial Narrow"/>
                      <w:b/>
                      <w:bCs/>
                      <w:sz w:val="20"/>
                      <w:lang w:val="sl-SI"/>
                    </w:rPr>
                    <w:t>Očesne bolezni</w:t>
                  </w:r>
                </w:p>
              </w:tc>
              <w:tc>
                <w:tcPr>
                  <w:tcW w:w="1283" w:type="dxa"/>
                  <w:shd w:val="clear" w:color="auto" w:fill="C0C0C0"/>
                </w:tcPr>
                <w:p w:rsidR="00423B1C" w:rsidRPr="00EB41E4" w:rsidRDefault="00423B1C" w:rsidP="00C51AA9">
                  <w:pPr>
                    <w:widowControl w:val="0"/>
                    <w:suppressAutoHyphens/>
                    <w:jc w:val="both"/>
                    <w:rPr>
                      <w:rFonts w:ascii="Arial Narrow" w:hAnsi="Arial Narrow"/>
                      <w:b/>
                      <w:bCs/>
                      <w:sz w:val="20"/>
                      <w:lang w:val="sl-SI"/>
                    </w:rPr>
                  </w:pPr>
                  <w:r w:rsidRPr="00EB41E4">
                    <w:rPr>
                      <w:rFonts w:ascii="Arial Narrow" w:hAnsi="Arial Narrow"/>
                      <w:b/>
                      <w:bCs/>
                      <w:sz w:val="20"/>
                      <w:lang w:val="sl-SI"/>
                    </w:rPr>
                    <w:t>ORL bolezni</w:t>
                  </w:r>
                </w:p>
              </w:tc>
            </w:tr>
            <w:tr w:rsidR="00423B1C" w:rsidRPr="00EB41E4" w:rsidTr="006E3374">
              <w:tc>
                <w:tcPr>
                  <w:tcW w:w="2422" w:type="dxa"/>
                  <w:shd w:val="clear" w:color="auto" w:fill="C0C0C0"/>
                </w:tcPr>
                <w:p w:rsidR="00423B1C" w:rsidRPr="00EB41E4" w:rsidRDefault="00423B1C" w:rsidP="00C51AA9">
                  <w:pPr>
                    <w:widowControl w:val="0"/>
                    <w:suppressAutoHyphens/>
                    <w:jc w:val="both"/>
                    <w:rPr>
                      <w:rFonts w:ascii="Arial Narrow" w:hAnsi="Arial Narrow"/>
                      <w:b/>
                      <w:bCs/>
                      <w:sz w:val="20"/>
                      <w:lang w:val="sl-SI"/>
                    </w:rPr>
                  </w:pPr>
                  <w:r w:rsidRPr="00EB41E4">
                    <w:rPr>
                      <w:rFonts w:ascii="Arial Narrow" w:hAnsi="Arial Narrow"/>
                      <w:b/>
                      <w:bCs/>
                      <w:sz w:val="20"/>
                      <w:lang w:val="sl-SI"/>
                    </w:rPr>
                    <w:t>Psihiatrične bolezni</w:t>
                  </w:r>
                </w:p>
              </w:tc>
              <w:tc>
                <w:tcPr>
                  <w:tcW w:w="2422"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p>
              </w:tc>
              <w:tc>
                <w:tcPr>
                  <w:tcW w:w="2423"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p>
              </w:tc>
              <w:tc>
                <w:tcPr>
                  <w:tcW w:w="1283" w:type="dxa"/>
                  <w:shd w:val="clear" w:color="auto" w:fill="C0C0C0"/>
                </w:tcPr>
                <w:p w:rsidR="00423B1C" w:rsidRPr="00EB41E4" w:rsidRDefault="00423B1C" w:rsidP="00C51AA9">
                  <w:pPr>
                    <w:widowControl w:val="0"/>
                    <w:suppressAutoHyphens/>
                    <w:jc w:val="both"/>
                    <w:rPr>
                      <w:rFonts w:ascii="Arial Narrow" w:hAnsi="Arial Narrow"/>
                      <w:b/>
                      <w:bCs/>
                      <w:sz w:val="22"/>
                      <w:lang w:val="sl-SI"/>
                    </w:rPr>
                  </w:pPr>
                </w:p>
              </w:tc>
            </w:tr>
          </w:tbl>
          <w:p w:rsidR="00423B1C" w:rsidRPr="00EB41E4" w:rsidRDefault="00423B1C" w:rsidP="00C51AA9">
            <w:pPr>
              <w:widowControl w:val="0"/>
              <w:suppressAutoHyphens/>
              <w:rPr>
                <w:rFonts w:ascii="Arial Narrow" w:hAnsi="Arial Narrow"/>
                <w:b/>
                <w:bCs/>
                <w:sz w:val="22"/>
                <w:lang w:val="sl-SI"/>
              </w:rPr>
            </w:pPr>
          </w:p>
        </w:tc>
      </w:tr>
    </w:tbl>
    <w:p w:rsidR="00813A6A" w:rsidRPr="00EB41E4" w:rsidRDefault="00813A6A" w:rsidP="00C51AA9">
      <w:pPr>
        <w:widowControl w:val="0"/>
        <w:suppressAutoHyphens/>
        <w:jc w:val="both"/>
        <w:rPr>
          <w:rFonts w:ascii="Arial Narrow" w:hAnsi="Arial Narrow"/>
          <w:iCs/>
          <w:sz w:val="22"/>
          <w:lang w:val="sl-SI"/>
        </w:rPr>
      </w:pPr>
    </w:p>
    <w:p w:rsidR="00864EED" w:rsidRPr="00EB41E4" w:rsidRDefault="00864EED" w:rsidP="00C51AA9">
      <w:pPr>
        <w:widowControl w:val="0"/>
        <w:suppressAutoHyphens/>
        <w:jc w:val="both"/>
        <w:rPr>
          <w:rFonts w:ascii="Arial Narrow" w:hAnsi="Arial Narrow"/>
          <w:iCs/>
          <w:sz w:val="22"/>
          <w:lang w:val="sl-SI"/>
        </w:rPr>
      </w:pPr>
      <w:r w:rsidRPr="00EB41E4">
        <w:rPr>
          <w:rFonts w:ascii="Arial Narrow" w:hAnsi="Arial Narrow"/>
          <w:iCs/>
          <w:sz w:val="22"/>
          <w:lang w:val="sl-SI"/>
        </w:rPr>
        <w:t>Izbrani zdravnik napotnici in izvidom ustreznih preiskav priloži še spremno pismo kolegu napotnemu zdravniku. V njem navede napotno diagnozo in spremljajoče bolezni, opiše problem, ki ga želi rešiti skupaj z napotnim zdravnikom, navede dotedanje postopke in rezultate obravnave bolnika, navede stalno terapijo, opiše bolnikove diete, alergije in razvade, ter poda komentar priloženih izvidov.</w:t>
      </w:r>
    </w:p>
    <w:p w:rsidR="00864EED" w:rsidRPr="00EB41E4" w:rsidRDefault="00864EED" w:rsidP="00C51AA9">
      <w:pPr>
        <w:pStyle w:val="Telobesedila-zamik"/>
        <w:widowControl w:val="0"/>
        <w:suppressAutoHyphens/>
        <w:spacing w:after="0" w:line="120" w:lineRule="exact"/>
        <w:ind w:left="0"/>
        <w:jc w:val="both"/>
        <w:rPr>
          <w:rFonts w:ascii="Arial Narrow" w:hAnsi="Arial Narrow"/>
          <w:sz w:val="22"/>
        </w:rPr>
      </w:pPr>
    </w:p>
    <w:p w:rsidR="00864EED" w:rsidRPr="00EB41E4" w:rsidRDefault="00864EED" w:rsidP="00C51AA9">
      <w:pPr>
        <w:widowControl w:val="0"/>
        <w:suppressAutoHyphens/>
        <w:rPr>
          <w:rFonts w:ascii="Arial Narrow" w:hAnsi="Arial Narrow"/>
          <w:iCs/>
          <w:sz w:val="22"/>
          <w:lang w:val="sl-SI"/>
        </w:rPr>
      </w:pPr>
      <w:r w:rsidRPr="00EB41E4">
        <w:rPr>
          <w:rFonts w:ascii="Arial Narrow" w:hAnsi="Arial Narrow"/>
          <w:iCs/>
          <w:sz w:val="22"/>
          <w:lang w:val="sl-SI"/>
        </w:rPr>
        <w:t>Tabela 2 prikazuje spremno pismo kolegu napotnemu zdravniku:</w:t>
      </w:r>
    </w:p>
    <w:p w:rsidR="00864EED" w:rsidRPr="00EB41E4" w:rsidRDefault="00864EED" w:rsidP="00C51AA9">
      <w:pPr>
        <w:widowControl w:val="0"/>
        <w:suppressAutoHyphens/>
        <w:jc w:val="both"/>
        <w:rPr>
          <w:rFonts w:ascii="Arial Narrow" w:hAnsi="Arial Narrow"/>
          <w:b/>
          <w:bCs/>
          <w:sz w:val="22"/>
          <w:lang w:val="sl-SI"/>
        </w:rPr>
      </w:pPr>
    </w:p>
    <w:p w:rsidR="00864EED" w:rsidRPr="00EB41E4" w:rsidRDefault="00864EED" w:rsidP="00C51AA9">
      <w:pPr>
        <w:pStyle w:val="Telobesedila-zamik"/>
        <w:widowControl w:val="0"/>
        <w:suppressAutoHyphens/>
        <w:rPr>
          <w:rFonts w:ascii="Arial Narrow" w:hAnsi="Arial Narrow"/>
          <w:b/>
          <w:bCs/>
          <w:sz w:val="22"/>
        </w:rPr>
      </w:pPr>
      <w:r w:rsidRPr="00EB41E4">
        <w:rPr>
          <w:rFonts w:ascii="Arial Narrow" w:hAnsi="Arial Narrow"/>
          <w:b/>
          <w:bCs/>
          <w:sz w:val="22"/>
        </w:rPr>
        <w:t xml:space="preserve">Tabela 2: </w:t>
      </w:r>
      <w:r w:rsidRPr="00EB41E4">
        <w:rPr>
          <w:rFonts w:ascii="Arial Narrow" w:hAnsi="Arial Narrow"/>
          <w:bCs/>
          <w:sz w:val="22"/>
        </w:rPr>
        <w:t>Spremno pismo napotnemu zdravniku</w:t>
      </w:r>
    </w:p>
    <w:p w:rsidR="00864EED" w:rsidRPr="00EB41E4" w:rsidRDefault="00864EED" w:rsidP="00C51AA9">
      <w:pPr>
        <w:widowControl w:val="0"/>
        <w:suppressAutoHyphens/>
        <w:spacing w:line="120" w:lineRule="exact"/>
        <w:jc w:val="both"/>
        <w:rPr>
          <w:rFonts w:ascii="Arial Narrow" w:hAnsi="Arial Narrow"/>
          <w:sz w:val="22"/>
          <w:lang w:val="sl-SI"/>
        </w:rPr>
      </w:pPr>
    </w:p>
    <w:p w:rsidR="00864EED" w:rsidRPr="00EB41E4" w:rsidRDefault="00864EED" w:rsidP="00C51AA9">
      <w:pPr>
        <w:widowControl w:val="0"/>
        <w:suppressAutoHyphens/>
        <w:spacing w:line="120" w:lineRule="exact"/>
        <w:jc w:val="both"/>
        <w:rPr>
          <w:rFonts w:ascii="Arial Narrow" w:hAnsi="Arial Narrow"/>
          <w:sz w:val="22"/>
          <w:lang w:val="sl-SI"/>
        </w:rPr>
      </w:pPr>
    </w:p>
    <w:p w:rsidR="00864EED" w:rsidRPr="00EB41E4" w:rsidRDefault="00864EED" w:rsidP="00C51AA9">
      <w:pPr>
        <w:widowControl w:val="0"/>
        <w:suppressAutoHyphens/>
        <w:spacing w:line="120" w:lineRule="exact"/>
        <w:jc w:val="both"/>
        <w:rPr>
          <w:rFonts w:ascii="Arial Narrow" w:hAnsi="Arial Narrow"/>
          <w:sz w:val="22"/>
          <w:lang w:val="sl-SI"/>
        </w:rPr>
      </w:pPr>
    </w:p>
    <w:tbl>
      <w:tblPr>
        <w:tblW w:w="9105" w:type="dxa"/>
        <w:tblCellMar>
          <w:left w:w="0" w:type="dxa"/>
          <w:right w:w="0" w:type="dxa"/>
        </w:tblCellMar>
        <w:tblLook w:val="0000" w:firstRow="0" w:lastRow="0" w:firstColumn="0" w:lastColumn="0" w:noHBand="0" w:noVBand="0"/>
      </w:tblPr>
      <w:tblGrid>
        <w:gridCol w:w="2906"/>
        <w:gridCol w:w="345"/>
        <w:gridCol w:w="345"/>
        <w:gridCol w:w="344"/>
        <w:gridCol w:w="2615"/>
        <w:gridCol w:w="344"/>
        <w:gridCol w:w="344"/>
        <w:gridCol w:w="344"/>
        <w:gridCol w:w="759"/>
        <w:gridCol w:w="759"/>
      </w:tblGrid>
      <w:tr w:rsidR="00864EED" w:rsidRPr="00EB41E4">
        <w:trPr>
          <w:trHeight w:val="375"/>
        </w:trPr>
        <w:tc>
          <w:tcPr>
            <w:tcW w:w="7587" w:type="dxa"/>
            <w:gridSpan w:val="8"/>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2"/>
                <w:szCs w:val="28"/>
                <w:lang w:val="sl-SI"/>
              </w:rPr>
            </w:pPr>
            <w:r w:rsidRPr="00EB41E4">
              <w:rPr>
                <w:rFonts w:ascii="Arial Narrow" w:hAnsi="Arial Narrow"/>
                <w:b/>
                <w:bCs/>
                <w:sz w:val="22"/>
                <w:szCs w:val="28"/>
                <w:lang w:val="sl-SI"/>
              </w:rPr>
              <w:t>SPOŠTOVANA KOLEGICA, SPOŠTOVANI KOLEGA!</w:t>
            </w:r>
          </w:p>
        </w:tc>
        <w:tc>
          <w:tcPr>
            <w:tcW w:w="759" w:type="dxa"/>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759" w:type="dxa"/>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r>
      <w:tr w:rsidR="00864EED" w:rsidRPr="00EB41E4">
        <w:trPr>
          <w:trHeight w:val="18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spacing w:line="120" w:lineRule="exact"/>
              <w:jc w:val="both"/>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r>
      <w:tr w:rsidR="00864EED" w:rsidRPr="00EB41E4">
        <w:trPr>
          <w:trHeight w:val="315"/>
        </w:trPr>
        <w:tc>
          <w:tcPr>
            <w:tcW w:w="0" w:type="auto"/>
            <w:gridSpan w:val="7"/>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r w:rsidRPr="00EB41E4">
              <w:rPr>
                <w:rFonts w:ascii="Arial Narrow" w:hAnsi="Arial Narrow"/>
                <w:sz w:val="22"/>
                <w:lang w:val="sl-SI"/>
              </w:rPr>
              <w:t>Pošiljam vam bolnika/bolnico za nadaljnjo diagnostiko in vodenje.</w:t>
            </w:r>
            <w:r w:rsidR="00D15E2A">
              <w:rPr>
                <w:rFonts w:ascii="Arial Narrow" w:hAnsi="Arial Narrow"/>
                <w:sz w:val="22"/>
                <w:lang w:val="sl-SI"/>
              </w:rPr>
              <w:t xml:space="preserve"> </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r>
      <w:tr w:rsidR="00864EED" w:rsidRPr="00EB41E4">
        <w:trPr>
          <w:trHeight w:val="285"/>
        </w:trPr>
        <w:tc>
          <w:tcPr>
            <w:tcW w:w="0" w:type="auto"/>
            <w:gridSpan w:val="7"/>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r w:rsidRPr="00EB41E4">
              <w:rPr>
                <w:rFonts w:ascii="Arial Narrow" w:hAnsi="Arial Narrow"/>
                <w:sz w:val="22"/>
                <w:lang w:val="sl-SI"/>
              </w:rPr>
              <w:t>Prilagam opis bolezni oz. problema in izvide opravljenih preiskav.</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18"/>
                <w:lang w:val="sl-SI"/>
              </w:rPr>
            </w:pPr>
          </w:p>
        </w:tc>
      </w:tr>
      <w:tr w:rsidR="00864EED" w:rsidRPr="00EB41E4">
        <w:trPr>
          <w:trHeight w:val="18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lang w:val="sl-SI"/>
              </w:rPr>
            </w:pPr>
          </w:p>
        </w:tc>
      </w:tr>
      <w:tr w:rsidR="00864EED" w:rsidRPr="00EB41E4">
        <w:trPr>
          <w:trHeight w:val="285"/>
        </w:trPr>
        <w:tc>
          <w:tcPr>
            <w:tcW w:w="0" w:type="auto"/>
            <w:gridSpan w:val="4"/>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OSEBNI PODATKI BOLNIKA, BOLNICE: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i/>
                <w:iCs/>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Priimek in ime: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Rojen/a: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Naslov:</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3"/>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NAPOTNA DIAGNOZA: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5"/>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xml:space="preserve">OPIS PROBLEMA IN ŽELENI POSTOPKI PRI VAS: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9"/>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DOSEDANJI UKREPI IN ZDRAVLJENJE OBRAVNAVANE BOLEZNI OZ. PROBLEMA: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3"/>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SPREMLJAJOČE BOLEZNI:</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STALNA TERAPIJA:</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DIETE: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bl>
    <w:p w:rsidR="00864EED" w:rsidRPr="00EB41E4" w:rsidRDefault="00864EED" w:rsidP="00C51AA9">
      <w:pPr>
        <w:widowControl w:val="0"/>
        <w:suppressAutoHyphens/>
        <w:rPr>
          <w:sz w:val="20"/>
          <w:szCs w:val="20"/>
          <w:lang w:val="sl-SI"/>
        </w:rPr>
      </w:pPr>
      <w:r w:rsidRPr="00EB41E4">
        <w:rPr>
          <w:sz w:val="20"/>
          <w:szCs w:val="20"/>
          <w:lang w:val="sl-SI"/>
        </w:rPr>
        <w:br w:type="page"/>
      </w:r>
    </w:p>
    <w:tbl>
      <w:tblPr>
        <w:tblW w:w="9105" w:type="dxa"/>
        <w:tblCellMar>
          <w:left w:w="0" w:type="dxa"/>
          <w:right w:w="0" w:type="dxa"/>
        </w:tblCellMar>
        <w:tblLook w:val="0000" w:firstRow="0" w:lastRow="0" w:firstColumn="0" w:lastColumn="0" w:noHBand="0" w:noVBand="0"/>
      </w:tblPr>
      <w:tblGrid>
        <w:gridCol w:w="2725"/>
        <w:gridCol w:w="2724"/>
        <w:gridCol w:w="457"/>
        <w:gridCol w:w="457"/>
        <w:gridCol w:w="457"/>
        <w:gridCol w:w="457"/>
        <w:gridCol w:w="457"/>
        <w:gridCol w:w="457"/>
        <w:gridCol w:w="457"/>
        <w:gridCol w:w="457"/>
      </w:tblGrid>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ALERGIJE: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bl>
    <w:p w:rsidR="00864EED" w:rsidRPr="00EB41E4" w:rsidRDefault="00864EED" w:rsidP="00C51AA9">
      <w:pPr>
        <w:widowControl w:val="0"/>
        <w:suppressAutoHyphens/>
        <w:rPr>
          <w:sz w:val="20"/>
          <w:szCs w:val="20"/>
          <w:lang w:val="sl-SI"/>
        </w:rPr>
      </w:pPr>
    </w:p>
    <w:tbl>
      <w:tblPr>
        <w:tblW w:w="9102" w:type="dxa"/>
        <w:tblCellMar>
          <w:left w:w="0" w:type="dxa"/>
          <w:right w:w="0" w:type="dxa"/>
        </w:tblCellMar>
        <w:tblLook w:val="0000" w:firstRow="0" w:lastRow="0" w:firstColumn="0" w:lastColumn="0" w:noHBand="0" w:noVBand="0"/>
      </w:tblPr>
      <w:tblGrid>
        <w:gridCol w:w="2762"/>
        <w:gridCol w:w="526"/>
        <w:gridCol w:w="266"/>
        <w:gridCol w:w="2000"/>
        <w:gridCol w:w="140"/>
        <w:gridCol w:w="140"/>
        <w:gridCol w:w="1459"/>
        <w:gridCol w:w="1459"/>
        <w:gridCol w:w="210"/>
        <w:gridCol w:w="140"/>
      </w:tblGrid>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RAZVADE: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4"/>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KOMENTAR PRILOŽENIH IZVIDOV:</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4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p>
        </w:tc>
      </w:tr>
      <w:tr w:rsidR="00864EED" w:rsidRPr="00EB41E4">
        <w:trPr>
          <w:trHeight w:val="285"/>
        </w:trPr>
        <w:tc>
          <w:tcPr>
            <w:tcW w:w="0" w:type="auto"/>
            <w:gridSpan w:val="2"/>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OSTALE PRIPOMBE:</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85"/>
        </w:trPr>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sz w:val="20"/>
                <w:szCs w:val="20"/>
                <w:lang w:val="sl-SI"/>
              </w:rPr>
            </w:pPr>
            <w:r w:rsidRPr="00EB41E4">
              <w:rPr>
                <w:rFonts w:ascii="Arial Narrow" w:hAnsi="Arial Narrow"/>
                <w:b/>
                <w:bCs/>
                <w:sz w:val="20"/>
                <w:szCs w:val="20"/>
                <w:lang w:val="sl-SI"/>
              </w:rPr>
              <w:t> </w:t>
            </w:r>
          </w:p>
        </w:tc>
        <w:tc>
          <w:tcPr>
            <w:tcW w:w="0" w:type="auto"/>
            <w:tcBorders>
              <w:top w:val="nil"/>
              <w:left w:val="nil"/>
              <w:bottom w:val="nil"/>
              <w:right w:val="nil"/>
            </w:tcBorders>
            <w:shd w:val="clear" w:color="auto" w:fill="C0C0C0"/>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0"/>
                <w:szCs w:val="20"/>
                <w:lang w:val="sl-SI"/>
              </w:rPr>
            </w:pPr>
            <w:r w:rsidRPr="00EB41E4">
              <w:rPr>
                <w:rFonts w:ascii="Arial Narrow" w:hAnsi="Arial Narrow"/>
                <w:sz w:val="20"/>
                <w:szCs w:val="20"/>
                <w:lang w:val="sl-SI"/>
              </w:rPr>
              <w:t> </w:t>
            </w:r>
          </w:p>
        </w:tc>
      </w:tr>
      <w:tr w:rsidR="00864EED" w:rsidRPr="00EB41E4">
        <w:trPr>
          <w:trHeight w:val="270"/>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b/>
                <w:bCs/>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lang w:val="sl-SI"/>
              </w:rPr>
            </w:pPr>
          </w:p>
        </w:tc>
      </w:tr>
      <w:tr w:rsidR="00864EED" w:rsidRPr="00EB41E4">
        <w:trPr>
          <w:trHeight w:val="285"/>
        </w:trPr>
        <w:tc>
          <w:tcPr>
            <w:tcW w:w="0" w:type="auto"/>
            <w:gridSpan w:val="3"/>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r w:rsidRPr="00EB41E4">
              <w:rPr>
                <w:rFonts w:ascii="Arial Narrow" w:hAnsi="Arial Narrow"/>
                <w:sz w:val="22"/>
                <w:lang w:val="sl-SI"/>
              </w:rPr>
              <w:t>S kolegialnimi pozdravi!</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r>
      <w:tr w:rsidR="00864EED" w:rsidRPr="00EB41E4">
        <w:trPr>
          <w:trHeight w:val="285"/>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p w:rsidR="00864EED" w:rsidRPr="00EB41E4" w:rsidRDefault="00864EED" w:rsidP="00C51AA9">
            <w:pPr>
              <w:widowControl w:val="0"/>
              <w:suppressAutoHyphens/>
              <w:rPr>
                <w:rFonts w:ascii="Arial Narrow" w:hAnsi="Arial Narrow"/>
                <w:sz w:val="22"/>
                <w:lang w:val="sl-SI"/>
              </w:rPr>
            </w:pPr>
          </w:p>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r w:rsidRPr="00EB41E4">
              <w:rPr>
                <w:rFonts w:ascii="Arial Narrow" w:hAnsi="Arial Narrow"/>
                <w:i/>
                <w:iCs/>
                <w:sz w:val="22"/>
                <w:lang w:val="sl-SI"/>
              </w:rPr>
              <w:t>Žig in podpis</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sz w:val="22"/>
                <w:lang w:val="sl-SI"/>
              </w:rPr>
            </w:pPr>
          </w:p>
        </w:tc>
      </w:tr>
      <w:tr w:rsidR="00864EED" w:rsidRPr="00EB41E4">
        <w:trPr>
          <w:trHeight w:val="285"/>
        </w:trPr>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r w:rsidRPr="00EB41E4">
              <w:rPr>
                <w:rFonts w:ascii="Arial Narrow" w:hAnsi="Arial Narrow"/>
                <w:i/>
                <w:iCs/>
                <w:sz w:val="22"/>
                <w:lang w:val="sl-SI"/>
              </w:rPr>
              <w:t>Kraj:</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r w:rsidRPr="00EB41E4">
              <w:rPr>
                <w:rFonts w:ascii="Arial Narrow" w:hAnsi="Arial Narrow"/>
                <w:i/>
                <w:iCs/>
                <w:sz w:val="22"/>
                <w:lang w:val="sl-SI"/>
              </w:rPr>
              <w:t>Datum:</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p>
        </w:tc>
        <w:tc>
          <w:tcPr>
            <w:tcW w:w="0" w:type="auto"/>
            <w:gridSpan w:val="3"/>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r w:rsidRPr="00EB41E4">
              <w:rPr>
                <w:rFonts w:ascii="Arial Narrow" w:hAnsi="Arial Narrow"/>
                <w:i/>
                <w:iCs/>
                <w:sz w:val="22"/>
                <w:lang w:val="sl-SI"/>
              </w:rPr>
              <w:t>izbranega zdravnika:</w:t>
            </w:r>
          </w:p>
        </w:tc>
        <w:tc>
          <w:tcPr>
            <w:tcW w:w="0" w:type="auto"/>
            <w:tcBorders>
              <w:top w:val="nil"/>
              <w:left w:val="nil"/>
              <w:bottom w:val="nil"/>
              <w:right w:val="nil"/>
            </w:tcBorders>
            <w:noWrap/>
            <w:tcMar>
              <w:top w:w="15" w:type="dxa"/>
              <w:left w:w="15" w:type="dxa"/>
              <w:bottom w:w="0" w:type="dxa"/>
              <w:right w:w="15" w:type="dxa"/>
            </w:tcMar>
            <w:vAlign w:val="bottom"/>
          </w:tcPr>
          <w:p w:rsidR="00864EED" w:rsidRPr="00EB41E4" w:rsidRDefault="00864EED" w:rsidP="00C51AA9">
            <w:pPr>
              <w:widowControl w:val="0"/>
              <w:suppressAutoHyphens/>
              <w:rPr>
                <w:rFonts w:ascii="Arial Narrow" w:hAnsi="Arial Narrow"/>
                <w:i/>
                <w:iCs/>
                <w:sz w:val="22"/>
                <w:lang w:val="sl-SI"/>
              </w:rPr>
            </w:pPr>
          </w:p>
        </w:tc>
      </w:tr>
    </w:tbl>
    <w:p w:rsidR="00864EED" w:rsidRPr="00EB41E4" w:rsidRDefault="00864EED" w:rsidP="00C51AA9">
      <w:pPr>
        <w:widowControl w:val="0"/>
        <w:suppressAutoHyphens/>
        <w:autoSpaceDE w:val="0"/>
        <w:autoSpaceDN w:val="0"/>
        <w:adjustRightInd w:val="0"/>
        <w:jc w:val="both"/>
        <w:rPr>
          <w:rFonts w:ascii="Arial Narrow" w:hAnsi="Arial Narrow" w:cs="Arial"/>
          <w:lang w:val="sl-SI"/>
        </w:rPr>
      </w:pPr>
    </w:p>
    <w:p w:rsidR="00751038" w:rsidRPr="00EB41E4" w:rsidRDefault="00751038" w:rsidP="00C51AA9">
      <w:pPr>
        <w:widowControl w:val="0"/>
        <w:suppressAutoHyphens/>
        <w:rPr>
          <w:lang w:val="sl-SI"/>
        </w:rPr>
      </w:pPr>
    </w:p>
    <w:p w:rsidR="003158B5" w:rsidRPr="00EB41E4" w:rsidRDefault="003158B5" w:rsidP="00C51AA9">
      <w:pPr>
        <w:pStyle w:val="Priloga"/>
        <w:widowControl w:val="0"/>
        <w:spacing w:before="0"/>
        <w:rPr>
          <w:noProof w:val="0"/>
        </w:rPr>
      </w:pPr>
      <w:r w:rsidRPr="00EB41E4">
        <w:rPr>
          <w:noProof w:val="0"/>
        </w:rPr>
        <w:br w:type="page"/>
      </w:r>
      <w:r w:rsidRPr="00EB41E4">
        <w:rPr>
          <w:noProof w:val="0"/>
        </w:rPr>
        <w:lastRenderedPageBreak/>
        <w:t>Priloga X</w:t>
      </w:r>
    </w:p>
    <w:p w:rsidR="003158B5" w:rsidRPr="00734F82" w:rsidRDefault="003158B5" w:rsidP="00C51AA9">
      <w:pPr>
        <w:pStyle w:val="Telobesedila-zamik"/>
        <w:widowControl w:val="0"/>
        <w:suppressAutoHyphens/>
        <w:jc w:val="center"/>
        <w:rPr>
          <w:rFonts w:ascii="Arial Narrow" w:hAnsi="Arial Narrow"/>
          <w:b/>
          <w:bCs/>
          <w:color w:val="003366"/>
          <w:spacing w:val="30"/>
          <w:sz w:val="28"/>
          <w:szCs w:val="28"/>
        </w:rPr>
      </w:pPr>
      <w:r w:rsidRPr="00734F82">
        <w:rPr>
          <w:rFonts w:ascii="Arial Narrow" w:hAnsi="Arial Narrow"/>
          <w:b/>
          <w:bCs/>
          <w:color w:val="003366"/>
          <w:spacing w:val="30"/>
          <w:sz w:val="28"/>
          <w:szCs w:val="28"/>
        </w:rPr>
        <w:t xml:space="preserve">Seznam zdravstvenih storitev </w:t>
      </w:r>
    </w:p>
    <w:p w:rsidR="003158B5" w:rsidRPr="00734F82" w:rsidRDefault="003158B5" w:rsidP="00C51AA9">
      <w:pPr>
        <w:pStyle w:val="Telobesedila-zamik"/>
        <w:widowControl w:val="0"/>
        <w:suppressAutoHyphens/>
        <w:jc w:val="center"/>
        <w:rPr>
          <w:rFonts w:ascii="Arial Narrow" w:hAnsi="Arial Narrow"/>
          <w:b/>
          <w:bCs/>
          <w:color w:val="003366"/>
          <w:spacing w:val="30"/>
          <w:sz w:val="28"/>
          <w:szCs w:val="28"/>
        </w:rPr>
      </w:pPr>
      <w:r w:rsidRPr="00734F82">
        <w:rPr>
          <w:rFonts w:ascii="Arial Narrow" w:hAnsi="Arial Narrow"/>
          <w:b/>
          <w:bCs/>
          <w:color w:val="003366"/>
          <w:spacing w:val="30"/>
          <w:sz w:val="28"/>
          <w:szCs w:val="28"/>
        </w:rPr>
        <w:t>za katere izvajalci poročajo podatke o čakalnih dobah</w:t>
      </w:r>
    </w:p>
    <w:p w:rsidR="003158B5" w:rsidRPr="00EB41E4" w:rsidRDefault="003158B5" w:rsidP="00C51AA9">
      <w:pPr>
        <w:widowControl w:val="0"/>
        <w:suppressAutoHyphens/>
        <w:rPr>
          <w:lang w:val="sl-SI"/>
        </w:rPr>
      </w:pPr>
    </w:p>
    <w:p w:rsidR="003158B5" w:rsidRPr="00EB41E4" w:rsidRDefault="003158B5" w:rsidP="00C51AA9">
      <w:pPr>
        <w:widowControl w:val="0"/>
        <w:suppressAutoHyphens/>
        <w:rPr>
          <w:lang w:val="sl-SI"/>
        </w:rPr>
      </w:pPr>
    </w:p>
    <w:tbl>
      <w:tblPr>
        <w:tblW w:w="7960" w:type="dxa"/>
        <w:tblInd w:w="57" w:type="dxa"/>
        <w:tblCellMar>
          <w:left w:w="70" w:type="dxa"/>
          <w:right w:w="70" w:type="dxa"/>
        </w:tblCellMar>
        <w:tblLook w:val="0000" w:firstRow="0" w:lastRow="0" w:firstColumn="0" w:lastColumn="0" w:noHBand="0" w:noVBand="0"/>
      </w:tblPr>
      <w:tblGrid>
        <w:gridCol w:w="3780"/>
        <w:gridCol w:w="4180"/>
      </w:tblGrid>
      <w:tr w:rsidR="003158B5" w:rsidRPr="00EB41E4">
        <w:trPr>
          <w:trHeight w:hRule="exact" w:val="227"/>
        </w:trPr>
        <w:tc>
          <w:tcPr>
            <w:tcW w:w="3780" w:type="dxa"/>
            <w:tcBorders>
              <w:top w:val="single" w:sz="4" w:space="0" w:color="auto"/>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Specialistične ambulante</w:t>
            </w:r>
          </w:p>
        </w:tc>
        <w:tc>
          <w:tcPr>
            <w:tcW w:w="4180" w:type="dxa"/>
            <w:tcBorders>
              <w:top w:val="single" w:sz="4" w:space="0" w:color="auto"/>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Slikovni posegi</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Ambulanta za bolezni dojk in mamografija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Ultrazvok dojke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Ambulanta za maksilofacialno kirurgijo – pregled</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glave in vratu</w:t>
            </w:r>
          </w:p>
        </w:tc>
      </w:tr>
      <w:tr w:rsidR="003158B5" w:rsidRPr="00EB41E4">
        <w:trPr>
          <w:trHeight w:hRule="exact" w:val="227"/>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Ambulanta za oralno kirurgijo – pregled</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možganov (vključuje CT hipofize)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Klinični posegi na endokrinološkem sistemu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orbite (in možganov)</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Operacije ščitnice (tudi obščitnice)</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srednjega ušesa in temporalke (in možganov)</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Klinični posegi na očeh</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obraznih kosti in/ali obnosnih votlin</w:t>
            </w:r>
          </w:p>
        </w:tc>
      </w:tr>
      <w:tr w:rsidR="003158B5" w:rsidRPr="00EB41E4">
        <w:trPr>
          <w:trHeight w:hRule="exact" w:val="227"/>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Operacija sive mrene (katarakta)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možganov, pljuč in trebuha (sočasno)</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Klinični posegi na nosu, ustih in žrelu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prsnega koša (vključuje srce in koronarke)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in operacije nosu in obnosnih votlin</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prsnega koša trebuha in male medenice (sočasno)</w:t>
            </w:r>
          </w:p>
        </w:tc>
      </w:tr>
      <w:tr w:rsidR="003158B5" w:rsidRPr="00EB41E4">
        <w:trPr>
          <w:trHeight w:hRule="exact" w:val="227"/>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in operacije v ustih, grlu in žrelu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trebuha (abdomna)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Klinični posegi na kardiovaskularnem sistemu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trebuha in medenice (sočasno)</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Operacije na odprtem srcu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medenice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na koronarkah (brez PTCA)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okončin</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PTCA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angiografije (spiralni CT)</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na arterijah (brez PTA)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skeleta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na venah (vključuje sklerozacijo krčnih žil)</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CT artrografija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Operacije krčnih žil</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glave in vratu</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na perifernem ožilju nespecifično</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prsnih organov</w:t>
            </w:r>
          </w:p>
        </w:tc>
      </w:tr>
      <w:tr w:rsidR="003158B5" w:rsidRPr="00EB41E4">
        <w:trPr>
          <w:trHeight w:hRule="exact" w:val="227"/>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PTA (perkutana transluminalna angioplastika)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trebušnih organov</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Klinični posegi na prebavnem sistemu</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skeleta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Operacija žolčnih kamnov</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angiografija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Operacija kile, odrasli</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srca in koronark</w:t>
            </w:r>
          </w:p>
        </w:tc>
      </w:tr>
      <w:tr w:rsidR="003158B5" w:rsidRPr="00EB41E4">
        <w:trPr>
          <w:trHeight w:hRule="exact" w:val="227"/>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Operacija kile, otroci</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nevrološkega sistema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b/>
                <w:bCs/>
                <w:sz w:val="18"/>
                <w:lang w:val="sl-SI"/>
              </w:rPr>
            </w:pPr>
            <w:r w:rsidRPr="00EB41E4">
              <w:rPr>
                <w:rFonts w:ascii="Arial Narrow" w:hAnsi="Arial Narrow" w:cs="Arial"/>
                <w:b/>
                <w:bCs/>
                <w:sz w:val="18"/>
                <w:lang w:val="sl-SI"/>
              </w:rPr>
              <w:t>Klinični posegi mišično-skeletnega sistema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obraza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in operacije hrbtenice</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artrografija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Posegi in operacije na medenici (z ali brez kolka),</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Magnetna resonanca hrbtenice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brez artroplastike</w:t>
            </w:r>
          </w:p>
        </w:tc>
        <w:tc>
          <w:tcPr>
            <w:tcW w:w="4180" w:type="dxa"/>
            <w:tcBorders>
              <w:top w:val="nil"/>
              <w:left w:val="nil"/>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Koronarna angiografija</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Artroplastika kolka (protetika, endoproteza)</w:t>
            </w:r>
          </w:p>
        </w:tc>
        <w:tc>
          <w:tcPr>
            <w:tcW w:w="4180" w:type="dxa"/>
            <w:tcBorders>
              <w:top w:val="nil"/>
              <w:left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Angiografija (brez koronarne angiografije)</w:t>
            </w:r>
          </w:p>
        </w:tc>
      </w:tr>
      <w:tr w:rsidR="003158B5" w:rsidRPr="00EB41E4">
        <w:trPr>
          <w:trHeight w:hRule="exact" w:val="227"/>
        </w:trPr>
        <w:tc>
          <w:tcPr>
            <w:tcW w:w="3780" w:type="dxa"/>
            <w:tcBorders>
              <w:top w:val="nil"/>
              <w:left w:val="single" w:sz="4" w:space="0" w:color="auto"/>
              <w:bottom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Artroplastika kolena</w:t>
            </w:r>
          </w:p>
        </w:tc>
        <w:tc>
          <w:tcPr>
            <w:tcW w:w="4180" w:type="dxa"/>
            <w:tcBorders>
              <w:top w:val="nil"/>
              <w:left w:val="nil"/>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 </w:t>
            </w:r>
          </w:p>
        </w:tc>
      </w:tr>
      <w:tr w:rsidR="003158B5" w:rsidRPr="00EB41E4">
        <w:trPr>
          <w:trHeight w:hRule="exact" w:val="342"/>
        </w:trPr>
        <w:tc>
          <w:tcPr>
            <w:tcW w:w="3780" w:type="dxa"/>
            <w:tcBorders>
              <w:top w:val="nil"/>
              <w:left w:val="single" w:sz="4" w:space="0" w:color="auto"/>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r w:rsidRPr="00EB41E4">
              <w:rPr>
                <w:rFonts w:ascii="Arial Narrow" w:hAnsi="Arial Narrow" w:cs="Arial"/>
                <w:sz w:val="18"/>
                <w:lang w:val="sl-SI"/>
              </w:rPr>
              <w:t>Artroplastika gležnja</w:t>
            </w:r>
          </w:p>
          <w:p w:rsidR="003158B5" w:rsidRPr="00EB41E4" w:rsidRDefault="003158B5" w:rsidP="00C51AA9">
            <w:pPr>
              <w:widowControl w:val="0"/>
              <w:suppressAutoHyphens/>
              <w:jc w:val="both"/>
              <w:rPr>
                <w:rFonts w:ascii="Arial Narrow" w:hAnsi="Arial Narrow" w:cs="Arial"/>
                <w:sz w:val="18"/>
                <w:lang w:val="sl-SI"/>
              </w:rPr>
            </w:pPr>
          </w:p>
        </w:tc>
        <w:tc>
          <w:tcPr>
            <w:tcW w:w="4180" w:type="dxa"/>
            <w:tcBorders>
              <w:top w:val="nil"/>
              <w:left w:val="nil"/>
              <w:bottom w:val="single" w:sz="4" w:space="0" w:color="auto"/>
              <w:right w:val="single" w:sz="4" w:space="0" w:color="auto"/>
            </w:tcBorders>
            <w:shd w:val="clear" w:color="auto" w:fill="auto"/>
            <w:noWrap/>
            <w:vAlign w:val="bottom"/>
          </w:tcPr>
          <w:p w:rsidR="003158B5" w:rsidRPr="00EB41E4" w:rsidRDefault="003158B5" w:rsidP="00C51AA9">
            <w:pPr>
              <w:widowControl w:val="0"/>
              <w:suppressAutoHyphens/>
              <w:jc w:val="both"/>
              <w:rPr>
                <w:rFonts w:ascii="Arial Narrow" w:hAnsi="Arial Narrow" w:cs="Arial"/>
                <w:sz w:val="18"/>
                <w:lang w:val="sl-SI"/>
              </w:rPr>
            </w:pPr>
          </w:p>
        </w:tc>
      </w:tr>
    </w:tbl>
    <w:p w:rsidR="003158B5" w:rsidRPr="00EB41E4" w:rsidRDefault="003158B5" w:rsidP="00C51AA9">
      <w:pPr>
        <w:widowControl w:val="0"/>
        <w:suppressAutoHyphens/>
        <w:rPr>
          <w:lang w:val="sl-SI"/>
        </w:rPr>
      </w:pPr>
    </w:p>
    <w:sectPr w:rsidR="003158B5" w:rsidRPr="00EB41E4" w:rsidSect="00C51AA9">
      <w:footerReference w:type="default" r:id="rId12"/>
      <w:type w:val="continuous"/>
      <w:pgSz w:w="11907" w:h="16840" w:code="9"/>
      <w:pgMar w:top="1361" w:right="1418" w:bottom="1361" w:left="1418" w:header="70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EA" w:rsidRDefault="00BE50EA">
      <w:r>
        <w:separator/>
      </w:r>
    </w:p>
  </w:endnote>
  <w:endnote w:type="continuationSeparator" w:id="0">
    <w:p w:rsidR="00BE50EA" w:rsidRDefault="00BE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SHelvetica-Light">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Calibri"/>
    <w:panose1 w:val="00000000000000000000"/>
    <w:charset w:val="EE"/>
    <w:family w:val="auto"/>
    <w:notTrueType/>
    <w:pitch w:val="default"/>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EA" w:rsidRDefault="00BE50EA" w:rsidP="00602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24</w:t>
    </w:r>
    <w:r>
      <w:rPr>
        <w:rStyle w:val="tevilkastrani"/>
      </w:rPr>
      <w:fldChar w:fldCharType="end"/>
    </w:r>
  </w:p>
  <w:p w:rsidR="00BE50EA" w:rsidRDefault="00BE50EA" w:rsidP="00DA175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EA" w:rsidRPr="008D0AF2" w:rsidRDefault="00BE50EA" w:rsidP="00BD6B6A">
    <w:pPr>
      <w:pStyle w:val="Noga"/>
      <w:jc w:val="center"/>
      <w:rPr>
        <w:rFonts w:ascii="Arial" w:hAnsi="Arial" w:cs="Arial"/>
        <w:sz w:val="20"/>
        <w:szCs w:val="20"/>
      </w:rPr>
    </w:pPr>
    <w:r w:rsidRPr="008D0AF2">
      <w:rPr>
        <w:rFonts w:ascii="Arial" w:hAnsi="Arial" w:cs="Arial"/>
        <w:sz w:val="20"/>
        <w:szCs w:val="20"/>
      </w:rPr>
      <w:fldChar w:fldCharType="begin"/>
    </w:r>
    <w:r w:rsidRPr="008D0AF2">
      <w:rPr>
        <w:rFonts w:ascii="Arial" w:hAnsi="Arial" w:cs="Arial"/>
        <w:sz w:val="20"/>
        <w:szCs w:val="20"/>
      </w:rPr>
      <w:instrText xml:space="preserve"> PAGE   \* MERGEFORMAT </w:instrText>
    </w:r>
    <w:r w:rsidRPr="008D0AF2">
      <w:rPr>
        <w:rFonts w:ascii="Arial" w:hAnsi="Arial" w:cs="Arial"/>
        <w:sz w:val="20"/>
        <w:szCs w:val="20"/>
      </w:rPr>
      <w:fldChar w:fldCharType="separate"/>
    </w:r>
    <w:r w:rsidR="004E1943">
      <w:rPr>
        <w:rFonts w:ascii="Arial" w:hAnsi="Arial" w:cs="Arial"/>
        <w:noProof/>
        <w:sz w:val="20"/>
        <w:szCs w:val="20"/>
      </w:rPr>
      <w:t>19</w:t>
    </w:r>
    <w:r w:rsidRPr="008D0AF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EA" w:rsidRPr="00BD6B6A" w:rsidRDefault="00BE50EA" w:rsidP="00BD6B6A">
    <w:pPr>
      <w:pStyle w:val="Noga"/>
      <w:rPr>
        <w:rFonts w:ascii="Arial" w:hAnsi="Arial" w:cs="Arial"/>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EA" w:rsidRPr="00E87AAF" w:rsidRDefault="00BE50EA" w:rsidP="00DA175C">
    <w:pPr>
      <w:tabs>
        <w:tab w:val="center" w:pos="4820"/>
      </w:tabs>
      <w:ind w:right="360"/>
      <w:rPr>
        <w:rFonts w:ascii="Arial Narrow" w:hAnsi="Arial Narrow"/>
      </w:rPr>
    </w:pPr>
    <w:r w:rsidRPr="00E87AAF">
      <w:rPr>
        <w:rStyle w:val="tevilkastrani"/>
        <w:rFonts w:ascii="Arial Narrow" w:hAnsi="Arial Narrow"/>
      </w:rPr>
      <w:tab/>
    </w:r>
    <w:r w:rsidRPr="00E87AAF">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EA" w:rsidRDefault="00BE50EA">
      <w:r>
        <w:separator/>
      </w:r>
    </w:p>
  </w:footnote>
  <w:footnote w:type="continuationSeparator" w:id="0">
    <w:p w:rsidR="00BE50EA" w:rsidRDefault="00BE50EA">
      <w:r>
        <w:continuationSeparator/>
      </w:r>
    </w:p>
  </w:footnote>
  <w:footnote w:id="1">
    <w:p w:rsidR="00BE50EA" w:rsidRPr="00363718" w:rsidRDefault="00BE50EA">
      <w:pPr>
        <w:pStyle w:val="Sprotnaopomba-besedilo"/>
        <w:rPr>
          <w:rFonts w:ascii="Arial Narrow" w:hAnsi="Arial Narrow"/>
        </w:rPr>
      </w:pPr>
      <w:r w:rsidRPr="00363718">
        <w:rPr>
          <w:rStyle w:val="Sprotnaopomba-sklic"/>
          <w:rFonts w:ascii="Arial Narrow" w:hAnsi="Arial Narrow"/>
          <w:sz w:val="16"/>
        </w:rPr>
        <w:footnoteRef/>
      </w:r>
      <w:r w:rsidRPr="00363718">
        <w:rPr>
          <w:rFonts w:ascii="Arial Narrow" w:hAnsi="Arial Narrow"/>
          <w:sz w:val="16"/>
        </w:rPr>
        <w:t xml:space="preserve"> Dodatki za dvojezičnost so v cenah januar 201</w:t>
      </w:r>
      <w:r>
        <w:rPr>
          <w:rFonts w:ascii="Arial Narrow" w:hAnsi="Arial Narrow"/>
          <w:sz w:val="16"/>
        </w:rPr>
        <w:t>2</w:t>
      </w:r>
    </w:p>
  </w:footnote>
  <w:footnote w:id="2">
    <w:p w:rsidR="00BE50EA" w:rsidRDefault="00BE50EA">
      <w:pPr>
        <w:pStyle w:val="Sprotnaopomba-besedilo"/>
      </w:pPr>
      <w:r>
        <w:rPr>
          <w:rStyle w:val="Sprotnaopomba-sklic"/>
        </w:rPr>
        <w:footnoteRef/>
      </w:r>
      <w:r>
        <w:t xml:space="preserve"> </w:t>
      </w:r>
      <w:r>
        <w:rPr>
          <w:rFonts w:ascii="Arial Narrow" w:hAnsi="Arial Narrow"/>
          <w:sz w:val="18"/>
        </w:rPr>
        <w:t>Znesek še ne vključuje 2,5 % znižanja v skladu s</w:t>
      </w:r>
      <w:r w:rsidRPr="002929C3">
        <w:rPr>
          <w:rFonts w:ascii="Arial Narrow" w:hAnsi="Arial Narrow"/>
          <w:sz w:val="18"/>
        </w:rPr>
        <w:t xml:space="preserve"> 56. členom</w:t>
      </w:r>
      <w:r>
        <w:rPr>
          <w:rFonts w:ascii="Arial Narrow" w:hAnsi="Arial Narrow"/>
          <w:sz w:val="18"/>
        </w:rPr>
        <w:t xml:space="preserve"> tega Dogovora.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1DEEB34"/>
    <w:lvl w:ilvl="0">
      <w:numFmt w:val="none"/>
      <w:lvlText w:val=""/>
      <w:lvlJc w:val="left"/>
    </w:lvl>
    <w:lvl w:ilvl="1">
      <w:numFmt w:val="none"/>
      <w:lvlText w:val=""/>
      <w:lvlJc w:val="left"/>
    </w:lvl>
    <w:lvl w:ilvl="2">
      <w:numFmt w:val="none"/>
      <w:lvlText w:val=""/>
      <w:lvlJc w:val="left"/>
    </w:lvl>
    <w:lvl w:ilvl="3">
      <w:numFmt w:val="none"/>
      <w:pStyle w:val="Naslov4"/>
      <w:lvlText w:val=""/>
      <w:legacy w:legacy="1" w:legacySpace="0"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E02B67"/>
    <w:multiLevelType w:val="hybridMultilevel"/>
    <w:tmpl w:val="FFCE0B72"/>
    <w:lvl w:ilvl="0" w:tplc="0FFA5952">
      <w:numFmt w:val="bullet"/>
      <w:lvlText w:val="–"/>
      <w:lvlJc w:val="left"/>
      <w:pPr>
        <w:tabs>
          <w:tab w:val="num" w:pos="1076"/>
        </w:tabs>
        <w:ind w:left="1076" w:hanging="368"/>
      </w:pPr>
      <w:rPr>
        <w:rFonts w:ascii="Times New Roman" w:hAnsi="Times New Roman" w:cs="Times New Roman" w:hint="default"/>
        <w:b w:val="0"/>
        <w:i w:val="0"/>
      </w:rPr>
    </w:lvl>
    <w:lvl w:ilvl="1" w:tplc="0424000F">
      <w:start w:val="1"/>
      <w:numFmt w:val="decimal"/>
      <w:lvlText w:val="%2."/>
      <w:lvlJc w:val="left"/>
      <w:pPr>
        <w:tabs>
          <w:tab w:val="num" w:pos="1788"/>
        </w:tabs>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0C913D47"/>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3780878"/>
    <w:multiLevelType w:val="multilevel"/>
    <w:tmpl w:val="8E805B96"/>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
    <w:nsid w:val="15D40B86"/>
    <w:multiLevelType w:val="hybridMultilevel"/>
    <w:tmpl w:val="B8C86F98"/>
    <w:lvl w:ilvl="0" w:tplc="0424000F">
      <w:start w:val="1"/>
      <w:numFmt w:val="decimal"/>
      <w:lvlText w:val="%1."/>
      <w:lvlJc w:val="left"/>
      <w:pPr>
        <w:tabs>
          <w:tab w:val="num" w:pos="360"/>
        </w:tabs>
        <w:ind w:left="360" w:hanging="360"/>
      </w:pPr>
    </w:lvl>
    <w:lvl w:ilvl="1" w:tplc="9BC2F088">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1780440F"/>
    <w:multiLevelType w:val="multilevel"/>
    <w:tmpl w:val="F70C0E18"/>
    <w:lvl w:ilvl="0">
      <w:start w:val="14"/>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6">
    <w:nsid w:val="186B64DE"/>
    <w:multiLevelType w:val="hybridMultilevel"/>
    <w:tmpl w:val="DEA27B4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A8C1C44"/>
    <w:multiLevelType w:val="multilevel"/>
    <w:tmpl w:val="DF18518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21240BBE"/>
    <w:multiLevelType w:val="multilevel"/>
    <w:tmpl w:val="0E0C232C"/>
    <w:lvl w:ilvl="0">
      <w:start w:val="1"/>
      <w:numFmt w:val="decimal"/>
      <w:pStyle w:val="orisno"/>
      <w:lvlText w:val="%1."/>
      <w:lvlJc w:val="left"/>
      <w:pPr>
        <w:tabs>
          <w:tab w:val="num" w:pos="644"/>
        </w:tabs>
        <w:ind w:left="644" w:hanging="360"/>
      </w:pPr>
      <w:rPr>
        <w:rFonts w:hint="default"/>
      </w:rPr>
    </w:lvl>
    <w:lvl w:ilvl="1">
      <w:start w:val="1"/>
      <w:numFmt w:val="decimal"/>
      <w:pStyle w:val="orisnoZnakZnakZnakZnakZnakZnakZnak"/>
      <w:lvlText w:val="%1.%2."/>
      <w:lvlJc w:val="left"/>
      <w:pPr>
        <w:tabs>
          <w:tab w:val="num" w:pos="537"/>
        </w:tabs>
        <w:ind w:left="577" w:hanging="397"/>
      </w:pPr>
      <w:rPr>
        <w:rFonts w:hint="default"/>
      </w:rPr>
    </w:lvl>
    <w:lvl w:ilvl="2">
      <w:start w:val="1"/>
      <w:numFmt w:val="decimal"/>
      <w:pStyle w:val="orisno0"/>
      <w:lvlText w:val="%1.%2.%3."/>
      <w:lvlJc w:val="left"/>
      <w:pPr>
        <w:tabs>
          <w:tab w:val="num" w:pos="0"/>
        </w:tabs>
        <w:ind w:left="39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8F0B64"/>
    <w:multiLevelType w:val="hybridMultilevel"/>
    <w:tmpl w:val="F0221242"/>
    <w:lvl w:ilvl="0" w:tplc="07FC8C1C">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nsid w:val="23D0091F"/>
    <w:multiLevelType w:val="multilevel"/>
    <w:tmpl w:val="0686B8C8"/>
    <w:lvl w:ilvl="0">
      <w:start w:val="12"/>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1">
    <w:nsid w:val="23ED700E"/>
    <w:multiLevelType w:val="hybridMultilevel"/>
    <w:tmpl w:val="2F0EAEE2"/>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6A246D6"/>
    <w:multiLevelType w:val="hybridMultilevel"/>
    <w:tmpl w:val="4ED251F6"/>
    <w:lvl w:ilvl="0" w:tplc="E324649C">
      <w:numFmt w:val="bullet"/>
      <w:lvlText w:val="-"/>
      <w:lvlJc w:val="left"/>
      <w:pPr>
        <w:tabs>
          <w:tab w:val="num" w:pos="720"/>
        </w:tabs>
        <w:ind w:left="720"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90E2E52"/>
    <w:multiLevelType w:val="hybridMultilevel"/>
    <w:tmpl w:val="57F2334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A6940"/>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CAB6810"/>
    <w:multiLevelType w:val="hybridMultilevel"/>
    <w:tmpl w:val="F07448B4"/>
    <w:lvl w:ilvl="0" w:tplc="04240001">
      <w:numFmt w:val="bullet"/>
      <w:lvlText w:val="-"/>
      <w:lvlJc w:val="left"/>
      <w:pPr>
        <w:tabs>
          <w:tab w:val="num" w:pos="284"/>
        </w:tabs>
        <w:ind w:left="284" w:hanging="284"/>
      </w:pPr>
      <w:rPr>
        <w:rFonts w:ascii="Arial" w:eastAsia="Times New Roman" w:hAnsi="Arial" w:hint="default"/>
      </w:rPr>
    </w:lvl>
    <w:lvl w:ilvl="1" w:tplc="04240003">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6">
    <w:nsid w:val="2FDC46E9"/>
    <w:multiLevelType w:val="hybridMultilevel"/>
    <w:tmpl w:val="2AF8E552"/>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1E319A7"/>
    <w:multiLevelType w:val="hybridMultilevel"/>
    <w:tmpl w:val="AFF01F7E"/>
    <w:lvl w:ilvl="0" w:tplc="888A8C66">
      <w:numFmt w:val="bullet"/>
      <w:lvlText w:val="-"/>
      <w:lvlJc w:val="left"/>
      <w:pPr>
        <w:tabs>
          <w:tab w:val="num" w:pos="587"/>
        </w:tabs>
        <w:ind w:left="511" w:hanging="284"/>
      </w:pPr>
      <w:rPr>
        <w:rFonts w:ascii="Arial" w:eastAsia="Times New Roman" w:hAnsi="Arial" w:hint="default"/>
      </w:rPr>
    </w:lvl>
    <w:lvl w:ilvl="1" w:tplc="114E51A4">
      <w:start w:val="1"/>
      <w:numFmt w:val="bullet"/>
      <w:lvlText w:val="-"/>
      <w:lvlJc w:val="left"/>
      <w:pPr>
        <w:tabs>
          <w:tab w:val="num" w:pos="1800"/>
        </w:tabs>
        <w:ind w:left="1800" w:hanging="360"/>
      </w:pPr>
      <w:rPr>
        <w:rFonts w:ascii="Arial Narrow" w:eastAsia="Times New Roman" w:hAnsi="Arial Narrow" w:cs="Times New Roman" w:hint="default"/>
      </w:rPr>
    </w:lvl>
    <w:lvl w:ilvl="2" w:tplc="04240001">
      <w:start w:val="1"/>
      <w:numFmt w:val="bullet"/>
      <w:lvlText w:val=""/>
      <w:lvlJc w:val="left"/>
      <w:pPr>
        <w:tabs>
          <w:tab w:val="num" w:pos="2207"/>
        </w:tabs>
        <w:ind w:left="2207" w:hanging="360"/>
      </w:pPr>
      <w:rPr>
        <w:rFonts w:ascii="Symbol" w:hAnsi="Symbol" w:hint="default"/>
      </w:rPr>
    </w:lvl>
    <w:lvl w:ilvl="3" w:tplc="0424000F">
      <w:start w:val="1"/>
      <w:numFmt w:val="decimal"/>
      <w:lvlText w:val="%4."/>
      <w:lvlJc w:val="left"/>
      <w:pPr>
        <w:tabs>
          <w:tab w:val="num" w:pos="2747"/>
        </w:tabs>
        <w:ind w:left="2747" w:hanging="360"/>
      </w:pPr>
    </w:lvl>
    <w:lvl w:ilvl="4" w:tplc="04240019">
      <w:start w:val="1"/>
      <w:numFmt w:val="lowerLetter"/>
      <w:lvlText w:val="%5."/>
      <w:lvlJc w:val="left"/>
      <w:pPr>
        <w:tabs>
          <w:tab w:val="num" w:pos="3467"/>
        </w:tabs>
        <w:ind w:left="3467" w:hanging="360"/>
      </w:pPr>
    </w:lvl>
    <w:lvl w:ilvl="5" w:tplc="0424001B">
      <w:start w:val="1"/>
      <w:numFmt w:val="lowerRoman"/>
      <w:lvlText w:val="%6."/>
      <w:lvlJc w:val="right"/>
      <w:pPr>
        <w:tabs>
          <w:tab w:val="num" w:pos="4187"/>
        </w:tabs>
        <w:ind w:left="4187" w:hanging="180"/>
      </w:pPr>
    </w:lvl>
    <w:lvl w:ilvl="6" w:tplc="0424000F" w:tentative="1">
      <w:start w:val="1"/>
      <w:numFmt w:val="decimal"/>
      <w:lvlText w:val="%7."/>
      <w:lvlJc w:val="left"/>
      <w:pPr>
        <w:tabs>
          <w:tab w:val="num" w:pos="4907"/>
        </w:tabs>
        <w:ind w:left="4907" w:hanging="360"/>
      </w:pPr>
    </w:lvl>
    <w:lvl w:ilvl="7" w:tplc="04240019" w:tentative="1">
      <w:start w:val="1"/>
      <w:numFmt w:val="lowerLetter"/>
      <w:lvlText w:val="%8."/>
      <w:lvlJc w:val="left"/>
      <w:pPr>
        <w:tabs>
          <w:tab w:val="num" w:pos="5627"/>
        </w:tabs>
        <w:ind w:left="5627" w:hanging="360"/>
      </w:pPr>
    </w:lvl>
    <w:lvl w:ilvl="8" w:tplc="0424001B" w:tentative="1">
      <w:start w:val="1"/>
      <w:numFmt w:val="lowerRoman"/>
      <w:lvlText w:val="%9."/>
      <w:lvlJc w:val="right"/>
      <w:pPr>
        <w:tabs>
          <w:tab w:val="num" w:pos="6347"/>
        </w:tabs>
        <w:ind w:left="6347" w:hanging="180"/>
      </w:pPr>
    </w:lvl>
  </w:abstractNum>
  <w:abstractNum w:abstractNumId="18">
    <w:nsid w:val="321B654B"/>
    <w:multiLevelType w:val="multilevel"/>
    <w:tmpl w:val="A9B89E5C"/>
    <w:lvl w:ilvl="0">
      <w:start w:val="1"/>
      <w:numFmt w:val="none"/>
      <w:lvlText w:val=""/>
      <w:lvlJc w:val="left"/>
      <w:pPr>
        <w:tabs>
          <w:tab w:val="num" w:pos="360"/>
        </w:tabs>
        <w:ind w:left="360" w:hanging="360"/>
      </w:pPr>
      <w:rPr>
        <w:rFonts w:hint="default"/>
      </w:rPr>
    </w:lvl>
    <w:lvl w:ilvl="1">
      <w:start w:val="1"/>
      <w:numFmt w:val="upperRoman"/>
      <w:lvlRestart w:val="0"/>
      <w:pStyle w:val="Naslov2"/>
      <w:lvlText w:val="%2."/>
      <w:lvlJc w:val="right"/>
      <w:pPr>
        <w:tabs>
          <w:tab w:val="num" w:pos="284"/>
        </w:tabs>
        <w:ind w:left="510" w:hanging="340"/>
      </w:pPr>
      <w:rPr>
        <w:rFonts w:hint="default"/>
      </w:rPr>
    </w:lvl>
    <w:lvl w:ilvl="2">
      <w:start w:val="1"/>
      <w:numFmt w:val="decimal"/>
      <w:lvlRestart w:val="0"/>
      <w:pStyle w:val="Naslov3"/>
      <w:lvlText w:val="%3."/>
      <w:lvlJc w:val="right"/>
      <w:pPr>
        <w:tabs>
          <w:tab w:val="num" w:pos="5462"/>
        </w:tabs>
        <w:ind w:left="5173" w:firstLine="227"/>
      </w:pPr>
      <w:rPr>
        <w:rFonts w:ascii="Arial Narrow" w:hAnsi="Arial Narrow"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9">
    <w:nsid w:val="377F2ED4"/>
    <w:multiLevelType w:val="hybridMultilevel"/>
    <w:tmpl w:val="99AA7C5C"/>
    <w:lvl w:ilvl="0" w:tplc="04240001">
      <w:start w:val="1"/>
      <w:numFmt w:val="decimal"/>
      <w:pStyle w:val="PREDLOG"/>
      <w:lvlText w:val="%1."/>
      <w:lvlJc w:val="left"/>
      <w:pPr>
        <w:tabs>
          <w:tab w:val="num" w:pos="360"/>
        </w:tabs>
        <w:ind w:left="360" w:hanging="360"/>
      </w:pPr>
    </w:lvl>
    <w:lvl w:ilvl="1" w:tplc="04240003">
      <w:start w:val="1"/>
      <w:numFmt w:val="decimal"/>
      <w:lvlText w:val="%2."/>
      <w:lvlJc w:val="left"/>
      <w:pPr>
        <w:tabs>
          <w:tab w:val="num" w:pos="1080"/>
        </w:tabs>
        <w:ind w:left="1080" w:hanging="360"/>
      </w:p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20">
    <w:nsid w:val="37DB0380"/>
    <w:multiLevelType w:val="hybridMultilevel"/>
    <w:tmpl w:val="171E3014"/>
    <w:lvl w:ilvl="0" w:tplc="D9CA9512">
      <w:start w:val="1"/>
      <w:numFmt w:val="decimal"/>
      <w:pStyle w:val="len"/>
      <w:lvlText w:val="%1."/>
      <w:lvlJc w:val="left"/>
      <w:pPr>
        <w:tabs>
          <w:tab w:val="num" w:pos="644"/>
        </w:tabs>
        <w:ind w:left="644"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B0D2990"/>
    <w:multiLevelType w:val="hybridMultilevel"/>
    <w:tmpl w:val="697C517A"/>
    <w:lvl w:ilvl="0" w:tplc="DB7A5E24">
      <w:start w:val="1"/>
      <w:numFmt w:val="decimal"/>
      <w:lvlText w:val="%1."/>
      <w:lvlJc w:val="left"/>
      <w:pPr>
        <w:tabs>
          <w:tab w:val="num" w:pos="360"/>
        </w:tabs>
        <w:ind w:left="360" w:hanging="360"/>
      </w:pPr>
      <w:rPr>
        <w:color w:val="auto"/>
      </w:rPr>
    </w:lvl>
    <w:lvl w:ilvl="1" w:tplc="0424000F">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FA6116B"/>
    <w:multiLevelType w:val="hybridMultilevel"/>
    <w:tmpl w:val="EFD8EF8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1CE4220"/>
    <w:multiLevelType w:val="hybridMultilevel"/>
    <w:tmpl w:val="E2B4CB4C"/>
    <w:lvl w:ilvl="0" w:tplc="0424000F">
      <w:start w:val="1"/>
      <w:numFmt w:val="decimal"/>
      <w:lvlText w:val="%1."/>
      <w:lvlJc w:val="left"/>
      <w:pPr>
        <w:tabs>
          <w:tab w:val="num" w:pos="624"/>
        </w:tabs>
        <w:ind w:left="624" w:hanging="340"/>
      </w:pPr>
      <w:rPr>
        <w:rFonts w:hint="default"/>
      </w:rPr>
    </w:lvl>
    <w:lvl w:ilvl="1" w:tplc="FFFFFFFF">
      <w:start w:val="1"/>
      <w:numFmt w:val="bullet"/>
      <w:lvlText w:val=""/>
      <w:lvlJc w:val="left"/>
      <w:pPr>
        <w:tabs>
          <w:tab w:val="num" w:pos="1364"/>
        </w:tabs>
        <w:ind w:left="1364" w:hanging="360"/>
      </w:pPr>
      <w:rPr>
        <w:rFonts w:ascii="Symbol" w:hAnsi="Symbol" w:hint="default"/>
      </w:rPr>
    </w:lvl>
    <w:lvl w:ilvl="2" w:tplc="FFFFFFFF">
      <w:start w:val="1"/>
      <w:numFmt w:val="decimal"/>
      <w:lvlText w:val="%3."/>
      <w:lvlJc w:val="left"/>
      <w:pPr>
        <w:ind w:left="2264" w:hanging="36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4">
    <w:nsid w:val="43541CC8"/>
    <w:multiLevelType w:val="hybridMultilevel"/>
    <w:tmpl w:val="AB1AA270"/>
    <w:lvl w:ilvl="0" w:tplc="9BC2F088">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4814E42"/>
    <w:multiLevelType w:val="hybridMultilevel"/>
    <w:tmpl w:val="FB163766"/>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462E2574"/>
    <w:multiLevelType w:val="hybridMultilevel"/>
    <w:tmpl w:val="19C4CE1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A61351D"/>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4AAF5911"/>
    <w:multiLevelType w:val="hybridMultilevel"/>
    <w:tmpl w:val="54E40FB6"/>
    <w:lvl w:ilvl="0" w:tplc="9CC4896E">
      <w:numFmt w:val="bullet"/>
      <w:lvlText w:val="–"/>
      <w:lvlJc w:val="left"/>
      <w:pPr>
        <w:tabs>
          <w:tab w:val="num" w:pos="737"/>
        </w:tabs>
        <w:ind w:left="737" w:hanging="368"/>
      </w:pPr>
      <w:rPr>
        <w:rFonts w:ascii="Times New Roman" w:hAnsi="Times New Roman" w:cs="Times New Roman" w:hint="default"/>
        <w:b w:val="0"/>
        <w:i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4C3C5E6B"/>
    <w:multiLevelType w:val="multilevel"/>
    <w:tmpl w:val="E77881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4D480168"/>
    <w:multiLevelType w:val="multilevel"/>
    <w:tmpl w:val="E2B4CB4C"/>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02C6FD6"/>
    <w:multiLevelType w:val="hybridMultilevel"/>
    <w:tmpl w:val="FFCE0B72"/>
    <w:lvl w:ilvl="0" w:tplc="9CC4896E">
      <w:numFmt w:val="bullet"/>
      <w:lvlText w:val="–"/>
      <w:lvlJc w:val="left"/>
      <w:pPr>
        <w:tabs>
          <w:tab w:val="num" w:pos="1076"/>
        </w:tabs>
        <w:ind w:left="1076" w:hanging="368"/>
      </w:pPr>
      <w:rPr>
        <w:rFonts w:ascii="Times New Roman" w:hAnsi="Times New Roman" w:cs="Times New Roman" w:hint="default"/>
        <w:b w:val="0"/>
        <w:i w:val="0"/>
      </w:rPr>
    </w:lvl>
    <w:lvl w:ilvl="1" w:tplc="0424000F">
      <w:start w:val="1"/>
      <w:numFmt w:val="decimal"/>
      <w:lvlText w:val="%2."/>
      <w:lvlJc w:val="left"/>
      <w:pPr>
        <w:tabs>
          <w:tab w:val="num" w:pos="1788"/>
        </w:tabs>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nsid w:val="5DAD7C70"/>
    <w:multiLevelType w:val="hybridMultilevel"/>
    <w:tmpl w:val="4044DA6C"/>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413830"/>
    <w:multiLevelType w:val="hybridMultilevel"/>
    <w:tmpl w:val="784EBDD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1B81820"/>
    <w:multiLevelType w:val="hybridMultilevel"/>
    <w:tmpl w:val="4F84099E"/>
    <w:lvl w:ilvl="0" w:tplc="888A8C66">
      <w:numFmt w:val="bullet"/>
      <w:lvlText w:val="-"/>
      <w:lvlJc w:val="left"/>
      <w:pPr>
        <w:tabs>
          <w:tab w:val="num" w:pos="360"/>
        </w:tabs>
        <w:ind w:left="28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52E51C1"/>
    <w:multiLevelType w:val="hybridMultilevel"/>
    <w:tmpl w:val="2654DACC"/>
    <w:lvl w:ilvl="0" w:tplc="B654599A">
      <w:start w:val="2"/>
      <w:numFmt w:val="bullet"/>
      <w:lvlText w:val="-"/>
      <w:lvlJc w:val="left"/>
      <w:pPr>
        <w:tabs>
          <w:tab w:val="num" w:pos="624"/>
        </w:tabs>
        <w:ind w:left="624" w:hanging="340"/>
      </w:pPr>
      <w:rPr>
        <w:rFonts w:ascii="Arial Narrow" w:eastAsia="Times New Roman" w:hAnsi="Arial Narrow" w:cs="Aria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D8600B9"/>
    <w:multiLevelType w:val="hybridMultilevel"/>
    <w:tmpl w:val="B298180E"/>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1DD7E16"/>
    <w:multiLevelType w:val="multilevel"/>
    <w:tmpl w:val="6D26DCBE"/>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8">
    <w:nsid w:val="78ED01AC"/>
    <w:multiLevelType w:val="hybridMultilevel"/>
    <w:tmpl w:val="976A3EDC"/>
    <w:lvl w:ilvl="0" w:tplc="C818D082">
      <w:start w:val="1"/>
      <w:numFmt w:val="decimal"/>
      <w:pStyle w:val="ZZZS"/>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792C6CA7"/>
    <w:multiLevelType w:val="multilevel"/>
    <w:tmpl w:val="7BEA5130"/>
    <w:lvl w:ilvl="0">
      <w:start w:val="8"/>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0">
    <w:nsid w:val="798A6C64"/>
    <w:multiLevelType w:val="hybridMultilevel"/>
    <w:tmpl w:val="58843868"/>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79D666AE"/>
    <w:multiLevelType w:val="multilevel"/>
    <w:tmpl w:val="6D26DCBE"/>
    <w:lvl w:ilvl="0">
      <w:start w:val="1"/>
      <w:numFmt w:val="decimal"/>
      <w:lvlText w:val="%1."/>
      <w:lvlJc w:val="left"/>
      <w:pPr>
        <w:tabs>
          <w:tab w:val="num" w:pos="360"/>
        </w:tabs>
        <w:ind w:left="360" w:hanging="360"/>
      </w:pPr>
      <w:rPr>
        <w:rFonts w:hint="default"/>
      </w:rPr>
    </w:lvl>
    <w:lvl w:ilvl="1">
      <w:start w:val="1"/>
      <w:numFmt w:val="upperRoman"/>
      <w:lvlRestart w:val="0"/>
      <w:lvlText w:val="%2."/>
      <w:lvlJc w:val="right"/>
      <w:pPr>
        <w:tabs>
          <w:tab w:val="num" w:pos="284"/>
        </w:tabs>
        <w:ind w:left="510" w:hanging="340"/>
      </w:pPr>
      <w:rPr>
        <w:rFonts w:hint="default"/>
      </w:rPr>
    </w:lvl>
    <w:lvl w:ilvl="2">
      <w:start w:val="1"/>
      <w:numFmt w:val="decimal"/>
      <w:lvlRestart w:val="0"/>
      <w:lvlText w:val="%3."/>
      <w:lvlJc w:val="right"/>
      <w:pPr>
        <w:tabs>
          <w:tab w:val="num" w:pos="5462"/>
        </w:tabs>
        <w:ind w:left="5173" w:firstLine="22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tabs>
          <w:tab w:val="num" w:pos="216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42">
    <w:nsid w:val="7B105585"/>
    <w:multiLevelType w:val="hybridMultilevel"/>
    <w:tmpl w:val="3D58A55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F4B3094"/>
    <w:multiLevelType w:val="hybridMultilevel"/>
    <w:tmpl w:val="8E18DA9A"/>
    <w:lvl w:ilvl="0" w:tplc="B654599A">
      <w:start w:val="2"/>
      <w:numFmt w:val="bullet"/>
      <w:lvlText w:val="-"/>
      <w:lvlJc w:val="left"/>
      <w:pPr>
        <w:ind w:left="360" w:hanging="360"/>
      </w:pPr>
      <w:rPr>
        <w:rFonts w:ascii="Arial Narrow" w:eastAsia="Times New Roman" w:hAnsi="Arial Narrow"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4"/>
  </w:num>
  <w:num w:numId="4">
    <w:abstractNumId w:val="15"/>
  </w:num>
  <w:num w:numId="5">
    <w:abstractNumId w:val="8"/>
  </w:num>
  <w:num w:numId="6">
    <w:abstractNumId w:val="9"/>
  </w:num>
  <w:num w:numId="7">
    <w:abstractNumId w:val="2"/>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7"/>
  </w:num>
  <w:num w:numId="16">
    <w:abstractNumId w:val="34"/>
  </w:num>
  <w:num w:numId="17">
    <w:abstractNumId w:val="12"/>
  </w:num>
  <w:num w:numId="18">
    <w:abstractNumId w:val="19"/>
  </w:num>
  <w:num w:numId="19">
    <w:abstractNumId w:val="20"/>
  </w:num>
  <w:num w:numId="20">
    <w:abstractNumId w:val="23"/>
  </w:num>
  <w:num w:numId="21">
    <w:abstractNumId w:val="35"/>
  </w:num>
  <w:num w:numId="22">
    <w:abstractNumId w:val="38"/>
  </w:num>
  <w:num w:numId="23">
    <w:abstractNumId w:val="7"/>
  </w:num>
  <w:num w:numId="24">
    <w:abstractNumId w:val="14"/>
  </w:num>
  <w:num w:numId="25">
    <w:abstractNumId w:val="26"/>
  </w:num>
  <w:num w:numId="26">
    <w:abstractNumId w:val="30"/>
  </w:num>
  <w:num w:numId="27">
    <w:abstractNumId w:val="27"/>
  </w:num>
  <w:num w:numId="28">
    <w:abstractNumId w:val="32"/>
  </w:num>
  <w:num w:numId="29">
    <w:abstractNumId w:val="43"/>
  </w:num>
  <w:num w:numId="30">
    <w:abstractNumId w:val="40"/>
  </w:num>
  <w:num w:numId="31">
    <w:abstractNumId w:val="11"/>
  </w:num>
  <w:num w:numId="32">
    <w:abstractNumId w:val="25"/>
  </w:num>
  <w:num w:numId="33">
    <w:abstractNumId w:val="33"/>
  </w:num>
  <w:num w:numId="34">
    <w:abstractNumId w:val="22"/>
  </w:num>
  <w:num w:numId="35">
    <w:abstractNumId w:val="36"/>
  </w:num>
  <w:num w:numId="36">
    <w:abstractNumId w:val="6"/>
  </w:num>
  <w:num w:numId="37">
    <w:abstractNumId w:val="37"/>
  </w:num>
  <w:num w:numId="38">
    <w:abstractNumId w:val="13"/>
  </w:num>
  <w:num w:numId="39">
    <w:abstractNumId w:val="41"/>
  </w:num>
  <w:num w:numId="40">
    <w:abstractNumId w:val="39"/>
  </w:num>
  <w:num w:numId="41">
    <w:abstractNumId w:val="10"/>
  </w:num>
  <w:num w:numId="42">
    <w:abstractNumId w:val="5"/>
  </w:num>
  <w:num w:numId="43">
    <w:abstractNumId w:val="16"/>
  </w:num>
  <w:num w:numId="44">
    <w:abstractNumId w:val="3"/>
  </w:num>
  <w:num w:numId="45">
    <w:abstractNumId w:val="24"/>
  </w:num>
  <w:num w:numId="46">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62"/>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7CA"/>
    <w:rsid w:val="00002825"/>
    <w:rsid w:val="00002CAF"/>
    <w:rsid w:val="000110A3"/>
    <w:rsid w:val="0002287E"/>
    <w:rsid w:val="000273AE"/>
    <w:rsid w:val="0003456F"/>
    <w:rsid w:val="000365CB"/>
    <w:rsid w:val="00037024"/>
    <w:rsid w:val="00037F38"/>
    <w:rsid w:val="00043047"/>
    <w:rsid w:val="0004387F"/>
    <w:rsid w:val="000468C1"/>
    <w:rsid w:val="00046FC7"/>
    <w:rsid w:val="000472EE"/>
    <w:rsid w:val="00050BA6"/>
    <w:rsid w:val="0005236C"/>
    <w:rsid w:val="00052952"/>
    <w:rsid w:val="000558EA"/>
    <w:rsid w:val="0005785F"/>
    <w:rsid w:val="0006195F"/>
    <w:rsid w:val="00063B0D"/>
    <w:rsid w:val="000709A0"/>
    <w:rsid w:val="00070AFD"/>
    <w:rsid w:val="000723FB"/>
    <w:rsid w:val="00075DD6"/>
    <w:rsid w:val="000800B4"/>
    <w:rsid w:val="00081D39"/>
    <w:rsid w:val="00081FE1"/>
    <w:rsid w:val="00083E69"/>
    <w:rsid w:val="00085AD1"/>
    <w:rsid w:val="00086520"/>
    <w:rsid w:val="00087CA8"/>
    <w:rsid w:val="00094279"/>
    <w:rsid w:val="00094670"/>
    <w:rsid w:val="00095AF6"/>
    <w:rsid w:val="00095EBE"/>
    <w:rsid w:val="000960FB"/>
    <w:rsid w:val="00097311"/>
    <w:rsid w:val="000A0B8A"/>
    <w:rsid w:val="000A1723"/>
    <w:rsid w:val="000A1C7B"/>
    <w:rsid w:val="000A1FC5"/>
    <w:rsid w:val="000A2060"/>
    <w:rsid w:val="000A33C7"/>
    <w:rsid w:val="000A56AA"/>
    <w:rsid w:val="000A59C7"/>
    <w:rsid w:val="000A6404"/>
    <w:rsid w:val="000A78EC"/>
    <w:rsid w:val="000B042B"/>
    <w:rsid w:val="000B142E"/>
    <w:rsid w:val="000B1F94"/>
    <w:rsid w:val="000B2167"/>
    <w:rsid w:val="000B285C"/>
    <w:rsid w:val="000B2A06"/>
    <w:rsid w:val="000B31B0"/>
    <w:rsid w:val="000B3423"/>
    <w:rsid w:val="000B4B97"/>
    <w:rsid w:val="000B5C0D"/>
    <w:rsid w:val="000B5C54"/>
    <w:rsid w:val="000B62CA"/>
    <w:rsid w:val="000B7B55"/>
    <w:rsid w:val="000C346E"/>
    <w:rsid w:val="000C35B6"/>
    <w:rsid w:val="000C3B1A"/>
    <w:rsid w:val="000D1916"/>
    <w:rsid w:val="000D244C"/>
    <w:rsid w:val="000D44E7"/>
    <w:rsid w:val="000E1CDE"/>
    <w:rsid w:val="000E3C28"/>
    <w:rsid w:val="000E45C3"/>
    <w:rsid w:val="000E4C16"/>
    <w:rsid w:val="000E5B44"/>
    <w:rsid w:val="000E6404"/>
    <w:rsid w:val="000E7546"/>
    <w:rsid w:val="000F17E7"/>
    <w:rsid w:val="000F237D"/>
    <w:rsid w:val="000F3E27"/>
    <w:rsid w:val="000F4C45"/>
    <w:rsid w:val="00100E45"/>
    <w:rsid w:val="00101F5C"/>
    <w:rsid w:val="00106B30"/>
    <w:rsid w:val="00107223"/>
    <w:rsid w:val="00110831"/>
    <w:rsid w:val="00110E44"/>
    <w:rsid w:val="001131D8"/>
    <w:rsid w:val="00117B70"/>
    <w:rsid w:val="00122601"/>
    <w:rsid w:val="00122E50"/>
    <w:rsid w:val="00125BC2"/>
    <w:rsid w:val="00126235"/>
    <w:rsid w:val="00126E26"/>
    <w:rsid w:val="00127A15"/>
    <w:rsid w:val="00127BF1"/>
    <w:rsid w:val="001319D9"/>
    <w:rsid w:val="001345FB"/>
    <w:rsid w:val="00135EC9"/>
    <w:rsid w:val="00136845"/>
    <w:rsid w:val="001368CA"/>
    <w:rsid w:val="00141746"/>
    <w:rsid w:val="001517FF"/>
    <w:rsid w:val="001523CE"/>
    <w:rsid w:val="0015693B"/>
    <w:rsid w:val="0016057E"/>
    <w:rsid w:val="0016322E"/>
    <w:rsid w:val="00164365"/>
    <w:rsid w:val="0017196A"/>
    <w:rsid w:val="00171DE3"/>
    <w:rsid w:val="00177F4C"/>
    <w:rsid w:val="00180972"/>
    <w:rsid w:val="001846DE"/>
    <w:rsid w:val="00185411"/>
    <w:rsid w:val="00187BF8"/>
    <w:rsid w:val="0019012D"/>
    <w:rsid w:val="00192701"/>
    <w:rsid w:val="00196E6F"/>
    <w:rsid w:val="001A226D"/>
    <w:rsid w:val="001A3673"/>
    <w:rsid w:val="001A42EA"/>
    <w:rsid w:val="001B0D34"/>
    <w:rsid w:val="001B7B66"/>
    <w:rsid w:val="001C0D7F"/>
    <w:rsid w:val="001C48A2"/>
    <w:rsid w:val="001C6CC9"/>
    <w:rsid w:val="001D2479"/>
    <w:rsid w:val="001D34FD"/>
    <w:rsid w:val="001E14A7"/>
    <w:rsid w:val="001E4200"/>
    <w:rsid w:val="001F47D3"/>
    <w:rsid w:val="001F75FF"/>
    <w:rsid w:val="0020134B"/>
    <w:rsid w:val="00201AB8"/>
    <w:rsid w:val="00201DCB"/>
    <w:rsid w:val="002048C2"/>
    <w:rsid w:val="0021008F"/>
    <w:rsid w:val="00214AB2"/>
    <w:rsid w:val="0021515C"/>
    <w:rsid w:val="00215C83"/>
    <w:rsid w:val="0022688B"/>
    <w:rsid w:val="0022726C"/>
    <w:rsid w:val="00227F2E"/>
    <w:rsid w:val="00231980"/>
    <w:rsid w:val="002338A6"/>
    <w:rsid w:val="00234CAA"/>
    <w:rsid w:val="00240EBA"/>
    <w:rsid w:val="0024507E"/>
    <w:rsid w:val="002459D2"/>
    <w:rsid w:val="00247D3C"/>
    <w:rsid w:val="00250190"/>
    <w:rsid w:val="00250334"/>
    <w:rsid w:val="00253413"/>
    <w:rsid w:val="00254EED"/>
    <w:rsid w:val="0026150D"/>
    <w:rsid w:val="00262356"/>
    <w:rsid w:val="00262383"/>
    <w:rsid w:val="00264B86"/>
    <w:rsid w:val="00264EB8"/>
    <w:rsid w:val="00265C98"/>
    <w:rsid w:val="0026724A"/>
    <w:rsid w:val="00272461"/>
    <w:rsid w:val="00273889"/>
    <w:rsid w:val="002748EF"/>
    <w:rsid w:val="00275189"/>
    <w:rsid w:val="002756D5"/>
    <w:rsid w:val="00275895"/>
    <w:rsid w:val="00275C4E"/>
    <w:rsid w:val="00275DC6"/>
    <w:rsid w:val="00276FA4"/>
    <w:rsid w:val="0027746B"/>
    <w:rsid w:val="0028176F"/>
    <w:rsid w:val="00284704"/>
    <w:rsid w:val="00284B99"/>
    <w:rsid w:val="00291BEC"/>
    <w:rsid w:val="00291D7C"/>
    <w:rsid w:val="0029219E"/>
    <w:rsid w:val="002929C3"/>
    <w:rsid w:val="00292D11"/>
    <w:rsid w:val="00292EE6"/>
    <w:rsid w:val="00293100"/>
    <w:rsid w:val="00294F35"/>
    <w:rsid w:val="00295A7A"/>
    <w:rsid w:val="002A7B07"/>
    <w:rsid w:val="002B2A2C"/>
    <w:rsid w:val="002B30C8"/>
    <w:rsid w:val="002B4755"/>
    <w:rsid w:val="002B7F28"/>
    <w:rsid w:val="002C0677"/>
    <w:rsid w:val="002C2AAB"/>
    <w:rsid w:val="002C5B09"/>
    <w:rsid w:val="002C6E30"/>
    <w:rsid w:val="002D0436"/>
    <w:rsid w:val="002D14E4"/>
    <w:rsid w:val="002D1E67"/>
    <w:rsid w:val="002D42AD"/>
    <w:rsid w:val="002D4A72"/>
    <w:rsid w:val="002D60B8"/>
    <w:rsid w:val="002D6733"/>
    <w:rsid w:val="002D6B89"/>
    <w:rsid w:val="002D6BE6"/>
    <w:rsid w:val="002E0B20"/>
    <w:rsid w:val="002E0B46"/>
    <w:rsid w:val="002E3A24"/>
    <w:rsid w:val="002E46E4"/>
    <w:rsid w:val="002E4C57"/>
    <w:rsid w:val="002E67AA"/>
    <w:rsid w:val="002E6904"/>
    <w:rsid w:val="002E6C5C"/>
    <w:rsid w:val="002E7B51"/>
    <w:rsid w:val="002F22E2"/>
    <w:rsid w:val="002F4C1E"/>
    <w:rsid w:val="00301F26"/>
    <w:rsid w:val="00307368"/>
    <w:rsid w:val="0031360E"/>
    <w:rsid w:val="0031475D"/>
    <w:rsid w:val="00314A9D"/>
    <w:rsid w:val="003158B5"/>
    <w:rsid w:val="00320175"/>
    <w:rsid w:val="003225DA"/>
    <w:rsid w:val="0032327B"/>
    <w:rsid w:val="003257FC"/>
    <w:rsid w:val="003316B6"/>
    <w:rsid w:val="003332CC"/>
    <w:rsid w:val="003370AD"/>
    <w:rsid w:val="003420E3"/>
    <w:rsid w:val="00346994"/>
    <w:rsid w:val="00350E16"/>
    <w:rsid w:val="003528FA"/>
    <w:rsid w:val="00355C8D"/>
    <w:rsid w:val="00355F0B"/>
    <w:rsid w:val="0036010E"/>
    <w:rsid w:val="00362C3E"/>
    <w:rsid w:val="00363718"/>
    <w:rsid w:val="003703A7"/>
    <w:rsid w:val="003705E6"/>
    <w:rsid w:val="00371A6E"/>
    <w:rsid w:val="00371CE9"/>
    <w:rsid w:val="00372CA1"/>
    <w:rsid w:val="0037397D"/>
    <w:rsid w:val="00374134"/>
    <w:rsid w:val="0037611D"/>
    <w:rsid w:val="0037677B"/>
    <w:rsid w:val="00381E4D"/>
    <w:rsid w:val="003A09C5"/>
    <w:rsid w:val="003A12F4"/>
    <w:rsid w:val="003A23AB"/>
    <w:rsid w:val="003A2885"/>
    <w:rsid w:val="003A4664"/>
    <w:rsid w:val="003A7965"/>
    <w:rsid w:val="003B0ACF"/>
    <w:rsid w:val="003B2418"/>
    <w:rsid w:val="003B5564"/>
    <w:rsid w:val="003B79F4"/>
    <w:rsid w:val="003B7E90"/>
    <w:rsid w:val="003C0C21"/>
    <w:rsid w:val="003D149D"/>
    <w:rsid w:val="003D2377"/>
    <w:rsid w:val="003D271B"/>
    <w:rsid w:val="003D2BAC"/>
    <w:rsid w:val="003E0EB7"/>
    <w:rsid w:val="003E24E6"/>
    <w:rsid w:val="003E40BC"/>
    <w:rsid w:val="003E5017"/>
    <w:rsid w:val="003E7EEA"/>
    <w:rsid w:val="003F1B2C"/>
    <w:rsid w:val="003F21D5"/>
    <w:rsid w:val="003F2648"/>
    <w:rsid w:val="003F3009"/>
    <w:rsid w:val="003F5A7E"/>
    <w:rsid w:val="003F6304"/>
    <w:rsid w:val="003F6C08"/>
    <w:rsid w:val="003F7BD7"/>
    <w:rsid w:val="0040222F"/>
    <w:rsid w:val="00407691"/>
    <w:rsid w:val="004129B5"/>
    <w:rsid w:val="004129EA"/>
    <w:rsid w:val="00416C7D"/>
    <w:rsid w:val="00417AED"/>
    <w:rsid w:val="00417D58"/>
    <w:rsid w:val="00423B1C"/>
    <w:rsid w:val="00426D6C"/>
    <w:rsid w:val="00427EC6"/>
    <w:rsid w:val="00430B8E"/>
    <w:rsid w:val="00430D5C"/>
    <w:rsid w:val="00431100"/>
    <w:rsid w:val="00431310"/>
    <w:rsid w:val="004313FB"/>
    <w:rsid w:val="00432442"/>
    <w:rsid w:val="004350FF"/>
    <w:rsid w:val="004371D9"/>
    <w:rsid w:val="00437A70"/>
    <w:rsid w:val="00442A3B"/>
    <w:rsid w:val="00442F3A"/>
    <w:rsid w:val="00447EA2"/>
    <w:rsid w:val="00450351"/>
    <w:rsid w:val="0045099E"/>
    <w:rsid w:val="00450F9E"/>
    <w:rsid w:val="004514B3"/>
    <w:rsid w:val="004556A1"/>
    <w:rsid w:val="00455BC6"/>
    <w:rsid w:val="00455C5D"/>
    <w:rsid w:val="00460AF1"/>
    <w:rsid w:val="00464404"/>
    <w:rsid w:val="00466B99"/>
    <w:rsid w:val="00470FFF"/>
    <w:rsid w:val="0047282D"/>
    <w:rsid w:val="0047527F"/>
    <w:rsid w:val="00475B84"/>
    <w:rsid w:val="00477F54"/>
    <w:rsid w:val="00481082"/>
    <w:rsid w:val="00481923"/>
    <w:rsid w:val="00483E99"/>
    <w:rsid w:val="00487C3F"/>
    <w:rsid w:val="00490AAC"/>
    <w:rsid w:val="00491777"/>
    <w:rsid w:val="00492208"/>
    <w:rsid w:val="00493EE3"/>
    <w:rsid w:val="00495608"/>
    <w:rsid w:val="0049746F"/>
    <w:rsid w:val="00497E16"/>
    <w:rsid w:val="004A0463"/>
    <w:rsid w:val="004A17CF"/>
    <w:rsid w:val="004A3ADC"/>
    <w:rsid w:val="004A40C3"/>
    <w:rsid w:val="004A4E77"/>
    <w:rsid w:val="004A4F41"/>
    <w:rsid w:val="004A5AF5"/>
    <w:rsid w:val="004A5E4C"/>
    <w:rsid w:val="004A7455"/>
    <w:rsid w:val="004B1838"/>
    <w:rsid w:val="004B1E38"/>
    <w:rsid w:val="004B6BCE"/>
    <w:rsid w:val="004C31C4"/>
    <w:rsid w:val="004C40BD"/>
    <w:rsid w:val="004C4518"/>
    <w:rsid w:val="004D0378"/>
    <w:rsid w:val="004D0FC9"/>
    <w:rsid w:val="004D1ED5"/>
    <w:rsid w:val="004D3843"/>
    <w:rsid w:val="004D4395"/>
    <w:rsid w:val="004D54BA"/>
    <w:rsid w:val="004D6E98"/>
    <w:rsid w:val="004D7312"/>
    <w:rsid w:val="004E074C"/>
    <w:rsid w:val="004E1943"/>
    <w:rsid w:val="004E2313"/>
    <w:rsid w:val="004E6EFC"/>
    <w:rsid w:val="004E7419"/>
    <w:rsid w:val="004F003E"/>
    <w:rsid w:val="004F05F7"/>
    <w:rsid w:val="004F0FD8"/>
    <w:rsid w:val="004F4BAB"/>
    <w:rsid w:val="004F56D7"/>
    <w:rsid w:val="00500896"/>
    <w:rsid w:val="00500BB2"/>
    <w:rsid w:val="00501D74"/>
    <w:rsid w:val="0050215E"/>
    <w:rsid w:val="005031BF"/>
    <w:rsid w:val="00504583"/>
    <w:rsid w:val="00507AB7"/>
    <w:rsid w:val="005103CE"/>
    <w:rsid w:val="00512680"/>
    <w:rsid w:val="005133E5"/>
    <w:rsid w:val="0051544C"/>
    <w:rsid w:val="00516304"/>
    <w:rsid w:val="005172E3"/>
    <w:rsid w:val="00517803"/>
    <w:rsid w:val="00521342"/>
    <w:rsid w:val="00521911"/>
    <w:rsid w:val="00522281"/>
    <w:rsid w:val="00527F6C"/>
    <w:rsid w:val="00535106"/>
    <w:rsid w:val="0054089E"/>
    <w:rsid w:val="00540EB0"/>
    <w:rsid w:val="00541BDB"/>
    <w:rsid w:val="005421AC"/>
    <w:rsid w:val="0054364A"/>
    <w:rsid w:val="00543CC8"/>
    <w:rsid w:val="00545FC3"/>
    <w:rsid w:val="00553AE7"/>
    <w:rsid w:val="005543F5"/>
    <w:rsid w:val="005562FC"/>
    <w:rsid w:val="00557FC8"/>
    <w:rsid w:val="005622EC"/>
    <w:rsid w:val="00564418"/>
    <w:rsid w:val="00570926"/>
    <w:rsid w:val="00573D0A"/>
    <w:rsid w:val="00576C87"/>
    <w:rsid w:val="00582751"/>
    <w:rsid w:val="00583474"/>
    <w:rsid w:val="00583D0C"/>
    <w:rsid w:val="005905DD"/>
    <w:rsid w:val="0059271F"/>
    <w:rsid w:val="00592D68"/>
    <w:rsid w:val="0059420F"/>
    <w:rsid w:val="00596AF3"/>
    <w:rsid w:val="00596BB4"/>
    <w:rsid w:val="005A0BA8"/>
    <w:rsid w:val="005A0BB1"/>
    <w:rsid w:val="005A2DFF"/>
    <w:rsid w:val="005A56B0"/>
    <w:rsid w:val="005A765C"/>
    <w:rsid w:val="005B34C8"/>
    <w:rsid w:val="005B3873"/>
    <w:rsid w:val="005B4C48"/>
    <w:rsid w:val="005B6542"/>
    <w:rsid w:val="005C0C4D"/>
    <w:rsid w:val="005C0F18"/>
    <w:rsid w:val="005C2A99"/>
    <w:rsid w:val="005C5F29"/>
    <w:rsid w:val="005D02DB"/>
    <w:rsid w:val="005D0348"/>
    <w:rsid w:val="005D11F8"/>
    <w:rsid w:val="005D15C5"/>
    <w:rsid w:val="005D643F"/>
    <w:rsid w:val="005D71A7"/>
    <w:rsid w:val="005E1BE2"/>
    <w:rsid w:val="005E54B5"/>
    <w:rsid w:val="005E7F5D"/>
    <w:rsid w:val="005F0CAE"/>
    <w:rsid w:val="005F153E"/>
    <w:rsid w:val="005F382A"/>
    <w:rsid w:val="00602E67"/>
    <w:rsid w:val="00605E61"/>
    <w:rsid w:val="00607115"/>
    <w:rsid w:val="00607EBB"/>
    <w:rsid w:val="006101CE"/>
    <w:rsid w:val="00610D51"/>
    <w:rsid w:val="00612197"/>
    <w:rsid w:val="00613832"/>
    <w:rsid w:val="006165E9"/>
    <w:rsid w:val="00621E51"/>
    <w:rsid w:val="00622129"/>
    <w:rsid w:val="0062299D"/>
    <w:rsid w:val="00630031"/>
    <w:rsid w:val="00630D5B"/>
    <w:rsid w:val="00631A33"/>
    <w:rsid w:val="006321BA"/>
    <w:rsid w:val="006323DE"/>
    <w:rsid w:val="006324FC"/>
    <w:rsid w:val="00633C4C"/>
    <w:rsid w:val="006343DE"/>
    <w:rsid w:val="00634C5B"/>
    <w:rsid w:val="00634E33"/>
    <w:rsid w:val="006375DA"/>
    <w:rsid w:val="006401B5"/>
    <w:rsid w:val="0064094E"/>
    <w:rsid w:val="00644238"/>
    <w:rsid w:val="00645D2D"/>
    <w:rsid w:val="0064670B"/>
    <w:rsid w:val="00646FA6"/>
    <w:rsid w:val="0064706E"/>
    <w:rsid w:val="00647105"/>
    <w:rsid w:val="00650555"/>
    <w:rsid w:val="006514FB"/>
    <w:rsid w:val="0065490D"/>
    <w:rsid w:val="0065565E"/>
    <w:rsid w:val="00663CDF"/>
    <w:rsid w:val="00665539"/>
    <w:rsid w:val="00665C35"/>
    <w:rsid w:val="006712AD"/>
    <w:rsid w:val="00671DEE"/>
    <w:rsid w:val="006730B2"/>
    <w:rsid w:val="00673CA7"/>
    <w:rsid w:val="00673F79"/>
    <w:rsid w:val="0067463F"/>
    <w:rsid w:val="006825F9"/>
    <w:rsid w:val="00682C41"/>
    <w:rsid w:val="006832C3"/>
    <w:rsid w:val="00684F19"/>
    <w:rsid w:val="0068576C"/>
    <w:rsid w:val="006872D2"/>
    <w:rsid w:val="00692760"/>
    <w:rsid w:val="00696C9D"/>
    <w:rsid w:val="006A0ED7"/>
    <w:rsid w:val="006A495A"/>
    <w:rsid w:val="006A5244"/>
    <w:rsid w:val="006A6961"/>
    <w:rsid w:val="006B075C"/>
    <w:rsid w:val="006B15BE"/>
    <w:rsid w:val="006B160C"/>
    <w:rsid w:val="006B1FB3"/>
    <w:rsid w:val="006B3D9D"/>
    <w:rsid w:val="006B42B3"/>
    <w:rsid w:val="006B668E"/>
    <w:rsid w:val="006B68E6"/>
    <w:rsid w:val="006B6D76"/>
    <w:rsid w:val="006C0523"/>
    <w:rsid w:val="006C4400"/>
    <w:rsid w:val="006C6580"/>
    <w:rsid w:val="006D0CBB"/>
    <w:rsid w:val="006D1547"/>
    <w:rsid w:val="006D3983"/>
    <w:rsid w:val="006D3CA3"/>
    <w:rsid w:val="006D67AC"/>
    <w:rsid w:val="006E190F"/>
    <w:rsid w:val="006E3374"/>
    <w:rsid w:val="006E6B62"/>
    <w:rsid w:val="006E7A20"/>
    <w:rsid w:val="006E7FED"/>
    <w:rsid w:val="006F053F"/>
    <w:rsid w:val="006F3072"/>
    <w:rsid w:val="006F3B7D"/>
    <w:rsid w:val="006F7DFB"/>
    <w:rsid w:val="0070131A"/>
    <w:rsid w:val="00703CB2"/>
    <w:rsid w:val="00704143"/>
    <w:rsid w:val="0070423C"/>
    <w:rsid w:val="007042E9"/>
    <w:rsid w:val="0070548F"/>
    <w:rsid w:val="007078E6"/>
    <w:rsid w:val="00710301"/>
    <w:rsid w:val="00712EEB"/>
    <w:rsid w:val="0071604B"/>
    <w:rsid w:val="00717ECA"/>
    <w:rsid w:val="00721C91"/>
    <w:rsid w:val="007239A7"/>
    <w:rsid w:val="0072476A"/>
    <w:rsid w:val="00724E67"/>
    <w:rsid w:val="00727586"/>
    <w:rsid w:val="00727B00"/>
    <w:rsid w:val="0073233F"/>
    <w:rsid w:val="0073266F"/>
    <w:rsid w:val="007329A7"/>
    <w:rsid w:val="00732B9F"/>
    <w:rsid w:val="00734F82"/>
    <w:rsid w:val="00735294"/>
    <w:rsid w:val="007377A4"/>
    <w:rsid w:val="00741BB6"/>
    <w:rsid w:val="00742125"/>
    <w:rsid w:val="0074350B"/>
    <w:rsid w:val="007469FF"/>
    <w:rsid w:val="00751038"/>
    <w:rsid w:val="0075148D"/>
    <w:rsid w:val="00754524"/>
    <w:rsid w:val="00756166"/>
    <w:rsid w:val="007561E5"/>
    <w:rsid w:val="007564F5"/>
    <w:rsid w:val="0075680E"/>
    <w:rsid w:val="00761F36"/>
    <w:rsid w:val="00762487"/>
    <w:rsid w:val="007626EE"/>
    <w:rsid w:val="00765B69"/>
    <w:rsid w:val="00765DFC"/>
    <w:rsid w:val="00766026"/>
    <w:rsid w:val="007669A0"/>
    <w:rsid w:val="007700B7"/>
    <w:rsid w:val="00771452"/>
    <w:rsid w:val="00771646"/>
    <w:rsid w:val="00773779"/>
    <w:rsid w:val="00773AFE"/>
    <w:rsid w:val="00773B3F"/>
    <w:rsid w:val="00773E9F"/>
    <w:rsid w:val="00773EAE"/>
    <w:rsid w:val="007766D3"/>
    <w:rsid w:val="00781362"/>
    <w:rsid w:val="0078152F"/>
    <w:rsid w:val="00790886"/>
    <w:rsid w:val="00792AF6"/>
    <w:rsid w:val="00792C3B"/>
    <w:rsid w:val="00795CE7"/>
    <w:rsid w:val="00797E42"/>
    <w:rsid w:val="007A06DD"/>
    <w:rsid w:val="007A2ECF"/>
    <w:rsid w:val="007A3B60"/>
    <w:rsid w:val="007A3F7C"/>
    <w:rsid w:val="007A47B0"/>
    <w:rsid w:val="007A483E"/>
    <w:rsid w:val="007A555C"/>
    <w:rsid w:val="007A7584"/>
    <w:rsid w:val="007A7FB4"/>
    <w:rsid w:val="007B3CB5"/>
    <w:rsid w:val="007B59CB"/>
    <w:rsid w:val="007C0A7C"/>
    <w:rsid w:val="007C3A11"/>
    <w:rsid w:val="007C4CA0"/>
    <w:rsid w:val="007C4F4E"/>
    <w:rsid w:val="007C5747"/>
    <w:rsid w:val="007C6607"/>
    <w:rsid w:val="007C79B0"/>
    <w:rsid w:val="007D05A5"/>
    <w:rsid w:val="007D2043"/>
    <w:rsid w:val="007D2351"/>
    <w:rsid w:val="007D531F"/>
    <w:rsid w:val="007D635D"/>
    <w:rsid w:val="007E2BB4"/>
    <w:rsid w:val="007E35A4"/>
    <w:rsid w:val="007E4313"/>
    <w:rsid w:val="007E5A23"/>
    <w:rsid w:val="007E5ED6"/>
    <w:rsid w:val="007F0588"/>
    <w:rsid w:val="007F0DFE"/>
    <w:rsid w:val="007F263B"/>
    <w:rsid w:val="007F2C8E"/>
    <w:rsid w:val="007F3213"/>
    <w:rsid w:val="007F3B60"/>
    <w:rsid w:val="007F4F4B"/>
    <w:rsid w:val="007F52F4"/>
    <w:rsid w:val="007F773F"/>
    <w:rsid w:val="008008A4"/>
    <w:rsid w:val="00801023"/>
    <w:rsid w:val="00801289"/>
    <w:rsid w:val="00804401"/>
    <w:rsid w:val="00812465"/>
    <w:rsid w:val="00812760"/>
    <w:rsid w:val="00812DC2"/>
    <w:rsid w:val="00813A6A"/>
    <w:rsid w:val="00815803"/>
    <w:rsid w:val="00816AA7"/>
    <w:rsid w:val="0081706D"/>
    <w:rsid w:val="0082063B"/>
    <w:rsid w:val="00820F27"/>
    <w:rsid w:val="00820F2D"/>
    <w:rsid w:val="0082327A"/>
    <w:rsid w:val="00825BA4"/>
    <w:rsid w:val="0082687E"/>
    <w:rsid w:val="00826F52"/>
    <w:rsid w:val="00834487"/>
    <w:rsid w:val="00837B1F"/>
    <w:rsid w:val="0084133A"/>
    <w:rsid w:val="0084384B"/>
    <w:rsid w:val="00845C22"/>
    <w:rsid w:val="00846F1C"/>
    <w:rsid w:val="008526C5"/>
    <w:rsid w:val="008526F6"/>
    <w:rsid w:val="00862583"/>
    <w:rsid w:val="00864EED"/>
    <w:rsid w:val="00867937"/>
    <w:rsid w:val="00867FBE"/>
    <w:rsid w:val="00870867"/>
    <w:rsid w:val="00872815"/>
    <w:rsid w:val="00876088"/>
    <w:rsid w:val="0087773F"/>
    <w:rsid w:val="0088019A"/>
    <w:rsid w:val="0088049A"/>
    <w:rsid w:val="00880E07"/>
    <w:rsid w:val="00883785"/>
    <w:rsid w:val="008860FC"/>
    <w:rsid w:val="00887AEB"/>
    <w:rsid w:val="008913C9"/>
    <w:rsid w:val="0089465E"/>
    <w:rsid w:val="00895561"/>
    <w:rsid w:val="00895A61"/>
    <w:rsid w:val="00896CF5"/>
    <w:rsid w:val="008A1E5B"/>
    <w:rsid w:val="008A333B"/>
    <w:rsid w:val="008A3FB5"/>
    <w:rsid w:val="008B18DE"/>
    <w:rsid w:val="008B2C0E"/>
    <w:rsid w:val="008B3DBB"/>
    <w:rsid w:val="008B52DF"/>
    <w:rsid w:val="008B5D2B"/>
    <w:rsid w:val="008B62B6"/>
    <w:rsid w:val="008B76CC"/>
    <w:rsid w:val="008C1D93"/>
    <w:rsid w:val="008C243F"/>
    <w:rsid w:val="008C401D"/>
    <w:rsid w:val="008C4D07"/>
    <w:rsid w:val="008C633A"/>
    <w:rsid w:val="008C73D0"/>
    <w:rsid w:val="008D0AF2"/>
    <w:rsid w:val="008D105A"/>
    <w:rsid w:val="008D2B6E"/>
    <w:rsid w:val="008D4543"/>
    <w:rsid w:val="008D7F1E"/>
    <w:rsid w:val="008E3211"/>
    <w:rsid w:val="008F3B7B"/>
    <w:rsid w:val="008F51A5"/>
    <w:rsid w:val="008F65EF"/>
    <w:rsid w:val="008F7382"/>
    <w:rsid w:val="008F7A87"/>
    <w:rsid w:val="0090182D"/>
    <w:rsid w:val="009026D3"/>
    <w:rsid w:val="00902B14"/>
    <w:rsid w:val="00902F31"/>
    <w:rsid w:val="0090345F"/>
    <w:rsid w:val="00903B10"/>
    <w:rsid w:val="00905E54"/>
    <w:rsid w:val="00907719"/>
    <w:rsid w:val="0091012B"/>
    <w:rsid w:val="00912E99"/>
    <w:rsid w:val="0091372E"/>
    <w:rsid w:val="00913FFF"/>
    <w:rsid w:val="0091590A"/>
    <w:rsid w:val="0091622D"/>
    <w:rsid w:val="00916CBD"/>
    <w:rsid w:val="009174B6"/>
    <w:rsid w:val="00920ACE"/>
    <w:rsid w:val="00921284"/>
    <w:rsid w:val="009227B2"/>
    <w:rsid w:val="00924A48"/>
    <w:rsid w:val="00933BEA"/>
    <w:rsid w:val="00936594"/>
    <w:rsid w:val="00937F30"/>
    <w:rsid w:val="00940524"/>
    <w:rsid w:val="0094283C"/>
    <w:rsid w:val="00944014"/>
    <w:rsid w:val="0094481D"/>
    <w:rsid w:val="00945D5D"/>
    <w:rsid w:val="009471CD"/>
    <w:rsid w:val="0094761B"/>
    <w:rsid w:val="00947DBA"/>
    <w:rsid w:val="009515B5"/>
    <w:rsid w:val="00952380"/>
    <w:rsid w:val="00952B17"/>
    <w:rsid w:val="00960B28"/>
    <w:rsid w:val="00960E5D"/>
    <w:rsid w:val="00960F05"/>
    <w:rsid w:val="0096395D"/>
    <w:rsid w:val="0096472D"/>
    <w:rsid w:val="009651A2"/>
    <w:rsid w:val="00967A5E"/>
    <w:rsid w:val="00982E02"/>
    <w:rsid w:val="00987CDB"/>
    <w:rsid w:val="00987CFE"/>
    <w:rsid w:val="00990019"/>
    <w:rsid w:val="00990B5E"/>
    <w:rsid w:val="00994851"/>
    <w:rsid w:val="00996E7A"/>
    <w:rsid w:val="009A0E11"/>
    <w:rsid w:val="009A1FCA"/>
    <w:rsid w:val="009A391E"/>
    <w:rsid w:val="009A6681"/>
    <w:rsid w:val="009B2F0C"/>
    <w:rsid w:val="009B383C"/>
    <w:rsid w:val="009B68E7"/>
    <w:rsid w:val="009B6B36"/>
    <w:rsid w:val="009C0957"/>
    <w:rsid w:val="009C0A01"/>
    <w:rsid w:val="009C2134"/>
    <w:rsid w:val="009D07D5"/>
    <w:rsid w:val="009D161D"/>
    <w:rsid w:val="009D1A25"/>
    <w:rsid w:val="009D1A5B"/>
    <w:rsid w:val="009D2273"/>
    <w:rsid w:val="009D5527"/>
    <w:rsid w:val="009D72E2"/>
    <w:rsid w:val="009E0E8D"/>
    <w:rsid w:val="009E2567"/>
    <w:rsid w:val="009E4EB5"/>
    <w:rsid w:val="009E6141"/>
    <w:rsid w:val="009E7309"/>
    <w:rsid w:val="009F2836"/>
    <w:rsid w:val="009F4089"/>
    <w:rsid w:val="009F46BD"/>
    <w:rsid w:val="009F690D"/>
    <w:rsid w:val="00A03E2B"/>
    <w:rsid w:val="00A0688D"/>
    <w:rsid w:val="00A12677"/>
    <w:rsid w:val="00A12F5B"/>
    <w:rsid w:val="00A1476C"/>
    <w:rsid w:val="00A14F74"/>
    <w:rsid w:val="00A150CF"/>
    <w:rsid w:val="00A20D0C"/>
    <w:rsid w:val="00A2552C"/>
    <w:rsid w:val="00A3096F"/>
    <w:rsid w:val="00A30B78"/>
    <w:rsid w:val="00A31010"/>
    <w:rsid w:val="00A36292"/>
    <w:rsid w:val="00A3703B"/>
    <w:rsid w:val="00A4052F"/>
    <w:rsid w:val="00A465FA"/>
    <w:rsid w:val="00A475BE"/>
    <w:rsid w:val="00A54BB4"/>
    <w:rsid w:val="00A5506F"/>
    <w:rsid w:val="00A563F3"/>
    <w:rsid w:val="00A6590B"/>
    <w:rsid w:val="00A66888"/>
    <w:rsid w:val="00A70296"/>
    <w:rsid w:val="00A718CD"/>
    <w:rsid w:val="00A72F05"/>
    <w:rsid w:val="00A749EF"/>
    <w:rsid w:val="00A759E5"/>
    <w:rsid w:val="00A75A08"/>
    <w:rsid w:val="00A76990"/>
    <w:rsid w:val="00A76D10"/>
    <w:rsid w:val="00A8160C"/>
    <w:rsid w:val="00A826E9"/>
    <w:rsid w:val="00A9072A"/>
    <w:rsid w:val="00A90804"/>
    <w:rsid w:val="00A91D0A"/>
    <w:rsid w:val="00A927B4"/>
    <w:rsid w:val="00A9412A"/>
    <w:rsid w:val="00A944FA"/>
    <w:rsid w:val="00A94BD5"/>
    <w:rsid w:val="00A961F1"/>
    <w:rsid w:val="00A96584"/>
    <w:rsid w:val="00A97CAC"/>
    <w:rsid w:val="00AA05C4"/>
    <w:rsid w:val="00AA1134"/>
    <w:rsid w:val="00AA2D24"/>
    <w:rsid w:val="00AA2D92"/>
    <w:rsid w:val="00AA72AD"/>
    <w:rsid w:val="00AB0354"/>
    <w:rsid w:val="00AB31CF"/>
    <w:rsid w:val="00AB425F"/>
    <w:rsid w:val="00AB7329"/>
    <w:rsid w:val="00AB766F"/>
    <w:rsid w:val="00AC5154"/>
    <w:rsid w:val="00AD2E79"/>
    <w:rsid w:val="00AE02EE"/>
    <w:rsid w:val="00AE1572"/>
    <w:rsid w:val="00AE6241"/>
    <w:rsid w:val="00AE6A54"/>
    <w:rsid w:val="00AF1038"/>
    <w:rsid w:val="00AF3512"/>
    <w:rsid w:val="00AF7A1E"/>
    <w:rsid w:val="00AF7FCC"/>
    <w:rsid w:val="00B036B0"/>
    <w:rsid w:val="00B04CA7"/>
    <w:rsid w:val="00B102B7"/>
    <w:rsid w:val="00B114A0"/>
    <w:rsid w:val="00B12187"/>
    <w:rsid w:val="00B176A2"/>
    <w:rsid w:val="00B20967"/>
    <w:rsid w:val="00B22DD1"/>
    <w:rsid w:val="00B238BA"/>
    <w:rsid w:val="00B26065"/>
    <w:rsid w:val="00B30046"/>
    <w:rsid w:val="00B301BC"/>
    <w:rsid w:val="00B3134A"/>
    <w:rsid w:val="00B31E0A"/>
    <w:rsid w:val="00B33F91"/>
    <w:rsid w:val="00B42CFF"/>
    <w:rsid w:val="00B43CDA"/>
    <w:rsid w:val="00B46A83"/>
    <w:rsid w:val="00B4775B"/>
    <w:rsid w:val="00B51D57"/>
    <w:rsid w:val="00B524C8"/>
    <w:rsid w:val="00B5276A"/>
    <w:rsid w:val="00B53224"/>
    <w:rsid w:val="00B53E2D"/>
    <w:rsid w:val="00B5401D"/>
    <w:rsid w:val="00B56195"/>
    <w:rsid w:val="00B57E80"/>
    <w:rsid w:val="00B605DC"/>
    <w:rsid w:val="00B6546F"/>
    <w:rsid w:val="00B65EFC"/>
    <w:rsid w:val="00B65F28"/>
    <w:rsid w:val="00B66B9A"/>
    <w:rsid w:val="00B670BF"/>
    <w:rsid w:val="00B703DB"/>
    <w:rsid w:val="00B7359A"/>
    <w:rsid w:val="00B7394D"/>
    <w:rsid w:val="00B74C73"/>
    <w:rsid w:val="00B76197"/>
    <w:rsid w:val="00B80845"/>
    <w:rsid w:val="00B84338"/>
    <w:rsid w:val="00B84421"/>
    <w:rsid w:val="00B84D95"/>
    <w:rsid w:val="00B84FD2"/>
    <w:rsid w:val="00B8659D"/>
    <w:rsid w:val="00B905A6"/>
    <w:rsid w:val="00B9167C"/>
    <w:rsid w:val="00B92307"/>
    <w:rsid w:val="00B93823"/>
    <w:rsid w:val="00B94F4F"/>
    <w:rsid w:val="00B96D7B"/>
    <w:rsid w:val="00B974F0"/>
    <w:rsid w:val="00B978CC"/>
    <w:rsid w:val="00BA0C02"/>
    <w:rsid w:val="00BA118B"/>
    <w:rsid w:val="00BA64AB"/>
    <w:rsid w:val="00BA7BB1"/>
    <w:rsid w:val="00BB2010"/>
    <w:rsid w:val="00BB5CC5"/>
    <w:rsid w:val="00BB632D"/>
    <w:rsid w:val="00BB708B"/>
    <w:rsid w:val="00BB79EE"/>
    <w:rsid w:val="00BC096D"/>
    <w:rsid w:val="00BC2D43"/>
    <w:rsid w:val="00BD0A9B"/>
    <w:rsid w:val="00BD3AF6"/>
    <w:rsid w:val="00BD46FE"/>
    <w:rsid w:val="00BD55D6"/>
    <w:rsid w:val="00BD5AD9"/>
    <w:rsid w:val="00BD6B6A"/>
    <w:rsid w:val="00BD7F66"/>
    <w:rsid w:val="00BE26F5"/>
    <w:rsid w:val="00BE4038"/>
    <w:rsid w:val="00BE50EA"/>
    <w:rsid w:val="00BE52F3"/>
    <w:rsid w:val="00BE6248"/>
    <w:rsid w:val="00BF1995"/>
    <w:rsid w:val="00BF370F"/>
    <w:rsid w:val="00BF3A32"/>
    <w:rsid w:val="00BF3D6B"/>
    <w:rsid w:val="00BF40DB"/>
    <w:rsid w:val="00BF5115"/>
    <w:rsid w:val="00BF5A23"/>
    <w:rsid w:val="00BF5B45"/>
    <w:rsid w:val="00BF6365"/>
    <w:rsid w:val="00BF7870"/>
    <w:rsid w:val="00C01433"/>
    <w:rsid w:val="00C0354D"/>
    <w:rsid w:val="00C05B51"/>
    <w:rsid w:val="00C0638D"/>
    <w:rsid w:val="00C11B7A"/>
    <w:rsid w:val="00C11FBE"/>
    <w:rsid w:val="00C12F34"/>
    <w:rsid w:val="00C13417"/>
    <w:rsid w:val="00C1464B"/>
    <w:rsid w:val="00C150AD"/>
    <w:rsid w:val="00C16727"/>
    <w:rsid w:val="00C171DA"/>
    <w:rsid w:val="00C2132A"/>
    <w:rsid w:val="00C216E3"/>
    <w:rsid w:val="00C21FFA"/>
    <w:rsid w:val="00C22392"/>
    <w:rsid w:val="00C245DD"/>
    <w:rsid w:val="00C27588"/>
    <w:rsid w:val="00C35337"/>
    <w:rsid w:val="00C40226"/>
    <w:rsid w:val="00C41288"/>
    <w:rsid w:val="00C42EBF"/>
    <w:rsid w:val="00C4340D"/>
    <w:rsid w:val="00C443AE"/>
    <w:rsid w:val="00C44748"/>
    <w:rsid w:val="00C44944"/>
    <w:rsid w:val="00C47EAE"/>
    <w:rsid w:val="00C50498"/>
    <w:rsid w:val="00C513E1"/>
    <w:rsid w:val="00C51AA9"/>
    <w:rsid w:val="00C53369"/>
    <w:rsid w:val="00C54039"/>
    <w:rsid w:val="00C54C83"/>
    <w:rsid w:val="00C63885"/>
    <w:rsid w:val="00C67431"/>
    <w:rsid w:val="00C712DB"/>
    <w:rsid w:val="00C7487E"/>
    <w:rsid w:val="00C773E4"/>
    <w:rsid w:val="00C8035A"/>
    <w:rsid w:val="00C80AC1"/>
    <w:rsid w:val="00C81218"/>
    <w:rsid w:val="00C819F7"/>
    <w:rsid w:val="00C81C45"/>
    <w:rsid w:val="00C83D66"/>
    <w:rsid w:val="00C84716"/>
    <w:rsid w:val="00C86040"/>
    <w:rsid w:val="00C8614E"/>
    <w:rsid w:val="00C8684E"/>
    <w:rsid w:val="00C91404"/>
    <w:rsid w:val="00C926EE"/>
    <w:rsid w:val="00C93C3C"/>
    <w:rsid w:val="00C95D68"/>
    <w:rsid w:val="00C97740"/>
    <w:rsid w:val="00CA04F3"/>
    <w:rsid w:val="00CA11D1"/>
    <w:rsid w:val="00CA1499"/>
    <w:rsid w:val="00CA4595"/>
    <w:rsid w:val="00CA479A"/>
    <w:rsid w:val="00CA4EE9"/>
    <w:rsid w:val="00CA50D8"/>
    <w:rsid w:val="00CA615A"/>
    <w:rsid w:val="00CA6318"/>
    <w:rsid w:val="00CB31A4"/>
    <w:rsid w:val="00CB4B47"/>
    <w:rsid w:val="00CB55C1"/>
    <w:rsid w:val="00CB5F6D"/>
    <w:rsid w:val="00CB601C"/>
    <w:rsid w:val="00CB68DF"/>
    <w:rsid w:val="00CB6957"/>
    <w:rsid w:val="00CC205E"/>
    <w:rsid w:val="00CC2B7B"/>
    <w:rsid w:val="00CC4422"/>
    <w:rsid w:val="00CD0A28"/>
    <w:rsid w:val="00CD45C0"/>
    <w:rsid w:val="00CD514D"/>
    <w:rsid w:val="00CE13C0"/>
    <w:rsid w:val="00CE4ADF"/>
    <w:rsid w:val="00CE4B37"/>
    <w:rsid w:val="00CE4DEB"/>
    <w:rsid w:val="00CE4EAA"/>
    <w:rsid w:val="00CE57E9"/>
    <w:rsid w:val="00CE5AF0"/>
    <w:rsid w:val="00CE6C2F"/>
    <w:rsid w:val="00CF0220"/>
    <w:rsid w:val="00D00652"/>
    <w:rsid w:val="00D01143"/>
    <w:rsid w:val="00D0385B"/>
    <w:rsid w:val="00D04818"/>
    <w:rsid w:val="00D04D40"/>
    <w:rsid w:val="00D05017"/>
    <w:rsid w:val="00D1182B"/>
    <w:rsid w:val="00D138C0"/>
    <w:rsid w:val="00D15E2A"/>
    <w:rsid w:val="00D16852"/>
    <w:rsid w:val="00D1695A"/>
    <w:rsid w:val="00D173A4"/>
    <w:rsid w:val="00D2247D"/>
    <w:rsid w:val="00D22878"/>
    <w:rsid w:val="00D24E0A"/>
    <w:rsid w:val="00D274F9"/>
    <w:rsid w:val="00D2790A"/>
    <w:rsid w:val="00D329CC"/>
    <w:rsid w:val="00D34BFC"/>
    <w:rsid w:val="00D35301"/>
    <w:rsid w:val="00D41BAA"/>
    <w:rsid w:val="00D452BD"/>
    <w:rsid w:val="00D453D6"/>
    <w:rsid w:val="00D456B0"/>
    <w:rsid w:val="00D46AD9"/>
    <w:rsid w:val="00D52F36"/>
    <w:rsid w:val="00D541FB"/>
    <w:rsid w:val="00D55124"/>
    <w:rsid w:val="00D57AA8"/>
    <w:rsid w:val="00D61560"/>
    <w:rsid w:val="00D645CF"/>
    <w:rsid w:val="00D65ED6"/>
    <w:rsid w:val="00D67EFE"/>
    <w:rsid w:val="00D71082"/>
    <w:rsid w:val="00D71E11"/>
    <w:rsid w:val="00D7284C"/>
    <w:rsid w:val="00D73278"/>
    <w:rsid w:val="00D746C7"/>
    <w:rsid w:val="00D764BE"/>
    <w:rsid w:val="00D833E1"/>
    <w:rsid w:val="00D84EC1"/>
    <w:rsid w:val="00D92868"/>
    <w:rsid w:val="00D938B4"/>
    <w:rsid w:val="00D942D4"/>
    <w:rsid w:val="00D94910"/>
    <w:rsid w:val="00D95436"/>
    <w:rsid w:val="00D971C1"/>
    <w:rsid w:val="00DA175C"/>
    <w:rsid w:val="00DA2BF9"/>
    <w:rsid w:val="00DA3568"/>
    <w:rsid w:val="00DA71C0"/>
    <w:rsid w:val="00DB1C37"/>
    <w:rsid w:val="00DB231C"/>
    <w:rsid w:val="00DB3952"/>
    <w:rsid w:val="00DB56F0"/>
    <w:rsid w:val="00DC1046"/>
    <w:rsid w:val="00DC38E0"/>
    <w:rsid w:val="00DD29DB"/>
    <w:rsid w:val="00DD2A7F"/>
    <w:rsid w:val="00DD6BBF"/>
    <w:rsid w:val="00DD6E44"/>
    <w:rsid w:val="00DD7728"/>
    <w:rsid w:val="00DE05CF"/>
    <w:rsid w:val="00DE110F"/>
    <w:rsid w:val="00DE1893"/>
    <w:rsid w:val="00DE62CE"/>
    <w:rsid w:val="00DF15E5"/>
    <w:rsid w:val="00DF2DF4"/>
    <w:rsid w:val="00DF38D0"/>
    <w:rsid w:val="00DF3CF9"/>
    <w:rsid w:val="00DF448F"/>
    <w:rsid w:val="00DF6304"/>
    <w:rsid w:val="00DF6A1E"/>
    <w:rsid w:val="00DF765A"/>
    <w:rsid w:val="00DF7E82"/>
    <w:rsid w:val="00E02F44"/>
    <w:rsid w:val="00E0429C"/>
    <w:rsid w:val="00E11CCE"/>
    <w:rsid w:val="00E1336A"/>
    <w:rsid w:val="00E15ECD"/>
    <w:rsid w:val="00E21047"/>
    <w:rsid w:val="00E2141C"/>
    <w:rsid w:val="00E2437D"/>
    <w:rsid w:val="00E25B82"/>
    <w:rsid w:val="00E277CA"/>
    <w:rsid w:val="00E35301"/>
    <w:rsid w:val="00E3530D"/>
    <w:rsid w:val="00E40107"/>
    <w:rsid w:val="00E413EA"/>
    <w:rsid w:val="00E41E2B"/>
    <w:rsid w:val="00E42524"/>
    <w:rsid w:val="00E42E7C"/>
    <w:rsid w:val="00E43D72"/>
    <w:rsid w:val="00E44D29"/>
    <w:rsid w:val="00E47073"/>
    <w:rsid w:val="00E473E7"/>
    <w:rsid w:val="00E478B2"/>
    <w:rsid w:val="00E510CF"/>
    <w:rsid w:val="00E52374"/>
    <w:rsid w:val="00E53A4F"/>
    <w:rsid w:val="00E56CD0"/>
    <w:rsid w:val="00E61062"/>
    <w:rsid w:val="00E65000"/>
    <w:rsid w:val="00E65DCD"/>
    <w:rsid w:val="00E663EF"/>
    <w:rsid w:val="00E70B2B"/>
    <w:rsid w:val="00E72F50"/>
    <w:rsid w:val="00E74407"/>
    <w:rsid w:val="00E777BB"/>
    <w:rsid w:val="00E77BCD"/>
    <w:rsid w:val="00E856D6"/>
    <w:rsid w:val="00E85716"/>
    <w:rsid w:val="00E870F3"/>
    <w:rsid w:val="00E87AAF"/>
    <w:rsid w:val="00E93979"/>
    <w:rsid w:val="00E94CB5"/>
    <w:rsid w:val="00E95D41"/>
    <w:rsid w:val="00E976F6"/>
    <w:rsid w:val="00E97F41"/>
    <w:rsid w:val="00EA274D"/>
    <w:rsid w:val="00EA2EBE"/>
    <w:rsid w:val="00EA4D03"/>
    <w:rsid w:val="00EB3A3E"/>
    <w:rsid w:val="00EB41E4"/>
    <w:rsid w:val="00EB678B"/>
    <w:rsid w:val="00EB7237"/>
    <w:rsid w:val="00EC0FB3"/>
    <w:rsid w:val="00EC4C4A"/>
    <w:rsid w:val="00EC6359"/>
    <w:rsid w:val="00EC68A6"/>
    <w:rsid w:val="00ED0FDB"/>
    <w:rsid w:val="00ED4F9A"/>
    <w:rsid w:val="00ED6638"/>
    <w:rsid w:val="00ED7FBE"/>
    <w:rsid w:val="00EE0836"/>
    <w:rsid w:val="00EE0953"/>
    <w:rsid w:val="00EE50CA"/>
    <w:rsid w:val="00EE7358"/>
    <w:rsid w:val="00EF1402"/>
    <w:rsid w:val="00EF1BA2"/>
    <w:rsid w:val="00EF2B47"/>
    <w:rsid w:val="00EF519B"/>
    <w:rsid w:val="00EF5FDB"/>
    <w:rsid w:val="00EF736C"/>
    <w:rsid w:val="00EF7606"/>
    <w:rsid w:val="00F00F29"/>
    <w:rsid w:val="00F01CFB"/>
    <w:rsid w:val="00F03D9E"/>
    <w:rsid w:val="00F04632"/>
    <w:rsid w:val="00F04B62"/>
    <w:rsid w:val="00F0694B"/>
    <w:rsid w:val="00F07087"/>
    <w:rsid w:val="00F07410"/>
    <w:rsid w:val="00F139A7"/>
    <w:rsid w:val="00F13CC8"/>
    <w:rsid w:val="00F250C9"/>
    <w:rsid w:val="00F25298"/>
    <w:rsid w:val="00F264EA"/>
    <w:rsid w:val="00F265A0"/>
    <w:rsid w:val="00F2668A"/>
    <w:rsid w:val="00F35C1F"/>
    <w:rsid w:val="00F407F3"/>
    <w:rsid w:val="00F44101"/>
    <w:rsid w:val="00F45F60"/>
    <w:rsid w:val="00F47B99"/>
    <w:rsid w:val="00F506C2"/>
    <w:rsid w:val="00F50981"/>
    <w:rsid w:val="00F52C00"/>
    <w:rsid w:val="00F57AA3"/>
    <w:rsid w:val="00F62832"/>
    <w:rsid w:val="00F72B06"/>
    <w:rsid w:val="00F73ECB"/>
    <w:rsid w:val="00F77150"/>
    <w:rsid w:val="00F8131E"/>
    <w:rsid w:val="00F81B60"/>
    <w:rsid w:val="00F8541F"/>
    <w:rsid w:val="00F85E87"/>
    <w:rsid w:val="00F8760C"/>
    <w:rsid w:val="00F8768B"/>
    <w:rsid w:val="00F93746"/>
    <w:rsid w:val="00F954D3"/>
    <w:rsid w:val="00F96D46"/>
    <w:rsid w:val="00FA0C14"/>
    <w:rsid w:val="00FA0CD0"/>
    <w:rsid w:val="00FA131D"/>
    <w:rsid w:val="00FA21DE"/>
    <w:rsid w:val="00FA33B9"/>
    <w:rsid w:val="00FA3755"/>
    <w:rsid w:val="00FA5A30"/>
    <w:rsid w:val="00FA6A16"/>
    <w:rsid w:val="00FA7E06"/>
    <w:rsid w:val="00FB0895"/>
    <w:rsid w:val="00FB2BA8"/>
    <w:rsid w:val="00FB6F8B"/>
    <w:rsid w:val="00FC1257"/>
    <w:rsid w:val="00FC1CF6"/>
    <w:rsid w:val="00FC20BF"/>
    <w:rsid w:val="00FC4CE9"/>
    <w:rsid w:val="00FC52D8"/>
    <w:rsid w:val="00FC561F"/>
    <w:rsid w:val="00FC6FD7"/>
    <w:rsid w:val="00FD0123"/>
    <w:rsid w:val="00FD14F3"/>
    <w:rsid w:val="00FD181F"/>
    <w:rsid w:val="00FD1E3C"/>
    <w:rsid w:val="00FD3448"/>
    <w:rsid w:val="00FD411C"/>
    <w:rsid w:val="00FD534D"/>
    <w:rsid w:val="00FD738C"/>
    <w:rsid w:val="00FE1E89"/>
    <w:rsid w:val="00FE3656"/>
    <w:rsid w:val="00FE7B70"/>
    <w:rsid w:val="00FF0511"/>
    <w:rsid w:val="00FF093E"/>
    <w:rsid w:val="00FF22BB"/>
    <w:rsid w:val="00FF35CA"/>
    <w:rsid w:val="00FF5914"/>
    <w:rsid w:val="00FF5EFB"/>
    <w:rsid w:val="00FF6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7CA"/>
    <w:rPr>
      <w:sz w:val="24"/>
      <w:szCs w:val="24"/>
      <w:lang w:val="en-US" w:eastAsia="en-US"/>
    </w:rPr>
  </w:style>
  <w:style w:type="paragraph" w:styleId="Naslov1">
    <w:name w:val="heading 1"/>
    <w:basedOn w:val="Navaden"/>
    <w:next w:val="Navaden"/>
    <w:qFormat/>
    <w:rsid w:val="00AB0354"/>
    <w:pPr>
      <w:keepNext/>
      <w:widowControl w:val="0"/>
      <w:spacing w:line="360" w:lineRule="auto"/>
      <w:jc w:val="center"/>
      <w:outlineLvl w:val="0"/>
    </w:pPr>
    <w:rPr>
      <w:rFonts w:ascii="Arial Narrow" w:hAnsi="Arial Narrow"/>
      <w:b/>
      <w:noProof/>
      <w:spacing w:val="100"/>
      <w:sz w:val="28"/>
      <w:szCs w:val="28"/>
      <w:lang w:val="sl-SI" w:eastAsia="sl-SI"/>
    </w:rPr>
  </w:style>
  <w:style w:type="paragraph" w:styleId="Naslov2">
    <w:name w:val="heading 2"/>
    <w:basedOn w:val="Navaden"/>
    <w:next w:val="Navaden"/>
    <w:qFormat/>
    <w:rsid w:val="00E277CA"/>
    <w:pPr>
      <w:numPr>
        <w:ilvl w:val="1"/>
        <w:numId w:val="2"/>
      </w:numPr>
      <w:suppressAutoHyphens/>
      <w:spacing w:before="600"/>
      <w:jc w:val="center"/>
      <w:outlineLvl w:val="1"/>
    </w:pPr>
    <w:rPr>
      <w:rFonts w:ascii="Arial Narrow" w:hAnsi="Arial Narrow"/>
      <w:b/>
      <w:sz w:val="23"/>
      <w:szCs w:val="23"/>
      <w:lang w:val="sl-SI"/>
    </w:rPr>
  </w:style>
  <w:style w:type="paragraph" w:styleId="Naslov3">
    <w:name w:val="heading 3"/>
    <w:basedOn w:val="Navaden"/>
    <w:next w:val="Navaden"/>
    <w:qFormat/>
    <w:rsid w:val="00E277CA"/>
    <w:pPr>
      <w:numPr>
        <w:ilvl w:val="2"/>
        <w:numId w:val="2"/>
      </w:numPr>
      <w:suppressAutoHyphens/>
      <w:spacing w:before="360" w:after="240"/>
      <w:jc w:val="center"/>
      <w:outlineLvl w:val="2"/>
    </w:pPr>
    <w:rPr>
      <w:rFonts w:ascii="Arial Narrow" w:hAnsi="Arial Narrow"/>
      <w:b/>
      <w:sz w:val="22"/>
      <w:szCs w:val="22"/>
      <w:lang w:val="sl-SI"/>
    </w:rPr>
  </w:style>
  <w:style w:type="paragraph" w:styleId="Naslov4">
    <w:name w:val="heading 4"/>
    <w:basedOn w:val="Navaden"/>
    <w:next w:val="Navaden"/>
    <w:qFormat/>
    <w:rsid w:val="00E277CA"/>
    <w:pPr>
      <w:keepNext/>
      <w:numPr>
        <w:ilvl w:val="3"/>
        <w:numId w:val="1"/>
      </w:numPr>
      <w:suppressAutoHyphens/>
      <w:overflowPunct w:val="0"/>
      <w:autoSpaceDE w:val="0"/>
      <w:autoSpaceDN w:val="0"/>
      <w:adjustRightInd w:val="0"/>
      <w:jc w:val="both"/>
      <w:textAlignment w:val="baseline"/>
      <w:outlineLvl w:val="3"/>
    </w:pPr>
    <w:rPr>
      <w:rFonts w:ascii="Arial Narrow" w:hAnsi="Arial Narrow"/>
      <w:szCs w:val="20"/>
      <w:lang w:val="sl-SI" w:eastAsia="sl-SI"/>
    </w:rPr>
  </w:style>
  <w:style w:type="paragraph" w:styleId="Naslov5">
    <w:name w:val="heading 5"/>
    <w:basedOn w:val="Navaden"/>
    <w:next w:val="Navaden"/>
    <w:qFormat/>
    <w:rsid w:val="00E277CA"/>
    <w:pPr>
      <w:suppressAutoHyphens/>
      <w:spacing w:before="240" w:after="60"/>
      <w:outlineLvl w:val="4"/>
    </w:pPr>
    <w:rPr>
      <w:rFonts w:ascii="Arial Narrow" w:hAnsi="Arial Narrow"/>
      <w:b/>
      <w:bCs/>
      <w:i/>
      <w:iCs/>
      <w:sz w:val="26"/>
      <w:szCs w:val="26"/>
      <w:lang w:val="sl-SI"/>
    </w:rPr>
  </w:style>
  <w:style w:type="paragraph" w:styleId="Naslov6">
    <w:name w:val="heading 6"/>
    <w:basedOn w:val="Navaden"/>
    <w:next w:val="Navaden"/>
    <w:qFormat/>
    <w:rsid w:val="00E277CA"/>
    <w:pPr>
      <w:suppressAutoHyphens/>
      <w:spacing w:before="240" w:after="60"/>
      <w:outlineLvl w:val="5"/>
    </w:pPr>
    <w:rPr>
      <w:b/>
      <w:bCs/>
      <w:sz w:val="22"/>
      <w:szCs w:val="22"/>
      <w:lang w:val="sl-SI"/>
    </w:rPr>
  </w:style>
  <w:style w:type="paragraph" w:styleId="Naslov7">
    <w:name w:val="heading 7"/>
    <w:basedOn w:val="Navaden"/>
    <w:next w:val="Navaden"/>
    <w:qFormat/>
    <w:rsid w:val="00E277CA"/>
    <w:pPr>
      <w:suppressAutoHyphens/>
      <w:spacing w:before="240" w:after="60"/>
      <w:outlineLvl w:val="6"/>
    </w:pPr>
    <w:rPr>
      <w:rFonts w:ascii="Arial Narrow" w:hAnsi="Arial Narrow"/>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277CA"/>
    <w:pPr>
      <w:tabs>
        <w:tab w:val="center" w:pos="4320"/>
        <w:tab w:val="right" w:pos="8640"/>
      </w:tabs>
    </w:pPr>
  </w:style>
  <w:style w:type="paragraph" w:styleId="Noga">
    <w:name w:val="footer"/>
    <w:basedOn w:val="Navaden"/>
    <w:link w:val="NogaZnak"/>
    <w:uiPriority w:val="99"/>
    <w:rsid w:val="00E277CA"/>
    <w:pPr>
      <w:tabs>
        <w:tab w:val="center" w:pos="4320"/>
        <w:tab w:val="right" w:pos="8640"/>
      </w:tabs>
    </w:pPr>
  </w:style>
  <w:style w:type="paragraph" w:customStyle="1" w:styleId="orisnoZnakZnakZnakZnakZnakZnakZnak">
    <w:name w:val="o risno Znak Znak Znak Znak Znak Znak Znak"/>
    <w:basedOn w:val="Navaden"/>
    <w:link w:val="orisnoZnakZnakZnakZnakZnakZnakZnakZnak"/>
    <w:rsid w:val="00E277CA"/>
    <w:pPr>
      <w:numPr>
        <w:ilvl w:val="1"/>
        <w:numId w:val="5"/>
      </w:numPr>
      <w:suppressAutoHyphens/>
      <w:spacing w:after="60"/>
      <w:jc w:val="both"/>
    </w:pPr>
    <w:rPr>
      <w:rFonts w:ascii="Arial Narrow" w:hAnsi="Arial Narrow"/>
      <w:sz w:val="22"/>
      <w:szCs w:val="22"/>
      <w:lang w:val="x-none"/>
    </w:rPr>
  </w:style>
  <w:style w:type="character" w:customStyle="1" w:styleId="orisnoZnakZnakZnakZnakZnakZnakZnakZnak">
    <w:name w:val="o risno Znak Znak Znak Znak Znak Znak Znak Znak"/>
    <w:link w:val="orisnoZnakZnakZnakZnakZnakZnakZnak"/>
    <w:rsid w:val="00E277CA"/>
    <w:rPr>
      <w:rFonts w:ascii="Arial Narrow" w:hAnsi="Arial Narrow"/>
      <w:sz w:val="22"/>
      <w:szCs w:val="22"/>
      <w:lang w:val="x-none"/>
    </w:rPr>
  </w:style>
  <w:style w:type="paragraph" w:customStyle="1" w:styleId="orisno">
    <w:name w:val="orisno"/>
    <w:basedOn w:val="Navaden"/>
    <w:rsid w:val="00E277CA"/>
    <w:pPr>
      <w:numPr>
        <w:numId w:val="5"/>
      </w:numPr>
      <w:suppressAutoHyphens/>
      <w:spacing w:before="120" w:after="60"/>
      <w:jc w:val="both"/>
    </w:pPr>
    <w:rPr>
      <w:rFonts w:ascii="Arial Narrow" w:hAnsi="Arial Narrow"/>
      <w:color w:val="000000"/>
      <w:sz w:val="22"/>
      <w:szCs w:val="22"/>
      <w:lang w:val="sl-SI"/>
    </w:rPr>
  </w:style>
  <w:style w:type="paragraph" w:customStyle="1" w:styleId="orisno0">
    <w:name w:val="or isno"/>
    <w:basedOn w:val="orisnoZnakZnakZnakZnakZnakZnakZnak"/>
    <w:rsid w:val="00E277CA"/>
    <w:pPr>
      <w:numPr>
        <w:ilvl w:val="2"/>
      </w:numPr>
    </w:pPr>
  </w:style>
  <w:style w:type="paragraph" w:customStyle="1" w:styleId="Komentar-besedilo">
    <w:name w:val="Komentar - besedilo"/>
    <w:basedOn w:val="Navaden"/>
    <w:semiHidden/>
    <w:rsid w:val="00E277CA"/>
    <w:pPr>
      <w:suppressAutoHyphens/>
    </w:pPr>
    <w:rPr>
      <w:rFonts w:ascii="Arial Narrow" w:hAnsi="Arial Narrow"/>
      <w:sz w:val="20"/>
      <w:szCs w:val="20"/>
      <w:lang w:val="sl-SI"/>
    </w:rPr>
  </w:style>
  <w:style w:type="paragraph" w:customStyle="1" w:styleId="Priloga">
    <w:name w:val="Priloga"/>
    <w:basedOn w:val="Naslov1"/>
    <w:rsid w:val="00E277CA"/>
    <w:pPr>
      <w:keepNext w:val="0"/>
      <w:widowControl/>
      <w:suppressAutoHyphens/>
      <w:spacing w:before="240" w:after="360"/>
      <w:jc w:val="right"/>
    </w:pPr>
    <w:rPr>
      <w:bCs/>
      <w:i/>
      <w:spacing w:val="30"/>
      <w:szCs w:val="24"/>
    </w:rPr>
  </w:style>
  <w:style w:type="paragraph" w:customStyle="1" w:styleId="Priloga-naslov">
    <w:name w:val="Priloga - naslov"/>
    <w:basedOn w:val="Navaden"/>
    <w:rsid w:val="00E277CA"/>
    <w:pPr>
      <w:suppressAutoHyphens/>
      <w:spacing w:before="360" w:after="240"/>
      <w:jc w:val="center"/>
    </w:pPr>
    <w:rPr>
      <w:rFonts w:ascii="Arial Narrow" w:hAnsi="Arial Narrow"/>
      <w:b/>
      <w:spacing w:val="30"/>
      <w:sz w:val="25"/>
      <w:szCs w:val="25"/>
      <w:lang w:val="sl-SI"/>
    </w:rPr>
  </w:style>
  <w:style w:type="character" w:styleId="tevilkastrani">
    <w:name w:val="page number"/>
    <w:basedOn w:val="Privzetapisavaodstavka"/>
    <w:rsid w:val="00E277CA"/>
  </w:style>
  <w:style w:type="paragraph" w:styleId="Zgradbadokumenta">
    <w:name w:val="Document Map"/>
    <w:basedOn w:val="Navaden"/>
    <w:semiHidden/>
    <w:rsid w:val="00E277CA"/>
    <w:pPr>
      <w:shd w:val="clear" w:color="auto" w:fill="000080"/>
      <w:suppressAutoHyphens/>
    </w:pPr>
    <w:rPr>
      <w:rFonts w:ascii="Tahoma" w:hAnsi="Tahoma" w:cs="Tahoma"/>
      <w:sz w:val="20"/>
      <w:szCs w:val="20"/>
      <w:lang w:val="sl-SI"/>
    </w:rPr>
  </w:style>
  <w:style w:type="paragraph" w:styleId="Besedilooblaka">
    <w:name w:val="Balloon Text"/>
    <w:basedOn w:val="Navaden"/>
    <w:link w:val="BesedilooblakaZnak"/>
    <w:uiPriority w:val="99"/>
    <w:semiHidden/>
    <w:rsid w:val="00E277CA"/>
    <w:pPr>
      <w:suppressAutoHyphens/>
    </w:pPr>
    <w:rPr>
      <w:rFonts w:ascii="Tahoma" w:hAnsi="Tahoma"/>
      <w:sz w:val="16"/>
      <w:szCs w:val="16"/>
      <w:lang w:val="x-none"/>
    </w:rPr>
  </w:style>
  <w:style w:type="paragraph" w:customStyle="1" w:styleId="xl24">
    <w:name w:val="xl24"/>
    <w:basedOn w:val="Navaden"/>
    <w:rsid w:val="00E277CA"/>
    <w:pPr>
      <w:spacing w:before="100" w:beforeAutospacing="1" w:after="100" w:afterAutospacing="1"/>
    </w:pPr>
    <w:rPr>
      <w:rFonts w:ascii="Arial Narrow" w:hAnsi="Arial Narrow"/>
      <w:b/>
      <w:bCs/>
      <w:color w:val="0000FF"/>
      <w:lang w:val="sl-SI" w:eastAsia="sl-SI"/>
    </w:rPr>
  </w:style>
  <w:style w:type="character" w:styleId="Hiperpovezava">
    <w:name w:val="Hyperlink"/>
    <w:uiPriority w:val="99"/>
    <w:rsid w:val="00E277CA"/>
    <w:rPr>
      <w:color w:val="0000FF"/>
      <w:u w:val="single"/>
    </w:rPr>
  </w:style>
  <w:style w:type="paragraph" w:styleId="Telobesedila">
    <w:name w:val="Body Text"/>
    <w:basedOn w:val="Navaden"/>
    <w:link w:val="TelobesedilaZnak"/>
    <w:rsid w:val="00E277CA"/>
    <w:pPr>
      <w:spacing w:after="120"/>
    </w:pPr>
    <w:rPr>
      <w:sz w:val="20"/>
      <w:szCs w:val="20"/>
      <w:lang w:val="sl-SI" w:eastAsia="sl-SI"/>
    </w:rPr>
  </w:style>
  <w:style w:type="paragraph" w:customStyle="1" w:styleId="orisnoZnak">
    <w:name w:val="o risno Znak"/>
    <w:basedOn w:val="Navaden"/>
    <w:link w:val="orisnoZnakZnak1"/>
    <w:rsid w:val="00E277CA"/>
    <w:pPr>
      <w:tabs>
        <w:tab w:val="num" w:pos="357"/>
      </w:tabs>
      <w:suppressAutoHyphens/>
      <w:spacing w:after="60"/>
      <w:ind w:left="397" w:hanging="397"/>
      <w:jc w:val="both"/>
    </w:pPr>
    <w:rPr>
      <w:rFonts w:ascii="Arial Narrow" w:hAnsi="Arial Narrow"/>
      <w:color w:val="000000"/>
      <w:sz w:val="22"/>
      <w:szCs w:val="22"/>
      <w:lang w:val="sl-SI"/>
    </w:rPr>
  </w:style>
  <w:style w:type="character" w:customStyle="1" w:styleId="orisnoZnakZnak1">
    <w:name w:val="o risno Znak Znak1"/>
    <w:link w:val="orisnoZnak"/>
    <w:rsid w:val="00E277CA"/>
    <w:rPr>
      <w:rFonts w:ascii="Arial Narrow" w:hAnsi="Arial Narrow"/>
      <w:color w:val="000000"/>
      <w:sz w:val="22"/>
      <w:szCs w:val="22"/>
      <w:lang w:val="sl-SI" w:bidi="ar-SA"/>
    </w:rPr>
  </w:style>
  <w:style w:type="paragraph" w:customStyle="1" w:styleId="orisnoZnakZnak">
    <w:name w:val="o risno Znak Znak"/>
    <w:basedOn w:val="Navaden"/>
    <w:rsid w:val="00E277CA"/>
    <w:pPr>
      <w:tabs>
        <w:tab w:val="num" w:pos="357"/>
      </w:tabs>
      <w:suppressAutoHyphens/>
      <w:spacing w:after="60"/>
      <w:ind w:left="397" w:hanging="397"/>
      <w:jc w:val="both"/>
    </w:pPr>
    <w:rPr>
      <w:color w:val="000000"/>
      <w:sz w:val="22"/>
      <w:szCs w:val="22"/>
      <w:lang w:val="sl-SI"/>
    </w:rPr>
  </w:style>
  <w:style w:type="paragraph" w:customStyle="1" w:styleId="teks">
    <w:name w:val="teks"/>
    <w:basedOn w:val="Navaden"/>
    <w:rsid w:val="00E277CA"/>
    <w:pPr>
      <w:autoSpaceDE w:val="0"/>
      <w:autoSpaceDN w:val="0"/>
      <w:adjustRightInd w:val="0"/>
      <w:spacing w:line="200" w:lineRule="atLeast"/>
      <w:jc w:val="both"/>
      <w:textAlignment w:val="center"/>
    </w:pPr>
    <w:rPr>
      <w:rFonts w:ascii="SSHelvetica-Light" w:hAnsi="SSHelvetica-Light"/>
      <w:color w:val="000000"/>
      <w:sz w:val="16"/>
      <w:szCs w:val="16"/>
      <w:lang w:val="sk-SK" w:eastAsia="sl-SI"/>
    </w:rPr>
  </w:style>
  <w:style w:type="paragraph" w:customStyle="1" w:styleId="NormalParagraphStyle">
    <w:name w:val="NormalParagraphStyle"/>
    <w:basedOn w:val="Navaden"/>
    <w:rsid w:val="00E277CA"/>
    <w:pPr>
      <w:autoSpaceDE w:val="0"/>
      <w:autoSpaceDN w:val="0"/>
      <w:adjustRightInd w:val="0"/>
      <w:spacing w:line="288" w:lineRule="auto"/>
      <w:textAlignment w:val="center"/>
    </w:pPr>
    <w:rPr>
      <w:color w:val="000000"/>
      <w:lang w:val="en-GB" w:eastAsia="sl-SI"/>
    </w:rPr>
  </w:style>
  <w:style w:type="paragraph" w:styleId="Telobesedila-zamik3">
    <w:name w:val="Body Text Indent 3"/>
    <w:basedOn w:val="Navaden"/>
    <w:rsid w:val="00E277CA"/>
    <w:pPr>
      <w:spacing w:after="120"/>
      <w:ind w:left="283"/>
    </w:pPr>
    <w:rPr>
      <w:sz w:val="16"/>
      <w:szCs w:val="16"/>
      <w:lang w:val="sl-SI" w:eastAsia="sl-SI"/>
    </w:rPr>
  </w:style>
  <w:style w:type="paragraph" w:styleId="Telobesedila-zamik">
    <w:name w:val="Body Text Indent"/>
    <w:basedOn w:val="Navaden"/>
    <w:rsid w:val="00E277CA"/>
    <w:pPr>
      <w:spacing w:after="120"/>
      <w:ind w:left="283"/>
    </w:pPr>
    <w:rPr>
      <w:lang w:val="sl-SI" w:eastAsia="sl-SI"/>
    </w:rPr>
  </w:style>
  <w:style w:type="paragraph" w:customStyle="1" w:styleId="orisnoZnakZnakZnakZnakZnak">
    <w:name w:val="o risno Znak Znak Znak Znak Znak"/>
    <w:basedOn w:val="Navaden"/>
    <w:link w:val="orisnoZnakZnakZnakZnakZnakZnak"/>
    <w:rsid w:val="00E277CA"/>
    <w:pPr>
      <w:suppressAutoHyphens/>
      <w:spacing w:after="60"/>
      <w:ind w:left="616" w:hanging="616"/>
      <w:jc w:val="both"/>
    </w:pPr>
    <w:rPr>
      <w:rFonts w:ascii="Arial Narrow" w:hAnsi="Arial Narrow"/>
      <w:sz w:val="22"/>
      <w:szCs w:val="22"/>
      <w:lang w:val="sl-SI"/>
    </w:rPr>
  </w:style>
  <w:style w:type="paragraph" w:styleId="Telobesedila3">
    <w:name w:val="Body Text 3"/>
    <w:basedOn w:val="Navaden"/>
    <w:link w:val="Telobesedila3Znak"/>
    <w:uiPriority w:val="99"/>
    <w:rsid w:val="00E277CA"/>
    <w:pPr>
      <w:suppressAutoHyphens/>
      <w:spacing w:after="120"/>
    </w:pPr>
    <w:rPr>
      <w:sz w:val="16"/>
      <w:szCs w:val="16"/>
      <w:lang w:val="x-none"/>
    </w:rPr>
  </w:style>
  <w:style w:type="numbering" w:styleId="111111">
    <w:name w:val="Outline List 2"/>
    <w:basedOn w:val="Brezseznama"/>
    <w:rsid w:val="00E277CA"/>
    <w:pPr>
      <w:numPr>
        <w:numId w:val="7"/>
      </w:numPr>
    </w:pPr>
  </w:style>
  <w:style w:type="table" w:customStyle="1" w:styleId="Tabela-mrea">
    <w:name w:val="Tabela - mreža"/>
    <w:basedOn w:val="Navadnatabela"/>
    <w:uiPriority w:val="59"/>
    <w:rsid w:val="00E277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277CA"/>
    <w:rPr>
      <w:color w:val="800080"/>
      <w:u w:val="single"/>
    </w:rPr>
  </w:style>
  <w:style w:type="paragraph" w:customStyle="1" w:styleId="xl23">
    <w:name w:val="xl23"/>
    <w:basedOn w:val="Navaden"/>
    <w:rsid w:val="00E277C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25">
    <w:name w:val="xl25"/>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6">
    <w:name w:val="xl26"/>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7">
    <w:name w:val="xl27"/>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8">
    <w:name w:val="xl28"/>
    <w:basedOn w:val="Navaden"/>
    <w:rsid w:val="00E277CA"/>
    <w:pPr>
      <w:pBdr>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9">
    <w:name w:val="xl29"/>
    <w:basedOn w:val="Navaden"/>
    <w:rsid w:val="00E277C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0">
    <w:name w:val="xl30"/>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1">
    <w:name w:val="xl31"/>
    <w:basedOn w:val="Navaden"/>
    <w:rsid w:val="00E277CA"/>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32">
    <w:name w:val="xl32"/>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3">
    <w:name w:val="xl33"/>
    <w:basedOn w:val="Navaden"/>
    <w:rsid w:val="00E277CA"/>
    <w:pPr>
      <w:pBdr>
        <w:bottom w:val="single" w:sz="8" w:space="0" w:color="auto"/>
        <w:right w:val="single" w:sz="8" w:space="0" w:color="auto"/>
      </w:pBdr>
      <w:spacing w:before="100" w:beforeAutospacing="1" w:after="100" w:afterAutospacing="1"/>
      <w:jc w:val="right"/>
    </w:pPr>
    <w:rPr>
      <w:sz w:val="22"/>
      <w:szCs w:val="22"/>
      <w:lang w:val="sl-SI" w:eastAsia="sl-SI" w:bidi="mni-IN"/>
    </w:rPr>
  </w:style>
  <w:style w:type="paragraph" w:customStyle="1" w:styleId="xl34">
    <w:name w:val="xl34"/>
    <w:basedOn w:val="Navaden"/>
    <w:rsid w:val="00E277CA"/>
    <w:pPr>
      <w:pBdr>
        <w:bottom w:val="single" w:sz="8" w:space="0" w:color="auto"/>
        <w:right w:val="single" w:sz="8" w:space="0" w:color="auto"/>
      </w:pBdr>
      <w:spacing w:before="100" w:beforeAutospacing="1" w:after="100" w:afterAutospacing="1"/>
      <w:jc w:val="right"/>
    </w:pPr>
    <w:rPr>
      <w:b/>
      <w:bCs/>
      <w:sz w:val="22"/>
      <w:szCs w:val="22"/>
      <w:lang w:val="sl-SI" w:eastAsia="sl-SI" w:bidi="mni-IN"/>
    </w:rPr>
  </w:style>
  <w:style w:type="paragraph" w:customStyle="1" w:styleId="xl35">
    <w:name w:val="xl35"/>
    <w:basedOn w:val="Navaden"/>
    <w:rsid w:val="00E277CA"/>
    <w:pPr>
      <w:pBdr>
        <w:bottom w:val="single" w:sz="8" w:space="0" w:color="auto"/>
        <w:right w:val="single" w:sz="8" w:space="0" w:color="auto"/>
      </w:pBdr>
      <w:shd w:val="clear" w:color="auto" w:fill="FFFFFF"/>
      <w:spacing w:before="100" w:beforeAutospacing="1" w:after="100" w:afterAutospacing="1"/>
      <w:jc w:val="right"/>
      <w:textAlignment w:val="top"/>
    </w:pPr>
    <w:rPr>
      <w:sz w:val="22"/>
      <w:szCs w:val="22"/>
      <w:lang w:val="sl-SI" w:eastAsia="sl-SI" w:bidi="mni-IN"/>
    </w:rPr>
  </w:style>
  <w:style w:type="paragraph" w:customStyle="1" w:styleId="xl36">
    <w:name w:val="xl36"/>
    <w:basedOn w:val="Navaden"/>
    <w:rsid w:val="00E277CA"/>
    <w:pPr>
      <w:pBdr>
        <w:bottom w:val="single" w:sz="8" w:space="0" w:color="auto"/>
        <w:right w:val="single" w:sz="12" w:space="0" w:color="auto"/>
      </w:pBdr>
      <w:spacing w:before="100" w:beforeAutospacing="1" w:after="100" w:afterAutospacing="1"/>
      <w:jc w:val="right"/>
      <w:textAlignment w:val="top"/>
    </w:pPr>
    <w:rPr>
      <w:sz w:val="22"/>
      <w:szCs w:val="22"/>
      <w:lang w:val="sl-SI" w:eastAsia="sl-SI" w:bidi="mni-IN"/>
    </w:rPr>
  </w:style>
  <w:style w:type="paragraph" w:customStyle="1" w:styleId="xl37">
    <w:name w:val="xl37"/>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color w:val="0000FF"/>
      <w:sz w:val="22"/>
      <w:szCs w:val="22"/>
      <w:lang w:val="sl-SI" w:eastAsia="sl-SI" w:bidi="mni-IN"/>
    </w:rPr>
  </w:style>
  <w:style w:type="paragraph" w:customStyle="1" w:styleId="xl38">
    <w:name w:val="xl38"/>
    <w:basedOn w:val="Navaden"/>
    <w:rsid w:val="00E277CA"/>
    <w:pPr>
      <w:pBdr>
        <w:left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39">
    <w:name w:val="xl39"/>
    <w:basedOn w:val="Navaden"/>
    <w:rsid w:val="00E277CA"/>
    <w:pPr>
      <w:pBdr>
        <w:right w:val="single" w:sz="8" w:space="0" w:color="auto"/>
      </w:pBdr>
      <w:spacing w:before="100" w:beforeAutospacing="1" w:after="100" w:afterAutospacing="1"/>
      <w:textAlignment w:val="top"/>
    </w:pPr>
    <w:rPr>
      <w:sz w:val="22"/>
      <w:szCs w:val="22"/>
      <w:lang w:val="sl-SI" w:eastAsia="sl-SI" w:bidi="mni-IN"/>
    </w:rPr>
  </w:style>
  <w:style w:type="paragraph" w:customStyle="1" w:styleId="xl40">
    <w:name w:val="xl40"/>
    <w:basedOn w:val="Navaden"/>
    <w:rsid w:val="00E277CA"/>
    <w:pPr>
      <w:pBdr>
        <w:right w:val="single" w:sz="8" w:space="0" w:color="auto"/>
      </w:pBdr>
      <w:spacing w:before="100" w:beforeAutospacing="1" w:after="100" w:afterAutospacing="1"/>
      <w:jc w:val="right"/>
    </w:pPr>
    <w:rPr>
      <w:sz w:val="22"/>
      <w:szCs w:val="22"/>
      <w:lang w:val="sl-SI" w:eastAsia="sl-SI" w:bidi="mni-IN"/>
    </w:rPr>
  </w:style>
  <w:style w:type="paragraph" w:customStyle="1" w:styleId="xl41">
    <w:name w:val="xl41"/>
    <w:basedOn w:val="Navaden"/>
    <w:rsid w:val="00E277CA"/>
    <w:pPr>
      <w:pBdr>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42">
    <w:name w:val="xl42"/>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Style">
    <w:name w:val="Style"/>
    <w:rsid w:val="00E277CA"/>
    <w:pPr>
      <w:overflowPunct w:val="0"/>
      <w:autoSpaceDE w:val="0"/>
      <w:autoSpaceDN w:val="0"/>
      <w:adjustRightInd w:val="0"/>
      <w:textAlignment w:val="baseline"/>
    </w:pPr>
  </w:style>
  <w:style w:type="paragraph" w:styleId="Sprotnaopomba-besedilo">
    <w:name w:val="footnote text"/>
    <w:basedOn w:val="Navaden"/>
    <w:semiHidden/>
    <w:rsid w:val="00E277CA"/>
    <w:pPr>
      <w:suppressAutoHyphens/>
    </w:pPr>
    <w:rPr>
      <w:sz w:val="20"/>
      <w:szCs w:val="20"/>
      <w:lang w:val="sl-SI" w:eastAsia="sl-SI"/>
    </w:rPr>
  </w:style>
  <w:style w:type="paragraph" w:styleId="Telobesedila2">
    <w:name w:val="Body Text 2"/>
    <w:basedOn w:val="Navaden"/>
    <w:rsid w:val="00E277CA"/>
    <w:pPr>
      <w:suppressAutoHyphens/>
      <w:spacing w:after="120" w:line="480" w:lineRule="auto"/>
    </w:pPr>
    <w:rPr>
      <w:rFonts w:ascii="Arial Narrow" w:hAnsi="Arial Narrow"/>
      <w:sz w:val="20"/>
      <w:szCs w:val="20"/>
      <w:lang w:val="sl-SI"/>
    </w:rPr>
  </w:style>
  <w:style w:type="character" w:customStyle="1" w:styleId="orisnoZnakZnakZnakZnakZnakZnak">
    <w:name w:val="o risno Znak Znak Znak Znak Znak Znak"/>
    <w:link w:val="orisnoZnakZnakZnakZnakZnak"/>
    <w:rsid w:val="00E277CA"/>
    <w:rPr>
      <w:rFonts w:ascii="Arial Narrow" w:hAnsi="Arial Narrow"/>
      <w:sz w:val="22"/>
      <w:szCs w:val="22"/>
      <w:lang w:val="sl-SI" w:bidi="ar-SA"/>
    </w:rPr>
  </w:style>
  <w:style w:type="paragraph" w:customStyle="1" w:styleId="ZZZS">
    <w:name w:val="ZZZS"/>
    <w:basedOn w:val="Naslov6"/>
    <w:next w:val="Navaden"/>
    <w:link w:val="ZZZSZnak"/>
    <w:rsid w:val="00E277CA"/>
    <w:pPr>
      <w:numPr>
        <w:numId w:val="22"/>
      </w:numPr>
      <w:shd w:val="clear" w:color="auto" w:fill="6FFF6F"/>
      <w:suppressAutoHyphens w:val="0"/>
      <w:spacing w:before="480" w:after="0"/>
    </w:pPr>
    <w:rPr>
      <w:rFonts w:ascii="Arial Narrow" w:hAnsi="Arial Narrow"/>
      <w:bCs w:val="0"/>
      <w:color w:val="000000"/>
      <w:lang w:val="x-none" w:eastAsia="x-none"/>
    </w:rPr>
  </w:style>
  <w:style w:type="paragraph" w:customStyle="1" w:styleId="ZDRZZS">
    <w:name w:val="ZDRZZS"/>
    <w:basedOn w:val="ZZZS"/>
    <w:next w:val="Navaden"/>
    <w:rsid w:val="00E277CA"/>
    <w:pPr>
      <w:shd w:val="clear" w:color="auto" w:fill="00FFFF"/>
    </w:pPr>
  </w:style>
  <w:style w:type="paragraph" w:customStyle="1" w:styleId="SOUS">
    <w:name w:val="SOUS"/>
    <w:basedOn w:val="ZZZS"/>
    <w:rsid w:val="00E277CA"/>
    <w:pPr>
      <w:shd w:val="clear" w:color="auto" w:fill="CC99FF"/>
    </w:pPr>
  </w:style>
  <w:style w:type="paragraph" w:customStyle="1" w:styleId="SlogNaslov3ObojestranskoDesno-114mm">
    <w:name w:val="Slog Naslov 3 + Obojestransko Desno:  -114 mm"/>
    <w:basedOn w:val="Naslov3"/>
    <w:rsid w:val="00E277CA"/>
    <w:pPr>
      <w:keepNext/>
      <w:numPr>
        <w:ilvl w:val="0"/>
        <w:numId w:val="0"/>
      </w:numPr>
      <w:suppressAutoHyphens w:val="0"/>
      <w:spacing w:before="240" w:after="60"/>
      <w:ind w:right="-648"/>
      <w:jc w:val="both"/>
    </w:pPr>
    <w:rPr>
      <w:rFonts w:ascii="Arial" w:hAnsi="Arial"/>
      <w:bCs/>
      <w:sz w:val="24"/>
      <w:szCs w:val="20"/>
      <w:lang w:eastAsia="sl-SI"/>
    </w:rPr>
  </w:style>
  <w:style w:type="paragraph" w:customStyle="1" w:styleId="BalloonText1">
    <w:name w:val="Balloon Text1"/>
    <w:basedOn w:val="Navaden"/>
    <w:semiHidden/>
    <w:rsid w:val="00E277CA"/>
    <w:rPr>
      <w:rFonts w:ascii="Tahoma" w:hAnsi="Tahoma" w:cs="Tahoma"/>
      <w:sz w:val="16"/>
      <w:szCs w:val="16"/>
      <w:lang w:val="sl-SI" w:eastAsia="sl-SI"/>
    </w:rPr>
  </w:style>
  <w:style w:type="paragraph" w:customStyle="1" w:styleId="Zadevakomentarja1">
    <w:name w:val="Zadeva komentarja1"/>
    <w:basedOn w:val="Komentar-besedilo"/>
    <w:next w:val="Komentar-besedilo"/>
    <w:semiHidden/>
    <w:rsid w:val="00E277CA"/>
    <w:pPr>
      <w:suppressAutoHyphens w:val="0"/>
      <w:jc w:val="both"/>
    </w:pPr>
    <w:rPr>
      <w:rFonts w:ascii="Times New Roman" w:hAnsi="Times New Roman"/>
      <w:b/>
      <w:bCs/>
    </w:rPr>
  </w:style>
  <w:style w:type="paragraph" w:styleId="HTML-oblikovano">
    <w:name w:val="HTML Preformatted"/>
    <w:basedOn w:val="Navaden"/>
    <w:rsid w:val="00E2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lobesedila-zamik2">
    <w:name w:val="Body Text Indent 2"/>
    <w:basedOn w:val="Navaden"/>
    <w:rsid w:val="00E277CA"/>
    <w:pPr>
      <w:suppressAutoHyphens/>
      <w:spacing w:after="120" w:line="480" w:lineRule="auto"/>
      <w:ind w:left="283"/>
    </w:pPr>
    <w:rPr>
      <w:rFonts w:ascii="Arial Narrow" w:hAnsi="Arial Narrow"/>
      <w:sz w:val="20"/>
      <w:szCs w:val="20"/>
      <w:lang w:val="sl-SI"/>
    </w:rPr>
  </w:style>
  <w:style w:type="character" w:styleId="Krepko">
    <w:name w:val="Strong"/>
    <w:qFormat/>
    <w:rsid w:val="00E277CA"/>
    <w:rPr>
      <w:b/>
      <w:bCs/>
    </w:rPr>
  </w:style>
  <w:style w:type="character" w:customStyle="1" w:styleId="tekstZnak">
    <w:name w:val="tekst Znak"/>
    <w:link w:val="tekst"/>
    <w:rsid w:val="00E277CA"/>
    <w:rPr>
      <w:rFonts w:ascii="Verdana" w:hAnsi="Verdana" w:cs="Tunga"/>
      <w:sz w:val="18"/>
      <w:szCs w:val="24"/>
      <w:lang w:val="sl-SI" w:eastAsia="en-US" w:bidi="ar-SA"/>
    </w:rPr>
  </w:style>
  <w:style w:type="paragraph" w:customStyle="1" w:styleId="tekst">
    <w:name w:val="tekst"/>
    <w:basedOn w:val="Navaden"/>
    <w:link w:val="tekstZnak"/>
    <w:rsid w:val="00E277CA"/>
    <w:pPr>
      <w:jc w:val="both"/>
    </w:pPr>
    <w:rPr>
      <w:rFonts w:ascii="Verdana" w:hAnsi="Verdana" w:cs="Tunga"/>
      <w:sz w:val="18"/>
      <w:lang w:val="sl-SI"/>
    </w:rPr>
  </w:style>
  <w:style w:type="paragraph" w:customStyle="1" w:styleId="Zadevakomentarja">
    <w:name w:val="Zadeva komentarja"/>
    <w:basedOn w:val="Komentar-besedilo"/>
    <w:next w:val="Komentar-besedilo"/>
    <w:semiHidden/>
    <w:rsid w:val="00E277CA"/>
    <w:pPr>
      <w:suppressAutoHyphens w:val="0"/>
      <w:jc w:val="both"/>
    </w:pPr>
    <w:rPr>
      <w:rFonts w:ascii="Times New Roman" w:hAnsi="Times New Roman"/>
      <w:b/>
      <w:bCs/>
    </w:rPr>
  </w:style>
  <w:style w:type="character" w:customStyle="1" w:styleId="ZZZSZnak">
    <w:name w:val="ZZZS Znak"/>
    <w:link w:val="ZZZS"/>
    <w:rsid w:val="000E6404"/>
    <w:rPr>
      <w:rFonts w:ascii="Arial Narrow" w:hAnsi="Arial Narrow"/>
      <w:b/>
      <w:color w:val="000000"/>
      <w:sz w:val="22"/>
      <w:szCs w:val="22"/>
      <w:shd w:val="clear" w:color="auto" w:fill="6FFF6F"/>
      <w:lang w:val="x-none" w:eastAsia="x-none"/>
    </w:rPr>
  </w:style>
  <w:style w:type="character" w:styleId="Sprotnaopomba-sklic">
    <w:name w:val="footnote reference"/>
    <w:semiHidden/>
    <w:rsid w:val="009651A2"/>
    <w:rPr>
      <w:vertAlign w:val="superscript"/>
    </w:rPr>
  </w:style>
  <w:style w:type="character" w:customStyle="1" w:styleId="Komentar-sklic">
    <w:name w:val="Komentar - sklic"/>
    <w:semiHidden/>
    <w:rsid w:val="000D1916"/>
    <w:rPr>
      <w:sz w:val="16"/>
    </w:rPr>
  </w:style>
  <w:style w:type="paragraph" w:customStyle="1" w:styleId="ZnakZnak">
    <w:name w:val="Znak Znak"/>
    <w:basedOn w:val="Navaden"/>
    <w:rsid w:val="00960F05"/>
    <w:pPr>
      <w:spacing w:after="160" w:line="240" w:lineRule="exact"/>
    </w:pPr>
    <w:rPr>
      <w:rFonts w:ascii="Tahoma" w:hAnsi="Tahoma" w:cs="Arial"/>
      <w:bCs/>
      <w:color w:val="222222"/>
      <w:sz w:val="20"/>
      <w:szCs w:val="20"/>
      <w:lang w:val="sl-SI"/>
    </w:rPr>
  </w:style>
  <w:style w:type="paragraph" w:customStyle="1" w:styleId="ZnakCharChar">
    <w:name w:val="Znak Char Char"/>
    <w:basedOn w:val="Navaden"/>
    <w:rsid w:val="00864EED"/>
    <w:pPr>
      <w:spacing w:after="160" w:line="240" w:lineRule="exact"/>
    </w:pPr>
    <w:rPr>
      <w:rFonts w:ascii="Tahoma" w:hAnsi="Tahoma" w:cs="Arial"/>
      <w:bCs/>
      <w:color w:val="222222"/>
      <w:sz w:val="20"/>
      <w:szCs w:val="20"/>
      <w:lang w:val="sl-SI"/>
    </w:rPr>
  </w:style>
  <w:style w:type="paragraph" w:customStyle="1" w:styleId="Default">
    <w:name w:val="Default"/>
    <w:rsid w:val="00864EED"/>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rsid w:val="00864EED"/>
    <w:rPr>
      <w:rFonts w:cs="Times New Roman"/>
      <w:color w:val="auto"/>
    </w:rPr>
  </w:style>
  <w:style w:type="paragraph" w:customStyle="1" w:styleId="CM1">
    <w:name w:val="CM1"/>
    <w:basedOn w:val="Default"/>
    <w:next w:val="Default"/>
    <w:rsid w:val="00864EED"/>
    <w:pPr>
      <w:spacing w:line="246" w:lineRule="atLeast"/>
    </w:pPr>
    <w:rPr>
      <w:rFonts w:cs="Times New Roman"/>
      <w:color w:val="auto"/>
    </w:rPr>
  </w:style>
  <w:style w:type="paragraph" w:customStyle="1" w:styleId="CM3">
    <w:name w:val="CM3"/>
    <w:basedOn w:val="Default"/>
    <w:next w:val="Default"/>
    <w:rsid w:val="00864EED"/>
    <w:rPr>
      <w:rFonts w:cs="Times New Roman"/>
      <w:color w:val="auto"/>
    </w:rPr>
  </w:style>
  <w:style w:type="paragraph" w:customStyle="1" w:styleId="CM4">
    <w:name w:val="CM4"/>
    <w:basedOn w:val="Default"/>
    <w:next w:val="Default"/>
    <w:rsid w:val="00864EED"/>
    <w:rPr>
      <w:rFonts w:ascii="Calibri,Bold" w:hAnsi="Calibri,Bold" w:cs="Calibri,Bold"/>
      <w:color w:val="auto"/>
    </w:rPr>
  </w:style>
  <w:style w:type="paragraph" w:customStyle="1" w:styleId="CM5">
    <w:name w:val="CM5"/>
    <w:basedOn w:val="Default"/>
    <w:next w:val="Default"/>
    <w:rsid w:val="00864EED"/>
    <w:rPr>
      <w:rFonts w:ascii="Calibri,Bold" w:hAnsi="Calibri,Bold" w:cs="Calibri,Bold"/>
      <w:color w:val="auto"/>
    </w:rPr>
  </w:style>
  <w:style w:type="paragraph" w:customStyle="1" w:styleId="ZnakZnakZnakZnakZnakZnakZnakZnak">
    <w:name w:val="Znak Znak Znak Znak Znak Znak Znak Znak"/>
    <w:basedOn w:val="Navaden"/>
    <w:rsid w:val="00E663EF"/>
    <w:pPr>
      <w:spacing w:after="160" w:line="240" w:lineRule="exact"/>
    </w:pPr>
    <w:rPr>
      <w:rFonts w:ascii="Tahoma" w:hAnsi="Tahoma" w:cs="Arial"/>
      <w:bCs/>
      <w:color w:val="222222"/>
      <w:sz w:val="20"/>
      <w:szCs w:val="20"/>
      <w:lang w:val="sl-SI"/>
    </w:rPr>
  </w:style>
  <w:style w:type="paragraph" w:customStyle="1" w:styleId="PREDLOG">
    <w:name w:val="PREDLOG"/>
    <w:basedOn w:val="Navaden"/>
    <w:rsid w:val="001A226D"/>
    <w:pPr>
      <w:numPr>
        <w:numId w:val="18"/>
      </w:numPr>
      <w:spacing w:before="360" w:line="360" w:lineRule="auto"/>
    </w:pPr>
    <w:rPr>
      <w:rFonts w:ascii="Arial Narrow" w:hAnsi="Arial Narrow"/>
      <w:b/>
      <w:sz w:val="22"/>
      <w:szCs w:val="22"/>
      <w:u w:val="single"/>
      <w:lang w:val="sl-SI" w:eastAsia="sl-SI"/>
    </w:rPr>
  </w:style>
  <w:style w:type="paragraph" w:customStyle="1" w:styleId="len">
    <w:name w:val="Člen"/>
    <w:basedOn w:val="Navaden"/>
    <w:rsid w:val="005A56B0"/>
    <w:pPr>
      <w:numPr>
        <w:numId w:val="19"/>
      </w:numPr>
      <w:autoSpaceDE w:val="0"/>
      <w:autoSpaceDN w:val="0"/>
      <w:adjustRightInd w:val="0"/>
      <w:spacing w:before="120" w:after="240"/>
      <w:jc w:val="center"/>
    </w:pPr>
    <w:rPr>
      <w:rFonts w:ascii="Arial Narrow" w:hAnsi="Arial Narrow" w:cs="Arial"/>
      <w:b/>
      <w:szCs w:val="20"/>
      <w:lang w:val="sl-SI" w:eastAsia="sl-SI"/>
    </w:rPr>
  </w:style>
  <w:style w:type="paragraph" w:customStyle="1" w:styleId="ZZS">
    <w:name w:val=".ZZS"/>
    <w:basedOn w:val="Navaden"/>
    <w:rsid w:val="00117B70"/>
    <w:pPr>
      <w:keepNext/>
      <w:pBdr>
        <w:top w:val="single" w:sz="4" w:space="1" w:color="auto"/>
        <w:left w:val="single" w:sz="4" w:space="4" w:color="auto"/>
        <w:bottom w:val="single" w:sz="4" w:space="1" w:color="auto"/>
        <w:right w:val="single" w:sz="4" w:space="4" w:color="auto"/>
      </w:pBdr>
      <w:shd w:val="clear" w:color="auto" w:fill="FF99CC"/>
      <w:spacing w:before="480" w:line="360" w:lineRule="auto"/>
      <w:outlineLvl w:val="3"/>
    </w:pPr>
    <w:rPr>
      <w:rFonts w:ascii="Arial Narrow" w:hAnsi="Arial Narrow"/>
      <w:b/>
      <w:spacing w:val="40"/>
      <w:sz w:val="22"/>
      <w:szCs w:val="22"/>
      <w:lang w:val="sl-SI" w:eastAsia="sl-SI"/>
    </w:rPr>
  </w:style>
  <w:style w:type="paragraph" w:customStyle="1" w:styleId="ZDRZZS0">
    <w:name w:val=".ZDRZZS"/>
    <w:basedOn w:val="Naslov4"/>
    <w:rsid w:val="00117B70"/>
    <w:pPr>
      <w:numPr>
        <w:ilvl w:val="0"/>
        <w:numId w:val="0"/>
      </w:numPr>
      <w:pBdr>
        <w:top w:val="single" w:sz="4" w:space="1" w:color="auto"/>
        <w:left w:val="single" w:sz="4" w:space="4" w:color="auto"/>
        <w:bottom w:val="single" w:sz="4" w:space="1" w:color="auto"/>
        <w:right w:val="single" w:sz="4" w:space="4" w:color="auto"/>
      </w:pBdr>
      <w:shd w:val="clear" w:color="auto" w:fill="99CCFF"/>
      <w:suppressAutoHyphens w:val="0"/>
      <w:overflowPunct/>
      <w:autoSpaceDE/>
      <w:autoSpaceDN/>
      <w:adjustRightInd/>
      <w:spacing w:before="480" w:line="360" w:lineRule="auto"/>
      <w:jc w:val="left"/>
      <w:textAlignment w:val="auto"/>
    </w:pPr>
    <w:rPr>
      <w:b/>
      <w:spacing w:val="40"/>
      <w:sz w:val="22"/>
      <w:szCs w:val="22"/>
    </w:rPr>
  </w:style>
  <w:style w:type="paragraph" w:customStyle="1" w:styleId="LZ">
    <w:name w:val=".LZ"/>
    <w:basedOn w:val="ZDRZZS0"/>
    <w:rsid w:val="00117B70"/>
    <w:pPr>
      <w:shd w:val="clear" w:color="auto" w:fill="FFC285"/>
    </w:pPr>
  </w:style>
  <w:style w:type="paragraph" w:customStyle="1" w:styleId="SOUS0">
    <w:name w:val=".SOUS"/>
    <w:basedOn w:val="Navaden"/>
    <w:rsid w:val="00117B70"/>
    <w:pPr>
      <w:keepNext/>
      <w:pBdr>
        <w:top w:val="single" w:sz="4" w:space="1" w:color="auto"/>
        <w:left w:val="single" w:sz="4" w:space="4" w:color="auto"/>
        <w:bottom w:val="single" w:sz="4" w:space="1" w:color="auto"/>
        <w:right w:val="single" w:sz="4" w:space="4" w:color="auto"/>
      </w:pBdr>
      <w:shd w:val="clear" w:color="auto" w:fill="DCD198"/>
      <w:spacing w:before="480" w:line="360" w:lineRule="auto"/>
      <w:outlineLvl w:val="3"/>
    </w:pPr>
    <w:rPr>
      <w:rFonts w:ascii="Arial Narrow" w:hAnsi="Arial Narrow"/>
      <w:b/>
      <w:spacing w:val="40"/>
      <w:sz w:val="22"/>
      <w:szCs w:val="22"/>
      <w:lang w:val="sl-SI" w:eastAsia="sl-SI"/>
    </w:rPr>
  </w:style>
  <w:style w:type="paragraph" w:customStyle="1" w:styleId="SSNZ">
    <w:name w:val=".SSNZ"/>
    <w:basedOn w:val="Navaden"/>
    <w:rsid w:val="00117B70"/>
    <w:pPr>
      <w:keepNext/>
      <w:pBdr>
        <w:top w:val="single" w:sz="4" w:space="1" w:color="auto"/>
        <w:left w:val="single" w:sz="4" w:space="4" w:color="auto"/>
        <w:bottom w:val="single" w:sz="4" w:space="1" w:color="auto"/>
        <w:right w:val="single" w:sz="4" w:space="4" w:color="auto"/>
      </w:pBdr>
      <w:shd w:val="clear" w:color="auto" w:fill="CC99FF"/>
      <w:spacing w:before="480" w:line="360" w:lineRule="auto"/>
      <w:outlineLvl w:val="3"/>
    </w:pPr>
    <w:rPr>
      <w:rFonts w:ascii="Arial Narrow" w:hAnsi="Arial Narrow"/>
      <w:b/>
      <w:spacing w:val="40"/>
      <w:sz w:val="22"/>
      <w:szCs w:val="22"/>
      <w:lang w:val="sl-SI" w:eastAsia="sl-SI"/>
    </w:rPr>
  </w:style>
  <w:style w:type="paragraph" w:customStyle="1" w:styleId="MZ">
    <w:name w:val=".MZ"/>
    <w:basedOn w:val="Navaden"/>
    <w:rsid w:val="00117B70"/>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3"/>
    </w:pPr>
    <w:rPr>
      <w:rFonts w:ascii="Arial Narrow" w:hAnsi="Arial Narrow"/>
      <w:b/>
      <w:spacing w:val="40"/>
      <w:sz w:val="22"/>
      <w:szCs w:val="22"/>
      <w:lang w:val="sl-SI" w:eastAsia="sl-SI"/>
    </w:rPr>
  </w:style>
  <w:style w:type="paragraph" w:customStyle="1" w:styleId="SSZS">
    <w:name w:val=".SSZS"/>
    <w:basedOn w:val="ZZS"/>
    <w:rsid w:val="0089465E"/>
    <w:pPr>
      <w:shd w:val="clear" w:color="auto" w:fill="CCCCCC"/>
    </w:pPr>
  </w:style>
  <w:style w:type="paragraph" w:styleId="Odstavekseznama">
    <w:name w:val="List Paragraph"/>
    <w:basedOn w:val="Navaden"/>
    <w:uiPriority w:val="34"/>
    <w:qFormat/>
    <w:rsid w:val="00F72B06"/>
    <w:pPr>
      <w:spacing w:after="200" w:line="276" w:lineRule="auto"/>
      <w:ind w:left="720"/>
      <w:contextualSpacing/>
    </w:pPr>
    <w:rPr>
      <w:rFonts w:ascii="Calibri" w:eastAsia="Calibri" w:hAnsi="Calibri"/>
      <w:sz w:val="22"/>
      <w:szCs w:val="22"/>
      <w:lang w:val="sl-SI"/>
    </w:rPr>
  </w:style>
  <w:style w:type="paragraph" w:customStyle="1" w:styleId="SKLEP">
    <w:name w:val="SKLEP"/>
    <w:basedOn w:val="Navaden"/>
    <w:link w:val="SKLEPZnak"/>
    <w:rsid w:val="00CD514D"/>
    <w:rPr>
      <w:rFonts w:ascii="Arial Narrow" w:hAnsi="Arial Narrow"/>
      <w:b/>
      <w:color w:val="0000FF"/>
      <w:sz w:val="20"/>
      <w:szCs w:val="20"/>
      <w:lang w:val="x-none" w:eastAsia="x-none"/>
    </w:rPr>
  </w:style>
  <w:style w:type="character" w:customStyle="1" w:styleId="SKLEPZnak">
    <w:name w:val="SKLEP Znak"/>
    <w:link w:val="SKLEP"/>
    <w:rsid w:val="00CD514D"/>
    <w:rPr>
      <w:rFonts w:ascii="Arial Narrow" w:hAnsi="Arial Narrow"/>
      <w:b/>
      <w:color w:val="0000FF"/>
      <w:lang w:val="x-none" w:eastAsia="x-none"/>
    </w:rPr>
  </w:style>
  <w:style w:type="character" w:customStyle="1" w:styleId="GlavaZnak">
    <w:name w:val="Glava Znak"/>
    <w:link w:val="Glava"/>
    <w:uiPriority w:val="99"/>
    <w:rsid w:val="003225DA"/>
    <w:rPr>
      <w:sz w:val="24"/>
      <w:szCs w:val="24"/>
      <w:lang w:val="en-US" w:eastAsia="en-US"/>
    </w:rPr>
  </w:style>
  <w:style w:type="character" w:customStyle="1" w:styleId="NogaZnak">
    <w:name w:val="Noga Znak"/>
    <w:link w:val="Noga"/>
    <w:uiPriority w:val="99"/>
    <w:rsid w:val="003225DA"/>
    <w:rPr>
      <w:sz w:val="24"/>
      <w:szCs w:val="24"/>
      <w:lang w:val="en-US" w:eastAsia="en-US"/>
    </w:rPr>
  </w:style>
  <w:style w:type="character" w:customStyle="1" w:styleId="BesedilooblakaZnak">
    <w:name w:val="Besedilo oblačka Znak"/>
    <w:link w:val="Besedilooblaka"/>
    <w:uiPriority w:val="99"/>
    <w:semiHidden/>
    <w:rsid w:val="003225DA"/>
    <w:rPr>
      <w:rFonts w:ascii="Tahoma" w:hAnsi="Tahoma" w:cs="Tahoma"/>
      <w:sz w:val="16"/>
      <w:szCs w:val="16"/>
    </w:rPr>
  </w:style>
  <w:style w:type="character" w:customStyle="1" w:styleId="TelobesedilaZnak">
    <w:name w:val="Telo besedila Znak"/>
    <w:basedOn w:val="Privzetapisavaodstavka"/>
    <w:link w:val="Telobesedila"/>
    <w:rsid w:val="003225DA"/>
  </w:style>
  <w:style w:type="paragraph" w:styleId="Golobesedilo">
    <w:name w:val="Plain Text"/>
    <w:basedOn w:val="Navaden"/>
    <w:link w:val="GolobesediloZnak"/>
    <w:uiPriority w:val="99"/>
    <w:unhideWhenUsed/>
    <w:rsid w:val="003225DA"/>
    <w:rPr>
      <w:rFonts w:ascii="Consolas" w:eastAsia="Calibri" w:hAnsi="Consolas"/>
      <w:sz w:val="21"/>
      <w:szCs w:val="21"/>
      <w:lang w:val="x-none"/>
    </w:rPr>
  </w:style>
  <w:style w:type="character" w:customStyle="1" w:styleId="GolobesediloZnak">
    <w:name w:val="Golo besedilo Znak"/>
    <w:link w:val="Golobesedilo"/>
    <w:uiPriority w:val="99"/>
    <w:rsid w:val="003225DA"/>
    <w:rPr>
      <w:rFonts w:ascii="Consolas" w:eastAsia="Calibri" w:hAnsi="Consolas"/>
      <w:sz w:val="21"/>
      <w:szCs w:val="21"/>
      <w:lang w:eastAsia="en-US"/>
    </w:rPr>
  </w:style>
  <w:style w:type="paragraph" w:customStyle="1" w:styleId="ZnakCharChar0">
    <w:name w:val="Znak Char Char"/>
    <w:basedOn w:val="Navaden"/>
    <w:rsid w:val="003225DA"/>
    <w:pPr>
      <w:spacing w:after="160" w:line="240" w:lineRule="exact"/>
    </w:pPr>
    <w:rPr>
      <w:rFonts w:ascii="Tahoma" w:hAnsi="Tahoma" w:cs="Arial"/>
      <w:bCs/>
      <w:color w:val="222222"/>
      <w:sz w:val="20"/>
      <w:szCs w:val="20"/>
      <w:lang w:val="sl-SI"/>
    </w:rPr>
  </w:style>
  <w:style w:type="paragraph" w:customStyle="1" w:styleId="ZnakZnak2CharChar">
    <w:name w:val="Znak Znak2 Char Char"/>
    <w:basedOn w:val="Navaden"/>
    <w:rsid w:val="003225DA"/>
    <w:pPr>
      <w:spacing w:after="160" w:line="240" w:lineRule="exact"/>
    </w:pPr>
    <w:rPr>
      <w:rFonts w:ascii="Tahoma" w:hAnsi="Tahoma" w:cs="Arial"/>
      <w:bCs/>
      <w:color w:val="222222"/>
      <w:sz w:val="20"/>
      <w:szCs w:val="20"/>
      <w:lang w:val="sl-SI"/>
    </w:rPr>
  </w:style>
  <w:style w:type="character" w:customStyle="1" w:styleId="Telobesedila3Znak">
    <w:name w:val="Telo besedila 3 Znak"/>
    <w:link w:val="Telobesedila3"/>
    <w:uiPriority w:val="99"/>
    <w:rsid w:val="003225DA"/>
    <w:rPr>
      <w:sz w:val="16"/>
      <w:szCs w:val="16"/>
    </w:rPr>
  </w:style>
  <w:style w:type="character" w:customStyle="1" w:styleId="NikaS">
    <w:name w:val="NikaS"/>
    <w:semiHidden/>
    <w:rsid w:val="00E0429C"/>
    <w:rPr>
      <w:rFonts w:ascii="Arial" w:hAnsi="Arial" w:cs="Arial"/>
      <w:color w:val="auto"/>
      <w:sz w:val="20"/>
      <w:szCs w:val="20"/>
    </w:rPr>
  </w:style>
  <w:style w:type="paragraph" w:customStyle="1" w:styleId="ZnakZnak0">
    <w:name w:val="Znak Znak"/>
    <w:basedOn w:val="Navaden"/>
    <w:rsid w:val="00BF40DB"/>
    <w:pPr>
      <w:spacing w:after="160" w:line="240" w:lineRule="exact"/>
    </w:pPr>
    <w:rPr>
      <w:rFonts w:ascii="Tahoma" w:hAnsi="Tahoma" w:cs="Arial"/>
      <w:bCs/>
      <w:color w:val="222222"/>
      <w:sz w:val="20"/>
      <w:szCs w:val="20"/>
      <w:lang w:val="sl-SI"/>
    </w:rPr>
  </w:style>
  <w:style w:type="paragraph" w:styleId="Revizija">
    <w:name w:val="Revision"/>
    <w:hidden/>
    <w:uiPriority w:val="99"/>
    <w:semiHidden/>
    <w:rsid w:val="00D274F9"/>
    <w:rPr>
      <w:sz w:val="24"/>
      <w:szCs w:val="24"/>
      <w:lang w:val="en-US" w:eastAsia="en-US"/>
    </w:rPr>
  </w:style>
  <w:style w:type="paragraph" w:customStyle="1" w:styleId="ZnakZnak1">
    <w:name w:val="Znak Znak"/>
    <w:basedOn w:val="Navaden"/>
    <w:rsid w:val="002E6C5C"/>
    <w:pPr>
      <w:spacing w:after="160" w:line="240" w:lineRule="exact"/>
    </w:pPr>
    <w:rPr>
      <w:rFonts w:ascii="Tahoma" w:hAnsi="Tahoma" w:cs="Arial"/>
      <w:bCs/>
      <w:color w:val="222222"/>
      <w:sz w:val="20"/>
      <w:szCs w:val="20"/>
      <w:lang w:val="sl-SI"/>
    </w:rPr>
  </w:style>
  <w:style w:type="table" w:styleId="Svetelseznampoudarek1">
    <w:name w:val="Light List Accent 1"/>
    <w:basedOn w:val="Navadnatabela"/>
    <w:uiPriority w:val="61"/>
    <w:rsid w:val="007D05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ZnakZnak2">
    <w:name w:val="Znak Znak"/>
    <w:basedOn w:val="Navaden"/>
    <w:rsid w:val="000B285C"/>
    <w:pPr>
      <w:spacing w:after="160" w:line="240" w:lineRule="exact"/>
    </w:pPr>
    <w:rPr>
      <w:rFonts w:ascii="Tahoma" w:hAnsi="Tahoma" w:cs="Arial"/>
      <w:bCs/>
      <w:color w:val="222222"/>
      <w:sz w:val="20"/>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277CA"/>
    <w:rPr>
      <w:sz w:val="24"/>
      <w:szCs w:val="24"/>
      <w:lang w:val="en-US" w:eastAsia="en-US"/>
    </w:rPr>
  </w:style>
  <w:style w:type="paragraph" w:styleId="Naslov1">
    <w:name w:val="heading 1"/>
    <w:basedOn w:val="Navaden"/>
    <w:next w:val="Navaden"/>
    <w:qFormat/>
    <w:rsid w:val="00AB0354"/>
    <w:pPr>
      <w:keepNext/>
      <w:widowControl w:val="0"/>
      <w:spacing w:line="360" w:lineRule="auto"/>
      <w:jc w:val="center"/>
      <w:outlineLvl w:val="0"/>
    </w:pPr>
    <w:rPr>
      <w:rFonts w:ascii="Arial Narrow" w:hAnsi="Arial Narrow"/>
      <w:b/>
      <w:noProof/>
      <w:spacing w:val="100"/>
      <w:sz w:val="28"/>
      <w:szCs w:val="28"/>
      <w:lang w:val="sl-SI" w:eastAsia="sl-SI"/>
    </w:rPr>
  </w:style>
  <w:style w:type="paragraph" w:styleId="Naslov2">
    <w:name w:val="heading 2"/>
    <w:basedOn w:val="Navaden"/>
    <w:next w:val="Navaden"/>
    <w:qFormat/>
    <w:rsid w:val="00E277CA"/>
    <w:pPr>
      <w:numPr>
        <w:ilvl w:val="1"/>
        <w:numId w:val="2"/>
      </w:numPr>
      <w:suppressAutoHyphens/>
      <w:spacing w:before="600"/>
      <w:jc w:val="center"/>
      <w:outlineLvl w:val="1"/>
    </w:pPr>
    <w:rPr>
      <w:rFonts w:ascii="Arial Narrow" w:hAnsi="Arial Narrow"/>
      <w:b/>
      <w:sz w:val="23"/>
      <w:szCs w:val="23"/>
      <w:lang w:val="sl-SI"/>
    </w:rPr>
  </w:style>
  <w:style w:type="paragraph" w:styleId="Naslov3">
    <w:name w:val="heading 3"/>
    <w:basedOn w:val="Navaden"/>
    <w:next w:val="Navaden"/>
    <w:qFormat/>
    <w:rsid w:val="00E277CA"/>
    <w:pPr>
      <w:numPr>
        <w:ilvl w:val="2"/>
        <w:numId w:val="2"/>
      </w:numPr>
      <w:suppressAutoHyphens/>
      <w:spacing w:before="360" w:after="240"/>
      <w:jc w:val="center"/>
      <w:outlineLvl w:val="2"/>
    </w:pPr>
    <w:rPr>
      <w:rFonts w:ascii="Arial Narrow" w:hAnsi="Arial Narrow"/>
      <w:b/>
      <w:sz w:val="22"/>
      <w:szCs w:val="22"/>
      <w:lang w:val="sl-SI"/>
    </w:rPr>
  </w:style>
  <w:style w:type="paragraph" w:styleId="Naslov4">
    <w:name w:val="heading 4"/>
    <w:basedOn w:val="Navaden"/>
    <w:next w:val="Navaden"/>
    <w:qFormat/>
    <w:rsid w:val="00E277CA"/>
    <w:pPr>
      <w:keepNext/>
      <w:numPr>
        <w:ilvl w:val="3"/>
        <w:numId w:val="1"/>
      </w:numPr>
      <w:suppressAutoHyphens/>
      <w:overflowPunct w:val="0"/>
      <w:autoSpaceDE w:val="0"/>
      <w:autoSpaceDN w:val="0"/>
      <w:adjustRightInd w:val="0"/>
      <w:jc w:val="both"/>
      <w:textAlignment w:val="baseline"/>
      <w:outlineLvl w:val="3"/>
    </w:pPr>
    <w:rPr>
      <w:rFonts w:ascii="Arial Narrow" w:hAnsi="Arial Narrow"/>
      <w:szCs w:val="20"/>
      <w:lang w:val="sl-SI" w:eastAsia="sl-SI"/>
    </w:rPr>
  </w:style>
  <w:style w:type="paragraph" w:styleId="Naslov5">
    <w:name w:val="heading 5"/>
    <w:basedOn w:val="Navaden"/>
    <w:next w:val="Navaden"/>
    <w:qFormat/>
    <w:rsid w:val="00E277CA"/>
    <w:pPr>
      <w:suppressAutoHyphens/>
      <w:spacing w:before="240" w:after="60"/>
      <w:outlineLvl w:val="4"/>
    </w:pPr>
    <w:rPr>
      <w:rFonts w:ascii="Arial Narrow" w:hAnsi="Arial Narrow"/>
      <w:b/>
      <w:bCs/>
      <w:i/>
      <w:iCs/>
      <w:sz w:val="26"/>
      <w:szCs w:val="26"/>
      <w:lang w:val="sl-SI"/>
    </w:rPr>
  </w:style>
  <w:style w:type="paragraph" w:styleId="Naslov6">
    <w:name w:val="heading 6"/>
    <w:basedOn w:val="Navaden"/>
    <w:next w:val="Navaden"/>
    <w:qFormat/>
    <w:rsid w:val="00E277CA"/>
    <w:pPr>
      <w:suppressAutoHyphens/>
      <w:spacing w:before="240" w:after="60"/>
      <w:outlineLvl w:val="5"/>
    </w:pPr>
    <w:rPr>
      <w:b/>
      <w:bCs/>
      <w:sz w:val="22"/>
      <w:szCs w:val="22"/>
      <w:lang w:val="sl-SI"/>
    </w:rPr>
  </w:style>
  <w:style w:type="paragraph" w:styleId="Naslov7">
    <w:name w:val="heading 7"/>
    <w:basedOn w:val="Navaden"/>
    <w:next w:val="Navaden"/>
    <w:qFormat/>
    <w:rsid w:val="00E277CA"/>
    <w:pPr>
      <w:suppressAutoHyphens/>
      <w:spacing w:before="240" w:after="60"/>
      <w:outlineLvl w:val="6"/>
    </w:pPr>
    <w:rPr>
      <w:rFonts w:ascii="Arial Narrow" w:hAnsi="Arial Narrow"/>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277CA"/>
    <w:pPr>
      <w:tabs>
        <w:tab w:val="center" w:pos="4320"/>
        <w:tab w:val="right" w:pos="8640"/>
      </w:tabs>
    </w:pPr>
  </w:style>
  <w:style w:type="paragraph" w:styleId="Noga">
    <w:name w:val="footer"/>
    <w:basedOn w:val="Navaden"/>
    <w:link w:val="NogaZnak"/>
    <w:uiPriority w:val="99"/>
    <w:rsid w:val="00E277CA"/>
    <w:pPr>
      <w:tabs>
        <w:tab w:val="center" w:pos="4320"/>
        <w:tab w:val="right" w:pos="8640"/>
      </w:tabs>
    </w:pPr>
  </w:style>
  <w:style w:type="paragraph" w:customStyle="1" w:styleId="orisnoZnakZnakZnakZnakZnakZnakZnak">
    <w:name w:val="o risno Znak Znak Znak Znak Znak Znak Znak"/>
    <w:basedOn w:val="Navaden"/>
    <w:link w:val="orisnoZnakZnakZnakZnakZnakZnakZnakZnak"/>
    <w:rsid w:val="00E277CA"/>
    <w:pPr>
      <w:numPr>
        <w:ilvl w:val="1"/>
        <w:numId w:val="5"/>
      </w:numPr>
      <w:suppressAutoHyphens/>
      <w:spacing w:after="60"/>
      <w:jc w:val="both"/>
    </w:pPr>
    <w:rPr>
      <w:rFonts w:ascii="Arial Narrow" w:hAnsi="Arial Narrow"/>
      <w:sz w:val="22"/>
      <w:szCs w:val="22"/>
      <w:lang w:val="x-none"/>
    </w:rPr>
  </w:style>
  <w:style w:type="character" w:customStyle="1" w:styleId="orisnoZnakZnakZnakZnakZnakZnakZnakZnak">
    <w:name w:val="o risno Znak Znak Znak Znak Znak Znak Znak Znak"/>
    <w:link w:val="orisnoZnakZnakZnakZnakZnakZnakZnak"/>
    <w:rsid w:val="00E277CA"/>
    <w:rPr>
      <w:rFonts w:ascii="Arial Narrow" w:hAnsi="Arial Narrow"/>
      <w:sz w:val="22"/>
      <w:szCs w:val="22"/>
      <w:lang w:val="x-none"/>
    </w:rPr>
  </w:style>
  <w:style w:type="paragraph" w:customStyle="1" w:styleId="orisno">
    <w:name w:val="orisno"/>
    <w:basedOn w:val="Navaden"/>
    <w:rsid w:val="00E277CA"/>
    <w:pPr>
      <w:numPr>
        <w:numId w:val="5"/>
      </w:numPr>
      <w:suppressAutoHyphens/>
      <w:spacing w:before="120" w:after="60"/>
      <w:jc w:val="both"/>
    </w:pPr>
    <w:rPr>
      <w:rFonts w:ascii="Arial Narrow" w:hAnsi="Arial Narrow"/>
      <w:color w:val="000000"/>
      <w:sz w:val="22"/>
      <w:szCs w:val="22"/>
      <w:lang w:val="sl-SI"/>
    </w:rPr>
  </w:style>
  <w:style w:type="paragraph" w:customStyle="1" w:styleId="orisno0">
    <w:name w:val="or isno"/>
    <w:basedOn w:val="orisnoZnakZnakZnakZnakZnakZnakZnak"/>
    <w:rsid w:val="00E277CA"/>
    <w:pPr>
      <w:numPr>
        <w:ilvl w:val="2"/>
      </w:numPr>
    </w:pPr>
  </w:style>
  <w:style w:type="paragraph" w:customStyle="1" w:styleId="Komentar-besedilo">
    <w:name w:val="Komentar - besedilo"/>
    <w:basedOn w:val="Navaden"/>
    <w:semiHidden/>
    <w:rsid w:val="00E277CA"/>
    <w:pPr>
      <w:suppressAutoHyphens/>
    </w:pPr>
    <w:rPr>
      <w:rFonts w:ascii="Arial Narrow" w:hAnsi="Arial Narrow"/>
      <w:sz w:val="20"/>
      <w:szCs w:val="20"/>
      <w:lang w:val="sl-SI"/>
    </w:rPr>
  </w:style>
  <w:style w:type="paragraph" w:customStyle="1" w:styleId="Priloga">
    <w:name w:val="Priloga"/>
    <w:basedOn w:val="Naslov1"/>
    <w:rsid w:val="00E277CA"/>
    <w:pPr>
      <w:keepNext w:val="0"/>
      <w:widowControl/>
      <w:suppressAutoHyphens/>
      <w:spacing w:before="240" w:after="360"/>
      <w:jc w:val="right"/>
    </w:pPr>
    <w:rPr>
      <w:bCs/>
      <w:i/>
      <w:spacing w:val="30"/>
      <w:szCs w:val="24"/>
    </w:rPr>
  </w:style>
  <w:style w:type="paragraph" w:customStyle="1" w:styleId="Priloga-naslov">
    <w:name w:val="Priloga - naslov"/>
    <w:basedOn w:val="Navaden"/>
    <w:rsid w:val="00E277CA"/>
    <w:pPr>
      <w:suppressAutoHyphens/>
      <w:spacing w:before="360" w:after="240"/>
      <w:jc w:val="center"/>
    </w:pPr>
    <w:rPr>
      <w:rFonts w:ascii="Arial Narrow" w:hAnsi="Arial Narrow"/>
      <w:b/>
      <w:spacing w:val="30"/>
      <w:sz w:val="25"/>
      <w:szCs w:val="25"/>
      <w:lang w:val="sl-SI"/>
    </w:rPr>
  </w:style>
  <w:style w:type="character" w:styleId="tevilkastrani">
    <w:name w:val="page number"/>
    <w:basedOn w:val="Privzetapisavaodstavka"/>
    <w:rsid w:val="00E277CA"/>
  </w:style>
  <w:style w:type="paragraph" w:styleId="Zgradbadokumenta">
    <w:name w:val="Document Map"/>
    <w:basedOn w:val="Navaden"/>
    <w:semiHidden/>
    <w:rsid w:val="00E277CA"/>
    <w:pPr>
      <w:shd w:val="clear" w:color="auto" w:fill="000080"/>
      <w:suppressAutoHyphens/>
    </w:pPr>
    <w:rPr>
      <w:rFonts w:ascii="Tahoma" w:hAnsi="Tahoma" w:cs="Tahoma"/>
      <w:sz w:val="20"/>
      <w:szCs w:val="20"/>
      <w:lang w:val="sl-SI"/>
    </w:rPr>
  </w:style>
  <w:style w:type="paragraph" w:styleId="Besedilooblaka">
    <w:name w:val="Balloon Text"/>
    <w:basedOn w:val="Navaden"/>
    <w:link w:val="BesedilooblakaZnak"/>
    <w:uiPriority w:val="99"/>
    <w:semiHidden/>
    <w:rsid w:val="00E277CA"/>
    <w:pPr>
      <w:suppressAutoHyphens/>
    </w:pPr>
    <w:rPr>
      <w:rFonts w:ascii="Tahoma" w:hAnsi="Tahoma"/>
      <w:sz w:val="16"/>
      <w:szCs w:val="16"/>
      <w:lang w:val="x-none"/>
    </w:rPr>
  </w:style>
  <w:style w:type="paragraph" w:customStyle="1" w:styleId="xl24">
    <w:name w:val="xl24"/>
    <w:basedOn w:val="Navaden"/>
    <w:rsid w:val="00E277CA"/>
    <w:pPr>
      <w:spacing w:before="100" w:beforeAutospacing="1" w:after="100" w:afterAutospacing="1"/>
    </w:pPr>
    <w:rPr>
      <w:rFonts w:ascii="Arial Narrow" w:hAnsi="Arial Narrow"/>
      <w:b/>
      <w:bCs/>
      <w:color w:val="0000FF"/>
      <w:lang w:val="sl-SI" w:eastAsia="sl-SI"/>
    </w:rPr>
  </w:style>
  <w:style w:type="character" w:styleId="Hiperpovezava">
    <w:name w:val="Hyperlink"/>
    <w:uiPriority w:val="99"/>
    <w:rsid w:val="00E277CA"/>
    <w:rPr>
      <w:color w:val="0000FF"/>
      <w:u w:val="single"/>
    </w:rPr>
  </w:style>
  <w:style w:type="paragraph" w:styleId="Telobesedila">
    <w:name w:val="Body Text"/>
    <w:basedOn w:val="Navaden"/>
    <w:link w:val="TelobesedilaZnak"/>
    <w:rsid w:val="00E277CA"/>
    <w:pPr>
      <w:spacing w:after="120"/>
    </w:pPr>
    <w:rPr>
      <w:sz w:val="20"/>
      <w:szCs w:val="20"/>
      <w:lang w:val="sl-SI" w:eastAsia="sl-SI"/>
    </w:rPr>
  </w:style>
  <w:style w:type="paragraph" w:customStyle="1" w:styleId="orisnoZnak">
    <w:name w:val="o risno Znak"/>
    <w:basedOn w:val="Navaden"/>
    <w:link w:val="orisnoZnakZnak1"/>
    <w:rsid w:val="00E277CA"/>
    <w:pPr>
      <w:tabs>
        <w:tab w:val="num" w:pos="357"/>
      </w:tabs>
      <w:suppressAutoHyphens/>
      <w:spacing w:after="60"/>
      <w:ind w:left="397" w:hanging="397"/>
      <w:jc w:val="both"/>
    </w:pPr>
    <w:rPr>
      <w:rFonts w:ascii="Arial Narrow" w:hAnsi="Arial Narrow"/>
      <w:color w:val="000000"/>
      <w:sz w:val="22"/>
      <w:szCs w:val="22"/>
      <w:lang w:val="sl-SI"/>
    </w:rPr>
  </w:style>
  <w:style w:type="character" w:customStyle="1" w:styleId="orisnoZnakZnak1">
    <w:name w:val="o risno Znak Znak1"/>
    <w:link w:val="orisnoZnak"/>
    <w:rsid w:val="00E277CA"/>
    <w:rPr>
      <w:rFonts w:ascii="Arial Narrow" w:hAnsi="Arial Narrow"/>
      <w:color w:val="000000"/>
      <w:sz w:val="22"/>
      <w:szCs w:val="22"/>
      <w:lang w:val="sl-SI" w:bidi="ar-SA"/>
    </w:rPr>
  </w:style>
  <w:style w:type="paragraph" w:customStyle="1" w:styleId="orisnoZnakZnak">
    <w:name w:val="o risno Znak Znak"/>
    <w:basedOn w:val="Navaden"/>
    <w:rsid w:val="00E277CA"/>
    <w:pPr>
      <w:tabs>
        <w:tab w:val="num" w:pos="357"/>
      </w:tabs>
      <w:suppressAutoHyphens/>
      <w:spacing w:after="60"/>
      <w:ind w:left="397" w:hanging="397"/>
      <w:jc w:val="both"/>
    </w:pPr>
    <w:rPr>
      <w:color w:val="000000"/>
      <w:sz w:val="22"/>
      <w:szCs w:val="22"/>
      <w:lang w:val="sl-SI"/>
    </w:rPr>
  </w:style>
  <w:style w:type="paragraph" w:customStyle="1" w:styleId="teks">
    <w:name w:val="teks"/>
    <w:basedOn w:val="Navaden"/>
    <w:rsid w:val="00E277CA"/>
    <w:pPr>
      <w:autoSpaceDE w:val="0"/>
      <w:autoSpaceDN w:val="0"/>
      <w:adjustRightInd w:val="0"/>
      <w:spacing w:line="200" w:lineRule="atLeast"/>
      <w:jc w:val="both"/>
      <w:textAlignment w:val="center"/>
    </w:pPr>
    <w:rPr>
      <w:rFonts w:ascii="SSHelvetica-Light" w:hAnsi="SSHelvetica-Light"/>
      <w:color w:val="000000"/>
      <w:sz w:val="16"/>
      <w:szCs w:val="16"/>
      <w:lang w:val="sk-SK" w:eastAsia="sl-SI"/>
    </w:rPr>
  </w:style>
  <w:style w:type="paragraph" w:customStyle="1" w:styleId="NormalParagraphStyle">
    <w:name w:val="NormalParagraphStyle"/>
    <w:basedOn w:val="Navaden"/>
    <w:rsid w:val="00E277CA"/>
    <w:pPr>
      <w:autoSpaceDE w:val="0"/>
      <w:autoSpaceDN w:val="0"/>
      <w:adjustRightInd w:val="0"/>
      <w:spacing w:line="288" w:lineRule="auto"/>
      <w:textAlignment w:val="center"/>
    </w:pPr>
    <w:rPr>
      <w:color w:val="000000"/>
      <w:lang w:val="en-GB" w:eastAsia="sl-SI"/>
    </w:rPr>
  </w:style>
  <w:style w:type="paragraph" w:styleId="Telobesedila-zamik3">
    <w:name w:val="Body Text Indent 3"/>
    <w:basedOn w:val="Navaden"/>
    <w:rsid w:val="00E277CA"/>
    <w:pPr>
      <w:spacing w:after="120"/>
      <w:ind w:left="283"/>
    </w:pPr>
    <w:rPr>
      <w:sz w:val="16"/>
      <w:szCs w:val="16"/>
      <w:lang w:val="sl-SI" w:eastAsia="sl-SI"/>
    </w:rPr>
  </w:style>
  <w:style w:type="paragraph" w:styleId="Telobesedila-zamik">
    <w:name w:val="Body Text Indent"/>
    <w:basedOn w:val="Navaden"/>
    <w:rsid w:val="00E277CA"/>
    <w:pPr>
      <w:spacing w:after="120"/>
      <w:ind w:left="283"/>
    </w:pPr>
    <w:rPr>
      <w:lang w:val="sl-SI" w:eastAsia="sl-SI"/>
    </w:rPr>
  </w:style>
  <w:style w:type="paragraph" w:customStyle="1" w:styleId="orisnoZnakZnakZnakZnakZnak">
    <w:name w:val="o risno Znak Znak Znak Znak Znak"/>
    <w:basedOn w:val="Navaden"/>
    <w:link w:val="orisnoZnakZnakZnakZnakZnakZnak"/>
    <w:rsid w:val="00E277CA"/>
    <w:pPr>
      <w:suppressAutoHyphens/>
      <w:spacing w:after="60"/>
      <w:ind w:left="616" w:hanging="616"/>
      <w:jc w:val="both"/>
    </w:pPr>
    <w:rPr>
      <w:rFonts w:ascii="Arial Narrow" w:hAnsi="Arial Narrow"/>
      <w:sz w:val="22"/>
      <w:szCs w:val="22"/>
      <w:lang w:val="sl-SI"/>
    </w:rPr>
  </w:style>
  <w:style w:type="paragraph" w:styleId="Telobesedila3">
    <w:name w:val="Body Text 3"/>
    <w:basedOn w:val="Navaden"/>
    <w:link w:val="Telobesedila3Znak"/>
    <w:uiPriority w:val="99"/>
    <w:rsid w:val="00E277CA"/>
    <w:pPr>
      <w:suppressAutoHyphens/>
      <w:spacing w:after="120"/>
    </w:pPr>
    <w:rPr>
      <w:sz w:val="16"/>
      <w:szCs w:val="16"/>
      <w:lang w:val="x-none"/>
    </w:rPr>
  </w:style>
  <w:style w:type="numbering" w:styleId="111111">
    <w:name w:val="Outline List 2"/>
    <w:basedOn w:val="Brezseznama"/>
    <w:rsid w:val="00E277CA"/>
    <w:pPr>
      <w:numPr>
        <w:numId w:val="7"/>
      </w:numPr>
    </w:pPr>
  </w:style>
  <w:style w:type="table" w:customStyle="1" w:styleId="Tabela-mrea">
    <w:name w:val="Tabela - mreža"/>
    <w:basedOn w:val="Navadnatabela"/>
    <w:uiPriority w:val="59"/>
    <w:rsid w:val="00E277C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enaHiperpovezava">
    <w:name w:val="FollowedHyperlink"/>
    <w:rsid w:val="00E277CA"/>
    <w:rPr>
      <w:color w:val="800080"/>
      <w:u w:val="single"/>
    </w:rPr>
  </w:style>
  <w:style w:type="paragraph" w:customStyle="1" w:styleId="xl23">
    <w:name w:val="xl23"/>
    <w:basedOn w:val="Navaden"/>
    <w:rsid w:val="00E277CA"/>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25">
    <w:name w:val="xl25"/>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6">
    <w:name w:val="xl26"/>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7">
    <w:name w:val="xl27"/>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28">
    <w:name w:val="xl28"/>
    <w:basedOn w:val="Navaden"/>
    <w:rsid w:val="00E277CA"/>
    <w:pPr>
      <w:pBdr>
        <w:bottom w:val="single" w:sz="8" w:space="0" w:color="auto"/>
        <w:right w:val="single" w:sz="8" w:space="0" w:color="auto"/>
      </w:pBdr>
      <w:spacing w:before="100" w:beforeAutospacing="1" w:after="100" w:afterAutospacing="1"/>
      <w:textAlignment w:val="top"/>
    </w:pPr>
    <w:rPr>
      <w:b/>
      <w:bCs/>
      <w:sz w:val="22"/>
      <w:szCs w:val="22"/>
      <w:lang w:val="sl-SI" w:eastAsia="sl-SI" w:bidi="mni-IN"/>
    </w:rPr>
  </w:style>
  <w:style w:type="paragraph" w:customStyle="1" w:styleId="xl29">
    <w:name w:val="xl29"/>
    <w:basedOn w:val="Navaden"/>
    <w:rsid w:val="00E277CA"/>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0">
    <w:name w:val="xl30"/>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1">
    <w:name w:val="xl31"/>
    <w:basedOn w:val="Navaden"/>
    <w:rsid w:val="00E277CA"/>
    <w:pPr>
      <w:pBdr>
        <w:top w:val="single" w:sz="8" w:space="0" w:color="auto"/>
        <w:bottom w:val="single" w:sz="8" w:space="0" w:color="auto"/>
        <w:right w:val="single" w:sz="8" w:space="0" w:color="auto"/>
      </w:pBdr>
      <w:shd w:val="clear" w:color="auto" w:fill="FFFFFF"/>
      <w:spacing w:before="100" w:beforeAutospacing="1" w:after="100" w:afterAutospacing="1"/>
      <w:textAlignment w:val="top"/>
    </w:pPr>
    <w:rPr>
      <w:b/>
      <w:bCs/>
      <w:sz w:val="22"/>
      <w:szCs w:val="22"/>
      <w:lang w:val="sl-SI" w:eastAsia="sl-SI" w:bidi="mni-IN"/>
    </w:rPr>
  </w:style>
  <w:style w:type="paragraph" w:customStyle="1" w:styleId="xl32">
    <w:name w:val="xl32"/>
    <w:basedOn w:val="Navaden"/>
    <w:rsid w:val="00E277CA"/>
    <w:pPr>
      <w:pBdr>
        <w:bottom w:val="single" w:sz="8" w:space="0" w:color="auto"/>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33">
    <w:name w:val="xl33"/>
    <w:basedOn w:val="Navaden"/>
    <w:rsid w:val="00E277CA"/>
    <w:pPr>
      <w:pBdr>
        <w:bottom w:val="single" w:sz="8" w:space="0" w:color="auto"/>
        <w:right w:val="single" w:sz="8" w:space="0" w:color="auto"/>
      </w:pBdr>
      <w:spacing w:before="100" w:beforeAutospacing="1" w:after="100" w:afterAutospacing="1"/>
      <w:jc w:val="right"/>
    </w:pPr>
    <w:rPr>
      <w:sz w:val="22"/>
      <w:szCs w:val="22"/>
      <w:lang w:val="sl-SI" w:eastAsia="sl-SI" w:bidi="mni-IN"/>
    </w:rPr>
  </w:style>
  <w:style w:type="paragraph" w:customStyle="1" w:styleId="xl34">
    <w:name w:val="xl34"/>
    <w:basedOn w:val="Navaden"/>
    <w:rsid w:val="00E277CA"/>
    <w:pPr>
      <w:pBdr>
        <w:bottom w:val="single" w:sz="8" w:space="0" w:color="auto"/>
        <w:right w:val="single" w:sz="8" w:space="0" w:color="auto"/>
      </w:pBdr>
      <w:spacing w:before="100" w:beforeAutospacing="1" w:after="100" w:afterAutospacing="1"/>
      <w:jc w:val="right"/>
    </w:pPr>
    <w:rPr>
      <w:b/>
      <w:bCs/>
      <w:sz w:val="22"/>
      <w:szCs w:val="22"/>
      <w:lang w:val="sl-SI" w:eastAsia="sl-SI" w:bidi="mni-IN"/>
    </w:rPr>
  </w:style>
  <w:style w:type="paragraph" w:customStyle="1" w:styleId="xl35">
    <w:name w:val="xl35"/>
    <w:basedOn w:val="Navaden"/>
    <w:rsid w:val="00E277CA"/>
    <w:pPr>
      <w:pBdr>
        <w:bottom w:val="single" w:sz="8" w:space="0" w:color="auto"/>
        <w:right w:val="single" w:sz="8" w:space="0" w:color="auto"/>
      </w:pBdr>
      <w:shd w:val="clear" w:color="auto" w:fill="FFFFFF"/>
      <w:spacing w:before="100" w:beforeAutospacing="1" w:after="100" w:afterAutospacing="1"/>
      <w:jc w:val="right"/>
      <w:textAlignment w:val="top"/>
    </w:pPr>
    <w:rPr>
      <w:sz w:val="22"/>
      <w:szCs w:val="22"/>
      <w:lang w:val="sl-SI" w:eastAsia="sl-SI" w:bidi="mni-IN"/>
    </w:rPr>
  </w:style>
  <w:style w:type="paragraph" w:customStyle="1" w:styleId="xl36">
    <w:name w:val="xl36"/>
    <w:basedOn w:val="Navaden"/>
    <w:rsid w:val="00E277CA"/>
    <w:pPr>
      <w:pBdr>
        <w:bottom w:val="single" w:sz="8" w:space="0" w:color="auto"/>
        <w:right w:val="single" w:sz="12" w:space="0" w:color="auto"/>
      </w:pBdr>
      <w:spacing w:before="100" w:beforeAutospacing="1" w:after="100" w:afterAutospacing="1"/>
      <w:jc w:val="right"/>
      <w:textAlignment w:val="top"/>
    </w:pPr>
    <w:rPr>
      <w:sz w:val="22"/>
      <w:szCs w:val="22"/>
      <w:lang w:val="sl-SI" w:eastAsia="sl-SI" w:bidi="mni-IN"/>
    </w:rPr>
  </w:style>
  <w:style w:type="paragraph" w:customStyle="1" w:styleId="xl37">
    <w:name w:val="xl37"/>
    <w:basedOn w:val="Navaden"/>
    <w:rsid w:val="00E277CA"/>
    <w:pPr>
      <w:pBdr>
        <w:left w:val="single" w:sz="8" w:space="0" w:color="auto"/>
        <w:bottom w:val="single" w:sz="8" w:space="0" w:color="auto"/>
        <w:right w:val="single" w:sz="8" w:space="0" w:color="auto"/>
      </w:pBdr>
      <w:spacing w:before="100" w:beforeAutospacing="1" w:after="100" w:afterAutospacing="1"/>
      <w:textAlignment w:val="top"/>
    </w:pPr>
    <w:rPr>
      <w:b/>
      <w:bCs/>
      <w:color w:val="0000FF"/>
      <w:sz w:val="22"/>
      <w:szCs w:val="22"/>
      <w:lang w:val="sl-SI" w:eastAsia="sl-SI" w:bidi="mni-IN"/>
    </w:rPr>
  </w:style>
  <w:style w:type="paragraph" w:customStyle="1" w:styleId="xl38">
    <w:name w:val="xl38"/>
    <w:basedOn w:val="Navaden"/>
    <w:rsid w:val="00E277CA"/>
    <w:pPr>
      <w:pBdr>
        <w:left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xl39">
    <w:name w:val="xl39"/>
    <w:basedOn w:val="Navaden"/>
    <w:rsid w:val="00E277CA"/>
    <w:pPr>
      <w:pBdr>
        <w:right w:val="single" w:sz="8" w:space="0" w:color="auto"/>
      </w:pBdr>
      <w:spacing w:before="100" w:beforeAutospacing="1" w:after="100" w:afterAutospacing="1"/>
      <w:textAlignment w:val="top"/>
    </w:pPr>
    <w:rPr>
      <w:sz w:val="22"/>
      <w:szCs w:val="22"/>
      <w:lang w:val="sl-SI" w:eastAsia="sl-SI" w:bidi="mni-IN"/>
    </w:rPr>
  </w:style>
  <w:style w:type="paragraph" w:customStyle="1" w:styleId="xl40">
    <w:name w:val="xl40"/>
    <w:basedOn w:val="Navaden"/>
    <w:rsid w:val="00E277CA"/>
    <w:pPr>
      <w:pBdr>
        <w:right w:val="single" w:sz="8" w:space="0" w:color="auto"/>
      </w:pBdr>
      <w:spacing w:before="100" w:beforeAutospacing="1" w:after="100" w:afterAutospacing="1"/>
      <w:jc w:val="right"/>
    </w:pPr>
    <w:rPr>
      <w:sz w:val="22"/>
      <w:szCs w:val="22"/>
      <w:lang w:val="sl-SI" w:eastAsia="sl-SI" w:bidi="mni-IN"/>
    </w:rPr>
  </w:style>
  <w:style w:type="paragraph" w:customStyle="1" w:styleId="xl41">
    <w:name w:val="xl41"/>
    <w:basedOn w:val="Navaden"/>
    <w:rsid w:val="00E277CA"/>
    <w:pPr>
      <w:pBdr>
        <w:right w:val="single" w:sz="8" w:space="0" w:color="auto"/>
      </w:pBdr>
      <w:shd w:val="clear" w:color="auto" w:fill="FFFFFF"/>
      <w:spacing w:before="100" w:beforeAutospacing="1" w:after="100" w:afterAutospacing="1"/>
      <w:textAlignment w:val="top"/>
    </w:pPr>
    <w:rPr>
      <w:sz w:val="22"/>
      <w:szCs w:val="22"/>
      <w:lang w:val="sl-SI" w:eastAsia="sl-SI" w:bidi="mni-IN"/>
    </w:rPr>
  </w:style>
  <w:style w:type="paragraph" w:customStyle="1" w:styleId="xl42">
    <w:name w:val="xl42"/>
    <w:basedOn w:val="Navaden"/>
    <w:rsid w:val="00E277CA"/>
    <w:pPr>
      <w:pBdr>
        <w:bottom w:val="single" w:sz="8" w:space="0" w:color="auto"/>
        <w:right w:val="single" w:sz="8" w:space="0" w:color="auto"/>
      </w:pBdr>
      <w:spacing w:before="100" w:beforeAutospacing="1" w:after="100" w:afterAutospacing="1"/>
      <w:textAlignment w:val="top"/>
    </w:pPr>
    <w:rPr>
      <w:sz w:val="22"/>
      <w:szCs w:val="22"/>
      <w:lang w:val="sl-SI" w:eastAsia="sl-SI" w:bidi="mni-IN"/>
    </w:rPr>
  </w:style>
  <w:style w:type="paragraph" w:customStyle="1" w:styleId="Style">
    <w:name w:val="Style"/>
    <w:rsid w:val="00E277CA"/>
    <w:pPr>
      <w:overflowPunct w:val="0"/>
      <w:autoSpaceDE w:val="0"/>
      <w:autoSpaceDN w:val="0"/>
      <w:adjustRightInd w:val="0"/>
      <w:textAlignment w:val="baseline"/>
    </w:pPr>
  </w:style>
  <w:style w:type="paragraph" w:styleId="Sprotnaopomba-besedilo">
    <w:name w:val="footnote text"/>
    <w:basedOn w:val="Navaden"/>
    <w:semiHidden/>
    <w:rsid w:val="00E277CA"/>
    <w:pPr>
      <w:suppressAutoHyphens/>
    </w:pPr>
    <w:rPr>
      <w:sz w:val="20"/>
      <w:szCs w:val="20"/>
      <w:lang w:val="sl-SI" w:eastAsia="sl-SI"/>
    </w:rPr>
  </w:style>
  <w:style w:type="paragraph" w:styleId="Telobesedila2">
    <w:name w:val="Body Text 2"/>
    <w:basedOn w:val="Navaden"/>
    <w:rsid w:val="00E277CA"/>
    <w:pPr>
      <w:suppressAutoHyphens/>
      <w:spacing w:after="120" w:line="480" w:lineRule="auto"/>
    </w:pPr>
    <w:rPr>
      <w:rFonts w:ascii="Arial Narrow" w:hAnsi="Arial Narrow"/>
      <w:sz w:val="20"/>
      <w:szCs w:val="20"/>
      <w:lang w:val="sl-SI"/>
    </w:rPr>
  </w:style>
  <w:style w:type="character" w:customStyle="1" w:styleId="orisnoZnakZnakZnakZnakZnakZnak">
    <w:name w:val="o risno Znak Znak Znak Znak Znak Znak"/>
    <w:link w:val="orisnoZnakZnakZnakZnakZnak"/>
    <w:rsid w:val="00E277CA"/>
    <w:rPr>
      <w:rFonts w:ascii="Arial Narrow" w:hAnsi="Arial Narrow"/>
      <w:sz w:val="22"/>
      <w:szCs w:val="22"/>
      <w:lang w:val="sl-SI" w:bidi="ar-SA"/>
    </w:rPr>
  </w:style>
  <w:style w:type="paragraph" w:customStyle="1" w:styleId="ZZZS">
    <w:name w:val="ZZZS"/>
    <w:basedOn w:val="Naslov6"/>
    <w:next w:val="Navaden"/>
    <w:link w:val="ZZZSZnak"/>
    <w:rsid w:val="00E277CA"/>
    <w:pPr>
      <w:numPr>
        <w:numId w:val="22"/>
      </w:numPr>
      <w:shd w:val="clear" w:color="auto" w:fill="6FFF6F"/>
      <w:suppressAutoHyphens w:val="0"/>
      <w:spacing w:before="480" w:after="0"/>
    </w:pPr>
    <w:rPr>
      <w:rFonts w:ascii="Arial Narrow" w:hAnsi="Arial Narrow"/>
      <w:bCs w:val="0"/>
      <w:color w:val="000000"/>
      <w:lang w:val="x-none" w:eastAsia="x-none"/>
    </w:rPr>
  </w:style>
  <w:style w:type="paragraph" w:customStyle="1" w:styleId="ZDRZZS">
    <w:name w:val="ZDRZZS"/>
    <w:basedOn w:val="ZZZS"/>
    <w:next w:val="Navaden"/>
    <w:rsid w:val="00E277CA"/>
    <w:pPr>
      <w:shd w:val="clear" w:color="auto" w:fill="00FFFF"/>
    </w:pPr>
  </w:style>
  <w:style w:type="paragraph" w:customStyle="1" w:styleId="SOUS">
    <w:name w:val="SOUS"/>
    <w:basedOn w:val="ZZZS"/>
    <w:rsid w:val="00E277CA"/>
    <w:pPr>
      <w:shd w:val="clear" w:color="auto" w:fill="CC99FF"/>
    </w:pPr>
  </w:style>
  <w:style w:type="paragraph" w:customStyle="1" w:styleId="SlogNaslov3ObojestranskoDesno-114mm">
    <w:name w:val="Slog Naslov 3 + Obojestransko Desno:  -114 mm"/>
    <w:basedOn w:val="Naslov3"/>
    <w:rsid w:val="00E277CA"/>
    <w:pPr>
      <w:keepNext/>
      <w:numPr>
        <w:ilvl w:val="0"/>
        <w:numId w:val="0"/>
      </w:numPr>
      <w:suppressAutoHyphens w:val="0"/>
      <w:spacing w:before="240" w:after="60"/>
      <w:ind w:right="-648"/>
      <w:jc w:val="both"/>
    </w:pPr>
    <w:rPr>
      <w:rFonts w:ascii="Arial" w:hAnsi="Arial"/>
      <w:bCs/>
      <w:sz w:val="24"/>
      <w:szCs w:val="20"/>
      <w:lang w:eastAsia="sl-SI"/>
    </w:rPr>
  </w:style>
  <w:style w:type="paragraph" w:customStyle="1" w:styleId="BalloonText1">
    <w:name w:val="Balloon Text1"/>
    <w:basedOn w:val="Navaden"/>
    <w:semiHidden/>
    <w:rsid w:val="00E277CA"/>
    <w:rPr>
      <w:rFonts w:ascii="Tahoma" w:hAnsi="Tahoma" w:cs="Tahoma"/>
      <w:sz w:val="16"/>
      <w:szCs w:val="16"/>
      <w:lang w:val="sl-SI" w:eastAsia="sl-SI"/>
    </w:rPr>
  </w:style>
  <w:style w:type="paragraph" w:customStyle="1" w:styleId="Zadevakomentarja1">
    <w:name w:val="Zadeva komentarja1"/>
    <w:basedOn w:val="Komentar-besedilo"/>
    <w:next w:val="Komentar-besedilo"/>
    <w:semiHidden/>
    <w:rsid w:val="00E277CA"/>
    <w:pPr>
      <w:suppressAutoHyphens w:val="0"/>
      <w:jc w:val="both"/>
    </w:pPr>
    <w:rPr>
      <w:rFonts w:ascii="Times New Roman" w:hAnsi="Times New Roman"/>
      <w:b/>
      <w:bCs/>
    </w:rPr>
  </w:style>
  <w:style w:type="paragraph" w:styleId="HTML-oblikovano">
    <w:name w:val="HTML Preformatted"/>
    <w:basedOn w:val="Navaden"/>
    <w:rsid w:val="00E2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lobesedila-zamik2">
    <w:name w:val="Body Text Indent 2"/>
    <w:basedOn w:val="Navaden"/>
    <w:rsid w:val="00E277CA"/>
    <w:pPr>
      <w:suppressAutoHyphens/>
      <w:spacing w:after="120" w:line="480" w:lineRule="auto"/>
      <w:ind w:left="283"/>
    </w:pPr>
    <w:rPr>
      <w:rFonts w:ascii="Arial Narrow" w:hAnsi="Arial Narrow"/>
      <w:sz w:val="20"/>
      <w:szCs w:val="20"/>
      <w:lang w:val="sl-SI"/>
    </w:rPr>
  </w:style>
  <w:style w:type="character" w:styleId="Krepko">
    <w:name w:val="Strong"/>
    <w:qFormat/>
    <w:rsid w:val="00E277CA"/>
    <w:rPr>
      <w:b/>
      <w:bCs/>
    </w:rPr>
  </w:style>
  <w:style w:type="character" w:customStyle="1" w:styleId="tekstZnak">
    <w:name w:val="tekst Znak"/>
    <w:link w:val="tekst"/>
    <w:rsid w:val="00E277CA"/>
    <w:rPr>
      <w:rFonts w:ascii="Verdana" w:hAnsi="Verdana" w:cs="Tunga"/>
      <w:sz w:val="18"/>
      <w:szCs w:val="24"/>
      <w:lang w:val="sl-SI" w:eastAsia="en-US" w:bidi="ar-SA"/>
    </w:rPr>
  </w:style>
  <w:style w:type="paragraph" w:customStyle="1" w:styleId="tekst">
    <w:name w:val="tekst"/>
    <w:basedOn w:val="Navaden"/>
    <w:link w:val="tekstZnak"/>
    <w:rsid w:val="00E277CA"/>
    <w:pPr>
      <w:jc w:val="both"/>
    </w:pPr>
    <w:rPr>
      <w:rFonts w:ascii="Verdana" w:hAnsi="Verdana" w:cs="Tunga"/>
      <w:sz w:val="18"/>
      <w:lang w:val="sl-SI"/>
    </w:rPr>
  </w:style>
  <w:style w:type="paragraph" w:customStyle="1" w:styleId="Zadevakomentarja">
    <w:name w:val="Zadeva komentarja"/>
    <w:basedOn w:val="Komentar-besedilo"/>
    <w:next w:val="Komentar-besedilo"/>
    <w:semiHidden/>
    <w:rsid w:val="00E277CA"/>
    <w:pPr>
      <w:suppressAutoHyphens w:val="0"/>
      <w:jc w:val="both"/>
    </w:pPr>
    <w:rPr>
      <w:rFonts w:ascii="Times New Roman" w:hAnsi="Times New Roman"/>
      <w:b/>
      <w:bCs/>
    </w:rPr>
  </w:style>
  <w:style w:type="character" w:customStyle="1" w:styleId="ZZZSZnak">
    <w:name w:val="ZZZS Znak"/>
    <w:link w:val="ZZZS"/>
    <w:rsid w:val="000E6404"/>
    <w:rPr>
      <w:rFonts w:ascii="Arial Narrow" w:hAnsi="Arial Narrow"/>
      <w:b/>
      <w:color w:val="000000"/>
      <w:sz w:val="22"/>
      <w:szCs w:val="22"/>
      <w:shd w:val="clear" w:color="auto" w:fill="6FFF6F"/>
      <w:lang w:val="x-none" w:eastAsia="x-none"/>
    </w:rPr>
  </w:style>
  <w:style w:type="character" w:styleId="Sprotnaopomba-sklic">
    <w:name w:val="footnote reference"/>
    <w:semiHidden/>
    <w:rsid w:val="009651A2"/>
    <w:rPr>
      <w:vertAlign w:val="superscript"/>
    </w:rPr>
  </w:style>
  <w:style w:type="character" w:customStyle="1" w:styleId="Komentar-sklic">
    <w:name w:val="Komentar - sklic"/>
    <w:semiHidden/>
    <w:rsid w:val="000D1916"/>
    <w:rPr>
      <w:sz w:val="16"/>
    </w:rPr>
  </w:style>
  <w:style w:type="paragraph" w:customStyle="1" w:styleId="ZnakZnak">
    <w:name w:val="Znak Znak"/>
    <w:basedOn w:val="Navaden"/>
    <w:rsid w:val="00960F05"/>
    <w:pPr>
      <w:spacing w:after="160" w:line="240" w:lineRule="exact"/>
    </w:pPr>
    <w:rPr>
      <w:rFonts w:ascii="Tahoma" w:hAnsi="Tahoma" w:cs="Arial"/>
      <w:bCs/>
      <w:color w:val="222222"/>
      <w:sz w:val="20"/>
      <w:szCs w:val="20"/>
      <w:lang w:val="sl-SI"/>
    </w:rPr>
  </w:style>
  <w:style w:type="paragraph" w:customStyle="1" w:styleId="ZnakCharChar">
    <w:name w:val="Znak Char Char"/>
    <w:basedOn w:val="Navaden"/>
    <w:rsid w:val="00864EED"/>
    <w:pPr>
      <w:spacing w:after="160" w:line="240" w:lineRule="exact"/>
    </w:pPr>
    <w:rPr>
      <w:rFonts w:ascii="Tahoma" w:hAnsi="Tahoma" w:cs="Arial"/>
      <w:bCs/>
      <w:color w:val="222222"/>
      <w:sz w:val="20"/>
      <w:szCs w:val="20"/>
      <w:lang w:val="sl-SI"/>
    </w:rPr>
  </w:style>
  <w:style w:type="paragraph" w:customStyle="1" w:styleId="Default">
    <w:name w:val="Default"/>
    <w:rsid w:val="00864EED"/>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rsid w:val="00864EED"/>
    <w:rPr>
      <w:rFonts w:cs="Times New Roman"/>
      <w:color w:val="auto"/>
    </w:rPr>
  </w:style>
  <w:style w:type="paragraph" w:customStyle="1" w:styleId="CM1">
    <w:name w:val="CM1"/>
    <w:basedOn w:val="Default"/>
    <w:next w:val="Default"/>
    <w:rsid w:val="00864EED"/>
    <w:pPr>
      <w:spacing w:line="246" w:lineRule="atLeast"/>
    </w:pPr>
    <w:rPr>
      <w:rFonts w:cs="Times New Roman"/>
      <w:color w:val="auto"/>
    </w:rPr>
  </w:style>
  <w:style w:type="paragraph" w:customStyle="1" w:styleId="CM3">
    <w:name w:val="CM3"/>
    <w:basedOn w:val="Default"/>
    <w:next w:val="Default"/>
    <w:rsid w:val="00864EED"/>
    <w:rPr>
      <w:rFonts w:cs="Times New Roman"/>
      <w:color w:val="auto"/>
    </w:rPr>
  </w:style>
  <w:style w:type="paragraph" w:customStyle="1" w:styleId="CM4">
    <w:name w:val="CM4"/>
    <w:basedOn w:val="Default"/>
    <w:next w:val="Default"/>
    <w:rsid w:val="00864EED"/>
    <w:rPr>
      <w:rFonts w:ascii="Calibri,Bold" w:hAnsi="Calibri,Bold" w:cs="Calibri,Bold"/>
      <w:color w:val="auto"/>
    </w:rPr>
  </w:style>
  <w:style w:type="paragraph" w:customStyle="1" w:styleId="CM5">
    <w:name w:val="CM5"/>
    <w:basedOn w:val="Default"/>
    <w:next w:val="Default"/>
    <w:rsid w:val="00864EED"/>
    <w:rPr>
      <w:rFonts w:ascii="Calibri,Bold" w:hAnsi="Calibri,Bold" w:cs="Calibri,Bold"/>
      <w:color w:val="auto"/>
    </w:rPr>
  </w:style>
  <w:style w:type="paragraph" w:customStyle="1" w:styleId="ZnakZnakZnakZnakZnakZnakZnakZnak">
    <w:name w:val="Znak Znak Znak Znak Znak Znak Znak Znak"/>
    <w:basedOn w:val="Navaden"/>
    <w:rsid w:val="00E663EF"/>
    <w:pPr>
      <w:spacing w:after="160" w:line="240" w:lineRule="exact"/>
    </w:pPr>
    <w:rPr>
      <w:rFonts w:ascii="Tahoma" w:hAnsi="Tahoma" w:cs="Arial"/>
      <w:bCs/>
      <w:color w:val="222222"/>
      <w:sz w:val="20"/>
      <w:szCs w:val="20"/>
      <w:lang w:val="sl-SI"/>
    </w:rPr>
  </w:style>
  <w:style w:type="paragraph" w:customStyle="1" w:styleId="PREDLOG">
    <w:name w:val="PREDLOG"/>
    <w:basedOn w:val="Navaden"/>
    <w:rsid w:val="001A226D"/>
    <w:pPr>
      <w:numPr>
        <w:numId w:val="18"/>
      </w:numPr>
      <w:spacing w:before="360" w:line="360" w:lineRule="auto"/>
    </w:pPr>
    <w:rPr>
      <w:rFonts w:ascii="Arial Narrow" w:hAnsi="Arial Narrow"/>
      <w:b/>
      <w:sz w:val="22"/>
      <w:szCs w:val="22"/>
      <w:u w:val="single"/>
      <w:lang w:val="sl-SI" w:eastAsia="sl-SI"/>
    </w:rPr>
  </w:style>
  <w:style w:type="paragraph" w:customStyle="1" w:styleId="len">
    <w:name w:val="Člen"/>
    <w:basedOn w:val="Navaden"/>
    <w:rsid w:val="005A56B0"/>
    <w:pPr>
      <w:numPr>
        <w:numId w:val="19"/>
      </w:numPr>
      <w:autoSpaceDE w:val="0"/>
      <w:autoSpaceDN w:val="0"/>
      <w:adjustRightInd w:val="0"/>
      <w:spacing w:before="120" w:after="240"/>
      <w:jc w:val="center"/>
    </w:pPr>
    <w:rPr>
      <w:rFonts w:ascii="Arial Narrow" w:hAnsi="Arial Narrow" w:cs="Arial"/>
      <w:b/>
      <w:szCs w:val="20"/>
      <w:lang w:val="sl-SI" w:eastAsia="sl-SI"/>
    </w:rPr>
  </w:style>
  <w:style w:type="paragraph" w:customStyle="1" w:styleId="ZZS">
    <w:name w:val=".ZZS"/>
    <w:basedOn w:val="Navaden"/>
    <w:rsid w:val="00117B70"/>
    <w:pPr>
      <w:keepNext/>
      <w:pBdr>
        <w:top w:val="single" w:sz="4" w:space="1" w:color="auto"/>
        <w:left w:val="single" w:sz="4" w:space="4" w:color="auto"/>
        <w:bottom w:val="single" w:sz="4" w:space="1" w:color="auto"/>
        <w:right w:val="single" w:sz="4" w:space="4" w:color="auto"/>
      </w:pBdr>
      <w:shd w:val="clear" w:color="auto" w:fill="FF99CC"/>
      <w:spacing w:before="480" w:line="360" w:lineRule="auto"/>
      <w:outlineLvl w:val="3"/>
    </w:pPr>
    <w:rPr>
      <w:rFonts w:ascii="Arial Narrow" w:hAnsi="Arial Narrow"/>
      <w:b/>
      <w:spacing w:val="40"/>
      <w:sz w:val="22"/>
      <w:szCs w:val="22"/>
      <w:lang w:val="sl-SI" w:eastAsia="sl-SI"/>
    </w:rPr>
  </w:style>
  <w:style w:type="paragraph" w:customStyle="1" w:styleId="ZDRZZS0">
    <w:name w:val=".ZDRZZS"/>
    <w:basedOn w:val="Naslov4"/>
    <w:rsid w:val="00117B70"/>
    <w:pPr>
      <w:numPr>
        <w:ilvl w:val="0"/>
        <w:numId w:val="0"/>
      </w:numPr>
      <w:pBdr>
        <w:top w:val="single" w:sz="4" w:space="1" w:color="auto"/>
        <w:left w:val="single" w:sz="4" w:space="4" w:color="auto"/>
        <w:bottom w:val="single" w:sz="4" w:space="1" w:color="auto"/>
        <w:right w:val="single" w:sz="4" w:space="4" w:color="auto"/>
      </w:pBdr>
      <w:shd w:val="clear" w:color="auto" w:fill="99CCFF"/>
      <w:suppressAutoHyphens w:val="0"/>
      <w:overflowPunct/>
      <w:autoSpaceDE/>
      <w:autoSpaceDN/>
      <w:adjustRightInd/>
      <w:spacing w:before="480" w:line="360" w:lineRule="auto"/>
      <w:jc w:val="left"/>
      <w:textAlignment w:val="auto"/>
    </w:pPr>
    <w:rPr>
      <w:b/>
      <w:spacing w:val="40"/>
      <w:sz w:val="22"/>
      <w:szCs w:val="22"/>
    </w:rPr>
  </w:style>
  <w:style w:type="paragraph" w:customStyle="1" w:styleId="LZ">
    <w:name w:val=".LZ"/>
    <w:basedOn w:val="ZDRZZS0"/>
    <w:rsid w:val="00117B70"/>
    <w:pPr>
      <w:shd w:val="clear" w:color="auto" w:fill="FFC285"/>
    </w:pPr>
  </w:style>
  <w:style w:type="paragraph" w:customStyle="1" w:styleId="SOUS0">
    <w:name w:val=".SOUS"/>
    <w:basedOn w:val="Navaden"/>
    <w:rsid w:val="00117B70"/>
    <w:pPr>
      <w:keepNext/>
      <w:pBdr>
        <w:top w:val="single" w:sz="4" w:space="1" w:color="auto"/>
        <w:left w:val="single" w:sz="4" w:space="4" w:color="auto"/>
        <w:bottom w:val="single" w:sz="4" w:space="1" w:color="auto"/>
        <w:right w:val="single" w:sz="4" w:space="4" w:color="auto"/>
      </w:pBdr>
      <w:shd w:val="clear" w:color="auto" w:fill="DCD198"/>
      <w:spacing w:before="480" w:line="360" w:lineRule="auto"/>
      <w:outlineLvl w:val="3"/>
    </w:pPr>
    <w:rPr>
      <w:rFonts w:ascii="Arial Narrow" w:hAnsi="Arial Narrow"/>
      <w:b/>
      <w:spacing w:val="40"/>
      <w:sz w:val="22"/>
      <w:szCs w:val="22"/>
      <w:lang w:val="sl-SI" w:eastAsia="sl-SI"/>
    </w:rPr>
  </w:style>
  <w:style w:type="paragraph" w:customStyle="1" w:styleId="SSNZ">
    <w:name w:val=".SSNZ"/>
    <w:basedOn w:val="Navaden"/>
    <w:rsid w:val="00117B70"/>
    <w:pPr>
      <w:keepNext/>
      <w:pBdr>
        <w:top w:val="single" w:sz="4" w:space="1" w:color="auto"/>
        <w:left w:val="single" w:sz="4" w:space="4" w:color="auto"/>
        <w:bottom w:val="single" w:sz="4" w:space="1" w:color="auto"/>
        <w:right w:val="single" w:sz="4" w:space="4" w:color="auto"/>
      </w:pBdr>
      <w:shd w:val="clear" w:color="auto" w:fill="CC99FF"/>
      <w:spacing w:before="480" w:line="360" w:lineRule="auto"/>
      <w:outlineLvl w:val="3"/>
    </w:pPr>
    <w:rPr>
      <w:rFonts w:ascii="Arial Narrow" w:hAnsi="Arial Narrow"/>
      <w:b/>
      <w:spacing w:val="40"/>
      <w:sz w:val="22"/>
      <w:szCs w:val="22"/>
      <w:lang w:val="sl-SI" w:eastAsia="sl-SI"/>
    </w:rPr>
  </w:style>
  <w:style w:type="paragraph" w:customStyle="1" w:styleId="MZ">
    <w:name w:val=".MZ"/>
    <w:basedOn w:val="Navaden"/>
    <w:rsid w:val="00117B70"/>
    <w:pPr>
      <w:keepNext/>
      <w:pBdr>
        <w:top w:val="single" w:sz="4" w:space="1" w:color="auto"/>
        <w:left w:val="single" w:sz="4" w:space="4" w:color="auto"/>
        <w:bottom w:val="single" w:sz="4" w:space="1" w:color="auto"/>
        <w:right w:val="single" w:sz="4" w:space="4" w:color="auto"/>
      </w:pBdr>
      <w:shd w:val="clear" w:color="auto" w:fill="FFFF00"/>
      <w:spacing w:before="480" w:line="360" w:lineRule="auto"/>
      <w:outlineLvl w:val="3"/>
    </w:pPr>
    <w:rPr>
      <w:rFonts w:ascii="Arial Narrow" w:hAnsi="Arial Narrow"/>
      <w:b/>
      <w:spacing w:val="40"/>
      <w:sz w:val="22"/>
      <w:szCs w:val="22"/>
      <w:lang w:val="sl-SI" w:eastAsia="sl-SI"/>
    </w:rPr>
  </w:style>
  <w:style w:type="paragraph" w:customStyle="1" w:styleId="SSZS">
    <w:name w:val=".SSZS"/>
    <w:basedOn w:val="ZZS"/>
    <w:rsid w:val="0089465E"/>
    <w:pPr>
      <w:shd w:val="clear" w:color="auto" w:fill="CCCCCC"/>
    </w:pPr>
  </w:style>
  <w:style w:type="paragraph" w:styleId="Odstavekseznama">
    <w:name w:val="List Paragraph"/>
    <w:basedOn w:val="Navaden"/>
    <w:uiPriority w:val="34"/>
    <w:qFormat/>
    <w:rsid w:val="00F72B06"/>
    <w:pPr>
      <w:spacing w:after="200" w:line="276" w:lineRule="auto"/>
      <w:ind w:left="720"/>
      <w:contextualSpacing/>
    </w:pPr>
    <w:rPr>
      <w:rFonts w:ascii="Calibri" w:eastAsia="Calibri" w:hAnsi="Calibri"/>
      <w:sz w:val="22"/>
      <w:szCs w:val="22"/>
      <w:lang w:val="sl-SI"/>
    </w:rPr>
  </w:style>
  <w:style w:type="paragraph" w:customStyle="1" w:styleId="SKLEP">
    <w:name w:val="SKLEP"/>
    <w:basedOn w:val="Navaden"/>
    <w:link w:val="SKLEPZnak"/>
    <w:rsid w:val="00CD514D"/>
    <w:rPr>
      <w:rFonts w:ascii="Arial Narrow" w:hAnsi="Arial Narrow"/>
      <w:b/>
      <w:color w:val="0000FF"/>
      <w:sz w:val="20"/>
      <w:szCs w:val="20"/>
      <w:lang w:val="x-none" w:eastAsia="x-none"/>
    </w:rPr>
  </w:style>
  <w:style w:type="character" w:customStyle="1" w:styleId="SKLEPZnak">
    <w:name w:val="SKLEP Znak"/>
    <w:link w:val="SKLEP"/>
    <w:rsid w:val="00CD514D"/>
    <w:rPr>
      <w:rFonts w:ascii="Arial Narrow" w:hAnsi="Arial Narrow"/>
      <w:b/>
      <w:color w:val="0000FF"/>
      <w:lang w:val="x-none" w:eastAsia="x-none"/>
    </w:rPr>
  </w:style>
  <w:style w:type="character" w:customStyle="1" w:styleId="GlavaZnak">
    <w:name w:val="Glava Znak"/>
    <w:link w:val="Glava"/>
    <w:uiPriority w:val="99"/>
    <w:rsid w:val="003225DA"/>
    <w:rPr>
      <w:sz w:val="24"/>
      <w:szCs w:val="24"/>
      <w:lang w:val="en-US" w:eastAsia="en-US"/>
    </w:rPr>
  </w:style>
  <w:style w:type="character" w:customStyle="1" w:styleId="NogaZnak">
    <w:name w:val="Noga Znak"/>
    <w:link w:val="Noga"/>
    <w:uiPriority w:val="99"/>
    <w:rsid w:val="003225DA"/>
    <w:rPr>
      <w:sz w:val="24"/>
      <w:szCs w:val="24"/>
      <w:lang w:val="en-US" w:eastAsia="en-US"/>
    </w:rPr>
  </w:style>
  <w:style w:type="character" w:customStyle="1" w:styleId="BesedilooblakaZnak">
    <w:name w:val="Besedilo oblačka Znak"/>
    <w:link w:val="Besedilooblaka"/>
    <w:uiPriority w:val="99"/>
    <w:semiHidden/>
    <w:rsid w:val="003225DA"/>
    <w:rPr>
      <w:rFonts w:ascii="Tahoma" w:hAnsi="Tahoma" w:cs="Tahoma"/>
      <w:sz w:val="16"/>
      <w:szCs w:val="16"/>
    </w:rPr>
  </w:style>
  <w:style w:type="character" w:customStyle="1" w:styleId="TelobesedilaZnak">
    <w:name w:val="Telo besedila Znak"/>
    <w:basedOn w:val="Privzetapisavaodstavka"/>
    <w:link w:val="Telobesedila"/>
    <w:rsid w:val="003225DA"/>
  </w:style>
  <w:style w:type="paragraph" w:styleId="Golobesedilo">
    <w:name w:val="Plain Text"/>
    <w:basedOn w:val="Navaden"/>
    <w:link w:val="GolobesediloZnak"/>
    <w:uiPriority w:val="99"/>
    <w:unhideWhenUsed/>
    <w:rsid w:val="003225DA"/>
    <w:rPr>
      <w:rFonts w:ascii="Consolas" w:eastAsia="Calibri" w:hAnsi="Consolas"/>
      <w:sz w:val="21"/>
      <w:szCs w:val="21"/>
      <w:lang w:val="x-none"/>
    </w:rPr>
  </w:style>
  <w:style w:type="character" w:customStyle="1" w:styleId="GolobesediloZnak">
    <w:name w:val="Golo besedilo Znak"/>
    <w:link w:val="Golobesedilo"/>
    <w:uiPriority w:val="99"/>
    <w:rsid w:val="003225DA"/>
    <w:rPr>
      <w:rFonts w:ascii="Consolas" w:eastAsia="Calibri" w:hAnsi="Consolas"/>
      <w:sz w:val="21"/>
      <w:szCs w:val="21"/>
      <w:lang w:eastAsia="en-US"/>
    </w:rPr>
  </w:style>
  <w:style w:type="paragraph" w:customStyle="1" w:styleId="ZnakCharChar0">
    <w:name w:val="Znak Char Char"/>
    <w:basedOn w:val="Navaden"/>
    <w:rsid w:val="003225DA"/>
    <w:pPr>
      <w:spacing w:after="160" w:line="240" w:lineRule="exact"/>
    </w:pPr>
    <w:rPr>
      <w:rFonts w:ascii="Tahoma" w:hAnsi="Tahoma" w:cs="Arial"/>
      <w:bCs/>
      <w:color w:val="222222"/>
      <w:sz w:val="20"/>
      <w:szCs w:val="20"/>
      <w:lang w:val="sl-SI"/>
    </w:rPr>
  </w:style>
  <w:style w:type="paragraph" w:customStyle="1" w:styleId="ZnakZnak2CharChar">
    <w:name w:val="Znak Znak2 Char Char"/>
    <w:basedOn w:val="Navaden"/>
    <w:rsid w:val="003225DA"/>
    <w:pPr>
      <w:spacing w:after="160" w:line="240" w:lineRule="exact"/>
    </w:pPr>
    <w:rPr>
      <w:rFonts w:ascii="Tahoma" w:hAnsi="Tahoma" w:cs="Arial"/>
      <w:bCs/>
      <w:color w:val="222222"/>
      <w:sz w:val="20"/>
      <w:szCs w:val="20"/>
      <w:lang w:val="sl-SI"/>
    </w:rPr>
  </w:style>
  <w:style w:type="character" w:customStyle="1" w:styleId="Telobesedila3Znak">
    <w:name w:val="Telo besedila 3 Znak"/>
    <w:link w:val="Telobesedila3"/>
    <w:uiPriority w:val="99"/>
    <w:rsid w:val="003225DA"/>
    <w:rPr>
      <w:sz w:val="16"/>
      <w:szCs w:val="16"/>
    </w:rPr>
  </w:style>
  <w:style w:type="character" w:customStyle="1" w:styleId="NikaS">
    <w:name w:val="NikaS"/>
    <w:semiHidden/>
    <w:rsid w:val="00E0429C"/>
    <w:rPr>
      <w:rFonts w:ascii="Arial" w:hAnsi="Arial" w:cs="Arial"/>
      <w:color w:val="auto"/>
      <w:sz w:val="20"/>
      <w:szCs w:val="20"/>
    </w:rPr>
  </w:style>
  <w:style w:type="paragraph" w:customStyle="1" w:styleId="ZnakZnak0">
    <w:name w:val="Znak Znak"/>
    <w:basedOn w:val="Navaden"/>
    <w:rsid w:val="00BF40DB"/>
    <w:pPr>
      <w:spacing w:after="160" w:line="240" w:lineRule="exact"/>
    </w:pPr>
    <w:rPr>
      <w:rFonts w:ascii="Tahoma" w:hAnsi="Tahoma" w:cs="Arial"/>
      <w:bCs/>
      <w:color w:val="222222"/>
      <w:sz w:val="20"/>
      <w:szCs w:val="20"/>
      <w:lang w:val="sl-SI"/>
    </w:rPr>
  </w:style>
  <w:style w:type="paragraph" w:styleId="Revizija">
    <w:name w:val="Revision"/>
    <w:hidden/>
    <w:uiPriority w:val="99"/>
    <w:semiHidden/>
    <w:rsid w:val="00D274F9"/>
    <w:rPr>
      <w:sz w:val="24"/>
      <w:szCs w:val="24"/>
      <w:lang w:val="en-US" w:eastAsia="en-US"/>
    </w:rPr>
  </w:style>
  <w:style w:type="paragraph" w:customStyle="1" w:styleId="ZnakZnak1">
    <w:name w:val="Znak Znak"/>
    <w:basedOn w:val="Navaden"/>
    <w:rsid w:val="002E6C5C"/>
    <w:pPr>
      <w:spacing w:after="160" w:line="240" w:lineRule="exact"/>
    </w:pPr>
    <w:rPr>
      <w:rFonts w:ascii="Tahoma" w:hAnsi="Tahoma" w:cs="Arial"/>
      <w:bCs/>
      <w:color w:val="222222"/>
      <w:sz w:val="20"/>
      <w:szCs w:val="20"/>
      <w:lang w:val="sl-SI"/>
    </w:rPr>
  </w:style>
  <w:style w:type="table" w:styleId="Svetelseznampoudarek1">
    <w:name w:val="Light List Accent 1"/>
    <w:basedOn w:val="Navadnatabela"/>
    <w:uiPriority w:val="61"/>
    <w:rsid w:val="007D05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ZnakZnak2">
    <w:name w:val="Znak Znak"/>
    <w:basedOn w:val="Navaden"/>
    <w:rsid w:val="000B285C"/>
    <w:pPr>
      <w:spacing w:after="160" w:line="240" w:lineRule="exact"/>
    </w:pPr>
    <w:rPr>
      <w:rFonts w:ascii="Tahoma" w:hAnsi="Tahoma" w:cs="Arial"/>
      <w:bCs/>
      <w:color w:val="222222"/>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460">
      <w:bodyDiv w:val="1"/>
      <w:marLeft w:val="0"/>
      <w:marRight w:val="0"/>
      <w:marTop w:val="0"/>
      <w:marBottom w:val="0"/>
      <w:divBdr>
        <w:top w:val="none" w:sz="0" w:space="0" w:color="auto"/>
        <w:left w:val="none" w:sz="0" w:space="0" w:color="auto"/>
        <w:bottom w:val="none" w:sz="0" w:space="0" w:color="auto"/>
        <w:right w:val="none" w:sz="0" w:space="0" w:color="auto"/>
      </w:divBdr>
    </w:div>
    <w:div w:id="47842799">
      <w:bodyDiv w:val="1"/>
      <w:marLeft w:val="0"/>
      <w:marRight w:val="0"/>
      <w:marTop w:val="0"/>
      <w:marBottom w:val="0"/>
      <w:divBdr>
        <w:top w:val="none" w:sz="0" w:space="0" w:color="auto"/>
        <w:left w:val="none" w:sz="0" w:space="0" w:color="auto"/>
        <w:bottom w:val="none" w:sz="0" w:space="0" w:color="auto"/>
        <w:right w:val="none" w:sz="0" w:space="0" w:color="auto"/>
      </w:divBdr>
    </w:div>
    <w:div w:id="94253239">
      <w:bodyDiv w:val="1"/>
      <w:marLeft w:val="0"/>
      <w:marRight w:val="0"/>
      <w:marTop w:val="0"/>
      <w:marBottom w:val="0"/>
      <w:divBdr>
        <w:top w:val="none" w:sz="0" w:space="0" w:color="auto"/>
        <w:left w:val="none" w:sz="0" w:space="0" w:color="auto"/>
        <w:bottom w:val="none" w:sz="0" w:space="0" w:color="auto"/>
        <w:right w:val="none" w:sz="0" w:space="0" w:color="auto"/>
      </w:divBdr>
    </w:div>
    <w:div w:id="122309897">
      <w:bodyDiv w:val="1"/>
      <w:marLeft w:val="0"/>
      <w:marRight w:val="0"/>
      <w:marTop w:val="0"/>
      <w:marBottom w:val="0"/>
      <w:divBdr>
        <w:top w:val="none" w:sz="0" w:space="0" w:color="auto"/>
        <w:left w:val="none" w:sz="0" w:space="0" w:color="auto"/>
        <w:bottom w:val="none" w:sz="0" w:space="0" w:color="auto"/>
        <w:right w:val="none" w:sz="0" w:space="0" w:color="auto"/>
      </w:divBdr>
    </w:div>
    <w:div w:id="124661568">
      <w:bodyDiv w:val="1"/>
      <w:marLeft w:val="0"/>
      <w:marRight w:val="0"/>
      <w:marTop w:val="0"/>
      <w:marBottom w:val="0"/>
      <w:divBdr>
        <w:top w:val="none" w:sz="0" w:space="0" w:color="auto"/>
        <w:left w:val="none" w:sz="0" w:space="0" w:color="auto"/>
        <w:bottom w:val="none" w:sz="0" w:space="0" w:color="auto"/>
        <w:right w:val="none" w:sz="0" w:space="0" w:color="auto"/>
      </w:divBdr>
    </w:div>
    <w:div w:id="146435325">
      <w:bodyDiv w:val="1"/>
      <w:marLeft w:val="0"/>
      <w:marRight w:val="0"/>
      <w:marTop w:val="0"/>
      <w:marBottom w:val="0"/>
      <w:divBdr>
        <w:top w:val="none" w:sz="0" w:space="0" w:color="auto"/>
        <w:left w:val="none" w:sz="0" w:space="0" w:color="auto"/>
        <w:bottom w:val="none" w:sz="0" w:space="0" w:color="auto"/>
        <w:right w:val="none" w:sz="0" w:space="0" w:color="auto"/>
      </w:divBdr>
    </w:div>
    <w:div w:id="160313633">
      <w:bodyDiv w:val="1"/>
      <w:marLeft w:val="0"/>
      <w:marRight w:val="0"/>
      <w:marTop w:val="0"/>
      <w:marBottom w:val="0"/>
      <w:divBdr>
        <w:top w:val="none" w:sz="0" w:space="0" w:color="auto"/>
        <w:left w:val="none" w:sz="0" w:space="0" w:color="auto"/>
        <w:bottom w:val="none" w:sz="0" w:space="0" w:color="auto"/>
        <w:right w:val="none" w:sz="0" w:space="0" w:color="auto"/>
      </w:divBdr>
    </w:div>
    <w:div w:id="175773123">
      <w:bodyDiv w:val="1"/>
      <w:marLeft w:val="0"/>
      <w:marRight w:val="0"/>
      <w:marTop w:val="0"/>
      <w:marBottom w:val="0"/>
      <w:divBdr>
        <w:top w:val="none" w:sz="0" w:space="0" w:color="auto"/>
        <w:left w:val="none" w:sz="0" w:space="0" w:color="auto"/>
        <w:bottom w:val="none" w:sz="0" w:space="0" w:color="auto"/>
        <w:right w:val="none" w:sz="0" w:space="0" w:color="auto"/>
      </w:divBdr>
    </w:div>
    <w:div w:id="181432961">
      <w:bodyDiv w:val="1"/>
      <w:marLeft w:val="0"/>
      <w:marRight w:val="0"/>
      <w:marTop w:val="0"/>
      <w:marBottom w:val="0"/>
      <w:divBdr>
        <w:top w:val="none" w:sz="0" w:space="0" w:color="auto"/>
        <w:left w:val="none" w:sz="0" w:space="0" w:color="auto"/>
        <w:bottom w:val="none" w:sz="0" w:space="0" w:color="auto"/>
        <w:right w:val="none" w:sz="0" w:space="0" w:color="auto"/>
      </w:divBdr>
    </w:div>
    <w:div w:id="193730938">
      <w:bodyDiv w:val="1"/>
      <w:marLeft w:val="0"/>
      <w:marRight w:val="0"/>
      <w:marTop w:val="0"/>
      <w:marBottom w:val="0"/>
      <w:divBdr>
        <w:top w:val="none" w:sz="0" w:space="0" w:color="auto"/>
        <w:left w:val="none" w:sz="0" w:space="0" w:color="auto"/>
        <w:bottom w:val="none" w:sz="0" w:space="0" w:color="auto"/>
        <w:right w:val="none" w:sz="0" w:space="0" w:color="auto"/>
      </w:divBdr>
    </w:div>
    <w:div w:id="198006289">
      <w:bodyDiv w:val="1"/>
      <w:marLeft w:val="0"/>
      <w:marRight w:val="0"/>
      <w:marTop w:val="0"/>
      <w:marBottom w:val="0"/>
      <w:divBdr>
        <w:top w:val="none" w:sz="0" w:space="0" w:color="auto"/>
        <w:left w:val="none" w:sz="0" w:space="0" w:color="auto"/>
        <w:bottom w:val="none" w:sz="0" w:space="0" w:color="auto"/>
        <w:right w:val="none" w:sz="0" w:space="0" w:color="auto"/>
      </w:divBdr>
    </w:div>
    <w:div w:id="204681754">
      <w:bodyDiv w:val="1"/>
      <w:marLeft w:val="0"/>
      <w:marRight w:val="0"/>
      <w:marTop w:val="0"/>
      <w:marBottom w:val="0"/>
      <w:divBdr>
        <w:top w:val="none" w:sz="0" w:space="0" w:color="auto"/>
        <w:left w:val="none" w:sz="0" w:space="0" w:color="auto"/>
        <w:bottom w:val="none" w:sz="0" w:space="0" w:color="auto"/>
        <w:right w:val="none" w:sz="0" w:space="0" w:color="auto"/>
      </w:divBdr>
    </w:div>
    <w:div w:id="236479916">
      <w:bodyDiv w:val="1"/>
      <w:marLeft w:val="0"/>
      <w:marRight w:val="0"/>
      <w:marTop w:val="0"/>
      <w:marBottom w:val="0"/>
      <w:divBdr>
        <w:top w:val="none" w:sz="0" w:space="0" w:color="auto"/>
        <w:left w:val="none" w:sz="0" w:space="0" w:color="auto"/>
        <w:bottom w:val="none" w:sz="0" w:space="0" w:color="auto"/>
        <w:right w:val="none" w:sz="0" w:space="0" w:color="auto"/>
      </w:divBdr>
    </w:div>
    <w:div w:id="265043522">
      <w:bodyDiv w:val="1"/>
      <w:marLeft w:val="0"/>
      <w:marRight w:val="0"/>
      <w:marTop w:val="0"/>
      <w:marBottom w:val="0"/>
      <w:divBdr>
        <w:top w:val="none" w:sz="0" w:space="0" w:color="auto"/>
        <w:left w:val="none" w:sz="0" w:space="0" w:color="auto"/>
        <w:bottom w:val="none" w:sz="0" w:space="0" w:color="auto"/>
        <w:right w:val="none" w:sz="0" w:space="0" w:color="auto"/>
      </w:divBdr>
    </w:div>
    <w:div w:id="284773332">
      <w:bodyDiv w:val="1"/>
      <w:marLeft w:val="0"/>
      <w:marRight w:val="0"/>
      <w:marTop w:val="0"/>
      <w:marBottom w:val="0"/>
      <w:divBdr>
        <w:top w:val="none" w:sz="0" w:space="0" w:color="auto"/>
        <w:left w:val="none" w:sz="0" w:space="0" w:color="auto"/>
        <w:bottom w:val="none" w:sz="0" w:space="0" w:color="auto"/>
        <w:right w:val="none" w:sz="0" w:space="0" w:color="auto"/>
      </w:divBdr>
    </w:div>
    <w:div w:id="314069592">
      <w:bodyDiv w:val="1"/>
      <w:marLeft w:val="0"/>
      <w:marRight w:val="0"/>
      <w:marTop w:val="0"/>
      <w:marBottom w:val="0"/>
      <w:divBdr>
        <w:top w:val="none" w:sz="0" w:space="0" w:color="auto"/>
        <w:left w:val="none" w:sz="0" w:space="0" w:color="auto"/>
        <w:bottom w:val="none" w:sz="0" w:space="0" w:color="auto"/>
        <w:right w:val="none" w:sz="0" w:space="0" w:color="auto"/>
      </w:divBdr>
    </w:div>
    <w:div w:id="349067355">
      <w:bodyDiv w:val="1"/>
      <w:marLeft w:val="0"/>
      <w:marRight w:val="0"/>
      <w:marTop w:val="0"/>
      <w:marBottom w:val="0"/>
      <w:divBdr>
        <w:top w:val="none" w:sz="0" w:space="0" w:color="auto"/>
        <w:left w:val="none" w:sz="0" w:space="0" w:color="auto"/>
        <w:bottom w:val="none" w:sz="0" w:space="0" w:color="auto"/>
        <w:right w:val="none" w:sz="0" w:space="0" w:color="auto"/>
      </w:divBdr>
    </w:div>
    <w:div w:id="365102948">
      <w:bodyDiv w:val="1"/>
      <w:marLeft w:val="0"/>
      <w:marRight w:val="0"/>
      <w:marTop w:val="0"/>
      <w:marBottom w:val="0"/>
      <w:divBdr>
        <w:top w:val="none" w:sz="0" w:space="0" w:color="auto"/>
        <w:left w:val="none" w:sz="0" w:space="0" w:color="auto"/>
        <w:bottom w:val="none" w:sz="0" w:space="0" w:color="auto"/>
        <w:right w:val="none" w:sz="0" w:space="0" w:color="auto"/>
      </w:divBdr>
    </w:div>
    <w:div w:id="406341252">
      <w:bodyDiv w:val="1"/>
      <w:marLeft w:val="0"/>
      <w:marRight w:val="0"/>
      <w:marTop w:val="0"/>
      <w:marBottom w:val="0"/>
      <w:divBdr>
        <w:top w:val="none" w:sz="0" w:space="0" w:color="auto"/>
        <w:left w:val="none" w:sz="0" w:space="0" w:color="auto"/>
        <w:bottom w:val="none" w:sz="0" w:space="0" w:color="auto"/>
        <w:right w:val="none" w:sz="0" w:space="0" w:color="auto"/>
      </w:divBdr>
    </w:div>
    <w:div w:id="410128032">
      <w:bodyDiv w:val="1"/>
      <w:marLeft w:val="0"/>
      <w:marRight w:val="0"/>
      <w:marTop w:val="0"/>
      <w:marBottom w:val="0"/>
      <w:divBdr>
        <w:top w:val="none" w:sz="0" w:space="0" w:color="auto"/>
        <w:left w:val="none" w:sz="0" w:space="0" w:color="auto"/>
        <w:bottom w:val="none" w:sz="0" w:space="0" w:color="auto"/>
        <w:right w:val="none" w:sz="0" w:space="0" w:color="auto"/>
      </w:divBdr>
    </w:div>
    <w:div w:id="443621536">
      <w:bodyDiv w:val="1"/>
      <w:marLeft w:val="0"/>
      <w:marRight w:val="0"/>
      <w:marTop w:val="0"/>
      <w:marBottom w:val="0"/>
      <w:divBdr>
        <w:top w:val="none" w:sz="0" w:space="0" w:color="auto"/>
        <w:left w:val="none" w:sz="0" w:space="0" w:color="auto"/>
        <w:bottom w:val="none" w:sz="0" w:space="0" w:color="auto"/>
        <w:right w:val="none" w:sz="0" w:space="0" w:color="auto"/>
      </w:divBdr>
    </w:div>
    <w:div w:id="452482079">
      <w:bodyDiv w:val="1"/>
      <w:marLeft w:val="0"/>
      <w:marRight w:val="0"/>
      <w:marTop w:val="0"/>
      <w:marBottom w:val="0"/>
      <w:divBdr>
        <w:top w:val="none" w:sz="0" w:space="0" w:color="auto"/>
        <w:left w:val="none" w:sz="0" w:space="0" w:color="auto"/>
        <w:bottom w:val="none" w:sz="0" w:space="0" w:color="auto"/>
        <w:right w:val="none" w:sz="0" w:space="0" w:color="auto"/>
      </w:divBdr>
    </w:div>
    <w:div w:id="479347035">
      <w:bodyDiv w:val="1"/>
      <w:marLeft w:val="0"/>
      <w:marRight w:val="0"/>
      <w:marTop w:val="0"/>
      <w:marBottom w:val="0"/>
      <w:divBdr>
        <w:top w:val="none" w:sz="0" w:space="0" w:color="auto"/>
        <w:left w:val="none" w:sz="0" w:space="0" w:color="auto"/>
        <w:bottom w:val="none" w:sz="0" w:space="0" w:color="auto"/>
        <w:right w:val="none" w:sz="0" w:space="0" w:color="auto"/>
      </w:divBdr>
    </w:div>
    <w:div w:id="497577933">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530338040">
      <w:bodyDiv w:val="1"/>
      <w:marLeft w:val="0"/>
      <w:marRight w:val="0"/>
      <w:marTop w:val="0"/>
      <w:marBottom w:val="0"/>
      <w:divBdr>
        <w:top w:val="none" w:sz="0" w:space="0" w:color="auto"/>
        <w:left w:val="none" w:sz="0" w:space="0" w:color="auto"/>
        <w:bottom w:val="none" w:sz="0" w:space="0" w:color="auto"/>
        <w:right w:val="none" w:sz="0" w:space="0" w:color="auto"/>
      </w:divBdr>
    </w:div>
    <w:div w:id="570506527">
      <w:bodyDiv w:val="1"/>
      <w:marLeft w:val="0"/>
      <w:marRight w:val="0"/>
      <w:marTop w:val="0"/>
      <w:marBottom w:val="0"/>
      <w:divBdr>
        <w:top w:val="none" w:sz="0" w:space="0" w:color="auto"/>
        <w:left w:val="none" w:sz="0" w:space="0" w:color="auto"/>
        <w:bottom w:val="none" w:sz="0" w:space="0" w:color="auto"/>
        <w:right w:val="none" w:sz="0" w:space="0" w:color="auto"/>
      </w:divBdr>
    </w:div>
    <w:div w:id="604073734">
      <w:bodyDiv w:val="1"/>
      <w:marLeft w:val="0"/>
      <w:marRight w:val="0"/>
      <w:marTop w:val="0"/>
      <w:marBottom w:val="0"/>
      <w:divBdr>
        <w:top w:val="none" w:sz="0" w:space="0" w:color="auto"/>
        <w:left w:val="none" w:sz="0" w:space="0" w:color="auto"/>
        <w:bottom w:val="none" w:sz="0" w:space="0" w:color="auto"/>
        <w:right w:val="none" w:sz="0" w:space="0" w:color="auto"/>
      </w:divBdr>
    </w:div>
    <w:div w:id="604268758">
      <w:bodyDiv w:val="1"/>
      <w:marLeft w:val="0"/>
      <w:marRight w:val="0"/>
      <w:marTop w:val="0"/>
      <w:marBottom w:val="0"/>
      <w:divBdr>
        <w:top w:val="none" w:sz="0" w:space="0" w:color="auto"/>
        <w:left w:val="none" w:sz="0" w:space="0" w:color="auto"/>
        <w:bottom w:val="none" w:sz="0" w:space="0" w:color="auto"/>
        <w:right w:val="none" w:sz="0" w:space="0" w:color="auto"/>
      </w:divBdr>
    </w:div>
    <w:div w:id="609435821">
      <w:bodyDiv w:val="1"/>
      <w:marLeft w:val="0"/>
      <w:marRight w:val="0"/>
      <w:marTop w:val="0"/>
      <w:marBottom w:val="0"/>
      <w:divBdr>
        <w:top w:val="none" w:sz="0" w:space="0" w:color="auto"/>
        <w:left w:val="none" w:sz="0" w:space="0" w:color="auto"/>
        <w:bottom w:val="none" w:sz="0" w:space="0" w:color="auto"/>
        <w:right w:val="none" w:sz="0" w:space="0" w:color="auto"/>
      </w:divBdr>
    </w:div>
    <w:div w:id="633602592">
      <w:bodyDiv w:val="1"/>
      <w:marLeft w:val="0"/>
      <w:marRight w:val="0"/>
      <w:marTop w:val="0"/>
      <w:marBottom w:val="0"/>
      <w:divBdr>
        <w:top w:val="none" w:sz="0" w:space="0" w:color="auto"/>
        <w:left w:val="none" w:sz="0" w:space="0" w:color="auto"/>
        <w:bottom w:val="none" w:sz="0" w:space="0" w:color="auto"/>
        <w:right w:val="none" w:sz="0" w:space="0" w:color="auto"/>
      </w:divBdr>
    </w:div>
    <w:div w:id="654653152">
      <w:bodyDiv w:val="1"/>
      <w:marLeft w:val="0"/>
      <w:marRight w:val="0"/>
      <w:marTop w:val="0"/>
      <w:marBottom w:val="0"/>
      <w:divBdr>
        <w:top w:val="none" w:sz="0" w:space="0" w:color="auto"/>
        <w:left w:val="none" w:sz="0" w:space="0" w:color="auto"/>
        <w:bottom w:val="none" w:sz="0" w:space="0" w:color="auto"/>
        <w:right w:val="none" w:sz="0" w:space="0" w:color="auto"/>
      </w:divBdr>
    </w:div>
    <w:div w:id="654996807">
      <w:bodyDiv w:val="1"/>
      <w:marLeft w:val="0"/>
      <w:marRight w:val="0"/>
      <w:marTop w:val="0"/>
      <w:marBottom w:val="0"/>
      <w:divBdr>
        <w:top w:val="none" w:sz="0" w:space="0" w:color="auto"/>
        <w:left w:val="none" w:sz="0" w:space="0" w:color="auto"/>
        <w:bottom w:val="none" w:sz="0" w:space="0" w:color="auto"/>
        <w:right w:val="none" w:sz="0" w:space="0" w:color="auto"/>
      </w:divBdr>
    </w:div>
    <w:div w:id="658339448">
      <w:bodyDiv w:val="1"/>
      <w:marLeft w:val="0"/>
      <w:marRight w:val="0"/>
      <w:marTop w:val="0"/>
      <w:marBottom w:val="0"/>
      <w:divBdr>
        <w:top w:val="none" w:sz="0" w:space="0" w:color="auto"/>
        <w:left w:val="none" w:sz="0" w:space="0" w:color="auto"/>
        <w:bottom w:val="none" w:sz="0" w:space="0" w:color="auto"/>
        <w:right w:val="none" w:sz="0" w:space="0" w:color="auto"/>
      </w:divBdr>
    </w:div>
    <w:div w:id="660087050">
      <w:bodyDiv w:val="1"/>
      <w:marLeft w:val="0"/>
      <w:marRight w:val="0"/>
      <w:marTop w:val="0"/>
      <w:marBottom w:val="0"/>
      <w:divBdr>
        <w:top w:val="none" w:sz="0" w:space="0" w:color="auto"/>
        <w:left w:val="none" w:sz="0" w:space="0" w:color="auto"/>
        <w:bottom w:val="none" w:sz="0" w:space="0" w:color="auto"/>
        <w:right w:val="none" w:sz="0" w:space="0" w:color="auto"/>
      </w:divBdr>
    </w:div>
    <w:div w:id="673537403">
      <w:bodyDiv w:val="1"/>
      <w:marLeft w:val="0"/>
      <w:marRight w:val="0"/>
      <w:marTop w:val="0"/>
      <w:marBottom w:val="0"/>
      <w:divBdr>
        <w:top w:val="none" w:sz="0" w:space="0" w:color="auto"/>
        <w:left w:val="none" w:sz="0" w:space="0" w:color="auto"/>
        <w:bottom w:val="none" w:sz="0" w:space="0" w:color="auto"/>
        <w:right w:val="none" w:sz="0" w:space="0" w:color="auto"/>
      </w:divBdr>
    </w:div>
    <w:div w:id="683629070">
      <w:bodyDiv w:val="1"/>
      <w:marLeft w:val="0"/>
      <w:marRight w:val="0"/>
      <w:marTop w:val="0"/>
      <w:marBottom w:val="0"/>
      <w:divBdr>
        <w:top w:val="none" w:sz="0" w:space="0" w:color="auto"/>
        <w:left w:val="none" w:sz="0" w:space="0" w:color="auto"/>
        <w:bottom w:val="none" w:sz="0" w:space="0" w:color="auto"/>
        <w:right w:val="none" w:sz="0" w:space="0" w:color="auto"/>
      </w:divBdr>
    </w:div>
    <w:div w:id="691417814">
      <w:bodyDiv w:val="1"/>
      <w:marLeft w:val="0"/>
      <w:marRight w:val="0"/>
      <w:marTop w:val="0"/>
      <w:marBottom w:val="0"/>
      <w:divBdr>
        <w:top w:val="none" w:sz="0" w:space="0" w:color="auto"/>
        <w:left w:val="none" w:sz="0" w:space="0" w:color="auto"/>
        <w:bottom w:val="none" w:sz="0" w:space="0" w:color="auto"/>
        <w:right w:val="none" w:sz="0" w:space="0" w:color="auto"/>
      </w:divBdr>
    </w:div>
    <w:div w:id="697312613">
      <w:bodyDiv w:val="1"/>
      <w:marLeft w:val="0"/>
      <w:marRight w:val="0"/>
      <w:marTop w:val="0"/>
      <w:marBottom w:val="0"/>
      <w:divBdr>
        <w:top w:val="none" w:sz="0" w:space="0" w:color="auto"/>
        <w:left w:val="none" w:sz="0" w:space="0" w:color="auto"/>
        <w:bottom w:val="none" w:sz="0" w:space="0" w:color="auto"/>
        <w:right w:val="none" w:sz="0" w:space="0" w:color="auto"/>
      </w:divBdr>
    </w:div>
    <w:div w:id="737216232">
      <w:bodyDiv w:val="1"/>
      <w:marLeft w:val="0"/>
      <w:marRight w:val="0"/>
      <w:marTop w:val="0"/>
      <w:marBottom w:val="0"/>
      <w:divBdr>
        <w:top w:val="none" w:sz="0" w:space="0" w:color="auto"/>
        <w:left w:val="none" w:sz="0" w:space="0" w:color="auto"/>
        <w:bottom w:val="none" w:sz="0" w:space="0" w:color="auto"/>
        <w:right w:val="none" w:sz="0" w:space="0" w:color="auto"/>
      </w:divBdr>
    </w:div>
    <w:div w:id="745803813">
      <w:bodyDiv w:val="1"/>
      <w:marLeft w:val="0"/>
      <w:marRight w:val="0"/>
      <w:marTop w:val="0"/>
      <w:marBottom w:val="0"/>
      <w:divBdr>
        <w:top w:val="none" w:sz="0" w:space="0" w:color="auto"/>
        <w:left w:val="none" w:sz="0" w:space="0" w:color="auto"/>
        <w:bottom w:val="none" w:sz="0" w:space="0" w:color="auto"/>
        <w:right w:val="none" w:sz="0" w:space="0" w:color="auto"/>
      </w:divBdr>
    </w:div>
    <w:div w:id="772476821">
      <w:bodyDiv w:val="1"/>
      <w:marLeft w:val="0"/>
      <w:marRight w:val="0"/>
      <w:marTop w:val="0"/>
      <w:marBottom w:val="0"/>
      <w:divBdr>
        <w:top w:val="none" w:sz="0" w:space="0" w:color="auto"/>
        <w:left w:val="none" w:sz="0" w:space="0" w:color="auto"/>
        <w:bottom w:val="none" w:sz="0" w:space="0" w:color="auto"/>
        <w:right w:val="none" w:sz="0" w:space="0" w:color="auto"/>
      </w:divBdr>
    </w:div>
    <w:div w:id="795685955">
      <w:bodyDiv w:val="1"/>
      <w:marLeft w:val="0"/>
      <w:marRight w:val="0"/>
      <w:marTop w:val="0"/>
      <w:marBottom w:val="0"/>
      <w:divBdr>
        <w:top w:val="none" w:sz="0" w:space="0" w:color="auto"/>
        <w:left w:val="none" w:sz="0" w:space="0" w:color="auto"/>
        <w:bottom w:val="none" w:sz="0" w:space="0" w:color="auto"/>
        <w:right w:val="none" w:sz="0" w:space="0" w:color="auto"/>
      </w:divBdr>
    </w:div>
    <w:div w:id="814108226">
      <w:bodyDiv w:val="1"/>
      <w:marLeft w:val="0"/>
      <w:marRight w:val="0"/>
      <w:marTop w:val="0"/>
      <w:marBottom w:val="0"/>
      <w:divBdr>
        <w:top w:val="none" w:sz="0" w:space="0" w:color="auto"/>
        <w:left w:val="none" w:sz="0" w:space="0" w:color="auto"/>
        <w:bottom w:val="none" w:sz="0" w:space="0" w:color="auto"/>
        <w:right w:val="none" w:sz="0" w:space="0" w:color="auto"/>
      </w:divBdr>
    </w:div>
    <w:div w:id="817958493">
      <w:bodyDiv w:val="1"/>
      <w:marLeft w:val="0"/>
      <w:marRight w:val="0"/>
      <w:marTop w:val="0"/>
      <w:marBottom w:val="0"/>
      <w:divBdr>
        <w:top w:val="none" w:sz="0" w:space="0" w:color="auto"/>
        <w:left w:val="none" w:sz="0" w:space="0" w:color="auto"/>
        <w:bottom w:val="none" w:sz="0" w:space="0" w:color="auto"/>
        <w:right w:val="none" w:sz="0" w:space="0" w:color="auto"/>
      </w:divBdr>
    </w:div>
    <w:div w:id="841505630">
      <w:bodyDiv w:val="1"/>
      <w:marLeft w:val="0"/>
      <w:marRight w:val="0"/>
      <w:marTop w:val="0"/>
      <w:marBottom w:val="0"/>
      <w:divBdr>
        <w:top w:val="none" w:sz="0" w:space="0" w:color="auto"/>
        <w:left w:val="none" w:sz="0" w:space="0" w:color="auto"/>
        <w:bottom w:val="none" w:sz="0" w:space="0" w:color="auto"/>
        <w:right w:val="none" w:sz="0" w:space="0" w:color="auto"/>
      </w:divBdr>
    </w:div>
    <w:div w:id="847065094">
      <w:bodyDiv w:val="1"/>
      <w:marLeft w:val="0"/>
      <w:marRight w:val="0"/>
      <w:marTop w:val="0"/>
      <w:marBottom w:val="0"/>
      <w:divBdr>
        <w:top w:val="none" w:sz="0" w:space="0" w:color="auto"/>
        <w:left w:val="none" w:sz="0" w:space="0" w:color="auto"/>
        <w:bottom w:val="none" w:sz="0" w:space="0" w:color="auto"/>
        <w:right w:val="none" w:sz="0" w:space="0" w:color="auto"/>
      </w:divBdr>
    </w:div>
    <w:div w:id="865295191">
      <w:bodyDiv w:val="1"/>
      <w:marLeft w:val="0"/>
      <w:marRight w:val="0"/>
      <w:marTop w:val="0"/>
      <w:marBottom w:val="0"/>
      <w:divBdr>
        <w:top w:val="none" w:sz="0" w:space="0" w:color="auto"/>
        <w:left w:val="none" w:sz="0" w:space="0" w:color="auto"/>
        <w:bottom w:val="none" w:sz="0" w:space="0" w:color="auto"/>
        <w:right w:val="none" w:sz="0" w:space="0" w:color="auto"/>
      </w:divBdr>
    </w:div>
    <w:div w:id="893540586">
      <w:bodyDiv w:val="1"/>
      <w:marLeft w:val="0"/>
      <w:marRight w:val="0"/>
      <w:marTop w:val="0"/>
      <w:marBottom w:val="0"/>
      <w:divBdr>
        <w:top w:val="none" w:sz="0" w:space="0" w:color="auto"/>
        <w:left w:val="none" w:sz="0" w:space="0" w:color="auto"/>
        <w:bottom w:val="none" w:sz="0" w:space="0" w:color="auto"/>
        <w:right w:val="none" w:sz="0" w:space="0" w:color="auto"/>
      </w:divBdr>
    </w:div>
    <w:div w:id="894926829">
      <w:bodyDiv w:val="1"/>
      <w:marLeft w:val="0"/>
      <w:marRight w:val="0"/>
      <w:marTop w:val="0"/>
      <w:marBottom w:val="0"/>
      <w:divBdr>
        <w:top w:val="none" w:sz="0" w:space="0" w:color="auto"/>
        <w:left w:val="none" w:sz="0" w:space="0" w:color="auto"/>
        <w:bottom w:val="none" w:sz="0" w:space="0" w:color="auto"/>
        <w:right w:val="none" w:sz="0" w:space="0" w:color="auto"/>
      </w:divBdr>
    </w:div>
    <w:div w:id="939988841">
      <w:bodyDiv w:val="1"/>
      <w:marLeft w:val="0"/>
      <w:marRight w:val="0"/>
      <w:marTop w:val="0"/>
      <w:marBottom w:val="0"/>
      <w:divBdr>
        <w:top w:val="none" w:sz="0" w:space="0" w:color="auto"/>
        <w:left w:val="none" w:sz="0" w:space="0" w:color="auto"/>
        <w:bottom w:val="none" w:sz="0" w:space="0" w:color="auto"/>
        <w:right w:val="none" w:sz="0" w:space="0" w:color="auto"/>
      </w:divBdr>
    </w:div>
    <w:div w:id="941692934">
      <w:bodyDiv w:val="1"/>
      <w:marLeft w:val="0"/>
      <w:marRight w:val="0"/>
      <w:marTop w:val="0"/>
      <w:marBottom w:val="0"/>
      <w:divBdr>
        <w:top w:val="none" w:sz="0" w:space="0" w:color="auto"/>
        <w:left w:val="none" w:sz="0" w:space="0" w:color="auto"/>
        <w:bottom w:val="none" w:sz="0" w:space="0" w:color="auto"/>
        <w:right w:val="none" w:sz="0" w:space="0" w:color="auto"/>
      </w:divBdr>
    </w:div>
    <w:div w:id="946547767">
      <w:bodyDiv w:val="1"/>
      <w:marLeft w:val="0"/>
      <w:marRight w:val="0"/>
      <w:marTop w:val="0"/>
      <w:marBottom w:val="0"/>
      <w:divBdr>
        <w:top w:val="none" w:sz="0" w:space="0" w:color="auto"/>
        <w:left w:val="none" w:sz="0" w:space="0" w:color="auto"/>
        <w:bottom w:val="none" w:sz="0" w:space="0" w:color="auto"/>
        <w:right w:val="none" w:sz="0" w:space="0" w:color="auto"/>
      </w:divBdr>
    </w:div>
    <w:div w:id="1071385988">
      <w:bodyDiv w:val="1"/>
      <w:marLeft w:val="0"/>
      <w:marRight w:val="0"/>
      <w:marTop w:val="0"/>
      <w:marBottom w:val="0"/>
      <w:divBdr>
        <w:top w:val="none" w:sz="0" w:space="0" w:color="auto"/>
        <w:left w:val="none" w:sz="0" w:space="0" w:color="auto"/>
        <w:bottom w:val="none" w:sz="0" w:space="0" w:color="auto"/>
        <w:right w:val="none" w:sz="0" w:space="0" w:color="auto"/>
      </w:divBdr>
    </w:div>
    <w:div w:id="1076781247">
      <w:bodyDiv w:val="1"/>
      <w:marLeft w:val="0"/>
      <w:marRight w:val="0"/>
      <w:marTop w:val="0"/>
      <w:marBottom w:val="0"/>
      <w:divBdr>
        <w:top w:val="none" w:sz="0" w:space="0" w:color="auto"/>
        <w:left w:val="none" w:sz="0" w:space="0" w:color="auto"/>
        <w:bottom w:val="none" w:sz="0" w:space="0" w:color="auto"/>
        <w:right w:val="none" w:sz="0" w:space="0" w:color="auto"/>
      </w:divBdr>
    </w:div>
    <w:div w:id="1118333442">
      <w:bodyDiv w:val="1"/>
      <w:marLeft w:val="0"/>
      <w:marRight w:val="0"/>
      <w:marTop w:val="0"/>
      <w:marBottom w:val="0"/>
      <w:divBdr>
        <w:top w:val="none" w:sz="0" w:space="0" w:color="auto"/>
        <w:left w:val="none" w:sz="0" w:space="0" w:color="auto"/>
        <w:bottom w:val="none" w:sz="0" w:space="0" w:color="auto"/>
        <w:right w:val="none" w:sz="0" w:space="0" w:color="auto"/>
      </w:divBdr>
    </w:div>
    <w:div w:id="1158378277">
      <w:bodyDiv w:val="1"/>
      <w:marLeft w:val="0"/>
      <w:marRight w:val="0"/>
      <w:marTop w:val="0"/>
      <w:marBottom w:val="0"/>
      <w:divBdr>
        <w:top w:val="none" w:sz="0" w:space="0" w:color="auto"/>
        <w:left w:val="none" w:sz="0" w:space="0" w:color="auto"/>
        <w:bottom w:val="none" w:sz="0" w:space="0" w:color="auto"/>
        <w:right w:val="none" w:sz="0" w:space="0" w:color="auto"/>
      </w:divBdr>
    </w:div>
    <w:div w:id="1159347708">
      <w:bodyDiv w:val="1"/>
      <w:marLeft w:val="0"/>
      <w:marRight w:val="0"/>
      <w:marTop w:val="0"/>
      <w:marBottom w:val="0"/>
      <w:divBdr>
        <w:top w:val="none" w:sz="0" w:space="0" w:color="auto"/>
        <w:left w:val="none" w:sz="0" w:space="0" w:color="auto"/>
        <w:bottom w:val="none" w:sz="0" w:space="0" w:color="auto"/>
        <w:right w:val="none" w:sz="0" w:space="0" w:color="auto"/>
      </w:divBdr>
    </w:div>
    <w:div w:id="1177429658">
      <w:bodyDiv w:val="1"/>
      <w:marLeft w:val="0"/>
      <w:marRight w:val="0"/>
      <w:marTop w:val="0"/>
      <w:marBottom w:val="0"/>
      <w:divBdr>
        <w:top w:val="none" w:sz="0" w:space="0" w:color="auto"/>
        <w:left w:val="none" w:sz="0" w:space="0" w:color="auto"/>
        <w:bottom w:val="none" w:sz="0" w:space="0" w:color="auto"/>
        <w:right w:val="none" w:sz="0" w:space="0" w:color="auto"/>
      </w:divBdr>
    </w:div>
    <w:div w:id="1245844223">
      <w:bodyDiv w:val="1"/>
      <w:marLeft w:val="0"/>
      <w:marRight w:val="0"/>
      <w:marTop w:val="0"/>
      <w:marBottom w:val="0"/>
      <w:divBdr>
        <w:top w:val="none" w:sz="0" w:space="0" w:color="auto"/>
        <w:left w:val="none" w:sz="0" w:space="0" w:color="auto"/>
        <w:bottom w:val="none" w:sz="0" w:space="0" w:color="auto"/>
        <w:right w:val="none" w:sz="0" w:space="0" w:color="auto"/>
      </w:divBdr>
    </w:div>
    <w:div w:id="1256787432">
      <w:bodyDiv w:val="1"/>
      <w:marLeft w:val="0"/>
      <w:marRight w:val="0"/>
      <w:marTop w:val="0"/>
      <w:marBottom w:val="0"/>
      <w:divBdr>
        <w:top w:val="none" w:sz="0" w:space="0" w:color="auto"/>
        <w:left w:val="none" w:sz="0" w:space="0" w:color="auto"/>
        <w:bottom w:val="none" w:sz="0" w:space="0" w:color="auto"/>
        <w:right w:val="none" w:sz="0" w:space="0" w:color="auto"/>
      </w:divBdr>
    </w:div>
    <w:div w:id="1272980675">
      <w:bodyDiv w:val="1"/>
      <w:marLeft w:val="0"/>
      <w:marRight w:val="0"/>
      <w:marTop w:val="0"/>
      <w:marBottom w:val="0"/>
      <w:divBdr>
        <w:top w:val="none" w:sz="0" w:space="0" w:color="auto"/>
        <w:left w:val="none" w:sz="0" w:space="0" w:color="auto"/>
        <w:bottom w:val="none" w:sz="0" w:space="0" w:color="auto"/>
        <w:right w:val="none" w:sz="0" w:space="0" w:color="auto"/>
      </w:divBdr>
    </w:div>
    <w:div w:id="1301571420">
      <w:bodyDiv w:val="1"/>
      <w:marLeft w:val="0"/>
      <w:marRight w:val="0"/>
      <w:marTop w:val="0"/>
      <w:marBottom w:val="0"/>
      <w:divBdr>
        <w:top w:val="none" w:sz="0" w:space="0" w:color="auto"/>
        <w:left w:val="none" w:sz="0" w:space="0" w:color="auto"/>
        <w:bottom w:val="none" w:sz="0" w:space="0" w:color="auto"/>
        <w:right w:val="none" w:sz="0" w:space="0" w:color="auto"/>
      </w:divBdr>
    </w:div>
    <w:div w:id="1311400205">
      <w:bodyDiv w:val="1"/>
      <w:marLeft w:val="0"/>
      <w:marRight w:val="0"/>
      <w:marTop w:val="0"/>
      <w:marBottom w:val="0"/>
      <w:divBdr>
        <w:top w:val="none" w:sz="0" w:space="0" w:color="auto"/>
        <w:left w:val="none" w:sz="0" w:space="0" w:color="auto"/>
        <w:bottom w:val="none" w:sz="0" w:space="0" w:color="auto"/>
        <w:right w:val="none" w:sz="0" w:space="0" w:color="auto"/>
      </w:divBdr>
    </w:div>
    <w:div w:id="1328241930">
      <w:bodyDiv w:val="1"/>
      <w:marLeft w:val="0"/>
      <w:marRight w:val="0"/>
      <w:marTop w:val="0"/>
      <w:marBottom w:val="0"/>
      <w:divBdr>
        <w:top w:val="none" w:sz="0" w:space="0" w:color="auto"/>
        <w:left w:val="none" w:sz="0" w:space="0" w:color="auto"/>
        <w:bottom w:val="none" w:sz="0" w:space="0" w:color="auto"/>
        <w:right w:val="none" w:sz="0" w:space="0" w:color="auto"/>
      </w:divBdr>
    </w:div>
    <w:div w:id="1361467035">
      <w:bodyDiv w:val="1"/>
      <w:marLeft w:val="0"/>
      <w:marRight w:val="0"/>
      <w:marTop w:val="0"/>
      <w:marBottom w:val="0"/>
      <w:divBdr>
        <w:top w:val="none" w:sz="0" w:space="0" w:color="auto"/>
        <w:left w:val="none" w:sz="0" w:space="0" w:color="auto"/>
        <w:bottom w:val="none" w:sz="0" w:space="0" w:color="auto"/>
        <w:right w:val="none" w:sz="0" w:space="0" w:color="auto"/>
      </w:divBdr>
    </w:div>
    <w:div w:id="1367098076">
      <w:bodyDiv w:val="1"/>
      <w:marLeft w:val="0"/>
      <w:marRight w:val="0"/>
      <w:marTop w:val="0"/>
      <w:marBottom w:val="0"/>
      <w:divBdr>
        <w:top w:val="none" w:sz="0" w:space="0" w:color="auto"/>
        <w:left w:val="none" w:sz="0" w:space="0" w:color="auto"/>
        <w:bottom w:val="none" w:sz="0" w:space="0" w:color="auto"/>
        <w:right w:val="none" w:sz="0" w:space="0" w:color="auto"/>
      </w:divBdr>
    </w:div>
    <w:div w:id="1376468350">
      <w:bodyDiv w:val="1"/>
      <w:marLeft w:val="0"/>
      <w:marRight w:val="0"/>
      <w:marTop w:val="0"/>
      <w:marBottom w:val="0"/>
      <w:divBdr>
        <w:top w:val="none" w:sz="0" w:space="0" w:color="auto"/>
        <w:left w:val="none" w:sz="0" w:space="0" w:color="auto"/>
        <w:bottom w:val="none" w:sz="0" w:space="0" w:color="auto"/>
        <w:right w:val="none" w:sz="0" w:space="0" w:color="auto"/>
      </w:divBdr>
    </w:div>
    <w:div w:id="1420328019">
      <w:bodyDiv w:val="1"/>
      <w:marLeft w:val="0"/>
      <w:marRight w:val="0"/>
      <w:marTop w:val="0"/>
      <w:marBottom w:val="0"/>
      <w:divBdr>
        <w:top w:val="none" w:sz="0" w:space="0" w:color="auto"/>
        <w:left w:val="none" w:sz="0" w:space="0" w:color="auto"/>
        <w:bottom w:val="none" w:sz="0" w:space="0" w:color="auto"/>
        <w:right w:val="none" w:sz="0" w:space="0" w:color="auto"/>
      </w:divBdr>
    </w:div>
    <w:div w:id="1457407940">
      <w:bodyDiv w:val="1"/>
      <w:marLeft w:val="0"/>
      <w:marRight w:val="0"/>
      <w:marTop w:val="0"/>
      <w:marBottom w:val="0"/>
      <w:divBdr>
        <w:top w:val="none" w:sz="0" w:space="0" w:color="auto"/>
        <w:left w:val="none" w:sz="0" w:space="0" w:color="auto"/>
        <w:bottom w:val="none" w:sz="0" w:space="0" w:color="auto"/>
        <w:right w:val="none" w:sz="0" w:space="0" w:color="auto"/>
      </w:divBdr>
    </w:div>
    <w:div w:id="1482505365">
      <w:bodyDiv w:val="1"/>
      <w:marLeft w:val="0"/>
      <w:marRight w:val="0"/>
      <w:marTop w:val="0"/>
      <w:marBottom w:val="0"/>
      <w:divBdr>
        <w:top w:val="none" w:sz="0" w:space="0" w:color="auto"/>
        <w:left w:val="none" w:sz="0" w:space="0" w:color="auto"/>
        <w:bottom w:val="none" w:sz="0" w:space="0" w:color="auto"/>
        <w:right w:val="none" w:sz="0" w:space="0" w:color="auto"/>
      </w:divBdr>
    </w:div>
    <w:div w:id="1485774011">
      <w:bodyDiv w:val="1"/>
      <w:marLeft w:val="0"/>
      <w:marRight w:val="0"/>
      <w:marTop w:val="0"/>
      <w:marBottom w:val="0"/>
      <w:divBdr>
        <w:top w:val="none" w:sz="0" w:space="0" w:color="auto"/>
        <w:left w:val="none" w:sz="0" w:space="0" w:color="auto"/>
        <w:bottom w:val="none" w:sz="0" w:space="0" w:color="auto"/>
        <w:right w:val="none" w:sz="0" w:space="0" w:color="auto"/>
      </w:divBdr>
    </w:div>
    <w:div w:id="1544291324">
      <w:bodyDiv w:val="1"/>
      <w:marLeft w:val="0"/>
      <w:marRight w:val="0"/>
      <w:marTop w:val="0"/>
      <w:marBottom w:val="0"/>
      <w:divBdr>
        <w:top w:val="none" w:sz="0" w:space="0" w:color="auto"/>
        <w:left w:val="none" w:sz="0" w:space="0" w:color="auto"/>
        <w:bottom w:val="none" w:sz="0" w:space="0" w:color="auto"/>
        <w:right w:val="none" w:sz="0" w:space="0" w:color="auto"/>
      </w:divBdr>
    </w:div>
    <w:div w:id="1601987394">
      <w:bodyDiv w:val="1"/>
      <w:marLeft w:val="0"/>
      <w:marRight w:val="0"/>
      <w:marTop w:val="0"/>
      <w:marBottom w:val="0"/>
      <w:divBdr>
        <w:top w:val="none" w:sz="0" w:space="0" w:color="auto"/>
        <w:left w:val="none" w:sz="0" w:space="0" w:color="auto"/>
        <w:bottom w:val="none" w:sz="0" w:space="0" w:color="auto"/>
        <w:right w:val="none" w:sz="0" w:space="0" w:color="auto"/>
      </w:divBdr>
    </w:div>
    <w:div w:id="1614940512">
      <w:bodyDiv w:val="1"/>
      <w:marLeft w:val="0"/>
      <w:marRight w:val="0"/>
      <w:marTop w:val="0"/>
      <w:marBottom w:val="0"/>
      <w:divBdr>
        <w:top w:val="none" w:sz="0" w:space="0" w:color="auto"/>
        <w:left w:val="none" w:sz="0" w:space="0" w:color="auto"/>
        <w:bottom w:val="none" w:sz="0" w:space="0" w:color="auto"/>
        <w:right w:val="none" w:sz="0" w:space="0" w:color="auto"/>
      </w:divBdr>
    </w:div>
    <w:div w:id="1639189351">
      <w:bodyDiv w:val="1"/>
      <w:marLeft w:val="0"/>
      <w:marRight w:val="0"/>
      <w:marTop w:val="0"/>
      <w:marBottom w:val="0"/>
      <w:divBdr>
        <w:top w:val="none" w:sz="0" w:space="0" w:color="auto"/>
        <w:left w:val="none" w:sz="0" w:space="0" w:color="auto"/>
        <w:bottom w:val="none" w:sz="0" w:space="0" w:color="auto"/>
        <w:right w:val="none" w:sz="0" w:space="0" w:color="auto"/>
      </w:divBdr>
    </w:div>
    <w:div w:id="1669674787">
      <w:bodyDiv w:val="1"/>
      <w:marLeft w:val="0"/>
      <w:marRight w:val="0"/>
      <w:marTop w:val="0"/>
      <w:marBottom w:val="0"/>
      <w:divBdr>
        <w:top w:val="none" w:sz="0" w:space="0" w:color="auto"/>
        <w:left w:val="none" w:sz="0" w:space="0" w:color="auto"/>
        <w:bottom w:val="none" w:sz="0" w:space="0" w:color="auto"/>
        <w:right w:val="none" w:sz="0" w:space="0" w:color="auto"/>
      </w:divBdr>
    </w:div>
    <w:div w:id="1698461386">
      <w:bodyDiv w:val="1"/>
      <w:marLeft w:val="0"/>
      <w:marRight w:val="0"/>
      <w:marTop w:val="0"/>
      <w:marBottom w:val="0"/>
      <w:divBdr>
        <w:top w:val="none" w:sz="0" w:space="0" w:color="auto"/>
        <w:left w:val="none" w:sz="0" w:space="0" w:color="auto"/>
        <w:bottom w:val="none" w:sz="0" w:space="0" w:color="auto"/>
        <w:right w:val="none" w:sz="0" w:space="0" w:color="auto"/>
      </w:divBdr>
    </w:div>
    <w:div w:id="1711765452">
      <w:bodyDiv w:val="1"/>
      <w:marLeft w:val="0"/>
      <w:marRight w:val="0"/>
      <w:marTop w:val="0"/>
      <w:marBottom w:val="0"/>
      <w:divBdr>
        <w:top w:val="none" w:sz="0" w:space="0" w:color="auto"/>
        <w:left w:val="none" w:sz="0" w:space="0" w:color="auto"/>
        <w:bottom w:val="none" w:sz="0" w:space="0" w:color="auto"/>
        <w:right w:val="none" w:sz="0" w:space="0" w:color="auto"/>
      </w:divBdr>
    </w:div>
    <w:div w:id="1728187577">
      <w:bodyDiv w:val="1"/>
      <w:marLeft w:val="0"/>
      <w:marRight w:val="0"/>
      <w:marTop w:val="0"/>
      <w:marBottom w:val="0"/>
      <w:divBdr>
        <w:top w:val="none" w:sz="0" w:space="0" w:color="auto"/>
        <w:left w:val="none" w:sz="0" w:space="0" w:color="auto"/>
        <w:bottom w:val="none" w:sz="0" w:space="0" w:color="auto"/>
        <w:right w:val="none" w:sz="0" w:space="0" w:color="auto"/>
      </w:divBdr>
    </w:div>
    <w:div w:id="1732581723">
      <w:bodyDiv w:val="1"/>
      <w:marLeft w:val="0"/>
      <w:marRight w:val="0"/>
      <w:marTop w:val="0"/>
      <w:marBottom w:val="0"/>
      <w:divBdr>
        <w:top w:val="none" w:sz="0" w:space="0" w:color="auto"/>
        <w:left w:val="none" w:sz="0" w:space="0" w:color="auto"/>
        <w:bottom w:val="none" w:sz="0" w:space="0" w:color="auto"/>
        <w:right w:val="none" w:sz="0" w:space="0" w:color="auto"/>
      </w:divBdr>
    </w:div>
    <w:div w:id="1754817504">
      <w:bodyDiv w:val="1"/>
      <w:marLeft w:val="0"/>
      <w:marRight w:val="0"/>
      <w:marTop w:val="0"/>
      <w:marBottom w:val="0"/>
      <w:divBdr>
        <w:top w:val="none" w:sz="0" w:space="0" w:color="auto"/>
        <w:left w:val="none" w:sz="0" w:space="0" w:color="auto"/>
        <w:bottom w:val="none" w:sz="0" w:space="0" w:color="auto"/>
        <w:right w:val="none" w:sz="0" w:space="0" w:color="auto"/>
      </w:divBdr>
    </w:div>
    <w:div w:id="1759053886">
      <w:bodyDiv w:val="1"/>
      <w:marLeft w:val="0"/>
      <w:marRight w:val="0"/>
      <w:marTop w:val="0"/>
      <w:marBottom w:val="0"/>
      <w:divBdr>
        <w:top w:val="none" w:sz="0" w:space="0" w:color="auto"/>
        <w:left w:val="none" w:sz="0" w:space="0" w:color="auto"/>
        <w:bottom w:val="none" w:sz="0" w:space="0" w:color="auto"/>
        <w:right w:val="none" w:sz="0" w:space="0" w:color="auto"/>
      </w:divBdr>
    </w:div>
    <w:div w:id="1764453031">
      <w:bodyDiv w:val="1"/>
      <w:marLeft w:val="0"/>
      <w:marRight w:val="0"/>
      <w:marTop w:val="0"/>
      <w:marBottom w:val="0"/>
      <w:divBdr>
        <w:top w:val="none" w:sz="0" w:space="0" w:color="auto"/>
        <w:left w:val="none" w:sz="0" w:space="0" w:color="auto"/>
        <w:bottom w:val="none" w:sz="0" w:space="0" w:color="auto"/>
        <w:right w:val="none" w:sz="0" w:space="0" w:color="auto"/>
      </w:divBdr>
    </w:div>
    <w:div w:id="1781681193">
      <w:bodyDiv w:val="1"/>
      <w:marLeft w:val="0"/>
      <w:marRight w:val="0"/>
      <w:marTop w:val="0"/>
      <w:marBottom w:val="0"/>
      <w:divBdr>
        <w:top w:val="none" w:sz="0" w:space="0" w:color="auto"/>
        <w:left w:val="none" w:sz="0" w:space="0" w:color="auto"/>
        <w:bottom w:val="none" w:sz="0" w:space="0" w:color="auto"/>
        <w:right w:val="none" w:sz="0" w:space="0" w:color="auto"/>
      </w:divBdr>
    </w:div>
    <w:div w:id="1790588608">
      <w:bodyDiv w:val="1"/>
      <w:marLeft w:val="0"/>
      <w:marRight w:val="0"/>
      <w:marTop w:val="0"/>
      <w:marBottom w:val="0"/>
      <w:divBdr>
        <w:top w:val="none" w:sz="0" w:space="0" w:color="auto"/>
        <w:left w:val="none" w:sz="0" w:space="0" w:color="auto"/>
        <w:bottom w:val="none" w:sz="0" w:space="0" w:color="auto"/>
        <w:right w:val="none" w:sz="0" w:space="0" w:color="auto"/>
      </w:divBdr>
    </w:div>
    <w:div w:id="1823082076">
      <w:bodyDiv w:val="1"/>
      <w:marLeft w:val="0"/>
      <w:marRight w:val="0"/>
      <w:marTop w:val="0"/>
      <w:marBottom w:val="0"/>
      <w:divBdr>
        <w:top w:val="none" w:sz="0" w:space="0" w:color="auto"/>
        <w:left w:val="none" w:sz="0" w:space="0" w:color="auto"/>
        <w:bottom w:val="none" w:sz="0" w:space="0" w:color="auto"/>
        <w:right w:val="none" w:sz="0" w:space="0" w:color="auto"/>
      </w:divBdr>
    </w:div>
    <w:div w:id="1851946604">
      <w:bodyDiv w:val="1"/>
      <w:marLeft w:val="0"/>
      <w:marRight w:val="0"/>
      <w:marTop w:val="0"/>
      <w:marBottom w:val="0"/>
      <w:divBdr>
        <w:top w:val="none" w:sz="0" w:space="0" w:color="auto"/>
        <w:left w:val="none" w:sz="0" w:space="0" w:color="auto"/>
        <w:bottom w:val="none" w:sz="0" w:space="0" w:color="auto"/>
        <w:right w:val="none" w:sz="0" w:space="0" w:color="auto"/>
      </w:divBdr>
    </w:div>
    <w:div w:id="1857379371">
      <w:bodyDiv w:val="1"/>
      <w:marLeft w:val="0"/>
      <w:marRight w:val="0"/>
      <w:marTop w:val="0"/>
      <w:marBottom w:val="0"/>
      <w:divBdr>
        <w:top w:val="none" w:sz="0" w:space="0" w:color="auto"/>
        <w:left w:val="none" w:sz="0" w:space="0" w:color="auto"/>
        <w:bottom w:val="none" w:sz="0" w:space="0" w:color="auto"/>
        <w:right w:val="none" w:sz="0" w:space="0" w:color="auto"/>
      </w:divBdr>
    </w:div>
    <w:div w:id="1922717623">
      <w:bodyDiv w:val="1"/>
      <w:marLeft w:val="0"/>
      <w:marRight w:val="0"/>
      <w:marTop w:val="0"/>
      <w:marBottom w:val="0"/>
      <w:divBdr>
        <w:top w:val="none" w:sz="0" w:space="0" w:color="auto"/>
        <w:left w:val="none" w:sz="0" w:space="0" w:color="auto"/>
        <w:bottom w:val="none" w:sz="0" w:space="0" w:color="auto"/>
        <w:right w:val="none" w:sz="0" w:space="0" w:color="auto"/>
      </w:divBdr>
    </w:div>
    <w:div w:id="1940093259">
      <w:bodyDiv w:val="1"/>
      <w:marLeft w:val="0"/>
      <w:marRight w:val="0"/>
      <w:marTop w:val="0"/>
      <w:marBottom w:val="0"/>
      <w:divBdr>
        <w:top w:val="none" w:sz="0" w:space="0" w:color="auto"/>
        <w:left w:val="none" w:sz="0" w:space="0" w:color="auto"/>
        <w:bottom w:val="none" w:sz="0" w:space="0" w:color="auto"/>
        <w:right w:val="none" w:sz="0" w:space="0" w:color="auto"/>
      </w:divBdr>
    </w:div>
    <w:div w:id="1957636210">
      <w:bodyDiv w:val="1"/>
      <w:marLeft w:val="0"/>
      <w:marRight w:val="0"/>
      <w:marTop w:val="0"/>
      <w:marBottom w:val="0"/>
      <w:divBdr>
        <w:top w:val="none" w:sz="0" w:space="0" w:color="auto"/>
        <w:left w:val="none" w:sz="0" w:space="0" w:color="auto"/>
        <w:bottom w:val="none" w:sz="0" w:space="0" w:color="auto"/>
        <w:right w:val="none" w:sz="0" w:space="0" w:color="auto"/>
      </w:divBdr>
    </w:div>
    <w:div w:id="1970668160">
      <w:bodyDiv w:val="1"/>
      <w:marLeft w:val="0"/>
      <w:marRight w:val="0"/>
      <w:marTop w:val="0"/>
      <w:marBottom w:val="0"/>
      <w:divBdr>
        <w:top w:val="none" w:sz="0" w:space="0" w:color="auto"/>
        <w:left w:val="none" w:sz="0" w:space="0" w:color="auto"/>
        <w:bottom w:val="none" w:sz="0" w:space="0" w:color="auto"/>
        <w:right w:val="none" w:sz="0" w:space="0" w:color="auto"/>
      </w:divBdr>
    </w:div>
    <w:div w:id="1972245934">
      <w:bodyDiv w:val="1"/>
      <w:marLeft w:val="0"/>
      <w:marRight w:val="0"/>
      <w:marTop w:val="0"/>
      <w:marBottom w:val="0"/>
      <w:divBdr>
        <w:top w:val="none" w:sz="0" w:space="0" w:color="auto"/>
        <w:left w:val="none" w:sz="0" w:space="0" w:color="auto"/>
        <w:bottom w:val="none" w:sz="0" w:space="0" w:color="auto"/>
        <w:right w:val="none" w:sz="0" w:space="0" w:color="auto"/>
      </w:divBdr>
    </w:div>
    <w:div w:id="1997419499">
      <w:bodyDiv w:val="1"/>
      <w:marLeft w:val="0"/>
      <w:marRight w:val="0"/>
      <w:marTop w:val="0"/>
      <w:marBottom w:val="0"/>
      <w:divBdr>
        <w:top w:val="none" w:sz="0" w:space="0" w:color="auto"/>
        <w:left w:val="none" w:sz="0" w:space="0" w:color="auto"/>
        <w:bottom w:val="none" w:sz="0" w:space="0" w:color="auto"/>
        <w:right w:val="none" w:sz="0" w:space="0" w:color="auto"/>
      </w:divBdr>
    </w:div>
    <w:div w:id="2021085668">
      <w:bodyDiv w:val="1"/>
      <w:marLeft w:val="0"/>
      <w:marRight w:val="0"/>
      <w:marTop w:val="0"/>
      <w:marBottom w:val="0"/>
      <w:divBdr>
        <w:top w:val="none" w:sz="0" w:space="0" w:color="auto"/>
        <w:left w:val="none" w:sz="0" w:space="0" w:color="auto"/>
        <w:bottom w:val="none" w:sz="0" w:space="0" w:color="auto"/>
        <w:right w:val="none" w:sz="0" w:space="0" w:color="auto"/>
      </w:divBdr>
    </w:div>
    <w:div w:id="2089958581">
      <w:bodyDiv w:val="1"/>
      <w:marLeft w:val="0"/>
      <w:marRight w:val="0"/>
      <w:marTop w:val="0"/>
      <w:marBottom w:val="0"/>
      <w:divBdr>
        <w:top w:val="none" w:sz="0" w:space="0" w:color="auto"/>
        <w:left w:val="none" w:sz="0" w:space="0" w:color="auto"/>
        <w:bottom w:val="none" w:sz="0" w:space="0" w:color="auto"/>
        <w:right w:val="none" w:sz="0" w:space="0" w:color="auto"/>
      </w:divBdr>
    </w:div>
    <w:div w:id="2099524325">
      <w:bodyDiv w:val="1"/>
      <w:marLeft w:val="0"/>
      <w:marRight w:val="0"/>
      <w:marTop w:val="0"/>
      <w:marBottom w:val="0"/>
      <w:divBdr>
        <w:top w:val="none" w:sz="0" w:space="0" w:color="auto"/>
        <w:left w:val="none" w:sz="0" w:space="0" w:color="auto"/>
        <w:bottom w:val="none" w:sz="0" w:space="0" w:color="auto"/>
        <w:right w:val="none" w:sz="0" w:space="0" w:color="auto"/>
      </w:divBdr>
    </w:div>
    <w:div w:id="21471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05FA-0BE7-4FE0-96E8-F91F2BC7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FD5F34BA.dotm</Template>
  <TotalTime>99</TotalTime>
  <Pages>67</Pages>
  <Words>27460</Words>
  <Characters>169460</Characters>
  <Application>Microsoft Office Word</Application>
  <DocSecurity>0</DocSecurity>
  <Lines>1412</Lines>
  <Paragraphs>393</Paragraphs>
  <ScaleCrop>false</ScaleCrop>
  <HeadingPairs>
    <vt:vector size="2" baseType="variant">
      <vt:variant>
        <vt:lpstr>Naslov</vt:lpstr>
      </vt:variant>
      <vt:variant>
        <vt:i4>1</vt:i4>
      </vt:variant>
    </vt:vector>
  </HeadingPairs>
  <TitlesOfParts>
    <vt:vector size="1" baseType="lpstr">
      <vt:lpstr>SPLOŠNI DOGOVOR ZA POGODBENO LETO 2012</vt:lpstr>
    </vt:vector>
  </TitlesOfParts>
  <Company>BOLNIŠNICA GIN.POR. KRANJ</Company>
  <LinksUpToDate>false</LinksUpToDate>
  <CharactersWithSpaces>196527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SPLOŠNI DOGOVOR ZA POGODBENO LETO 2012</dc:title>
  <dc:creator>ZDRZZ</dc:creator>
  <cp:lastModifiedBy>Janez Jeromen</cp:lastModifiedBy>
  <cp:revision>9</cp:revision>
  <cp:lastPrinted>2012-03-05T09:38:00Z</cp:lastPrinted>
  <dcterms:created xsi:type="dcterms:W3CDTF">2012-02-16T13:14:00Z</dcterms:created>
  <dcterms:modified xsi:type="dcterms:W3CDTF">2012-03-22T13:54:00Z</dcterms:modified>
</cp:coreProperties>
</file>