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8F" w:rsidRDefault="00CE3B51" w:rsidP="003C793A">
      <w:pPr>
        <w:pStyle w:val="Priloga"/>
        <w:widowControl w:val="0"/>
        <w:spacing w:before="0"/>
        <w:rPr>
          <w:noProof w:val="0"/>
        </w:rPr>
      </w:pPr>
      <w:r w:rsidRPr="00C105AD">
        <w:rPr>
          <w:noProof w:val="0"/>
        </w:rPr>
        <w:t>Priloga</w:t>
      </w:r>
      <w:r w:rsidR="00DF68A0" w:rsidRPr="00C105AD">
        <w:rPr>
          <w:noProof w:val="0"/>
        </w:rPr>
        <w:t xml:space="preserve"> BOL</w:t>
      </w:r>
      <w:r w:rsidRPr="00C105AD">
        <w:rPr>
          <w:noProof w:val="0"/>
        </w:rPr>
        <w:t xml:space="preserve"> </w:t>
      </w:r>
      <w:r w:rsidR="00AC2B13" w:rsidRPr="00C105AD">
        <w:rPr>
          <w:noProof w:val="0"/>
        </w:rPr>
        <w:t>II/b</w:t>
      </w:r>
    </w:p>
    <w:p w:rsidR="008B290C" w:rsidRDefault="008B290C" w:rsidP="003C793A">
      <w:pPr>
        <w:pStyle w:val="Telobesedila-zamik"/>
        <w:widowControl w:val="0"/>
        <w:jc w:val="center"/>
        <w:rPr>
          <w:rFonts w:ascii="Arial Narrow" w:hAnsi="Arial Narrow"/>
          <w:b/>
          <w:bCs/>
          <w:color w:val="003366"/>
          <w:spacing w:val="30"/>
          <w:sz w:val="32"/>
          <w:szCs w:val="28"/>
        </w:rPr>
      </w:pPr>
    </w:p>
    <w:p w:rsidR="003C793A" w:rsidRPr="009E34F2" w:rsidRDefault="003C793A" w:rsidP="003C793A">
      <w:pPr>
        <w:pStyle w:val="Telobesedila-zamik"/>
        <w:widowControl w:val="0"/>
        <w:jc w:val="center"/>
        <w:rPr>
          <w:rFonts w:ascii="Arial Narrow" w:hAnsi="Arial Narrow"/>
          <w:b/>
          <w:bCs/>
          <w:color w:val="003366"/>
          <w:spacing w:val="30"/>
          <w:sz w:val="32"/>
          <w:szCs w:val="28"/>
        </w:rPr>
      </w:pPr>
      <w:r w:rsidRPr="009E34F2">
        <w:rPr>
          <w:rFonts w:ascii="Arial Narrow" w:hAnsi="Arial Narrow"/>
          <w:b/>
          <w:bCs/>
          <w:color w:val="003366"/>
          <w:spacing w:val="30"/>
          <w:sz w:val="32"/>
          <w:szCs w:val="28"/>
        </w:rPr>
        <w:t>Oblikovanje in financiranje programov</w:t>
      </w:r>
      <w:r w:rsidR="00584C28" w:rsidRPr="009E34F2">
        <w:rPr>
          <w:rFonts w:ascii="Arial Narrow" w:hAnsi="Arial Narrow"/>
          <w:b/>
          <w:bCs/>
          <w:color w:val="003366"/>
          <w:spacing w:val="30"/>
          <w:sz w:val="32"/>
          <w:szCs w:val="28"/>
        </w:rPr>
        <w:t xml:space="preserve"> na</w:t>
      </w:r>
    </w:p>
    <w:p w:rsidR="003C793A" w:rsidRDefault="003C793A" w:rsidP="003C793A">
      <w:pPr>
        <w:pStyle w:val="Telobesedila-zamik"/>
        <w:widowControl w:val="0"/>
        <w:jc w:val="center"/>
        <w:rPr>
          <w:rFonts w:ascii="Arial Narrow" w:hAnsi="Arial Narrow"/>
          <w:b/>
          <w:bCs/>
          <w:color w:val="003366"/>
          <w:spacing w:val="30"/>
          <w:sz w:val="32"/>
          <w:szCs w:val="28"/>
        </w:rPr>
      </w:pPr>
      <w:r w:rsidRPr="009E34F2">
        <w:rPr>
          <w:rFonts w:ascii="Arial Narrow" w:hAnsi="Arial Narrow"/>
          <w:b/>
          <w:bCs/>
          <w:color w:val="003366"/>
          <w:spacing w:val="30"/>
          <w:sz w:val="32"/>
          <w:szCs w:val="28"/>
        </w:rPr>
        <w:t xml:space="preserve"> </w:t>
      </w:r>
      <w:r w:rsidR="0095792B" w:rsidRPr="009E34F2">
        <w:rPr>
          <w:rFonts w:ascii="Arial Narrow" w:hAnsi="Arial Narrow"/>
          <w:b/>
          <w:bCs/>
          <w:color w:val="003366"/>
          <w:spacing w:val="30"/>
          <w:sz w:val="32"/>
          <w:szCs w:val="28"/>
        </w:rPr>
        <w:t>sekundarn</w:t>
      </w:r>
      <w:r w:rsidR="00584C28" w:rsidRPr="009E34F2">
        <w:rPr>
          <w:rFonts w:ascii="Arial Narrow" w:hAnsi="Arial Narrow"/>
          <w:b/>
          <w:bCs/>
          <w:color w:val="003366"/>
          <w:spacing w:val="30"/>
          <w:sz w:val="32"/>
          <w:szCs w:val="28"/>
        </w:rPr>
        <w:t>i</w:t>
      </w:r>
      <w:r w:rsidR="0095792B" w:rsidRPr="009E34F2">
        <w:rPr>
          <w:rFonts w:ascii="Arial Narrow" w:hAnsi="Arial Narrow"/>
          <w:b/>
          <w:bCs/>
          <w:color w:val="003366"/>
          <w:spacing w:val="30"/>
          <w:sz w:val="32"/>
          <w:szCs w:val="28"/>
        </w:rPr>
        <w:t xml:space="preserve"> in terciarn</w:t>
      </w:r>
      <w:r w:rsidR="00584C28" w:rsidRPr="009E34F2">
        <w:rPr>
          <w:rFonts w:ascii="Arial Narrow" w:hAnsi="Arial Narrow"/>
          <w:b/>
          <w:bCs/>
          <w:color w:val="003366"/>
          <w:spacing w:val="30"/>
          <w:sz w:val="32"/>
          <w:szCs w:val="28"/>
        </w:rPr>
        <w:t>i</w:t>
      </w:r>
      <w:r w:rsidR="0095792B" w:rsidRPr="009E34F2">
        <w:rPr>
          <w:rFonts w:ascii="Arial Narrow" w:hAnsi="Arial Narrow"/>
          <w:b/>
          <w:bCs/>
          <w:color w:val="003366"/>
          <w:spacing w:val="30"/>
          <w:sz w:val="32"/>
          <w:szCs w:val="28"/>
        </w:rPr>
        <w:t xml:space="preserve"> </w:t>
      </w:r>
      <w:r w:rsidR="00584C28" w:rsidRPr="009E34F2">
        <w:rPr>
          <w:rFonts w:ascii="Arial Narrow" w:hAnsi="Arial Narrow"/>
          <w:b/>
          <w:bCs/>
          <w:color w:val="003366"/>
          <w:spacing w:val="30"/>
          <w:sz w:val="32"/>
          <w:szCs w:val="28"/>
        </w:rPr>
        <w:t>ravni</w:t>
      </w:r>
    </w:p>
    <w:p w:rsidR="00EA3838" w:rsidRPr="009E34F2" w:rsidRDefault="00EA3838" w:rsidP="003C793A">
      <w:pPr>
        <w:pStyle w:val="Telobesedila-zamik"/>
        <w:widowControl w:val="0"/>
        <w:jc w:val="center"/>
        <w:rPr>
          <w:rFonts w:ascii="Arial Narrow" w:hAnsi="Arial Narrow"/>
          <w:b/>
          <w:bCs/>
          <w:color w:val="003366"/>
          <w:spacing w:val="30"/>
          <w:sz w:val="32"/>
          <w:szCs w:val="28"/>
        </w:rPr>
      </w:pPr>
    </w:p>
    <w:p w:rsidR="0025508C" w:rsidRPr="00C105AD" w:rsidRDefault="0025508C" w:rsidP="00E91F54">
      <w:pPr>
        <w:pStyle w:val="Naslov2"/>
      </w:pPr>
      <w:r w:rsidRPr="00C105AD">
        <w:t>Splošne določbe</w:t>
      </w:r>
    </w:p>
    <w:p w:rsidR="0025508C" w:rsidRPr="00C105AD" w:rsidRDefault="0025508C" w:rsidP="00972F78">
      <w:pPr>
        <w:pStyle w:val="Naslov6"/>
        <w:rPr>
          <w:lang w:val="sl-SI"/>
        </w:rPr>
      </w:pPr>
      <w:r w:rsidRPr="00C105AD">
        <w:rPr>
          <w:lang w:val="sl-SI"/>
        </w:rPr>
        <w:t>člen</w:t>
      </w:r>
    </w:p>
    <w:p w:rsidR="00B72B18" w:rsidRPr="00C105AD" w:rsidRDefault="005170A8" w:rsidP="000C461A">
      <w:pPr>
        <w:rPr>
          <w:rFonts w:cs="Arial Narrow"/>
          <w:szCs w:val="22"/>
        </w:rPr>
      </w:pPr>
      <w:r w:rsidRPr="00C105AD">
        <w:t xml:space="preserve">(1) S </w:t>
      </w:r>
      <w:r w:rsidR="00163B84" w:rsidRPr="00C105AD">
        <w:t>P</w:t>
      </w:r>
      <w:r w:rsidR="00C66487" w:rsidRPr="00C105AD">
        <w:t>rilogo</w:t>
      </w:r>
      <w:r w:rsidR="006148B8" w:rsidRPr="00C105AD">
        <w:t xml:space="preserve"> BOL</w:t>
      </w:r>
      <w:r w:rsidR="00163B84" w:rsidRPr="00C105AD">
        <w:t xml:space="preserve"> </w:t>
      </w:r>
      <w:r w:rsidR="00AC2B13" w:rsidRPr="00C105AD">
        <w:t>II/b</w:t>
      </w:r>
      <w:r w:rsidR="00C66487" w:rsidRPr="00C105AD">
        <w:t xml:space="preserve"> tega Dogovora </w:t>
      </w:r>
      <w:r w:rsidRPr="00C105AD">
        <w:t>partnerji podrobneje opredeljujejo merila in usmeritve</w:t>
      </w:r>
      <w:r w:rsidR="00C66487" w:rsidRPr="00C105AD">
        <w:t xml:space="preserve"> </w:t>
      </w:r>
      <w:r w:rsidRPr="00C105AD">
        <w:t xml:space="preserve">za </w:t>
      </w:r>
      <w:r w:rsidR="00C81C9B" w:rsidRPr="00C105AD">
        <w:t xml:space="preserve">sklepanje pogodb z bolnišnicami in zasebnimi izvajalci s koncesijo za programe na sekundarni </w:t>
      </w:r>
      <w:r w:rsidR="006152BC" w:rsidRPr="00C105AD">
        <w:t xml:space="preserve">in terciarni </w:t>
      </w:r>
      <w:r w:rsidR="00C81C9B" w:rsidRPr="00C105AD">
        <w:t xml:space="preserve">ravni. </w:t>
      </w:r>
    </w:p>
    <w:p w:rsidR="0025508C" w:rsidRPr="00C105AD" w:rsidRDefault="0025508C" w:rsidP="00E91F54">
      <w:pPr>
        <w:pStyle w:val="Naslov2"/>
      </w:pPr>
      <w:r w:rsidRPr="00C105AD">
        <w:t xml:space="preserve">Merila za oblikovanje in vrednotenje programov </w:t>
      </w:r>
    </w:p>
    <w:p w:rsidR="0025508C" w:rsidRPr="00C105AD" w:rsidRDefault="0025508C" w:rsidP="009E0E8B">
      <w:pPr>
        <w:pStyle w:val="Naslov3"/>
      </w:pPr>
      <w:r w:rsidRPr="00C105AD">
        <w:t>Spec</w:t>
      </w:r>
      <w:r w:rsidR="00680636" w:rsidRPr="00C105AD">
        <w:t>ialistična ambulantna dejavnost</w:t>
      </w:r>
    </w:p>
    <w:p w:rsidR="00E50CBC" w:rsidRPr="00C105AD" w:rsidRDefault="0025508C" w:rsidP="00972F78">
      <w:pPr>
        <w:pStyle w:val="Naslov6"/>
        <w:rPr>
          <w:lang w:val="sl-SI"/>
        </w:rPr>
      </w:pPr>
      <w:r w:rsidRPr="00C105AD">
        <w:rPr>
          <w:lang w:val="sl-SI"/>
        </w:rPr>
        <w:t>člen</w:t>
      </w:r>
    </w:p>
    <w:p w:rsidR="005723C7" w:rsidRPr="00C105AD" w:rsidRDefault="005723C7" w:rsidP="005723C7">
      <w:pPr>
        <w:rPr>
          <w:rFonts w:cs="Arial Narrow"/>
          <w:szCs w:val="22"/>
        </w:rPr>
      </w:pPr>
      <w:r w:rsidRPr="00C105AD">
        <w:rPr>
          <w:rFonts w:cs="Arial Narrow"/>
          <w:szCs w:val="22"/>
        </w:rPr>
        <w:t xml:space="preserve">(1) Za </w:t>
      </w:r>
      <w:r w:rsidR="00E173D5" w:rsidRPr="00C105AD">
        <w:rPr>
          <w:rFonts w:cs="Arial Narrow"/>
          <w:szCs w:val="22"/>
        </w:rPr>
        <w:t>Univerzitetni rehabilitacijski inštitut Republike Slovenije – Soča</w:t>
      </w:r>
      <w:r w:rsidR="00E173D5" w:rsidRPr="00C105AD" w:rsidDel="00767F52">
        <w:rPr>
          <w:rFonts w:cs="Arial Narrow"/>
          <w:szCs w:val="22"/>
        </w:rPr>
        <w:t xml:space="preserve"> </w:t>
      </w:r>
      <w:r w:rsidRPr="00C105AD">
        <w:rPr>
          <w:rFonts w:cs="Arial Narrow"/>
          <w:szCs w:val="22"/>
        </w:rPr>
        <w:t xml:space="preserve">(razen </w:t>
      </w:r>
      <w:r w:rsidR="0006147D" w:rsidRPr="00C105AD">
        <w:rPr>
          <w:rFonts w:cs="Arial Narrow"/>
          <w:szCs w:val="22"/>
        </w:rPr>
        <w:t xml:space="preserve">kalkulacije </w:t>
      </w:r>
      <w:r w:rsidRPr="00C105AD">
        <w:rPr>
          <w:rFonts w:cs="Arial Narrow"/>
          <w:szCs w:val="22"/>
        </w:rPr>
        <w:t xml:space="preserve">201 038 Rehabilitacija), Center za zdravljenje bolezni otrok Šentvid pri Stični in program invalidne mladine ne veljajo </w:t>
      </w:r>
      <w:r w:rsidR="0006147D" w:rsidRPr="00C105AD">
        <w:rPr>
          <w:rFonts w:cs="Arial Narrow"/>
          <w:szCs w:val="22"/>
        </w:rPr>
        <w:t xml:space="preserve">kalkulacije </w:t>
      </w:r>
      <w:r w:rsidRPr="00C105AD">
        <w:rPr>
          <w:rFonts w:cs="Arial Narrow"/>
          <w:szCs w:val="22"/>
        </w:rPr>
        <w:t xml:space="preserve">iz Priloge I. Ti izvajalci načrtujejo in vrednotijo programe v skladu z </w:t>
      </w:r>
      <w:r w:rsidR="000B5F81" w:rsidRPr="00C105AD">
        <w:rPr>
          <w:rFonts w:cs="Arial Narrow"/>
          <w:szCs w:val="22"/>
        </w:rPr>
        <w:t xml:space="preserve">določili tega </w:t>
      </w:r>
      <w:r w:rsidRPr="00C105AD">
        <w:rPr>
          <w:rFonts w:cs="Arial Narrow"/>
          <w:szCs w:val="22"/>
        </w:rPr>
        <w:t>Dogovor</w:t>
      </w:r>
      <w:r w:rsidR="00163B84" w:rsidRPr="00C105AD">
        <w:rPr>
          <w:rFonts w:cs="Arial Narrow"/>
          <w:szCs w:val="22"/>
        </w:rPr>
        <w:t>a</w:t>
      </w:r>
      <w:r w:rsidRPr="00C105AD">
        <w:rPr>
          <w:rFonts w:cs="Arial Narrow"/>
          <w:szCs w:val="22"/>
        </w:rPr>
        <w:t xml:space="preserve"> in na podlagi pogodb </w:t>
      </w:r>
      <w:r w:rsidR="0088009F" w:rsidRPr="00C105AD">
        <w:rPr>
          <w:rFonts w:cs="Arial Narrow"/>
          <w:szCs w:val="22"/>
        </w:rPr>
        <w:t>preteklega leta</w:t>
      </w:r>
      <w:r w:rsidRPr="00C105AD">
        <w:rPr>
          <w:rFonts w:cs="Arial Narrow"/>
          <w:szCs w:val="22"/>
        </w:rPr>
        <w:t xml:space="preserve">. </w:t>
      </w:r>
    </w:p>
    <w:p w:rsidR="0025508C" w:rsidRPr="00C105AD" w:rsidRDefault="0025508C" w:rsidP="00972F78">
      <w:pPr>
        <w:pStyle w:val="Naslov6"/>
        <w:rPr>
          <w:lang w:val="sl-SI"/>
        </w:rPr>
      </w:pPr>
      <w:r w:rsidRPr="00C105AD">
        <w:rPr>
          <w:lang w:val="sl-SI"/>
        </w:rPr>
        <w:t>člen</w:t>
      </w:r>
    </w:p>
    <w:p w:rsidR="005170A8" w:rsidRPr="00C105AD" w:rsidRDefault="005170A8" w:rsidP="005170A8">
      <w:pPr>
        <w:rPr>
          <w:rFonts w:cs="Arial Narrow"/>
          <w:szCs w:val="22"/>
        </w:rPr>
      </w:pPr>
      <w:r w:rsidRPr="00C105AD">
        <w:rPr>
          <w:rFonts w:cs="Arial Narrow"/>
          <w:szCs w:val="22"/>
        </w:rPr>
        <w:t>(</w:t>
      </w:r>
      <w:r w:rsidR="00D33F34" w:rsidRPr="00C105AD">
        <w:rPr>
          <w:rFonts w:cs="Arial Narrow"/>
          <w:szCs w:val="22"/>
        </w:rPr>
        <w:t>1</w:t>
      </w:r>
      <w:r w:rsidRPr="00C105AD">
        <w:rPr>
          <w:rFonts w:cs="Arial Narrow"/>
          <w:szCs w:val="22"/>
        </w:rPr>
        <w:t xml:space="preserve">) </w:t>
      </w:r>
      <w:r w:rsidR="0006147D" w:rsidRPr="00C105AD">
        <w:rPr>
          <w:rFonts w:cs="Arial Narrow"/>
          <w:szCs w:val="22"/>
        </w:rPr>
        <w:t xml:space="preserve">Kalkulacije </w:t>
      </w:r>
      <w:r w:rsidRPr="00C105AD">
        <w:rPr>
          <w:rFonts w:cs="Arial Narrow"/>
          <w:szCs w:val="22"/>
        </w:rPr>
        <w:t>za delo ambulant so naveden</w:t>
      </w:r>
      <w:r w:rsidR="00317338" w:rsidRPr="00C105AD">
        <w:rPr>
          <w:rFonts w:cs="Arial Narrow"/>
          <w:szCs w:val="22"/>
        </w:rPr>
        <w:t>e</w:t>
      </w:r>
      <w:r w:rsidRPr="00C105AD">
        <w:rPr>
          <w:rFonts w:cs="Arial Narrow"/>
          <w:szCs w:val="22"/>
        </w:rPr>
        <w:t xml:space="preserve"> v </w:t>
      </w:r>
      <w:r w:rsidR="002B2198" w:rsidRPr="00C105AD">
        <w:rPr>
          <w:rFonts w:cs="Arial Narrow"/>
          <w:szCs w:val="22"/>
        </w:rPr>
        <w:t>Prilogi I in</w:t>
      </w:r>
      <w:r w:rsidRPr="00C105AD">
        <w:rPr>
          <w:rFonts w:cs="Arial Narrow"/>
          <w:szCs w:val="22"/>
        </w:rPr>
        <w:t xml:space="preserve"> </w:t>
      </w:r>
      <w:r w:rsidR="00776A96" w:rsidRPr="00C105AD">
        <w:rPr>
          <w:rFonts w:cs="Arial Narrow"/>
          <w:szCs w:val="22"/>
        </w:rPr>
        <w:t>Prilogi I/</w:t>
      </w:r>
      <w:r w:rsidR="00423E3A" w:rsidRPr="00C105AD">
        <w:rPr>
          <w:rFonts w:cs="Arial Narrow"/>
          <w:szCs w:val="22"/>
        </w:rPr>
        <w:t>a</w:t>
      </w:r>
      <w:r w:rsidR="00D33F34" w:rsidRPr="00C105AD">
        <w:rPr>
          <w:rFonts w:cs="Arial Narrow"/>
          <w:szCs w:val="22"/>
        </w:rPr>
        <w:t>.</w:t>
      </w:r>
    </w:p>
    <w:p w:rsidR="00D33F34" w:rsidRPr="003C793A" w:rsidRDefault="00D33F34" w:rsidP="003C793A">
      <w:pPr>
        <w:spacing w:line="120" w:lineRule="exact"/>
        <w:rPr>
          <w:rFonts w:cs="Arial"/>
          <w:szCs w:val="22"/>
        </w:rPr>
      </w:pPr>
    </w:p>
    <w:p w:rsidR="008B290C" w:rsidRDefault="003C793A" w:rsidP="005170A8">
      <w:pPr>
        <w:rPr>
          <w:rFonts w:cs="Arial Narrow"/>
          <w:szCs w:val="22"/>
        </w:rPr>
      </w:pPr>
      <w:r>
        <w:rPr>
          <w:rFonts w:cs="Arial Narrow"/>
          <w:szCs w:val="22"/>
        </w:rPr>
        <w:t>(2</w:t>
      </w:r>
      <w:r w:rsidR="005170A8" w:rsidRPr="00C105AD">
        <w:rPr>
          <w:rFonts w:cs="Arial Narrow"/>
          <w:szCs w:val="22"/>
        </w:rPr>
        <w:t xml:space="preserve">) Glede elementov </w:t>
      </w:r>
      <w:r w:rsidR="007A1834" w:rsidRPr="00C105AD">
        <w:rPr>
          <w:rFonts w:cs="Arial Narrow"/>
          <w:szCs w:val="22"/>
        </w:rPr>
        <w:t>za kalkulacije</w:t>
      </w:r>
      <w:r w:rsidR="005170A8" w:rsidRPr="00C105AD">
        <w:rPr>
          <w:rFonts w:cs="Arial Narrow"/>
          <w:szCs w:val="22"/>
        </w:rPr>
        <w:t xml:space="preserve"> in načina obračuna storitev programov s primarne ravni, ki se izvajajo v bolnišnicah, se upoštevajo določila </w:t>
      </w:r>
      <w:r w:rsidR="006A39FC" w:rsidRPr="00C105AD">
        <w:rPr>
          <w:rFonts w:cs="Arial Narrow"/>
          <w:szCs w:val="22"/>
        </w:rPr>
        <w:t>Priloge</w:t>
      </w:r>
      <w:r w:rsidR="00C24DC1" w:rsidRPr="00C105AD">
        <w:rPr>
          <w:rFonts w:cs="Arial Narrow"/>
          <w:szCs w:val="22"/>
        </w:rPr>
        <w:t xml:space="preserve"> ZD ZAS</w:t>
      </w:r>
      <w:r w:rsidR="006A39FC" w:rsidRPr="00C105AD">
        <w:rPr>
          <w:rFonts w:cs="Arial Narrow"/>
          <w:szCs w:val="22"/>
        </w:rPr>
        <w:t xml:space="preserve"> II</w:t>
      </w:r>
      <w:r w:rsidR="00D03060" w:rsidRPr="00C105AD">
        <w:rPr>
          <w:rFonts w:cs="Arial Narrow"/>
          <w:szCs w:val="22"/>
        </w:rPr>
        <w:t>/</w:t>
      </w:r>
      <w:r w:rsidR="006A39FC" w:rsidRPr="00C105AD">
        <w:rPr>
          <w:rFonts w:cs="Arial Narrow"/>
          <w:szCs w:val="22"/>
        </w:rPr>
        <w:t>a</w:t>
      </w:r>
      <w:r w:rsidR="005170A8" w:rsidRPr="00C105AD">
        <w:rPr>
          <w:rFonts w:cs="Arial Narrow"/>
          <w:szCs w:val="22"/>
        </w:rPr>
        <w:t>.</w:t>
      </w:r>
    </w:p>
    <w:p w:rsidR="0025508C" w:rsidRPr="00C105AD" w:rsidRDefault="0025508C" w:rsidP="00972F78">
      <w:pPr>
        <w:pStyle w:val="Naslov6"/>
        <w:rPr>
          <w:lang w:val="sl-SI"/>
        </w:rPr>
      </w:pPr>
      <w:r w:rsidRPr="00C105AD">
        <w:rPr>
          <w:lang w:val="sl-SI"/>
        </w:rPr>
        <w:t>člen</w:t>
      </w:r>
    </w:p>
    <w:p w:rsidR="005170A8" w:rsidRPr="00C105AD" w:rsidRDefault="00F52EBC" w:rsidP="003C793A">
      <w:pPr>
        <w:rPr>
          <w:rFonts w:cs="Arial Narrow"/>
          <w:szCs w:val="22"/>
        </w:rPr>
      </w:pPr>
      <w:r w:rsidRPr="00C105AD">
        <w:rPr>
          <w:rFonts w:cs="Arial Narrow"/>
          <w:szCs w:val="22"/>
        </w:rPr>
        <w:t>(</w:t>
      </w:r>
      <w:r w:rsidR="00B546FC" w:rsidRPr="00C105AD">
        <w:rPr>
          <w:rFonts w:cs="Arial Narrow"/>
          <w:szCs w:val="22"/>
        </w:rPr>
        <w:t>1</w:t>
      </w:r>
      <w:r w:rsidR="005170A8" w:rsidRPr="00C105AD">
        <w:rPr>
          <w:rFonts w:cs="Arial Narrow"/>
          <w:szCs w:val="22"/>
        </w:rPr>
        <w:t xml:space="preserve">) </w:t>
      </w:r>
      <w:r w:rsidR="00D969B8" w:rsidRPr="00C105AD">
        <w:rPr>
          <w:rFonts w:cs="Arial Narrow"/>
          <w:szCs w:val="22"/>
        </w:rPr>
        <w:t xml:space="preserve">V okviru programa specialistično ambulantne dejavnosti v tabeli navedeni izvajalci ločeno načrtujejo tudi sredstva za dihalne teste, in sicer v realno enaki višini kot v </w:t>
      </w:r>
      <w:r w:rsidR="00056B83" w:rsidRPr="00C105AD">
        <w:rPr>
          <w:rFonts w:cs="Arial Narrow"/>
          <w:szCs w:val="22"/>
        </w:rPr>
        <w:t xml:space="preserve">preteklem </w:t>
      </w:r>
      <w:r w:rsidR="00D969B8" w:rsidRPr="00C105AD">
        <w:rPr>
          <w:rFonts w:cs="Arial Narrow"/>
          <w:szCs w:val="22"/>
        </w:rPr>
        <w:t>pogodbenem letu.</w:t>
      </w:r>
    </w:p>
    <w:p w:rsidR="005170A8" w:rsidRPr="003C793A" w:rsidRDefault="005170A8" w:rsidP="003C793A">
      <w:pPr>
        <w:spacing w:line="120" w:lineRule="exact"/>
        <w:rPr>
          <w:rFonts w:cs="Arial"/>
          <w:szCs w:val="22"/>
        </w:rPr>
      </w:pPr>
    </w:p>
    <w:p w:rsidR="008B290C" w:rsidRDefault="008B290C">
      <w:pPr>
        <w:jc w:val="left"/>
        <w:rPr>
          <w:rFonts w:cs="Arial Narrow"/>
          <w:szCs w:val="22"/>
        </w:rPr>
      </w:pPr>
      <w:r>
        <w:rPr>
          <w:rFonts w:cs="Arial Narrow"/>
          <w:szCs w:val="22"/>
        </w:rPr>
        <w:br w:type="page"/>
      </w:r>
    </w:p>
    <w:p w:rsidR="005170A8" w:rsidRPr="00C105AD" w:rsidRDefault="00520A3E" w:rsidP="003C793A">
      <w:pPr>
        <w:spacing w:after="120"/>
        <w:rPr>
          <w:rFonts w:cs="Arial Narrow"/>
          <w:szCs w:val="22"/>
        </w:rPr>
      </w:pPr>
      <w:r w:rsidRPr="00C105AD">
        <w:rPr>
          <w:rFonts w:cs="Arial Narrow"/>
          <w:szCs w:val="22"/>
        </w:rPr>
        <w:lastRenderedPageBreak/>
        <w:t xml:space="preserve">1. </w:t>
      </w:r>
      <w:r w:rsidR="005170A8" w:rsidRPr="00C105AD">
        <w:rPr>
          <w:rFonts w:cs="Arial Narrow"/>
          <w:szCs w:val="22"/>
        </w:rPr>
        <w:t>Sredstva za dihalne teste načrtujejo</w:t>
      </w:r>
      <w:r w:rsidR="003F01BA" w:rsidRPr="00C105AD">
        <w:rPr>
          <w:rFonts w:cs="Arial Narrow"/>
          <w:szCs w:val="22"/>
        </w:rPr>
        <w:t xml:space="preserve"> v cenah </w:t>
      </w:r>
      <w:r w:rsidR="00C126B1">
        <w:rPr>
          <w:rFonts w:cs="Arial Narrow"/>
          <w:szCs w:val="22"/>
        </w:rPr>
        <w:t>januar</w:t>
      </w:r>
      <w:r w:rsidR="00C126B1" w:rsidRPr="00C105AD">
        <w:rPr>
          <w:rFonts w:cs="Arial Narrow"/>
          <w:szCs w:val="22"/>
        </w:rPr>
        <w:t xml:space="preserve"> </w:t>
      </w:r>
      <w:r w:rsidR="003F01BA" w:rsidRPr="00C105AD">
        <w:rPr>
          <w:rFonts w:cs="Arial Narrow"/>
          <w:szCs w:val="22"/>
        </w:rPr>
        <w:t>201</w:t>
      </w:r>
      <w:r w:rsidR="00C126B1">
        <w:rPr>
          <w:rFonts w:cs="Arial Narrow"/>
          <w:szCs w:val="22"/>
        </w:rPr>
        <w:t>2</w:t>
      </w:r>
      <w:r w:rsidR="005170A8" w:rsidRPr="00C105AD">
        <w:rPr>
          <w:rFonts w:cs="Arial Narrow"/>
          <w:szCs w:val="22"/>
        </w:rPr>
        <w:t>:</w:t>
      </w:r>
    </w:p>
    <w:tbl>
      <w:tblPr>
        <w:tblW w:w="7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416"/>
        <w:gridCol w:w="1418"/>
        <w:gridCol w:w="1742"/>
      </w:tblGrid>
      <w:tr w:rsidR="00A45B85" w:rsidRPr="00C105AD" w:rsidTr="009E34F2">
        <w:trPr>
          <w:trHeight w:val="362"/>
        </w:trPr>
        <w:tc>
          <w:tcPr>
            <w:tcW w:w="3120" w:type="dxa"/>
            <w:tcBorders>
              <w:top w:val="single" w:sz="12" w:space="0" w:color="auto"/>
              <w:left w:val="nil"/>
              <w:bottom w:val="single" w:sz="12" w:space="0" w:color="auto"/>
              <w:right w:val="nil"/>
            </w:tcBorders>
            <w:shd w:val="clear" w:color="auto" w:fill="FFFF99"/>
            <w:vAlign w:val="center"/>
          </w:tcPr>
          <w:p w:rsidR="009D1449" w:rsidRPr="00C105AD" w:rsidRDefault="009D1449" w:rsidP="003C793A">
            <w:pPr>
              <w:rPr>
                <w:rFonts w:cs="Arial Narrow"/>
                <w:b/>
                <w:bCs/>
                <w:sz w:val="18"/>
                <w:szCs w:val="18"/>
              </w:rPr>
            </w:pPr>
            <w:r w:rsidRPr="00C105AD">
              <w:rPr>
                <w:rFonts w:cs="Arial Narrow"/>
                <w:b/>
                <w:bCs/>
                <w:sz w:val="18"/>
                <w:szCs w:val="18"/>
              </w:rPr>
              <w:t>Izvajalec</w:t>
            </w:r>
          </w:p>
        </w:tc>
        <w:tc>
          <w:tcPr>
            <w:tcW w:w="1416" w:type="dxa"/>
            <w:tcBorders>
              <w:top w:val="single" w:sz="12" w:space="0" w:color="auto"/>
              <w:left w:val="nil"/>
              <w:bottom w:val="single" w:sz="12" w:space="0" w:color="auto"/>
              <w:right w:val="nil"/>
            </w:tcBorders>
            <w:shd w:val="clear" w:color="auto" w:fill="FFFF99"/>
            <w:vAlign w:val="center"/>
          </w:tcPr>
          <w:p w:rsidR="009D1449" w:rsidRPr="00C105AD" w:rsidRDefault="009D1449" w:rsidP="003C793A">
            <w:pPr>
              <w:jc w:val="right"/>
              <w:rPr>
                <w:rFonts w:cs="Arial Narrow"/>
                <w:b/>
                <w:bCs/>
                <w:sz w:val="18"/>
                <w:szCs w:val="18"/>
              </w:rPr>
            </w:pPr>
            <w:r w:rsidRPr="00C105AD">
              <w:rPr>
                <w:rFonts w:cs="Arial Narrow"/>
                <w:b/>
                <w:bCs/>
                <w:sz w:val="18"/>
                <w:szCs w:val="18"/>
              </w:rPr>
              <w:t>Cena preiskave</w:t>
            </w:r>
          </w:p>
        </w:tc>
        <w:tc>
          <w:tcPr>
            <w:tcW w:w="1418" w:type="dxa"/>
            <w:tcBorders>
              <w:top w:val="single" w:sz="12" w:space="0" w:color="auto"/>
              <w:left w:val="nil"/>
              <w:bottom w:val="single" w:sz="12" w:space="0" w:color="auto"/>
              <w:right w:val="nil"/>
            </w:tcBorders>
            <w:shd w:val="clear" w:color="auto" w:fill="FFFF99"/>
            <w:vAlign w:val="center"/>
          </w:tcPr>
          <w:p w:rsidR="009D1449" w:rsidRPr="00C105AD" w:rsidRDefault="009D1449" w:rsidP="003C793A">
            <w:pPr>
              <w:jc w:val="right"/>
              <w:rPr>
                <w:rFonts w:cs="Arial Narrow"/>
                <w:b/>
                <w:bCs/>
                <w:sz w:val="18"/>
                <w:szCs w:val="18"/>
              </w:rPr>
            </w:pPr>
            <w:r w:rsidRPr="00C105AD">
              <w:rPr>
                <w:rFonts w:cs="Arial Narrow"/>
                <w:b/>
                <w:bCs/>
                <w:sz w:val="18"/>
                <w:szCs w:val="18"/>
              </w:rPr>
              <w:t>Število preiskav</w:t>
            </w:r>
          </w:p>
        </w:tc>
        <w:tc>
          <w:tcPr>
            <w:tcW w:w="1742" w:type="dxa"/>
            <w:tcBorders>
              <w:top w:val="single" w:sz="12" w:space="0" w:color="auto"/>
              <w:left w:val="nil"/>
              <w:bottom w:val="single" w:sz="12" w:space="0" w:color="auto"/>
              <w:right w:val="nil"/>
            </w:tcBorders>
            <w:shd w:val="clear" w:color="auto" w:fill="FFFF99"/>
            <w:vAlign w:val="center"/>
          </w:tcPr>
          <w:p w:rsidR="009D1449" w:rsidRPr="00C105AD" w:rsidRDefault="009D1449" w:rsidP="003C793A">
            <w:pPr>
              <w:jc w:val="right"/>
              <w:rPr>
                <w:rFonts w:cs="Arial Narrow"/>
                <w:b/>
                <w:bCs/>
                <w:sz w:val="18"/>
                <w:szCs w:val="18"/>
              </w:rPr>
            </w:pPr>
            <w:r w:rsidRPr="00C105AD">
              <w:rPr>
                <w:rFonts w:cs="Arial Narrow"/>
                <w:b/>
                <w:bCs/>
                <w:sz w:val="18"/>
                <w:szCs w:val="18"/>
              </w:rPr>
              <w:t>Sredstva</w:t>
            </w:r>
            <w:r w:rsidR="00A45B85" w:rsidRPr="00C105AD">
              <w:rPr>
                <w:rFonts w:cs="Arial Narrow"/>
                <w:b/>
                <w:bCs/>
                <w:sz w:val="18"/>
                <w:szCs w:val="18"/>
              </w:rPr>
              <w:t xml:space="preserve"> </w:t>
            </w:r>
            <w:r w:rsidRPr="00C105AD">
              <w:rPr>
                <w:rFonts w:cs="Arial Narrow"/>
                <w:b/>
                <w:bCs/>
                <w:sz w:val="18"/>
                <w:szCs w:val="18"/>
              </w:rPr>
              <w:t>v EUR</w:t>
            </w:r>
          </w:p>
        </w:tc>
      </w:tr>
      <w:tr w:rsidR="00A45B85" w:rsidRPr="00C105AD" w:rsidTr="009E34F2">
        <w:trPr>
          <w:trHeight w:val="57"/>
        </w:trPr>
        <w:tc>
          <w:tcPr>
            <w:tcW w:w="3120" w:type="dxa"/>
            <w:tcBorders>
              <w:top w:val="single" w:sz="12" w:space="0" w:color="auto"/>
              <w:left w:val="nil"/>
              <w:bottom w:val="single" w:sz="2" w:space="0" w:color="auto"/>
              <w:right w:val="nil"/>
            </w:tcBorders>
            <w:vAlign w:val="center"/>
          </w:tcPr>
          <w:p w:rsidR="00AC7DEE" w:rsidRPr="00C105AD" w:rsidRDefault="00AC7DEE" w:rsidP="003C793A">
            <w:pPr>
              <w:rPr>
                <w:rFonts w:cs="Arial Narrow"/>
                <w:sz w:val="2"/>
                <w:szCs w:val="2"/>
              </w:rPr>
            </w:pPr>
          </w:p>
        </w:tc>
        <w:tc>
          <w:tcPr>
            <w:tcW w:w="1416" w:type="dxa"/>
            <w:tcBorders>
              <w:top w:val="single" w:sz="12" w:space="0" w:color="auto"/>
              <w:left w:val="nil"/>
              <w:bottom w:val="single" w:sz="2" w:space="0" w:color="auto"/>
              <w:right w:val="nil"/>
            </w:tcBorders>
            <w:vAlign w:val="center"/>
          </w:tcPr>
          <w:p w:rsidR="00AC7DEE" w:rsidRPr="00C105AD" w:rsidRDefault="00AC7DEE" w:rsidP="003C793A">
            <w:pPr>
              <w:jc w:val="right"/>
              <w:rPr>
                <w:rFonts w:cs="Arial"/>
                <w:sz w:val="2"/>
                <w:szCs w:val="2"/>
              </w:rPr>
            </w:pPr>
          </w:p>
        </w:tc>
        <w:tc>
          <w:tcPr>
            <w:tcW w:w="1418" w:type="dxa"/>
            <w:tcBorders>
              <w:top w:val="single" w:sz="12" w:space="0" w:color="auto"/>
              <w:left w:val="nil"/>
              <w:bottom w:val="single" w:sz="2" w:space="0" w:color="auto"/>
              <w:right w:val="nil"/>
            </w:tcBorders>
            <w:vAlign w:val="center"/>
          </w:tcPr>
          <w:p w:rsidR="00AC7DEE" w:rsidRPr="00C105AD" w:rsidRDefault="00AC7DEE" w:rsidP="003C793A">
            <w:pPr>
              <w:jc w:val="right"/>
              <w:rPr>
                <w:rFonts w:cs="Arial"/>
                <w:sz w:val="2"/>
                <w:szCs w:val="2"/>
              </w:rPr>
            </w:pPr>
          </w:p>
        </w:tc>
        <w:tc>
          <w:tcPr>
            <w:tcW w:w="1742" w:type="dxa"/>
            <w:tcBorders>
              <w:top w:val="single" w:sz="12" w:space="0" w:color="auto"/>
              <w:left w:val="nil"/>
              <w:bottom w:val="single" w:sz="2" w:space="0" w:color="auto"/>
              <w:right w:val="nil"/>
            </w:tcBorders>
            <w:vAlign w:val="center"/>
          </w:tcPr>
          <w:p w:rsidR="00AC7DEE" w:rsidRPr="00C105AD" w:rsidRDefault="00AC7DEE" w:rsidP="003C793A">
            <w:pPr>
              <w:jc w:val="right"/>
              <w:rPr>
                <w:rFonts w:cs="Arial"/>
                <w:sz w:val="2"/>
                <w:szCs w:val="2"/>
              </w:rPr>
            </w:pPr>
          </w:p>
        </w:tc>
      </w:tr>
      <w:tr w:rsidR="00405A8C" w:rsidRPr="00C77203" w:rsidTr="009E34F2">
        <w:trPr>
          <w:trHeight w:val="284"/>
        </w:trPr>
        <w:tc>
          <w:tcPr>
            <w:tcW w:w="3120" w:type="dxa"/>
            <w:tcBorders>
              <w:top w:val="single" w:sz="2" w:space="0" w:color="auto"/>
              <w:left w:val="nil"/>
              <w:bottom w:val="single" w:sz="2" w:space="0" w:color="auto"/>
              <w:right w:val="nil"/>
            </w:tcBorders>
            <w:vAlign w:val="center"/>
          </w:tcPr>
          <w:p w:rsidR="00405A8C" w:rsidRPr="009E34F2" w:rsidRDefault="00405A8C" w:rsidP="003C793A">
            <w:pPr>
              <w:jc w:val="left"/>
              <w:rPr>
                <w:sz w:val="18"/>
                <w:szCs w:val="18"/>
              </w:rPr>
            </w:pPr>
            <w:r w:rsidRPr="009E34F2">
              <w:rPr>
                <w:sz w:val="18"/>
                <w:szCs w:val="18"/>
              </w:rPr>
              <w:t>Abakus d.o.o.</w:t>
            </w:r>
          </w:p>
        </w:tc>
        <w:tc>
          <w:tcPr>
            <w:tcW w:w="1416" w:type="dxa"/>
            <w:tcBorders>
              <w:top w:val="single" w:sz="2" w:space="0" w:color="auto"/>
              <w:left w:val="nil"/>
              <w:bottom w:val="single" w:sz="2" w:space="0" w:color="auto"/>
              <w:right w:val="nil"/>
            </w:tcBorders>
            <w:vAlign w:val="center"/>
          </w:tcPr>
          <w:p w:rsidR="00405A8C" w:rsidRPr="009E34F2" w:rsidRDefault="00405A8C">
            <w:pPr>
              <w:jc w:val="right"/>
              <w:rPr>
                <w:sz w:val="18"/>
                <w:szCs w:val="18"/>
                <w:highlight w:val="yellow"/>
              </w:rPr>
            </w:pPr>
            <w:r>
              <w:rPr>
                <w:sz w:val="18"/>
                <w:szCs w:val="18"/>
              </w:rPr>
              <w:t>62,71</w:t>
            </w:r>
          </w:p>
        </w:tc>
        <w:tc>
          <w:tcPr>
            <w:tcW w:w="1418" w:type="dxa"/>
            <w:tcBorders>
              <w:top w:val="single" w:sz="2" w:space="0" w:color="auto"/>
              <w:left w:val="nil"/>
              <w:bottom w:val="single" w:sz="2" w:space="0" w:color="auto"/>
              <w:right w:val="nil"/>
            </w:tcBorders>
            <w:vAlign w:val="center"/>
          </w:tcPr>
          <w:p w:rsidR="00405A8C" w:rsidRPr="009E34F2" w:rsidRDefault="00405A8C">
            <w:pPr>
              <w:jc w:val="right"/>
              <w:rPr>
                <w:sz w:val="18"/>
                <w:szCs w:val="18"/>
                <w:highlight w:val="yellow"/>
              </w:rPr>
            </w:pPr>
            <w:r>
              <w:rPr>
                <w:sz w:val="18"/>
                <w:szCs w:val="18"/>
              </w:rPr>
              <w:t>817</w:t>
            </w:r>
          </w:p>
        </w:tc>
        <w:tc>
          <w:tcPr>
            <w:tcW w:w="1742" w:type="dxa"/>
            <w:tcBorders>
              <w:top w:val="single" w:sz="2" w:space="0" w:color="auto"/>
              <w:left w:val="nil"/>
              <w:bottom w:val="single" w:sz="2" w:space="0" w:color="auto"/>
              <w:right w:val="nil"/>
            </w:tcBorders>
            <w:vAlign w:val="center"/>
          </w:tcPr>
          <w:p w:rsidR="00405A8C" w:rsidRPr="009E34F2" w:rsidRDefault="00405A8C">
            <w:pPr>
              <w:jc w:val="right"/>
              <w:rPr>
                <w:sz w:val="18"/>
                <w:szCs w:val="18"/>
                <w:highlight w:val="yellow"/>
              </w:rPr>
            </w:pPr>
            <w:r>
              <w:rPr>
                <w:sz w:val="18"/>
                <w:szCs w:val="18"/>
              </w:rPr>
              <w:t>51.232,28</w:t>
            </w:r>
          </w:p>
        </w:tc>
      </w:tr>
      <w:tr w:rsidR="00405A8C" w:rsidRPr="00C77203" w:rsidTr="009E34F2">
        <w:trPr>
          <w:trHeight w:val="284"/>
        </w:trPr>
        <w:tc>
          <w:tcPr>
            <w:tcW w:w="3120" w:type="dxa"/>
            <w:tcBorders>
              <w:top w:val="single" w:sz="2" w:space="0" w:color="auto"/>
              <w:left w:val="nil"/>
              <w:bottom w:val="single" w:sz="2" w:space="0" w:color="auto"/>
              <w:right w:val="nil"/>
            </w:tcBorders>
            <w:vAlign w:val="center"/>
          </w:tcPr>
          <w:p w:rsidR="00405A8C" w:rsidRPr="009E34F2" w:rsidRDefault="00405A8C" w:rsidP="003C793A">
            <w:pPr>
              <w:jc w:val="left"/>
              <w:rPr>
                <w:sz w:val="18"/>
                <w:szCs w:val="18"/>
              </w:rPr>
            </w:pPr>
            <w:r w:rsidRPr="009E34F2">
              <w:rPr>
                <w:sz w:val="18"/>
                <w:szCs w:val="18"/>
              </w:rPr>
              <w:t>Diagnostični center Vila Bogatin d.o.o.</w:t>
            </w:r>
          </w:p>
        </w:tc>
        <w:tc>
          <w:tcPr>
            <w:tcW w:w="1416" w:type="dxa"/>
            <w:tcBorders>
              <w:top w:val="single" w:sz="2" w:space="0" w:color="auto"/>
              <w:left w:val="nil"/>
              <w:bottom w:val="single" w:sz="2" w:space="0" w:color="auto"/>
              <w:right w:val="nil"/>
            </w:tcBorders>
            <w:vAlign w:val="center"/>
          </w:tcPr>
          <w:p w:rsidR="00405A8C" w:rsidRPr="009E34F2" w:rsidRDefault="00405A8C">
            <w:pPr>
              <w:jc w:val="right"/>
              <w:rPr>
                <w:sz w:val="18"/>
                <w:szCs w:val="18"/>
                <w:highlight w:val="yellow"/>
              </w:rPr>
            </w:pPr>
            <w:r>
              <w:rPr>
                <w:sz w:val="18"/>
                <w:szCs w:val="18"/>
              </w:rPr>
              <w:t>62,71</w:t>
            </w:r>
          </w:p>
        </w:tc>
        <w:tc>
          <w:tcPr>
            <w:tcW w:w="1418" w:type="dxa"/>
            <w:tcBorders>
              <w:top w:val="single" w:sz="2" w:space="0" w:color="auto"/>
              <w:left w:val="nil"/>
              <w:bottom w:val="single" w:sz="2" w:space="0" w:color="auto"/>
              <w:right w:val="nil"/>
            </w:tcBorders>
            <w:vAlign w:val="center"/>
          </w:tcPr>
          <w:p w:rsidR="00405A8C" w:rsidRPr="009E34F2" w:rsidRDefault="00405A8C">
            <w:pPr>
              <w:jc w:val="right"/>
              <w:rPr>
                <w:sz w:val="18"/>
                <w:szCs w:val="18"/>
                <w:highlight w:val="yellow"/>
              </w:rPr>
            </w:pPr>
            <w:r>
              <w:rPr>
                <w:sz w:val="18"/>
                <w:szCs w:val="18"/>
              </w:rPr>
              <w:t>3.327</w:t>
            </w:r>
          </w:p>
        </w:tc>
        <w:tc>
          <w:tcPr>
            <w:tcW w:w="1742" w:type="dxa"/>
            <w:tcBorders>
              <w:top w:val="single" w:sz="2" w:space="0" w:color="auto"/>
              <w:left w:val="nil"/>
              <w:bottom w:val="single" w:sz="2" w:space="0" w:color="auto"/>
              <w:right w:val="nil"/>
            </w:tcBorders>
            <w:vAlign w:val="center"/>
          </w:tcPr>
          <w:p w:rsidR="00405A8C" w:rsidRPr="009E34F2" w:rsidRDefault="00405A8C">
            <w:pPr>
              <w:jc w:val="right"/>
              <w:rPr>
                <w:sz w:val="18"/>
                <w:szCs w:val="18"/>
                <w:highlight w:val="yellow"/>
              </w:rPr>
            </w:pPr>
            <w:r>
              <w:rPr>
                <w:sz w:val="18"/>
                <w:szCs w:val="18"/>
              </w:rPr>
              <w:t>208.628,88</w:t>
            </w:r>
          </w:p>
        </w:tc>
      </w:tr>
      <w:tr w:rsidR="00405A8C" w:rsidRPr="00C77203" w:rsidTr="009E34F2">
        <w:trPr>
          <w:trHeight w:val="284"/>
        </w:trPr>
        <w:tc>
          <w:tcPr>
            <w:tcW w:w="3120" w:type="dxa"/>
            <w:tcBorders>
              <w:top w:val="single" w:sz="2" w:space="0" w:color="auto"/>
              <w:left w:val="nil"/>
              <w:bottom w:val="single" w:sz="2" w:space="0" w:color="auto"/>
              <w:right w:val="nil"/>
            </w:tcBorders>
            <w:vAlign w:val="center"/>
          </w:tcPr>
          <w:p w:rsidR="00405A8C" w:rsidRPr="009E34F2" w:rsidRDefault="00C126B1" w:rsidP="006D5B62">
            <w:pPr>
              <w:jc w:val="left"/>
              <w:rPr>
                <w:sz w:val="18"/>
                <w:szCs w:val="18"/>
              </w:rPr>
            </w:pPr>
            <w:r w:rsidRPr="005D49D1">
              <w:rPr>
                <w:sz w:val="18"/>
                <w:szCs w:val="18"/>
              </w:rPr>
              <w:t>Univerzitetni k</w:t>
            </w:r>
            <w:r w:rsidR="00405A8C" w:rsidRPr="009E34F2">
              <w:rPr>
                <w:sz w:val="18"/>
                <w:szCs w:val="18"/>
              </w:rPr>
              <w:t>linični center L</w:t>
            </w:r>
            <w:r w:rsidRPr="005D49D1">
              <w:rPr>
                <w:sz w:val="18"/>
                <w:szCs w:val="18"/>
              </w:rPr>
              <w:t>jubljana</w:t>
            </w:r>
          </w:p>
        </w:tc>
        <w:tc>
          <w:tcPr>
            <w:tcW w:w="1416" w:type="dxa"/>
            <w:tcBorders>
              <w:top w:val="single" w:sz="2" w:space="0" w:color="auto"/>
              <w:left w:val="nil"/>
              <w:bottom w:val="single" w:sz="2" w:space="0" w:color="auto"/>
              <w:right w:val="nil"/>
            </w:tcBorders>
            <w:vAlign w:val="center"/>
          </w:tcPr>
          <w:p w:rsidR="00405A8C" w:rsidRPr="009E34F2" w:rsidRDefault="00405A8C">
            <w:pPr>
              <w:jc w:val="right"/>
              <w:rPr>
                <w:sz w:val="18"/>
                <w:szCs w:val="18"/>
                <w:highlight w:val="yellow"/>
              </w:rPr>
            </w:pPr>
            <w:r>
              <w:rPr>
                <w:sz w:val="18"/>
                <w:szCs w:val="18"/>
              </w:rPr>
              <w:t>62,71</w:t>
            </w:r>
          </w:p>
        </w:tc>
        <w:tc>
          <w:tcPr>
            <w:tcW w:w="1418" w:type="dxa"/>
            <w:tcBorders>
              <w:top w:val="single" w:sz="2" w:space="0" w:color="auto"/>
              <w:left w:val="nil"/>
              <w:bottom w:val="single" w:sz="2" w:space="0" w:color="auto"/>
              <w:right w:val="nil"/>
            </w:tcBorders>
            <w:vAlign w:val="center"/>
          </w:tcPr>
          <w:p w:rsidR="00405A8C" w:rsidRPr="009E34F2" w:rsidRDefault="00405A8C">
            <w:pPr>
              <w:jc w:val="right"/>
              <w:rPr>
                <w:sz w:val="18"/>
                <w:szCs w:val="18"/>
                <w:highlight w:val="yellow"/>
              </w:rPr>
            </w:pPr>
            <w:r>
              <w:rPr>
                <w:sz w:val="18"/>
                <w:szCs w:val="18"/>
              </w:rPr>
              <w:t>2.111</w:t>
            </w:r>
          </w:p>
        </w:tc>
        <w:tc>
          <w:tcPr>
            <w:tcW w:w="1742" w:type="dxa"/>
            <w:tcBorders>
              <w:top w:val="single" w:sz="2" w:space="0" w:color="auto"/>
              <w:left w:val="nil"/>
              <w:bottom w:val="single" w:sz="2" w:space="0" w:color="auto"/>
              <w:right w:val="nil"/>
            </w:tcBorders>
            <w:vAlign w:val="center"/>
          </w:tcPr>
          <w:p w:rsidR="00405A8C" w:rsidRPr="009E34F2" w:rsidRDefault="00405A8C">
            <w:pPr>
              <w:jc w:val="right"/>
              <w:rPr>
                <w:sz w:val="18"/>
                <w:szCs w:val="18"/>
                <w:highlight w:val="yellow"/>
              </w:rPr>
            </w:pPr>
            <w:r>
              <w:rPr>
                <w:sz w:val="18"/>
                <w:szCs w:val="18"/>
              </w:rPr>
              <w:t>132.376,18</w:t>
            </w:r>
          </w:p>
        </w:tc>
      </w:tr>
      <w:tr w:rsidR="00405A8C" w:rsidRPr="00C77203" w:rsidTr="009E34F2">
        <w:trPr>
          <w:trHeight w:val="284"/>
        </w:trPr>
        <w:tc>
          <w:tcPr>
            <w:tcW w:w="3120" w:type="dxa"/>
            <w:tcBorders>
              <w:top w:val="single" w:sz="2" w:space="0" w:color="auto"/>
              <w:left w:val="nil"/>
              <w:bottom w:val="single" w:sz="2" w:space="0" w:color="auto"/>
              <w:right w:val="nil"/>
            </w:tcBorders>
            <w:vAlign w:val="center"/>
          </w:tcPr>
          <w:p w:rsidR="00405A8C" w:rsidRPr="009E34F2" w:rsidRDefault="00405A8C" w:rsidP="006D5B62">
            <w:pPr>
              <w:jc w:val="left"/>
              <w:rPr>
                <w:sz w:val="18"/>
                <w:szCs w:val="18"/>
              </w:rPr>
            </w:pPr>
            <w:r w:rsidRPr="009E34F2">
              <w:rPr>
                <w:sz w:val="18"/>
                <w:szCs w:val="18"/>
              </w:rPr>
              <w:t xml:space="preserve">Zdravilišče Rogaška </w:t>
            </w:r>
            <w:r w:rsidR="00C126B1" w:rsidRPr="005D49D1">
              <w:rPr>
                <w:sz w:val="18"/>
                <w:szCs w:val="18"/>
              </w:rPr>
              <w:t>Zdravstvo</w:t>
            </w:r>
          </w:p>
        </w:tc>
        <w:tc>
          <w:tcPr>
            <w:tcW w:w="1416" w:type="dxa"/>
            <w:tcBorders>
              <w:top w:val="single" w:sz="2" w:space="0" w:color="auto"/>
              <w:left w:val="nil"/>
              <w:bottom w:val="single" w:sz="2" w:space="0" w:color="auto"/>
              <w:right w:val="nil"/>
            </w:tcBorders>
            <w:vAlign w:val="center"/>
          </w:tcPr>
          <w:p w:rsidR="00405A8C" w:rsidRPr="009E34F2" w:rsidRDefault="00405A8C">
            <w:pPr>
              <w:jc w:val="right"/>
              <w:rPr>
                <w:sz w:val="18"/>
                <w:szCs w:val="18"/>
                <w:highlight w:val="yellow"/>
              </w:rPr>
            </w:pPr>
            <w:r>
              <w:rPr>
                <w:sz w:val="18"/>
                <w:szCs w:val="18"/>
              </w:rPr>
              <w:t>62,71</w:t>
            </w:r>
          </w:p>
        </w:tc>
        <w:tc>
          <w:tcPr>
            <w:tcW w:w="1418" w:type="dxa"/>
            <w:tcBorders>
              <w:top w:val="single" w:sz="2" w:space="0" w:color="auto"/>
              <w:left w:val="nil"/>
              <w:bottom w:val="single" w:sz="2" w:space="0" w:color="auto"/>
              <w:right w:val="nil"/>
            </w:tcBorders>
            <w:vAlign w:val="center"/>
          </w:tcPr>
          <w:p w:rsidR="00405A8C" w:rsidRPr="009E34F2" w:rsidRDefault="00405A8C">
            <w:pPr>
              <w:jc w:val="right"/>
              <w:rPr>
                <w:sz w:val="18"/>
                <w:szCs w:val="18"/>
                <w:highlight w:val="yellow"/>
              </w:rPr>
            </w:pPr>
            <w:r>
              <w:rPr>
                <w:sz w:val="18"/>
                <w:szCs w:val="18"/>
              </w:rPr>
              <w:t>1.500</w:t>
            </w:r>
          </w:p>
        </w:tc>
        <w:tc>
          <w:tcPr>
            <w:tcW w:w="1742" w:type="dxa"/>
            <w:tcBorders>
              <w:top w:val="single" w:sz="2" w:space="0" w:color="auto"/>
              <w:left w:val="nil"/>
              <w:bottom w:val="single" w:sz="2" w:space="0" w:color="auto"/>
              <w:right w:val="nil"/>
            </w:tcBorders>
            <w:vAlign w:val="center"/>
          </w:tcPr>
          <w:p w:rsidR="00405A8C" w:rsidRPr="009E34F2" w:rsidRDefault="00405A8C">
            <w:pPr>
              <w:jc w:val="right"/>
              <w:rPr>
                <w:sz w:val="18"/>
                <w:szCs w:val="18"/>
                <w:highlight w:val="yellow"/>
              </w:rPr>
            </w:pPr>
            <w:r>
              <w:rPr>
                <w:sz w:val="18"/>
                <w:szCs w:val="18"/>
              </w:rPr>
              <w:t>94.061,71</w:t>
            </w:r>
          </w:p>
        </w:tc>
      </w:tr>
      <w:tr w:rsidR="00405A8C" w:rsidRPr="00C105AD" w:rsidTr="009E34F2">
        <w:trPr>
          <w:trHeight w:val="284"/>
        </w:trPr>
        <w:tc>
          <w:tcPr>
            <w:tcW w:w="3120" w:type="dxa"/>
            <w:tcBorders>
              <w:top w:val="single" w:sz="2" w:space="0" w:color="auto"/>
              <w:left w:val="nil"/>
              <w:bottom w:val="single" w:sz="2" w:space="0" w:color="auto"/>
              <w:right w:val="nil"/>
            </w:tcBorders>
            <w:vAlign w:val="bottom"/>
          </w:tcPr>
          <w:p w:rsidR="00405A8C" w:rsidRPr="009E34F2" w:rsidRDefault="00405A8C" w:rsidP="003C793A">
            <w:pPr>
              <w:rPr>
                <w:b/>
                <w:bCs/>
                <w:sz w:val="18"/>
                <w:szCs w:val="18"/>
              </w:rPr>
            </w:pPr>
            <w:r w:rsidRPr="009E34F2">
              <w:rPr>
                <w:b/>
                <w:bCs/>
                <w:sz w:val="18"/>
                <w:szCs w:val="18"/>
              </w:rPr>
              <w:t>SKUPAJ</w:t>
            </w:r>
          </w:p>
        </w:tc>
        <w:tc>
          <w:tcPr>
            <w:tcW w:w="1416" w:type="dxa"/>
            <w:tcBorders>
              <w:top w:val="single" w:sz="2" w:space="0" w:color="auto"/>
              <w:left w:val="nil"/>
              <w:bottom w:val="single" w:sz="2" w:space="0" w:color="auto"/>
              <w:right w:val="nil"/>
            </w:tcBorders>
            <w:vAlign w:val="bottom"/>
          </w:tcPr>
          <w:p w:rsidR="00405A8C" w:rsidRPr="009E34F2" w:rsidRDefault="00405A8C" w:rsidP="003C793A">
            <w:pPr>
              <w:rPr>
                <w:b/>
                <w:bCs/>
                <w:sz w:val="18"/>
                <w:szCs w:val="18"/>
                <w:highlight w:val="yellow"/>
              </w:rPr>
            </w:pPr>
            <w:r>
              <w:rPr>
                <w:b/>
                <w:bCs/>
                <w:sz w:val="18"/>
                <w:szCs w:val="18"/>
              </w:rPr>
              <w:t> </w:t>
            </w:r>
          </w:p>
        </w:tc>
        <w:tc>
          <w:tcPr>
            <w:tcW w:w="1418" w:type="dxa"/>
            <w:tcBorders>
              <w:top w:val="single" w:sz="2" w:space="0" w:color="auto"/>
              <w:left w:val="nil"/>
              <w:bottom w:val="single" w:sz="2" w:space="0" w:color="auto"/>
              <w:right w:val="nil"/>
            </w:tcBorders>
            <w:vAlign w:val="bottom"/>
          </w:tcPr>
          <w:p w:rsidR="00405A8C" w:rsidRPr="009E34F2" w:rsidRDefault="00405A8C" w:rsidP="003C793A">
            <w:pPr>
              <w:jc w:val="right"/>
              <w:rPr>
                <w:b/>
                <w:bCs/>
                <w:sz w:val="18"/>
                <w:szCs w:val="18"/>
                <w:highlight w:val="yellow"/>
              </w:rPr>
            </w:pPr>
            <w:r>
              <w:rPr>
                <w:b/>
                <w:bCs/>
                <w:sz w:val="18"/>
                <w:szCs w:val="18"/>
              </w:rPr>
              <w:t>7.755</w:t>
            </w:r>
          </w:p>
        </w:tc>
        <w:tc>
          <w:tcPr>
            <w:tcW w:w="1742" w:type="dxa"/>
            <w:tcBorders>
              <w:top w:val="single" w:sz="2" w:space="0" w:color="auto"/>
              <w:left w:val="nil"/>
              <w:bottom w:val="single" w:sz="2" w:space="0" w:color="auto"/>
              <w:right w:val="nil"/>
            </w:tcBorders>
            <w:vAlign w:val="bottom"/>
          </w:tcPr>
          <w:p w:rsidR="00405A8C" w:rsidRPr="00C105AD" w:rsidRDefault="00405A8C" w:rsidP="003C793A">
            <w:pPr>
              <w:jc w:val="right"/>
              <w:rPr>
                <w:b/>
                <w:bCs/>
                <w:sz w:val="18"/>
                <w:szCs w:val="18"/>
              </w:rPr>
            </w:pPr>
            <w:r>
              <w:rPr>
                <w:b/>
                <w:bCs/>
                <w:sz w:val="18"/>
                <w:szCs w:val="18"/>
              </w:rPr>
              <w:t>486.299,05</w:t>
            </w:r>
          </w:p>
        </w:tc>
      </w:tr>
    </w:tbl>
    <w:p w:rsidR="00E25C05" w:rsidRPr="00C105AD" w:rsidRDefault="00C126B1" w:rsidP="009E34F2">
      <w:pPr>
        <w:spacing w:before="120"/>
        <w:rPr>
          <w:sz w:val="18"/>
        </w:rPr>
      </w:pPr>
      <w:r>
        <w:rPr>
          <w:sz w:val="18"/>
        </w:rPr>
        <w:t>Opomba:</w:t>
      </w:r>
      <w:r w:rsidR="00E25C05" w:rsidRPr="00C105AD">
        <w:rPr>
          <w:sz w:val="18"/>
        </w:rPr>
        <w:t xml:space="preserve"> Vrednosti programov zdravstvenih storitev v skladu s </w:t>
      </w:r>
      <w:r w:rsidR="0088009F" w:rsidRPr="00C105AD">
        <w:rPr>
          <w:sz w:val="18"/>
        </w:rPr>
        <w:t>56.</w:t>
      </w:r>
      <w:r w:rsidR="00E25C05" w:rsidRPr="00C105AD">
        <w:rPr>
          <w:sz w:val="18"/>
        </w:rPr>
        <w:t xml:space="preserve"> členom vključujejo 2,5 % znižanje. </w:t>
      </w:r>
    </w:p>
    <w:p w:rsidR="0025508C" w:rsidRPr="00C105AD" w:rsidRDefault="0025508C" w:rsidP="003C793A">
      <w:pPr>
        <w:pStyle w:val="Naslov6"/>
        <w:keepNext w:val="0"/>
        <w:rPr>
          <w:lang w:val="sl-SI"/>
        </w:rPr>
      </w:pPr>
      <w:r w:rsidRPr="00C105AD">
        <w:rPr>
          <w:lang w:val="sl-SI"/>
        </w:rPr>
        <w:t>člen</w:t>
      </w:r>
    </w:p>
    <w:p w:rsidR="00F608CF" w:rsidRPr="00C105AD" w:rsidRDefault="00F608CF" w:rsidP="005763A7">
      <w:pPr>
        <w:spacing w:after="60"/>
        <w:rPr>
          <w:szCs w:val="22"/>
        </w:rPr>
      </w:pPr>
      <w:r w:rsidRPr="00C105AD">
        <w:rPr>
          <w:rFonts w:cs="Arial Narrow"/>
          <w:szCs w:val="22"/>
        </w:rPr>
        <w:t>(</w:t>
      </w:r>
      <w:r w:rsidR="00753BC2" w:rsidRPr="00C105AD">
        <w:rPr>
          <w:rFonts w:cs="Arial Narrow"/>
          <w:szCs w:val="22"/>
        </w:rPr>
        <w:t>1</w:t>
      </w:r>
      <w:r w:rsidRPr="00C105AD">
        <w:rPr>
          <w:rFonts w:cs="Arial Narrow"/>
          <w:szCs w:val="22"/>
        </w:rPr>
        <w:t xml:space="preserve">)  </w:t>
      </w:r>
      <w:r w:rsidRPr="00C105AD">
        <w:rPr>
          <w:szCs w:val="22"/>
        </w:rPr>
        <w:t>Izvajalci CT in MR programa evidentirajo plan in realizacijo za:</w:t>
      </w:r>
    </w:p>
    <w:p w:rsidR="00F608CF" w:rsidRPr="00C105AD" w:rsidRDefault="00F608CF" w:rsidP="00D55762">
      <w:pPr>
        <w:numPr>
          <w:ilvl w:val="0"/>
          <w:numId w:val="42"/>
        </w:numPr>
        <w:rPr>
          <w:szCs w:val="22"/>
        </w:rPr>
      </w:pPr>
      <w:r w:rsidRPr="00C105AD">
        <w:rPr>
          <w:szCs w:val="22"/>
        </w:rPr>
        <w:t xml:space="preserve">število zavarovanih oseb na ravni programa (zavarovana oseba se upošteva enkrat, ne glede na število primerov oz. diagnostičnih obravnav za zavarovano osebo, in sicer ločeno za program CT in MR), </w:t>
      </w:r>
    </w:p>
    <w:p w:rsidR="00F608CF" w:rsidRPr="00C105AD" w:rsidRDefault="00F608CF" w:rsidP="00D55762">
      <w:pPr>
        <w:numPr>
          <w:ilvl w:val="0"/>
          <w:numId w:val="42"/>
        </w:numPr>
        <w:rPr>
          <w:szCs w:val="22"/>
        </w:rPr>
      </w:pPr>
      <w:r w:rsidRPr="00C105AD">
        <w:rPr>
          <w:szCs w:val="22"/>
        </w:rPr>
        <w:t>število primerov na ravni programa (vsaka diagnostična obravnava zavarovane osebe predstavlja primer, ne glede na število opravljenih storitev oz. preiskav v posamezni obravnavi (enem obisku) za to osebo, in sicer ločeno za program CT in MR)</w:t>
      </w:r>
    </w:p>
    <w:p w:rsidR="00F608CF" w:rsidRPr="00C105AD" w:rsidRDefault="00F608CF" w:rsidP="00D55762">
      <w:pPr>
        <w:numPr>
          <w:ilvl w:val="0"/>
          <w:numId w:val="42"/>
        </w:numPr>
        <w:rPr>
          <w:szCs w:val="22"/>
        </w:rPr>
      </w:pPr>
      <w:r w:rsidRPr="00C105AD">
        <w:rPr>
          <w:szCs w:val="22"/>
        </w:rPr>
        <w:t>število storitev po preiskavah iz Priloge</w:t>
      </w:r>
      <w:r w:rsidR="00F12347" w:rsidRPr="00C105AD">
        <w:rPr>
          <w:szCs w:val="22"/>
        </w:rPr>
        <w:t xml:space="preserve"> BOL</w:t>
      </w:r>
      <w:r w:rsidRPr="00C105AD">
        <w:rPr>
          <w:szCs w:val="22"/>
        </w:rPr>
        <w:t xml:space="preserve"> </w:t>
      </w:r>
      <w:r w:rsidR="00AC2B13" w:rsidRPr="00C105AD">
        <w:rPr>
          <w:szCs w:val="22"/>
        </w:rPr>
        <w:t>II/b</w:t>
      </w:r>
      <w:r w:rsidR="00163B84" w:rsidRPr="00C105AD">
        <w:rPr>
          <w:szCs w:val="22"/>
        </w:rPr>
        <w:t>-1</w:t>
      </w:r>
      <w:r w:rsidR="003F01BA" w:rsidRPr="00C105AD">
        <w:rPr>
          <w:szCs w:val="22"/>
        </w:rPr>
        <w:t>a</w:t>
      </w:r>
      <w:r w:rsidRPr="00C105AD">
        <w:rPr>
          <w:szCs w:val="22"/>
        </w:rPr>
        <w:t>, ki so bile opravljene za zavarovane osebe.</w:t>
      </w:r>
    </w:p>
    <w:p w:rsidR="00F608CF" w:rsidRPr="003C793A" w:rsidRDefault="00F608CF" w:rsidP="003C793A">
      <w:pPr>
        <w:spacing w:line="120" w:lineRule="exact"/>
        <w:rPr>
          <w:rFonts w:cs="Arial"/>
          <w:szCs w:val="22"/>
        </w:rPr>
      </w:pPr>
    </w:p>
    <w:p w:rsidR="00D969B8" w:rsidRPr="00C105AD" w:rsidRDefault="008E5966" w:rsidP="005763A7">
      <w:pPr>
        <w:spacing w:after="120"/>
        <w:rPr>
          <w:rFonts w:cs="Arial Narrow"/>
          <w:szCs w:val="22"/>
        </w:rPr>
      </w:pPr>
      <w:r w:rsidRPr="00C105AD">
        <w:rPr>
          <w:rFonts w:cs="Arial Narrow"/>
          <w:szCs w:val="22"/>
        </w:rPr>
        <w:t xml:space="preserve">1. </w:t>
      </w:r>
      <w:r w:rsidR="00F608CF" w:rsidRPr="00C105AD">
        <w:rPr>
          <w:rFonts w:cs="Arial Narrow"/>
          <w:szCs w:val="22"/>
        </w:rPr>
        <w:t>Evidenco o MR in CT preiskavah izvajalci posredujejo partnerjem trimesečno, in sicer najkasneje 15 dni po izteku trimesečnega obdobja.</w:t>
      </w:r>
    </w:p>
    <w:p w:rsidR="008B290C" w:rsidRDefault="00FE0158" w:rsidP="009E34F2">
      <w:r w:rsidRPr="00C105AD">
        <w:rPr>
          <w:rFonts w:cs="Arial Narrow"/>
          <w:szCs w:val="22"/>
        </w:rPr>
        <w:t>2.</w:t>
      </w:r>
      <w:r w:rsidRPr="00C105AD">
        <w:t xml:space="preserve"> </w:t>
      </w:r>
      <w:r w:rsidR="00DF59E7" w:rsidRPr="00C105AD">
        <w:rPr>
          <w:rFonts w:cs="Arial"/>
          <w:szCs w:val="22"/>
        </w:rPr>
        <w:t>Klasifikaciji CT in MR preiskav ter cene so razvidne iz Priloge BOL II/b-1</w:t>
      </w:r>
      <w:r w:rsidR="003F01BA" w:rsidRPr="00C105AD">
        <w:rPr>
          <w:rFonts w:cs="Arial"/>
          <w:szCs w:val="22"/>
        </w:rPr>
        <w:t>a</w:t>
      </w:r>
      <w:r w:rsidR="00DF59E7" w:rsidRPr="00C105AD">
        <w:rPr>
          <w:rFonts w:cs="Arial"/>
          <w:szCs w:val="22"/>
        </w:rPr>
        <w:t>. Priloga BOL II/b-1 določa metodologijo opredelitve načrtovanega obsega preiskav in pogodbene vrednosti programa po posameznem izvajalcu in na nacionalni ravni, način obračunavanja in plačevanja</w:t>
      </w:r>
      <w:r w:rsidR="00F12347" w:rsidRPr="00C105AD">
        <w:t>.</w:t>
      </w:r>
    </w:p>
    <w:p w:rsidR="0025508C" w:rsidRPr="00C105AD" w:rsidRDefault="00A65C51" w:rsidP="009E0E8B">
      <w:pPr>
        <w:pStyle w:val="Naslov3"/>
      </w:pPr>
      <w:r w:rsidRPr="00C105AD">
        <w:t>Specialistična b</w:t>
      </w:r>
      <w:r w:rsidR="0025508C" w:rsidRPr="00C105AD">
        <w:t>olnišnična dejavnost</w:t>
      </w:r>
    </w:p>
    <w:p w:rsidR="0025508C" w:rsidRPr="00C105AD" w:rsidRDefault="00972F78" w:rsidP="00972F78">
      <w:pPr>
        <w:pStyle w:val="Naslov4"/>
      </w:pPr>
      <w:r w:rsidRPr="00C105AD">
        <w:t>AKUTNA BOLNIŠNIČNA OBRAVNAVA</w:t>
      </w:r>
    </w:p>
    <w:p w:rsidR="00A65C51" w:rsidRPr="00C105AD" w:rsidRDefault="00A65C51" w:rsidP="00D432D3">
      <w:pPr>
        <w:pStyle w:val="Naslov5"/>
      </w:pPr>
      <w:r w:rsidRPr="00C105AD">
        <w:t>Skupine primerljivih primerov</w:t>
      </w:r>
    </w:p>
    <w:p w:rsidR="0025508C" w:rsidRPr="00C105AD" w:rsidRDefault="0025508C" w:rsidP="00972F78">
      <w:pPr>
        <w:pStyle w:val="Naslov6"/>
        <w:rPr>
          <w:lang w:val="sl-SI"/>
        </w:rPr>
      </w:pPr>
      <w:r w:rsidRPr="00C105AD">
        <w:rPr>
          <w:lang w:val="sl-SI"/>
        </w:rPr>
        <w:t>člen</w:t>
      </w:r>
    </w:p>
    <w:p w:rsidR="004E6599" w:rsidRPr="00C105AD" w:rsidRDefault="009612BB" w:rsidP="004E6599">
      <w:pPr>
        <w:spacing w:after="120"/>
        <w:rPr>
          <w:rFonts w:cs="Arial Narrow"/>
          <w:szCs w:val="22"/>
        </w:rPr>
      </w:pPr>
      <w:r w:rsidRPr="00C105AD">
        <w:rPr>
          <w:rFonts w:cs="Arial Narrow"/>
          <w:szCs w:val="22"/>
        </w:rPr>
        <w:t xml:space="preserve"> </w:t>
      </w:r>
      <w:r w:rsidR="004E6599" w:rsidRPr="00C105AD">
        <w:rPr>
          <w:rFonts w:cs="Arial Narrow"/>
          <w:szCs w:val="22"/>
        </w:rPr>
        <w:t>(</w:t>
      </w:r>
      <w:r w:rsidR="00037ECD" w:rsidRPr="00C105AD">
        <w:rPr>
          <w:rFonts w:cs="Arial Narrow"/>
          <w:szCs w:val="22"/>
        </w:rPr>
        <w:t>1</w:t>
      </w:r>
      <w:r w:rsidR="004E6599" w:rsidRPr="00C105AD">
        <w:rPr>
          <w:rFonts w:cs="Arial Narrow"/>
          <w:szCs w:val="22"/>
        </w:rPr>
        <w:t>) Program akutne bolnišnične</w:t>
      </w:r>
      <w:r w:rsidR="00037ECD" w:rsidRPr="00C105AD">
        <w:rPr>
          <w:rFonts w:cs="Arial Narrow"/>
          <w:szCs w:val="22"/>
        </w:rPr>
        <w:t xml:space="preserve"> obravnave </w:t>
      </w:r>
      <w:r w:rsidR="007D0854" w:rsidRPr="00C105AD">
        <w:rPr>
          <w:rFonts w:cs="Arial Narrow"/>
          <w:szCs w:val="22"/>
        </w:rPr>
        <w:t>po metodologiji</w:t>
      </w:r>
      <w:r w:rsidR="00037ECD" w:rsidRPr="00C105AD">
        <w:rPr>
          <w:rFonts w:cs="Arial Narrow"/>
          <w:szCs w:val="22"/>
        </w:rPr>
        <w:t xml:space="preserve"> SPP</w:t>
      </w:r>
      <w:r w:rsidR="004E6599" w:rsidRPr="00C105AD">
        <w:rPr>
          <w:rFonts w:cs="Arial Narrow"/>
          <w:szCs w:val="22"/>
        </w:rPr>
        <w:t xml:space="preserve"> izvajajo:</w:t>
      </w:r>
    </w:p>
    <w:tbl>
      <w:tblPr>
        <w:tblW w:w="9708" w:type="dxa"/>
        <w:tblLook w:val="01E0" w:firstRow="1" w:lastRow="1" w:firstColumn="1" w:lastColumn="1" w:noHBand="0" w:noVBand="0"/>
      </w:tblPr>
      <w:tblGrid>
        <w:gridCol w:w="4788"/>
        <w:gridCol w:w="4920"/>
      </w:tblGrid>
      <w:tr w:rsidR="004E6599" w:rsidRPr="00C105AD" w:rsidTr="009E34F2">
        <w:trPr>
          <w:trHeight w:val="138"/>
        </w:trPr>
        <w:tc>
          <w:tcPr>
            <w:tcW w:w="4788" w:type="dxa"/>
          </w:tcPr>
          <w:p w:rsidR="004E6599" w:rsidRPr="00C105AD" w:rsidRDefault="004E6599" w:rsidP="00D55762">
            <w:pPr>
              <w:numPr>
                <w:ilvl w:val="0"/>
                <w:numId w:val="12"/>
              </w:numPr>
              <w:spacing w:before="20" w:after="20"/>
              <w:jc w:val="left"/>
              <w:rPr>
                <w:rFonts w:cs="Arial Narrow"/>
              </w:rPr>
            </w:pPr>
            <w:r w:rsidRPr="00C105AD">
              <w:rPr>
                <w:rFonts w:cs="Arial Narrow"/>
              </w:rPr>
              <w:t>Univerzitetni klinični center Ljubljana,</w:t>
            </w:r>
          </w:p>
          <w:p w:rsidR="004E6599" w:rsidRPr="00C105AD" w:rsidRDefault="004E6599" w:rsidP="00D55762">
            <w:pPr>
              <w:numPr>
                <w:ilvl w:val="0"/>
                <w:numId w:val="12"/>
              </w:numPr>
              <w:spacing w:before="20" w:after="20"/>
              <w:jc w:val="left"/>
              <w:rPr>
                <w:rFonts w:cs="Arial Narrow"/>
              </w:rPr>
            </w:pPr>
            <w:r w:rsidRPr="00C105AD">
              <w:rPr>
                <w:rFonts w:cs="Arial Narrow"/>
              </w:rPr>
              <w:t>Univerzitetni klinični center Maribor,</w:t>
            </w:r>
          </w:p>
          <w:p w:rsidR="004E6599" w:rsidRPr="00C105AD" w:rsidRDefault="004E6599" w:rsidP="00D55762">
            <w:pPr>
              <w:numPr>
                <w:ilvl w:val="0"/>
                <w:numId w:val="12"/>
              </w:numPr>
              <w:spacing w:before="20" w:after="20"/>
              <w:jc w:val="left"/>
              <w:rPr>
                <w:rFonts w:cs="Arial Narrow"/>
              </w:rPr>
            </w:pPr>
            <w:r w:rsidRPr="00C105AD">
              <w:rPr>
                <w:rFonts w:cs="Arial Narrow"/>
              </w:rPr>
              <w:t>Bolnišnica Golnik – KOPA,</w:t>
            </w:r>
          </w:p>
          <w:p w:rsidR="004E6599" w:rsidRPr="00C105AD" w:rsidRDefault="004E6599" w:rsidP="00D55762">
            <w:pPr>
              <w:numPr>
                <w:ilvl w:val="0"/>
                <w:numId w:val="12"/>
              </w:numPr>
              <w:spacing w:before="20" w:after="20"/>
              <w:jc w:val="left"/>
              <w:rPr>
                <w:rFonts w:cs="Arial Narrow"/>
              </w:rPr>
            </w:pPr>
            <w:r w:rsidRPr="00C105AD">
              <w:rPr>
                <w:rFonts w:cs="Arial Narrow"/>
              </w:rPr>
              <w:t>Onkološki inštitut Ljubljana,</w:t>
            </w:r>
          </w:p>
          <w:p w:rsidR="004E6599" w:rsidRPr="00C105AD" w:rsidRDefault="004E6599" w:rsidP="00D55762">
            <w:pPr>
              <w:numPr>
                <w:ilvl w:val="0"/>
                <w:numId w:val="12"/>
              </w:numPr>
              <w:spacing w:before="20" w:after="20"/>
              <w:jc w:val="left"/>
              <w:rPr>
                <w:rFonts w:cs="Arial Narrow"/>
              </w:rPr>
            </w:pPr>
            <w:r w:rsidRPr="00C105AD">
              <w:rPr>
                <w:rFonts w:cs="Arial Narrow"/>
              </w:rPr>
              <w:t>Ortopedska bolnišnica Valdoltra,</w:t>
            </w:r>
          </w:p>
          <w:p w:rsidR="004E6599" w:rsidRPr="00C105AD" w:rsidRDefault="004E6599" w:rsidP="00D55762">
            <w:pPr>
              <w:numPr>
                <w:ilvl w:val="0"/>
                <w:numId w:val="12"/>
              </w:numPr>
              <w:spacing w:before="20" w:after="20"/>
              <w:jc w:val="left"/>
              <w:rPr>
                <w:rFonts w:cs="Arial Narrow"/>
              </w:rPr>
            </w:pPr>
            <w:r w:rsidRPr="00C105AD">
              <w:rPr>
                <w:rFonts w:cs="Arial Narrow"/>
              </w:rPr>
              <w:t>Bolnišnica za ženske bolezni in porodništvo Postojna,</w:t>
            </w:r>
          </w:p>
          <w:p w:rsidR="004E6599" w:rsidRPr="00C105AD" w:rsidRDefault="004E6599" w:rsidP="00D55762">
            <w:pPr>
              <w:numPr>
                <w:ilvl w:val="0"/>
                <w:numId w:val="12"/>
              </w:numPr>
              <w:spacing w:before="20" w:after="20"/>
              <w:jc w:val="left"/>
              <w:rPr>
                <w:rFonts w:cs="Arial Narrow"/>
              </w:rPr>
            </w:pPr>
            <w:r w:rsidRPr="00C105AD">
              <w:rPr>
                <w:rFonts w:cs="Arial Narrow"/>
              </w:rPr>
              <w:t>Bolnišnica za ginekologijo in porodništvo Kranj,</w:t>
            </w:r>
          </w:p>
          <w:p w:rsidR="004E6599" w:rsidRPr="00C105AD" w:rsidRDefault="004E6599" w:rsidP="00D55762">
            <w:pPr>
              <w:numPr>
                <w:ilvl w:val="0"/>
                <w:numId w:val="12"/>
              </w:numPr>
              <w:spacing w:before="20" w:after="20"/>
              <w:jc w:val="left"/>
              <w:rPr>
                <w:rFonts w:cs="Arial Narrow"/>
              </w:rPr>
            </w:pPr>
            <w:r w:rsidRPr="00C105AD">
              <w:rPr>
                <w:rFonts w:cs="Arial Narrow"/>
              </w:rPr>
              <w:t>Bolnišnica Sežana,</w:t>
            </w:r>
          </w:p>
          <w:p w:rsidR="004E6599" w:rsidRPr="00C105AD" w:rsidRDefault="004E6599" w:rsidP="00D55762">
            <w:pPr>
              <w:numPr>
                <w:ilvl w:val="0"/>
                <w:numId w:val="12"/>
              </w:numPr>
              <w:spacing w:before="20" w:after="20"/>
              <w:jc w:val="left"/>
              <w:rPr>
                <w:rFonts w:cs="Arial Narrow"/>
              </w:rPr>
            </w:pPr>
            <w:r w:rsidRPr="00C105AD">
              <w:rPr>
                <w:rFonts w:cs="Arial Narrow"/>
              </w:rPr>
              <w:t>Bolnišnica Topolšica,</w:t>
            </w:r>
          </w:p>
          <w:p w:rsidR="004E6599" w:rsidRPr="00C105AD" w:rsidRDefault="004E6599" w:rsidP="00D55762">
            <w:pPr>
              <w:numPr>
                <w:ilvl w:val="0"/>
                <w:numId w:val="12"/>
              </w:numPr>
              <w:spacing w:before="20" w:after="20"/>
              <w:jc w:val="left"/>
              <w:rPr>
                <w:rFonts w:cs="Arial Narrow"/>
              </w:rPr>
            </w:pPr>
            <w:r w:rsidRPr="00C105AD">
              <w:rPr>
                <w:rFonts w:cs="Arial Narrow"/>
              </w:rPr>
              <w:t>Splošna bolnišnica Celje,</w:t>
            </w:r>
          </w:p>
          <w:p w:rsidR="004E6599" w:rsidRPr="00C105AD" w:rsidRDefault="004E6599" w:rsidP="00D55762">
            <w:pPr>
              <w:numPr>
                <w:ilvl w:val="0"/>
                <w:numId w:val="12"/>
              </w:numPr>
              <w:spacing w:before="20" w:after="20"/>
              <w:jc w:val="left"/>
              <w:rPr>
                <w:rFonts w:cs="Arial Narrow"/>
              </w:rPr>
            </w:pPr>
            <w:r w:rsidRPr="00C105AD">
              <w:rPr>
                <w:rFonts w:cs="Arial Narrow"/>
              </w:rPr>
              <w:t>Splošna bolnišnica Izola,</w:t>
            </w:r>
          </w:p>
          <w:p w:rsidR="004E6599" w:rsidRPr="00C105AD" w:rsidRDefault="004E6599" w:rsidP="00D55762">
            <w:pPr>
              <w:numPr>
                <w:ilvl w:val="0"/>
                <w:numId w:val="12"/>
              </w:numPr>
              <w:spacing w:before="20" w:after="20"/>
              <w:jc w:val="left"/>
              <w:rPr>
                <w:rFonts w:cs="Arial Narrow"/>
              </w:rPr>
            </w:pPr>
            <w:r w:rsidRPr="00C105AD">
              <w:rPr>
                <w:rFonts w:cs="Arial Narrow"/>
              </w:rPr>
              <w:t>Splošna bolnišnica Jesenice,</w:t>
            </w:r>
          </w:p>
          <w:p w:rsidR="004E6599" w:rsidRPr="00C105AD" w:rsidRDefault="004E6599" w:rsidP="00D55762">
            <w:pPr>
              <w:numPr>
                <w:ilvl w:val="0"/>
                <w:numId w:val="12"/>
              </w:numPr>
              <w:spacing w:before="20" w:after="20"/>
              <w:jc w:val="left"/>
              <w:rPr>
                <w:rFonts w:cs="Arial Narrow"/>
              </w:rPr>
            </w:pPr>
            <w:r w:rsidRPr="00C105AD">
              <w:rPr>
                <w:rFonts w:cs="Arial Narrow"/>
              </w:rPr>
              <w:t>Splošna bolnišnica Nova Gorica,</w:t>
            </w:r>
          </w:p>
          <w:p w:rsidR="004E6599" w:rsidRDefault="008B1C04" w:rsidP="00D55762">
            <w:pPr>
              <w:numPr>
                <w:ilvl w:val="0"/>
                <w:numId w:val="12"/>
              </w:numPr>
              <w:spacing w:before="20" w:after="20"/>
              <w:jc w:val="left"/>
              <w:rPr>
                <w:rFonts w:cs="Arial Narrow"/>
              </w:rPr>
            </w:pPr>
            <w:r w:rsidRPr="00C105AD">
              <w:rPr>
                <w:rFonts w:cs="Arial Narrow"/>
              </w:rPr>
              <w:t xml:space="preserve">Splošna bolnišnica Novo mesto, </w:t>
            </w:r>
          </w:p>
          <w:p w:rsidR="007F5395" w:rsidRPr="007F5395" w:rsidRDefault="007F5395" w:rsidP="007F5395">
            <w:pPr>
              <w:numPr>
                <w:ilvl w:val="0"/>
                <w:numId w:val="12"/>
              </w:numPr>
              <w:spacing w:before="20" w:after="20"/>
              <w:jc w:val="left"/>
              <w:rPr>
                <w:rFonts w:cs="Arial Narrow"/>
              </w:rPr>
            </w:pPr>
            <w:r w:rsidRPr="00C105AD">
              <w:rPr>
                <w:rFonts w:cs="Arial Narrow"/>
              </w:rPr>
              <w:t>Splošna bolnišnica Murska Sobota,</w:t>
            </w:r>
          </w:p>
        </w:tc>
        <w:tc>
          <w:tcPr>
            <w:tcW w:w="4920" w:type="dxa"/>
          </w:tcPr>
          <w:p w:rsidR="004E6599" w:rsidRPr="00C105AD" w:rsidRDefault="004E6599" w:rsidP="00D55762">
            <w:pPr>
              <w:numPr>
                <w:ilvl w:val="0"/>
                <w:numId w:val="12"/>
              </w:numPr>
              <w:spacing w:before="20" w:after="20"/>
              <w:jc w:val="left"/>
              <w:rPr>
                <w:rFonts w:cs="Arial Narrow"/>
              </w:rPr>
            </w:pPr>
            <w:r w:rsidRPr="00C105AD">
              <w:rPr>
                <w:rFonts w:cs="Arial Narrow"/>
              </w:rPr>
              <w:t>Splošna bolnišnica Slovenj Gradec,</w:t>
            </w:r>
          </w:p>
          <w:p w:rsidR="008B1C04" w:rsidRPr="00C105AD" w:rsidRDefault="008B1C04" w:rsidP="00D55762">
            <w:pPr>
              <w:numPr>
                <w:ilvl w:val="0"/>
                <w:numId w:val="12"/>
              </w:numPr>
              <w:spacing w:before="20" w:after="20"/>
              <w:jc w:val="left"/>
              <w:rPr>
                <w:rFonts w:cs="Arial Narrow"/>
              </w:rPr>
            </w:pPr>
            <w:r w:rsidRPr="00C105AD">
              <w:rPr>
                <w:rFonts w:cs="Arial Narrow"/>
              </w:rPr>
              <w:t>Splošna bolnišnica Brežice,</w:t>
            </w:r>
          </w:p>
          <w:p w:rsidR="004E6599" w:rsidRPr="00C105AD" w:rsidRDefault="004E6599" w:rsidP="00D55762">
            <w:pPr>
              <w:numPr>
                <w:ilvl w:val="0"/>
                <w:numId w:val="12"/>
              </w:numPr>
              <w:spacing w:before="20" w:after="20"/>
              <w:jc w:val="left"/>
              <w:rPr>
                <w:rFonts w:cs="Arial Narrow"/>
              </w:rPr>
            </w:pPr>
            <w:r w:rsidRPr="00C105AD">
              <w:rPr>
                <w:rFonts w:cs="Arial Narrow"/>
              </w:rPr>
              <w:t>Splošna bolnišnica Ptuj,</w:t>
            </w:r>
          </w:p>
          <w:p w:rsidR="008B1C04" w:rsidRPr="00C105AD" w:rsidRDefault="008B1C04" w:rsidP="00D55762">
            <w:pPr>
              <w:numPr>
                <w:ilvl w:val="0"/>
                <w:numId w:val="12"/>
              </w:numPr>
              <w:spacing w:before="20" w:after="20"/>
              <w:jc w:val="left"/>
              <w:rPr>
                <w:rFonts w:cs="Arial Narrow"/>
              </w:rPr>
            </w:pPr>
            <w:r w:rsidRPr="00C105AD">
              <w:rPr>
                <w:rFonts w:cs="Arial Narrow"/>
              </w:rPr>
              <w:t>Splošna bolnišnica Trbovlje,</w:t>
            </w:r>
          </w:p>
          <w:p w:rsidR="008B1C04" w:rsidRPr="00C105AD" w:rsidRDefault="008B1C04" w:rsidP="00D55762">
            <w:pPr>
              <w:numPr>
                <w:ilvl w:val="0"/>
                <w:numId w:val="12"/>
              </w:numPr>
              <w:spacing w:before="20" w:after="20"/>
              <w:jc w:val="left"/>
              <w:rPr>
                <w:rFonts w:cs="Arial Narrow"/>
              </w:rPr>
            </w:pPr>
            <w:r w:rsidRPr="00C105AD">
              <w:rPr>
                <w:rFonts w:cs="Arial Narrow"/>
              </w:rPr>
              <w:t>Artros</w:t>
            </w:r>
            <w:r w:rsidRPr="00C105AD" w:rsidDel="008B1C04">
              <w:rPr>
                <w:rFonts w:cs="Arial Narrow"/>
              </w:rPr>
              <w:t xml:space="preserve"> </w:t>
            </w:r>
          </w:p>
          <w:p w:rsidR="008B1C04" w:rsidRPr="00C105AD" w:rsidRDefault="008B1C04" w:rsidP="00D55762">
            <w:pPr>
              <w:numPr>
                <w:ilvl w:val="0"/>
                <w:numId w:val="12"/>
              </w:numPr>
              <w:spacing w:before="20" w:after="20"/>
              <w:jc w:val="left"/>
              <w:rPr>
                <w:rFonts w:cs="Arial Narrow"/>
              </w:rPr>
            </w:pPr>
            <w:r w:rsidRPr="00C105AD">
              <w:rPr>
                <w:rFonts w:cs="Arial Narrow"/>
              </w:rPr>
              <w:t>Estetika Fabjan</w:t>
            </w:r>
            <w:r w:rsidRPr="00C105AD" w:rsidDel="008B1C04">
              <w:rPr>
                <w:rFonts w:cs="Arial Narrow"/>
              </w:rPr>
              <w:t xml:space="preserve"> </w:t>
            </w:r>
          </w:p>
          <w:p w:rsidR="008B1C04" w:rsidRPr="00C105AD" w:rsidRDefault="008B1C04" w:rsidP="00D55762">
            <w:pPr>
              <w:numPr>
                <w:ilvl w:val="0"/>
                <w:numId w:val="12"/>
              </w:numPr>
              <w:spacing w:before="20" w:after="20"/>
              <w:jc w:val="left"/>
              <w:rPr>
                <w:rFonts w:cs="Arial Narrow"/>
              </w:rPr>
            </w:pPr>
            <w:r w:rsidRPr="00C105AD">
              <w:rPr>
                <w:rFonts w:cs="Arial Narrow"/>
              </w:rPr>
              <w:t>Iatros, dr.Košorok</w:t>
            </w:r>
            <w:r w:rsidRPr="00C105AD" w:rsidDel="008B1C04">
              <w:rPr>
                <w:rFonts w:cs="Arial Narrow"/>
              </w:rPr>
              <w:t xml:space="preserve"> </w:t>
            </w:r>
          </w:p>
          <w:p w:rsidR="004E6599" w:rsidRPr="00C105AD" w:rsidRDefault="004E6599" w:rsidP="00D55762">
            <w:pPr>
              <w:numPr>
                <w:ilvl w:val="0"/>
                <w:numId w:val="12"/>
              </w:numPr>
              <w:spacing w:before="20" w:after="20"/>
              <w:jc w:val="left"/>
              <w:rPr>
                <w:rFonts w:cs="Arial Narrow"/>
              </w:rPr>
            </w:pPr>
            <w:r w:rsidRPr="00C105AD">
              <w:rPr>
                <w:rFonts w:cs="Arial Narrow"/>
              </w:rPr>
              <w:t>Kirurški center Toš,</w:t>
            </w:r>
          </w:p>
          <w:p w:rsidR="004E6599" w:rsidRPr="00C105AD" w:rsidRDefault="004E6599" w:rsidP="00D55762">
            <w:pPr>
              <w:numPr>
                <w:ilvl w:val="0"/>
                <w:numId w:val="12"/>
              </w:numPr>
              <w:spacing w:before="20" w:after="20"/>
              <w:jc w:val="left"/>
              <w:rPr>
                <w:rFonts w:cs="Arial Narrow"/>
              </w:rPr>
            </w:pPr>
            <w:r w:rsidRPr="00C105AD">
              <w:rPr>
                <w:rFonts w:cs="Arial Narrow"/>
              </w:rPr>
              <w:t>Kirurški sanatorij Rožna dolina d.d.,</w:t>
            </w:r>
          </w:p>
          <w:p w:rsidR="004E6599" w:rsidRPr="00C105AD" w:rsidRDefault="00B16EC4" w:rsidP="00D55762">
            <w:pPr>
              <w:numPr>
                <w:ilvl w:val="0"/>
                <w:numId w:val="12"/>
              </w:numPr>
              <w:spacing w:before="20" w:after="20"/>
              <w:jc w:val="left"/>
              <w:rPr>
                <w:rFonts w:cs="Arial Narrow"/>
              </w:rPr>
            </w:pPr>
            <w:r w:rsidRPr="00C105AD">
              <w:rPr>
                <w:rFonts w:cs="Arial Narrow"/>
              </w:rPr>
              <w:t xml:space="preserve">MC </w:t>
            </w:r>
            <w:r w:rsidR="004E6599" w:rsidRPr="00C105AD">
              <w:rPr>
                <w:rFonts w:cs="Arial Narrow"/>
              </w:rPr>
              <w:t>Medicor d.d.,</w:t>
            </w:r>
          </w:p>
          <w:p w:rsidR="007F5395" w:rsidRPr="005D77F6" w:rsidRDefault="004E6599" w:rsidP="007F5395">
            <w:pPr>
              <w:numPr>
                <w:ilvl w:val="0"/>
                <w:numId w:val="12"/>
              </w:numPr>
              <w:spacing w:before="20" w:after="20"/>
              <w:jc w:val="left"/>
              <w:rPr>
                <w:rFonts w:cs="Arial Narrow"/>
                <w:szCs w:val="22"/>
              </w:rPr>
            </w:pPr>
            <w:r w:rsidRPr="005D77F6">
              <w:rPr>
                <w:rFonts w:cs="Arial Narrow"/>
                <w:szCs w:val="22"/>
              </w:rPr>
              <w:t>Zasebni kirurg Bitenc Marko,</w:t>
            </w:r>
          </w:p>
          <w:p w:rsidR="007F5395" w:rsidRPr="009E34F2" w:rsidRDefault="007F5395" w:rsidP="00D55762">
            <w:pPr>
              <w:numPr>
                <w:ilvl w:val="0"/>
                <w:numId w:val="12"/>
              </w:numPr>
              <w:spacing w:before="20" w:after="20"/>
              <w:jc w:val="left"/>
              <w:rPr>
                <w:rFonts w:cs="Arial Narrow"/>
                <w:szCs w:val="22"/>
              </w:rPr>
            </w:pPr>
            <w:r w:rsidRPr="009E34F2">
              <w:rPr>
                <w:rFonts w:cs="Arial Narrow"/>
                <w:szCs w:val="22"/>
              </w:rPr>
              <w:t xml:space="preserve">ZZ za kardiovaskularno dejavnost, </w:t>
            </w:r>
            <w:r w:rsidRPr="009E34F2">
              <w:rPr>
                <w:rFonts w:cs="Helv"/>
                <w:szCs w:val="22"/>
              </w:rPr>
              <w:t>dr. Tomislav Klokočovnik,</w:t>
            </w:r>
          </w:p>
          <w:p w:rsidR="004E6599" w:rsidRPr="00C105AD" w:rsidRDefault="004E6599" w:rsidP="00D55762">
            <w:pPr>
              <w:numPr>
                <w:ilvl w:val="0"/>
                <w:numId w:val="12"/>
              </w:numPr>
              <w:spacing w:before="20" w:after="20"/>
              <w:jc w:val="left"/>
              <w:rPr>
                <w:rFonts w:cs="Arial Narrow"/>
              </w:rPr>
            </w:pPr>
            <w:r w:rsidRPr="00C105AD">
              <w:rPr>
                <w:rFonts w:cs="Arial Narrow"/>
              </w:rPr>
              <w:t>Drugi zasebni izvajalci, ki pridobijo koncesijo za izvajanje programa v akutni bolnišnični obravnavi</w:t>
            </w:r>
          </w:p>
        </w:tc>
      </w:tr>
    </w:tbl>
    <w:p w:rsidR="003C793A" w:rsidRPr="003C793A" w:rsidRDefault="003C793A" w:rsidP="003C793A">
      <w:pPr>
        <w:spacing w:line="120" w:lineRule="exact"/>
        <w:rPr>
          <w:rFonts w:cs="Arial"/>
          <w:szCs w:val="22"/>
        </w:rPr>
      </w:pPr>
    </w:p>
    <w:p w:rsidR="00127779" w:rsidRPr="00C105AD" w:rsidRDefault="00127779" w:rsidP="00127779">
      <w:pPr>
        <w:rPr>
          <w:rFonts w:cs="Arial Narrow"/>
          <w:bCs/>
          <w:szCs w:val="22"/>
        </w:rPr>
      </w:pPr>
      <w:r w:rsidRPr="00C105AD">
        <w:rPr>
          <w:rFonts w:cs="Arial Narrow"/>
          <w:szCs w:val="22"/>
        </w:rPr>
        <w:t>(</w:t>
      </w:r>
      <w:r w:rsidR="00037ECD" w:rsidRPr="00C105AD">
        <w:rPr>
          <w:rFonts w:cs="Arial Narrow"/>
          <w:szCs w:val="22"/>
        </w:rPr>
        <w:t>2</w:t>
      </w:r>
      <w:r w:rsidRPr="00C105AD">
        <w:rPr>
          <w:rFonts w:cs="Arial Narrow"/>
          <w:szCs w:val="22"/>
        </w:rPr>
        <w:t xml:space="preserve">) </w:t>
      </w:r>
      <w:r w:rsidR="00DE00CD" w:rsidRPr="00C105AD">
        <w:rPr>
          <w:rFonts w:cs="Arial Narrow"/>
          <w:bCs/>
          <w:szCs w:val="22"/>
        </w:rPr>
        <w:t xml:space="preserve">Programa na podlagi SPP ne načrtujejo </w:t>
      </w:r>
      <w:r w:rsidR="00E173D5" w:rsidRPr="00C105AD">
        <w:rPr>
          <w:rFonts w:cs="Arial Narrow"/>
          <w:szCs w:val="22"/>
        </w:rPr>
        <w:t>Univerzitetni rehabilitacijski inštitut Republike Slovenije – Soča</w:t>
      </w:r>
      <w:r w:rsidR="00DE00CD" w:rsidRPr="00C105AD">
        <w:rPr>
          <w:rFonts w:cs="Arial Narrow"/>
          <w:bCs/>
          <w:szCs w:val="22"/>
        </w:rPr>
        <w:t>, Center za zdravljenje bolezni otrok Šentvid pri Stični, oddelek za psihiatrijo in invalidno mladino Mladinskega klimatskega zdravilišča Rakitna, oddelek za rehabilitacijo invalidne mladine v Splošni bolnišnici dr. Franca Derganca, izvajalci za program transplantacij, psihiatrične dejavnosti in druge programe navedene v Prilogi I.</w:t>
      </w:r>
      <w:r w:rsidRPr="00C105AD">
        <w:rPr>
          <w:rFonts w:cs="Arial Narrow"/>
          <w:bCs/>
          <w:szCs w:val="22"/>
        </w:rPr>
        <w:t xml:space="preserve"> Ti izvajalci oziroma te programe izvajalci načrtujejo na podlagi </w:t>
      </w:r>
      <w:r w:rsidR="001C011C" w:rsidRPr="00C105AD">
        <w:rPr>
          <w:rFonts w:cs="Arial Narrow"/>
          <w:bCs/>
          <w:szCs w:val="22"/>
        </w:rPr>
        <w:t xml:space="preserve">tega </w:t>
      </w:r>
      <w:r w:rsidR="00A872E1" w:rsidRPr="00C105AD">
        <w:rPr>
          <w:rFonts w:cs="Arial Narrow"/>
          <w:bCs/>
          <w:szCs w:val="22"/>
        </w:rPr>
        <w:t xml:space="preserve">Dogovora </w:t>
      </w:r>
      <w:r w:rsidRPr="00C105AD">
        <w:rPr>
          <w:rFonts w:cs="Arial Narrow"/>
          <w:bCs/>
          <w:szCs w:val="22"/>
        </w:rPr>
        <w:t xml:space="preserve">in pogodb </w:t>
      </w:r>
      <w:r w:rsidR="00A872E1" w:rsidRPr="00C105AD">
        <w:rPr>
          <w:rFonts w:cs="Arial Narrow"/>
          <w:bCs/>
          <w:szCs w:val="22"/>
        </w:rPr>
        <w:t>za tekoče pogodbeno leto</w:t>
      </w:r>
      <w:r w:rsidRPr="00C105AD">
        <w:rPr>
          <w:rFonts w:cs="Arial Narrow"/>
          <w:bCs/>
          <w:szCs w:val="22"/>
        </w:rPr>
        <w:t xml:space="preserve">. </w:t>
      </w:r>
    </w:p>
    <w:p w:rsidR="00127779" w:rsidRPr="003C793A" w:rsidRDefault="00127779" w:rsidP="003C793A">
      <w:pPr>
        <w:spacing w:line="120" w:lineRule="exact"/>
        <w:rPr>
          <w:rFonts w:cs="Arial"/>
          <w:szCs w:val="22"/>
        </w:rPr>
      </w:pPr>
    </w:p>
    <w:p w:rsidR="00C07C99" w:rsidRPr="00C105AD" w:rsidRDefault="00C07C99" w:rsidP="00C07C99">
      <w:pPr>
        <w:rPr>
          <w:rFonts w:cs="Arial Narrow"/>
          <w:szCs w:val="22"/>
        </w:rPr>
      </w:pPr>
      <w:r w:rsidRPr="00C105AD">
        <w:rPr>
          <w:rFonts w:cs="Arial Narrow"/>
          <w:szCs w:val="22"/>
        </w:rPr>
        <w:t>(3) Izvajalci bodo storitve akutne bolnišnične obravnave</w:t>
      </w:r>
      <w:r w:rsidR="00593753" w:rsidRPr="00C105AD">
        <w:rPr>
          <w:rFonts w:cs="Arial Narrow"/>
          <w:szCs w:val="22"/>
        </w:rPr>
        <w:t>, ki zajema tudi dnevno obravnavo,</w:t>
      </w:r>
      <w:r w:rsidRPr="00C105AD">
        <w:rPr>
          <w:rFonts w:cs="Arial Narrow"/>
          <w:szCs w:val="22"/>
        </w:rPr>
        <w:t xml:space="preserve"> </w:t>
      </w:r>
      <w:r w:rsidR="00593753" w:rsidRPr="00C105AD">
        <w:rPr>
          <w:rFonts w:cs="Arial Narrow"/>
          <w:szCs w:val="22"/>
        </w:rPr>
        <w:t xml:space="preserve">Zavodu </w:t>
      </w:r>
      <w:r w:rsidRPr="00C105AD">
        <w:rPr>
          <w:rFonts w:cs="Arial Narrow"/>
          <w:szCs w:val="22"/>
        </w:rPr>
        <w:t>obračunavali na podlagi SPP. Seznam SPP s pripadajočimi utežmi je določen v Prilogi</w:t>
      </w:r>
      <w:r w:rsidR="00BC4814" w:rsidRPr="00C105AD">
        <w:rPr>
          <w:rFonts w:cs="Arial Narrow"/>
          <w:szCs w:val="22"/>
        </w:rPr>
        <w:t xml:space="preserve"> BOL</w:t>
      </w:r>
      <w:r w:rsidRPr="00C105AD">
        <w:rPr>
          <w:rFonts w:cs="Arial Narrow"/>
          <w:szCs w:val="22"/>
        </w:rPr>
        <w:t xml:space="preserve"> </w:t>
      </w:r>
      <w:r w:rsidR="00AC2B13" w:rsidRPr="00C105AD">
        <w:rPr>
          <w:rFonts w:cs="Arial Narrow"/>
          <w:szCs w:val="22"/>
        </w:rPr>
        <w:t>II/b</w:t>
      </w:r>
      <w:r w:rsidR="00163B84" w:rsidRPr="00C105AD">
        <w:rPr>
          <w:rFonts w:cs="Arial Narrow"/>
          <w:szCs w:val="22"/>
        </w:rPr>
        <w:t>-2</w:t>
      </w:r>
      <w:r w:rsidR="00EE584B" w:rsidRPr="00C105AD">
        <w:rPr>
          <w:rFonts w:cs="Arial Narrow"/>
          <w:szCs w:val="22"/>
        </w:rPr>
        <w:t>a</w:t>
      </w:r>
      <w:r w:rsidRPr="00C105AD">
        <w:rPr>
          <w:rFonts w:cs="Arial Narrow"/>
          <w:szCs w:val="22"/>
        </w:rPr>
        <w:t xml:space="preserve">. Obračun storitev akutne bolnišnične obravnave, ki se krijejo iz državnega proračuna, vključuje vse opravljene storitve, ovrednotene na podlagi nastalih stroškov oziroma samoplačniških cenikov izvajalcev, vendar največ do ravni, opredeljene na podlagi povprečne cene obteženega primera na nacionalni ravni in relativne cene storitve akutne bolnišnične obravnave na podlagi SPP. </w:t>
      </w:r>
    </w:p>
    <w:p w:rsidR="00C07C99" w:rsidRPr="003C793A" w:rsidRDefault="00C07C99" w:rsidP="003C793A">
      <w:pPr>
        <w:spacing w:line="120" w:lineRule="exact"/>
        <w:rPr>
          <w:rFonts w:cs="Arial"/>
          <w:szCs w:val="22"/>
        </w:rPr>
      </w:pPr>
    </w:p>
    <w:p w:rsidR="00C73396" w:rsidRPr="00C105AD" w:rsidRDefault="00C73396" w:rsidP="00C73396">
      <w:pPr>
        <w:rPr>
          <w:rFonts w:cs="Arial Narrow"/>
          <w:szCs w:val="22"/>
        </w:rPr>
      </w:pPr>
      <w:r w:rsidRPr="00C105AD">
        <w:rPr>
          <w:rFonts w:cs="Arial Narrow"/>
          <w:szCs w:val="22"/>
        </w:rPr>
        <w:t>(4) Storitve, ki jih izvajalci ne bodo obračunavali Zavodu na podlagi SPP so:</w:t>
      </w:r>
    </w:p>
    <w:p w:rsidR="00C73396" w:rsidRPr="00C105AD" w:rsidRDefault="00C73396" w:rsidP="00D55762">
      <w:pPr>
        <w:numPr>
          <w:ilvl w:val="0"/>
          <w:numId w:val="43"/>
        </w:numPr>
        <w:jc w:val="left"/>
        <w:rPr>
          <w:rFonts w:cs="Arial Narrow"/>
          <w:szCs w:val="22"/>
        </w:rPr>
      </w:pPr>
      <w:r w:rsidRPr="00C105AD">
        <w:rPr>
          <w:rFonts w:cs="Arial Narrow"/>
          <w:szCs w:val="22"/>
        </w:rPr>
        <w:t>osnovna dejavnost (dispanzer za žene, fizioterapija, razvojna ambulanta),</w:t>
      </w:r>
    </w:p>
    <w:p w:rsidR="00C73396" w:rsidRPr="00C105AD" w:rsidRDefault="00C73396" w:rsidP="00D55762">
      <w:pPr>
        <w:numPr>
          <w:ilvl w:val="0"/>
          <w:numId w:val="43"/>
        </w:numPr>
        <w:jc w:val="left"/>
        <w:rPr>
          <w:rFonts w:cs="Arial Narrow"/>
          <w:szCs w:val="22"/>
        </w:rPr>
      </w:pPr>
      <w:r w:rsidRPr="00C105AD">
        <w:rPr>
          <w:rFonts w:cs="Arial Narrow"/>
          <w:szCs w:val="22"/>
        </w:rPr>
        <w:t>specialistična ambulantna dejavnost,</w:t>
      </w:r>
    </w:p>
    <w:p w:rsidR="00C73396" w:rsidRPr="00C105AD" w:rsidRDefault="00C73396" w:rsidP="00D55762">
      <w:pPr>
        <w:numPr>
          <w:ilvl w:val="0"/>
          <w:numId w:val="43"/>
        </w:numPr>
        <w:jc w:val="left"/>
        <w:rPr>
          <w:rFonts w:cs="Arial Narrow"/>
          <w:szCs w:val="22"/>
        </w:rPr>
      </w:pPr>
      <w:r w:rsidRPr="00C105AD">
        <w:rPr>
          <w:rFonts w:cs="Arial Narrow"/>
          <w:szCs w:val="22"/>
        </w:rPr>
        <w:t>dialize,</w:t>
      </w:r>
    </w:p>
    <w:p w:rsidR="00C73396" w:rsidRPr="00C105AD" w:rsidRDefault="00C73396" w:rsidP="00D55762">
      <w:pPr>
        <w:numPr>
          <w:ilvl w:val="0"/>
          <w:numId w:val="43"/>
        </w:numPr>
        <w:jc w:val="left"/>
        <w:rPr>
          <w:rFonts w:cs="Arial Narrow"/>
          <w:szCs w:val="22"/>
        </w:rPr>
      </w:pPr>
      <w:r w:rsidRPr="00C105AD">
        <w:rPr>
          <w:rFonts w:cs="Arial Narrow"/>
          <w:szCs w:val="22"/>
        </w:rPr>
        <w:t>psihiatrična dejavnost,</w:t>
      </w:r>
    </w:p>
    <w:p w:rsidR="00C73396" w:rsidRPr="00C105AD" w:rsidRDefault="00C73396" w:rsidP="00D55762">
      <w:pPr>
        <w:numPr>
          <w:ilvl w:val="0"/>
          <w:numId w:val="43"/>
        </w:numPr>
        <w:jc w:val="left"/>
        <w:rPr>
          <w:rFonts w:cs="Arial Narrow"/>
          <w:szCs w:val="22"/>
        </w:rPr>
      </w:pPr>
      <w:r w:rsidRPr="00C105AD">
        <w:rPr>
          <w:rFonts w:cs="Arial Narrow"/>
          <w:szCs w:val="22"/>
        </w:rPr>
        <w:t>neakutna bolnišnična obravnava,</w:t>
      </w:r>
    </w:p>
    <w:p w:rsidR="00C73396" w:rsidRPr="00C105AD" w:rsidRDefault="00C73396" w:rsidP="00D55762">
      <w:pPr>
        <w:numPr>
          <w:ilvl w:val="0"/>
          <w:numId w:val="43"/>
        </w:numPr>
        <w:jc w:val="left"/>
        <w:rPr>
          <w:rFonts w:cs="Arial Narrow"/>
          <w:szCs w:val="22"/>
        </w:rPr>
      </w:pPr>
      <w:r w:rsidRPr="00C105AD">
        <w:rPr>
          <w:rFonts w:cs="Arial Narrow"/>
          <w:szCs w:val="22"/>
        </w:rPr>
        <w:t>bolnišnična obravnava zdravih novorojenčkov,</w:t>
      </w:r>
    </w:p>
    <w:p w:rsidR="00C73396" w:rsidRPr="00C105AD" w:rsidRDefault="00C73396" w:rsidP="00D55762">
      <w:pPr>
        <w:numPr>
          <w:ilvl w:val="0"/>
          <w:numId w:val="43"/>
        </w:numPr>
        <w:jc w:val="left"/>
        <w:rPr>
          <w:rFonts w:cs="Arial Narrow"/>
          <w:szCs w:val="22"/>
        </w:rPr>
      </w:pPr>
      <w:r w:rsidRPr="00C105AD">
        <w:rPr>
          <w:rFonts w:cs="Arial Narrow"/>
          <w:szCs w:val="22"/>
        </w:rPr>
        <w:t>bolnišnična obravnava invalidne mladine,</w:t>
      </w:r>
    </w:p>
    <w:p w:rsidR="00C73396" w:rsidRPr="00C105AD" w:rsidRDefault="00C73396" w:rsidP="00D55762">
      <w:pPr>
        <w:numPr>
          <w:ilvl w:val="0"/>
          <w:numId w:val="43"/>
        </w:numPr>
        <w:jc w:val="left"/>
        <w:rPr>
          <w:rFonts w:cs="Arial Narrow"/>
          <w:szCs w:val="22"/>
        </w:rPr>
      </w:pPr>
      <w:r w:rsidRPr="00C105AD">
        <w:rPr>
          <w:rFonts w:cs="Arial Narrow"/>
          <w:szCs w:val="22"/>
        </w:rPr>
        <w:t>rehabilitacijska obravnava,</w:t>
      </w:r>
    </w:p>
    <w:p w:rsidR="00C73396" w:rsidRPr="00C105AD" w:rsidRDefault="00C73396" w:rsidP="00D55762">
      <w:pPr>
        <w:numPr>
          <w:ilvl w:val="0"/>
          <w:numId w:val="43"/>
        </w:numPr>
        <w:jc w:val="left"/>
        <w:rPr>
          <w:rFonts w:cs="Arial Narrow"/>
          <w:szCs w:val="22"/>
        </w:rPr>
      </w:pPr>
      <w:r w:rsidRPr="00C105AD">
        <w:rPr>
          <w:rFonts w:cs="Arial Narrow"/>
          <w:szCs w:val="22"/>
        </w:rPr>
        <w:t>spremstvo oseb na bolnišnični obravnavi in doječe matere,</w:t>
      </w:r>
    </w:p>
    <w:p w:rsidR="00C73396" w:rsidRPr="00C105AD" w:rsidRDefault="00C73396" w:rsidP="00D55762">
      <w:pPr>
        <w:numPr>
          <w:ilvl w:val="0"/>
          <w:numId w:val="43"/>
        </w:numPr>
        <w:jc w:val="left"/>
        <w:rPr>
          <w:rFonts w:cs="Arial Narrow"/>
          <w:szCs w:val="22"/>
        </w:rPr>
      </w:pPr>
      <w:r w:rsidRPr="00C105AD">
        <w:rPr>
          <w:rFonts w:cs="Arial Narrow"/>
          <w:szCs w:val="22"/>
        </w:rPr>
        <w:t>obravnava klinično mrtvih darovalcev organov,</w:t>
      </w:r>
    </w:p>
    <w:p w:rsidR="00C73396" w:rsidRPr="00C105AD" w:rsidRDefault="00C73396" w:rsidP="00D55762">
      <w:pPr>
        <w:numPr>
          <w:ilvl w:val="0"/>
          <w:numId w:val="43"/>
        </w:numPr>
        <w:jc w:val="left"/>
        <w:rPr>
          <w:rFonts w:cs="Arial Narrow"/>
          <w:szCs w:val="22"/>
        </w:rPr>
      </w:pPr>
      <w:r w:rsidRPr="00C105AD">
        <w:rPr>
          <w:rFonts w:cs="Arial Narrow"/>
          <w:szCs w:val="22"/>
        </w:rPr>
        <w:t xml:space="preserve">transplantacije. </w:t>
      </w:r>
    </w:p>
    <w:p w:rsidR="00C73396" w:rsidRPr="00C105AD" w:rsidRDefault="00631793" w:rsidP="00C73396">
      <w:pPr>
        <w:rPr>
          <w:rFonts w:cs="Arial Narrow"/>
          <w:szCs w:val="22"/>
        </w:rPr>
      </w:pPr>
      <w:r w:rsidRPr="00C105AD">
        <w:rPr>
          <w:rFonts w:cs="Arial Narrow"/>
          <w:szCs w:val="22"/>
        </w:rPr>
        <w:t xml:space="preserve">1. </w:t>
      </w:r>
      <w:r w:rsidR="00C73396" w:rsidRPr="00C105AD">
        <w:rPr>
          <w:rFonts w:cs="Arial Narrow"/>
          <w:szCs w:val="22"/>
        </w:rPr>
        <w:t xml:space="preserve"> Druge posebnosti obračunavanja SPP so razvidne iz </w:t>
      </w:r>
      <w:r w:rsidR="00163B84" w:rsidRPr="00C105AD">
        <w:rPr>
          <w:rFonts w:cs="Arial Narrow"/>
          <w:szCs w:val="22"/>
        </w:rPr>
        <w:t xml:space="preserve"> </w:t>
      </w:r>
      <w:r w:rsidR="0067541A" w:rsidRPr="00C105AD">
        <w:rPr>
          <w:rFonts w:cs="Arial Narrow"/>
          <w:szCs w:val="22"/>
        </w:rPr>
        <w:t>1</w:t>
      </w:r>
      <w:r w:rsidR="00DE4A82">
        <w:rPr>
          <w:rFonts w:cs="Arial Narrow"/>
          <w:szCs w:val="22"/>
        </w:rPr>
        <w:t>9</w:t>
      </w:r>
      <w:r w:rsidR="00C73396" w:rsidRPr="00C105AD">
        <w:rPr>
          <w:rFonts w:cs="Arial Narrow"/>
          <w:szCs w:val="22"/>
        </w:rPr>
        <w:t xml:space="preserve">. člena </w:t>
      </w:r>
      <w:r w:rsidR="00A23A33" w:rsidRPr="00C105AD">
        <w:rPr>
          <w:rFonts w:cs="Arial Narrow"/>
          <w:szCs w:val="22"/>
        </w:rPr>
        <w:t>te priloge</w:t>
      </w:r>
      <w:r w:rsidR="00C73396" w:rsidRPr="00C105AD">
        <w:rPr>
          <w:rFonts w:cs="Arial Narrow"/>
          <w:szCs w:val="22"/>
        </w:rPr>
        <w:t>.</w:t>
      </w:r>
    </w:p>
    <w:p w:rsidR="00C73396" w:rsidRPr="003C793A" w:rsidRDefault="00C73396" w:rsidP="003C793A">
      <w:pPr>
        <w:spacing w:line="120" w:lineRule="exact"/>
        <w:rPr>
          <w:rFonts w:cs="Arial"/>
          <w:szCs w:val="22"/>
        </w:rPr>
      </w:pPr>
      <w:r w:rsidRPr="003C793A">
        <w:rPr>
          <w:rFonts w:cs="Arial"/>
          <w:szCs w:val="22"/>
        </w:rPr>
        <w:t xml:space="preserve"> </w:t>
      </w:r>
    </w:p>
    <w:p w:rsidR="007612C8" w:rsidRPr="00C105AD" w:rsidRDefault="00037ECD" w:rsidP="00313B62">
      <w:pPr>
        <w:spacing w:after="120"/>
        <w:rPr>
          <w:rFonts w:cs="Arial Narrow"/>
          <w:szCs w:val="22"/>
        </w:rPr>
      </w:pPr>
      <w:r w:rsidRPr="00C105AD">
        <w:rPr>
          <w:bCs/>
          <w:szCs w:val="22"/>
        </w:rPr>
        <w:t>(</w:t>
      </w:r>
      <w:r w:rsidR="00631793" w:rsidRPr="00C105AD">
        <w:rPr>
          <w:bCs/>
          <w:szCs w:val="22"/>
        </w:rPr>
        <w:t>5</w:t>
      </w:r>
      <w:r w:rsidRPr="00C105AD">
        <w:rPr>
          <w:bCs/>
          <w:szCs w:val="22"/>
        </w:rPr>
        <w:t xml:space="preserve">) </w:t>
      </w:r>
      <w:r w:rsidR="00654CC6" w:rsidRPr="00C105AD">
        <w:rPr>
          <w:rFonts w:cs="Arial Narrow"/>
          <w:szCs w:val="22"/>
        </w:rPr>
        <w:t xml:space="preserve">Metodologija za opredelitev planiranega obsega in vrednosti programa akutne bolnišnične obravnave na podlagi SPP na nacionalni ravni ter na ravni posameznega izvajalca, merila za obračun in plačevanje ter merila za uravnavanje plana in realizacije med izvajalci so določena v Prilogi </w:t>
      </w:r>
      <w:r w:rsidR="00BC4814" w:rsidRPr="00C105AD">
        <w:rPr>
          <w:rFonts w:cs="Arial Narrow"/>
          <w:szCs w:val="22"/>
        </w:rPr>
        <w:t xml:space="preserve">BOL </w:t>
      </w:r>
      <w:r w:rsidR="00C13BBF" w:rsidRPr="00C105AD">
        <w:rPr>
          <w:rFonts w:cs="Arial Narrow"/>
          <w:szCs w:val="22"/>
        </w:rPr>
        <w:t>I</w:t>
      </w:r>
      <w:r w:rsidR="00AC2B13" w:rsidRPr="00C105AD">
        <w:rPr>
          <w:rFonts w:cs="Arial Narrow"/>
          <w:szCs w:val="22"/>
        </w:rPr>
        <w:t>I/b-2</w:t>
      </w:r>
      <w:r w:rsidR="00C13BBF" w:rsidRPr="00C105AD">
        <w:rPr>
          <w:rFonts w:cs="Arial Narrow"/>
          <w:szCs w:val="22"/>
        </w:rPr>
        <w:t>.</w:t>
      </w:r>
      <w:r w:rsidR="00654CC6" w:rsidRPr="00C105AD">
        <w:rPr>
          <w:rFonts w:cs="Arial Narrow"/>
          <w:szCs w:val="22"/>
        </w:rPr>
        <w:t xml:space="preserve"> </w:t>
      </w:r>
    </w:p>
    <w:p w:rsidR="00233915" w:rsidRPr="00C105AD" w:rsidRDefault="00233915" w:rsidP="00233915">
      <w:pPr>
        <w:pStyle w:val="Naslov5"/>
      </w:pPr>
      <w:r w:rsidRPr="00C105AD">
        <w:t>Transplantacije</w:t>
      </w:r>
    </w:p>
    <w:p w:rsidR="00233915" w:rsidRPr="00C105AD" w:rsidRDefault="00233915" w:rsidP="00233915">
      <w:pPr>
        <w:pStyle w:val="Naslov6"/>
        <w:rPr>
          <w:lang w:val="sl-SI"/>
        </w:rPr>
      </w:pPr>
      <w:r w:rsidRPr="00C105AD">
        <w:rPr>
          <w:lang w:val="sl-SI"/>
        </w:rPr>
        <w:t>člen</w:t>
      </w:r>
    </w:p>
    <w:p w:rsidR="00233915" w:rsidRPr="00C105AD" w:rsidRDefault="00233915" w:rsidP="00233915">
      <w:pPr>
        <w:rPr>
          <w:rFonts w:cs="Arial Narrow"/>
          <w:szCs w:val="22"/>
        </w:rPr>
      </w:pPr>
      <w:r w:rsidRPr="00C105AD">
        <w:rPr>
          <w:rFonts w:cs="Arial Narrow"/>
          <w:szCs w:val="22"/>
        </w:rPr>
        <w:t xml:space="preserve">(1) Program transplantacij se načrtuje in vrednoti v skladu </w:t>
      </w:r>
      <w:r w:rsidR="00C13BBF" w:rsidRPr="00C105AD">
        <w:rPr>
          <w:rFonts w:cs="Arial Narrow"/>
          <w:szCs w:val="22"/>
        </w:rPr>
        <w:t xml:space="preserve">s tem </w:t>
      </w:r>
      <w:r w:rsidRPr="00C105AD">
        <w:rPr>
          <w:rFonts w:cs="Arial Narrow"/>
          <w:szCs w:val="22"/>
        </w:rPr>
        <w:t>Dogovorom.</w:t>
      </w:r>
    </w:p>
    <w:p w:rsidR="00233915" w:rsidRPr="003C793A" w:rsidRDefault="00233915" w:rsidP="003C793A">
      <w:pPr>
        <w:spacing w:line="120" w:lineRule="exact"/>
        <w:rPr>
          <w:rFonts w:cs="Arial"/>
          <w:szCs w:val="22"/>
        </w:rPr>
      </w:pPr>
    </w:p>
    <w:p w:rsidR="00233915" w:rsidRPr="00C105AD" w:rsidRDefault="00233915" w:rsidP="00233915">
      <w:pPr>
        <w:rPr>
          <w:rFonts w:cs="Arial Narrow"/>
          <w:szCs w:val="22"/>
        </w:rPr>
      </w:pPr>
      <w:r w:rsidRPr="00C105AD">
        <w:rPr>
          <w:rFonts w:cs="Arial Narrow"/>
          <w:szCs w:val="22"/>
        </w:rPr>
        <w:t xml:space="preserve">(2) Cena transplantacije vključuje tudi stroške odvzema organov pri posameznem donorju v višini </w:t>
      </w:r>
      <w:r w:rsidR="007D58FC" w:rsidRPr="009E34F2">
        <w:rPr>
          <w:rFonts w:cs="Arial Narrow"/>
          <w:szCs w:val="22"/>
        </w:rPr>
        <w:t>8.090,69</w:t>
      </w:r>
      <w:r w:rsidR="007D58FC">
        <w:rPr>
          <w:rFonts w:cs="Arial Narrow"/>
          <w:szCs w:val="22"/>
        </w:rPr>
        <w:t xml:space="preserve"> </w:t>
      </w:r>
      <w:r w:rsidRPr="007D58FC">
        <w:rPr>
          <w:rFonts w:cs="Arial Narrow"/>
          <w:szCs w:val="22"/>
        </w:rPr>
        <w:t>EUR</w:t>
      </w:r>
      <w:r w:rsidR="003F01BA" w:rsidRPr="00C105AD">
        <w:rPr>
          <w:rFonts w:cs="Arial Narrow"/>
          <w:szCs w:val="22"/>
        </w:rPr>
        <w:t xml:space="preserve"> (v cenah </w:t>
      </w:r>
      <w:r w:rsidR="007D58FC">
        <w:rPr>
          <w:rFonts w:cs="Arial Narrow"/>
          <w:szCs w:val="22"/>
        </w:rPr>
        <w:t>januar</w:t>
      </w:r>
      <w:r w:rsidR="007D58FC" w:rsidRPr="00C105AD">
        <w:rPr>
          <w:rFonts w:cs="Arial Narrow"/>
          <w:szCs w:val="22"/>
        </w:rPr>
        <w:t xml:space="preserve"> </w:t>
      </w:r>
      <w:r w:rsidR="003F01BA" w:rsidRPr="00C105AD">
        <w:rPr>
          <w:rFonts w:cs="Arial Narrow"/>
          <w:szCs w:val="22"/>
        </w:rPr>
        <w:t>201</w:t>
      </w:r>
      <w:r w:rsidR="007D58FC">
        <w:rPr>
          <w:rFonts w:cs="Arial Narrow"/>
          <w:szCs w:val="22"/>
        </w:rPr>
        <w:t>2</w:t>
      </w:r>
      <w:r w:rsidR="003F01BA" w:rsidRPr="00C105AD">
        <w:rPr>
          <w:rFonts w:cs="Arial Narrow"/>
          <w:szCs w:val="22"/>
        </w:rPr>
        <w:t>)</w:t>
      </w:r>
      <w:r w:rsidRPr="00C105AD">
        <w:rPr>
          <w:rFonts w:cs="Arial Narrow"/>
          <w:szCs w:val="22"/>
        </w:rPr>
        <w:t>, ki jo bo izvajalec transplantacije kril bolnišnicam, ki bodo izvedle eksplantacijo. Nosilec oz. izvajalec transplantacije krije tudi stroške priprave na transplantacijo, v kolikor je ta opravljena v drugi ustanovi v višini, ki je vkalkulirana v ceni transplantacije. Cenik določi izvajalec transplantacij.</w:t>
      </w:r>
    </w:p>
    <w:p w:rsidR="00233915" w:rsidRPr="003C793A" w:rsidRDefault="00233915" w:rsidP="003C793A">
      <w:pPr>
        <w:spacing w:line="120" w:lineRule="exact"/>
        <w:rPr>
          <w:rFonts w:cs="Arial"/>
          <w:szCs w:val="22"/>
        </w:rPr>
      </w:pPr>
    </w:p>
    <w:p w:rsidR="00D67F6E" w:rsidRPr="00C105AD" w:rsidRDefault="00233915" w:rsidP="00233915">
      <w:pPr>
        <w:rPr>
          <w:rFonts w:cs="Arial Narrow"/>
          <w:bCs/>
          <w:szCs w:val="22"/>
        </w:rPr>
      </w:pPr>
      <w:r w:rsidRPr="00C105AD">
        <w:rPr>
          <w:rFonts w:cs="Arial Narrow"/>
          <w:bCs/>
          <w:szCs w:val="22"/>
        </w:rPr>
        <w:t xml:space="preserve">(3) </w:t>
      </w:r>
      <w:r w:rsidR="0006147D" w:rsidRPr="00C105AD">
        <w:rPr>
          <w:rFonts w:cs="Arial Narrow"/>
          <w:bCs/>
          <w:szCs w:val="22"/>
        </w:rPr>
        <w:t xml:space="preserve">Kalkulacije </w:t>
      </w:r>
      <w:r w:rsidRPr="00C105AD">
        <w:rPr>
          <w:rFonts w:cs="Arial Narrow"/>
          <w:bCs/>
          <w:szCs w:val="22"/>
        </w:rPr>
        <w:t>za vrednotenje transplantacij so opredeljeni v Prilogi I.</w:t>
      </w:r>
    </w:p>
    <w:p w:rsidR="00D67F6E" w:rsidRPr="00C105AD" w:rsidRDefault="00D67F6E" w:rsidP="00D67F6E">
      <w:pPr>
        <w:pStyle w:val="Naslov5"/>
      </w:pPr>
      <w:r w:rsidRPr="00C105AD">
        <w:t>Psihiatrija</w:t>
      </w:r>
    </w:p>
    <w:p w:rsidR="00D67F6E" w:rsidRPr="00C105AD" w:rsidRDefault="00D67F6E" w:rsidP="00D67F6E">
      <w:pPr>
        <w:pStyle w:val="Naslov6"/>
        <w:rPr>
          <w:lang w:val="sl-SI"/>
        </w:rPr>
      </w:pPr>
      <w:r w:rsidRPr="00C105AD">
        <w:rPr>
          <w:lang w:val="sl-SI"/>
        </w:rPr>
        <w:t>člen</w:t>
      </w:r>
    </w:p>
    <w:p w:rsidR="00317338" w:rsidRDefault="00317338" w:rsidP="00317338">
      <w:pPr>
        <w:rPr>
          <w:rFonts w:cs="Arial Narrow"/>
          <w:szCs w:val="22"/>
        </w:rPr>
      </w:pPr>
      <w:r w:rsidRPr="00C105AD">
        <w:rPr>
          <w:rFonts w:cs="Arial Narrow"/>
          <w:szCs w:val="22"/>
        </w:rPr>
        <w:t>(</w:t>
      </w:r>
      <w:r w:rsidR="00A872E1" w:rsidRPr="00C105AD">
        <w:rPr>
          <w:rFonts w:cs="Arial Narrow"/>
          <w:szCs w:val="22"/>
        </w:rPr>
        <w:t>1</w:t>
      </w:r>
      <w:r w:rsidRPr="00C105AD">
        <w:rPr>
          <w:rFonts w:cs="Arial Narrow"/>
          <w:szCs w:val="22"/>
        </w:rPr>
        <w:t xml:space="preserve">) Program akutne bolnišnične obravnave na psihiatriji se načrtuje in vrednoti v skladu z določili tega Dogovora in na podlagi pogodb </w:t>
      </w:r>
      <w:r w:rsidR="00A872E1" w:rsidRPr="00C105AD">
        <w:rPr>
          <w:rFonts w:cs="Arial Narrow"/>
          <w:szCs w:val="22"/>
        </w:rPr>
        <w:t>preteklega leta</w:t>
      </w:r>
      <w:r w:rsidRPr="00C105AD">
        <w:rPr>
          <w:rFonts w:cs="Arial Narrow"/>
          <w:szCs w:val="22"/>
        </w:rPr>
        <w:t>. Za primere dnevne obravnave in oskrbe v tuji družini v dejavnosti psihiatrije pa sta opredeljeni kalkulaciji v Prilogi I.</w:t>
      </w:r>
    </w:p>
    <w:p w:rsidR="00A86989" w:rsidRDefault="00A86989" w:rsidP="00317338">
      <w:pPr>
        <w:rPr>
          <w:rFonts w:cs="Arial Narrow"/>
          <w:szCs w:val="22"/>
        </w:rPr>
      </w:pPr>
    </w:p>
    <w:p w:rsidR="007F494D" w:rsidRPr="00C105AD" w:rsidRDefault="007F494D" w:rsidP="007F494D">
      <w:pPr>
        <w:spacing w:line="240" w:lineRule="exact"/>
      </w:pPr>
      <w:r>
        <w:t xml:space="preserve">(2) </w:t>
      </w:r>
      <w:r w:rsidRPr="00DA26A3">
        <w:t xml:space="preserve">Formira se Enota za forenzično psihiatrijo. V enoto se </w:t>
      </w:r>
      <w:r w:rsidRPr="00B6187C">
        <w:t>iz psihiatričnih bolnišnic</w:t>
      </w:r>
      <w:r w:rsidRPr="00DA26A3">
        <w:t xml:space="preserve"> postopoma prenesejo o</w:t>
      </w:r>
      <w:r w:rsidRPr="00B6187C">
        <w:t xml:space="preserve">sebe, ki jim je bil namesto zapora izrečen ukrep obveznega psihiatričnega zdravljenja in varstva v zdravstvenem zavodu. V enoto se bodo namestili tudi novi primeri z izrečenim ukrepom obveznega psihiatričnega zdravljenja. </w:t>
      </w:r>
      <w:r w:rsidRPr="00DA26A3">
        <w:t>Enota za forenzično psihiatrijo izvaja tudi obvezno psihiatrično zdravljenje bolnikov na prostosti ter psihiatrično zdravljenje zapornikov in pripornikov.</w:t>
      </w:r>
      <w:r w:rsidR="00FB5E23" w:rsidRPr="00FB5E23">
        <w:rPr>
          <w:rFonts w:cs="Arial Narrow"/>
          <w:noProof/>
          <w:szCs w:val="22"/>
        </w:rPr>
        <w:t xml:space="preserve"> </w:t>
      </w:r>
    </w:p>
    <w:p w:rsidR="007F494D" w:rsidRDefault="007F494D" w:rsidP="00A86989">
      <w:pPr>
        <w:rPr>
          <w:rFonts w:cs="Arial Narrow"/>
          <w:szCs w:val="22"/>
        </w:rPr>
      </w:pPr>
    </w:p>
    <w:p w:rsidR="00A86989" w:rsidRPr="00C105AD" w:rsidRDefault="00A86989" w:rsidP="00A86989">
      <w:pPr>
        <w:rPr>
          <w:rFonts w:cs="Arial Narrow"/>
          <w:szCs w:val="22"/>
        </w:rPr>
      </w:pPr>
      <w:r>
        <w:rPr>
          <w:rFonts w:cs="Arial Narrow"/>
          <w:szCs w:val="22"/>
        </w:rPr>
        <w:lastRenderedPageBreak/>
        <w:t>(</w:t>
      </w:r>
      <w:r w:rsidR="007F494D">
        <w:rPr>
          <w:rFonts w:cs="Arial Narrow"/>
          <w:szCs w:val="22"/>
        </w:rPr>
        <w:t>3</w:t>
      </w:r>
      <w:r>
        <w:rPr>
          <w:rFonts w:cs="Arial Narrow"/>
          <w:szCs w:val="22"/>
        </w:rPr>
        <w:t xml:space="preserve">) </w:t>
      </w:r>
      <w:r w:rsidRPr="009E34F2">
        <w:rPr>
          <w:rFonts w:cs="Arial Narrow"/>
          <w:szCs w:val="22"/>
        </w:rPr>
        <w:t>Za forenzičn</w:t>
      </w:r>
      <w:r w:rsidR="008A2EFE">
        <w:rPr>
          <w:rFonts w:cs="Arial Narrow"/>
          <w:szCs w:val="22"/>
        </w:rPr>
        <w:t>o</w:t>
      </w:r>
      <w:r w:rsidRPr="009E34F2">
        <w:rPr>
          <w:rFonts w:cs="Arial Narrow"/>
          <w:szCs w:val="22"/>
        </w:rPr>
        <w:t xml:space="preserve"> psihiatrij</w:t>
      </w:r>
      <w:r w:rsidR="008A2EFE">
        <w:rPr>
          <w:rFonts w:cs="Arial Narrow"/>
          <w:szCs w:val="22"/>
        </w:rPr>
        <w:t>o</w:t>
      </w:r>
      <w:r w:rsidRPr="009E34F2">
        <w:rPr>
          <w:rFonts w:cs="Arial Narrow"/>
          <w:szCs w:val="22"/>
        </w:rPr>
        <w:t xml:space="preserve"> izvajalec načrtuje </w:t>
      </w:r>
      <w:r w:rsidR="00AB57B5">
        <w:rPr>
          <w:rFonts w:cs="Arial Narrow"/>
          <w:szCs w:val="22"/>
        </w:rPr>
        <w:t>obseg</w:t>
      </w:r>
      <w:r w:rsidR="008A2EFE">
        <w:rPr>
          <w:rFonts w:cs="Arial Narrow"/>
          <w:szCs w:val="22"/>
        </w:rPr>
        <w:t xml:space="preserve"> programa</w:t>
      </w:r>
      <w:r w:rsidRPr="009E34F2">
        <w:rPr>
          <w:rFonts w:cs="Arial Narrow"/>
          <w:szCs w:val="22"/>
        </w:rPr>
        <w:t xml:space="preserve"> in ceno bolniš</w:t>
      </w:r>
      <w:r w:rsidR="00D47136">
        <w:rPr>
          <w:rFonts w:cs="Arial Narrow"/>
          <w:szCs w:val="22"/>
        </w:rPr>
        <w:t>nično</w:t>
      </w:r>
      <w:r w:rsidRPr="009E34F2">
        <w:rPr>
          <w:rFonts w:cs="Arial Narrow"/>
          <w:szCs w:val="22"/>
        </w:rPr>
        <w:t xml:space="preserve"> oskrbnega dne v okviru</w:t>
      </w:r>
      <w:r>
        <w:rPr>
          <w:rFonts w:cs="Arial Narrow"/>
          <w:szCs w:val="22"/>
        </w:rPr>
        <w:t xml:space="preserve"> </w:t>
      </w:r>
      <w:r w:rsidRPr="009E34F2">
        <w:rPr>
          <w:rFonts w:cs="Arial Narrow"/>
          <w:szCs w:val="22"/>
        </w:rPr>
        <w:t>sredstev za</w:t>
      </w:r>
      <w:r w:rsidR="00D47136">
        <w:rPr>
          <w:rFonts w:cs="Arial Narrow"/>
          <w:szCs w:val="22"/>
        </w:rPr>
        <w:t xml:space="preserve"> ta</w:t>
      </w:r>
      <w:r w:rsidRPr="009E34F2">
        <w:rPr>
          <w:rFonts w:cs="Arial Narrow"/>
          <w:szCs w:val="22"/>
        </w:rPr>
        <w:t xml:space="preserve"> </w:t>
      </w:r>
      <w:r w:rsidR="00D47136">
        <w:rPr>
          <w:rFonts w:cs="Arial Narrow"/>
          <w:szCs w:val="22"/>
        </w:rPr>
        <w:t>program</w:t>
      </w:r>
      <w:r w:rsidRPr="009E34F2">
        <w:rPr>
          <w:rFonts w:cs="Arial Narrow"/>
          <w:szCs w:val="22"/>
        </w:rPr>
        <w:t xml:space="preserve">, določenih na podlagi tega Dogovora. </w:t>
      </w:r>
      <w:r w:rsidR="00D47136">
        <w:rPr>
          <w:rFonts w:cs="Arial Narrow"/>
          <w:szCs w:val="22"/>
        </w:rPr>
        <w:t>Kalkulacija z</w:t>
      </w:r>
      <w:r w:rsidRPr="009E34F2">
        <w:rPr>
          <w:rFonts w:cs="Arial Narrow"/>
          <w:szCs w:val="22"/>
        </w:rPr>
        <w:t>a bolniš</w:t>
      </w:r>
      <w:r w:rsidR="00D47136">
        <w:rPr>
          <w:rFonts w:cs="Arial Narrow"/>
          <w:szCs w:val="22"/>
        </w:rPr>
        <w:t>nično</w:t>
      </w:r>
      <w:r w:rsidRPr="009E34F2">
        <w:rPr>
          <w:rFonts w:cs="Arial Narrow"/>
          <w:szCs w:val="22"/>
        </w:rPr>
        <w:t xml:space="preserve"> oskrbni dan forenzične psihiatrije je</w:t>
      </w:r>
      <w:r>
        <w:rPr>
          <w:rFonts w:cs="Arial Narrow"/>
          <w:szCs w:val="22"/>
        </w:rPr>
        <w:t xml:space="preserve"> </w:t>
      </w:r>
      <w:r w:rsidRPr="009E34F2">
        <w:rPr>
          <w:rFonts w:cs="Arial Narrow"/>
          <w:szCs w:val="22"/>
        </w:rPr>
        <w:t>opredeljena v Prilogi I.</w:t>
      </w:r>
    </w:p>
    <w:p w:rsidR="0025508C" w:rsidRPr="00C105AD" w:rsidRDefault="0025508C" w:rsidP="00972F78">
      <w:pPr>
        <w:pStyle w:val="Naslov4"/>
      </w:pPr>
      <w:r w:rsidRPr="00C105AD">
        <w:t>Neakutna bolnišnična obravnava</w:t>
      </w:r>
    </w:p>
    <w:p w:rsidR="0025508C" w:rsidRPr="00C105AD" w:rsidRDefault="0025508C" w:rsidP="00972F78">
      <w:pPr>
        <w:pStyle w:val="Naslov6"/>
        <w:rPr>
          <w:lang w:val="sl-SI"/>
        </w:rPr>
      </w:pPr>
      <w:r w:rsidRPr="00C105AD">
        <w:rPr>
          <w:lang w:val="sl-SI"/>
        </w:rPr>
        <w:t>člen</w:t>
      </w:r>
    </w:p>
    <w:p w:rsidR="00B61A99" w:rsidRPr="00C105AD" w:rsidRDefault="00B61A99" w:rsidP="00B61A99">
      <w:pPr>
        <w:rPr>
          <w:rFonts w:cs="Arial"/>
          <w:bCs/>
          <w:color w:val="000000"/>
          <w:szCs w:val="22"/>
        </w:rPr>
      </w:pPr>
      <w:r w:rsidRPr="00C105AD">
        <w:rPr>
          <w:rFonts w:cs="Arial"/>
          <w:bCs/>
          <w:color w:val="000000"/>
          <w:szCs w:val="22"/>
        </w:rPr>
        <w:t>(1) Neakutna bolnišnična obravnava predstavlja obliko bolnišničnega zdravljenja po končani akutni bolnišnični obravnavi, ko iz zdravstvenih ali socialnih razlogov ni možen odpust zavarovane osebe v domače okolje ali ni več možna nega v domačem okolju. Neakutna bolnišnična obravnava obsega podaljšano bolnišnično zdravljenje, zdravstveno nego</w:t>
      </w:r>
      <w:r w:rsidR="009948CF">
        <w:rPr>
          <w:rFonts w:cs="Arial"/>
          <w:bCs/>
          <w:color w:val="000000"/>
          <w:szCs w:val="22"/>
        </w:rPr>
        <w:t xml:space="preserve"> in</w:t>
      </w:r>
      <w:r w:rsidRPr="00C105AD">
        <w:rPr>
          <w:rFonts w:cs="Arial"/>
          <w:bCs/>
          <w:color w:val="000000"/>
          <w:szCs w:val="22"/>
        </w:rPr>
        <w:t xml:space="preserve"> paliativno oskrbo</w:t>
      </w:r>
      <w:r w:rsidR="009948CF">
        <w:rPr>
          <w:rFonts w:cs="Arial"/>
          <w:bCs/>
          <w:color w:val="000000"/>
          <w:szCs w:val="22"/>
        </w:rPr>
        <w:t>.</w:t>
      </w:r>
      <w:r w:rsidRPr="00C105AD">
        <w:rPr>
          <w:rFonts w:cs="Arial"/>
          <w:bCs/>
          <w:color w:val="000000"/>
          <w:szCs w:val="22"/>
        </w:rPr>
        <w:t xml:space="preserve"> </w:t>
      </w:r>
    </w:p>
    <w:p w:rsidR="00B61A99" w:rsidRPr="00C105AD" w:rsidRDefault="00B61A99" w:rsidP="00B61A99">
      <w:pPr>
        <w:spacing w:line="120" w:lineRule="exact"/>
        <w:rPr>
          <w:rFonts w:cs="Arial"/>
          <w:szCs w:val="22"/>
        </w:rPr>
      </w:pPr>
    </w:p>
    <w:p w:rsidR="00B61A99" w:rsidRPr="00C105AD" w:rsidRDefault="00B61A99" w:rsidP="00B61A99">
      <w:pPr>
        <w:rPr>
          <w:rFonts w:cs="Arial"/>
          <w:bCs/>
          <w:color w:val="000000"/>
          <w:szCs w:val="22"/>
        </w:rPr>
      </w:pPr>
      <w:r w:rsidRPr="00C105AD">
        <w:rPr>
          <w:rFonts w:cs="Arial"/>
          <w:bCs/>
          <w:color w:val="000000"/>
          <w:szCs w:val="22"/>
        </w:rPr>
        <w:t xml:space="preserve">(2) Neakutna bolnišnična obravnava se izvaja na oddelku za neakutno bolnišnično obravnavo tako, da je namestitev zavarovanih oseb na tem oddelku ločena od namestitve zavarovanih oseb, ki so v akutni bolnišnični obravnavi. </w:t>
      </w:r>
      <w:r w:rsidR="0078505D" w:rsidRPr="00C105AD">
        <w:rPr>
          <w:color w:val="000000"/>
        </w:rPr>
        <w:t>Izvajalci vzpostavijo ločene oddelke za neakutno bolnišnično obravnavo do 1. aprila 2011. Če izvajalci do 1. aprila 2011 samostojnih organizacijskih oddelkov ne vzpostavijo, cena BOD pri takih izvajalcih od 1. aprila 2011 naprej znaša 70 % cene BOD, določene v kalkulaciji podaljšanega bolnišničnega zdravljenja (202 065) oziroma bolnišnične zdravstvene nege in paliativne oskrbe (202 111) iz Priloge I. Znižana vrednost programa neakutne bolnišnične obravnave izvajalcem, ki teh obravnav ne bodo izvajali na samostojnih organizacijskih oddelkih, predstavlja vir sredstev za širitve programov izvajalcem s samostojnimi organizacijskimi oddelki z minimalno velikostjo 15 postelj. Predvidene širitve programov določi Ministrstvo za zdravje na podlagi podatkov Zavoda. Do 31. decembra 2011 delovna skupina Ministrstva za zdravje in Zavoda pripravi mrežo izvajalcev neakutne bolnišnične obravnave, in sicer tako bolnišnične zdravstvene nege kot paliativne oskrbe kot tudi podaljšanega bolnišničnega zdravljenja.</w:t>
      </w:r>
    </w:p>
    <w:p w:rsidR="00B61A99" w:rsidRPr="00C105AD" w:rsidRDefault="00B61A99" w:rsidP="00B61A99">
      <w:pPr>
        <w:spacing w:line="120" w:lineRule="exact"/>
        <w:rPr>
          <w:rFonts w:cs="Arial"/>
          <w:szCs w:val="22"/>
        </w:rPr>
      </w:pPr>
    </w:p>
    <w:p w:rsidR="00B61A99" w:rsidRPr="00C105AD" w:rsidRDefault="00B61A99" w:rsidP="00B61A99">
      <w:pPr>
        <w:rPr>
          <w:rFonts w:cs="Arial Narrow"/>
          <w:szCs w:val="22"/>
        </w:rPr>
      </w:pPr>
      <w:r w:rsidRPr="00C105AD">
        <w:rPr>
          <w:rFonts w:cs="Arial"/>
          <w:bCs/>
          <w:color w:val="000000"/>
          <w:szCs w:val="22"/>
        </w:rPr>
        <w:t>(3) V neakutno bolnišnično obravnavo se lahko sprejmejo bolniki</w:t>
      </w:r>
      <w:r w:rsidR="00CC6CB5" w:rsidRPr="00C105AD">
        <w:rPr>
          <w:rFonts w:cs="Arial"/>
          <w:bCs/>
          <w:color w:val="000000"/>
          <w:szCs w:val="22"/>
        </w:rPr>
        <w:t>,</w:t>
      </w:r>
      <w:r w:rsidRPr="00C105AD">
        <w:rPr>
          <w:rFonts w:cs="Arial"/>
          <w:bCs/>
          <w:color w:val="000000"/>
          <w:szCs w:val="22"/>
        </w:rPr>
        <w:t xml:space="preserve"> pri katerih je končana diagnostika</w:t>
      </w:r>
      <w:r w:rsidRPr="00C105AD">
        <w:rPr>
          <w:rFonts w:cs="Arial"/>
          <w:szCs w:val="22"/>
        </w:rPr>
        <w:t xml:space="preserve"> bolezenskega stanja zaradi katerega so bili sprejeti v akutno bolnišnično obravnavo</w:t>
      </w:r>
      <w:r w:rsidRPr="00C105AD">
        <w:rPr>
          <w:rFonts w:cs="Arial"/>
          <w:bCs/>
          <w:color w:val="000000"/>
          <w:szCs w:val="22"/>
        </w:rPr>
        <w:t>, uvedena ustrezna terapija in določena rehabilitacija.</w:t>
      </w:r>
      <w:r w:rsidRPr="00C105AD">
        <w:rPr>
          <w:rFonts w:cs="Arial"/>
          <w:szCs w:val="22"/>
        </w:rPr>
        <w:t xml:space="preserve"> Pred namestitvijo v neakutno bolnišnično obravnavo mora izvajalec bolniku izdati ustrezno odpustnico iz akutne bolnišnične obravnave</w:t>
      </w:r>
      <w:r w:rsidRPr="00C105AD">
        <w:rPr>
          <w:rFonts w:cs="Arial Narrow"/>
          <w:szCs w:val="22"/>
        </w:rPr>
        <w:t>.</w:t>
      </w:r>
    </w:p>
    <w:p w:rsidR="00B61A99" w:rsidRPr="00C105AD" w:rsidRDefault="00B61A99" w:rsidP="00B61A99">
      <w:pPr>
        <w:spacing w:line="120" w:lineRule="exact"/>
        <w:rPr>
          <w:rFonts w:cs="Arial"/>
          <w:szCs w:val="22"/>
        </w:rPr>
      </w:pPr>
    </w:p>
    <w:p w:rsidR="00B61A99" w:rsidRPr="00C105AD" w:rsidRDefault="00B61A99" w:rsidP="00B61A99">
      <w:pPr>
        <w:rPr>
          <w:rFonts w:cs="Arial"/>
          <w:bCs/>
          <w:color w:val="000000"/>
          <w:szCs w:val="22"/>
        </w:rPr>
      </w:pPr>
      <w:r w:rsidRPr="00C105AD">
        <w:rPr>
          <w:rFonts w:cs="Arial"/>
          <w:bCs/>
          <w:color w:val="000000"/>
          <w:szCs w:val="22"/>
        </w:rPr>
        <w:t>(4) Do namestitve na oddelek neakutne bolnišnične obravnave so upravičene zavarovane osebe, ki:</w:t>
      </w:r>
    </w:p>
    <w:p w:rsidR="00B61A99" w:rsidRPr="00C105AD" w:rsidRDefault="00B61A99" w:rsidP="00D55762">
      <w:pPr>
        <w:numPr>
          <w:ilvl w:val="0"/>
          <w:numId w:val="38"/>
        </w:numPr>
        <w:rPr>
          <w:rFonts w:cs="Arial"/>
          <w:szCs w:val="22"/>
        </w:rPr>
      </w:pPr>
      <w:r w:rsidRPr="00C105AD">
        <w:rPr>
          <w:rFonts w:cs="Arial"/>
          <w:szCs w:val="22"/>
        </w:rPr>
        <w:t xml:space="preserve">so popolnoma ali delno odvisne od pomoči drugih pri izvajanju osnovnih življenjskih aktivnosti in živijo same </w:t>
      </w:r>
      <w:r w:rsidR="00CC6CB5" w:rsidRPr="00C105AD">
        <w:rPr>
          <w:rFonts w:cs="Arial"/>
          <w:szCs w:val="22"/>
        </w:rPr>
        <w:t>ter</w:t>
      </w:r>
      <w:r w:rsidRPr="00C105AD">
        <w:rPr>
          <w:rFonts w:cs="Arial"/>
          <w:szCs w:val="22"/>
        </w:rPr>
        <w:t xml:space="preserve"> niso sposobne funkcioniranja v domačem okolju,</w:t>
      </w:r>
    </w:p>
    <w:p w:rsidR="00B61A99" w:rsidRPr="00C105AD" w:rsidRDefault="00B61A99" w:rsidP="00D55762">
      <w:pPr>
        <w:numPr>
          <w:ilvl w:val="0"/>
          <w:numId w:val="38"/>
        </w:numPr>
        <w:rPr>
          <w:rFonts w:cs="Arial"/>
          <w:szCs w:val="22"/>
        </w:rPr>
      </w:pPr>
      <w:r w:rsidRPr="00C105AD">
        <w:rPr>
          <w:rFonts w:cs="Arial"/>
          <w:szCs w:val="22"/>
        </w:rPr>
        <w:t>so v terminalni fazi kronične bolezni,</w:t>
      </w:r>
    </w:p>
    <w:p w:rsidR="00B61A99" w:rsidRPr="00C105AD" w:rsidRDefault="00B61A99" w:rsidP="00D55762">
      <w:pPr>
        <w:numPr>
          <w:ilvl w:val="0"/>
          <w:numId w:val="38"/>
        </w:numPr>
        <w:rPr>
          <w:rFonts w:cs="Arial"/>
          <w:szCs w:val="22"/>
        </w:rPr>
      </w:pPr>
      <w:r w:rsidRPr="00C105AD">
        <w:rPr>
          <w:rFonts w:cs="Arial"/>
          <w:szCs w:val="22"/>
        </w:rPr>
        <w:t>imajo obsežne kronične rane, pri katerih je pričakovati celjenje,</w:t>
      </w:r>
    </w:p>
    <w:p w:rsidR="00B61A99" w:rsidRPr="00C105AD" w:rsidRDefault="00B61A99" w:rsidP="00D55762">
      <w:pPr>
        <w:numPr>
          <w:ilvl w:val="0"/>
          <w:numId w:val="38"/>
        </w:numPr>
        <w:rPr>
          <w:rFonts w:cs="Arial"/>
          <w:szCs w:val="22"/>
        </w:rPr>
      </w:pPr>
      <w:r w:rsidRPr="00C105AD">
        <w:rPr>
          <w:rFonts w:cs="Arial"/>
          <w:szCs w:val="22"/>
        </w:rPr>
        <w:t>nimajo ožjih svojcev in jih zaradi zdravstvenega stanja ni možno odpustiti v domače okolje,</w:t>
      </w:r>
    </w:p>
    <w:p w:rsidR="00B61A99" w:rsidRPr="00C105AD" w:rsidRDefault="00B61A99" w:rsidP="00D55762">
      <w:pPr>
        <w:numPr>
          <w:ilvl w:val="0"/>
          <w:numId w:val="38"/>
        </w:numPr>
        <w:rPr>
          <w:rFonts w:cs="Arial"/>
          <w:szCs w:val="22"/>
        </w:rPr>
      </w:pPr>
      <w:r w:rsidRPr="00C105AD">
        <w:rPr>
          <w:rFonts w:cs="Arial"/>
          <w:szCs w:val="22"/>
        </w:rPr>
        <w:t>jih zaradi različnih zahtevnih zdravstvenih stanj ni možno odpustiti niti v domače okolje niti v socialnovarstveni zavod.</w:t>
      </w:r>
    </w:p>
    <w:p w:rsidR="00B61A99" w:rsidRPr="00C105AD" w:rsidRDefault="00B61A99" w:rsidP="00B61A99">
      <w:pPr>
        <w:spacing w:line="120" w:lineRule="exact"/>
        <w:rPr>
          <w:rFonts w:cs="Arial"/>
          <w:szCs w:val="22"/>
        </w:rPr>
      </w:pPr>
    </w:p>
    <w:p w:rsidR="00B61A99" w:rsidRPr="00C105AD" w:rsidRDefault="00B61A99" w:rsidP="00B61A99">
      <w:pPr>
        <w:spacing w:after="120"/>
        <w:rPr>
          <w:rFonts w:cs="Arial"/>
          <w:bCs/>
          <w:color w:val="000000"/>
          <w:szCs w:val="22"/>
        </w:rPr>
      </w:pPr>
      <w:r w:rsidRPr="00C105AD">
        <w:rPr>
          <w:rFonts w:cs="Arial"/>
          <w:bCs/>
          <w:color w:val="000000"/>
          <w:szCs w:val="22"/>
        </w:rPr>
        <w:t xml:space="preserve">(5) </w:t>
      </w:r>
      <w:r w:rsidR="00CC6CB5" w:rsidRPr="00C105AD">
        <w:rPr>
          <w:rFonts w:cs="Arial"/>
          <w:bCs/>
          <w:color w:val="000000"/>
          <w:szCs w:val="22"/>
        </w:rPr>
        <w:t>Kadar</w:t>
      </w:r>
      <w:r w:rsidRPr="00C105AD">
        <w:rPr>
          <w:rFonts w:cs="Arial"/>
          <w:bCs/>
          <w:color w:val="000000"/>
          <w:szCs w:val="22"/>
        </w:rPr>
        <w:t xml:space="preserve"> upravičenec potrebuje nadaljnjo zdravstveno socialno obravnavo in jo odkloni, ga bolnišnica odpusti, če to dovoljuje njegovo zdravstveno stanje.</w:t>
      </w:r>
    </w:p>
    <w:p w:rsidR="005D49D1" w:rsidRDefault="005D49D1">
      <w:pPr>
        <w:jc w:val="left"/>
        <w:rPr>
          <w:b/>
          <w:bCs/>
          <w:spacing w:val="26"/>
          <w:szCs w:val="22"/>
          <w:lang w:eastAsia="x-none"/>
        </w:rPr>
      </w:pPr>
      <w:r>
        <w:br w:type="page"/>
      </w:r>
    </w:p>
    <w:p w:rsidR="0025508C" w:rsidRPr="00C105AD" w:rsidRDefault="0025508C" w:rsidP="00972F78">
      <w:pPr>
        <w:pStyle w:val="Naslov6"/>
        <w:rPr>
          <w:lang w:val="sl-SI"/>
        </w:rPr>
      </w:pPr>
      <w:r w:rsidRPr="00C105AD">
        <w:rPr>
          <w:lang w:val="sl-SI"/>
        </w:rPr>
        <w:lastRenderedPageBreak/>
        <w:t>člen</w:t>
      </w:r>
    </w:p>
    <w:p w:rsidR="00781435" w:rsidRPr="00C105AD" w:rsidRDefault="004005E3" w:rsidP="000665F7">
      <w:r w:rsidRPr="00C105AD">
        <w:rPr>
          <w:rFonts w:cs="Arial Narrow"/>
          <w:szCs w:val="22"/>
        </w:rPr>
        <w:t>(1)</w:t>
      </w:r>
      <w:r w:rsidR="00781435" w:rsidRPr="00C105AD">
        <w:t xml:space="preserve"> Program  neakutne bolnišnične obravnave izvajajo:</w:t>
      </w:r>
    </w:p>
    <w:p w:rsidR="00142E79" w:rsidRPr="003C793A" w:rsidRDefault="00142E79" w:rsidP="003C793A">
      <w:pPr>
        <w:spacing w:line="120" w:lineRule="exact"/>
        <w:rPr>
          <w:rFonts w:cs="Arial"/>
          <w:szCs w:val="22"/>
        </w:rPr>
      </w:pPr>
    </w:p>
    <w:tbl>
      <w:tblPr>
        <w:tblW w:w="0" w:type="auto"/>
        <w:tblLook w:val="01E0" w:firstRow="1" w:lastRow="1" w:firstColumn="1" w:lastColumn="1" w:noHBand="0" w:noVBand="0"/>
      </w:tblPr>
      <w:tblGrid>
        <w:gridCol w:w="5484"/>
        <w:gridCol w:w="3803"/>
      </w:tblGrid>
      <w:tr w:rsidR="00781435" w:rsidRPr="00C105AD">
        <w:trPr>
          <w:trHeight w:val="2696"/>
        </w:trPr>
        <w:tc>
          <w:tcPr>
            <w:tcW w:w="5508" w:type="dxa"/>
          </w:tcPr>
          <w:p w:rsidR="00781435" w:rsidRPr="00C105AD" w:rsidRDefault="0004634D" w:rsidP="00D55762">
            <w:pPr>
              <w:numPr>
                <w:ilvl w:val="0"/>
                <w:numId w:val="1"/>
              </w:numPr>
              <w:spacing w:before="20" w:after="20"/>
              <w:jc w:val="left"/>
              <w:rPr>
                <w:rFonts w:cs="Arial Narrow"/>
                <w:szCs w:val="22"/>
              </w:rPr>
            </w:pPr>
            <w:r w:rsidRPr="00C105AD">
              <w:rPr>
                <w:rFonts w:cs="Arial Narrow"/>
                <w:szCs w:val="22"/>
              </w:rPr>
              <w:t>Univerzitetni klinični center</w:t>
            </w:r>
            <w:r w:rsidRPr="00C105AD">
              <w:rPr>
                <w:rFonts w:cs="Arial"/>
                <w:sz w:val="18"/>
                <w:szCs w:val="18"/>
              </w:rPr>
              <w:t xml:space="preserve"> </w:t>
            </w:r>
            <w:r w:rsidR="00781435" w:rsidRPr="00C105AD">
              <w:rPr>
                <w:rFonts w:cs="Arial Narrow"/>
                <w:szCs w:val="22"/>
              </w:rPr>
              <w:t>Ljubljana</w:t>
            </w:r>
            <w:r w:rsidR="009543DA" w:rsidRPr="00C105AD">
              <w:rPr>
                <w:rFonts w:cs="Arial Narrow"/>
                <w:szCs w:val="22"/>
              </w:rPr>
              <w:t>,</w:t>
            </w:r>
          </w:p>
          <w:p w:rsidR="00781435" w:rsidRPr="00C105AD" w:rsidRDefault="0004634D" w:rsidP="00D55762">
            <w:pPr>
              <w:numPr>
                <w:ilvl w:val="0"/>
                <w:numId w:val="1"/>
              </w:numPr>
              <w:spacing w:before="20" w:after="20"/>
              <w:jc w:val="left"/>
              <w:rPr>
                <w:rFonts w:cs="Arial Narrow"/>
                <w:szCs w:val="22"/>
              </w:rPr>
            </w:pPr>
            <w:r w:rsidRPr="00C105AD">
              <w:rPr>
                <w:rFonts w:cs="Arial Narrow"/>
                <w:szCs w:val="22"/>
              </w:rPr>
              <w:t>Univerzitetni klinični center</w:t>
            </w:r>
            <w:r w:rsidRPr="00C105AD">
              <w:rPr>
                <w:rFonts w:cs="Arial"/>
                <w:sz w:val="18"/>
                <w:szCs w:val="18"/>
              </w:rPr>
              <w:t xml:space="preserve"> </w:t>
            </w:r>
            <w:r w:rsidRPr="00C105AD">
              <w:rPr>
                <w:rFonts w:cs="Arial Narrow"/>
                <w:szCs w:val="22"/>
              </w:rPr>
              <w:t>Maribor</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 xml:space="preserve">Bolnišnica Golnik </w:t>
            </w:r>
            <w:r w:rsidR="009543DA" w:rsidRPr="00C105AD">
              <w:rPr>
                <w:rFonts w:cs="Arial Narrow"/>
                <w:szCs w:val="22"/>
              </w:rPr>
              <w:t>–</w:t>
            </w:r>
            <w:r w:rsidRPr="00C105AD">
              <w:rPr>
                <w:rFonts w:cs="Arial Narrow"/>
                <w:szCs w:val="22"/>
              </w:rPr>
              <w:t xml:space="preserve"> KOPA</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Onkološki inštitut Ljubljana</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Ortopedska bolnišnica Valdoltra</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Bolnišnica za ženske bolezni in porodništvo Postojna</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Bolnišnica za ginekologijo in porodništvo Kranj</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Bolnišnica Sežana</w:t>
            </w:r>
            <w:r w:rsidR="009543DA" w:rsidRPr="00C105AD">
              <w:rPr>
                <w:rFonts w:cs="Arial Narrow"/>
                <w:szCs w:val="22"/>
              </w:rPr>
              <w:t>,</w:t>
            </w:r>
          </w:p>
          <w:p w:rsidR="0044334E" w:rsidRPr="00C105AD" w:rsidRDefault="004F1F51" w:rsidP="00D55762">
            <w:pPr>
              <w:numPr>
                <w:ilvl w:val="0"/>
                <w:numId w:val="1"/>
              </w:numPr>
              <w:spacing w:before="20" w:after="20"/>
              <w:jc w:val="left"/>
              <w:rPr>
                <w:rFonts w:cs="Arial Narrow"/>
                <w:szCs w:val="22"/>
              </w:rPr>
            </w:pPr>
            <w:r w:rsidRPr="00C105AD">
              <w:rPr>
                <w:rFonts w:cs="Arial Narrow"/>
                <w:szCs w:val="22"/>
              </w:rPr>
              <w:t>Bolnišnica Topolšica,</w:t>
            </w:r>
            <w:r w:rsidR="0044334E" w:rsidRPr="00C105AD">
              <w:rPr>
                <w:rFonts w:cs="Arial Narrow"/>
                <w:szCs w:val="22"/>
              </w:rPr>
              <w:t xml:space="preserve"> </w:t>
            </w:r>
          </w:p>
          <w:p w:rsidR="0044334E" w:rsidRPr="00C105AD" w:rsidRDefault="0044334E" w:rsidP="00D55762">
            <w:pPr>
              <w:numPr>
                <w:ilvl w:val="0"/>
                <w:numId w:val="1"/>
              </w:numPr>
              <w:spacing w:before="20" w:after="20"/>
              <w:jc w:val="left"/>
              <w:rPr>
                <w:rFonts w:cs="Arial Narrow"/>
                <w:szCs w:val="22"/>
              </w:rPr>
            </w:pPr>
            <w:r w:rsidRPr="00C105AD">
              <w:rPr>
                <w:rFonts w:cs="Arial Narrow"/>
                <w:szCs w:val="22"/>
              </w:rPr>
              <w:t>Splošna bolnišnica Celje,</w:t>
            </w:r>
          </w:p>
          <w:p w:rsidR="0044334E" w:rsidRPr="00C105AD" w:rsidRDefault="0044334E" w:rsidP="00D55762">
            <w:pPr>
              <w:numPr>
                <w:ilvl w:val="0"/>
                <w:numId w:val="1"/>
              </w:numPr>
              <w:spacing w:before="20" w:after="20"/>
              <w:jc w:val="left"/>
              <w:rPr>
                <w:rFonts w:cs="Arial Narrow"/>
                <w:szCs w:val="22"/>
              </w:rPr>
            </w:pPr>
            <w:r w:rsidRPr="00C105AD">
              <w:rPr>
                <w:rFonts w:cs="Arial Narrow"/>
                <w:szCs w:val="22"/>
              </w:rPr>
              <w:t>Splošna bolnišnica Izola,</w:t>
            </w:r>
          </w:p>
          <w:p w:rsidR="004F1F51" w:rsidRPr="00C105AD" w:rsidRDefault="0044334E" w:rsidP="00D55762">
            <w:pPr>
              <w:numPr>
                <w:ilvl w:val="0"/>
                <w:numId w:val="1"/>
              </w:numPr>
              <w:spacing w:before="20" w:after="20"/>
              <w:jc w:val="left"/>
              <w:rPr>
                <w:rFonts w:cs="Arial Narrow"/>
                <w:szCs w:val="22"/>
              </w:rPr>
            </w:pPr>
            <w:r w:rsidRPr="00C105AD">
              <w:rPr>
                <w:rFonts w:cs="Arial Narrow"/>
                <w:szCs w:val="22"/>
              </w:rPr>
              <w:t xml:space="preserve">Splošna bolnišnica Jesenice, </w:t>
            </w:r>
          </w:p>
          <w:p w:rsidR="005A4376" w:rsidRPr="00C105AD" w:rsidRDefault="005A4376" w:rsidP="00D55762">
            <w:pPr>
              <w:numPr>
                <w:ilvl w:val="0"/>
                <w:numId w:val="1"/>
              </w:numPr>
              <w:spacing w:before="20" w:after="20"/>
              <w:jc w:val="left"/>
              <w:rPr>
                <w:rFonts w:cs="Arial Narrow"/>
                <w:szCs w:val="22"/>
              </w:rPr>
            </w:pPr>
            <w:r w:rsidRPr="00C105AD">
              <w:rPr>
                <w:rFonts w:cs="Arial Narrow"/>
                <w:szCs w:val="22"/>
              </w:rPr>
              <w:t>Splošna bolnišnica Nova Gorica,</w:t>
            </w:r>
          </w:p>
        </w:tc>
        <w:tc>
          <w:tcPr>
            <w:tcW w:w="3817" w:type="dxa"/>
          </w:tcPr>
          <w:p w:rsidR="00781435" w:rsidRPr="00C105AD" w:rsidRDefault="00781435" w:rsidP="00D55762">
            <w:pPr>
              <w:numPr>
                <w:ilvl w:val="0"/>
                <w:numId w:val="1"/>
              </w:numPr>
              <w:spacing w:before="20" w:after="20"/>
              <w:jc w:val="left"/>
              <w:rPr>
                <w:rFonts w:cs="Arial Narrow"/>
                <w:szCs w:val="22"/>
              </w:rPr>
            </w:pPr>
            <w:r w:rsidRPr="00C105AD">
              <w:rPr>
                <w:rFonts w:cs="Arial Narrow"/>
                <w:szCs w:val="22"/>
              </w:rPr>
              <w:t>Splošna bolnišnica Murska Sobota</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Splošna bolnišnica Novo mesto</w:t>
            </w:r>
            <w:r w:rsidR="009543DA" w:rsidRPr="00C105AD">
              <w:rPr>
                <w:rFonts w:cs="Arial Narrow"/>
                <w:szCs w:val="22"/>
              </w:rPr>
              <w:t>,</w:t>
            </w:r>
            <w:r w:rsidRPr="00C105AD">
              <w:rPr>
                <w:rFonts w:cs="Arial Narrow"/>
                <w:szCs w:val="22"/>
              </w:rPr>
              <w:t xml:space="preserve"> </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Splošna bolnišnica Trbovlje</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Splošna bolnišnica Slovenj Gradec</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Splošna bolnišnica Ptuj</w:t>
            </w:r>
            <w:r w:rsidR="009543DA" w:rsidRPr="00C105AD">
              <w:rPr>
                <w:rFonts w:cs="Arial Narrow"/>
                <w:szCs w:val="22"/>
              </w:rPr>
              <w:t>,</w:t>
            </w:r>
          </w:p>
          <w:p w:rsidR="00781435" w:rsidRPr="00C105AD" w:rsidRDefault="00781435" w:rsidP="00D55762">
            <w:pPr>
              <w:numPr>
                <w:ilvl w:val="0"/>
                <w:numId w:val="1"/>
              </w:numPr>
              <w:spacing w:before="20" w:after="20"/>
              <w:jc w:val="left"/>
              <w:rPr>
                <w:rFonts w:cs="Arial Narrow"/>
                <w:szCs w:val="22"/>
              </w:rPr>
            </w:pPr>
            <w:r w:rsidRPr="00C105AD">
              <w:rPr>
                <w:rFonts w:cs="Arial Narrow"/>
                <w:szCs w:val="22"/>
              </w:rPr>
              <w:t>Splošna bolnišnica Brežice</w:t>
            </w:r>
            <w:r w:rsidR="0044334E" w:rsidRPr="00C105AD">
              <w:rPr>
                <w:rFonts w:cs="Arial Narrow"/>
                <w:szCs w:val="22"/>
              </w:rPr>
              <w:t>,</w:t>
            </w:r>
          </w:p>
          <w:p w:rsidR="0044334E" w:rsidRPr="00C105AD" w:rsidRDefault="0044334E" w:rsidP="00D55762">
            <w:pPr>
              <w:numPr>
                <w:ilvl w:val="0"/>
                <w:numId w:val="1"/>
              </w:numPr>
              <w:spacing w:before="20" w:after="20"/>
              <w:jc w:val="left"/>
              <w:rPr>
                <w:rFonts w:cs="Arial Narrow"/>
                <w:szCs w:val="22"/>
              </w:rPr>
            </w:pPr>
            <w:r w:rsidRPr="00C105AD">
              <w:rPr>
                <w:rFonts w:cs="Arial Narrow"/>
                <w:szCs w:val="22"/>
              </w:rPr>
              <w:t>Psihiatrična bolnišnica Vojnik,</w:t>
            </w:r>
          </w:p>
          <w:p w:rsidR="0044334E" w:rsidRPr="00C105AD" w:rsidRDefault="0044334E" w:rsidP="00D55762">
            <w:pPr>
              <w:numPr>
                <w:ilvl w:val="0"/>
                <w:numId w:val="1"/>
              </w:numPr>
              <w:spacing w:before="20" w:after="20"/>
              <w:jc w:val="left"/>
              <w:rPr>
                <w:rFonts w:cs="Arial Narrow"/>
                <w:szCs w:val="22"/>
              </w:rPr>
            </w:pPr>
            <w:r w:rsidRPr="00C105AD">
              <w:rPr>
                <w:rFonts w:cs="Arial Narrow"/>
                <w:szCs w:val="22"/>
              </w:rPr>
              <w:t>Psihiatrična bolnišnica Begunje,</w:t>
            </w:r>
          </w:p>
          <w:p w:rsidR="0044334E" w:rsidRPr="00C105AD" w:rsidRDefault="0044334E" w:rsidP="00D55762">
            <w:pPr>
              <w:numPr>
                <w:ilvl w:val="0"/>
                <w:numId w:val="1"/>
              </w:numPr>
              <w:spacing w:before="20" w:after="20"/>
              <w:jc w:val="left"/>
              <w:rPr>
                <w:rFonts w:cs="Arial Narrow"/>
                <w:szCs w:val="22"/>
              </w:rPr>
            </w:pPr>
            <w:r w:rsidRPr="00C105AD">
              <w:rPr>
                <w:rFonts w:cs="Arial Narrow"/>
                <w:szCs w:val="22"/>
              </w:rPr>
              <w:t>Psihiatrična klinika Ljubljana,</w:t>
            </w:r>
          </w:p>
          <w:p w:rsidR="0044334E" w:rsidRPr="00C105AD" w:rsidRDefault="0044334E" w:rsidP="00D55762">
            <w:pPr>
              <w:numPr>
                <w:ilvl w:val="0"/>
                <w:numId w:val="1"/>
              </w:numPr>
              <w:spacing w:before="20" w:after="20"/>
              <w:jc w:val="left"/>
              <w:rPr>
                <w:rFonts w:cs="Arial Narrow"/>
                <w:szCs w:val="22"/>
              </w:rPr>
            </w:pPr>
            <w:r w:rsidRPr="00C105AD">
              <w:rPr>
                <w:rFonts w:cs="Arial Narrow"/>
                <w:szCs w:val="22"/>
              </w:rPr>
              <w:t>Psihiatrična bolnišnica Idrija,</w:t>
            </w:r>
          </w:p>
          <w:p w:rsidR="0044334E" w:rsidRPr="00C105AD" w:rsidRDefault="0044334E" w:rsidP="00D55762">
            <w:pPr>
              <w:numPr>
                <w:ilvl w:val="0"/>
                <w:numId w:val="1"/>
              </w:numPr>
              <w:spacing w:before="20" w:after="20"/>
              <w:jc w:val="left"/>
              <w:rPr>
                <w:rFonts w:cs="Arial Narrow"/>
                <w:szCs w:val="22"/>
              </w:rPr>
            </w:pPr>
            <w:r w:rsidRPr="00C105AD">
              <w:rPr>
                <w:rFonts w:cs="Arial Narrow"/>
                <w:szCs w:val="22"/>
              </w:rPr>
              <w:t>Psihiatrična bolnišnica Ormož</w:t>
            </w:r>
            <w:r w:rsidR="00C14523" w:rsidRPr="00C105AD">
              <w:rPr>
                <w:rFonts w:cs="Arial Narrow"/>
                <w:szCs w:val="22"/>
              </w:rPr>
              <w:t>,</w:t>
            </w:r>
          </w:p>
          <w:p w:rsidR="00401206" w:rsidRPr="00C105AD" w:rsidRDefault="00401206" w:rsidP="00D55762">
            <w:pPr>
              <w:numPr>
                <w:ilvl w:val="0"/>
                <w:numId w:val="1"/>
              </w:numPr>
              <w:spacing w:before="20" w:after="20"/>
              <w:jc w:val="left"/>
              <w:rPr>
                <w:rFonts w:cs="Arial Narrow"/>
                <w:szCs w:val="22"/>
              </w:rPr>
            </w:pPr>
            <w:r w:rsidRPr="00C105AD">
              <w:rPr>
                <w:rFonts w:cs="Arial Narrow"/>
                <w:szCs w:val="22"/>
              </w:rPr>
              <w:t>MC Medicor d.d.</w:t>
            </w:r>
          </w:p>
          <w:p w:rsidR="008102D8" w:rsidRPr="00C105AD" w:rsidRDefault="008102D8" w:rsidP="00D55762">
            <w:pPr>
              <w:numPr>
                <w:ilvl w:val="0"/>
                <w:numId w:val="1"/>
              </w:numPr>
              <w:spacing w:before="20" w:after="20"/>
              <w:jc w:val="left"/>
              <w:rPr>
                <w:rFonts w:cs="Arial Narrow"/>
                <w:szCs w:val="22"/>
              </w:rPr>
            </w:pPr>
            <w:r w:rsidRPr="00C105AD">
              <w:rPr>
                <w:color w:val="000000"/>
              </w:rPr>
              <w:t>Center za zdravljenje bolezni otrok Šentvid pri Stični</w:t>
            </w:r>
          </w:p>
        </w:tc>
      </w:tr>
    </w:tbl>
    <w:p w:rsidR="00781435" w:rsidRPr="003C793A" w:rsidRDefault="00781435" w:rsidP="003C793A">
      <w:pPr>
        <w:spacing w:line="120" w:lineRule="exact"/>
        <w:rPr>
          <w:rFonts w:cs="Arial"/>
          <w:szCs w:val="22"/>
        </w:rPr>
      </w:pPr>
    </w:p>
    <w:p w:rsidR="00294A9F" w:rsidRPr="00C105AD" w:rsidRDefault="00294A9F" w:rsidP="00294A9F">
      <w:pPr>
        <w:autoSpaceDE w:val="0"/>
        <w:autoSpaceDN w:val="0"/>
        <w:adjustRightInd w:val="0"/>
        <w:spacing w:line="240" w:lineRule="atLeast"/>
        <w:rPr>
          <w:rFonts w:cs="Arial"/>
          <w:bCs/>
          <w:szCs w:val="22"/>
        </w:rPr>
      </w:pPr>
      <w:r w:rsidRPr="00C105AD">
        <w:rPr>
          <w:rFonts w:cs="Arial"/>
          <w:bCs/>
          <w:szCs w:val="22"/>
        </w:rPr>
        <w:t>(2) Program podaljšanega bolnišničnega zdravljenja izvaja</w:t>
      </w:r>
      <w:r w:rsidR="001025EB" w:rsidRPr="00C105AD">
        <w:rPr>
          <w:rFonts w:cs="Arial"/>
          <w:bCs/>
          <w:szCs w:val="22"/>
        </w:rPr>
        <w:t>jo</w:t>
      </w:r>
      <w:r w:rsidRPr="00C105AD">
        <w:rPr>
          <w:rFonts w:cs="Arial"/>
          <w:bCs/>
          <w:szCs w:val="22"/>
        </w:rPr>
        <w:t xml:space="preserve"> Bolnišnica Sežana</w:t>
      </w:r>
      <w:r w:rsidR="00A47173" w:rsidRPr="00C105AD">
        <w:rPr>
          <w:rFonts w:cs="Arial"/>
          <w:bCs/>
          <w:szCs w:val="22"/>
        </w:rPr>
        <w:t>,</w:t>
      </w:r>
      <w:r w:rsidRPr="00C105AD">
        <w:rPr>
          <w:rFonts w:cs="Arial"/>
          <w:bCs/>
          <w:szCs w:val="22"/>
        </w:rPr>
        <w:t xml:space="preserve"> Splošna bolnišnica Murska Sobota</w:t>
      </w:r>
      <w:r w:rsidR="00CF4EB8" w:rsidRPr="00C105AD">
        <w:rPr>
          <w:rFonts w:cs="Arial"/>
          <w:bCs/>
          <w:szCs w:val="22"/>
        </w:rPr>
        <w:t xml:space="preserve">, </w:t>
      </w:r>
      <w:r w:rsidR="00A47173" w:rsidRPr="00C105AD">
        <w:rPr>
          <w:rFonts w:cs="Arial"/>
          <w:bCs/>
          <w:szCs w:val="22"/>
        </w:rPr>
        <w:t>Splošna bolnišnica Ptuj</w:t>
      </w:r>
      <w:r w:rsidR="00DE5534" w:rsidRPr="00C105AD">
        <w:rPr>
          <w:rFonts w:cs="Arial"/>
          <w:bCs/>
          <w:szCs w:val="22"/>
        </w:rPr>
        <w:t xml:space="preserve">, </w:t>
      </w:r>
      <w:r w:rsidR="00CF4EB8" w:rsidRPr="00C105AD">
        <w:rPr>
          <w:rFonts w:cs="Arial"/>
          <w:bCs/>
          <w:szCs w:val="22"/>
        </w:rPr>
        <w:t>Splošna bolnišnica Brežice</w:t>
      </w:r>
      <w:r w:rsidR="00DE5534" w:rsidRPr="00C105AD">
        <w:rPr>
          <w:rFonts w:cs="Arial"/>
          <w:bCs/>
          <w:szCs w:val="22"/>
        </w:rPr>
        <w:t xml:space="preserve"> in </w:t>
      </w:r>
      <w:r w:rsidR="00DE5534" w:rsidRPr="00C105AD">
        <w:rPr>
          <w:color w:val="000000"/>
        </w:rPr>
        <w:t>Center za zdravljenje bolezni otrok Šentvid pri Stični</w:t>
      </w:r>
      <w:r w:rsidRPr="00C105AD">
        <w:rPr>
          <w:rFonts w:cs="Arial"/>
          <w:bCs/>
          <w:szCs w:val="22"/>
        </w:rPr>
        <w:t xml:space="preserve">. </w:t>
      </w:r>
      <w:r w:rsidR="0006147D" w:rsidRPr="00C105AD">
        <w:rPr>
          <w:rFonts w:cs="Arial"/>
          <w:bCs/>
          <w:szCs w:val="22"/>
        </w:rPr>
        <w:t xml:space="preserve">Kalkulacija </w:t>
      </w:r>
      <w:r w:rsidRPr="00C105AD">
        <w:rPr>
          <w:rFonts w:cs="Arial"/>
          <w:bCs/>
          <w:szCs w:val="22"/>
        </w:rPr>
        <w:t>za vrednotenje podaljšanega bolnišničnega zdravljenja ter zdravstvene nege in paliativne oskrbe je določen v Prilogi I.</w:t>
      </w:r>
    </w:p>
    <w:p w:rsidR="00674FEB" w:rsidRPr="003C793A" w:rsidRDefault="00674FEB" w:rsidP="003C793A">
      <w:pPr>
        <w:spacing w:line="120" w:lineRule="exact"/>
        <w:rPr>
          <w:rFonts w:cs="Arial"/>
          <w:szCs w:val="22"/>
        </w:rPr>
      </w:pPr>
    </w:p>
    <w:p w:rsidR="00674FEB" w:rsidRPr="00C105AD" w:rsidRDefault="00674FEB" w:rsidP="00294A9F">
      <w:pPr>
        <w:autoSpaceDE w:val="0"/>
        <w:autoSpaceDN w:val="0"/>
        <w:adjustRightInd w:val="0"/>
        <w:spacing w:line="240" w:lineRule="atLeast"/>
        <w:rPr>
          <w:rFonts w:cs="Arial"/>
          <w:bCs/>
          <w:szCs w:val="22"/>
        </w:rPr>
      </w:pPr>
      <w:r w:rsidRPr="00C105AD">
        <w:rPr>
          <w:color w:val="000000"/>
        </w:rPr>
        <w:t>(3) Bolnišnica Sežana začne 1. januarja 2011 izvajati pilotni projekt »Program hospic« v obsegu enega tima, in sicer v skladu s kalkulacijo iz Priloge I.</w:t>
      </w:r>
    </w:p>
    <w:p w:rsidR="00294A9F" w:rsidRPr="00644F79" w:rsidRDefault="00294A9F" w:rsidP="00644F79">
      <w:pPr>
        <w:spacing w:line="120" w:lineRule="exact"/>
        <w:rPr>
          <w:rFonts w:cs="Arial"/>
          <w:szCs w:val="22"/>
        </w:rPr>
      </w:pPr>
    </w:p>
    <w:p w:rsidR="005C3FB5" w:rsidRPr="00C105AD" w:rsidRDefault="00294A9F" w:rsidP="00294A9F">
      <w:pPr>
        <w:autoSpaceDE w:val="0"/>
        <w:autoSpaceDN w:val="0"/>
        <w:adjustRightInd w:val="0"/>
        <w:spacing w:after="120" w:line="240" w:lineRule="atLeast"/>
        <w:rPr>
          <w:rFonts w:cs="Arial"/>
          <w:bCs/>
          <w:szCs w:val="22"/>
        </w:rPr>
      </w:pPr>
      <w:r w:rsidRPr="003C793A">
        <w:rPr>
          <w:rFonts w:cs="Arial"/>
          <w:szCs w:val="22"/>
        </w:rPr>
        <w:t>(</w:t>
      </w:r>
      <w:r w:rsidR="00674FEB" w:rsidRPr="003C793A">
        <w:rPr>
          <w:rFonts w:cs="Arial"/>
          <w:szCs w:val="22"/>
        </w:rPr>
        <w:t>4</w:t>
      </w:r>
      <w:r w:rsidR="005C3FB5" w:rsidRPr="003C793A">
        <w:rPr>
          <w:rFonts w:cs="Arial"/>
          <w:szCs w:val="22"/>
        </w:rPr>
        <w:t>) Program neakutne bolnišnične obravnave bodo izvajalci zaračunavali Zavodu na podlagi bolnišnično oskrbnih</w:t>
      </w:r>
      <w:r w:rsidR="005C3FB5" w:rsidRPr="00C105AD">
        <w:rPr>
          <w:rFonts w:cs="Arial"/>
          <w:bCs/>
          <w:szCs w:val="22"/>
        </w:rPr>
        <w:t xml:space="preserve"> dni (v nadaljnjem besedilu: BOD), in sicer: </w:t>
      </w:r>
    </w:p>
    <w:p w:rsidR="005C3FB5" w:rsidRPr="00C105AD" w:rsidRDefault="005C3FB5" w:rsidP="005C3FB5">
      <w:pPr>
        <w:autoSpaceDE w:val="0"/>
        <w:autoSpaceDN w:val="0"/>
        <w:adjustRightInd w:val="0"/>
        <w:spacing w:after="120" w:line="240" w:lineRule="atLeast"/>
        <w:rPr>
          <w:rFonts w:cs="Arial"/>
          <w:bCs/>
          <w:szCs w:val="22"/>
        </w:rPr>
      </w:pPr>
      <w:r w:rsidRPr="00C105AD">
        <w:rPr>
          <w:rFonts w:cs="Arial"/>
          <w:bCs/>
          <w:szCs w:val="22"/>
        </w:rPr>
        <w:t>1. V primeru, da se v eni hospitalizaciji izvaja samo neakutna obravnava, se ob odpustu, ne glede na dolžino trajanja, lahko obračuna dejansko število BOD.</w:t>
      </w:r>
    </w:p>
    <w:p w:rsidR="005C3FB5" w:rsidRPr="00C105AD" w:rsidRDefault="005C3FB5" w:rsidP="005C3FB5">
      <w:pPr>
        <w:autoSpaceDE w:val="0"/>
        <w:autoSpaceDN w:val="0"/>
        <w:adjustRightInd w:val="0"/>
        <w:spacing w:line="240" w:lineRule="atLeast"/>
        <w:rPr>
          <w:rFonts w:cs="Arial"/>
          <w:bCs/>
          <w:szCs w:val="22"/>
        </w:rPr>
      </w:pPr>
      <w:r w:rsidRPr="00C105AD">
        <w:rPr>
          <w:rFonts w:cs="Arial"/>
          <w:bCs/>
          <w:szCs w:val="22"/>
        </w:rPr>
        <w:t>2. V primeru, da se v isti hospitalizaciji izmenjavajo epizode akutne in neakutne obravnave, se vse epizode akutne obravnave ob odpustu zaračunajo kot en primer  SPP. Neakutna obravnava pa se obračuna v BOD-ih, in sicer se vsi nastali BOD-i  neakutnih epizod, ki so nepretrgoma trajale 6 dni ali več, obračunajo sešteti.</w:t>
      </w:r>
      <w:r w:rsidR="00E17295" w:rsidRPr="00C105AD">
        <w:rPr>
          <w:rFonts w:cs="Arial"/>
          <w:bCs/>
          <w:szCs w:val="22"/>
        </w:rPr>
        <w:t xml:space="preserve"> BOD-i </w:t>
      </w:r>
      <w:r w:rsidRPr="00C105AD">
        <w:rPr>
          <w:rFonts w:cs="Arial"/>
          <w:bCs/>
          <w:szCs w:val="22"/>
        </w:rPr>
        <w:t>vseh neakutnih epizod, ki so nepretrgoma trajale manj kot 6 dni, obračunsko sodijo v okvir akutne obravnave. Ti BOD-i se zato Zavodu ne obračunavajo.</w:t>
      </w:r>
    </w:p>
    <w:p w:rsidR="005C3FB5" w:rsidRPr="00644F79" w:rsidRDefault="005C3FB5" w:rsidP="00644F79">
      <w:pPr>
        <w:spacing w:line="120" w:lineRule="exact"/>
        <w:rPr>
          <w:rFonts w:cs="Arial"/>
          <w:szCs w:val="22"/>
        </w:rPr>
      </w:pPr>
    </w:p>
    <w:p w:rsidR="005C3FB5" w:rsidRPr="00C105AD" w:rsidRDefault="005C3FB5" w:rsidP="005C3FB5">
      <w:pPr>
        <w:autoSpaceDE w:val="0"/>
        <w:autoSpaceDN w:val="0"/>
        <w:adjustRightInd w:val="0"/>
        <w:spacing w:line="240" w:lineRule="atLeast"/>
        <w:rPr>
          <w:rFonts w:cs="Arial"/>
          <w:bCs/>
          <w:szCs w:val="22"/>
        </w:rPr>
      </w:pPr>
      <w:r w:rsidRPr="00C105AD">
        <w:rPr>
          <w:rFonts w:cs="Arial"/>
          <w:bCs/>
          <w:szCs w:val="22"/>
        </w:rPr>
        <w:t>(</w:t>
      </w:r>
      <w:r w:rsidR="00674FEB" w:rsidRPr="00C105AD">
        <w:rPr>
          <w:rFonts w:cs="Arial"/>
          <w:bCs/>
          <w:szCs w:val="22"/>
        </w:rPr>
        <w:t>5</w:t>
      </w:r>
      <w:r w:rsidRPr="00C105AD">
        <w:rPr>
          <w:rFonts w:cs="Arial"/>
          <w:bCs/>
          <w:szCs w:val="22"/>
        </w:rPr>
        <w:t xml:space="preserve">) Pravila iz 1. in 2. točke  </w:t>
      </w:r>
      <w:r w:rsidR="00553526" w:rsidRPr="00C105AD">
        <w:rPr>
          <w:rFonts w:cs="Arial"/>
          <w:bCs/>
          <w:szCs w:val="22"/>
        </w:rPr>
        <w:t>3</w:t>
      </w:r>
      <w:r w:rsidRPr="00C105AD">
        <w:rPr>
          <w:rFonts w:cs="Arial"/>
          <w:bCs/>
          <w:szCs w:val="22"/>
        </w:rPr>
        <w:t xml:space="preserve">. odstavka veljajo tudi v primeru izmenjavanja epizod primerov drugih tipov akutne obravnave (npr. primer v bolnišnični dejavnosti psihiatrije) z neakutno bolnišnično obravnavo. Tako se ob odpustu ne glede na število epizod obračuna en primer obravnave (npr. primer v bolnišnični dejavnosti psihiatrije) ter število BOD za neakutno obravnavo, če so izpolnjeni pogoji iz 2. točke </w:t>
      </w:r>
      <w:r w:rsidR="00FD7761" w:rsidRPr="00C105AD">
        <w:rPr>
          <w:rFonts w:cs="Arial"/>
          <w:bCs/>
          <w:szCs w:val="22"/>
        </w:rPr>
        <w:t>3</w:t>
      </w:r>
      <w:r w:rsidRPr="00C105AD">
        <w:rPr>
          <w:rFonts w:cs="Arial"/>
          <w:bCs/>
          <w:szCs w:val="22"/>
        </w:rPr>
        <w:t>. odstavka.</w:t>
      </w:r>
    </w:p>
    <w:p w:rsidR="005C3FB5" w:rsidRPr="00644F79" w:rsidRDefault="005C3FB5" w:rsidP="00644F79">
      <w:pPr>
        <w:spacing w:line="120" w:lineRule="exact"/>
        <w:rPr>
          <w:rFonts w:cs="Arial"/>
          <w:szCs w:val="22"/>
        </w:rPr>
      </w:pPr>
    </w:p>
    <w:p w:rsidR="005C3FB5" w:rsidRPr="00C105AD" w:rsidRDefault="00294A9F" w:rsidP="005C3FB5">
      <w:pPr>
        <w:autoSpaceDE w:val="0"/>
        <w:autoSpaceDN w:val="0"/>
        <w:adjustRightInd w:val="0"/>
        <w:spacing w:line="240" w:lineRule="atLeast"/>
        <w:rPr>
          <w:rFonts w:cs="Arial"/>
          <w:bCs/>
          <w:szCs w:val="22"/>
        </w:rPr>
      </w:pPr>
      <w:r w:rsidRPr="00C105AD">
        <w:rPr>
          <w:rFonts w:cs="Arial"/>
          <w:bCs/>
          <w:szCs w:val="22"/>
        </w:rPr>
        <w:t>(</w:t>
      </w:r>
      <w:r w:rsidR="00674FEB" w:rsidRPr="00C105AD">
        <w:rPr>
          <w:rFonts w:cs="Arial"/>
          <w:bCs/>
          <w:szCs w:val="22"/>
        </w:rPr>
        <w:t>6</w:t>
      </w:r>
      <w:r w:rsidR="005C3FB5" w:rsidRPr="00C105AD">
        <w:rPr>
          <w:rFonts w:cs="Arial"/>
          <w:bCs/>
          <w:szCs w:val="22"/>
        </w:rPr>
        <w:t xml:space="preserve">) Za premestitev iz akutne obravnave v neakutno obravnavo in obratno, ter za dolžino trajanja neakutne bolnišnične obravnave, mora obstajati medicinska indikacija, ki se lahko preveri  z nadzorom Zavoda. </w:t>
      </w:r>
    </w:p>
    <w:p w:rsidR="004005E3" w:rsidRPr="00644F79" w:rsidRDefault="004005E3" w:rsidP="00644F79">
      <w:pPr>
        <w:spacing w:line="120" w:lineRule="exact"/>
        <w:rPr>
          <w:rFonts w:cs="Arial"/>
          <w:szCs w:val="22"/>
        </w:rPr>
      </w:pPr>
    </w:p>
    <w:p w:rsidR="00AC415C" w:rsidRPr="00C105AD" w:rsidRDefault="004005E3" w:rsidP="00730886">
      <w:pPr>
        <w:rPr>
          <w:rFonts w:cs="Arial Narrow"/>
          <w:szCs w:val="22"/>
        </w:rPr>
      </w:pPr>
      <w:r w:rsidRPr="00C105AD">
        <w:rPr>
          <w:rFonts w:cs="Arial Narrow"/>
          <w:szCs w:val="22"/>
        </w:rPr>
        <w:t>(</w:t>
      </w:r>
      <w:r w:rsidR="00674FEB" w:rsidRPr="00C105AD">
        <w:rPr>
          <w:rFonts w:cs="Arial Narrow"/>
          <w:szCs w:val="22"/>
        </w:rPr>
        <w:t>7</w:t>
      </w:r>
      <w:r w:rsidRPr="00C105AD">
        <w:rPr>
          <w:rFonts w:cs="Arial Narrow"/>
          <w:szCs w:val="22"/>
        </w:rPr>
        <w:t>) V primeru, da program neakutne bolnišnične obravnave pri posameznih izvajalcih</w:t>
      </w:r>
      <w:r w:rsidR="00CE3B51" w:rsidRPr="00C105AD">
        <w:rPr>
          <w:rFonts w:cs="Arial Narrow"/>
          <w:szCs w:val="22"/>
        </w:rPr>
        <w:t xml:space="preserve"> ob končnem letnem obračunu</w:t>
      </w:r>
      <w:r w:rsidRPr="00C105AD">
        <w:rPr>
          <w:rFonts w:cs="Arial Narrow"/>
          <w:szCs w:val="22"/>
        </w:rPr>
        <w:t xml:space="preserve"> ne bo realiziran, se neporabljena finančna sredstva uporabi za plačilo </w:t>
      </w:r>
      <w:r w:rsidR="00014C3B" w:rsidRPr="00C105AD">
        <w:rPr>
          <w:rFonts w:cs="Arial Narrow"/>
          <w:szCs w:val="22"/>
        </w:rPr>
        <w:t xml:space="preserve">presežka </w:t>
      </w:r>
      <w:r w:rsidRPr="00C105AD">
        <w:rPr>
          <w:rFonts w:cs="Arial Narrow"/>
          <w:szCs w:val="22"/>
        </w:rPr>
        <w:t xml:space="preserve">programa neakutne bolnišnične obravnave pri izvajalcih, ki ta program presežejo. </w:t>
      </w:r>
    </w:p>
    <w:p w:rsidR="00D67F6E" w:rsidRPr="00C105AD" w:rsidRDefault="00D67F6E" w:rsidP="00D67F6E">
      <w:pPr>
        <w:pStyle w:val="Naslov4"/>
      </w:pPr>
      <w:r w:rsidRPr="00C105AD">
        <w:t>Drugi tipi bolnišnične obravnave</w:t>
      </w:r>
    </w:p>
    <w:p w:rsidR="00E860DD" w:rsidRPr="004D67E6" w:rsidRDefault="00E860DD" w:rsidP="00E860DD">
      <w:pPr>
        <w:pStyle w:val="Naslov6"/>
        <w:rPr>
          <w:lang w:val="sl-SI"/>
        </w:rPr>
      </w:pPr>
      <w:r w:rsidRPr="004D67E6">
        <w:rPr>
          <w:lang w:val="sl-SI"/>
        </w:rPr>
        <w:t>člen</w:t>
      </w:r>
    </w:p>
    <w:p w:rsidR="00D67F6E" w:rsidRPr="00C105AD" w:rsidRDefault="00D67F6E" w:rsidP="00D67F6E">
      <w:pPr>
        <w:rPr>
          <w:rFonts w:cs="Arial Narrow"/>
          <w:szCs w:val="22"/>
        </w:rPr>
      </w:pPr>
      <w:r w:rsidRPr="00C105AD">
        <w:rPr>
          <w:rFonts w:cs="Arial Narrow"/>
          <w:szCs w:val="22"/>
        </w:rPr>
        <w:t>(</w:t>
      </w:r>
      <w:r w:rsidR="00EF0ABC" w:rsidRPr="00C105AD">
        <w:rPr>
          <w:rFonts w:cs="Arial Narrow"/>
          <w:szCs w:val="22"/>
        </w:rPr>
        <w:t>1</w:t>
      </w:r>
      <w:r w:rsidRPr="00C105AD">
        <w:rPr>
          <w:rFonts w:cs="Arial Narrow"/>
          <w:szCs w:val="22"/>
        </w:rPr>
        <w:t>) Za programe doječih mater</w:t>
      </w:r>
      <w:r w:rsidR="005340C1" w:rsidRPr="00C105AD">
        <w:rPr>
          <w:rFonts w:cs="Arial Narrow"/>
          <w:szCs w:val="22"/>
        </w:rPr>
        <w:t>,</w:t>
      </w:r>
      <w:r w:rsidRPr="00C105AD">
        <w:rPr>
          <w:rFonts w:cs="Arial Narrow"/>
          <w:szCs w:val="22"/>
        </w:rPr>
        <w:t xml:space="preserve"> spremljanja</w:t>
      </w:r>
      <w:r w:rsidR="005340C1" w:rsidRPr="00C105AD">
        <w:rPr>
          <w:rFonts w:cs="Arial Narrow"/>
          <w:szCs w:val="22"/>
        </w:rPr>
        <w:t>, sobivanje starša ob hospitaliziranem otroku</w:t>
      </w:r>
      <w:r w:rsidRPr="00C105AD">
        <w:rPr>
          <w:rFonts w:cs="Arial Narrow"/>
          <w:szCs w:val="22"/>
        </w:rPr>
        <w:t xml:space="preserve"> so standardizirani elementi vrednotenja programa</w:t>
      </w:r>
      <w:r w:rsidR="005340C1" w:rsidRPr="00C105AD">
        <w:rPr>
          <w:rFonts w:cs="Arial Narrow"/>
          <w:szCs w:val="22"/>
        </w:rPr>
        <w:t xml:space="preserve"> v Prilogi I</w:t>
      </w:r>
      <w:r w:rsidRPr="00C105AD">
        <w:rPr>
          <w:rFonts w:cs="Arial Narrow"/>
          <w:szCs w:val="22"/>
        </w:rPr>
        <w:t>.</w:t>
      </w:r>
    </w:p>
    <w:p w:rsidR="0025508C" w:rsidRPr="00C105AD" w:rsidRDefault="0025508C" w:rsidP="009E0E8B">
      <w:pPr>
        <w:pStyle w:val="Naslov3"/>
      </w:pPr>
      <w:r w:rsidRPr="00C105AD">
        <w:lastRenderedPageBreak/>
        <w:t>Terciarna dejavnost</w:t>
      </w:r>
    </w:p>
    <w:p w:rsidR="0025508C" w:rsidRPr="00C105AD" w:rsidRDefault="0025508C" w:rsidP="00972F78">
      <w:pPr>
        <w:pStyle w:val="Naslov6"/>
        <w:rPr>
          <w:lang w:val="sl-SI"/>
        </w:rPr>
      </w:pPr>
      <w:r w:rsidRPr="00C105AD">
        <w:rPr>
          <w:lang w:val="sl-SI"/>
        </w:rPr>
        <w:t>člen</w:t>
      </w:r>
    </w:p>
    <w:p w:rsidR="0025508C" w:rsidRPr="00C105AD" w:rsidRDefault="004005E3" w:rsidP="000665F7">
      <w:pPr>
        <w:rPr>
          <w:rFonts w:cs="Arial"/>
          <w:szCs w:val="22"/>
        </w:rPr>
      </w:pPr>
      <w:r w:rsidRPr="00C105AD">
        <w:rPr>
          <w:rFonts w:cs="Arial"/>
          <w:szCs w:val="22"/>
        </w:rPr>
        <w:t xml:space="preserve">(1) Terciarna dejavnost zagotavlja izvajanje najvišje izvedenske (ekspertne) ravni zdravstvene oskrbe, </w:t>
      </w:r>
      <w:r w:rsidRPr="00C105AD">
        <w:rPr>
          <w:rFonts w:cs="Arial"/>
          <w:bCs/>
        </w:rPr>
        <w:t>raziskovanja, razvoja in uveljavljanja novega znanja s področij nacionalne patologije ter prenos znanja in</w:t>
      </w:r>
      <w:r w:rsidRPr="00C105AD">
        <w:rPr>
          <w:rFonts w:cs="Arial"/>
          <w:szCs w:val="22"/>
        </w:rPr>
        <w:t xml:space="preserve"> usposobljenosti na zdravstvene delavce in zdravstvene sodelavce vseh stopenj in oblikovanje usmeritev za celo državo ali pomemben del države</w:t>
      </w:r>
      <w:r w:rsidR="0025508C" w:rsidRPr="00C105AD">
        <w:rPr>
          <w:rFonts w:cs="Arial"/>
          <w:szCs w:val="22"/>
        </w:rPr>
        <w:t>.</w:t>
      </w:r>
    </w:p>
    <w:p w:rsidR="0025508C" w:rsidRPr="00C105AD" w:rsidRDefault="0025508C" w:rsidP="00972F78">
      <w:pPr>
        <w:pStyle w:val="Naslov6"/>
        <w:rPr>
          <w:lang w:val="sl-SI"/>
        </w:rPr>
      </w:pPr>
      <w:r w:rsidRPr="00C105AD">
        <w:rPr>
          <w:lang w:val="sl-SI"/>
        </w:rPr>
        <w:t>člen</w:t>
      </w:r>
    </w:p>
    <w:p w:rsidR="0025508C" w:rsidRPr="00C105AD" w:rsidRDefault="0025508C" w:rsidP="000665F7">
      <w:pPr>
        <w:rPr>
          <w:szCs w:val="22"/>
        </w:rPr>
      </w:pPr>
      <w:r w:rsidRPr="00C105AD">
        <w:rPr>
          <w:szCs w:val="22"/>
        </w:rPr>
        <w:t>(1) Terciarna dejavnost je sestavljena iz Terciar I in Terciar II.</w:t>
      </w:r>
    </w:p>
    <w:p w:rsidR="0025508C" w:rsidRPr="00644F79" w:rsidRDefault="0025508C" w:rsidP="00644F79">
      <w:pPr>
        <w:spacing w:line="120" w:lineRule="exact"/>
        <w:rPr>
          <w:rFonts w:cs="Arial"/>
          <w:szCs w:val="22"/>
        </w:rPr>
      </w:pPr>
    </w:p>
    <w:p w:rsidR="0025508C" w:rsidRPr="00C105AD" w:rsidRDefault="0025508C" w:rsidP="000665F7">
      <w:pPr>
        <w:rPr>
          <w:szCs w:val="22"/>
        </w:rPr>
      </w:pPr>
      <w:r w:rsidRPr="00C105AD">
        <w:rPr>
          <w:szCs w:val="22"/>
        </w:rPr>
        <w:t>(2) Terciar I pred</w:t>
      </w:r>
      <w:r w:rsidR="0013341A" w:rsidRPr="00C105AD">
        <w:rPr>
          <w:szCs w:val="22"/>
        </w:rPr>
        <w:t>stavlja program učenja, program</w:t>
      </w:r>
      <w:r w:rsidRPr="00C105AD">
        <w:rPr>
          <w:szCs w:val="22"/>
        </w:rPr>
        <w:t xml:space="preserve"> usposabljanja za posebna znanja</w:t>
      </w:r>
      <w:r w:rsidR="0004052D" w:rsidRPr="00C105AD">
        <w:rPr>
          <w:szCs w:val="22"/>
        </w:rPr>
        <w:t>,</w:t>
      </w:r>
      <w:r w:rsidRPr="00C105AD">
        <w:rPr>
          <w:szCs w:val="22"/>
        </w:rPr>
        <w:t xml:space="preserve"> program razvoja in raziskovanja</w:t>
      </w:r>
      <w:r w:rsidR="0004052D" w:rsidRPr="00C105AD">
        <w:rPr>
          <w:szCs w:val="22"/>
        </w:rPr>
        <w:t xml:space="preserve"> ter v</w:t>
      </w:r>
      <w:r w:rsidR="0004052D" w:rsidRPr="00C105AD">
        <w:rPr>
          <w:rFonts w:cs="Arial"/>
          <w:szCs w:val="22"/>
        </w:rPr>
        <w:t>zpostavitev in koordiniranje nacionalnih evidenc in  nacionalnega registra bolezni</w:t>
      </w:r>
      <w:r w:rsidRPr="00C105AD">
        <w:rPr>
          <w:szCs w:val="22"/>
        </w:rPr>
        <w:t xml:space="preserve">. </w:t>
      </w:r>
    </w:p>
    <w:p w:rsidR="0025508C" w:rsidRPr="00644F79" w:rsidRDefault="0025508C" w:rsidP="00644F79">
      <w:pPr>
        <w:spacing w:line="120" w:lineRule="exact"/>
        <w:rPr>
          <w:rFonts w:cs="Arial"/>
          <w:szCs w:val="22"/>
        </w:rPr>
      </w:pPr>
    </w:p>
    <w:p w:rsidR="0025508C" w:rsidRPr="00C105AD" w:rsidRDefault="00056029" w:rsidP="00821A24">
      <w:pPr>
        <w:rPr>
          <w:rFonts w:cs="Arial"/>
          <w:szCs w:val="22"/>
        </w:rPr>
      </w:pPr>
      <w:r w:rsidRPr="00C105AD">
        <w:rPr>
          <w:rFonts w:cs="Arial"/>
          <w:szCs w:val="22"/>
        </w:rPr>
        <w:t xml:space="preserve">1. </w:t>
      </w:r>
      <w:r w:rsidR="0025508C" w:rsidRPr="00C105AD">
        <w:rPr>
          <w:rFonts w:cs="Arial Narrow"/>
          <w:szCs w:val="22"/>
        </w:rPr>
        <w:t>Program</w:t>
      </w:r>
      <w:r w:rsidR="0025508C" w:rsidRPr="00C105AD">
        <w:rPr>
          <w:rFonts w:cs="Arial"/>
          <w:szCs w:val="22"/>
        </w:rPr>
        <w:t xml:space="preserve"> učenja obsega:</w:t>
      </w:r>
    </w:p>
    <w:p w:rsidR="0025508C" w:rsidRPr="00C105AD" w:rsidRDefault="0025508C" w:rsidP="00D55762">
      <w:pPr>
        <w:numPr>
          <w:ilvl w:val="0"/>
          <w:numId w:val="44"/>
        </w:numPr>
        <w:tabs>
          <w:tab w:val="left" w:pos="360"/>
        </w:tabs>
        <w:rPr>
          <w:rFonts w:cs="Arial"/>
          <w:szCs w:val="22"/>
        </w:rPr>
      </w:pPr>
      <w:r w:rsidRPr="00C105AD">
        <w:rPr>
          <w:rFonts w:cs="Arial"/>
          <w:szCs w:val="22"/>
        </w:rPr>
        <w:t xml:space="preserve">dodiplomsko izobraževanje – klinični del </w:t>
      </w:r>
      <w:r w:rsidR="00591BC9" w:rsidRPr="00C105AD">
        <w:rPr>
          <w:rFonts w:cs="Arial"/>
          <w:szCs w:val="22"/>
        </w:rPr>
        <w:t>(fakultete, visoke in višje šole za zdravstvene sodelavce)</w:t>
      </w:r>
      <w:r w:rsidR="00511872" w:rsidRPr="00C105AD">
        <w:rPr>
          <w:rFonts w:cs="Arial"/>
          <w:szCs w:val="22"/>
        </w:rPr>
        <w:t xml:space="preserve"> </w:t>
      </w:r>
      <w:r w:rsidR="008F4179" w:rsidRPr="00C105AD">
        <w:rPr>
          <w:rFonts w:cs="Arial"/>
          <w:szCs w:val="22"/>
        </w:rPr>
        <w:br/>
      </w:r>
      <w:r w:rsidR="00511872" w:rsidRPr="00C105AD">
        <w:rPr>
          <w:rFonts w:cs="Arial"/>
          <w:szCs w:val="22"/>
        </w:rPr>
        <w:t>in</w:t>
      </w:r>
      <w:r w:rsidRPr="00C105AD">
        <w:rPr>
          <w:rFonts w:cs="Arial"/>
          <w:szCs w:val="22"/>
        </w:rPr>
        <w:t xml:space="preserve"> javno zdravje,</w:t>
      </w:r>
    </w:p>
    <w:p w:rsidR="003E49AA" w:rsidRPr="00C105AD" w:rsidRDefault="0025508C" w:rsidP="00D55762">
      <w:pPr>
        <w:numPr>
          <w:ilvl w:val="0"/>
          <w:numId w:val="44"/>
        </w:numPr>
        <w:tabs>
          <w:tab w:val="left" w:pos="360"/>
        </w:tabs>
        <w:rPr>
          <w:rFonts w:cs="Arial"/>
          <w:szCs w:val="22"/>
        </w:rPr>
      </w:pPr>
      <w:r w:rsidRPr="00C105AD">
        <w:rPr>
          <w:rFonts w:cs="Arial"/>
          <w:szCs w:val="22"/>
        </w:rPr>
        <w:t>podiplomsko izobraževanje</w:t>
      </w:r>
      <w:r w:rsidR="002E5340" w:rsidRPr="00C105AD">
        <w:rPr>
          <w:rFonts w:cs="Arial"/>
          <w:szCs w:val="22"/>
        </w:rPr>
        <w:t>: specializacija, magisterij in doktorat</w:t>
      </w:r>
      <w:r w:rsidRPr="00C105AD">
        <w:rPr>
          <w:rFonts w:cs="Arial"/>
          <w:szCs w:val="22"/>
        </w:rPr>
        <w:t xml:space="preserve"> </w:t>
      </w:r>
    </w:p>
    <w:p w:rsidR="00342CA3" w:rsidRPr="00C105AD" w:rsidRDefault="00342CA3" w:rsidP="00644F79">
      <w:pPr>
        <w:spacing w:line="120" w:lineRule="exact"/>
        <w:rPr>
          <w:rFonts w:cs="Arial"/>
          <w:szCs w:val="22"/>
        </w:rPr>
      </w:pPr>
    </w:p>
    <w:p w:rsidR="0025508C" w:rsidRPr="00C105AD" w:rsidRDefault="00056029" w:rsidP="00821A24">
      <w:pPr>
        <w:rPr>
          <w:rFonts w:cs="Arial"/>
          <w:szCs w:val="22"/>
        </w:rPr>
      </w:pPr>
      <w:r w:rsidRPr="00C105AD">
        <w:rPr>
          <w:rFonts w:cs="Arial"/>
          <w:szCs w:val="22"/>
        </w:rPr>
        <w:t xml:space="preserve">2. </w:t>
      </w:r>
      <w:r w:rsidR="0025508C" w:rsidRPr="00C105AD">
        <w:rPr>
          <w:rFonts w:cs="Arial Narrow"/>
          <w:szCs w:val="22"/>
        </w:rPr>
        <w:t>Program</w:t>
      </w:r>
      <w:r w:rsidR="0025508C" w:rsidRPr="00C105AD">
        <w:rPr>
          <w:rFonts w:cs="Arial"/>
          <w:szCs w:val="22"/>
        </w:rPr>
        <w:t xml:space="preserve"> usposabljanja za posebna znanja obsega:</w:t>
      </w:r>
    </w:p>
    <w:p w:rsidR="008A5F37" w:rsidRPr="00C105AD" w:rsidRDefault="008A5F37" w:rsidP="00D55762">
      <w:pPr>
        <w:numPr>
          <w:ilvl w:val="0"/>
          <w:numId w:val="45"/>
        </w:numPr>
        <w:tabs>
          <w:tab w:val="left" w:pos="360"/>
        </w:tabs>
        <w:rPr>
          <w:rFonts w:cs="Arial"/>
          <w:szCs w:val="22"/>
        </w:rPr>
      </w:pPr>
      <w:r w:rsidRPr="00C105AD">
        <w:rPr>
          <w:rFonts w:cs="Arial"/>
          <w:szCs w:val="22"/>
        </w:rPr>
        <w:t xml:space="preserve">usposabljanja, ki so organizirana znotraj terciarnih zavodov za zunanje zdravstvene delavce in sodelavce v smislu prenosa znanja in najnovejših dognanj iz prakse in literature v prakso na konkretnem zdravstvenem področju </w:t>
      </w:r>
      <w:r w:rsidRPr="00C105AD">
        <w:rPr>
          <w:rFonts w:cs="Arial Narrow"/>
        </w:rPr>
        <w:t>in daljša usposabljanja (en mesec in več) v tujini za zdravstvene delavce in zdravstvene sodelavce terciarnega zavoda.</w:t>
      </w:r>
    </w:p>
    <w:p w:rsidR="00A7370A" w:rsidRPr="00C105AD" w:rsidRDefault="00A7370A" w:rsidP="00644F79">
      <w:pPr>
        <w:spacing w:line="120" w:lineRule="exact"/>
        <w:rPr>
          <w:rFonts w:cs="Arial"/>
          <w:szCs w:val="22"/>
        </w:rPr>
      </w:pPr>
    </w:p>
    <w:p w:rsidR="003E49AA" w:rsidRPr="00C105AD" w:rsidRDefault="003E49AA" w:rsidP="003E49AA">
      <w:pPr>
        <w:rPr>
          <w:rFonts w:cs="Arial"/>
          <w:szCs w:val="22"/>
        </w:rPr>
      </w:pPr>
      <w:r w:rsidRPr="00C105AD">
        <w:rPr>
          <w:rFonts w:cs="Arial"/>
          <w:szCs w:val="22"/>
        </w:rPr>
        <w:t xml:space="preserve">3. </w:t>
      </w:r>
      <w:r w:rsidRPr="00C105AD">
        <w:rPr>
          <w:rFonts w:cs="Arial Narrow"/>
          <w:szCs w:val="22"/>
        </w:rPr>
        <w:t>Program</w:t>
      </w:r>
      <w:r w:rsidRPr="00C105AD">
        <w:rPr>
          <w:rFonts w:cs="Arial"/>
          <w:szCs w:val="22"/>
        </w:rPr>
        <w:t xml:space="preserve"> razvoja in raziskovanja obsega raziskovalne (aplikativne, klinične) in razvojne projekte, ki zagotavljajo napredek v izvajanju najvišje izvedenske (ekspertne) ravni zdravstvene oskrbe ter oblikovanje usmeritev zdravstvene oskrbe za celo ali pomemben del države</w:t>
      </w:r>
      <w:r w:rsidR="00273A38" w:rsidRPr="00C105AD">
        <w:rPr>
          <w:rFonts w:cs="Arial"/>
          <w:szCs w:val="22"/>
        </w:rPr>
        <w:t>.</w:t>
      </w:r>
    </w:p>
    <w:p w:rsidR="003E49AA" w:rsidRPr="00C105AD" w:rsidRDefault="003E49AA" w:rsidP="00644F79">
      <w:pPr>
        <w:spacing w:line="120" w:lineRule="exact"/>
        <w:rPr>
          <w:rFonts w:cs="Arial"/>
          <w:szCs w:val="22"/>
        </w:rPr>
      </w:pPr>
    </w:p>
    <w:p w:rsidR="003E49AA" w:rsidRPr="00C105AD" w:rsidRDefault="003E49AA" w:rsidP="003E49AA">
      <w:pPr>
        <w:rPr>
          <w:rFonts w:cs="Arial"/>
          <w:szCs w:val="22"/>
        </w:rPr>
      </w:pPr>
      <w:r w:rsidRPr="00C105AD">
        <w:rPr>
          <w:rFonts w:cs="Arial"/>
          <w:szCs w:val="22"/>
        </w:rPr>
        <w:t>3.1. Ti projekti se izvajajo na vseh področjih zdravstva (npr. preventiva, diagnostika, zdravljenje, rehabilitacija, zdravstvena nega, laboratorijska dejavnost, dietetika, nujna medicinska pomoč, vodenje in organizacija dela ipd.) in obsegajo:</w:t>
      </w:r>
    </w:p>
    <w:p w:rsidR="003E49AA" w:rsidRPr="00C105AD" w:rsidRDefault="003E49AA" w:rsidP="00D55762">
      <w:pPr>
        <w:numPr>
          <w:ilvl w:val="0"/>
          <w:numId w:val="45"/>
        </w:numPr>
        <w:tabs>
          <w:tab w:val="left" w:pos="360"/>
        </w:tabs>
        <w:rPr>
          <w:rFonts w:cs="Arial"/>
          <w:szCs w:val="22"/>
        </w:rPr>
      </w:pPr>
      <w:r w:rsidRPr="00C105AD">
        <w:rPr>
          <w:rFonts w:cs="Arial"/>
          <w:szCs w:val="22"/>
        </w:rPr>
        <w:t>patente in inovacije (razvoj in vpeljava novih metod in postopkov dela ter analize in izboljšave že obstoječih v terciarni instituciji),</w:t>
      </w:r>
    </w:p>
    <w:p w:rsidR="003E49AA" w:rsidRPr="00C105AD" w:rsidRDefault="003E49AA" w:rsidP="00D55762">
      <w:pPr>
        <w:numPr>
          <w:ilvl w:val="0"/>
          <w:numId w:val="45"/>
        </w:numPr>
        <w:tabs>
          <w:tab w:val="left" w:pos="360"/>
        </w:tabs>
        <w:rPr>
          <w:rFonts w:cs="Arial"/>
          <w:szCs w:val="22"/>
        </w:rPr>
      </w:pPr>
      <w:r w:rsidRPr="00C105AD">
        <w:rPr>
          <w:rFonts w:cs="Arial"/>
          <w:szCs w:val="22"/>
        </w:rPr>
        <w:t xml:space="preserve">prenos lastnega znanja in dosežkov terciarne institucije v domači prostor in v tujino ter </w:t>
      </w:r>
    </w:p>
    <w:p w:rsidR="003E49AA" w:rsidRPr="00C105AD" w:rsidRDefault="003E49AA" w:rsidP="00D55762">
      <w:pPr>
        <w:numPr>
          <w:ilvl w:val="0"/>
          <w:numId w:val="45"/>
        </w:numPr>
        <w:tabs>
          <w:tab w:val="left" w:pos="360"/>
        </w:tabs>
        <w:rPr>
          <w:rFonts w:cs="Arial"/>
          <w:szCs w:val="22"/>
        </w:rPr>
      </w:pPr>
      <w:r w:rsidRPr="00C105AD">
        <w:rPr>
          <w:rFonts w:cs="Arial"/>
          <w:szCs w:val="22"/>
        </w:rPr>
        <w:t xml:space="preserve">prenos znanja in dosežkov iz tujine v domači prostor. </w:t>
      </w:r>
    </w:p>
    <w:p w:rsidR="00E21E99" w:rsidRPr="00C105AD" w:rsidRDefault="00E21E99" w:rsidP="00644F79">
      <w:pPr>
        <w:spacing w:line="120" w:lineRule="exact"/>
        <w:rPr>
          <w:rFonts w:cs="Arial"/>
          <w:szCs w:val="22"/>
        </w:rPr>
      </w:pPr>
    </w:p>
    <w:p w:rsidR="00E21E99" w:rsidRPr="00C105AD" w:rsidRDefault="00E21E99" w:rsidP="00E21E99">
      <w:pPr>
        <w:rPr>
          <w:rFonts w:cs="Arial"/>
        </w:rPr>
      </w:pPr>
      <w:r w:rsidRPr="00C105AD">
        <w:rPr>
          <w:rFonts w:cs="Arial"/>
        </w:rPr>
        <w:t xml:space="preserve">3.2. Razvojne naloge </w:t>
      </w:r>
      <w:r w:rsidR="00255DB4" w:rsidRPr="00C105AD">
        <w:rPr>
          <w:rFonts w:cs="Arial"/>
        </w:rPr>
        <w:t>in naloge nacionalnega pomena: v</w:t>
      </w:r>
      <w:r w:rsidRPr="00C105AD">
        <w:rPr>
          <w:rFonts w:cs="Arial"/>
        </w:rPr>
        <w:t>zpostavitev in delovanje nacionalnega sistema za farmakovigilanco</w:t>
      </w:r>
      <w:r w:rsidR="00255DB4" w:rsidRPr="00C105AD">
        <w:rPr>
          <w:rFonts w:cs="Arial"/>
        </w:rPr>
        <w:t>.</w:t>
      </w:r>
    </w:p>
    <w:p w:rsidR="00E21E99" w:rsidRPr="00C105AD" w:rsidRDefault="00E21E99" w:rsidP="00E21E99">
      <w:pPr>
        <w:spacing w:line="120" w:lineRule="exact"/>
        <w:rPr>
          <w:rFonts w:cs="Arial"/>
        </w:rPr>
      </w:pPr>
    </w:p>
    <w:p w:rsidR="00E21E99" w:rsidRPr="00C105AD" w:rsidRDefault="00E21E99" w:rsidP="00E21E99">
      <w:pPr>
        <w:rPr>
          <w:rFonts w:cs="Arial"/>
        </w:rPr>
      </w:pPr>
      <w:r w:rsidRPr="00C105AD">
        <w:rPr>
          <w:rFonts w:cs="Arial"/>
        </w:rPr>
        <w:t>1. Osnovne naloge (v sodelovanju z ekspertom oz. mentorjem):</w:t>
      </w:r>
    </w:p>
    <w:p w:rsidR="00E21E99" w:rsidRPr="00C105AD" w:rsidRDefault="00E21E99" w:rsidP="00E21E99">
      <w:pPr>
        <w:spacing w:line="120" w:lineRule="exact"/>
        <w:rPr>
          <w:rFonts w:cs="Arial"/>
        </w:rPr>
      </w:pPr>
      <w:r w:rsidRPr="00C105AD">
        <w:rPr>
          <w:rFonts w:cs="Arial"/>
        </w:rPr>
        <w:t xml:space="preserve">   </w:t>
      </w:r>
    </w:p>
    <w:p w:rsidR="00E21E99" w:rsidRPr="00C105AD" w:rsidRDefault="00E21E99" w:rsidP="00E21E99">
      <w:pPr>
        <w:rPr>
          <w:rFonts w:cs="Arial"/>
        </w:rPr>
      </w:pPr>
      <w:r w:rsidRPr="00C105AD">
        <w:rPr>
          <w:rFonts w:cs="Arial"/>
        </w:rPr>
        <w:t xml:space="preserve">    Koordinator v nacionalnem sistemu za farmakovigilanco:</w:t>
      </w:r>
    </w:p>
    <w:p w:rsidR="00E21E99" w:rsidRPr="00C105AD" w:rsidRDefault="00E21E99" w:rsidP="00D55762">
      <w:pPr>
        <w:numPr>
          <w:ilvl w:val="0"/>
          <w:numId w:val="46"/>
        </w:numPr>
        <w:jc w:val="left"/>
        <w:rPr>
          <w:rFonts w:cs="Arial"/>
        </w:rPr>
      </w:pPr>
      <w:r w:rsidRPr="00C105AD">
        <w:rPr>
          <w:rFonts w:cs="Arial"/>
        </w:rPr>
        <w:t>vzpostavitev in vzdrževanje nacionalne mreže regijskih koordinatorjev v bolnišnicah in večjih zdravstvenih centrov;</w:t>
      </w:r>
    </w:p>
    <w:p w:rsidR="00E21E99" w:rsidRPr="00C105AD" w:rsidRDefault="00E21E99" w:rsidP="00D55762">
      <w:pPr>
        <w:numPr>
          <w:ilvl w:val="0"/>
          <w:numId w:val="46"/>
        </w:numPr>
        <w:jc w:val="left"/>
        <w:rPr>
          <w:rFonts w:cs="Arial"/>
        </w:rPr>
      </w:pPr>
      <w:r w:rsidRPr="00C105AD">
        <w:rPr>
          <w:rFonts w:cs="Arial"/>
        </w:rPr>
        <w:t>izobraževanje na področju farmakovigilanco;</w:t>
      </w:r>
    </w:p>
    <w:p w:rsidR="00E21E99" w:rsidRPr="00C105AD" w:rsidRDefault="00E21E99" w:rsidP="00D55762">
      <w:pPr>
        <w:numPr>
          <w:ilvl w:val="0"/>
          <w:numId w:val="46"/>
        </w:numPr>
        <w:jc w:val="left"/>
        <w:rPr>
          <w:rFonts w:cs="Arial"/>
        </w:rPr>
      </w:pPr>
      <w:r w:rsidRPr="00C105AD">
        <w:rPr>
          <w:rFonts w:cs="Arial"/>
        </w:rPr>
        <w:t>spodbujanje zdravnikov in drugega zdravstvenega osebja glede poročanja o neželenih učinkih zdravil;</w:t>
      </w:r>
    </w:p>
    <w:p w:rsidR="00E21E99" w:rsidRPr="00C105AD" w:rsidRDefault="00E21E99" w:rsidP="00D55762">
      <w:pPr>
        <w:numPr>
          <w:ilvl w:val="0"/>
          <w:numId w:val="46"/>
        </w:numPr>
        <w:jc w:val="left"/>
        <w:rPr>
          <w:rFonts w:cs="Arial"/>
        </w:rPr>
      </w:pPr>
      <w:r w:rsidRPr="00C105AD">
        <w:rPr>
          <w:rFonts w:cs="Arial"/>
        </w:rPr>
        <w:t>svetovanje  v primeru neželenih učinkov;</w:t>
      </w:r>
    </w:p>
    <w:p w:rsidR="00E21E99" w:rsidRPr="00C105AD" w:rsidRDefault="00E21E99" w:rsidP="00D55762">
      <w:pPr>
        <w:numPr>
          <w:ilvl w:val="0"/>
          <w:numId w:val="46"/>
        </w:numPr>
        <w:jc w:val="left"/>
        <w:rPr>
          <w:rFonts w:cs="Arial"/>
        </w:rPr>
      </w:pPr>
      <w:r w:rsidRPr="00C105AD">
        <w:rPr>
          <w:rFonts w:cs="Arial"/>
        </w:rPr>
        <w:t>zbiranje in dopolnjevanje poročil o neželenih učinkih;</w:t>
      </w:r>
    </w:p>
    <w:p w:rsidR="00E21E99" w:rsidRPr="00C105AD" w:rsidRDefault="00E21E99" w:rsidP="00D55762">
      <w:pPr>
        <w:numPr>
          <w:ilvl w:val="0"/>
          <w:numId w:val="46"/>
        </w:numPr>
        <w:jc w:val="left"/>
        <w:rPr>
          <w:rFonts w:cs="Arial"/>
        </w:rPr>
      </w:pPr>
      <w:r w:rsidRPr="00C105AD">
        <w:rPr>
          <w:rFonts w:cs="Arial"/>
        </w:rPr>
        <w:t>posredovanje poročil Javni agenciji za zdravila in medicinske pripomočke;</w:t>
      </w:r>
    </w:p>
    <w:p w:rsidR="00E21E99" w:rsidRPr="00C105AD" w:rsidRDefault="00E21E99" w:rsidP="00D55762">
      <w:pPr>
        <w:numPr>
          <w:ilvl w:val="0"/>
          <w:numId w:val="46"/>
        </w:numPr>
        <w:jc w:val="left"/>
        <w:rPr>
          <w:rFonts w:cs="Arial"/>
        </w:rPr>
      </w:pPr>
      <w:r w:rsidRPr="00C105AD">
        <w:rPr>
          <w:rFonts w:cs="Arial"/>
        </w:rPr>
        <w:t>sodelovanje pri vzpostavitvi uporabnikom prijaznega elektronskega on-line sistema za poročanje;</w:t>
      </w:r>
    </w:p>
    <w:p w:rsidR="00E21E99" w:rsidRPr="00C105AD" w:rsidRDefault="00E21E99" w:rsidP="00D55762">
      <w:pPr>
        <w:numPr>
          <w:ilvl w:val="0"/>
          <w:numId w:val="46"/>
        </w:numPr>
        <w:jc w:val="left"/>
        <w:rPr>
          <w:rFonts w:cs="Arial"/>
        </w:rPr>
      </w:pPr>
      <w:r w:rsidRPr="00C105AD">
        <w:rPr>
          <w:rFonts w:cs="Arial"/>
        </w:rPr>
        <w:t>priprava polletnega in letnega poročila za MZ (Svet za zdravila);</w:t>
      </w:r>
    </w:p>
    <w:p w:rsidR="00E21E99" w:rsidRPr="00C105AD" w:rsidRDefault="00E21E99" w:rsidP="00D55762">
      <w:pPr>
        <w:numPr>
          <w:ilvl w:val="0"/>
          <w:numId w:val="46"/>
        </w:numPr>
        <w:jc w:val="left"/>
        <w:rPr>
          <w:rFonts w:cs="Arial"/>
        </w:rPr>
      </w:pPr>
      <w:r w:rsidRPr="00C105AD">
        <w:rPr>
          <w:rFonts w:cs="Arial"/>
        </w:rPr>
        <w:t>sodelovanje v nacionalnem odboru za farmakovigilanco;</w:t>
      </w:r>
    </w:p>
    <w:p w:rsidR="00E21E99" w:rsidRPr="00C105AD" w:rsidRDefault="00E21E99" w:rsidP="00D55762">
      <w:pPr>
        <w:numPr>
          <w:ilvl w:val="0"/>
          <w:numId w:val="46"/>
        </w:numPr>
        <w:rPr>
          <w:rFonts w:cs="Arial"/>
          <w:szCs w:val="22"/>
        </w:rPr>
      </w:pPr>
      <w:r w:rsidRPr="00C105AD">
        <w:rPr>
          <w:rFonts w:cs="Arial"/>
        </w:rPr>
        <w:t>sodelovanje v preventivnih programih za zvečanje varnosti bolnikov oz. varne rabe zdravil.</w:t>
      </w:r>
    </w:p>
    <w:p w:rsidR="003F2354" w:rsidRPr="00644F79" w:rsidRDefault="003F2354" w:rsidP="00644F79">
      <w:pPr>
        <w:spacing w:line="120" w:lineRule="exact"/>
        <w:rPr>
          <w:rFonts w:cs="Arial"/>
        </w:rPr>
      </w:pPr>
    </w:p>
    <w:p w:rsidR="0025508C" w:rsidRPr="00C105AD" w:rsidRDefault="0025508C" w:rsidP="00815F13">
      <w:pPr>
        <w:rPr>
          <w:rFonts w:cs="Arial"/>
          <w:szCs w:val="22"/>
        </w:rPr>
      </w:pPr>
      <w:r w:rsidRPr="00C105AD">
        <w:rPr>
          <w:rFonts w:cs="Arial"/>
          <w:szCs w:val="22"/>
        </w:rPr>
        <w:t xml:space="preserve">(3) Terciar II </w:t>
      </w:r>
      <w:r w:rsidR="00815F13" w:rsidRPr="00C105AD">
        <w:rPr>
          <w:rFonts w:cs="Arial"/>
          <w:szCs w:val="22"/>
        </w:rPr>
        <w:t>obsega:</w:t>
      </w:r>
      <w:r w:rsidRPr="00C105AD">
        <w:rPr>
          <w:rFonts w:cs="Arial"/>
          <w:szCs w:val="22"/>
        </w:rPr>
        <w:t xml:space="preserve"> </w:t>
      </w:r>
    </w:p>
    <w:p w:rsidR="0025508C" w:rsidRPr="00C105AD" w:rsidRDefault="0025508C" w:rsidP="00D55762">
      <w:pPr>
        <w:numPr>
          <w:ilvl w:val="0"/>
          <w:numId w:val="47"/>
        </w:numPr>
        <w:tabs>
          <w:tab w:val="left" w:pos="360"/>
        </w:tabs>
        <w:rPr>
          <w:rFonts w:cs="Arial"/>
          <w:szCs w:val="22"/>
        </w:rPr>
      </w:pPr>
      <w:r w:rsidRPr="00C105AD">
        <w:rPr>
          <w:rFonts w:cs="Arial"/>
          <w:szCs w:val="22"/>
        </w:rPr>
        <w:t>najvišjo stopnjo usposobljenosti zdravstvenih timov na posameznem strokovnem področju (subspecialni timi), vključno s podpodročji (subspecializacija),</w:t>
      </w:r>
    </w:p>
    <w:p w:rsidR="0025508C" w:rsidRPr="00C105AD" w:rsidRDefault="0025508C" w:rsidP="00D55762">
      <w:pPr>
        <w:numPr>
          <w:ilvl w:val="0"/>
          <w:numId w:val="47"/>
        </w:numPr>
        <w:tabs>
          <w:tab w:val="left" w:pos="360"/>
        </w:tabs>
        <w:rPr>
          <w:rFonts w:cs="Arial"/>
          <w:szCs w:val="22"/>
        </w:rPr>
      </w:pPr>
      <w:r w:rsidRPr="00C105AD">
        <w:rPr>
          <w:rFonts w:cs="Arial"/>
          <w:szCs w:val="22"/>
        </w:rPr>
        <w:t>ozko specializirane laboratorije,  diagnostične in terapevtske enote,</w:t>
      </w:r>
    </w:p>
    <w:p w:rsidR="0025508C" w:rsidRPr="00C105AD" w:rsidRDefault="0025508C" w:rsidP="00D55762">
      <w:pPr>
        <w:numPr>
          <w:ilvl w:val="0"/>
          <w:numId w:val="47"/>
        </w:numPr>
        <w:tabs>
          <w:tab w:val="left" w:pos="360"/>
        </w:tabs>
        <w:rPr>
          <w:rFonts w:cs="Arial"/>
          <w:szCs w:val="22"/>
        </w:rPr>
      </w:pPr>
      <w:r w:rsidRPr="00C105AD">
        <w:rPr>
          <w:rFonts w:cs="Arial"/>
          <w:szCs w:val="22"/>
        </w:rPr>
        <w:lastRenderedPageBreak/>
        <w:t>trajno ali občasno horizontalno povezanost več strok za najboljše reševanje problemov zdravstvene oskrbe (interdisciplinarni ekspertni konziliji</w:t>
      </w:r>
      <w:r w:rsidR="0004052D" w:rsidRPr="00C105AD">
        <w:rPr>
          <w:rFonts w:cs="Arial"/>
          <w:szCs w:val="22"/>
        </w:rPr>
        <w:t xml:space="preserve">). </w:t>
      </w:r>
    </w:p>
    <w:p w:rsidR="0025508C" w:rsidRPr="00C105AD" w:rsidRDefault="0025508C" w:rsidP="00972F78">
      <w:pPr>
        <w:pStyle w:val="Naslov6"/>
        <w:rPr>
          <w:lang w:val="sl-SI"/>
        </w:rPr>
      </w:pPr>
      <w:r w:rsidRPr="00C105AD">
        <w:rPr>
          <w:lang w:val="sl-SI"/>
        </w:rPr>
        <w:t>člen</w:t>
      </w:r>
    </w:p>
    <w:p w:rsidR="004005E3" w:rsidRPr="00C105AD" w:rsidRDefault="004005E3" w:rsidP="000665F7">
      <w:pPr>
        <w:rPr>
          <w:rFonts w:cs="Arial Narrow"/>
          <w:szCs w:val="22"/>
        </w:rPr>
      </w:pPr>
      <w:r w:rsidRPr="00C105AD">
        <w:rPr>
          <w:rFonts w:cs="Arial Narrow"/>
          <w:szCs w:val="22"/>
        </w:rPr>
        <w:t xml:space="preserve">(1) Izvajalci terciarne zdravstvene dejavnosti so zdravstveni zavodi oz. oddelki zdravstvenih zavodov z nazivom klinika, klinični oddelek ali inštitut, ki ga podeli Ministrstvo za zdravje skladno s Pravilnikom o pogojih za pridobitev naziva klinika oziroma inštitut in zato izda ustrezno odločbo. </w:t>
      </w:r>
    </w:p>
    <w:p w:rsidR="004005E3" w:rsidRPr="00644F79" w:rsidRDefault="004005E3" w:rsidP="00644F79">
      <w:pPr>
        <w:spacing w:line="120" w:lineRule="exact"/>
        <w:rPr>
          <w:rFonts w:cs="Arial"/>
        </w:rPr>
      </w:pPr>
    </w:p>
    <w:p w:rsidR="0025508C" w:rsidRPr="00C105AD" w:rsidRDefault="004005E3" w:rsidP="000665F7">
      <w:pPr>
        <w:rPr>
          <w:rFonts w:cs="Arial"/>
          <w:szCs w:val="22"/>
        </w:rPr>
      </w:pPr>
      <w:r w:rsidRPr="00C105AD">
        <w:rPr>
          <w:rFonts w:cs="Arial Narrow"/>
          <w:szCs w:val="22"/>
        </w:rPr>
        <w:t xml:space="preserve">(2) Izvajalci terciarne zdravstvene dejavnosti so: </w:t>
      </w:r>
      <w:r w:rsidR="0004634D" w:rsidRPr="00C105AD">
        <w:rPr>
          <w:rFonts w:cs="Arial Narrow"/>
          <w:szCs w:val="22"/>
        </w:rPr>
        <w:t>Univerzitetni k</w:t>
      </w:r>
      <w:r w:rsidRPr="00C105AD">
        <w:rPr>
          <w:rFonts w:cs="Arial Narrow"/>
          <w:szCs w:val="22"/>
        </w:rPr>
        <w:t xml:space="preserve">linični center Ljubljana, </w:t>
      </w:r>
      <w:r w:rsidR="0004634D" w:rsidRPr="00C105AD">
        <w:rPr>
          <w:rFonts w:cs="Arial Narrow"/>
          <w:szCs w:val="22"/>
        </w:rPr>
        <w:t xml:space="preserve">Univerzitetni klinični center Maribor, </w:t>
      </w:r>
      <w:r w:rsidRPr="00C105AD">
        <w:rPr>
          <w:rFonts w:cs="Arial Narrow"/>
          <w:szCs w:val="22"/>
        </w:rPr>
        <w:t xml:space="preserve">Onkološki inštitut Ljubljana, </w:t>
      </w:r>
      <w:r w:rsidR="0004634D" w:rsidRPr="00C105AD">
        <w:rPr>
          <w:rFonts w:cs="Arial Narrow"/>
          <w:szCs w:val="22"/>
        </w:rPr>
        <w:t xml:space="preserve">Bolnišnica Golnik – Klinični oddelek za pljučne bolezni in alergijo, </w:t>
      </w:r>
      <w:r w:rsidRPr="00C105AD">
        <w:rPr>
          <w:rFonts w:cs="Arial Narrow"/>
          <w:szCs w:val="22"/>
        </w:rPr>
        <w:t xml:space="preserve">Psihiatrična klinika Ljubljana, </w:t>
      </w:r>
      <w:r w:rsidR="00E173D5" w:rsidRPr="00C105AD">
        <w:rPr>
          <w:rFonts w:cs="Arial Narrow"/>
          <w:szCs w:val="22"/>
        </w:rPr>
        <w:t>Univerzitetni rehabilitacijski inštitut Republike Slovenije – Soča</w:t>
      </w:r>
      <w:r w:rsidRPr="00C105AD">
        <w:rPr>
          <w:rFonts w:cs="Arial Narrow"/>
          <w:szCs w:val="22"/>
        </w:rPr>
        <w:t>, in Inštitut za varovanje zdravja RS</w:t>
      </w:r>
      <w:r w:rsidR="0025508C" w:rsidRPr="00C105AD">
        <w:rPr>
          <w:rFonts w:cs="Arial"/>
          <w:szCs w:val="22"/>
        </w:rPr>
        <w:t>.</w:t>
      </w:r>
    </w:p>
    <w:p w:rsidR="0025508C" w:rsidRPr="00C105AD" w:rsidRDefault="0025508C" w:rsidP="00972F78">
      <w:pPr>
        <w:pStyle w:val="Naslov6"/>
        <w:rPr>
          <w:lang w:val="sl-SI"/>
        </w:rPr>
      </w:pPr>
      <w:r w:rsidRPr="00C105AD">
        <w:rPr>
          <w:lang w:val="sl-SI"/>
        </w:rPr>
        <w:t>člen</w:t>
      </w:r>
    </w:p>
    <w:p w:rsidR="003E49AA" w:rsidRPr="00C105AD" w:rsidRDefault="00201E40" w:rsidP="003E49AA">
      <w:pPr>
        <w:rPr>
          <w:rFonts w:cs="Arial Narrow"/>
          <w:bCs/>
          <w:szCs w:val="22"/>
        </w:rPr>
      </w:pPr>
      <w:r w:rsidRPr="00C105AD">
        <w:rPr>
          <w:rFonts w:cs="Arial"/>
          <w:szCs w:val="22"/>
        </w:rPr>
        <w:t>(1)</w:t>
      </w:r>
      <w:r w:rsidR="003E49AA" w:rsidRPr="00C105AD">
        <w:rPr>
          <w:rFonts w:cs="Arial"/>
          <w:szCs w:val="22"/>
        </w:rPr>
        <w:t xml:space="preserve"> </w:t>
      </w:r>
      <w:r w:rsidR="003E49AA" w:rsidRPr="00C105AD">
        <w:rPr>
          <w:rFonts w:cs="Arial Narrow"/>
          <w:bCs/>
          <w:szCs w:val="22"/>
        </w:rPr>
        <w:t xml:space="preserve">Merila za načrtovanje, vrednotenje in spremljanje realizacije programa terciarne dejavnosti so opredeljena v Prilogi </w:t>
      </w:r>
      <w:r w:rsidR="00BC4814" w:rsidRPr="00C105AD">
        <w:rPr>
          <w:rFonts w:cs="Arial Narrow"/>
          <w:bCs/>
          <w:szCs w:val="22"/>
        </w:rPr>
        <w:t xml:space="preserve">BOL </w:t>
      </w:r>
      <w:r w:rsidR="00AC2B13" w:rsidRPr="00C105AD">
        <w:rPr>
          <w:rFonts w:cs="Arial Narrow"/>
          <w:bCs/>
          <w:szCs w:val="22"/>
        </w:rPr>
        <w:t>II/b</w:t>
      </w:r>
      <w:r w:rsidR="00064E24" w:rsidRPr="00C105AD">
        <w:rPr>
          <w:rFonts w:cs="Arial Narrow"/>
          <w:bCs/>
          <w:szCs w:val="22"/>
        </w:rPr>
        <w:t>-4</w:t>
      </w:r>
      <w:r w:rsidR="003E49AA" w:rsidRPr="00C105AD">
        <w:rPr>
          <w:rFonts w:cs="Arial Narrow"/>
          <w:bCs/>
          <w:szCs w:val="22"/>
        </w:rPr>
        <w:t>.</w:t>
      </w:r>
    </w:p>
    <w:p w:rsidR="00F4281C" w:rsidRPr="00644F79" w:rsidRDefault="00F4281C" w:rsidP="00644F79">
      <w:pPr>
        <w:spacing w:line="120" w:lineRule="exact"/>
        <w:rPr>
          <w:rFonts w:cs="Arial"/>
        </w:rPr>
      </w:pPr>
    </w:p>
    <w:p w:rsidR="00F4281C" w:rsidRPr="00C105AD" w:rsidRDefault="00F4281C" w:rsidP="00F4281C">
      <w:pPr>
        <w:rPr>
          <w:rFonts w:cs="Arial Narrow"/>
          <w:bCs/>
          <w:szCs w:val="22"/>
        </w:rPr>
      </w:pPr>
      <w:r w:rsidRPr="00C105AD">
        <w:rPr>
          <w:rFonts w:cs="Arial Narrow"/>
          <w:bCs/>
        </w:rPr>
        <w:t xml:space="preserve">(2) Izvajalci morajo sprejeti plan dela v okviru terciarne dejavnosti: načrtovano porabo sredstev v terciarju, dejansko porabo po postavkah in ob koncu poslovnega leta posredovati poročilo o realizaciji. Plan in dejanska poraba vsebujeta naziv, količino in vrednost postavk. Izvajalci posredujejo poročilo </w:t>
      </w:r>
      <w:r w:rsidR="00AB7415" w:rsidRPr="00C105AD">
        <w:rPr>
          <w:rFonts w:cs="Arial Narrow"/>
          <w:bCs/>
        </w:rPr>
        <w:t xml:space="preserve">Zavodu </w:t>
      </w:r>
      <w:r w:rsidRPr="00C105AD">
        <w:rPr>
          <w:rFonts w:cs="Arial Narrow"/>
          <w:bCs/>
        </w:rPr>
        <w:t xml:space="preserve">in </w:t>
      </w:r>
      <w:r w:rsidR="00AB7415" w:rsidRPr="00C105AD">
        <w:rPr>
          <w:rFonts w:cs="Arial Narrow"/>
          <w:bCs/>
        </w:rPr>
        <w:t>Ministrstvu za zdravje</w:t>
      </w:r>
      <w:r w:rsidRPr="00C105AD">
        <w:rPr>
          <w:rFonts w:cs="Arial Narrow"/>
          <w:bCs/>
        </w:rPr>
        <w:t>, v primeru, da ne posredujejo poročila, niso upravičeni do plačila sredstev iz terciarja. Plan terciarja je sestavni del finančnega načrta zavoda in ga potrdi svet zavoda.</w:t>
      </w:r>
    </w:p>
    <w:p w:rsidR="0025508C" w:rsidRPr="00C105AD" w:rsidRDefault="0025508C" w:rsidP="00972F78">
      <w:pPr>
        <w:pStyle w:val="Naslov6"/>
        <w:rPr>
          <w:lang w:val="sl-SI"/>
        </w:rPr>
      </w:pPr>
      <w:r w:rsidRPr="00C105AD">
        <w:rPr>
          <w:lang w:val="sl-SI"/>
        </w:rPr>
        <w:t>člen</w:t>
      </w:r>
    </w:p>
    <w:p w:rsidR="004005E3" w:rsidRDefault="004005E3" w:rsidP="000665F7">
      <w:pPr>
        <w:rPr>
          <w:rFonts w:cs="Arial Narrow"/>
          <w:szCs w:val="22"/>
        </w:rPr>
      </w:pPr>
      <w:r w:rsidRPr="00C105AD">
        <w:rPr>
          <w:rFonts w:cs="Arial Narrow"/>
          <w:szCs w:val="22"/>
        </w:rPr>
        <w:t>(1)</w:t>
      </w:r>
      <w:r w:rsidRPr="004D67E6">
        <w:rPr>
          <w:rFonts w:cs="Arial Narrow"/>
          <w:szCs w:val="22"/>
        </w:rPr>
        <w:t xml:space="preserve"> </w:t>
      </w:r>
      <w:r w:rsidR="001D6AEC" w:rsidRPr="004D67E6">
        <w:rPr>
          <w:rFonts w:cs="Arial Narrow"/>
          <w:szCs w:val="22"/>
        </w:rPr>
        <w:t>Stomatološka klinika UKC Ljubljana vključi sredstva za program terciarne zdravstvene dejavnosti v ceno točke za storitve na dejavnosti 102, in sicer v višini 10 % celotnega prihodka (brez sredstev za LZM in terciar) Stomatološke klinike. Kalkulacijo dogovori Zavod z izvajalcem.</w:t>
      </w:r>
    </w:p>
    <w:p w:rsidR="001D6AEC" w:rsidRPr="00644F79" w:rsidRDefault="001D6AEC" w:rsidP="00644F79">
      <w:pPr>
        <w:spacing w:line="120" w:lineRule="exact"/>
        <w:rPr>
          <w:rFonts w:cs="Arial"/>
        </w:rPr>
      </w:pPr>
    </w:p>
    <w:p w:rsidR="0080230C" w:rsidRPr="00C105AD" w:rsidRDefault="004005E3" w:rsidP="000665F7">
      <w:pPr>
        <w:rPr>
          <w:szCs w:val="22"/>
        </w:rPr>
      </w:pPr>
      <w:r w:rsidRPr="00C105AD">
        <w:rPr>
          <w:rFonts w:cs="Arial Narrow"/>
          <w:szCs w:val="22"/>
        </w:rPr>
        <w:t>(2) Kliničnemu inštitutu za medicino dela, prometa in športa se sredstva za program terciarne zdravstvene dejavnosti zagotovijo v pavšalu</w:t>
      </w:r>
      <w:r w:rsidR="0025508C" w:rsidRPr="00C105AD">
        <w:rPr>
          <w:szCs w:val="22"/>
        </w:rPr>
        <w:t>.</w:t>
      </w:r>
    </w:p>
    <w:p w:rsidR="0025508C" w:rsidRPr="00C105AD" w:rsidRDefault="0025508C" w:rsidP="009E0E8B">
      <w:pPr>
        <w:pStyle w:val="Naslov3"/>
      </w:pPr>
      <w:r w:rsidRPr="00C105AD">
        <w:t>Dializna dejavnost</w:t>
      </w:r>
    </w:p>
    <w:p w:rsidR="0025508C" w:rsidRPr="00C105AD" w:rsidRDefault="0025508C" w:rsidP="00972F78">
      <w:pPr>
        <w:pStyle w:val="Naslov6"/>
        <w:rPr>
          <w:lang w:val="sl-SI"/>
        </w:rPr>
      </w:pPr>
      <w:r w:rsidRPr="00C105AD">
        <w:rPr>
          <w:lang w:val="sl-SI"/>
        </w:rPr>
        <w:t>člen</w:t>
      </w:r>
    </w:p>
    <w:p w:rsidR="004005E3" w:rsidRDefault="004005E3" w:rsidP="00644F79">
      <w:pPr>
        <w:rPr>
          <w:rFonts w:cs="Arial Narrow"/>
          <w:szCs w:val="22"/>
        </w:rPr>
      </w:pPr>
      <w:r w:rsidRPr="00C105AD">
        <w:rPr>
          <w:rFonts w:cs="Arial Narrow"/>
          <w:szCs w:val="22"/>
        </w:rPr>
        <w:t xml:space="preserve">(1) Izvajalci planirajo, kalkulirajo in spremljajo ločeno posamezne vrste dializ. Spremljajo tako število dializ kot </w:t>
      </w:r>
      <w:r w:rsidRPr="00644F79">
        <w:rPr>
          <w:rFonts w:cs="Arial Narrow"/>
          <w:szCs w:val="22"/>
        </w:rPr>
        <w:t>t</w:t>
      </w:r>
      <w:r w:rsidR="00644F79">
        <w:rPr>
          <w:rFonts w:cs="Arial Narrow"/>
          <w:szCs w:val="22"/>
        </w:rPr>
        <w:t>udi število dializnih bolnikov.</w:t>
      </w:r>
    </w:p>
    <w:p w:rsidR="00644F79" w:rsidRPr="00644F79" w:rsidRDefault="00644F79" w:rsidP="00644F79">
      <w:pPr>
        <w:spacing w:line="120" w:lineRule="exact"/>
        <w:rPr>
          <w:rFonts w:cs="Arial"/>
        </w:rPr>
      </w:pPr>
    </w:p>
    <w:p w:rsidR="004005E3" w:rsidRDefault="004005E3" w:rsidP="00644F79">
      <w:pPr>
        <w:rPr>
          <w:rFonts w:cs="Arial Narrow"/>
          <w:szCs w:val="22"/>
        </w:rPr>
      </w:pPr>
      <w:r w:rsidRPr="00C105AD">
        <w:rPr>
          <w:rFonts w:cs="Arial Narrow"/>
          <w:szCs w:val="22"/>
        </w:rPr>
        <w:t>(2) Kalkulacija posameznih vrst dializ je določena v</w:t>
      </w:r>
      <w:r w:rsidRPr="00644F79">
        <w:rPr>
          <w:rFonts w:cs="Arial Narrow"/>
          <w:szCs w:val="22"/>
        </w:rPr>
        <w:t xml:space="preserve"> </w:t>
      </w:r>
      <w:r w:rsidRPr="00C105AD">
        <w:rPr>
          <w:rFonts w:cs="Arial Narrow"/>
          <w:szCs w:val="22"/>
        </w:rPr>
        <w:t>Prilogi I in je podlaga za kalkulacijo te dejav</w:t>
      </w:r>
      <w:r w:rsidR="00644F79">
        <w:rPr>
          <w:rFonts w:cs="Arial Narrow"/>
          <w:szCs w:val="22"/>
        </w:rPr>
        <w:t>nosti pri posameznem izvajalcu.</w:t>
      </w:r>
    </w:p>
    <w:p w:rsidR="00644F79" w:rsidRPr="00644F79" w:rsidRDefault="00644F79" w:rsidP="00644F79">
      <w:pPr>
        <w:spacing w:line="120" w:lineRule="exact"/>
        <w:rPr>
          <w:rFonts w:cs="Arial"/>
        </w:rPr>
      </w:pPr>
    </w:p>
    <w:p w:rsidR="00C42197" w:rsidRPr="00644F79" w:rsidRDefault="004005E3" w:rsidP="000665F7">
      <w:pPr>
        <w:rPr>
          <w:rFonts w:cs="Arial Narrow"/>
          <w:szCs w:val="22"/>
        </w:rPr>
      </w:pPr>
      <w:r w:rsidRPr="00C105AD">
        <w:rPr>
          <w:rFonts w:cs="Arial Narrow"/>
          <w:szCs w:val="22"/>
        </w:rPr>
        <w:t xml:space="preserve">(3) </w:t>
      </w:r>
      <w:r w:rsidR="00A47E40" w:rsidRPr="00C105AD">
        <w:rPr>
          <w:rFonts w:cs="Arial Narrow"/>
          <w:szCs w:val="22"/>
        </w:rPr>
        <w:t xml:space="preserve">Cena dialize vključuje tudi generično zdravilo eritropoetin (EPO). </w:t>
      </w:r>
      <w:r w:rsidR="006B2149" w:rsidRPr="00C105AD">
        <w:rPr>
          <w:rFonts w:cs="Arial Narrow"/>
          <w:szCs w:val="22"/>
        </w:rPr>
        <w:t xml:space="preserve">V primerih, ko je bolnik na dializi hkrati bolnik na kemoterapiji in potrebna tedenska doza EPO presega 8.000 enot, se EPO nad 8.000 enot lahko obračuna preko recepta. </w:t>
      </w:r>
      <w:r w:rsidR="00A47E40" w:rsidRPr="00C105AD">
        <w:rPr>
          <w:rFonts w:cs="Arial Narrow"/>
          <w:szCs w:val="22"/>
        </w:rPr>
        <w:t>Enako velja za redke primere drugih nemalignih obolenj, kjer je medicinska indikacija za EPO nesporna. Izvajalci ob podpisu pogodbe predložijo seznam bolnikov, ki potrebujejo povečane doze EPO</w:t>
      </w:r>
      <w:r w:rsidR="0063473F" w:rsidRPr="00644F79">
        <w:rPr>
          <w:rFonts w:cs="Arial Narrow"/>
          <w:szCs w:val="22"/>
        </w:rPr>
        <w:t>.</w:t>
      </w:r>
    </w:p>
    <w:p w:rsidR="0025508C" w:rsidRPr="00C105AD" w:rsidRDefault="0025508C" w:rsidP="001D6AEC">
      <w:pPr>
        <w:pStyle w:val="Naslov2"/>
        <w:keepNext/>
        <w:keepLines/>
      </w:pPr>
      <w:r w:rsidRPr="00C105AD">
        <w:lastRenderedPageBreak/>
        <w:t>Obračunavanje zdravstvenih storitev</w:t>
      </w:r>
    </w:p>
    <w:p w:rsidR="0025508C" w:rsidRPr="00C105AD" w:rsidRDefault="0025508C" w:rsidP="001D6AEC">
      <w:pPr>
        <w:pStyle w:val="Naslov6"/>
        <w:keepLines/>
        <w:rPr>
          <w:lang w:val="sl-SI"/>
        </w:rPr>
      </w:pPr>
      <w:r w:rsidRPr="00C105AD">
        <w:rPr>
          <w:lang w:val="sl-SI"/>
        </w:rPr>
        <w:t>člen</w:t>
      </w:r>
    </w:p>
    <w:p w:rsidR="004B225B" w:rsidRPr="00C105AD" w:rsidRDefault="004B225B" w:rsidP="001D6AEC">
      <w:pPr>
        <w:keepNext/>
        <w:keepLines/>
        <w:rPr>
          <w:rFonts w:cs="Arial Narrow"/>
          <w:szCs w:val="22"/>
        </w:rPr>
      </w:pPr>
      <w:r w:rsidRPr="00C105AD">
        <w:rPr>
          <w:rFonts w:cs="Arial Narrow"/>
          <w:szCs w:val="22"/>
        </w:rPr>
        <w:t xml:space="preserve">(1) Izvajalci bodo opravljene storitve obračunavali v skladu z </w:t>
      </w:r>
      <w:r w:rsidR="000478CD" w:rsidRPr="00C105AD">
        <w:rPr>
          <w:rFonts w:cs="Arial Narrow"/>
          <w:szCs w:val="22"/>
        </w:rPr>
        <w:t>določili tega Dogovora</w:t>
      </w:r>
      <w:r w:rsidRPr="00C105AD">
        <w:rPr>
          <w:rFonts w:cs="Arial Narrow"/>
          <w:szCs w:val="22"/>
        </w:rPr>
        <w:t>.</w:t>
      </w:r>
    </w:p>
    <w:p w:rsidR="0025508C" w:rsidRPr="00C105AD" w:rsidRDefault="0025508C" w:rsidP="00972F78">
      <w:pPr>
        <w:pStyle w:val="Naslov6"/>
        <w:rPr>
          <w:lang w:val="sl-SI"/>
        </w:rPr>
      </w:pPr>
      <w:r w:rsidRPr="00C105AD">
        <w:rPr>
          <w:lang w:val="sl-SI"/>
        </w:rPr>
        <w:t>člen</w:t>
      </w:r>
    </w:p>
    <w:p w:rsidR="00232AEF" w:rsidRPr="00C105AD" w:rsidRDefault="00232AEF" w:rsidP="00232AEF">
      <w:r w:rsidRPr="00C105AD">
        <w:t>(1) Primer</w:t>
      </w:r>
      <w:r w:rsidRPr="00C105AD">
        <w:rPr>
          <w:b/>
        </w:rPr>
        <w:t xml:space="preserve"> </w:t>
      </w:r>
      <w:r w:rsidRPr="00C105AD">
        <w:t>programa</w:t>
      </w:r>
      <w:r w:rsidRPr="00C105AD">
        <w:rPr>
          <w:b/>
        </w:rPr>
        <w:t xml:space="preserve"> </w:t>
      </w:r>
      <w:r w:rsidRPr="00C105AD">
        <w:rPr>
          <w:szCs w:val="22"/>
        </w:rPr>
        <w:t xml:space="preserve">v specialistični bolnišnični dejavnosti praviloma </w:t>
      </w:r>
      <w:r w:rsidRPr="00C105AD">
        <w:t xml:space="preserve">predstavlja zaključeno stacionarno ali nestacionarno bolnišnično obravnavo aktualnega zdravstvenega problema zavarovane osebe, ki vključuje vse storitve programa za zavarovano osebo v času njenega bolnišničnega zdravljenja, ki je lahko potekalo v več epizodah. Izjeme so določene s pravili kodiranja. Primer se glede na program lahko evidentira in obračuna z različnimi merskimi enotami (npr. utež (višina), bolnišnično oskrbni dan (število), transplantacija (število), primer dnevne obravnave (število)), v skladu z določili Dogovora. </w:t>
      </w:r>
    </w:p>
    <w:p w:rsidR="003B42C5" w:rsidRPr="00644F79" w:rsidRDefault="003B42C5" w:rsidP="00644F79">
      <w:pPr>
        <w:spacing w:line="120" w:lineRule="exact"/>
        <w:rPr>
          <w:rFonts w:cs="Arial"/>
        </w:rPr>
      </w:pPr>
    </w:p>
    <w:p w:rsidR="003B42C5" w:rsidRPr="00C105AD" w:rsidRDefault="003B42C5" w:rsidP="003B42C5">
      <w:pPr>
        <w:rPr>
          <w:rFonts w:cs="Arial Narrow"/>
          <w:szCs w:val="22"/>
        </w:rPr>
      </w:pPr>
      <w:r w:rsidRPr="00C105AD">
        <w:rPr>
          <w:rFonts w:cs="Arial Narrow"/>
          <w:szCs w:val="22"/>
        </w:rPr>
        <w:t xml:space="preserve">(2) Izvajalec lahko med potekom bolnišnične obravnave zavarovani osebi predlaga začasen odpust iz bolnišnice, če sta hkrati izpolnjena naslednja pogoja: </w:t>
      </w:r>
    </w:p>
    <w:p w:rsidR="003B42C5" w:rsidRPr="00C105AD" w:rsidRDefault="003B42C5" w:rsidP="00D55762">
      <w:pPr>
        <w:pStyle w:val="Natevanje1"/>
        <w:numPr>
          <w:ilvl w:val="0"/>
          <w:numId w:val="15"/>
        </w:numPr>
      </w:pPr>
      <w:r w:rsidRPr="00C105AD">
        <w:rPr>
          <w:rFonts w:cs="Arial Narrow"/>
          <w:szCs w:val="22"/>
        </w:rPr>
        <w:t>začasni odpust ne bo vplival na poslabšanje zdravstvenega stanja zavarovane osebe;</w:t>
      </w:r>
    </w:p>
    <w:p w:rsidR="005B64CE" w:rsidRPr="00C105AD" w:rsidRDefault="003B42C5" w:rsidP="00D55762">
      <w:pPr>
        <w:pStyle w:val="Natevanje1"/>
        <w:numPr>
          <w:ilvl w:val="0"/>
          <w:numId w:val="15"/>
        </w:numPr>
        <w:rPr>
          <w:b/>
        </w:rPr>
      </w:pPr>
      <w:r w:rsidRPr="00C105AD">
        <w:t>izvajalec bo zavarovani osebi (in po potrebi spremljevalcu) poravnal potne stroške zaradi tega odpusta.</w:t>
      </w:r>
    </w:p>
    <w:p w:rsidR="003B42C5" w:rsidRPr="00C105AD" w:rsidRDefault="003B42C5" w:rsidP="005B64CE">
      <w:pPr>
        <w:rPr>
          <w:rFonts w:cs="Arial Narrow"/>
          <w:szCs w:val="22"/>
        </w:rPr>
      </w:pPr>
      <w:r w:rsidRPr="00C105AD">
        <w:rPr>
          <w:rFonts w:cs="Arial Narrow"/>
          <w:szCs w:val="22"/>
        </w:rPr>
        <w:t>Če začasni odpust predlaga pacient, si krije potne stroške sam.</w:t>
      </w:r>
    </w:p>
    <w:p w:rsidR="005B64CE" w:rsidRPr="00644F79" w:rsidRDefault="005B64CE" w:rsidP="00644F79">
      <w:pPr>
        <w:spacing w:line="120" w:lineRule="exact"/>
        <w:rPr>
          <w:rFonts w:cs="Arial"/>
        </w:rPr>
      </w:pPr>
    </w:p>
    <w:p w:rsidR="003B42C5" w:rsidRPr="00C105AD" w:rsidRDefault="003B42C5" w:rsidP="003B42C5">
      <w:r w:rsidRPr="00C105AD">
        <w:t>(</w:t>
      </w:r>
      <w:r w:rsidR="005B64CE" w:rsidRPr="00C105AD">
        <w:t>3</w:t>
      </w:r>
      <w:r w:rsidRPr="00C105AD">
        <w:t>) Začasen odpust ne predstavlja zaključka obstoječega primera bolnišnične obravnave niti ne zaključka obstoječe epizode zdravljenja. Pri obravnavah, katerih storitev se obračunava v dnevih,  se dnevi med začasnim odpustom in ponovnim sprejemom v isto obravnavo ne obračunavajo, temveč se spremljajo evidenčno. Enako velja za obravnave, ki potekajo v več epizodah.</w:t>
      </w:r>
    </w:p>
    <w:p w:rsidR="003B42C5" w:rsidRPr="00644F79" w:rsidRDefault="003B42C5" w:rsidP="00644F79">
      <w:pPr>
        <w:spacing w:line="120" w:lineRule="exact"/>
        <w:rPr>
          <w:rFonts w:cs="Arial"/>
        </w:rPr>
      </w:pPr>
    </w:p>
    <w:p w:rsidR="00847606" w:rsidRPr="00C105AD" w:rsidRDefault="00B13BED" w:rsidP="00753BC2">
      <w:pPr>
        <w:spacing w:after="120"/>
        <w:rPr>
          <w:rFonts w:cs="Arial Narrow"/>
          <w:szCs w:val="22"/>
        </w:rPr>
      </w:pPr>
      <w:r w:rsidRPr="00C105AD">
        <w:rPr>
          <w:rFonts w:cs="Arial Narrow"/>
          <w:szCs w:val="22"/>
        </w:rPr>
        <w:t>(</w:t>
      </w:r>
      <w:r w:rsidR="00753BC2" w:rsidRPr="00C105AD">
        <w:rPr>
          <w:rFonts w:cs="Arial Narrow"/>
          <w:szCs w:val="22"/>
        </w:rPr>
        <w:t>4</w:t>
      </w:r>
      <w:r w:rsidRPr="00C105AD">
        <w:rPr>
          <w:rFonts w:cs="Arial Narrow"/>
          <w:szCs w:val="22"/>
        </w:rPr>
        <w:t xml:space="preserve">) </w:t>
      </w:r>
      <w:r w:rsidR="00847606" w:rsidRPr="00C105AD">
        <w:rPr>
          <w:rFonts w:cs="Arial Narrow"/>
          <w:szCs w:val="22"/>
        </w:rPr>
        <w:t xml:space="preserve">Ambulantni način obravnave izvajalec Zavodu obračuna v primeru, ko ni indikacije za bolnišnični način zdravljenja. Ambulantni način obravnave pa lahko preide v bolnišnični, kadar morajo člani ekipe v specialistični ambulanti izjemoma neposredno obravnavati bolnika več kot štiri ure. V takšnem primeru se lahko obračuna primer dnevne bolnišnične obravnave, pri čemer vrednost izbrane šifre SPP praviloma ne more presegati 0,5 uteži. Bolj zahtevni primeri se lahko dnevno obravnavajo, če to dopušča medicinska indikacija. Zasebni izvajalec, ki v okviru specialistične bolnišnične dejavnosti izvaja zgolj dnevno obravnavo, v primeru prehoda iz ambulantnega v bolnišnični način obravnave Zavodu ne more obračunati zahtevnejših primerov (utež višja kot 0,5), razen za izjeme, ki jih dogovori v pogodbi z Zavodom. </w:t>
      </w:r>
    </w:p>
    <w:p w:rsidR="00B13BED" w:rsidRDefault="006B57D1" w:rsidP="00644F79">
      <w:r w:rsidRPr="00644F79">
        <w:t>4.1. Določilo iz 4</w:t>
      </w:r>
      <w:r w:rsidR="00847606" w:rsidRPr="00644F79">
        <w:t>. odstavka velja samo za izvajalce, ki imajo v pogodbi poleg programa specialistične ambulante dejavnosti opredeljeno tudi specialistično bolnišnično dejavnost - akutno obravnavo po modelu SPP</w:t>
      </w:r>
      <w:r w:rsidR="00753BC2" w:rsidRPr="00644F79">
        <w:t xml:space="preserve">. Določilo iz </w:t>
      </w:r>
      <w:r w:rsidRPr="00644F79">
        <w:t>4.</w:t>
      </w:r>
      <w:r w:rsidR="00753BC2" w:rsidRPr="00644F79">
        <w:t xml:space="preserve"> odstavka tega člena ne velja za primere v urgentni specialistični ambulantni obravnavi.</w:t>
      </w:r>
    </w:p>
    <w:p w:rsidR="00644F79" w:rsidRPr="00644F79" w:rsidRDefault="00644F79" w:rsidP="00644F79">
      <w:pPr>
        <w:spacing w:line="120" w:lineRule="exact"/>
        <w:rPr>
          <w:rFonts w:cs="Arial"/>
        </w:rPr>
      </w:pPr>
    </w:p>
    <w:p w:rsidR="00753BC2" w:rsidRPr="00C105AD" w:rsidRDefault="00753BC2" w:rsidP="00753BC2">
      <w:pPr>
        <w:rPr>
          <w:rFonts w:cs="Arial Narrow"/>
          <w:szCs w:val="22"/>
        </w:rPr>
      </w:pPr>
      <w:r w:rsidRPr="00C105AD">
        <w:rPr>
          <w:rFonts w:cs="Arial Narrow"/>
          <w:szCs w:val="22"/>
        </w:rPr>
        <w:t>(5) Storitev urgentne specialistične ambulantne obravnave izvajalec lahko zaračunava le v primeru, ko je medicinska indikacija za urgentnost obravnave obstajala in tudi bila dokumentirana v ambulantnem kartonu. Obravnava neurgentnega bolnika na delovišču urgentne ambulante, ne opravičuje obračunavanja nujnih storitev. Ti bolniki se obračunajo v okviru redne ambulante.</w:t>
      </w:r>
    </w:p>
    <w:p w:rsidR="00753BC2" w:rsidRPr="00644F79" w:rsidRDefault="00753BC2" w:rsidP="00644F79">
      <w:pPr>
        <w:spacing w:line="120" w:lineRule="exact"/>
        <w:rPr>
          <w:rFonts w:cs="Arial"/>
        </w:rPr>
      </w:pPr>
    </w:p>
    <w:p w:rsidR="00753BC2" w:rsidRPr="00C105AD" w:rsidRDefault="00753BC2" w:rsidP="00753BC2">
      <w:pPr>
        <w:tabs>
          <w:tab w:val="left" w:pos="4388"/>
        </w:tabs>
        <w:autoSpaceDE w:val="0"/>
        <w:autoSpaceDN w:val="0"/>
        <w:adjustRightInd w:val="0"/>
        <w:spacing w:after="120"/>
        <w:ind w:left="-23"/>
        <w:rPr>
          <w:rFonts w:cs="Arial"/>
        </w:rPr>
      </w:pPr>
      <w:r w:rsidRPr="00C105AD">
        <w:rPr>
          <w:rFonts w:cs="Arial"/>
        </w:rPr>
        <w:t>(6) Napotitev zavarovane osebe iz urgentne specialistične ambulantne obravnave na specialistično bolnišnično obravnavo</w:t>
      </w:r>
    </w:p>
    <w:p w:rsidR="00753BC2" w:rsidRPr="00644F79" w:rsidRDefault="00753BC2" w:rsidP="00644F79">
      <w:pPr>
        <w:rPr>
          <w:rFonts w:cs="Arial Narrow"/>
          <w:szCs w:val="22"/>
        </w:rPr>
      </w:pPr>
      <w:r w:rsidRPr="00644F79">
        <w:rPr>
          <w:rFonts w:cs="Arial Narrow"/>
          <w:szCs w:val="22"/>
        </w:rPr>
        <w:t>1. Kadar izvajalec v okviru potrebne urgentne specialistične ambulantne obravnave oziroma intervencije ugotovi, da je skladno z merili iz Dogovora za sprejem v bolnišnično obravnavo nadalje potrebna tudi takojšnja bolnišnična obravnava, ki jo lahko sam zagotovi, da zaključi aktualni zdravstveni problem, lahko ta izvajalec poleg točk za urgentno  ambulantno obravnavo obračuna primer bolnišničnega zdravljenja (npr. SPP, primer, BOD).</w:t>
      </w:r>
    </w:p>
    <w:p w:rsidR="00753BC2" w:rsidRPr="00644F79" w:rsidRDefault="00753BC2" w:rsidP="00644F79">
      <w:pPr>
        <w:rPr>
          <w:rFonts w:cs="Arial Narrow"/>
          <w:szCs w:val="22"/>
        </w:rPr>
      </w:pPr>
      <w:r w:rsidRPr="00644F79">
        <w:rPr>
          <w:rFonts w:cs="Arial Narrow"/>
          <w:szCs w:val="22"/>
        </w:rPr>
        <w:t>2. Kadar izvajalec v okviru potrebne urgentne specialistične ambulantne obravnave oziroma intervencije ugotovi, da je skladno z merili iz Dogovora za sprejem v bolnišnično obravnavo nadalje potrebna tudi takojšnja ustrezna bolnišnična obravnava, ki pa jo sam ne more zagotoviti, je dolžan zavarovano osebo takoj napotiti k ustreznemu izvajalcu bolnišnične dejavnosti. V tem primeru pa lahko Zavodu obračuna le točke urgentne ambulantne specialistične obravnave.</w:t>
      </w:r>
    </w:p>
    <w:p w:rsidR="00753BC2" w:rsidRDefault="00753BC2" w:rsidP="00644F79">
      <w:pPr>
        <w:rPr>
          <w:rFonts w:cs="Arial Narrow"/>
          <w:szCs w:val="22"/>
        </w:rPr>
      </w:pPr>
      <w:r w:rsidRPr="00644F79">
        <w:rPr>
          <w:rFonts w:cs="Arial Narrow"/>
          <w:szCs w:val="22"/>
        </w:rPr>
        <w:t>3. Kadar gre za predvidljiv ali dogovorjen sprejem storitev urgentne specialistične ambulantne obravnave in tudi drugih storitev ni možno obračunavati posebej, saj so te storitve sestavni del cene primera. To določilo velja tudi v času dežurne službe.</w:t>
      </w:r>
    </w:p>
    <w:p w:rsidR="00644F79" w:rsidRPr="00644F79" w:rsidRDefault="00644F79" w:rsidP="00644F79">
      <w:pPr>
        <w:spacing w:line="120" w:lineRule="exact"/>
        <w:rPr>
          <w:rFonts w:cs="Arial"/>
        </w:rPr>
      </w:pPr>
    </w:p>
    <w:p w:rsidR="00753BC2" w:rsidRPr="00C105AD" w:rsidRDefault="00753BC2" w:rsidP="00753BC2">
      <w:pPr>
        <w:tabs>
          <w:tab w:val="left" w:pos="4388"/>
        </w:tabs>
        <w:autoSpaceDE w:val="0"/>
        <w:autoSpaceDN w:val="0"/>
        <w:adjustRightInd w:val="0"/>
        <w:spacing w:after="120"/>
        <w:ind w:left="-23"/>
        <w:rPr>
          <w:rFonts w:cs="Arial"/>
        </w:rPr>
      </w:pPr>
      <w:r w:rsidRPr="00C105AD">
        <w:rPr>
          <w:rFonts w:cs="Arial"/>
        </w:rPr>
        <w:lastRenderedPageBreak/>
        <w:t>(7) Premestitev zavarovane osebe med potekom specialistične bolnišnične obravnave k drugemu izvajalcu specialistične bolnišnične dejavnosti.</w:t>
      </w:r>
    </w:p>
    <w:p w:rsidR="00753BC2" w:rsidRPr="00C105AD" w:rsidRDefault="00753BC2" w:rsidP="00753BC2">
      <w:pPr>
        <w:tabs>
          <w:tab w:val="left" w:pos="4388"/>
        </w:tabs>
        <w:autoSpaceDE w:val="0"/>
        <w:autoSpaceDN w:val="0"/>
        <w:adjustRightInd w:val="0"/>
        <w:spacing w:after="120"/>
        <w:ind w:left="-23"/>
        <w:rPr>
          <w:rFonts w:cs="Arial"/>
        </w:rPr>
      </w:pPr>
      <w:r w:rsidRPr="00C105AD">
        <w:rPr>
          <w:rFonts w:cs="Arial"/>
        </w:rPr>
        <w:t xml:space="preserve">1. Kadar izvajalec tekom bolnišnične obravnave ugotovi, da so za odpravo zdravstvenega problema zavarovane osebe potrebni posegi, ki jih sam ne more izvesti, se je dolžan z drugim izvajalcem, ki te posege izvaja, dogovoriti  o premestitvi, in sicer med drugim tudi: kdaj bo osebo premestil k drugemu izvajalcu, ali bo drugi izvajalec odpravil le določene dogovorjene posege in osebo premestil nazaj k prvemu izvajalcu (začasna premestitev) ali pa bo drugi izvajalec v celoti izvedel še druge potrebne posege, tako da bo zaključil zdravljenje, ki se je začelo že pri prvem izvajalcu (dokončna premestitev). </w:t>
      </w:r>
    </w:p>
    <w:p w:rsidR="00753BC2" w:rsidRPr="00C105AD" w:rsidRDefault="00753BC2" w:rsidP="00753BC2">
      <w:pPr>
        <w:autoSpaceDE w:val="0"/>
        <w:autoSpaceDN w:val="0"/>
        <w:adjustRightInd w:val="0"/>
        <w:spacing w:line="240" w:lineRule="atLeast"/>
      </w:pPr>
      <w:r w:rsidRPr="00C105AD">
        <w:rPr>
          <w:rFonts w:cs="Arial"/>
        </w:rPr>
        <w:t>2. Če gre za začasno premestitev, je prvi izvajalec po vrnitvi zavarovane osebe od drugega izvajalca dolžan v okviru že začetega primera obravnave (pred premestitvijo) nadaljevati z zdravljenjem zavarovane osebe in primer obračunati šele ob zaključku zdravljenja (hospitalizacije). Drugi izvajalec pa lahko ob premestitvi nazaj k prvemu izvajalcu že obračuna opravljene storitve, in sicer: storitve v specialistični ambulanti dejavnosti (če gre za  posege, za katere ni potrebna bolnišnična obravnava) ali primer v bolnišnični dejavnosti (če so izpolnjeni kriteriji iz Priloge BOL II/b-6 za sprejem v bolnišnično obravnavo).  V primeru dokončne premestitve k drugemu izvajalcu lahko prvi izvajalec primer obračuna že ob premestitvi v skladu s pravili kodiranja, saj bo drugi izvajalec zdravljenje zavarovane osebe zaključil v celoti.«</w:t>
      </w:r>
    </w:p>
    <w:p w:rsidR="00753BC2" w:rsidRPr="00C105AD" w:rsidRDefault="00753BC2" w:rsidP="00232AEF">
      <w:pPr>
        <w:autoSpaceDE w:val="0"/>
        <w:autoSpaceDN w:val="0"/>
        <w:adjustRightInd w:val="0"/>
        <w:spacing w:line="240" w:lineRule="atLeast"/>
      </w:pPr>
    </w:p>
    <w:p w:rsidR="00232AEF" w:rsidRPr="00C105AD" w:rsidRDefault="00B13BED" w:rsidP="00232AEF">
      <w:pPr>
        <w:autoSpaceDE w:val="0"/>
        <w:autoSpaceDN w:val="0"/>
        <w:adjustRightInd w:val="0"/>
        <w:spacing w:line="240" w:lineRule="atLeast"/>
        <w:rPr>
          <w:rFonts w:cs="Arial Narrow"/>
          <w:szCs w:val="22"/>
        </w:rPr>
      </w:pPr>
      <w:r w:rsidRPr="00C105AD">
        <w:t>(</w:t>
      </w:r>
      <w:r w:rsidR="00753BC2" w:rsidRPr="00C105AD">
        <w:t>8</w:t>
      </w:r>
      <w:r w:rsidRPr="00C105AD">
        <w:t xml:space="preserve">) Kadar je govora o dnevnih (in dolgotrajnih dnevnih) obravnavah, katerih šifre imajo na SPP seznamu v Prilogi </w:t>
      </w:r>
      <w:r w:rsidR="00BC4814" w:rsidRPr="00C105AD">
        <w:t xml:space="preserve"> BOL </w:t>
      </w:r>
      <w:r w:rsidR="004571AA" w:rsidRPr="00C105AD">
        <w:t>I</w:t>
      </w:r>
      <w:r w:rsidRPr="00C105AD">
        <w:t>I</w:t>
      </w:r>
      <w:r w:rsidR="004571AA" w:rsidRPr="00C105AD">
        <w:t>b-2</w:t>
      </w:r>
      <w:r w:rsidR="00631793" w:rsidRPr="00C105AD">
        <w:t>a</w:t>
      </w:r>
      <w:r w:rsidRPr="00C105AD">
        <w:t xml:space="preserve"> pripis »dnevna obravnava« oziroma so splošno uveljavljene kot dnevne obravnave (kemoterapija), trajanje obravnave nad 4 ure ni pogoj za obračun.</w:t>
      </w:r>
      <w:r w:rsidR="00232AEF" w:rsidRPr="00C105AD">
        <w:rPr>
          <w:rFonts w:cs="Arial Narrow"/>
          <w:szCs w:val="22"/>
        </w:rPr>
        <w:t xml:space="preserve"> Dolgotrajna dnevna obravnava in kemoterapija se z SPP obračuna šele, ko je zaključen ciklus, ne glede na število aplikacij</w:t>
      </w:r>
      <w:r w:rsidR="008F4B4A" w:rsidRPr="00C105AD">
        <w:rPr>
          <w:rFonts w:cs="Arial Narrow"/>
          <w:szCs w:val="22"/>
        </w:rPr>
        <w:t xml:space="preserve"> (primer: šifra SPP R63Z se Zavodu obračuna za kemoterapevtski ciklus, ki je bil izveden v obliki dnevne obravnave ne glede na število dni dnevne obravnave oziroma aplikacij v tem ciklusu)</w:t>
      </w:r>
      <w:r w:rsidR="00232AEF" w:rsidRPr="00C105AD">
        <w:rPr>
          <w:rFonts w:cs="Arial Narrow"/>
          <w:szCs w:val="22"/>
        </w:rPr>
        <w:t>. Izvajalci so dolžni spremljati podatke o številu aplikacij, ciklusov in bolnikov.</w:t>
      </w:r>
    </w:p>
    <w:p w:rsidR="00232AEF" w:rsidRPr="00644F79" w:rsidRDefault="00232AEF" w:rsidP="00644F79">
      <w:pPr>
        <w:spacing w:line="120" w:lineRule="exact"/>
        <w:rPr>
          <w:rFonts w:cs="Arial"/>
        </w:rPr>
      </w:pPr>
    </w:p>
    <w:p w:rsidR="00020E70" w:rsidRPr="00C105AD" w:rsidRDefault="008F4B4A" w:rsidP="00020E70">
      <w:pPr>
        <w:rPr>
          <w:rFonts w:cs="Arial Narrow"/>
          <w:szCs w:val="22"/>
        </w:rPr>
      </w:pPr>
      <w:r w:rsidRPr="00C105AD">
        <w:rPr>
          <w:rFonts w:cs="Arial Narrow"/>
          <w:szCs w:val="22"/>
        </w:rPr>
        <w:t>(</w:t>
      </w:r>
      <w:r w:rsidR="00753BC2" w:rsidRPr="00C105AD">
        <w:rPr>
          <w:rFonts w:cs="Arial Narrow"/>
          <w:szCs w:val="22"/>
        </w:rPr>
        <w:t>9</w:t>
      </w:r>
      <w:r w:rsidRPr="00C105AD">
        <w:rPr>
          <w:rFonts w:cs="Arial Narrow"/>
          <w:szCs w:val="22"/>
        </w:rPr>
        <w:t xml:space="preserve">) </w:t>
      </w:r>
      <w:r w:rsidR="00020E70" w:rsidRPr="00C105AD">
        <w:rPr>
          <w:rFonts w:cs="Arial Narrow"/>
          <w:szCs w:val="22"/>
        </w:rPr>
        <w:t xml:space="preserve">Med potekom hospitalizacije se lahko poleg </w:t>
      </w:r>
      <w:r w:rsidR="00E1147E" w:rsidRPr="00C105AD">
        <w:rPr>
          <w:rFonts w:cs="Arial Narrow"/>
          <w:szCs w:val="22"/>
        </w:rPr>
        <w:t xml:space="preserve">bolnišničnega primera </w:t>
      </w:r>
      <w:r w:rsidR="00020E70" w:rsidRPr="00C105AD">
        <w:rPr>
          <w:rFonts w:cs="Arial Narrow"/>
          <w:szCs w:val="22"/>
        </w:rPr>
        <w:t>posebej obračuna tudi storitev dialize in kemoterapije, ki sodi v sklop specialistične ambulantne dejavnosti, če medicinska indikacija za ambulantno zdravljenje predstavlja nadaljevanje utečenega zdravljenja, ki ni v neposredni povezavi s tekočo bolnišnično obravnavo. Drugih storitev med potekom hospitalizacije ni dovoljeno obračunati, saj so že zajete v ceni obravnave.</w:t>
      </w:r>
    </w:p>
    <w:p w:rsidR="00307FC8" w:rsidRPr="00644F79" w:rsidRDefault="00307FC8" w:rsidP="00644F79">
      <w:pPr>
        <w:spacing w:line="120" w:lineRule="exact"/>
        <w:rPr>
          <w:rFonts w:cs="Arial"/>
        </w:rPr>
      </w:pPr>
    </w:p>
    <w:p w:rsidR="00847606" w:rsidRPr="00C105AD" w:rsidRDefault="00847606" w:rsidP="00281715">
      <w:pPr>
        <w:rPr>
          <w:rFonts w:cs="Arial Narrow"/>
          <w:szCs w:val="22"/>
        </w:rPr>
      </w:pPr>
      <w:r w:rsidRPr="00C105AD">
        <w:rPr>
          <w:rFonts w:cs="Arial Narrow"/>
          <w:szCs w:val="22"/>
        </w:rPr>
        <w:t>(</w:t>
      </w:r>
      <w:r w:rsidR="00753BC2" w:rsidRPr="00C105AD">
        <w:rPr>
          <w:rFonts w:cs="Arial Narrow"/>
          <w:szCs w:val="22"/>
        </w:rPr>
        <w:t>10</w:t>
      </w:r>
      <w:r w:rsidRPr="00C105AD">
        <w:rPr>
          <w:rFonts w:cs="Arial Narrow"/>
          <w:szCs w:val="22"/>
        </w:rPr>
        <w:t xml:space="preserve">) Izvajalci akutne bolnišnične obravnave po modelu SPP ob šifri SPP za porod hkrati ne smejo obračunati tudi šifre SPP za novorojenčka, saj je njegova oskrba že vključena v ceno poroda.  Kadar pa je po porodu potrebna diagnostična obravnava dojenčka zaradi potrditve ali izključitve suma na neko obolenje oziroma anomalijo, je za to obravnavo izvajalec upravičen zaračunati ustrezno šifro, ki je lahko tudi P67D. Praviloma je tak obračun utemeljen v drugi ustanovi, kamor je bil novorojenček premeščen. </w:t>
      </w:r>
    </w:p>
    <w:p w:rsidR="00847606" w:rsidRPr="00644F79" w:rsidRDefault="00847606" w:rsidP="00644F79">
      <w:pPr>
        <w:spacing w:line="120" w:lineRule="exact"/>
        <w:rPr>
          <w:rFonts w:cs="Arial"/>
        </w:rPr>
      </w:pPr>
    </w:p>
    <w:p w:rsidR="00847606" w:rsidRPr="00C105AD" w:rsidRDefault="00753BC2" w:rsidP="00847606">
      <w:pPr>
        <w:rPr>
          <w:rFonts w:cs="Arial Narrow"/>
          <w:szCs w:val="22"/>
        </w:rPr>
      </w:pPr>
      <w:r w:rsidRPr="00C105AD">
        <w:rPr>
          <w:rFonts w:cs="Arial Narrow"/>
          <w:szCs w:val="22"/>
        </w:rPr>
        <w:t>(11</w:t>
      </w:r>
      <w:r w:rsidR="00847606" w:rsidRPr="00C105AD">
        <w:rPr>
          <w:rFonts w:cs="Arial Narrow"/>
          <w:szCs w:val="22"/>
        </w:rPr>
        <w:t>) Šifro SPP K04Z iz Priloge</w:t>
      </w:r>
      <w:r w:rsidR="00BC4814" w:rsidRPr="00C105AD">
        <w:rPr>
          <w:rFonts w:cs="Arial Narrow"/>
          <w:szCs w:val="22"/>
        </w:rPr>
        <w:t xml:space="preserve"> BOL</w:t>
      </w:r>
      <w:r w:rsidR="00847606" w:rsidRPr="00C105AD">
        <w:rPr>
          <w:rFonts w:cs="Arial Narrow"/>
          <w:szCs w:val="22"/>
        </w:rPr>
        <w:t xml:space="preserve"> </w:t>
      </w:r>
      <w:r w:rsidR="00AC2B13" w:rsidRPr="00C105AD">
        <w:t>II/b</w:t>
      </w:r>
      <w:r w:rsidR="004571AA" w:rsidRPr="00C105AD">
        <w:t>-2</w:t>
      </w:r>
      <w:r w:rsidR="00631793" w:rsidRPr="00C105AD">
        <w:t>a</w:t>
      </w:r>
      <w:r w:rsidR="004571AA" w:rsidRPr="00C105AD">
        <w:t xml:space="preserve"> </w:t>
      </w:r>
      <w:r w:rsidR="00847606" w:rsidRPr="00C105AD">
        <w:rPr>
          <w:rFonts w:cs="Arial Narrow"/>
          <w:szCs w:val="22"/>
        </w:rPr>
        <w:t>lahko obračunavajo le izvajalci, ki imajo z Zavodom pogodbeno dogovorjen program operacij morbidne debelosti.</w:t>
      </w:r>
    </w:p>
    <w:p w:rsidR="00B61A99" w:rsidRPr="00644F79" w:rsidRDefault="00B61A99" w:rsidP="00644F79">
      <w:pPr>
        <w:spacing w:line="120" w:lineRule="exact"/>
        <w:rPr>
          <w:rFonts w:cs="Arial"/>
        </w:rPr>
      </w:pPr>
    </w:p>
    <w:p w:rsidR="00B61A99" w:rsidRPr="00C105AD" w:rsidRDefault="00753BC2" w:rsidP="00B61A99">
      <w:pPr>
        <w:spacing w:after="120"/>
        <w:rPr>
          <w:rFonts w:cs="Arial"/>
          <w:szCs w:val="22"/>
        </w:rPr>
      </w:pPr>
      <w:r w:rsidRPr="00C105AD">
        <w:rPr>
          <w:rFonts w:cs="Arial"/>
          <w:szCs w:val="22"/>
        </w:rPr>
        <w:t>(12</w:t>
      </w:r>
      <w:r w:rsidR="00B61A99" w:rsidRPr="00C105AD">
        <w:rPr>
          <w:rFonts w:cs="Arial"/>
          <w:szCs w:val="22"/>
        </w:rPr>
        <w:t>) Obračunavanje določenih šifer SPP na podlagi povprečnih pogodbenih cen iz nacionalnega razpisa 20</w:t>
      </w:r>
      <w:r w:rsidR="00DF179C" w:rsidRPr="00C105AD">
        <w:rPr>
          <w:rFonts w:cs="Arial"/>
          <w:szCs w:val="22"/>
        </w:rPr>
        <w:t>10</w:t>
      </w:r>
      <w:r w:rsidR="0086484F">
        <w:rPr>
          <w:rFonts w:cs="Arial"/>
          <w:szCs w:val="22"/>
        </w:rPr>
        <w:t>.</w:t>
      </w:r>
    </w:p>
    <w:p w:rsidR="00B61A99" w:rsidRPr="00C105AD" w:rsidRDefault="00B61A99" w:rsidP="00B61A99">
      <w:pPr>
        <w:spacing w:after="60"/>
        <w:rPr>
          <w:rFonts w:cs="Arial"/>
          <w:szCs w:val="22"/>
        </w:rPr>
      </w:pPr>
      <w:r w:rsidRPr="00C105AD">
        <w:rPr>
          <w:rFonts w:cs="Arial"/>
          <w:szCs w:val="22"/>
        </w:rPr>
        <w:t xml:space="preserve">1. </w:t>
      </w:r>
      <w:r w:rsidR="0080230C" w:rsidRPr="00C105AD">
        <w:rPr>
          <w:color w:val="000000"/>
        </w:rPr>
        <w:t>Na podlagi povprečnih pogodbenih cen za endoprotezo kolka (I03C = 5.363,64 evra), endoprotezo kolena (I04B = 5.677,26 evra), artroskopije (I24Z = 668,31 evra), operacije sive mrene (C08Z = 568,74 evra), operacijo kile (G09Z = 889,43 evra), operacije žolčnih kamnov (H04B = 1.483,94 evra), operacijo ožilja – krčne žile (F20Z = 853,81 evra), operacijo karpalnega kanala (B05Z = 296,20 evra), odstranitev osteosintetskega materiala (I23Z = 697,96 evra) in lažjih posegov ženskega reproduktivnega sistema (N09Z = 515,20 evra), ki jih je Zavod dogovoril z izbranimi ponudniki na podlagi nacionalnega razpisa v letu 2010 in vsakokratnih prihodnjih sprememb nacionalne cene uteži, se uteži omenjenih SPP, ki so navedene v Prilogi BOL II/b-2a in v Prilogi BOL II/b-3, spremenijo po naslednji metodologiji</w:t>
      </w:r>
      <w:r w:rsidRPr="00C105AD">
        <w:rPr>
          <w:rFonts w:cs="Arial"/>
          <w:szCs w:val="22"/>
        </w:rPr>
        <w:t xml:space="preserve">: </w:t>
      </w:r>
    </w:p>
    <w:p w:rsidR="00B61A99" w:rsidRPr="00C105AD" w:rsidRDefault="00CC6CB5" w:rsidP="00D55762">
      <w:pPr>
        <w:numPr>
          <w:ilvl w:val="0"/>
          <w:numId w:val="37"/>
        </w:numPr>
        <w:rPr>
          <w:rFonts w:cs="Arial"/>
          <w:szCs w:val="22"/>
        </w:rPr>
      </w:pPr>
      <w:r w:rsidRPr="00C105AD">
        <w:rPr>
          <w:rFonts w:cs="Arial"/>
          <w:szCs w:val="22"/>
        </w:rPr>
        <w:t>če</w:t>
      </w:r>
      <w:r w:rsidR="00B61A99" w:rsidRPr="00C105AD">
        <w:rPr>
          <w:rFonts w:cs="Arial"/>
          <w:szCs w:val="22"/>
        </w:rPr>
        <w:t xml:space="preserve"> so</w:t>
      </w:r>
      <w:r w:rsidR="00C53CE9" w:rsidRPr="00C105AD">
        <w:rPr>
          <w:rFonts w:cs="Arial"/>
          <w:szCs w:val="22"/>
        </w:rPr>
        <w:t xml:space="preserve"> po spremembi nacionalne cene uteži</w:t>
      </w:r>
      <w:r w:rsidRPr="00C105AD">
        <w:rPr>
          <w:rFonts w:cs="Arial"/>
          <w:szCs w:val="22"/>
        </w:rPr>
        <w:t xml:space="preserve"> </w:t>
      </w:r>
      <w:r w:rsidR="00B61A99" w:rsidRPr="00C105AD">
        <w:rPr>
          <w:rFonts w:cs="Arial"/>
          <w:szCs w:val="22"/>
        </w:rPr>
        <w:t xml:space="preserve"> veljavne cene zgoraj navedenih šifer SPP (veljavna nacionalna cena uteži za SPP × veljavna utež iz Priloge IIb-2a) nižje od povprečnih pogodbenih cen, ki jih je Zavod dogovoril z izbranimi ponudniki na podlagi nacionalnega razpisa v letu 20</w:t>
      </w:r>
      <w:r w:rsidR="00DF179C" w:rsidRPr="00C105AD">
        <w:rPr>
          <w:rFonts w:cs="Arial"/>
          <w:szCs w:val="22"/>
        </w:rPr>
        <w:t>10</w:t>
      </w:r>
      <w:r w:rsidR="00B61A99" w:rsidRPr="00C105AD">
        <w:rPr>
          <w:rFonts w:cs="Arial"/>
          <w:szCs w:val="22"/>
        </w:rPr>
        <w:t>, se uteži iz Priloge II/b-2a ne spremenijo;</w:t>
      </w:r>
    </w:p>
    <w:p w:rsidR="00B61A99" w:rsidRPr="00C105AD" w:rsidRDefault="00CC6CB5" w:rsidP="00D55762">
      <w:pPr>
        <w:numPr>
          <w:ilvl w:val="0"/>
          <w:numId w:val="37"/>
        </w:numPr>
        <w:spacing w:before="60"/>
        <w:ind w:left="357" w:hanging="357"/>
        <w:rPr>
          <w:rFonts w:cs="Arial"/>
          <w:szCs w:val="22"/>
        </w:rPr>
      </w:pPr>
      <w:r w:rsidRPr="00C105AD">
        <w:rPr>
          <w:rFonts w:cs="Arial"/>
          <w:szCs w:val="22"/>
        </w:rPr>
        <w:t>če</w:t>
      </w:r>
      <w:r w:rsidR="00B61A99" w:rsidRPr="00C105AD">
        <w:rPr>
          <w:rFonts w:cs="Arial"/>
          <w:szCs w:val="22"/>
        </w:rPr>
        <w:t xml:space="preserve"> so</w:t>
      </w:r>
      <w:r w:rsidR="001153AA" w:rsidRPr="00C105AD">
        <w:rPr>
          <w:rFonts w:cs="Arial"/>
          <w:szCs w:val="22"/>
        </w:rPr>
        <w:t xml:space="preserve"> po spremembi nacionalne cene uteži</w:t>
      </w:r>
      <w:r w:rsidR="00B61A99" w:rsidRPr="00C105AD">
        <w:rPr>
          <w:rFonts w:cs="Arial"/>
          <w:szCs w:val="22"/>
        </w:rPr>
        <w:t xml:space="preserve"> </w:t>
      </w:r>
      <w:r w:rsidRPr="00C105AD">
        <w:rPr>
          <w:rFonts w:cs="Arial"/>
          <w:szCs w:val="22"/>
        </w:rPr>
        <w:t xml:space="preserve"> </w:t>
      </w:r>
      <w:r w:rsidR="00B61A99" w:rsidRPr="00C105AD">
        <w:rPr>
          <w:rFonts w:cs="Arial"/>
          <w:szCs w:val="22"/>
        </w:rPr>
        <w:t>veljavne cene zgoraj navedenih šifer SPP višje od povprečnih pogodbenih cen, ki jih je Zavod dogovoril z izbranimi ponudniki na podlagi nacionalnega razpisa v letu 20</w:t>
      </w:r>
      <w:r w:rsidR="00DF179C" w:rsidRPr="00C105AD">
        <w:rPr>
          <w:rFonts w:cs="Arial"/>
          <w:szCs w:val="22"/>
        </w:rPr>
        <w:t>10</w:t>
      </w:r>
      <w:r w:rsidR="001153AA" w:rsidRPr="00C105AD">
        <w:rPr>
          <w:rFonts w:cs="Arial"/>
          <w:szCs w:val="22"/>
        </w:rPr>
        <w:t>, in sicer</w:t>
      </w:r>
      <w:r w:rsidR="00B61A99" w:rsidRPr="00C105AD">
        <w:rPr>
          <w:rFonts w:cs="Arial"/>
          <w:szCs w:val="22"/>
        </w:rPr>
        <w:t xml:space="preserve"> za več kot 0,01 uteži, ovrednoten</w:t>
      </w:r>
      <w:r w:rsidR="001153AA" w:rsidRPr="00C105AD">
        <w:rPr>
          <w:rFonts w:cs="Arial"/>
          <w:szCs w:val="22"/>
        </w:rPr>
        <w:t>ih</w:t>
      </w:r>
      <w:r w:rsidR="00B61A99" w:rsidRPr="00C105AD">
        <w:rPr>
          <w:rFonts w:cs="Arial"/>
          <w:szCs w:val="22"/>
        </w:rPr>
        <w:t xml:space="preserve"> po nacionalni ceni uteži, se uteži iz Priloge II/b-2a spremenijo tako, da se doseže raven </w:t>
      </w:r>
      <w:r w:rsidR="00CD35A3" w:rsidRPr="00C105AD">
        <w:rPr>
          <w:rFonts w:cs="Arial"/>
          <w:szCs w:val="22"/>
        </w:rPr>
        <w:t xml:space="preserve">povprečnih pogodbenih </w:t>
      </w:r>
      <w:r w:rsidR="00B61A99" w:rsidRPr="00C105AD">
        <w:rPr>
          <w:rFonts w:cs="Arial"/>
          <w:szCs w:val="22"/>
        </w:rPr>
        <w:t>cen zgoraj navedenih šifer SPP (povprečna pogodbena cena iz nacionalnega razpisa za določeno šifro SPP deljeno z veljavno nacionalno ceno uteži).</w:t>
      </w:r>
    </w:p>
    <w:p w:rsidR="00B61A99" w:rsidRPr="00C105AD" w:rsidRDefault="00B61A99" w:rsidP="00B61A99">
      <w:pPr>
        <w:spacing w:line="120" w:lineRule="exact"/>
        <w:rPr>
          <w:rFonts w:cs="Arial"/>
          <w:szCs w:val="22"/>
        </w:rPr>
      </w:pPr>
    </w:p>
    <w:p w:rsidR="00307FC8" w:rsidRPr="00C105AD" w:rsidRDefault="00B61A99" w:rsidP="00B61A99">
      <w:pPr>
        <w:rPr>
          <w:rFonts w:cs="Arial"/>
          <w:szCs w:val="22"/>
        </w:rPr>
      </w:pPr>
      <w:r w:rsidRPr="00C105AD">
        <w:rPr>
          <w:rFonts w:cs="Arial"/>
          <w:szCs w:val="22"/>
        </w:rPr>
        <w:lastRenderedPageBreak/>
        <w:t>2. Pri končnem letnem obračunu akutne bolnišnične obravnave po modelu SPP se pri realizacij</w:t>
      </w:r>
      <w:r w:rsidR="00CD35A3" w:rsidRPr="00C105AD">
        <w:rPr>
          <w:rFonts w:cs="Arial"/>
          <w:szCs w:val="22"/>
        </w:rPr>
        <w:t>i</w:t>
      </w:r>
      <w:r w:rsidRPr="00C105AD">
        <w:rPr>
          <w:rFonts w:cs="Arial"/>
          <w:szCs w:val="22"/>
        </w:rPr>
        <w:t xml:space="preserve"> primerov zgoraj omenjenih šifer SPP upoštevajo uteži, ki so veljale v tem obdobju, in sicer v ustreznih dvanajstinah. Za realizacijo prospektivnega programa se pri končnem letnem obračunu upoštevajo zadnje veljavne uteži reprezentativnih  šifer SPP.</w:t>
      </w:r>
    </w:p>
    <w:p w:rsidR="0025508C" w:rsidRPr="00C105AD" w:rsidRDefault="00BC2739" w:rsidP="00E860DD">
      <w:pPr>
        <w:pStyle w:val="Naslov2"/>
        <w:keepNext/>
        <w:keepLines/>
      </w:pPr>
      <w:r w:rsidRPr="00C105AD">
        <w:t>KAKOVOST</w:t>
      </w:r>
    </w:p>
    <w:p w:rsidR="0025508C" w:rsidRPr="00C105AD" w:rsidRDefault="00BC2739" w:rsidP="00E860DD">
      <w:pPr>
        <w:pStyle w:val="Naslov3"/>
        <w:keepNext/>
        <w:keepLines/>
      </w:pPr>
      <w:r w:rsidRPr="00C105AD">
        <w:t>Kazalniki kakovosti</w:t>
      </w:r>
      <w:r w:rsidR="003B42C5" w:rsidRPr="00C105AD">
        <w:t>,</w:t>
      </w:r>
      <w:r w:rsidRPr="00C105AD">
        <w:t xml:space="preserve"> klinične poti</w:t>
      </w:r>
      <w:r w:rsidR="003D2A36">
        <w:t>,</w:t>
      </w:r>
      <w:r w:rsidR="003B42C5" w:rsidRPr="00C105AD">
        <w:t xml:space="preserve"> </w:t>
      </w:r>
      <w:r w:rsidR="003B42C5" w:rsidRPr="00C105AD">
        <w:br/>
        <w:t>kazalci poslovne učinkovitosti</w:t>
      </w:r>
      <w:r w:rsidR="003D2A36">
        <w:t>, aktreditacija</w:t>
      </w:r>
    </w:p>
    <w:p w:rsidR="0025508C" w:rsidRPr="00C105AD" w:rsidRDefault="0025508C" w:rsidP="00E860DD">
      <w:pPr>
        <w:pStyle w:val="Naslov6"/>
        <w:keepLines/>
        <w:rPr>
          <w:lang w:val="sl-SI"/>
        </w:rPr>
      </w:pPr>
      <w:r w:rsidRPr="00C105AD">
        <w:rPr>
          <w:lang w:val="sl-SI"/>
        </w:rPr>
        <w:t>člen</w:t>
      </w:r>
    </w:p>
    <w:p w:rsidR="00062267" w:rsidRPr="00C105AD" w:rsidRDefault="00062267" w:rsidP="00E860DD">
      <w:pPr>
        <w:keepNext/>
        <w:keepLines/>
        <w:overflowPunct w:val="0"/>
        <w:autoSpaceDE w:val="0"/>
        <w:autoSpaceDN w:val="0"/>
        <w:adjustRightInd w:val="0"/>
        <w:textAlignment w:val="baseline"/>
        <w:rPr>
          <w:color w:val="000000"/>
        </w:rPr>
      </w:pPr>
      <w:r w:rsidRPr="00C105AD">
        <w:rPr>
          <w:color w:val="000000"/>
        </w:rPr>
        <w:t>(1) Izvajalci v javnem in zasebnem sektorju izvajajo dejavnosti kakovosti in varnosti pacientov, ki so objavljene v dokumentu »Izvajanje izboljševanja kakovosti v bolnišnicah« in se nanašajo tako na poslovno kot na zdravstveno področje. Navodila in časovnica so objavljena na spletni strani Ministrstva za zdravje (www.mz.gov.si) in so bila posredovana direktorjem.</w:t>
      </w:r>
    </w:p>
    <w:p w:rsidR="00062267" w:rsidRPr="00C105AD" w:rsidRDefault="00062267" w:rsidP="00062267">
      <w:pPr>
        <w:overflowPunct w:val="0"/>
        <w:autoSpaceDE w:val="0"/>
        <w:autoSpaceDN w:val="0"/>
        <w:adjustRightInd w:val="0"/>
        <w:spacing w:line="120" w:lineRule="exact"/>
        <w:textAlignment w:val="baseline"/>
        <w:rPr>
          <w:color w:val="000000"/>
        </w:rPr>
      </w:pPr>
    </w:p>
    <w:p w:rsidR="00E50428" w:rsidRPr="00C105AD" w:rsidRDefault="00062267" w:rsidP="00E50428">
      <w:pPr>
        <w:autoSpaceDE w:val="0"/>
        <w:autoSpaceDN w:val="0"/>
        <w:adjustRightInd w:val="0"/>
        <w:spacing w:line="240" w:lineRule="atLeast"/>
      </w:pPr>
      <w:r w:rsidRPr="00C105AD">
        <w:rPr>
          <w:color w:val="000000"/>
        </w:rPr>
        <w:t>(2) Kazalniki kakovosti iz seznama v Prilogi BOL II/b-9 se spremljajo v skladu z metodologijo, objavljeno v Priročniku o kazalnikih kakovosti, in podrobnejših pojasnilih, ki jih po potrebi izda Ministrstvo za zdravje. Izvajalci tudi sodelujejo z Ministrstvom za zdravje pri uvedbi novih kazalnikov, izboljšanju metodologije obstoječih in vrednotenju doseženih rezultatov. Kazalnike kakovosti morajo izvajalci spremljati meseč</w:t>
      </w:r>
      <w:r w:rsidR="00FF65F8" w:rsidRPr="00C105AD">
        <w:rPr>
          <w:color w:val="000000"/>
        </w:rPr>
        <w:t>no, in sicer od 1. januarja</w:t>
      </w:r>
      <w:r w:rsidRPr="00C105AD">
        <w:rPr>
          <w:color w:val="000000"/>
        </w:rPr>
        <w:t>. Prav tako jih morajo objavljati na lastnih spletnih straneh vsake tri mesece, in sicer do 10. aprila za stanje na dan 31. marca, do 10. julija za stanje na dan 30. junija, do 10. oktobra  za stanje na dan 30. septembra in do 10. januarja za stanje na dan 31. decembra preteklega leta. V poročilu izvajalci navedejo podatke o vrednostih kazalnikov kakovosti ter načrte in ukrepe za izboljšave. Izvajalci neposredno spremljajo kazalnike kakovosti v primerih, navedenih v Prilogi BOL II/b-9.</w:t>
      </w:r>
      <w:r w:rsidRPr="00C105AD" w:rsidDel="00062267">
        <w:rPr>
          <w:rFonts w:cs="Arial Narrow"/>
          <w:bCs/>
          <w:szCs w:val="22"/>
          <w:lang w:bidi="mni-IN"/>
        </w:rPr>
        <w:t xml:space="preserve"> </w:t>
      </w:r>
    </w:p>
    <w:p w:rsidR="003B42C5" w:rsidRPr="00C105AD" w:rsidRDefault="003B42C5" w:rsidP="003B42C5">
      <w:pPr>
        <w:pStyle w:val="Naslov6"/>
        <w:rPr>
          <w:lang w:val="sl-SI"/>
        </w:rPr>
      </w:pPr>
      <w:r w:rsidRPr="00C105AD">
        <w:rPr>
          <w:lang w:val="sl-SI"/>
        </w:rPr>
        <w:t>člen</w:t>
      </w:r>
    </w:p>
    <w:p w:rsidR="00DC4913" w:rsidRPr="00C105AD" w:rsidRDefault="0014398D" w:rsidP="00DC4913">
      <w:pPr>
        <w:overflowPunct w:val="0"/>
        <w:autoSpaceDE w:val="0"/>
        <w:autoSpaceDN w:val="0"/>
        <w:adjustRightInd w:val="0"/>
        <w:textAlignment w:val="baseline"/>
        <w:rPr>
          <w:rFonts w:cs="Arial"/>
        </w:rPr>
      </w:pPr>
      <w:r w:rsidRPr="00C105AD">
        <w:t>(</w:t>
      </w:r>
      <w:r w:rsidR="003B42C5" w:rsidRPr="00C105AD">
        <w:t>1</w:t>
      </w:r>
      <w:r w:rsidRPr="00C105AD">
        <w:t xml:space="preserve">) </w:t>
      </w:r>
      <w:r w:rsidR="00DC4913" w:rsidRPr="00C105AD">
        <w:rPr>
          <w:color w:val="000000"/>
        </w:rPr>
        <w:t>Klinične</w:t>
      </w:r>
      <w:r w:rsidR="00DC4913" w:rsidRPr="00C105AD">
        <w:rPr>
          <w:rFonts w:cs="Arial"/>
        </w:rPr>
        <w:t xml:space="preserve"> </w:t>
      </w:r>
      <w:r w:rsidR="00DC4913" w:rsidRPr="00C105AD">
        <w:rPr>
          <w:color w:val="000000"/>
        </w:rPr>
        <w:t>poti</w:t>
      </w:r>
      <w:r w:rsidR="00DC4913" w:rsidRPr="00C105AD">
        <w:rPr>
          <w:rFonts w:cs="Arial"/>
        </w:rPr>
        <w:t xml:space="preserve"> izvajalci objavijo in ob spremembi ažurirajo na svojih spletnih straneh. </w:t>
      </w:r>
    </w:p>
    <w:p w:rsidR="00DC4913" w:rsidRPr="00C105AD" w:rsidRDefault="00DC4913" w:rsidP="00DC4913">
      <w:pPr>
        <w:overflowPunct w:val="0"/>
        <w:autoSpaceDE w:val="0"/>
        <w:autoSpaceDN w:val="0"/>
        <w:adjustRightInd w:val="0"/>
        <w:spacing w:line="120" w:lineRule="exact"/>
        <w:textAlignment w:val="baseline"/>
        <w:rPr>
          <w:color w:val="000000"/>
        </w:rPr>
      </w:pPr>
    </w:p>
    <w:p w:rsidR="003B42C5" w:rsidRPr="00C105AD" w:rsidRDefault="00DC4913" w:rsidP="00DC4913">
      <w:pPr>
        <w:overflowPunct w:val="0"/>
        <w:autoSpaceDE w:val="0"/>
        <w:autoSpaceDN w:val="0"/>
        <w:adjustRightInd w:val="0"/>
        <w:textAlignment w:val="baseline"/>
      </w:pPr>
      <w:r w:rsidRPr="00C105AD">
        <w:t xml:space="preserve">(2) </w:t>
      </w:r>
      <w:r w:rsidR="0014398D" w:rsidRPr="00C105AD">
        <w:rPr>
          <w:color w:val="000000"/>
        </w:rPr>
        <w:t>Izvajalci</w:t>
      </w:r>
      <w:r w:rsidR="0014398D" w:rsidRPr="00C105AD">
        <w:t xml:space="preserve"> bodo v letu </w:t>
      </w:r>
      <w:r w:rsidR="004B1E33" w:rsidRPr="00C105AD">
        <w:t>201</w:t>
      </w:r>
      <w:r w:rsidR="00B062E9" w:rsidRPr="00C105AD">
        <w:t>2</w:t>
      </w:r>
      <w:r w:rsidR="004B1E33" w:rsidRPr="00C105AD">
        <w:t xml:space="preserve"> </w:t>
      </w:r>
      <w:r w:rsidR="0014398D" w:rsidRPr="00C105AD">
        <w:t xml:space="preserve">zagotovili vpeljavo najmanj dveh kliničnih poti. </w:t>
      </w:r>
      <w:r w:rsidR="00FC0161" w:rsidRPr="00C105AD">
        <w:rPr>
          <w:rFonts w:cs="Arial"/>
        </w:rPr>
        <w:t>Skupno bodo tako izvajalci v letu 201</w:t>
      </w:r>
      <w:r w:rsidR="00B062E9" w:rsidRPr="00C105AD">
        <w:rPr>
          <w:rFonts w:cs="Arial"/>
        </w:rPr>
        <w:t>2</w:t>
      </w:r>
      <w:r w:rsidR="00FC0161" w:rsidRPr="00C105AD">
        <w:rPr>
          <w:rFonts w:cs="Arial"/>
        </w:rPr>
        <w:t xml:space="preserve"> imeli vpeljanih najmanj </w:t>
      </w:r>
      <w:r w:rsidR="001D6AEC" w:rsidRPr="004D67E6">
        <w:rPr>
          <w:rFonts w:cs="Arial"/>
        </w:rPr>
        <w:t>štirinajst</w:t>
      </w:r>
      <w:r w:rsidR="00FC0161" w:rsidRPr="00C105AD">
        <w:rPr>
          <w:rFonts w:cs="Arial"/>
        </w:rPr>
        <w:t xml:space="preserve"> kliničnih poti, izvajalci ozko specializirane dejavnosti pa tri. </w:t>
      </w:r>
      <w:r w:rsidR="0014398D" w:rsidRPr="00C105AD">
        <w:t xml:space="preserve">Dokumentacijo o vpeljavi in </w:t>
      </w:r>
      <w:r w:rsidR="004B6457" w:rsidRPr="00C105AD">
        <w:t xml:space="preserve">z </w:t>
      </w:r>
      <w:r w:rsidR="0014398D" w:rsidRPr="00C105AD">
        <w:t>opisom klinične poti bodo izvajalci posredovali Zavodu do 30.09.</w:t>
      </w:r>
      <w:r w:rsidR="004B1E33" w:rsidRPr="00C105AD">
        <w:t>201</w:t>
      </w:r>
      <w:r w:rsidR="00B062E9" w:rsidRPr="00C105AD">
        <w:t>2</w:t>
      </w:r>
      <w:r w:rsidR="0014398D" w:rsidRPr="00C105AD">
        <w:t>.</w:t>
      </w:r>
    </w:p>
    <w:p w:rsidR="003B42C5" w:rsidRPr="00C105AD" w:rsidRDefault="003B42C5" w:rsidP="003B42C5">
      <w:pPr>
        <w:pStyle w:val="Naslov6"/>
        <w:rPr>
          <w:lang w:val="sl-SI"/>
        </w:rPr>
      </w:pPr>
      <w:r w:rsidRPr="00C105AD">
        <w:rPr>
          <w:lang w:val="sl-SI"/>
        </w:rPr>
        <w:t>člen</w:t>
      </w:r>
    </w:p>
    <w:p w:rsidR="008863FE" w:rsidRDefault="0086484F" w:rsidP="003B42C5">
      <w:pPr>
        <w:rPr>
          <w:rFonts w:cs="Arial Narrow"/>
          <w:szCs w:val="22"/>
        </w:rPr>
      </w:pPr>
      <w:r>
        <w:rPr>
          <w:rFonts w:cs="Arial Narrow"/>
          <w:szCs w:val="22"/>
        </w:rPr>
        <w:t>(1)</w:t>
      </w:r>
      <w:r w:rsidR="003B42C5" w:rsidRPr="00C105AD">
        <w:rPr>
          <w:rFonts w:cs="Arial Narrow"/>
          <w:szCs w:val="22"/>
        </w:rPr>
        <w:t xml:space="preserve"> Izvajalci bodo vodili kazalnike poslovne učinkovitosti skladno s Prilogo</w:t>
      </w:r>
      <w:r w:rsidR="00BC4814" w:rsidRPr="00C105AD">
        <w:rPr>
          <w:rFonts w:cs="Arial Narrow"/>
          <w:szCs w:val="22"/>
        </w:rPr>
        <w:t xml:space="preserve"> BOL</w:t>
      </w:r>
      <w:r w:rsidR="003B42C5" w:rsidRPr="00C105AD">
        <w:rPr>
          <w:rFonts w:cs="Arial Narrow"/>
          <w:szCs w:val="22"/>
        </w:rPr>
        <w:t xml:space="preserve"> </w:t>
      </w:r>
      <w:r w:rsidR="00AC2B13" w:rsidRPr="00C105AD">
        <w:rPr>
          <w:rFonts w:cs="Arial Narrow"/>
          <w:szCs w:val="22"/>
        </w:rPr>
        <w:t>II/b</w:t>
      </w:r>
      <w:r w:rsidR="001D4FAA" w:rsidRPr="00C105AD">
        <w:rPr>
          <w:rFonts w:cs="Arial Narrow"/>
          <w:szCs w:val="22"/>
        </w:rPr>
        <w:t xml:space="preserve">-8 </w:t>
      </w:r>
      <w:r w:rsidR="003B42C5" w:rsidRPr="00C105AD">
        <w:rPr>
          <w:rFonts w:cs="Arial Narrow"/>
          <w:szCs w:val="22"/>
        </w:rPr>
        <w:t>in jih sporočali vsem partnerjem.</w:t>
      </w:r>
    </w:p>
    <w:p w:rsidR="003D2A36" w:rsidRPr="00C105AD" w:rsidRDefault="003D2A36" w:rsidP="003D2A36">
      <w:pPr>
        <w:pStyle w:val="Naslov6"/>
        <w:rPr>
          <w:lang w:val="sl-SI"/>
        </w:rPr>
      </w:pPr>
      <w:r w:rsidRPr="00C105AD">
        <w:rPr>
          <w:lang w:val="sl-SI"/>
        </w:rPr>
        <w:t>člen</w:t>
      </w:r>
    </w:p>
    <w:p w:rsidR="003D2A36" w:rsidRPr="00C105AD" w:rsidRDefault="003D2A36" w:rsidP="009E34F2">
      <w:pPr>
        <w:overflowPunct w:val="0"/>
        <w:autoSpaceDE w:val="0"/>
        <w:autoSpaceDN w:val="0"/>
        <w:adjustRightInd w:val="0"/>
        <w:textAlignment w:val="baseline"/>
        <w:rPr>
          <w:rFonts w:cs="Arial Narrow"/>
          <w:szCs w:val="22"/>
        </w:rPr>
      </w:pPr>
      <w:r w:rsidRPr="009E34F2">
        <w:rPr>
          <w:rFonts w:cs="Arial Narrow"/>
          <w:szCs w:val="22"/>
        </w:rPr>
        <w:t>(1) Izvajalci specialistične bolnišnične dejavnosti v letu 2012 pristopijo v proces pridobitve akreditacije, pri</w:t>
      </w:r>
      <w:r>
        <w:rPr>
          <w:rFonts w:cs="Arial Narrow"/>
          <w:szCs w:val="22"/>
        </w:rPr>
        <w:t xml:space="preserve"> </w:t>
      </w:r>
      <w:r w:rsidRPr="009E34F2">
        <w:rPr>
          <w:rFonts w:cs="Arial Narrow"/>
          <w:szCs w:val="22"/>
        </w:rPr>
        <w:t>čemer podlago predstavljajo usmeritve Zdravstvenega sveta glede vzpostavitve sistema akreditacije</w:t>
      </w:r>
      <w:r>
        <w:rPr>
          <w:rFonts w:cs="Arial Narrow"/>
          <w:szCs w:val="22"/>
        </w:rPr>
        <w:t xml:space="preserve"> </w:t>
      </w:r>
      <w:r w:rsidRPr="009E34F2">
        <w:rPr>
          <w:rFonts w:cs="Arial Narrow"/>
          <w:szCs w:val="22"/>
        </w:rPr>
        <w:t xml:space="preserve">zdravstvenih ustanov v </w:t>
      </w:r>
      <w:r w:rsidRPr="009E34F2">
        <w:t>Sloveniji</w:t>
      </w:r>
      <w:r w:rsidRPr="009E34F2">
        <w:rPr>
          <w:rFonts w:cs="Arial Narrow"/>
          <w:szCs w:val="22"/>
        </w:rPr>
        <w:t>. Pristop pomeni do 30. septembra 2012 formalno zaključeno</w:t>
      </w:r>
      <w:r>
        <w:rPr>
          <w:rFonts w:cs="Arial Narrow"/>
          <w:szCs w:val="22"/>
        </w:rPr>
        <w:t xml:space="preserve"> </w:t>
      </w:r>
      <w:r w:rsidRPr="009E34F2">
        <w:rPr>
          <w:rFonts w:cs="Arial Narrow"/>
          <w:szCs w:val="22"/>
        </w:rPr>
        <w:t>predhodno oceno. Seznam izvajalcev s formalno zaključeno predhodno oceno do 31. oktobra 2012</w:t>
      </w:r>
      <w:r>
        <w:rPr>
          <w:rFonts w:cs="Arial Narrow"/>
          <w:szCs w:val="22"/>
        </w:rPr>
        <w:t xml:space="preserve"> </w:t>
      </w:r>
      <w:r w:rsidRPr="009E34F2">
        <w:rPr>
          <w:rFonts w:cs="Arial Narrow"/>
          <w:szCs w:val="22"/>
        </w:rPr>
        <w:t>opredeli Akreditacijski svet pri Ministrstvu za zdravje. Če izvajalec specialistične bolnišnične dejavnosti v</w:t>
      </w:r>
      <w:r>
        <w:rPr>
          <w:rFonts w:cs="Arial Narrow"/>
          <w:szCs w:val="22"/>
        </w:rPr>
        <w:t xml:space="preserve"> </w:t>
      </w:r>
      <w:r w:rsidRPr="009E34F2">
        <w:rPr>
          <w:rFonts w:cs="Arial Narrow"/>
          <w:szCs w:val="22"/>
        </w:rPr>
        <w:t>letu 2012 ne pristopi v proces pridobitve akreditacije (do 30. septembra 2012 formalno ne zaključi</w:t>
      </w:r>
      <w:r>
        <w:rPr>
          <w:rFonts w:cs="Arial Narrow"/>
          <w:szCs w:val="22"/>
        </w:rPr>
        <w:t xml:space="preserve"> </w:t>
      </w:r>
      <w:r w:rsidRPr="009E34F2">
        <w:rPr>
          <w:rFonts w:cs="Arial Narrow"/>
          <w:szCs w:val="22"/>
        </w:rPr>
        <w:t>predhodne ocene), se mu vrednost programa specialistične bolnišnične dejavnosti (akutna bolnišnična</w:t>
      </w:r>
      <w:r>
        <w:rPr>
          <w:rFonts w:cs="Arial Narrow"/>
          <w:szCs w:val="22"/>
        </w:rPr>
        <w:t xml:space="preserve"> </w:t>
      </w:r>
      <w:r w:rsidRPr="009E34F2">
        <w:rPr>
          <w:rFonts w:cs="Arial Narrow"/>
          <w:szCs w:val="22"/>
        </w:rPr>
        <w:t>obravnava, psihiatrija, rehabilitacija) v redni pogodbi o izvajanju programa zdravstvenih storitev za leto</w:t>
      </w:r>
      <w:r>
        <w:rPr>
          <w:rFonts w:cs="Arial Narrow"/>
          <w:szCs w:val="22"/>
        </w:rPr>
        <w:t xml:space="preserve"> </w:t>
      </w:r>
      <w:r w:rsidRPr="009E34F2">
        <w:rPr>
          <w:rFonts w:cs="Arial Narrow"/>
          <w:szCs w:val="22"/>
        </w:rPr>
        <w:t>2012 enkratno zmanjša za 0,3 %. Ta sredstva se poračunajo v končnem letnem obračunu za pogodbeno</w:t>
      </w:r>
      <w:r>
        <w:rPr>
          <w:rFonts w:cs="Arial Narrow"/>
          <w:szCs w:val="22"/>
        </w:rPr>
        <w:t xml:space="preserve"> </w:t>
      </w:r>
      <w:r w:rsidRPr="009E34F2">
        <w:rPr>
          <w:rFonts w:cs="Arial Narrow"/>
          <w:szCs w:val="22"/>
        </w:rPr>
        <w:t xml:space="preserve">leto 2012 in predstavljajo vir enkratnega dodatnega plačila tako </w:t>
      </w:r>
      <w:r w:rsidRPr="009E34F2">
        <w:rPr>
          <w:rFonts w:cs="Arial Narrow"/>
          <w:szCs w:val="22"/>
        </w:rPr>
        <w:lastRenderedPageBreak/>
        <w:t>izvajalcem specialistične bolnišnične</w:t>
      </w:r>
      <w:r>
        <w:rPr>
          <w:rFonts w:cs="Arial Narrow"/>
          <w:szCs w:val="22"/>
        </w:rPr>
        <w:t xml:space="preserve"> </w:t>
      </w:r>
      <w:r w:rsidRPr="009E34F2">
        <w:rPr>
          <w:rFonts w:cs="Arial Narrow"/>
          <w:szCs w:val="22"/>
        </w:rPr>
        <w:t>dejavnosti, ki so že pozitivno zaključili proces pridobitve akreditacije do 30. septembra 2012, kot tudi</w:t>
      </w:r>
      <w:r>
        <w:rPr>
          <w:rFonts w:cs="Arial Narrow"/>
          <w:szCs w:val="22"/>
        </w:rPr>
        <w:t xml:space="preserve"> </w:t>
      </w:r>
      <w:r w:rsidRPr="009E34F2">
        <w:rPr>
          <w:rFonts w:cs="Arial Narrow"/>
          <w:szCs w:val="22"/>
        </w:rPr>
        <w:t>izvajalcem na preostalih ravneh zdravstvene dejavnosti, ki so proces akreditacije zaključili do 30.</w:t>
      </w:r>
      <w:r>
        <w:rPr>
          <w:rFonts w:cs="Arial Narrow"/>
          <w:szCs w:val="22"/>
        </w:rPr>
        <w:t xml:space="preserve"> </w:t>
      </w:r>
      <w:r w:rsidRPr="009E34F2">
        <w:rPr>
          <w:rFonts w:cs="Arial Narrow"/>
          <w:szCs w:val="22"/>
        </w:rPr>
        <w:t>septembra 2012. Merila morebitnih dodatnih plačil opredeli Zavod v okviru končnega letnega obračuna za</w:t>
      </w:r>
      <w:r>
        <w:rPr>
          <w:rFonts w:cs="Arial Narrow"/>
          <w:szCs w:val="22"/>
        </w:rPr>
        <w:t xml:space="preserve"> </w:t>
      </w:r>
      <w:r w:rsidRPr="009E34F2">
        <w:rPr>
          <w:rFonts w:cs="Arial Narrow"/>
          <w:szCs w:val="22"/>
        </w:rPr>
        <w:t>pogodbeno leto 2012. Za izvajalce specialistične bolnišnične dejavnosti formalno zaključena predhodna</w:t>
      </w:r>
      <w:r>
        <w:rPr>
          <w:rFonts w:cs="Arial Narrow"/>
          <w:szCs w:val="22"/>
        </w:rPr>
        <w:t xml:space="preserve"> </w:t>
      </w:r>
      <w:r w:rsidRPr="009E34F2">
        <w:rPr>
          <w:rFonts w:cs="Arial Narrow"/>
          <w:szCs w:val="22"/>
        </w:rPr>
        <w:t>ocena do navedenega roka predstavlja tudi pogoj za pridobitev dodatnih sredstev za morebitne širitve</w:t>
      </w:r>
      <w:r>
        <w:rPr>
          <w:rFonts w:cs="Arial Narrow"/>
          <w:szCs w:val="22"/>
        </w:rPr>
        <w:t xml:space="preserve"> </w:t>
      </w:r>
      <w:r w:rsidRPr="009E34F2">
        <w:rPr>
          <w:rFonts w:cs="Arial Narrow"/>
          <w:szCs w:val="22"/>
        </w:rPr>
        <w:t>programov, in sicer tako v okviru rednih širitev kot v okviru nacionalnega razpisa od 1. januarja 2013.</w:t>
      </w:r>
      <w:r>
        <w:rPr>
          <w:rFonts w:cs="Arial Narrow"/>
          <w:szCs w:val="22"/>
        </w:rPr>
        <w:t xml:space="preserve"> </w:t>
      </w:r>
      <w:r w:rsidRPr="009E34F2">
        <w:rPr>
          <w:rFonts w:cs="Arial Narrow"/>
          <w:szCs w:val="22"/>
        </w:rPr>
        <w:t>Izvajalci na preostalih ravneh zdravstvene dejavnosti z do 30. septembra 2012 formalno zaključeno</w:t>
      </w:r>
      <w:r>
        <w:rPr>
          <w:rFonts w:cs="Arial Narrow"/>
          <w:szCs w:val="22"/>
        </w:rPr>
        <w:t xml:space="preserve"> </w:t>
      </w:r>
      <w:r w:rsidRPr="009E34F2">
        <w:rPr>
          <w:rFonts w:cs="Arial Narrow"/>
          <w:szCs w:val="22"/>
        </w:rPr>
        <w:t>predhodno oceno, so prednostno obravnavani v okviru rednih širitev od 1. januarja 2013 naprej.</w:t>
      </w:r>
    </w:p>
    <w:p w:rsidR="008C04F5" w:rsidRPr="00C105AD" w:rsidRDefault="008C04F5" w:rsidP="00E860DD">
      <w:pPr>
        <w:pStyle w:val="Naslov3"/>
      </w:pPr>
      <w:r w:rsidRPr="00C105AD">
        <w:t>Ustreznost sprejemov</w:t>
      </w:r>
    </w:p>
    <w:p w:rsidR="008C04F5" w:rsidRPr="00C105AD" w:rsidRDefault="008C04F5" w:rsidP="00E860DD">
      <w:pPr>
        <w:pStyle w:val="Naslov6"/>
        <w:keepNext w:val="0"/>
        <w:rPr>
          <w:lang w:val="sl-SI"/>
        </w:rPr>
      </w:pPr>
      <w:r w:rsidRPr="00C105AD">
        <w:rPr>
          <w:lang w:val="sl-SI"/>
        </w:rPr>
        <w:t>člen</w:t>
      </w:r>
    </w:p>
    <w:p w:rsidR="00774E6C" w:rsidRPr="00C105AD" w:rsidRDefault="008C04F5" w:rsidP="00E860DD">
      <w:pPr>
        <w:rPr>
          <w:rFonts w:cs="Arial Narrow"/>
          <w:szCs w:val="22"/>
        </w:rPr>
      </w:pPr>
      <w:r w:rsidRPr="00C105AD">
        <w:rPr>
          <w:rFonts w:cs="Tahoma"/>
          <w:szCs w:val="22"/>
        </w:rPr>
        <w:t>(</w:t>
      </w:r>
      <w:r w:rsidRPr="00C105AD">
        <w:rPr>
          <w:rFonts w:cs="Arial Narrow"/>
          <w:szCs w:val="22"/>
        </w:rPr>
        <w:t xml:space="preserve">1) Izvajalci si bodo prizadevali za zmanjševanje števila neustreznih sprejemov, to je zmanjšanje vseh akutnih obravnav, ki ne izpolnjujejo nobenega od kriterijev v Prilogi </w:t>
      </w:r>
      <w:r w:rsidR="00BC4814" w:rsidRPr="00C105AD">
        <w:rPr>
          <w:rFonts w:cs="Arial Narrow"/>
          <w:szCs w:val="22"/>
        </w:rPr>
        <w:t xml:space="preserve"> BOL </w:t>
      </w:r>
      <w:r w:rsidR="00AC2B13" w:rsidRPr="00C105AD">
        <w:rPr>
          <w:rFonts w:cs="Arial Narrow"/>
          <w:szCs w:val="22"/>
        </w:rPr>
        <w:t>II/b</w:t>
      </w:r>
      <w:r w:rsidR="00B47F14" w:rsidRPr="00C105AD">
        <w:rPr>
          <w:rFonts w:cs="Arial Narrow"/>
          <w:szCs w:val="22"/>
        </w:rPr>
        <w:t xml:space="preserve">-6 </w:t>
      </w:r>
      <w:r w:rsidRPr="00C105AD">
        <w:rPr>
          <w:rFonts w:cs="Arial Narrow"/>
          <w:szCs w:val="22"/>
        </w:rPr>
        <w:t>in bi lahko bile učinkoviteje obravnavane v specialistični ambulantni dejavnosti ali izven bolnišnice.</w:t>
      </w:r>
    </w:p>
    <w:p w:rsidR="0025508C" w:rsidRPr="00C105AD" w:rsidRDefault="0025508C" w:rsidP="00E860DD">
      <w:pPr>
        <w:pStyle w:val="Naslov2"/>
        <w:keepNext/>
        <w:keepLines/>
      </w:pPr>
      <w:r w:rsidRPr="00C105AD">
        <w:t xml:space="preserve">Sklepanje pogodb </w:t>
      </w:r>
    </w:p>
    <w:p w:rsidR="0025508C" w:rsidRPr="00C105AD" w:rsidRDefault="0025508C" w:rsidP="00E860DD">
      <w:pPr>
        <w:pStyle w:val="Naslov6"/>
        <w:keepLines/>
        <w:rPr>
          <w:lang w:val="sl-SI"/>
        </w:rPr>
      </w:pPr>
      <w:r w:rsidRPr="00C105AD">
        <w:rPr>
          <w:lang w:val="sl-SI"/>
        </w:rPr>
        <w:t>člen</w:t>
      </w:r>
    </w:p>
    <w:p w:rsidR="00550E6A" w:rsidRPr="00C105AD" w:rsidRDefault="004B225B" w:rsidP="00E860DD">
      <w:pPr>
        <w:keepNext/>
        <w:keepLines/>
        <w:rPr>
          <w:rFonts w:cs="Arial Narrow"/>
          <w:szCs w:val="22"/>
        </w:rPr>
      </w:pPr>
      <w:r w:rsidRPr="00C105AD">
        <w:rPr>
          <w:rFonts w:cs="Arial Narrow"/>
          <w:szCs w:val="22"/>
        </w:rPr>
        <w:t>(1</w:t>
      </w:r>
      <w:r w:rsidR="009F651A" w:rsidRPr="00C105AD">
        <w:rPr>
          <w:rFonts w:cs="Arial Narrow"/>
          <w:szCs w:val="22"/>
        </w:rPr>
        <w:t>) Izvajalec lahko pred podpisom pogodbe Zavodu predlaga načrt prestrukturiran</w:t>
      </w:r>
      <w:r w:rsidR="007F1B5D" w:rsidRPr="00C105AD">
        <w:rPr>
          <w:rFonts w:cs="Arial Narrow"/>
          <w:szCs w:val="22"/>
        </w:rPr>
        <w:t>ja</w:t>
      </w:r>
      <w:r w:rsidR="009F651A" w:rsidRPr="00C105AD">
        <w:rPr>
          <w:rFonts w:cs="Arial Narrow"/>
          <w:szCs w:val="22"/>
        </w:rPr>
        <w:t xml:space="preserve"> programa s ciljem skrajševanja čakalnih dob in prestrukturiranje med programi akutne bolnišnične obravnave, neakutne bolnišnične obravnave, specialistične ambulantne dejavnosti in terciarne dejavnosti</w:t>
      </w:r>
      <w:r w:rsidR="0000779D" w:rsidRPr="00C105AD">
        <w:rPr>
          <w:rFonts w:cs="Arial Narrow"/>
          <w:szCs w:val="22"/>
        </w:rPr>
        <w:t xml:space="preserve"> v rokih iz </w:t>
      </w:r>
      <w:r w:rsidR="008F529C" w:rsidRPr="00C105AD">
        <w:rPr>
          <w:rFonts w:cs="Arial Narrow"/>
          <w:szCs w:val="22"/>
        </w:rPr>
        <w:t xml:space="preserve"> 4</w:t>
      </w:r>
      <w:r w:rsidR="0000779D" w:rsidRPr="00C105AD">
        <w:rPr>
          <w:rFonts w:cs="Arial Narrow"/>
          <w:szCs w:val="22"/>
        </w:rPr>
        <w:t>. odstavka 3. člena Dogovora.</w:t>
      </w:r>
      <w:r w:rsidR="009F651A" w:rsidRPr="00C105AD">
        <w:rPr>
          <w:rFonts w:cs="Arial Narrow"/>
          <w:szCs w:val="22"/>
        </w:rPr>
        <w:t xml:space="preserve"> </w:t>
      </w:r>
      <w:r w:rsidR="00550E6A" w:rsidRPr="00C105AD">
        <w:rPr>
          <w:rFonts w:cs="Arial Narrow"/>
          <w:szCs w:val="22"/>
        </w:rPr>
        <w:t xml:space="preserve">Za pripravo novega predloga pogodbe mora izvajalec v roku sedmih dni po prejemu poziva s strani Zavoda, Zavodu predložiti kalkulacijo za dodatni program </w:t>
      </w:r>
      <w:r w:rsidR="00B47F14" w:rsidRPr="00C105AD">
        <w:rPr>
          <w:rFonts w:cs="Arial Narrow"/>
          <w:szCs w:val="22"/>
        </w:rPr>
        <w:t>skladno s tem Dogovorom</w:t>
      </w:r>
      <w:r w:rsidR="00550E6A" w:rsidRPr="00C105AD">
        <w:rPr>
          <w:rFonts w:cs="Arial Narrow"/>
          <w:szCs w:val="22"/>
        </w:rPr>
        <w:t>.</w:t>
      </w:r>
    </w:p>
    <w:p w:rsidR="004B225B" w:rsidRPr="00644F79" w:rsidRDefault="004B225B" w:rsidP="00644F79">
      <w:pPr>
        <w:spacing w:line="120" w:lineRule="exact"/>
        <w:rPr>
          <w:rFonts w:cs="Arial"/>
        </w:rPr>
      </w:pPr>
    </w:p>
    <w:p w:rsidR="004B225B" w:rsidRPr="00C105AD" w:rsidRDefault="004B225B" w:rsidP="004B225B">
      <w:pPr>
        <w:rPr>
          <w:rFonts w:cs="Arial Narrow"/>
          <w:szCs w:val="22"/>
        </w:rPr>
      </w:pPr>
      <w:r w:rsidRPr="00C105AD">
        <w:rPr>
          <w:rFonts w:cs="Arial Narrow"/>
          <w:szCs w:val="22"/>
        </w:rPr>
        <w:t>(</w:t>
      </w:r>
      <w:r w:rsidR="00A20778" w:rsidRPr="00C105AD">
        <w:rPr>
          <w:rFonts w:cs="Arial Narrow"/>
          <w:szCs w:val="22"/>
        </w:rPr>
        <w:t>2</w:t>
      </w:r>
      <w:r w:rsidRPr="00C105AD">
        <w:rPr>
          <w:rFonts w:cs="Arial Narrow"/>
          <w:szCs w:val="22"/>
        </w:rPr>
        <w:t>) Pri prehodu nosilca tima iz javnega zavoda v zasebno koncesijsko dejavnost se iz javnega zavoda na koncesionarja prenese program in pripadajoča ekipa v skladu s koncesijsko pog</w:t>
      </w:r>
      <w:r w:rsidR="00E23461" w:rsidRPr="00C105AD">
        <w:rPr>
          <w:rFonts w:cs="Arial Narrow"/>
          <w:szCs w:val="22"/>
        </w:rPr>
        <w:t>odbo</w:t>
      </w:r>
      <w:r w:rsidR="00776A96" w:rsidRPr="00C105AD">
        <w:rPr>
          <w:rFonts w:cs="Arial Narrow"/>
          <w:szCs w:val="22"/>
        </w:rPr>
        <w:t>,</w:t>
      </w:r>
      <w:r w:rsidR="00E23461" w:rsidRPr="00C105AD">
        <w:rPr>
          <w:rFonts w:cs="Arial Narrow"/>
          <w:szCs w:val="22"/>
        </w:rPr>
        <w:t xml:space="preserve"> Prilogo I</w:t>
      </w:r>
      <w:r w:rsidR="00CF5F83" w:rsidRPr="00C105AD">
        <w:rPr>
          <w:rFonts w:cs="Arial Narrow"/>
          <w:szCs w:val="22"/>
        </w:rPr>
        <w:t xml:space="preserve"> in </w:t>
      </w:r>
      <w:r w:rsidR="008F0EF1" w:rsidRPr="00C105AD">
        <w:rPr>
          <w:rFonts w:cs="Arial Narrow"/>
          <w:szCs w:val="22"/>
        </w:rPr>
        <w:t>II/b</w:t>
      </w:r>
      <w:r w:rsidR="00CF5F83" w:rsidRPr="00C105AD">
        <w:rPr>
          <w:rFonts w:cs="Arial Narrow"/>
          <w:szCs w:val="22"/>
        </w:rPr>
        <w:t>-2</w:t>
      </w:r>
      <w:r w:rsidRPr="00C105AD">
        <w:rPr>
          <w:rFonts w:cs="Arial Narrow"/>
          <w:szCs w:val="22"/>
        </w:rPr>
        <w:t>.</w:t>
      </w:r>
    </w:p>
    <w:p w:rsidR="004B225B" w:rsidRPr="00644F79" w:rsidRDefault="004B225B" w:rsidP="00644F79">
      <w:pPr>
        <w:spacing w:line="120" w:lineRule="exact"/>
        <w:rPr>
          <w:rFonts w:cs="Arial"/>
        </w:rPr>
      </w:pPr>
    </w:p>
    <w:p w:rsidR="004B225B" w:rsidRPr="00C105AD" w:rsidRDefault="0012449A" w:rsidP="004B225B">
      <w:pPr>
        <w:rPr>
          <w:rFonts w:cs="Arial Narrow"/>
          <w:szCs w:val="22"/>
        </w:rPr>
      </w:pPr>
      <w:r w:rsidRPr="00C105AD">
        <w:rPr>
          <w:rFonts w:cs="Arial Narrow"/>
          <w:bCs/>
          <w:szCs w:val="22"/>
        </w:rPr>
        <w:t>(</w:t>
      </w:r>
      <w:r w:rsidR="00A20778" w:rsidRPr="00C105AD">
        <w:rPr>
          <w:rFonts w:cs="Arial Narrow"/>
          <w:bCs/>
          <w:szCs w:val="22"/>
        </w:rPr>
        <w:t>3</w:t>
      </w:r>
      <w:r w:rsidRPr="00C105AD">
        <w:rPr>
          <w:rFonts w:cs="Arial Narrow"/>
          <w:bCs/>
          <w:szCs w:val="22"/>
        </w:rPr>
        <w:t>) Možen je prenos tistega dela programa, za katerega izvajalec izpolnjuje za to predpisane pogoje</w:t>
      </w:r>
      <w:r w:rsidR="004B225B" w:rsidRPr="00C105AD">
        <w:rPr>
          <w:rFonts w:cs="Arial Narrow"/>
          <w:szCs w:val="22"/>
        </w:rPr>
        <w:t>.</w:t>
      </w:r>
    </w:p>
    <w:p w:rsidR="0012449A" w:rsidRPr="00644F79" w:rsidRDefault="0012449A" w:rsidP="00644F79">
      <w:pPr>
        <w:spacing w:line="120" w:lineRule="exact"/>
        <w:rPr>
          <w:rFonts w:cs="Arial"/>
        </w:rPr>
      </w:pPr>
    </w:p>
    <w:p w:rsidR="0025508C" w:rsidRPr="00C105AD" w:rsidRDefault="004B225B" w:rsidP="004B225B">
      <w:pPr>
        <w:rPr>
          <w:rFonts w:cs="Tahoma"/>
          <w:szCs w:val="22"/>
        </w:rPr>
      </w:pPr>
      <w:r w:rsidRPr="00C105AD">
        <w:rPr>
          <w:rFonts w:cs="Arial Narrow"/>
          <w:szCs w:val="22"/>
        </w:rPr>
        <w:t>(</w:t>
      </w:r>
      <w:r w:rsidR="00A20778" w:rsidRPr="00C105AD">
        <w:rPr>
          <w:rFonts w:cs="Arial Narrow"/>
          <w:szCs w:val="22"/>
        </w:rPr>
        <w:t>4</w:t>
      </w:r>
      <w:r w:rsidRPr="00C105AD">
        <w:rPr>
          <w:rFonts w:cs="Arial Narrow"/>
          <w:szCs w:val="22"/>
        </w:rPr>
        <w:t>) Pri prenosu programov specialistične ambulantne dejavnosti, ki se v</w:t>
      </w:r>
      <w:r w:rsidR="00384F47" w:rsidRPr="00C105AD">
        <w:rPr>
          <w:rFonts w:cs="Arial Narrow"/>
          <w:szCs w:val="22"/>
        </w:rPr>
        <w:t xml:space="preserve"> tekočem pogodbenem</w:t>
      </w:r>
      <w:r w:rsidRPr="00C105AD">
        <w:rPr>
          <w:rFonts w:cs="Arial Narrow"/>
          <w:szCs w:val="22"/>
        </w:rPr>
        <w:t xml:space="preserve"> letu ne standardizirajo, se prenaša število delavcev iz ur v sorazmerju s prenesenimi programi, z upoštevanjem storilnosti na delavca iz pogodb </w:t>
      </w:r>
      <w:r w:rsidR="00384F47" w:rsidRPr="00C105AD">
        <w:rPr>
          <w:rFonts w:cs="Arial Narrow"/>
          <w:szCs w:val="22"/>
        </w:rPr>
        <w:t>preteklega leta</w:t>
      </w:r>
      <w:r w:rsidR="0025508C" w:rsidRPr="00C105AD">
        <w:rPr>
          <w:rFonts w:cs="Tahoma"/>
          <w:szCs w:val="22"/>
        </w:rPr>
        <w:t xml:space="preserve">. </w:t>
      </w:r>
    </w:p>
    <w:p w:rsidR="00182F7E" w:rsidRPr="00644F79" w:rsidRDefault="00182F7E" w:rsidP="00644F79">
      <w:pPr>
        <w:spacing w:line="120" w:lineRule="exact"/>
        <w:rPr>
          <w:rFonts w:cs="Arial"/>
        </w:rPr>
      </w:pPr>
    </w:p>
    <w:p w:rsidR="00182F7E" w:rsidRPr="00C105AD" w:rsidRDefault="00182F7E" w:rsidP="004B225B">
      <w:pPr>
        <w:rPr>
          <w:rFonts w:cs="Tahoma"/>
          <w:szCs w:val="22"/>
        </w:rPr>
      </w:pPr>
      <w:r w:rsidRPr="00C105AD">
        <w:rPr>
          <w:rFonts w:cs="Tahoma"/>
          <w:szCs w:val="22"/>
        </w:rPr>
        <w:t>(</w:t>
      </w:r>
      <w:r w:rsidR="00A20778" w:rsidRPr="00C105AD">
        <w:rPr>
          <w:rFonts w:cs="Tahoma"/>
          <w:szCs w:val="22"/>
        </w:rPr>
        <w:t>5</w:t>
      </w:r>
      <w:r w:rsidRPr="00C105AD">
        <w:rPr>
          <w:rFonts w:cs="Tahoma"/>
          <w:szCs w:val="22"/>
        </w:rPr>
        <w:t>) Urgentne ambulantne dejavnosti ni možno prenašati v zasebno zdravstveno dejavnost.</w:t>
      </w:r>
    </w:p>
    <w:p w:rsidR="0025508C" w:rsidRPr="00C105AD" w:rsidRDefault="0025508C" w:rsidP="00E91F54">
      <w:pPr>
        <w:pStyle w:val="Naslov2"/>
      </w:pPr>
      <w:r w:rsidRPr="00C105AD">
        <w:t>Prehodne in končne določbe</w:t>
      </w:r>
    </w:p>
    <w:p w:rsidR="0025508C" w:rsidRPr="00C105AD" w:rsidRDefault="0025508C" w:rsidP="00972F78">
      <w:pPr>
        <w:pStyle w:val="Naslov6"/>
        <w:rPr>
          <w:lang w:val="sl-SI"/>
        </w:rPr>
      </w:pPr>
      <w:r w:rsidRPr="00C105AD">
        <w:rPr>
          <w:lang w:val="sl-SI"/>
        </w:rPr>
        <w:t>člen</w:t>
      </w:r>
    </w:p>
    <w:p w:rsidR="0025508C" w:rsidRPr="00C105AD" w:rsidRDefault="00F67DD3" w:rsidP="0025508C">
      <w:pPr>
        <w:rPr>
          <w:rFonts w:cs="Arial"/>
        </w:rPr>
      </w:pPr>
      <w:r w:rsidRPr="00C105AD">
        <w:rPr>
          <w:rFonts w:cs="Arial Narrow"/>
          <w:szCs w:val="22"/>
        </w:rPr>
        <w:t xml:space="preserve">(1) </w:t>
      </w:r>
      <w:r w:rsidR="00341FE8" w:rsidRPr="00C105AD">
        <w:rPr>
          <w:rFonts w:cs="Arial"/>
        </w:rPr>
        <w:t>Izvajalci po zaključku specialistično ambulantnega in bolnišničnega zdravljenja izstavijo zavarovani osebi specifikacijo opravljenih in Zavodu zaračunanih storitev, ki vključuje minimalni nabor podatkov: kratek opis storitev, datum obravnave (od do), znesek, zaračunan Zavodu, pri ambulantni obravnavi pa tudi število točk. Zaračunani znesek mora biti izračunan v skladu z veljavnimi cenami za posamezno storitev na dan zaključka obravnave.</w:t>
      </w:r>
    </w:p>
    <w:p w:rsidR="003B42C5" w:rsidRPr="00C105AD" w:rsidRDefault="003B42C5" w:rsidP="003B42C5">
      <w:pPr>
        <w:pStyle w:val="Naslov6"/>
        <w:rPr>
          <w:lang w:val="sl-SI"/>
        </w:rPr>
      </w:pPr>
      <w:r w:rsidRPr="00C105AD">
        <w:rPr>
          <w:lang w:val="sl-SI"/>
        </w:rPr>
        <w:lastRenderedPageBreak/>
        <w:t>člen</w:t>
      </w:r>
    </w:p>
    <w:p w:rsidR="003B42C5" w:rsidRPr="00C105AD" w:rsidRDefault="003B42C5" w:rsidP="003B42C5">
      <w:pPr>
        <w:rPr>
          <w:rFonts w:cs="Arial Narrow"/>
          <w:szCs w:val="22"/>
        </w:rPr>
      </w:pPr>
      <w:r w:rsidRPr="00C105AD">
        <w:rPr>
          <w:rFonts w:cs="Arial Narrow"/>
          <w:szCs w:val="22"/>
        </w:rPr>
        <w:t>(1) Izvajalec se obvezuje, da bo skrbel za izpolnjevanje splošnih pogojev pri uresničevanju pravic do bolnišničnega zdravstvenega varstva, kot jih določajo Pravila obveznega zdravstvenega zavarovanja ter da bo za vse zavarovane osebe beležil podatke v skladu z veljavnimi metodološkimi navodili Inštituta za varovanje zdravja</w:t>
      </w:r>
      <w:r w:rsidRPr="00C105AD">
        <w:rPr>
          <w:rFonts w:cs="Tahoma"/>
          <w:szCs w:val="22"/>
        </w:rPr>
        <w:t>.</w:t>
      </w:r>
      <w:r w:rsidRPr="00C105AD">
        <w:rPr>
          <w:b/>
        </w:rPr>
        <w:t xml:space="preserve"> </w:t>
      </w:r>
      <w:r w:rsidRPr="00C105AD">
        <w:rPr>
          <w:rFonts w:cs="Arial Narrow"/>
          <w:szCs w:val="22"/>
        </w:rPr>
        <w:t>Izvajalec je podatke o realizaciji programa specialistične bolnišnične dejavnosti</w:t>
      </w:r>
      <w:r w:rsidRPr="00C105AD">
        <w:t xml:space="preserve"> </w:t>
      </w:r>
      <w:r w:rsidRPr="00C105AD">
        <w:rPr>
          <w:rFonts w:cs="Arial Narrow"/>
          <w:szCs w:val="22"/>
        </w:rPr>
        <w:t>dolžan poročati tudi Inštitutu za varovanje zdravja (E-SPP).</w:t>
      </w:r>
    </w:p>
    <w:p w:rsidR="003B42C5" w:rsidRPr="00644F79" w:rsidRDefault="003B42C5" w:rsidP="00644F79">
      <w:pPr>
        <w:spacing w:line="120" w:lineRule="exact"/>
        <w:rPr>
          <w:rFonts w:cs="Arial"/>
        </w:rPr>
      </w:pPr>
    </w:p>
    <w:p w:rsidR="003B42C5" w:rsidRPr="00C105AD" w:rsidRDefault="003B42C5" w:rsidP="003B42C5">
      <w:pPr>
        <w:rPr>
          <w:rFonts w:cs="Arial Narrow"/>
          <w:szCs w:val="22"/>
        </w:rPr>
      </w:pPr>
      <w:r w:rsidRPr="00C105AD">
        <w:rPr>
          <w:rFonts w:cs="Arial Narrow"/>
          <w:szCs w:val="22"/>
        </w:rPr>
        <w:t xml:space="preserve">(2) Izvajalci specialistično bolnišnične dejavnosti so dolžni Zavodu pošiljati vse zahtevane podatke, ki se nanašajo na celotno bolnišnično dejavnost, skladno z vsebinskimi in tehničnimi navodili za računalniško izmenjavo podatkov specialistične bolnišnične dejavnosti. V okviru RIP bodo izvajalci Zavodu sporočali tudi realizacijo </w:t>
      </w:r>
      <w:r w:rsidR="00E860DD" w:rsidRPr="004D67E6">
        <w:rPr>
          <w:rFonts w:cs="Arial Narrow"/>
          <w:szCs w:val="22"/>
        </w:rPr>
        <w:t>dragih bolnišničnih zdravil</w:t>
      </w:r>
      <w:r w:rsidRPr="00C105AD">
        <w:rPr>
          <w:rFonts w:cs="Arial Narrow"/>
          <w:szCs w:val="22"/>
        </w:rPr>
        <w:t>, ki so opredeljena v seznamu iz Priloge</w:t>
      </w:r>
      <w:r w:rsidR="00C24DC1" w:rsidRPr="00C105AD">
        <w:rPr>
          <w:rFonts w:cs="Arial Narrow"/>
          <w:szCs w:val="22"/>
        </w:rPr>
        <w:t xml:space="preserve"> BOL</w:t>
      </w:r>
      <w:r w:rsidRPr="00C105AD">
        <w:rPr>
          <w:rFonts w:cs="Arial Narrow"/>
          <w:szCs w:val="22"/>
        </w:rPr>
        <w:t xml:space="preserve"> </w:t>
      </w:r>
      <w:r w:rsidR="00AC2B13" w:rsidRPr="00C105AD">
        <w:rPr>
          <w:rFonts w:cs="Arial Narrow"/>
          <w:szCs w:val="22"/>
        </w:rPr>
        <w:t>II/b</w:t>
      </w:r>
      <w:r w:rsidR="00513709" w:rsidRPr="00C105AD">
        <w:rPr>
          <w:rFonts w:cs="Arial Narrow"/>
          <w:szCs w:val="22"/>
        </w:rPr>
        <w:t>-5</w:t>
      </w:r>
      <w:r w:rsidRPr="00C105AD">
        <w:rPr>
          <w:rFonts w:cs="Arial Narrow"/>
          <w:szCs w:val="22"/>
        </w:rPr>
        <w:t>.</w:t>
      </w:r>
    </w:p>
    <w:p w:rsidR="00782C91" w:rsidRPr="00C105AD" w:rsidRDefault="00782C91" w:rsidP="00972F78">
      <w:pPr>
        <w:pStyle w:val="Naslov6"/>
        <w:rPr>
          <w:lang w:val="sl-SI"/>
        </w:rPr>
      </w:pPr>
      <w:r w:rsidRPr="00C105AD">
        <w:rPr>
          <w:lang w:val="sl-SI"/>
        </w:rPr>
        <w:t>člen</w:t>
      </w:r>
    </w:p>
    <w:p w:rsidR="00062267" w:rsidRPr="00C105AD" w:rsidRDefault="00062267" w:rsidP="00062267">
      <w:pPr>
        <w:overflowPunct w:val="0"/>
        <w:autoSpaceDE w:val="0"/>
        <w:autoSpaceDN w:val="0"/>
        <w:adjustRightInd w:val="0"/>
        <w:textAlignment w:val="baseline"/>
        <w:rPr>
          <w:color w:val="000000"/>
        </w:rPr>
      </w:pPr>
      <w:r w:rsidRPr="00C105AD">
        <w:rPr>
          <w:color w:val="000000"/>
        </w:rPr>
        <w:t>(1) Bolnišnice morajo od 1. januarja 2011 Zavodu pošiljati podatke o porabi bolnišničnih zdravil v skladu z Navodili za pripravo in posredovanje podatkov o zdravilih, izdanih v bolnišničnih lekarnah, ki jih Zavod objavi na spletnih straneh Zavoda. Za porabo bolnišničnih zdravil se v ta namen šteje izdaja zdravil v bolnišničnih lekarnah na klinike, oddelke, v ambulante in na druga stroškovna mesta v bolnišnici.</w:t>
      </w:r>
    </w:p>
    <w:p w:rsidR="00062267" w:rsidRPr="00C105AD" w:rsidRDefault="00062267" w:rsidP="00062267">
      <w:pPr>
        <w:overflowPunct w:val="0"/>
        <w:autoSpaceDE w:val="0"/>
        <w:autoSpaceDN w:val="0"/>
        <w:adjustRightInd w:val="0"/>
        <w:textAlignment w:val="baseline"/>
        <w:rPr>
          <w:color w:val="000000"/>
        </w:rPr>
      </w:pPr>
    </w:p>
    <w:p w:rsidR="00433A9B" w:rsidRPr="00C105AD" w:rsidRDefault="00644F79" w:rsidP="00433A9B">
      <w:pPr>
        <w:tabs>
          <w:tab w:val="left" w:pos="4388"/>
        </w:tabs>
        <w:autoSpaceDE w:val="0"/>
        <w:autoSpaceDN w:val="0"/>
        <w:adjustRightInd w:val="0"/>
        <w:spacing w:after="120"/>
        <w:ind w:left="-23"/>
        <w:rPr>
          <w:rFonts w:cs="Arial"/>
        </w:rPr>
      </w:pPr>
      <w:r>
        <w:rPr>
          <w:rFonts w:cs="Arial"/>
        </w:rPr>
        <w:t>(</w:t>
      </w:r>
      <w:r w:rsidR="00433A9B" w:rsidRPr="00C105AD">
        <w:rPr>
          <w:rFonts w:cs="Arial"/>
        </w:rPr>
        <w:t xml:space="preserve">2) Zavod vzpostavi tudi podatkovno bazo za spremljanje podatkov o porabi zdravil v mg aktivne učinkovine oziroma število ampul (kumulativno in po posameznih javnih zdravstvenih zavodih), podatkov o porabljenih sredstvih za zdravila (kumulativno in po posameznih javnih zdravstvenih zavodih), za katera so bila v preteklih vsakoletnih splošnih dogovorih zagotovljena dodatna finančna sredstva ter tudi za spremljanje podatkov o realiziranem številu zdravljenih bolnikov za vsako pogodbeno leto posebej: </w:t>
      </w:r>
    </w:p>
    <w:p w:rsidR="00433A9B" w:rsidRPr="00C105AD" w:rsidRDefault="00433A9B" w:rsidP="00D55762">
      <w:pPr>
        <w:numPr>
          <w:ilvl w:val="0"/>
          <w:numId w:val="48"/>
        </w:numPr>
        <w:autoSpaceDE w:val="0"/>
        <w:autoSpaceDN w:val="0"/>
        <w:adjustRightInd w:val="0"/>
        <w:rPr>
          <w:rFonts w:cs="Arial"/>
        </w:rPr>
      </w:pPr>
      <w:r w:rsidRPr="00C105AD">
        <w:rPr>
          <w:rFonts w:cs="Arial"/>
        </w:rPr>
        <w:t xml:space="preserve">s posameznim dragim bolnišničnim zdravilom, za katerega so bila v splošnih dogovorih zagotovljena dodatna finančna sredstva (kumulativno in po posameznih javnih zdravstvenih zavodih), </w:t>
      </w:r>
    </w:p>
    <w:p w:rsidR="00433A9B" w:rsidRPr="00C105AD" w:rsidRDefault="00433A9B" w:rsidP="00D55762">
      <w:pPr>
        <w:numPr>
          <w:ilvl w:val="0"/>
          <w:numId w:val="48"/>
        </w:numPr>
        <w:autoSpaceDE w:val="0"/>
        <w:autoSpaceDN w:val="0"/>
        <w:adjustRightInd w:val="0"/>
        <w:rPr>
          <w:rFonts w:cs="Arial"/>
        </w:rPr>
      </w:pPr>
      <w:r w:rsidRPr="00C105AD">
        <w:rPr>
          <w:rFonts w:cs="Arial"/>
        </w:rPr>
        <w:t xml:space="preserve">po posameznih odobrenih indikacijah zdravila iz prejšnje alineje (kumulativno in po posameznih javnih zdravstvenih zavodih) in </w:t>
      </w:r>
    </w:p>
    <w:p w:rsidR="00433A9B" w:rsidRPr="00C105AD" w:rsidRDefault="00433A9B" w:rsidP="00D55762">
      <w:pPr>
        <w:numPr>
          <w:ilvl w:val="0"/>
          <w:numId w:val="48"/>
        </w:numPr>
        <w:autoSpaceDE w:val="0"/>
        <w:autoSpaceDN w:val="0"/>
        <w:adjustRightInd w:val="0"/>
        <w:rPr>
          <w:rFonts w:cs="Arial"/>
        </w:rPr>
      </w:pPr>
      <w:r w:rsidRPr="00C105AD">
        <w:rPr>
          <w:rFonts w:cs="Arial"/>
        </w:rPr>
        <w:t xml:space="preserve">po načinu obravnave zdravljenja bolnikov glede na hospitalizirane bolnike, bolnike, ki so prejemali zdravila v okviru dnevnih hospitalov in ambulantnem zdravljenju bolnišnic. </w:t>
      </w:r>
    </w:p>
    <w:p w:rsidR="00433A9B" w:rsidRPr="00C105AD" w:rsidRDefault="00433A9B" w:rsidP="00433A9B">
      <w:pPr>
        <w:tabs>
          <w:tab w:val="left" w:pos="4388"/>
        </w:tabs>
        <w:autoSpaceDE w:val="0"/>
        <w:autoSpaceDN w:val="0"/>
        <w:adjustRightInd w:val="0"/>
        <w:spacing w:line="120" w:lineRule="exact"/>
        <w:rPr>
          <w:rFonts w:cs="Arial"/>
        </w:rPr>
      </w:pPr>
    </w:p>
    <w:p w:rsidR="00EA13A7" w:rsidRPr="00C105AD" w:rsidRDefault="00EA13A7" w:rsidP="00EA13A7">
      <w:pPr>
        <w:pStyle w:val="Naslov6"/>
        <w:rPr>
          <w:lang w:val="sl-SI"/>
        </w:rPr>
      </w:pPr>
      <w:r w:rsidRPr="00C105AD">
        <w:rPr>
          <w:lang w:val="sl-SI"/>
        </w:rPr>
        <w:t>člen</w:t>
      </w:r>
    </w:p>
    <w:p w:rsidR="00EA13A7" w:rsidRDefault="00EA13A7" w:rsidP="00EA13A7">
      <w:pPr>
        <w:spacing w:line="240" w:lineRule="exact"/>
      </w:pPr>
      <w:r>
        <w:t xml:space="preserve">(1) </w:t>
      </w:r>
      <w:r w:rsidRPr="00DF4627">
        <w:t xml:space="preserve">Akcijski načrt uvajanja skupnostne psihiatrije do leta 2015 v Sloveniji ter posebej za leto 2012 pripravi, koordinira </w:t>
      </w:r>
      <w:r>
        <w:t>ter</w:t>
      </w:r>
      <w:r w:rsidRPr="00DF4627">
        <w:t xml:space="preserve"> nadzira Koordinacijski svet za uvajanje skupnostne psihiatrije, ki ga imenuje minister za zdravje. Koordinacijski svet akcijski načrt pripravi do 10. </w:t>
      </w:r>
      <w:r>
        <w:t>12. 2011.</w:t>
      </w:r>
    </w:p>
    <w:p w:rsidR="007F494D" w:rsidRDefault="007F494D" w:rsidP="00EA13A7">
      <w:pPr>
        <w:spacing w:line="240" w:lineRule="exact"/>
      </w:pPr>
    </w:p>
    <w:p w:rsidR="00976126" w:rsidRPr="00C105AD" w:rsidRDefault="00976126" w:rsidP="00433A9B">
      <w:pPr>
        <w:sectPr w:rsidR="00976126" w:rsidRPr="00C105AD" w:rsidSect="009E34F2">
          <w:footerReference w:type="default" r:id="rId9"/>
          <w:pgSz w:w="11907" w:h="16840" w:code="9"/>
          <w:pgMar w:top="1276" w:right="1418" w:bottom="851" w:left="1418" w:header="709" w:footer="574" w:gutter="0"/>
          <w:cols w:space="720"/>
          <w:noEndnote/>
          <w:docGrid w:linePitch="299"/>
        </w:sectPr>
      </w:pPr>
    </w:p>
    <w:p w:rsidR="006437BC" w:rsidRPr="00C105AD" w:rsidRDefault="006437BC" w:rsidP="00644F79">
      <w:pPr>
        <w:pStyle w:val="Priloga"/>
        <w:widowControl w:val="0"/>
        <w:spacing w:before="0"/>
        <w:rPr>
          <w:noProof w:val="0"/>
        </w:rPr>
      </w:pPr>
      <w:r w:rsidRPr="00C105AD">
        <w:rPr>
          <w:noProof w:val="0"/>
        </w:rPr>
        <w:lastRenderedPageBreak/>
        <w:t>Priloga BOL II/b-1</w:t>
      </w:r>
    </w:p>
    <w:p w:rsidR="006437BC" w:rsidRPr="00644F79" w:rsidRDefault="006437BC" w:rsidP="00644F79">
      <w:pPr>
        <w:pStyle w:val="Priloga-naslov"/>
        <w:widowControl w:val="0"/>
        <w:rPr>
          <w:color w:val="003366"/>
          <w:sz w:val="28"/>
          <w:szCs w:val="28"/>
        </w:rPr>
      </w:pPr>
      <w:r w:rsidRPr="00644F79">
        <w:rPr>
          <w:color w:val="003366"/>
          <w:sz w:val="28"/>
          <w:szCs w:val="28"/>
        </w:rPr>
        <w:t>Model plačevanja CT in MR preiskav</w:t>
      </w:r>
    </w:p>
    <w:p w:rsidR="006437BC" w:rsidRPr="00C105AD" w:rsidRDefault="006437BC" w:rsidP="006437BC">
      <w:pPr>
        <w:autoSpaceDE w:val="0"/>
        <w:autoSpaceDN w:val="0"/>
        <w:adjustRightInd w:val="0"/>
        <w:rPr>
          <w:rFonts w:cs="Arial"/>
          <w:szCs w:val="22"/>
        </w:rPr>
      </w:pPr>
    </w:p>
    <w:p w:rsidR="006437BC" w:rsidRPr="00C105AD" w:rsidRDefault="0090090F" w:rsidP="0090090F">
      <w:pPr>
        <w:tabs>
          <w:tab w:val="left" w:pos="4388"/>
        </w:tabs>
        <w:autoSpaceDE w:val="0"/>
        <w:autoSpaceDN w:val="0"/>
        <w:adjustRightInd w:val="0"/>
        <w:spacing w:after="240"/>
        <w:ind w:left="-23"/>
        <w:rPr>
          <w:rFonts w:cs="Arial"/>
        </w:rPr>
      </w:pPr>
      <w:r w:rsidRPr="00C105AD">
        <w:rPr>
          <w:rFonts w:cs="Arial"/>
        </w:rPr>
        <w:t xml:space="preserve">(1) </w:t>
      </w:r>
      <w:r w:rsidR="006437BC" w:rsidRPr="00C105AD">
        <w:rPr>
          <w:rFonts w:cs="Arial"/>
        </w:rPr>
        <w:t>Klasifikacija in cene preiskav: Plačevanje CT in MR preiskav temelji na klasifikacijah in cenah, opredeljenih v tabelah ''Klasifikacija in cene CT preiskav'' in ''Klasifikacija in cene MR preiskav'' v Prilogi BOL II/b-1</w:t>
      </w:r>
      <w:r w:rsidR="003F01BA" w:rsidRPr="00C105AD">
        <w:rPr>
          <w:rFonts w:cs="Arial"/>
        </w:rPr>
        <w:t>a</w:t>
      </w:r>
      <w:r w:rsidR="006437BC" w:rsidRPr="00C105AD">
        <w:rPr>
          <w:rFonts w:cs="Arial"/>
        </w:rPr>
        <w:t>.</w:t>
      </w:r>
    </w:p>
    <w:p w:rsidR="0090090F" w:rsidRPr="00C105AD" w:rsidRDefault="0090090F" w:rsidP="001D6AEC">
      <w:pPr>
        <w:tabs>
          <w:tab w:val="left" w:pos="4388"/>
        </w:tabs>
        <w:autoSpaceDE w:val="0"/>
        <w:autoSpaceDN w:val="0"/>
        <w:adjustRightInd w:val="0"/>
        <w:spacing w:after="120"/>
        <w:ind w:hanging="23"/>
        <w:rPr>
          <w:rFonts w:cs="Arial"/>
        </w:rPr>
      </w:pPr>
      <w:r w:rsidRPr="00C105AD">
        <w:rPr>
          <w:rFonts w:cs="Arial"/>
        </w:rPr>
        <w:t xml:space="preserve">(2) Načrtovani obseg programa izvajalca je opredeljen v številu preiskav. </w:t>
      </w:r>
      <w:r w:rsidR="001D6AEC" w:rsidRPr="001D6AEC">
        <w:rPr>
          <w:rFonts w:cs="Arial"/>
        </w:rPr>
        <w:t>Načrtovani obseg programa na kumulativni ravni kot tudi po posameznih skupinah radioloških diagnostičnih postopkov (v nadaljevanju: SRDP) je enak načrtovanemu obsegu programa za preteklo pogodbeno leto, pri čemer temelji tudi na realizaciji programa v pogodbenem letu 2011.</w:t>
      </w:r>
    </w:p>
    <w:p w:rsidR="00C1198B" w:rsidRDefault="001D6AEC" w:rsidP="0090090F">
      <w:pPr>
        <w:tabs>
          <w:tab w:val="left" w:pos="4388"/>
        </w:tabs>
        <w:autoSpaceDE w:val="0"/>
        <w:autoSpaceDN w:val="0"/>
        <w:adjustRightInd w:val="0"/>
        <w:spacing w:after="240"/>
        <w:ind w:left="-23"/>
        <w:rPr>
          <w:rFonts w:cs="Arial"/>
        </w:rPr>
      </w:pPr>
      <w:r w:rsidRPr="004D67E6">
        <w:rPr>
          <w:rFonts w:cs="Arial"/>
        </w:rPr>
        <w:t xml:space="preserve">Izvajalcem, ki v pogodbenem letu 2011 niso realizirali </w:t>
      </w:r>
      <w:r w:rsidR="00816038" w:rsidRPr="009E34F2">
        <w:t>prvotno</w:t>
      </w:r>
      <w:r w:rsidR="00816038" w:rsidRPr="00B6187C">
        <w:t xml:space="preserve"> </w:t>
      </w:r>
      <w:r w:rsidRPr="004D67E6">
        <w:rPr>
          <w:rFonts w:cs="Arial"/>
        </w:rPr>
        <w:t>načrtovanega obsega programa na kumulativni ravni</w:t>
      </w:r>
      <w:r w:rsidR="00816038">
        <w:rPr>
          <w:rFonts w:cs="Arial"/>
        </w:rPr>
        <w:t xml:space="preserve"> </w:t>
      </w:r>
      <w:r w:rsidR="00816038" w:rsidRPr="00750749">
        <w:rPr>
          <w:b/>
        </w:rPr>
        <w:t>(</w:t>
      </w:r>
      <w:r w:rsidR="00816038" w:rsidRPr="009E34F2">
        <w:rPr>
          <w:rFonts w:cs="Arial"/>
        </w:rPr>
        <w:t>stanje načrtovanega obsega programa pred izvedenim začasnim prestrukturiranjem v letu 2011)</w:t>
      </w:r>
      <w:r w:rsidRPr="004D67E6">
        <w:rPr>
          <w:rFonts w:cs="Arial"/>
        </w:rPr>
        <w:t xml:space="preserve">, se načrtovani obseg programa 1. januarja 2012 zmanjša na raven realiziranega obsega programa v letu 2011. Obveznost navedenega zmanjšanja načrtovanega obsega programa </w:t>
      </w:r>
      <w:r w:rsidR="000B50A7">
        <w:rPr>
          <w:rFonts w:cs="Arial"/>
        </w:rPr>
        <w:t>od</w:t>
      </w:r>
      <w:r w:rsidRPr="004D67E6">
        <w:rPr>
          <w:rFonts w:cs="Arial"/>
        </w:rPr>
        <w:t xml:space="preserve"> 1. januarj</w:t>
      </w:r>
      <w:r w:rsidR="000B50A7">
        <w:rPr>
          <w:rFonts w:cs="Arial"/>
        </w:rPr>
        <w:t>a</w:t>
      </w:r>
      <w:r w:rsidRPr="004D67E6">
        <w:rPr>
          <w:rFonts w:cs="Arial"/>
        </w:rPr>
        <w:t xml:space="preserve"> 2012 na raven realiziranega obsega programa v letu 2011 se ne nanaša na del načrtovanega obsega programa, ki izhaja iz naslova povečanja v letu 2011 na </w:t>
      </w:r>
      <w:r w:rsidR="000B50A7">
        <w:rPr>
          <w:rFonts w:cs="Arial"/>
        </w:rPr>
        <w:t>podlagi</w:t>
      </w:r>
      <w:r w:rsidR="000B50A7" w:rsidRPr="004D67E6">
        <w:rPr>
          <w:rFonts w:cs="Arial"/>
        </w:rPr>
        <w:t xml:space="preserve"> </w:t>
      </w:r>
      <w:r w:rsidRPr="004D67E6">
        <w:rPr>
          <w:rFonts w:cs="Arial"/>
        </w:rPr>
        <w:t>realizacije v obdobju september–december 2010.</w:t>
      </w:r>
      <w:r w:rsidR="00267441" w:rsidRPr="00C105AD">
        <w:rPr>
          <w:rFonts w:cs="Arial"/>
        </w:rPr>
        <w:t xml:space="preserve"> </w:t>
      </w:r>
    </w:p>
    <w:p w:rsidR="00C1198B" w:rsidRPr="00B6187C" w:rsidRDefault="00C1198B" w:rsidP="00C1198B">
      <w:r w:rsidRPr="00B6187C">
        <w:t xml:space="preserve">Izjeme glede zmanjšanja načrtovanega obsega programa </w:t>
      </w:r>
      <w:r w:rsidR="000B50A7">
        <w:t>od</w:t>
      </w:r>
      <w:r w:rsidRPr="00B6187C">
        <w:t xml:space="preserve"> 1.</w:t>
      </w:r>
      <w:r w:rsidR="000B50A7">
        <w:t xml:space="preserve"> januarja </w:t>
      </w:r>
      <w:r w:rsidRPr="00B6187C">
        <w:t>2012  so naslednje:</w:t>
      </w:r>
    </w:p>
    <w:p w:rsidR="00C1198B" w:rsidRPr="00B6187C" w:rsidRDefault="00C1198B" w:rsidP="009E34F2">
      <w:pPr>
        <w:numPr>
          <w:ilvl w:val="0"/>
          <w:numId w:val="52"/>
        </w:numPr>
        <w:spacing w:before="120"/>
        <w:ind w:left="0" w:hanging="357"/>
      </w:pPr>
      <w:r w:rsidRPr="00B6187C">
        <w:t>Če je izvajalec v okviru začasnega prestrukturiranja programa v letu 2011 zmanjšal načrtovani obseg programa CT preiskav in na podlagi tega povečal načrtovani obseg programa MR preiskav ali zmanjšal načrtovani obseg programa MR preiskav in na podlagi tega povečal načrtovani obseg programa CT preiskav, se izvajalcu načrtovani obseg progr</w:t>
      </w:r>
      <w:r w:rsidR="000B50A7">
        <w:t xml:space="preserve">ama CT in MR preiskav na dan 1. januar </w:t>
      </w:r>
      <w:r w:rsidRPr="00B6187C">
        <w:t xml:space="preserve">2012 ne zmanjša. Če se izvajalec strinja, se začasno prestrukturiranje dogovorjeno v letu 2011 </w:t>
      </w:r>
      <w:r w:rsidR="001E63B2">
        <w:t>šteje</w:t>
      </w:r>
      <w:r w:rsidRPr="00B6187C">
        <w:t xml:space="preserve"> za trajno prestrukturiranje, ki velja od 1.</w:t>
      </w:r>
      <w:r w:rsidR="002829F7">
        <w:t xml:space="preserve"> januarja </w:t>
      </w:r>
      <w:r w:rsidRPr="00B6187C">
        <w:t>2012.</w:t>
      </w:r>
    </w:p>
    <w:p w:rsidR="00C1198B" w:rsidRPr="00B6187C" w:rsidRDefault="00C1198B" w:rsidP="009E34F2">
      <w:pPr>
        <w:numPr>
          <w:ilvl w:val="0"/>
          <w:numId w:val="52"/>
        </w:numPr>
        <w:spacing w:before="120"/>
        <w:ind w:left="0" w:hanging="357"/>
      </w:pPr>
      <w:r w:rsidRPr="00B6187C">
        <w:t>Če je izvajalec v okviru začasnega prestrukturiranja programa v letu 2011 zmanjšal načrtovani obseg programa CT preiskav in na podlagi tega povečal načrtovani obseg programa PET-CT preiskav ali zmanjšal načrtovani obseg programa MR preiskav in na podlagi tega povečal načrtovani obseg programa PET-CT preiskav, se izvajalcu načrtovani obseg progr</w:t>
      </w:r>
      <w:r w:rsidR="00AB57B5">
        <w:t xml:space="preserve">ama CT in MR preiskav na dan 1. januar </w:t>
      </w:r>
      <w:r w:rsidRPr="00B6187C">
        <w:t xml:space="preserve">2012 ne zmanjša. Če se izvajalec strinja, se začasno prestrukturiranje dogovorjeno v letu 2011 </w:t>
      </w:r>
      <w:r w:rsidR="00AB57B5">
        <w:t>šteje</w:t>
      </w:r>
      <w:r w:rsidR="00AB57B5" w:rsidRPr="00B6187C">
        <w:t xml:space="preserve"> </w:t>
      </w:r>
      <w:r w:rsidRPr="00B6187C">
        <w:t>za trajno pr</w:t>
      </w:r>
      <w:r w:rsidR="00AB57B5">
        <w:t xml:space="preserve">estrukturiranje, ki velja od 1. januarja </w:t>
      </w:r>
      <w:r w:rsidRPr="00B6187C">
        <w:t>2012.</w:t>
      </w:r>
    </w:p>
    <w:p w:rsidR="00C1198B" w:rsidRPr="00B6187C" w:rsidRDefault="00C1198B" w:rsidP="009E34F2">
      <w:pPr>
        <w:spacing w:before="120"/>
      </w:pPr>
      <w:r w:rsidRPr="00B6187C">
        <w:t xml:space="preserve">Izvajalcem, </w:t>
      </w:r>
      <w:r w:rsidR="00AB57B5">
        <w:t xml:space="preserve">katerim se na podlagi tega odstavka 1. januarja </w:t>
      </w:r>
      <w:r w:rsidRPr="00B6187C">
        <w:t>2012 zmanjša načrtovani obseg programa za CT preiskave in posledično pogodbena vrednost programa za CT preiskave se omogoči, da 50 % zmanjšane pogodbene vrednosti programa za CT preiskave prenesejo v povečanje programov, za katere imajo čakalne dobe daljše od najdaljših dopustnih in v tako</w:t>
      </w:r>
      <w:r w:rsidR="00AB57B5">
        <w:t xml:space="preserve"> </w:t>
      </w:r>
      <w:r w:rsidRPr="00B6187C">
        <w:t>imenovane nove zdravstvene programe. Za 50 % zmanjšane pogodbene vrednosti programa za CT preiskave se poveča načrtovani obseg programa preostalim izvajalcem CT preiskav, ki so v isti območni enoti Zavoda kot izvajalec, ki se mu je zmanjšala pogodbena vrednost programa za CT preiskave. Načrtovani obseg programa za CT preiskave se vsem izvajalcem v tej območni enoti poveča za enako absolutno število in sicer tako, da se za to namenijo celotna razpoložljiva sredstva iz naslova 50 % zmanjšanja pogodbene vrednosti programa za CT preiskave v tej območni enoti Zavoda. Pogoj za povečanje načrtovanega obsega programa pri izvajalcih CT preiskav v tej območni enoti Zavoda je, da izvajalec v letu 2011 ni predlagal začasnega zmanjšanja načrtovanega obsega programa CT preiskav in da je v celoti realiziral načrtovani obseg programa CT preiskav v letu 2011.</w:t>
      </w:r>
    </w:p>
    <w:p w:rsidR="00C1198B" w:rsidRPr="00B6187C" w:rsidRDefault="00C1198B" w:rsidP="009E34F2">
      <w:pPr>
        <w:spacing w:before="120"/>
      </w:pPr>
      <w:r w:rsidRPr="00B6187C">
        <w:t>Izvajalcem, katerim s</w:t>
      </w:r>
      <w:r w:rsidR="00AB57B5">
        <w:t xml:space="preserve">e na podlagi tega odstavka 1. januarja </w:t>
      </w:r>
      <w:r w:rsidRPr="00B6187C">
        <w:t xml:space="preserve">2012 zmanjša načrtovani obseg programa za MR preiskave, se posledično zmanjša pogodbena vrednost programa za MR preiskave. Za celotno zmanjšano pogodbeno vrednost programa za MR preiskave se poveča načrtovani obseg programa preostalim izvajalcem MR preiskav, ki so v isti območni enoti Zavoda kot izvajalec, ki se mu je zmanjšala pogodbena vrednost programa za MR preiskave. Načrtovani obseg programa za MR preiskave se vsem izvajalcem v tej območni enoti Zavoda poveča za enako absolutno število in sicer tako, da se za to namenijo celotna razpoložljiva sredstva iz naslova zmanjšanja pogodbene vrednosti programa za MR preiskave. Pogoj za povečanje načrtovanega obsega programa pri izvajalcih MR preiskav v tej območni enoti Zavoda je, da izvajalec v letu 2011 ni predlagal </w:t>
      </w:r>
      <w:r w:rsidRPr="00B6187C">
        <w:lastRenderedPageBreak/>
        <w:t>začasnega zmanjšanja načrtovanega obsega programa MR preiskav in da je v celoti realiziral načrtovani obseg programa MR preiskav v letu 2011.</w:t>
      </w:r>
    </w:p>
    <w:p w:rsidR="00C1198B" w:rsidRDefault="00AB57B5" w:rsidP="009E34F2">
      <w:pPr>
        <w:tabs>
          <w:tab w:val="left" w:pos="4388"/>
        </w:tabs>
        <w:spacing w:before="120"/>
        <w:rPr>
          <w:rFonts w:cs="Arial"/>
        </w:rPr>
      </w:pPr>
      <w:r>
        <w:t>Če</w:t>
      </w:r>
      <w:r w:rsidR="00C1198B" w:rsidRPr="00B6187C">
        <w:t xml:space="preserve"> Zavodu iz naslova zmanjšanja pogodbenih vrednosti in povečanja načrtovanih obsegov znotraj posameznih območnih enot Zavoda</w:t>
      </w:r>
      <w:r w:rsidR="008A0C9A">
        <w:t xml:space="preserve">, </w:t>
      </w:r>
      <w:r w:rsidR="008A0C9A" w:rsidRPr="00B6187C">
        <w:t>programom</w:t>
      </w:r>
      <w:r w:rsidR="00C1198B" w:rsidRPr="00B6187C">
        <w:t xml:space="preserve"> ostanejo razpoložljiva sredstva, Zavod pripravi metodologijo, katere cilj je povečati dostopnost do CT in MR preiskav, na podlagi katere se poveča načrtovani obseg programa tudi izvajalcem izven matičnih območnih enot Zavoda, vendar največ do preostanka razpoložljivih sredstev. Zavod poleg metodologije pripravi tudi dokončno porazdelitev preostanka razpoložljivih sredstev med izvajalci.</w:t>
      </w:r>
    </w:p>
    <w:p w:rsidR="0090090F" w:rsidRDefault="001D6AEC" w:rsidP="009E34F2">
      <w:pPr>
        <w:tabs>
          <w:tab w:val="left" w:pos="4388"/>
        </w:tabs>
        <w:spacing w:before="120"/>
        <w:rPr>
          <w:rFonts w:cs="Arial"/>
        </w:rPr>
      </w:pPr>
      <w:r w:rsidRPr="004D67E6">
        <w:rPr>
          <w:rFonts w:cs="Arial"/>
        </w:rPr>
        <w:t>Število preiskav za SRDP CT primerjava in MR primerjava se ne načrtuje, do 31. 12. 2012 sta ti SRDP namenjeni evidentiranju realizacije</w:t>
      </w:r>
      <w:r w:rsidRPr="001D6AEC">
        <w:rPr>
          <w:rFonts w:cs="Arial"/>
        </w:rPr>
        <w:t>.</w:t>
      </w:r>
      <w:r>
        <w:rPr>
          <w:rFonts w:cs="Arial"/>
        </w:rPr>
        <w:t xml:space="preserve"> </w:t>
      </w:r>
      <w:r w:rsidR="0090090F" w:rsidRPr="00C105AD">
        <w:rPr>
          <w:rFonts w:cs="Arial"/>
        </w:rPr>
        <w:t>Zavod bo v pogodbah z izvajalci CT in MR preiskav natančno določil tudi specifične preiskave, ki jih posamezni izvajalec ne more obračunati Zavodu. V letu 2011 in 2012 se bo Zavod osredotočil na naslednje preiskave: MR skeleta artrografija – vsak sklep, MR jeter s kontrastom, MR angiografije, MR srca in MR vodena specialna slikanja.</w:t>
      </w:r>
    </w:p>
    <w:p w:rsidR="00AE4D93" w:rsidRPr="00C105AD" w:rsidRDefault="00AE4D93" w:rsidP="009E34F2">
      <w:pPr>
        <w:tabs>
          <w:tab w:val="left" w:pos="4388"/>
        </w:tabs>
        <w:spacing w:before="120"/>
        <w:rPr>
          <w:rFonts w:cs="Arial"/>
        </w:rPr>
      </w:pPr>
    </w:p>
    <w:p w:rsidR="0090090F" w:rsidRPr="00C105AD" w:rsidRDefault="0090090F" w:rsidP="0090090F">
      <w:pPr>
        <w:tabs>
          <w:tab w:val="left" w:pos="4388"/>
        </w:tabs>
        <w:autoSpaceDE w:val="0"/>
        <w:autoSpaceDN w:val="0"/>
        <w:adjustRightInd w:val="0"/>
        <w:spacing w:after="240"/>
        <w:ind w:left="-23"/>
        <w:rPr>
          <w:rFonts w:cs="Arial"/>
        </w:rPr>
      </w:pPr>
      <w:r w:rsidRPr="00C105AD">
        <w:rPr>
          <w:rFonts w:cs="Arial"/>
        </w:rPr>
        <w:t>(3) Pogodbena vrednost programa za pogodbeno leto 201</w:t>
      </w:r>
      <w:r w:rsidR="008455A6" w:rsidRPr="00C105AD">
        <w:rPr>
          <w:rFonts w:cs="Arial"/>
        </w:rPr>
        <w:t>2</w:t>
      </w:r>
      <w:r w:rsidRPr="00C105AD">
        <w:rPr>
          <w:rFonts w:cs="Arial"/>
        </w:rPr>
        <w:t xml:space="preserve"> temelji na načrtovanem obsegu programa, strukturi po posameznih SRDP in veljavnih cenah preiskav. </w:t>
      </w:r>
    </w:p>
    <w:p w:rsidR="0090090F" w:rsidRPr="00C105AD" w:rsidRDefault="0090090F" w:rsidP="0090090F">
      <w:pPr>
        <w:tabs>
          <w:tab w:val="left" w:pos="4388"/>
        </w:tabs>
        <w:autoSpaceDE w:val="0"/>
        <w:autoSpaceDN w:val="0"/>
        <w:adjustRightInd w:val="0"/>
        <w:spacing w:after="240"/>
        <w:ind w:left="-23"/>
        <w:rPr>
          <w:rFonts w:cs="Arial"/>
        </w:rPr>
      </w:pPr>
      <w:r w:rsidRPr="00C105AD">
        <w:rPr>
          <w:rFonts w:cs="Arial"/>
        </w:rPr>
        <w:t xml:space="preserve">(4) Minimalni nabor podatkov, ki jih mora vsebovati napotnica na CT in MR preiskave je: zdravniška številka napotnega zdravnika, številka napotne ustanove; podatki o zavarovancu: številka ZZZS, ime in priimek, datum rojstva, naslov stalnega bivališča, kontaktna telefonska številka; podatki o indikaciji: šifra in opis napotne diagnoze iz trenutno veljavne MKB, šifra in opis RDP, klinično vprašanje v tekstovni obliki, označena stopnja nujnosti, podatek o alergijah na kontrastna sredstva in podatek o glomerulni filtraciji. </w:t>
      </w:r>
    </w:p>
    <w:p w:rsidR="0090090F" w:rsidRPr="00C105AD" w:rsidRDefault="0090090F" w:rsidP="0090090F">
      <w:pPr>
        <w:tabs>
          <w:tab w:val="left" w:pos="4388"/>
        </w:tabs>
        <w:autoSpaceDE w:val="0"/>
        <w:autoSpaceDN w:val="0"/>
        <w:adjustRightInd w:val="0"/>
        <w:spacing w:after="240"/>
        <w:ind w:left="-23"/>
        <w:rPr>
          <w:rFonts w:cs="Arial"/>
        </w:rPr>
      </w:pPr>
      <w:r w:rsidRPr="00C105AD">
        <w:rPr>
          <w:rFonts w:cs="Arial"/>
        </w:rPr>
        <w:t>(5) Plačilo realiziranega obsega programa za posamezni mesec Zavod izvaja v roku 30 dni od prejema računa, ki ga izvajalec posreduje do 10. dne v mesecu za pretekli mesec. Minimalni nabor specifikacije računa vključuje: unikatno številko preiskave iz čakalne knjige, številko ZZZS, ime in priimek osebe, ki ji je bila opravljena preiskava, datum opravljene preiskave in vrsto opravljene preiskave, šifro in opis RDP, zdravniško številko specialista, ki je RDP izvedel in odčital, podatek o ustreznosti izbrane stopnje nujnosti, podatek o potrditvi napotne diagnoze in podatek o tem ali je preiskava razrešila klinično vprašanje.</w:t>
      </w:r>
    </w:p>
    <w:p w:rsidR="0090090F" w:rsidRPr="00C105AD" w:rsidRDefault="0090090F" w:rsidP="0090090F">
      <w:pPr>
        <w:tabs>
          <w:tab w:val="left" w:pos="4388"/>
        </w:tabs>
        <w:autoSpaceDE w:val="0"/>
        <w:autoSpaceDN w:val="0"/>
        <w:adjustRightInd w:val="0"/>
        <w:spacing w:after="120"/>
        <w:ind w:left="-23"/>
        <w:rPr>
          <w:rFonts w:cs="Arial"/>
        </w:rPr>
      </w:pPr>
      <w:r w:rsidRPr="00C105AD">
        <w:rPr>
          <w:rFonts w:cs="Arial"/>
        </w:rPr>
        <w:t>(6) Priznana vrednost realiziranega programa se v končnem letnem obračunu, ki se izvaja za obdobje koledarskega leta, opredeli na naslednji način:</w:t>
      </w:r>
    </w:p>
    <w:p w:rsidR="0090090F" w:rsidRPr="00C105AD" w:rsidRDefault="0090090F" w:rsidP="0090090F">
      <w:pPr>
        <w:tabs>
          <w:tab w:val="left" w:pos="4388"/>
        </w:tabs>
        <w:autoSpaceDE w:val="0"/>
        <w:autoSpaceDN w:val="0"/>
        <w:adjustRightInd w:val="0"/>
        <w:spacing w:after="120"/>
        <w:ind w:left="-23"/>
        <w:rPr>
          <w:rFonts w:cs="Arial"/>
        </w:rPr>
      </w:pPr>
      <w:r w:rsidRPr="00C105AD">
        <w:rPr>
          <w:rFonts w:cs="Arial"/>
        </w:rPr>
        <w:t>1. Realizirana vrednost programa izvajalca (v nadaljevanju: RV) se izračuna na podlagi števila realiziranih preiskav in cen preiskav, ki so določene v P</w:t>
      </w:r>
      <w:r w:rsidR="008455A6" w:rsidRPr="00C105AD">
        <w:rPr>
          <w:rFonts w:cs="Arial"/>
        </w:rPr>
        <w:t>rilogi BOL II/b-1a</w:t>
      </w:r>
      <w:r w:rsidRPr="00C105AD">
        <w:rPr>
          <w:rFonts w:cs="Arial"/>
        </w:rPr>
        <w:t xml:space="preserve">. </w:t>
      </w:r>
    </w:p>
    <w:p w:rsidR="0090090F" w:rsidRPr="00C105AD" w:rsidRDefault="0090090F" w:rsidP="0090090F">
      <w:pPr>
        <w:tabs>
          <w:tab w:val="left" w:pos="4388"/>
        </w:tabs>
        <w:autoSpaceDE w:val="0"/>
        <w:autoSpaceDN w:val="0"/>
        <w:adjustRightInd w:val="0"/>
        <w:spacing w:after="120"/>
        <w:ind w:left="-23"/>
        <w:rPr>
          <w:rFonts w:cs="Arial"/>
        </w:rPr>
      </w:pPr>
      <w:r w:rsidRPr="00C105AD">
        <w:rPr>
          <w:rFonts w:cs="Arial"/>
        </w:rPr>
        <w:t xml:space="preserve">2. Če izvajalec realizira oziroma preseže skupno načrtovano število preiskav, se izvajalcu prizna realizirana vrednost programa, vendar največ do pogodbene vrednosti, opredeljene na podlagi tretjega odstavka te priloge. </w:t>
      </w:r>
    </w:p>
    <w:p w:rsidR="0090090F" w:rsidRPr="00C105AD" w:rsidRDefault="0090090F" w:rsidP="0090090F">
      <w:pPr>
        <w:tabs>
          <w:tab w:val="left" w:pos="4388"/>
        </w:tabs>
        <w:autoSpaceDE w:val="0"/>
        <w:autoSpaceDN w:val="0"/>
        <w:adjustRightInd w:val="0"/>
        <w:spacing w:after="120"/>
        <w:ind w:left="-23"/>
        <w:rPr>
          <w:rFonts w:cs="Arial"/>
        </w:rPr>
      </w:pPr>
      <w:r w:rsidRPr="00C105AD">
        <w:rPr>
          <w:rFonts w:cs="Arial"/>
        </w:rPr>
        <w:t xml:space="preserve">3. Če izvajalec ne realizlira skupnega načrtovanega števila preiskav, se primerja RV programa in pogodbena vrednost, opredeljena na podlagi tretjega odstavka te priloge, zmanjšana za odstotek nedoseganja skupnega načrtovanega števila preiskav (v nadaljevanju: ZmanPV). Če je RV večja od ZmanPV se izvajalcu prizna ZmanPV, sicer pa RV. </w:t>
      </w:r>
    </w:p>
    <w:p w:rsidR="001B2585" w:rsidRPr="00C105AD" w:rsidRDefault="0090090F" w:rsidP="001B2585">
      <w:pPr>
        <w:tabs>
          <w:tab w:val="left" w:pos="4388"/>
        </w:tabs>
        <w:autoSpaceDE w:val="0"/>
        <w:autoSpaceDN w:val="0"/>
        <w:adjustRightInd w:val="0"/>
        <w:spacing w:after="120"/>
        <w:ind w:left="-23"/>
        <w:rPr>
          <w:rFonts w:cs="Arial"/>
        </w:rPr>
      </w:pPr>
      <w:r w:rsidRPr="00C105AD">
        <w:rPr>
          <w:rFonts w:cs="Arial"/>
        </w:rPr>
        <w:t>4. Priznana vrednost realiziranega programa (na podlagi prve do tretje točke tega odstavka) se v končni fazi korigira še z morebitnim nedoseganjem načrtovanega števila preiskav v okviru posamezne SRDP. Izvajalec mora v okviru posamezne SRDP realizirati vsaj 70 % načrtovanega števila preiskav. V primeru, da tega kriterija pri posamezni SRDP ne doseže, se izvajalcu priznana vrednost realiziranega programa v okviru te SRDP zmanjša za nerealizirano število preiskav (nad 30 %) v okviru posamezne SRDP, ki se ovrednotijo z najvišjo ceno preiskave v okviru te SRDP. V primeru nedoseganja skupnega načrtovanega števila preiskav, se v okviru izvedbe končnega letnega obračuna pri tej točki kot načrtovano število preiskav po posameznih SRDP upošteva planirano število preiskav po posameznih SRDP znižano z indeksom nedoseganja skupnega načrtovanega števila preiskav.</w:t>
      </w:r>
    </w:p>
    <w:p w:rsidR="006437BC" w:rsidRPr="00C105AD" w:rsidRDefault="006437BC" w:rsidP="006437BC">
      <w:pPr>
        <w:autoSpaceDE w:val="0"/>
        <w:autoSpaceDN w:val="0"/>
        <w:adjustRightInd w:val="0"/>
        <w:rPr>
          <w:rFonts w:cs="Arial"/>
          <w:szCs w:val="22"/>
        </w:rPr>
      </w:pPr>
    </w:p>
    <w:p w:rsidR="006437BC" w:rsidRPr="00C105AD" w:rsidRDefault="006437BC" w:rsidP="00644F79">
      <w:pPr>
        <w:pStyle w:val="Priloga"/>
        <w:widowControl w:val="0"/>
        <w:spacing w:before="0"/>
        <w:rPr>
          <w:noProof w:val="0"/>
        </w:rPr>
      </w:pPr>
      <w:r w:rsidRPr="00C105AD">
        <w:rPr>
          <w:rFonts w:cs="Arial"/>
          <w:b w:val="0"/>
          <w:i w:val="0"/>
          <w:sz w:val="26"/>
          <w:szCs w:val="26"/>
        </w:rPr>
        <w:br w:type="page"/>
      </w:r>
      <w:r w:rsidRPr="00C105AD">
        <w:rPr>
          <w:noProof w:val="0"/>
        </w:rPr>
        <w:lastRenderedPageBreak/>
        <w:t>Priloga BOL II/b-1</w:t>
      </w:r>
      <w:r w:rsidR="004905AE" w:rsidRPr="00C105AD">
        <w:rPr>
          <w:noProof w:val="0"/>
        </w:rPr>
        <w:t>a</w:t>
      </w:r>
      <w:r w:rsidRPr="00C105AD">
        <w:rPr>
          <w:noProof w:val="0"/>
        </w:rPr>
        <w:t xml:space="preserve"> </w:t>
      </w:r>
    </w:p>
    <w:p w:rsidR="00725BC0" w:rsidRPr="00C105AD" w:rsidRDefault="00725BC0" w:rsidP="00725BC0">
      <w:pPr>
        <w:rPr>
          <w:b/>
          <w:bCs/>
          <w:sz w:val="16"/>
          <w:szCs w:val="16"/>
          <w:lang w:bidi="mni-IN"/>
        </w:rPr>
      </w:pPr>
    </w:p>
    <w:p w:rsidR="00725BC0" w:rsidRPr="00C105AD" w:rsidRDefault="00725BC0" w:rsidP="00725BC0">
      <w:pPr>
        <w:rPr>
          <w:b/>
          <w:bCs/>
          <w:sz w:val="15"/>
          <w:szCs w:val="15"/>
          <w:lang w:bidi="mni-IN"/>
        </w:rPr>
        <w:sectPr w:rsidR="00725BC0" w:rsidRPr="00C105AD" w:rsidSect="003C793A">
          <w:headerReference w:type="default" r:id="rId10"/>
          <w:footerReference w:type="default" r:id="rId11"/>
          <w:pgSz w:w="11906" w:h="16838"/>
          <w:pgMar w:top="1418" w:right="1418" w:bottom="1418" w:left="1418" w:header="708" w:footer="1134" w:gutter="0"/>
          <w:cols w:space="708"/>
          <w:docGrid w:linePitch="360"/>
        </w:sectPr>
      </w:pPr>
    </w:p>
    <w:p w:rsidR="00725BC0" w:rsidRPr="00644F79" w:rsidRDefault="00725BC0" w:rsidP="00644F79">
      <w:pPr>
        <w:pStyle w:val="Priloga-naslov"/>
        <w:widowControl w:val="0"/>
        <w:spacing w:before="0"/>
        <w:rPr>
          <w:color w:val="003366"/>
          <w:sz w:val="28"/>
          <w:szCs w:val="28"/>
        </w:rPr>
      </w:pPr>
      <w:r w:rsidRPr="00644F79">
        <w:rPr>
          <w:color w:val="003366"/>
          <w:sz w:val="28"/>
          <w:szCs w:val="28"/>
        </w:rPr>
        <w:lastRenderedPageBreak/>
        <w:t>Klasifikacija in cene CT preiskav</w:t>
      </w:r>
    </w:p>
    <w:tbl>
      <w:tblPr>
        <w:tblW w:w="4756" w:type="dxa"/>
        <w:tblInd w:w="-29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4156"/>
      </w:tblGrid>
      <w:tr w:rsidR="00725BC0" w:rsidRPr="00C105AD" w:rsidTr="00421CB1">
        <w:trPr>
          <w:trHeight w:val="227"/>
        </w:trPr>
        <w:tc>
          <w:tcPr>
            <w:tcW w:w="600"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SRDP</w:t>
            </w:r>
          </w:p>
        </w:tc>
        <w:tc>
          <w:tcPr>
            <w:tcW w:w="4156"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SKUPINA RADIOLOŠKIH DIAGNOSTIČNIH POSTOPKOV (SRDP)</w:t>
            </w:r>
          </w:p>
        </w:tc>
      </w:tr>
      <w:tr w:rsidR="00725BC0" w:rsidRPr="00C105AD" w:rsidTr="00421CB1">
        <w:trPr>
          <w:trHeight w:val="227"/>
        </w:trPr>
        <w:tc>
          <w:tcPr>
            <w:tcW w:w="600" w:type="dxa"/>
            <w:shd w:val="clear" w:color="auto" w:fill="CCFFCC"/>
            <w:noWrap/>
            <w:vAlign w:val="bottom"/>
          </w:tcPr>
          <w:p w:rsidR="00725BC0" w:rsidRPr="00C105AD" w:rsidRDefault="00725BC0" w:rsidP="00C55E42">
            <w:pPr>
              <w:rPr>
                <w:sz w:val="13"/>
                <w:szCs w:val="13"/>
                <w:lang w:bidi="mni-IN"/>
              </w:rPr>
            </w:pPr>
            <w:r w:rsidRPr="00C105AD">
              <w:rPr>
                <w:sz w:val="13"/>
                <w:szCs w:val="13"/>
                <w:lang w:bidi="mni-IN"/>
              </w:rPr>
              <w:t>RDP</w:t>
            </w:r>
          </w:p>
        </w:tc>
        <w:tc>
          <w:tcPr>
            <w:tcW w:w="4156" w:type="dxa"/>
            <w:shd w:val="clear" w:color="auto" w:fill="CCFFCC"/>
            <w:noWrap/>
            <w:vAlign w:val="bottom"/>
          </w:tcPr>
          <w:p w:rsidR="00725BC0" w:rsidRPr="00C105AD" w:rsidRDefault="00725BC0" w:rsidP="00C55E42">
            <w:pPr>
              <w:rPr>
                <w:sz w:val="13"/>
                <w:szCs w:val="13"/>
                <w:lang w:bidi="mni-IN"/>
              </w:rPr>
            </w:pPr>
            <w:r w:rsidRPr="00C105AD">
              <w:rPr>
                <w:sz w:val="13"/>
                <w:szCs w:val="13"/>
                <w:lang w:bidi="mni-IN"/>
              </w:rPr>
              <w:t>RADIOLOŠKI DIAGNOSTIČNI POSTOPEK (RDP)</w:t>
            </w:r>
          </w:p>
        </w:tc>
      </w:tr>
    </w:tbl>
    <w:p w:rsidR="00725BC0" w:rsidRPr="00C105AD" w:rsidRDefault="00725BC0" w:rsidP="00725BC0">
      <w:pPr>
        <w:spacing w:line="120" w:lineRule="exact"/>
      </w:pPr>
    </w:p>
    <w:tbl>
      <w:tblPr>
        <w:tblW w:w="4754" w:type="dxa"/>
        <w:tblInd w:w="-29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13"/>
        <w:gridCol w:w="377"/>
        <w:gridCol w:w="2490"/>
        <w:gridCol w:w="714"/>
        <w:gridCol w:w="560"/>
      </w:tblGrid>
      <w:tr w:rsidR="00725BC0" w:rsidRPr="00C105AD">
        <w:trPr>
          <w:trHeight w:val="227"/>
          <w:tblHeader/>
        </w:trPr>
        <w:tc>
          <w:tcPr>
            <w:tcW w:w="613" w:type="dxa"/>
            <w:shd w:val="clear" w:color="auto" w:fill="FFFFFF"/>
            <w:noWrap/>
            <w:vAlign w:val="bottom"/>
          </w:tcPr>
          <w:p w:rsidR="00725BC0" w:rsidRPr="00C105AD" w:rsidRDefault="00725BC0" w:rsidP="00C55E42">
            <w:pPr>
              <w:rPr>
                <w:b/>
                <w:sz w:val="13"/>
                <w:szCs w:val="13"/>
                <w:lang w:bidi="mni-IN"/>
              </w:rPr>
            </w:pPr>
            <w:r w:rsidRPr="00C105AD">
              <w:rPr>
                <w:b/>
                <w:sz w:val="13"/>
                <w:szCs w:val="13"/>
              </w:rPr>
              <w:br w:type="page"/>
            </w:r>
            <w:r w:rsidRPr="00C105AD">
              <w:rPr>
                <w:b/>
                <w:sz w:val="13"/>
                <w:szCs w:val="13"/>
                <w:lang w:bidi="mni-IN"/>
              </w:rPr>
              <w:t> Šifra RDP</w:t>
            </w:r>
          </w:p>
        </w:tc>
        <w:tc>
          <w:tcPr>
            <w:tcW w:w="377" w:type="dxa"/>
            <w:shd w:val="clear" w:color="auto" w:fill="FFFFFF"/>
            <w:noWrap/>
            <w:vAlign w:val="bottom"/>
          </w:tcPr>
          <w:p w:rsidR="00725BC0" w:rsidRPr="00C105AD" w:rsidRDefault="00725BC0" w:rsidP="00C55E42">
            <w:pPr>
              <w:jc w:val="center"/>
              <w:rPr>
                <w:b/>
                <w:sz w:val="13"/>
                <w:szCs w:val="13"/>
                <w:lang w:bidi="mni-IN"/>
              </w:rPr>
            </w:pPr>
            <w:r w:rsidRPr="00C105AD">
              <w:rPr>
                <w:b/>
                <w:sz w:val="13"/>
                <w:szCs w:val="13"/>
                <w:lang w:bidi="mni-IN"/>
              </w:rPr>
              <w:t>Zap.</w:t>
            </w:r>
            <w:r w:rsidRPr="00C105AD">
              <w:rPr>
                <w:b/>
                <w:sz w:val="13"/>
                <w:szCs w:val="13"/>
                <w:lang w:bidi="mni-IN"/>
              </w:rPr>
              <w:br/>
              <w:t>št.</w:t>
            </w:r>
          </w:p>
        </w:tc>
        <w:tc>
          <w:tcPr>
            <w:tcW w:w="2490" w:type="dxa"/>
            <w:shd w:val="clear" w:color="auto" w:fill="FFFFFF"/>
            <w:noWrap/>
            <w:vAlign w:val="bottom"/>
          </w:tcPr>
          <w:p w:rsidR="00725BC0" w:rsidRPr="00C105AD" w:rsidRDefault="00725BC0" w:rsidP="00C55E42">
            <w:pPr>
              <w:rPr>
                <w:b/>
                <w:sz w:val="13"/>
                <w:szCs w:val="13"/>
                <w:lang w:bidi="mni-IN"/>
              </w:rPr>
            </w:pPr>
            <w:r w:rsidRPr="00C105AD">
              <w:rPr>
                <w:b/>
                <w:sz w:val="13"/>
                <w:szCs w:val="13"/>
                <w:lang w:bidi="mni-IN"/>
              </w:rPr>
              <w:t> Opis RDP</w:t>
            </w:r>
          </w:p>
        </w:tc>
        <w:tc>
          <w:tcPr>
            <w:tcW w:w="714" w:type="dxa"/>
            <w:shd w:val="clear" w:color="auto" w:fill="FFFFFF"/>
            <w:noWrap/>
            <w:vAlign w:val="bottom"/>
          </w:tcPr>
          <w:p w:rsidR="00725BC0" w:rsidRPr="00C105AD" w:rsidRDefault="00725BC0" w:rsidP="00C55E42">
            <w:pPr>
              <w:jc w:val="center"/>
              <w:rPr>
                <w:b/>
                <w:sz w:val="13"/>
                <w:szCs w:val="13"/>
                <w:lang w:bidi="mni-IN"/>
              </w:rPr>
            </w:pPr>
            <w:r w:rsidRPr="00C105AD">
              <w:rPr>
                <w:b/>
                <w:sz w:val="13"/>
                <w:szCs w:val="13"/>
                <w:lang w:bidi="mni-IN"/>
              </w:rPr>
              <w:t>DRG</w:t>
            </w:r>
          </w:p>
        </w:tc>
        <w:tc>
          <w:tcPr>
            <w:tcW w:w="560" w:type="dxa"/>
            <w:shd w:val="clear" w:color="auto" w:fill="auto"/>
            <w:noWrap/>
            <w:vAlign w:val="bottom"/>
          </w:tcPr>
          <w:p w:rsidR="00725BC0" w:rsidRPr="00C105AD" w:rsidRDefault="00725BC0" w:rsidP="00C55E42">
            <w:pPr>
              <w:jc w:val="right"/>
              <w:rPr>
                <w:b/>
                <w:sz w:val="13"/>
                <w:szCs w:val="13"/>
                <w:lang w:bidi="mni-IN"/>
              </w:rPr>
            </w:pPr>
            <w:r w:rsidRPr="00C105AD">
              <w:rPr>
                <w:b/>
                <w:sz w:val="13"/>
                <w:szCs w:val="13"/>
                <w:lang w:bidi="mni-IN"/>
              </w:rPr>
              <w:t>CENA</w:t>
            </w:r>
          </w:p>
        </w:tc>
      </w:tr>
      <w:tr w:rsidR="00221379" w:rsidRPr="00421CB1" w:rsidTr="00421CB1">
        <w:trPr>
          <w:trHeight w:val="65"/>
        </w:trPr>
        <w:tc>
          <w:tcPr>
            <w:tcW w:w="613" w:type="dxa"/>
            <w:shd w:val="clear" w:color="auto" w:fill="auto"/>
            <w:noWrap/>
            <w:vAlign w:val="bottom"/>
          </w:tcPr>
          <w:p w:rsidR="00221379" w:rsidRPr="00421CB1" w:rsidRDefault="00221379" w:rsidP="00C55E42">
            <w:pPr>
              <w:rPr>
                <w:b/>
                <w:bCs/>
                <w:sz w:val="8"/>
                <w:szCs w:val="8"/>
                <w:lang w:bidi="mni-IN"/>
              </w:rPr>
            </w:pPr>
          </w:p>
        </w:tc>
        <w:tc>
          <w:tcPr>
            <w:tcW w:w="2867" w:type="dxa"/>
            <w:gridSpan w:val="2"/>
            <w:shd w:val="clear" w:color="auto" w:fill="auto"/>
            <w:noWrap/>
            <w:vAlign w:val="bottom"/>
          </w:tcPr>
          <w:p w:rsidR="00221379" w:rsidRPr="00421CB1" w:rsidRDefault="00221379" w:rsidP="00C55E42">
            <w:pPr>
              <w:rPr>
                <w:b/>
                <w:bCs/>
                <w:sz w:val="8"/>
                <w:szCs w:val="8"/>
                <w:lang w:bidi="mni-IN"/>
              </w:rPr>
            </w:pPr>
          </w:p>
        </w:tc>
        <w:tc>
          <w:tcPr>
            <w:tcW w:w="714" w:type="dxa"/>
            <w:shd w:val="clear" w:color="auto" w:fill="auto"/>
            <w:noWrap/>
            <w:vAlign w:val="bottom"/>
          </w:tcPr>
          <w:p w:rsidR="00221379" w:rsidRPr="00421CB1" w:rsidRDefault="00221379" w:rsidP="00C55E42">
            <w:pPr>
              <w:rPr>
                <w:sz w:val="8"/>
                <w:szCs w:val="8"/>
                <w:lang w:bidi="mni-IN"/>
              </w:rPr>
            </w:pPr>
          </w:p>
        </w:tc>
        <w:tc>
          <w:tcPr>
            <w:tcW w:w="560" w:type="dxa"/>
            <w:shd w:val="clear" w:color="auto" w:fill="auto"/>
            <w:noWrap/>
            <w:vAlign w:val="bottom"/>
          </w:tcPr>
          <w:p w:rsidR="00221379" w:rsidRPr="00421CB1" w:rsidRDefault="00221379" w:rsidP="00C55E42">
            <w:pPr>
              <w:rPr>
                <w:sz w:val="8"/>
                <w:szCs w:val="8"/>
                <w:lang w:bidi="mni-IN"/>
              </w:rPr>
            </w:pPr>
          </w:p>
        </w:tc>
      </w:tr>
      <w:tr w:rsidR="00725BC0" w:rsidRPr="00C105AD">
        <w:trPr>
          <w:trHeight w:val="227"/>
        </w:trPr>
        <w:tc>
          <w:tcPr>
            <w:tcW w:w="61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CT10000</w:t>
            </w:r>
          </w:p>
        </w:tc>
        <w:tc>
          <w:tcPr>
            <w:tcW w:w="2867"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 GLAVE IN VRATU</w:t>
            </w:r>
          </w:p>
        </w:tc>
        <w:tc>
          <w:tcPr>
            <w:tcW w:w="714"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725BC0" w:rsidRPr="00C105AD">
        <w:trPr>
          <w:trHeight w:val="227"/>
        </w:trPr>
        <w:tc>
          <w:tcPr>
            <w:tcW w:w="61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CT10001</w:t>
            </w:r>
          </w:p>
        </w:tc>
        <w:tc>
          <w:tcPr>
            <w:tcW w:w="377"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1</w:t>
            </w:r>
          </w:p>
        </w:tc>
        <w:tc>
          <w:tcPr>
            <w:tcW w:w="2490"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 GLAVE BREZ KS</w:t>
            </w:r>
          </w:p>
        </w:tc>
        <w:tc>
          <w:tcPr>
            <w:tcW w:w="714"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56001-00</w:t>
            </w:r>
          </w:p>
        </w:tc>
        <w:tc>
          <w:tcPr>
            <w:tcW w:w="56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138,66</w:t>
            </w:r>
          </w:p>
        </w:tc>
      </w:tr>
      <w:tr w:rsidR="00725BC0" w:rsidRPr="00C105AD">
        <w:trPr>
          <w:trHeight w:val="227"/>
        </w:trPr>
        <w:tc>
          <w:tcPr>
            <w:tcW w:w="61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CT10002</w:t>
            </w:r>
          </w:p>
        </w:tc>
        <w:tc>
          <w:tcPr>
            <w:tcW w:w="377"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2</w:t>
            </w:r>
          </w:p>
        </w:tc>
        <w:tc>
          <w:tcPr>
            <w:tcW w:w="2490"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 ORBIT BREZ KS</w:t>
            </w:r>
          </w:p>
        </w:tc>
        <w:tc>
          <w:tcPr>
            <w:tcW w:w="714"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56013-00</w:t>
            </w:r>
          </w:p>
        </w:tc>
        <w:tc>
          <w:tcPr>
            <w:tcW w:w="56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138,66</w:t>
            </w:r>
          </w:p>
        </w:tc>
      </w:tr>
      <w:tr w:rsidR="00725BC0" w:rsidRPr="00C105AD">
        <w:trPr>
          <w:trHeight w:val="227"/>
        </w:trPr>
        <w:tc>
          <w:tcPr>
            <w:tcW w:w="61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CT10003</w:t>
            </w:r>
          </w:p>
        </w:tc>
        <w:tc>
          <w:tcPr>
            <w:tcW w:w="377"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3</w:t>
            </w:r>
          </w:p>
        </w:tc>
        <w:tc>
          <w:tcPr>
            <w:tcW w:w="2490"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 xml:space="preserve">CT SKELETA GLAVE </w:t>
            </w:r>
          </w:p>
        </w:tc>
        <w:tc>
          <w:tcPr>
            <w:tcW w:w="714"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56001-00</w:t>
            </w:r>
          </w:p>
        </w:tc>
        <w:tc>
          <w:tcPr>
            <w:tcW w:w="56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138,66</w:t>
            </w:r>
          </w:p>
        </w:tc>
      </w:tr>
      <w:tr w:rsidR="00725BC0" w:rsidRPr="00C105AD">
        <w:trPr>
          <w:trHeight w:val="227"/>
        </w:trPr>
        <w:tc>
          <w:tcPr>
            <w:tcW w:w="61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CT10004</w:t>
            </w:r>
          </w:p>
        </w:tc>
        <w:tc>
          <w:tcPr>
            <w:tcW w:w="377"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4</w:t>
            </w:r>
          </w:p>
        </w:tc>
        <w:tc>
          <w:tcPr>
            <w:tcW w:w="2490"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 SREDNJEGA UŠESA IN TEMPORALKE</w:t>
            </w:r>
          </w:p>
        </w:tc>
        <w:tc>
          <w:tcPr>
            <w:tcW w:w="714"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56016-04</w:t>
            </w:r>
          </w:p>
        </w:tc>
        <w:tc>
          <w:tcPr>
            <w:tcW w:w="56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138,66</w:t>
            </w:r>
          </w:p>
        </w:tc>
      </w:tr>
      <w:tr w:rsidR="00725BC0" w:rsidRPr="00C105AD">
        <w:trPr>
          <w:trHeight w:val="227"/>
        </w:trPr>
        <w:tc>
          <w:tcPr>
            <w:tcW w:w="61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CT10005</w:t>
            </w:r>
          </w:p>
        </w:tc>
        <w:tc>
          <w:tcPr>
            <w:tcW w:w="377"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5</w:t>
            </w:r>
          </w:p>
        </w:tc>
        <w:tc>
          <w:tcPr>
            <w:tcW w:w="2490"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 OBRAZNIH KOSTI</w:t>
            </w:r>
          </w:p>
        </w:tc>
        <w:tc>
          <w:tcPr>
            <w:tcW w:w="714"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56022-00</w:t>
            </w:r>
          </w:p>
        </w:tc>
        <w:tc>
          <w:tcPr>
            <w:tcW w:w="56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138,66</w:t>
            </w:r>
          </w:p>
        </w:tc>
      </w:tr>
      <w:tr w:rsidR="00725BC0" w:rsidRPr="00C105AD">
        <w:trPr>
          <w:trHeight w:val="227"/>
        </w:trPr>
        <w:tc>
          <w:tcPr>
            <w:tcW w:w="61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CT10006</w:t>
            </w:r>
          </w:p>
        </w:tc>
        <w:tc>
          <w:tcPr>
            <w:tcW w:w="377"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6</w:t>
            </w:r>
          </w:p>
        </w:tc>
        <w:tc>
          <w:tcPr>
            <w:tcW w:w="2490"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 OBNOSNIH VOTLIN BREZ KS</w:t>
            </w:r>
          </w:p>
        </w:tc>
        <w:tc>
          <w:tcPr>
            <w:tcW w:w="714"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56022-02</w:t>
            </w:r>
          </w:p>
        </w:tc>
        <w:tc>
          <w:tcPr>
            <w:tcW w:w="56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138,66</w:t>
            </w:r>
          </w:p>
        </w:tc>
      </w:tr>
      <w:tr w:rsidR="00725BC0" w:rsidRPr="00C105AD">
        <w:trPr>
          <w:trHeight w:val="227"/>
        </w:trPr>
        <w:tc>
          <w:tcPr>
            <w:tcW w:w="61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CT10007</w:t>
            </w:r>
          </w:p>
        </w:tc>
        <w:tc>
          <w:tcPr>
            <w:tcW w:w="377"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7</w:t>
            </w:r>
          </w:p>
        </w:tc>
        <w:tc>
          <w:tcPr>
            <w:tcW w:w="2490"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 VRATU BREZ KS</w:t>
            </w:r>
          </w:p>
        </w:tc>
        <w:tc>
          <w:tcPr>
            <w:tcW w:w="714"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56101-00</w:t>
            </w:r>
          </w:p>
        </w:tc>
        <w:tc>
          <w:tcPr>
            <w:tcW w:w="56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138,66</w:t>
            </w:r>
          </w:p>
        </w:tc>
      </w:tr>
      <w:tr w:rsidR="00725BC0" w:rsidRPr="00C105AD">
        <w:trPr>
          <w:trHeight w:val="227"/>
        </w:trPr>
        <w:tc>
          <w:tcPr>
            <w:tcW w:w="61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CT11001</w:t>
            </w:r>
          </w:p>
        </w:tc>
        <w:tc>
          <w:tcPr>
            <w:tcW w:w="377"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8</w:t>
            </w:r>
          </w:p>
        </w:tc>
        <w:tc>
          <w:tcPr>
            <w:tcW w:w="2490"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 GLAVE S KS</w:t>
            </w:r>
          </w:p>
        </w:tc>
        <w:tc>
          <w:tcPr>
            <w:tcW w:w="714"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56007-00</w:t>
            </w:r>
          </w:p>
        </w:tc>
        <w:tc>
          <w:tcPr>
            <w:tcW w:w="56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182,73</w:t>
            </w:r>
          </w:p>
        </w:tc>
      </w:tr>
      <w:tr w:rsidR="00725BC0" w:rsidRPr="00C105AD">
        <w:trPr>
          <w:trHeight w:val="227"/>
        </w:trPr>
        <w:tc>
          <w:tcPr>
            <w:tcW w:w="61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CT11002</w:t>
            </w:r>
          </w:p>
        </w:tc>
        <w:tc>
          <w:tcPr>
            <w:tcW w:w="377"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9</w:t>
            </w:r>
          </w:p>
        </w:tc>
        <w:tc>
          <w:tcPr>
            <w:tcW w:w="2490"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 ORBIT S KS</w:t>
            </w:r>
          </w:p>
        </w:tc>
        <w:tc>
          <w:tcPr>
            <w:tcW w:w="714"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56013-01</w:t>
            </w:r>
          </w:p>
        </w:tc>
        <w:tc>
          <w:tcPr>
            <w:tcW w:w="56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182,73</w:t>
            </w:r>
          </w:p>
        </w:tc>
      </w:tr>
      <w:tr w:rsidR="00725BC0" w:rsidRPr="00C105AD">
        <w:trPr>
          <w:trHeight w:val="227"/>
        </w:trPr>
        <w:tc>
          <w:tcPr>
            <w:tcW w:w="61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CT11003</w:t>
            </w:r>
          </w:p>
        </w:tc>
        <w:tc>
          <w:tcPr>
            <w:tcW w:w="377"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10</w:t>
            </w:r>
          </w:p>
        </w:tc>
        <w:tc>
          <w:tcPr>
            <w:tcW w:w="2490" w:type="dxa"/>
            <w:shd w:val="clear" w:color="auto" w:fill="CCFFCC"/>
            <w:noWrap/>
            <w:vAlign w:val="bottom"/>
          </w:tcPr>
          <w:p w:rsidR="00725BC0" w:rsidRPr="00F019C5" w:rsidRDefault="00F019C5" w:rsidP="00C55E42">
            <w:pPr>
              <w:rPr>
                <w:rFonts w:cs="Arial"/>
                <w:color w:val="000000"/>
                <w:sz w:val="12"/>
                <w:szCs w:val="12"/>
              </w:rPr>
            </w:pPr>
            <w:r>
              <w:rPr>
                <w:rFonts w:cs="Arial"/>
                <w:color w:val="000000"/>
                <w:sz w:val="12"/>
                <w:szCs w:val="12"/>
              </w:rPr>
              <w:t>CT SKELETA GLAVE S KS</w:t>
            </w:r>
          </w:p>
        </w:tc>
        <w:tc>
          <w:tcPr>
            <w:tcW w:w="714"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56007-00</w:t>
            </w:r>
          </w:p>
        </w:tc>
        <w:tc>
          <w:tcPr>
            <w:tcW w:w="56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182,73</w:t>
            </w:r>
          </w:p>
        </w:tc>
      </w:tr>
      <w:tr w:rsidR="00725BC0" w:rsidRPr="00C105AD">
        <w:trPr>
          <w:trHeight w:val="227"/>
        </w:trPr>
        <w:tc>
          <w:tcPr>
            <w:tcW w:w="61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CT11006</w:t>
            </w:r>
          </w:p>
        </w:tc>
        <w:tc>
          <w:tcPr>
            <w:tcW w:w="377"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11</w:t>
            </w:r>
          </w:p>
        </w:tc>
        <w:tc>
          <w:tcPr>
            <w:tcW w:w="2490"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 OBNOSNIH VOTLIN S KS</w:t>
            </w:r>
          </w:p>
        </w:tc>
        <w:tc>
          <w:tcPr>
            <w:tcW w:w="714"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56028-01</w:t>
            </w:r>
          </w:p>
        </w:tc>
        <w:tc>
          <w:tcPr>
            <w:tcW w:w="56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182,73</w:t>
            </w:r>
          </w:p>
        </w:tc>
      </w:tr>
      <w:tr w:rsidR="00725BC0" w:rsidRPr="00C105AD">
        <w:trPr>
          <w:trHeight w:val="227"/>
        </w:trPr>
        <w:tc>
          <w:tcPr>
            <w:tcW w:w="61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CT11007</w:t>
            </w:r>
          </w:p>
        </w:tc>
        <w:tc>
          <w:tcPr>
            <w:tcW w:w="377"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12</w:t>
            </w:r>
          </w:p>
        </w:tc>
        <w:tc>
          <w:tcPr>
            <w:tcW w:w="2490"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 VRATU S KS</w:t>
            </w:r>
          </w:p>
        </w:tc>
        <w:tc>
          <w:tcPr>
            <w:tcW w:w="714"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56107-00</w:t>
            </w:r>
          </w:p>
        </w:tc>
        <w:tc>
          <w:tcPr>
            <w:tcW w:w="56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193,13</w:t>
            </w:r>
          </w:p>
        </w:tc>
      </w:tr>
      <w:tr w:rsidR="00725BC0" w:rsidRPr="00421CB1" w:rsidTr="00421CB1">
        <w:trPr>
          <w:trHeight w:val="65"/>
        </w:trPr>
        <w:tc>
          <w:tcPr>
            <w:tcW w:w="613" w:type="dxa"/>
            <w:shd w:val="clear" w:color="auto" w:fill="auto"/>
            <w:noWrap/>
            <w:vAlign w:val="bottom"/>
          </w:tcPr>
          <w:p w:rsidR="00725BC0" w:rsidRPr="00421CB1" w:rsidRDefault="00725BC0" w:rsidP="00C55E42">
            <w:pPr>
              <w:rPr>
                <w:sz w:val="8"/>
                <w:szCs w:val="8"/>
                <w:lang w:bidi="mni-IN"/>
              </w:rPr>
            </w:pPr>
          </w:p>
        </w:tc>
        <w:tc>
          <w:tcPr>
            <w:tcW w:w="377" w:type="dxa"/>
            <w:shd w:val="clear" w:color="auto" w:fill="auto"/>
            <w:noWrap/>
            <w:vAlign w:val="bottom"/>
          </w:tcPr>
          <w:p w:rsidR="00725BC0" w:rsidRPr="00421CB1" w:rsidRDefault="00725BC0" w:rsidP="00C55E42">
            <w:pPr>
              <w:rPr>
                <w:sz w:val="8"/>
                <w:szCs w:val="8"/>
                <w:lang w:bidi="mni-IN"/>
              </w:rPr>
            </w:pPr>
          </w:p>
        </w:tc>
        <w:tc>
          <w:tcPr>
            <w:tcW w:w="2490" w:type="dxa"/>
            <w:shd w:val="clear" w:color="auto" w:fill="auto"/>
            <w:noWrap/>
            <w:vAlign w:val="bottom"/>
          </w:tcPr>
          <w:p w:rsidR="00725BC0" w:rsidRPr="00421CB1" w:rsidRDefault="00725BC0" w:rsidP="00C55E42">
            <w:pPr>
              <w:rPr>
                <w:sz w:val="8"/>
                <w:szCs w:val="8"/>
                <w:lang w:bidi="mni-IN"/>
              </w:rPr>
            </w:pPr>
          </w:p>
        </w:tc>
        <w:tc>
          <w:tcPr>
            <w:tcW w:w="714" w:type="dxa"/>
            <w:shd w:val="clear" w:color="auto" w:fill="auto"/>
            <w:noWrap/>
            <w:vAlign w:val="bottom"/>
          </w:tcPr>
          <w:p w:rsidR="00725BC0" w:rsidRPr="00421CB1" w:rsidRDefault="00725BC0" w:rsidP="00C55E42">
            <w:pPr>
              <w:rPr>
                <w:sz w:val="8"/>
                <w:szCs w:val="8"/>
                <w:lang w:bidi="mni-IN"/>
              </w:rPr>
            </w:pPr>
          </w:p>
        </w:tc>
        <w:tc>
          <w:tcPr>
            <w:tcW w:w="560" w:type="dxa"/>
            <w:shd w:val="clear" w:color="auto" w:fill="auto"/>
            <w:noWrap/>
            <w:vAlign w:val="bottom"/>
          </w:tcPr>
          <w:p w:rsidR="00725BC0" w:rsidRPr="00421CB1" w:rsidRDefault="00725BC0" w:rsidP="00C55E42">
            <w:pPr>
              <w:rPr>
                <w:sz w:val="8"/>
                <w:szCs w:val="8"/>
                <w:lang w:bidi="mni-IN"/>
              </w:rPr>
            </w:pPr>
          </w:p>
        </w:tc>
      </w:tr>
      <w:tr w:rsidR="00725BC0" w:rsidRPr="00C105AD">
        <w:trPr>
          <w:trHeight w:val="227"/>
        </w:trPr>
        <w:tc>
          <w:tcPr>
            <w:tcW w:w="61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CT20000</w:t>
            </w:r>
          </w:p>
        </w:tc>
        <w:tc>
          <w:tcPr>
            <w:tcW w:w="2867"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 SKELETA</w:t>
            </w:r>
          </w:p>
        </w:tc>
        <w:tc>
          <w:tcPr>
            <w:tcW w:w="714"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CT20001</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13</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SKELETA OKONČIN</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56210-00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CT20002</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14</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 xml:space="preserve">CT SKELETA HRBTENICE </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56210-00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CT20003</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15</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CERVIKALNE HRBTENICE</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56210-00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CT20004</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16</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TORAKALNE HRBTENICE</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56210-00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CT20005</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17</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LUMBO-SAKRALNE HRBTENICE</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56210-00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F019C5" w:rsidRDefault="00F019C5" w:rsidP="00C55E42">
            <w:pPr>
              <w:rPr>
                <w:rFonts w:cs="Arial"/>
                <w:color w:val="000000"/>
                <w:sz w:val="12"/>
                <w:szCs w:val="12"/>
              </w:rPr>
            </w:pPr>
            <w:r>
              <w:rPr>
                <w:rFonts w:cs="Arial"/>
                <w:color w:val="000000"/>
                <w:sz w:val="12"/>
                <w:szCs w:val="12"/>
              </w:rPr>
              <w:t>CT20006</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18</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PO MIELOGRAFIJI BREZ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56219-00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8D7156">
            <w:pPr>
              <w:rPr>
                <w:rFonts w:cs="Calibri"/>
                <w:sz w:val="13"/>
                <w:szCs w:val="13"/>
              </w:rPr>
            </w:pPr>
            <w:r w:rsidRPr="00C105AD">
              <w:rPr>
                <w:rFonts w:cs="Calibri"/>
                <w:sz w:val="13"/>
                <w:szCs w:val="13"/>
              </w:rPr>
              <w:t>CT21006</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19</w:t>
            </w:r>
          </w:p>
        </w:tc>
        <w:tc>
          <w:tcPr>
            <w:tcW w:w="2490" w:type="dxa"/>
            <w:shd w:val="clear" w:color="auto" w:fill="CCFFCC"/>
            <w:noWrap/>
            <w:vAlign w:val="bottom"/>
          </w:tcPr>
          <w:p w:rsidR="009739A3" w:rsidRPr="00C105AD" w:rsidRDefault="009739A3" w:rsidP="008D7156">
            <w:pPr>
              <w:rPr>
                <w:rFonts w:cs="Calibri"/>
                <w:sz w:val="13"/>
                <w:szCs w:val="13"/>
              </w:rPr>
            </w:pPr>
            <w:r w:rsidRPr="00C105AD">
              <w:rPr>
                <w:rFonts w:cs="Calibri"/>
                <w:sz w:val="13"/>
                <w:szCs w:val="13"/>
              </w:rPr>
              <w:t>CT PO MIELOGRAFIJI S KS</w:t>
            </w:r>
          </w:p>
        </w:tc>
        <w:tc>
          <w:tcPr>
            <w:tcW w:w="714" w:type="dxa"/>
            <w:shd w:val="clear" w:color="auto" w:fill="CCFFCC"/>
            <w:vAlign w:val="bottom"/>
          </w:tcPr>
          <w:p w:rsidR="009739A3" w:rsidRPr="00C105AD" w:rsidRDefault="009739A3" w:rsidP="008D7156">
            <w:pPr>
              <w:jc w:val="center"/>
              <w:rPr>
                <w:rFonts w:cs="Calibri"/>
                <w:sz w:val="13"/>
                <w:szCs w:val="13"/>
              </w:rPr>
            </w:pPr>
            <w:r w:rsidRPr="00C105AD">
              <w:rPr>
                <w:rFonts w:cs="Calibri"/>
                <w:sz w:val="13"/>
                <w:szCs w:val="13"/>
              </w:rPr>
              <w:t>56219-00</w:t>
            </w:r>
          </w:p>
        </w:tc>
        <w:tc>
          <w:tcPr>
            <w:tcW w:w="560" w:type="dxa"/>
            <w:shd w:val="clear" w:color="auto" w:fill="auto"/>
            <w:noWrap/>
            <w:vAlign w:val="bottom"/>
          </w:tcPr>
          <w:p w:rsidR="009739A3" w:rsidRPr="00C105AD" w:rsidRDefault="009739A3" w:rsidP="008D7156">
            <w:pPr>
              <w:jc w:val="right"/>
              <w:rPr>
                <w:rFonts w:cs="Calibri"/>
                <w:sz w:val="13"/>
                <w:szCs w:val="13"/>
              </w:rPr>
            </w:pPr>
            <w:r w:rsidRPr="00C105AD">
              <w:rPr>
                <w:rFonts w:cs="Calibri"/>
                <w:sz w:val="13"/>
                <w:szCs w:val="13"/>
              </w:rPr>
              <w:t>207,73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CT20007</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20</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SKELETA MEDENICE</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56409-00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CT20008</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21</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KOLKOV</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56619-00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CT20009</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22</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SIS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56409-00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F019C5" w:rsidRDefault="00F019C5" w:rsidP="00C55E42">
            <w:pPr>
              <w:rPr>
                <w:rFonts w:cs="Arial"/>
                <w:color w:val="000000"/>
                <w:sz w:val="12"/>
                <w:szCs w:val="12"/>
              </w:rPr>
            </w:pPr>
            <w:r>
              <w:rPr>
                <w:rFonts w:cs="Arial"/>
                <w:color w:val="000000"/>
                <w:sz w:val="12"/>
                <w:szCs w:val="12"/>
              </w:rPr>
              <w:t>CT20010</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23</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ARTROGRAFIJA RAME BREZ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56619-00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8D7156">
            <w:pPr>
              <w:rPr>
                <w:rFonts w:cs="Calibri"/>
                <w:sz w:val="13"/>
                <w:szCs w:val="13"/>
              </w:rPr>
            </w:pPr>
            <w:r w:rsidRPr="00C105AD">
              <w:rPr>
                <w:rFonts w:cs="Calibri"/>
                <w:sz w:val="13"/>
                <w:szCs w:val="13"/>
              </w:rPr>
              <w:t>CT21010</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24</w:t>
            </w:r>
          </w:p>
        </w:tc>
        <w:tc>
          <w:tcPr>
            <w:tcW w:w="2490" w:type="dxa"/>
            <w:shd w:val="clear" w:color="auto" w:fill="CCFFCC"/>
            <w:noWrap/>
            <w:vAlign w:val="bottom"/>
          </w:tcPr>
          <w:p w:rsidR="009739A3" w:rsidRPr="00C105AD" w:rsidRDefault="009739A3" w:rsidP="008D7156">
            <w:pPr>
              <w:rPr>
                <w:rFonts w:cs="Calibri"/>
                <w:sz w:val="13"/>
                <w:szCs w:val="13"/>
              </w:rPr>
            </w:pPr>
            <w:r w:rsidRPr="00C105AD">
              <w:rPr>
                <w:rFonts w:cs="Calibri"/>
                <w:sz w:val="13"/>
                <w:szCs w:val="13"/>
              </w:rPr>
              <w:t>CT ARTROGRAFIJA RAME S KS</w:t>
            </w:r>
          </w:p>
        </w:tc>
        <w:tc>
          <w:tcPr>
            <w:tcW w:w="714" w:type="dxa"/>
            <w:shd w:val="clear" w:color="auto" w:fill="CCFFCC"/>
            <w:vAlign w:val="bottom"/>
          </w:tcPr>
          <w:p w:rsidR="009739A3" w:rsidRPr="00C105AD" w:rsidRDefault="009739A3" w:rsidP="008D7156">
            <w:pPr>
              <w:jc w:val="center"/>
              <w:rPr>
                <w:rFonts w:cs="Calibri"/>
                <w:sz w:val="13"/>
                <w:szCs w:val="13"/>
              </w:rPr>
            </w:pPr>
            <w:r w:rsidRPr="00C105AD">
              <w:rPr>
                <w:rFonts w:cs="Calibri"/>
                <w:sz w:val="13"/>
                <w:szCs w:val="13"/>
              </w:rPr>
              <w:t>56619-00</w:t>
            </w:r>
          </w:p>
        </w:tc>
        <w:tc>
          <w:tcPr>
            <w:tcW w:w="560" w:type="dxa"/>
            <w:shd w:val="clear" w:color="auto" w:fill="auto"/>
            <w:noWrap/>
            <w:vAlign w:val="bottom"/>
          </w:tcPr>
          <w:p w:rsidR="009739A3" w:rsidRPr="00C105AD" w:rsidRDefault="009739A3" w:rsidP="008D7156">
            <w:pPr>
              <w:jc w:val="right"/>
              <w:rPr>
                <w:rFonts w:cs="Calibri"/>
                <w:sz w:val="13"/>
                <w:szCs w:val="13"/>
              </w:rPr>
            </w:pPr>
            <w:r w:rsidRPr="00C105AD">
              <w:rPr>
                <w:rFonts w:cs="Calibri"/>
                <w:sz w:val="13"/>
                <w:szCs w:val="13"/>
              </w:rPr>
              <w:t>207,73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CT20011</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25</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KOLENA</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56619-00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CT20012</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26</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RAMENA</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56619-00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CT20013</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27</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GLEŽNJA</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56619-00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F019C5" w:rsidRDefault="00F019C5" w:rsidP="00C55E42">
            <w:pPr>
              <w:rPr>
                <w:rFonts w:cs="Arial"/>
                <w:color w:val="000000"/>
                <w:sz w:val="12"/>
                <w:szCs w:val="12"/>
              </w:rPr>
            </w:pPr>
            <w:r>
              <w:rPr>
                <w:rFonts w:cs="Arial"/>
                <w:color w:val="000000"/>
                <w:sz w:val="12"/>
                <w:szCs w:val="12"/>
              </w:rPr>
              <w:t>CT20014</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28</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ARTROGRAFIJA - OSTALO BREZ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56619-00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8D7156">
            <w:pPr>
              <w:rPr>
                <w:rFonts w:cs="Calibri"/>
                <w:sz w:val="13"/>
                <w:szCs w:val="13"/>
              </w:rPr>
            </w:pPr>
            <w:r w:rsidRPr="00C105AD">
              <w:rPr>
                <w:rFonts w:cs="Calibri"/>
                <w:sz w:val="13"/>
                <w:szCs w:val="13"/>
              </w:rPr>
              <w:t>CT21014</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29</w:t>
            </w:r>
          </w:p>
        </w:tc>
        <w:tc>
          <w:tcPr>
            <w:tcW w:w="2490" w:type="dxa"/>
            <w:shd w:val="clear" w:color="auto" w:fill="CCFFCC"/>
            <w:noWrap/>
            <w:vAlign w:val="bottom"/>
          </w:tcPr>
          <w:p w:rsidR="009739A3" w:rsidRPr="00C105AD" w:rsidRDefault="009739A3" w:rsidP="008D7156">
            <w:pPr>
              <w:rPr>
                <w:rFonts w:cs="Calibri"/>
                <w:sz w:val="13"/>
                <w:szCs w:val="13"/>
              </w:rPr>
            </w:pPr>
            <w:r w:rsidRPr="00C105AD">
              <w:rPr>
                <w:rFonts w:cs="Calibri"/>
                <w:sz w:val="13"/>
                <w:szCs w:val="13"/>
              </w:rPr>
              <w:t>CT ARTROGRAFIJA - OSTALO S KS</w:t>
            </w:r>
          </w:p>
        </w:tc>
        <w:tc>
          <w:tcPr>
            <w:tcW w:w="714" w:type="dxa"/>
            <w:shd w:val="clear" w:color="auto" w:fill="CCFFCC"/>
            <w:vAlign w:val="bottom"/>
          </w:tcPr>
          <w:p w:rsidR="009739A3" w:rsidRPr="00C105AD" w:rsidRDefault="009739A3" w:rsidP="008D7156">
            <w:pPr>
              <w:jc w:val="center"/>
              <w:rPr>
                <w:rFonts w:cs="Calibri"/>
                <w:sz w:val="13"/>
                <w:szCs w:val="13"/>
              </w:rPr>
            </w:pPr>
            <w:r w:rsidRPr="00C105AD">
              <w:rPr>
                <w:rFonts w:cs="Calibri"/>
                <w:sz w:val="13"/>
                <w:szCs w:val="13"/>
              </w:rPr>
              <w:t>56619-00</w:t>
            </w:r>
          </w:p>
        </w:tc>
        <w:tc>
          <w:tcPr>
            <w:tcW w:w="560" w:type="dxa"/>
            <w:shd w:val="clear" w:color="auto" w:fill="auto"/>
            <w:noWrap/>
            <w:vAlign w:val="bottom"/>
          </w:tcPr>
          <w:p w:rsidR="009739A3" w:rsidRPr="00C105AD" w:rsidRDefault="009739A3" w:rsidP="008D7156">
            <w:pPr>
              <w:jc w:val="right"/>
              <w:rPr>
                <w:rFonts w:cs="Calibri"/>
                <w:sz w:val="13"/>
                <w:szCs w:val="13"/>
              </w:rPr>
            </w:pPr>
            <w:r w:rsidRPr="00C105AD">
              <w:rPr>
                <w:rFonts w:cs="Calibri"/>
                <w:sz w:val="13"/>
                <w:szCs w:val="13"/>
              </w:rPr>
              <w:t>207,73</w:t>
            </w:r>
          </w:p>
        </w:tc>
      </w:tr>
      <w:tr w:rsidR="009739A3" w:rsidRPr="00C105AD">
        <w:trPr>
          <w:trHeight w:val="227"/>
        </w:trPr>
        <w:tc>
          <w:tcPr>
            <w:tcW w:w="613" w:type="dxa"/>
            <w:shd w:val="clear" w:color="auto" w:fill="CCFFCC"/>
            <w:noWrap/>
            <w:vAlign w:val="bottom"/>
          </w:tcPr>
          <w:p w:rsidR="009739A3" w:rsidRPr="00F019C5" w:rsidRDefault="00F019C5" w:rsidP="00C55E42">
            <w:pPr>
              <w:rPr>
                <w:rFonts w:cs="Arial"/>
                <w:color w:val="000000"/>
                <w:sz w:val="12"/>
                <w:szCs w:val="12"/>
              </w:rPr>
            </w:pPr>
            <w:r>
              <w:rPr>
                <w:rFonts w:cs="Arial"/>
                <w:color w:val="000000"/>
                <w:sz w:val="12"/>
                <w:szCs w:val="12"/>
              </w:rPr>
              <w:t>CT20015</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30</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PO LSR BREZ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56219-00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8D7156">
            <w:pPr>
              <w:rPr>
                <w:rFonts w:cs="Calibri"/>
                <w:sz w:val="13"/>
                <w:szCs w:val="13"/>
              </w:rPr>
            </w:pPr>
            <w:r w:rsidRPr="00C105AD">
              <w:rPr>
                <w:rFonts w:cs="Calibri"/>
                <w:sz w:val="13"/>
                <w:szCs w:val="13"/>
              </w:rPr>
              <w:t>CT21015</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31</w:t>
            </w:r>
          </w:p>
        </w:tc>
        <w:tc>
          <w:tcPr>
            <w:tcW w:w="2490" w:type="dxa"/>
            <w:shd w:val="clear" w:color="auto" w:fill="CCFFCC"/>
            <w:noWrap/>
            <w:vAlign w:val="bottom"/>
          </w:tcPr>
          <w:p w:rsidR="009739A3" w:rsidRPr="00C105AD" w:rsidRDefault="009739A3" w:rsidP="008D7156">
            <w:pPr>
              <w:rPr>
                <w:rFonts w:cs="Calibri"/>
                <w:sz w:val="13"/>
                <w:szCs w:val="13"/>
              </w:rPr>
            </w:pPr>
            <w:r w:rsidRPr="00C105AD">
              <w:rPr>
                <w:rFonts w:cs="Calibri"/>
                <w:sz w:val="13"/>
                <w:szCs w:val="13"/>
              </w:rPr>
              <w:t>CT PO LSR S KS</w:t>
            </w:r>
          </w:p>
        </w:tc>
        <w:tc>
          <w:tcPr>
            <w:tcW w:w="714" w:type="dxa"/>
            <w:shd w:val="clear" w:color="auto" w:fill="CCFFCC"/>
            <w:vAlign w:val="bottom"/>
          </w:tcPr>
          <w:p w:rsidR="009739A3" w:rsidRPr="00C105AD" w:rsidRDefault="009739A3" w:rsidP="008D7156">
            <w:pPr>
              <w:jc w:val="center"/>
              <w:rPr>
                <w:rFonts w:cs="Calibri"/>
                <w:sz w:val="13"/>
                <w:szCs w:val="13"/>
              </w:rPr>
            </w:pPr>
            <w:r w:rsidRPr="00C105AD">
              <w:rPr>
                <w:rFonts w:cs="Calibri"/>
                <w:sz w:val="13"/>
                <w:szCs w:val="13"/>
              </w:rPr>
              <w:t>56219-00</w:t>
            </w:r>
          </w:p>
        </w:tc>
        <w:tc>
          <w:tcPr>
            <w:tcW w:w="560" w:type="dxa"/>
            <w:shd w:val="clear" w:color="auto" w:fill="auto"/>
            <w:noWrap/>
            <w:vAlign w:val="bottom"/>
          </w:tcPr>
          <w:p w:rsidR="009739A3" w:rsidRPr="00C105AD" w:rsidRDefault="009739A3" w:rsidP="008D7156">
            <w:pPr>
              <w:jc w:val="right"/>
              <w:rPr>
                <w:rFonts w:cs="Calibri"/>
                <w:sz w:val="13"/>
                <w:szCs w:val="13"/>
              </w:rPr>
            </w:pPr>
            <w:r w:rsidRPr="00C105AD">
              <w:rPr>
                <w:rFonts w:cs="Calibri"/>
                <w:sz w:val="13"/>
                <w:szCs w:val="13"/>
              </w:rPr>
              <w:t>207,73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CT20016</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32</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SKELETA SKLEPOV (VSAK VEČJI SKLEP)</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56619-00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CT20017</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33</w:t>
            </w:r>
          </w:p>
        </w:tc>
        <w:tc>
          <w:tcPr>
            <w:tcW w:w="2490" w:type="dxa"/>
            <w:shd w:val="clear" w:color="auto" w:fill="CCFFCC"/>
            <w:noWrap/>
            <w:vAlign w:val="bottom"/>
          </w:tcPr>
          <w:p w:rsidR="009739A3" w:rsidRPr="00C105AD" w:rsidRDefault="009739A3" w:rsidP="00F019C5">
            <w:pPr>
              <w:rPr>
                <w:rFonts w:cs="Calibri"/>
                <w:sz w:val="13"/>
                <w:szCs w:val="13"/>
              </w:rPr>
            </w:pPr>
            <w:r w:rsidRPr="00C105AD">
              <w:rPr>
                <w:rFonts w:cs="Calibri"/>
                <w:sz w:val="13"/>
                <w:szCs w:val="13"/>
              </w:rPr>
              <w:t>CT SKELETA OSTALO - BREZ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56619-00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CT20018</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34</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 xml:space="preserve">CT - DENTALNI </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56022-00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CT20019</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35</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PELVIMETRIJA</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57201-00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CT21001</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36</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SKELETA OKONČIN S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56625-00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207,73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CT21002</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37</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SKELETA HRBTENICE S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56216-00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207,73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CT21003</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38</w:t>
            </w:r>
          </w:p>
        </w:tc>
        <w:tc>
          <w:tcPr>
            <w:tcW w:w="2490" w:type="dxa"/>
            <w:shd w:val="clear" w:color="auto" w:fill="CCFFCC"/>
            <w:vAlign w:val="bottom"/>
          </w:tcPr>
          <w:p w:rsidR="009739A3" w:rsidRPr="00C105AD" w:rsidRDefault="009739A3" w:rsidP="00C55E42">
            <w:pPr>
              <w:rPr>
                <w:rFonts w:cs="Calibri"/>
                <w:sz w:val="13"/>
                <w:szCs w:val="13"/>
              </w:rPr>
            </w:pPr>
            <w:r w:rsidRPr="00C105AD">
              <w:rPr>
                <w:rFonts w:cs="Calibri"/>
                <w:sz w:val="13"/>
                <w:szCs w:val="13"/>
              </w:rPr>
              <w:t>CT CERVIKALNE HRBTENICE S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56216-00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207,73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CT21004</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39</w:t>
            </w:r>
          </w:p>
        </w:tc>
        <w:tc>
          <w:tcPr>
            <w:tcW w:w="2490" w:type="dxa"/>
            <w:shd w:val="clear" w:color="auto" w:fill="CCFFCC"/>
            <w:vAlign w:val="bottom"/>
          </w:tcPr>
          <w:p w:rsidR="009739A3" w:rsidRPr="00C105AD" w:rsidRDefault="009739A3" w:rsidP="00C55E42">
            <w:pPr>
              <w:rPr>
                <w:rFonts w:cs="Calibri"/>
                <w:sz w:val="13"/>
                <w:szCs w:val="13"/>
              </w:rPr>
            </w:pPr>
            <w:r w:rsidRPr="00C105AD">
              <w:rPr>
                <w:rFonts w:cs="Calibri"/>
                <w:sz w:val="13"/>
                <w:szCs w:val="13"/>
              </w:rPr>
              <w:t>CT TORAKALNE HRBTENICE S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56216-00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207,73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CT21005</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40</w:t>
            </w:r>
          </w:p>
        </w:tc>
        <w:tc>
          <w:tcPr>
            <w:tcW w:w="2490" w:type="dxa"/>
            <w:shd w:val="clear" w:color="auto" w:fill="CCFFCC"/>
            <w:vAlign w:val="bottom"/>
          </w:tcPr>
          <w:p w:rsidR="009739A3" w:rsidRPr="00C105AD" w:rsidRDefault="009739A3" w:rsidP="00C55E42">
            <w:pPr>
              <w:rPr>
                <w:rFonts w:cs="Calibri"/>
                <w:sz w:val="13"/>
                <w:szCs w:val="13"/>
              </w:rPr>
            </w:pPr>
            <w:r w:rsidRPr="00C105AD">
              <w:rPr>
                <w:rFonts w:cs="Calibri"/>
                <w:sz w:val="13"/>
                <w:szCs w:val="13"/>
              </w:rPr>
              <w:t>CT LUMBO-SAKRALNE HRBTENICE S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56216-00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207,73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CT21020</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41</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HRBTENICE Z INTRATEKALNO APLIK.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56219-00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207,73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CT21007</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42</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SKELETA MEDENICE S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56412-00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207,73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CT21016</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43</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SKELETA SKLEPOV S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56625-00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207,73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CT21017</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44</w:t>
            </w:r>
          </w:p>
        </w:tc>
        <w:tc>
          <w:tcPr>
            <w:tcW w:w="2490" w:type="dxa"/>
            <w:shd w:val="clear" w:color="auto" w:fill="CCFFCC"/>
            <w:noWrap/>
            <w:vAlign w:val="bottom"/>
          </w:tcPr>
          <w:p w:rsidR="009739A3" w:rsidRPr="00C105AD" w:rsidRDefault="009739A3" w:rsidP="00F019C5">
            <w:pPr>
              <w:rPr>
                <w:rFonts w:cs="Calibri"/>
                <w:sz w:val="13"/>
                <w:szCs w:val="13"/>
              </w:rPr>
            </w:pPr>
            <w:r w:rsidRPr="00C105AD">
              <w:rPr>
                <w:rFonts w:cs="Calibri"/>
                <w:sz w:val="13"/>
                <w:szCs w:val="13"/>
              </w:rPr>
              <w:t>CT SKELETA OSTALO S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56625-00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207,73</w:t>
            </w:r>
          </w:p>
        </w:tc>
      </w:tr>
      <w:tr w:rsidR="00725BC0" w:rsidRPr="00C105AD">
        <w:trPr>
          <w:trHeight w:val="227"/>
        </w:trPr>
        <w:tc>
          <w:tcPr>
            <w:tcW w:w="61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CT30000</w:t>
            </w:r>
          </w:p>
        </w:tc>
        <w:tc>
          <w:tcPr>
            <w:tcW w:w="2867"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 TORAKS IN ABDOMEN</w:t>
            </w:r>
          </w:p>
        </w:tc>
        <w:tc>
          <w:tcPr>
            <w:tcW w:w="714"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lastRenderedPageBreak/>
              <w:t>CT30001</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45</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PRSNIH ORGANOV BREZ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56301-00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157,73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CT30002</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46</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PRSNIH ORGANOV BREZ KS - OSTALO</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56301-00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157,73</w:t>
            </w:r>
          </w:p>
        </w:tc>
      </w:tr>
      <w:tr w:rsidR="009739A3" w:rsidRPr="00C105AD">
        <w:trPr>
          <w:trHeight w:val="227"/>
        </w:trPr>
        <w:tc>
          <w:tcPr>
            <w:tcW w:w="613" w:type="dxa"/>
            <w:shd w:val="clear" w:color="auto" w:fill="CCFFCC"/>
            <w:noWrap/>
            <w:vAlign w:val="bottom"/>
          </w:tcPr>
          <w:p w:rsidR="009739A3" w:rsidRPr="005967F8" w:rsidRDefault="005967F8" w:rsidP="00C55E42">
            <w:pPr>
              <w:rPr>
                <w:rFonts w:cs="Arial"/>
                <w:color w:val="000000"/>
                <w:sz w:val="12"/>
                <w:szCs w:val="12"/>
              </w:rPr>
            </w:pPr>
            <w:r>
              <w:rPr>
                <w:rFonts w:cs="Arial"/>
                <w:color w:val="000000"/>
                <w:sz w:val="12"/>
                <w:szCs w:val="12"/>
              </w:rPr>
              <w:t>CT30003</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47</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TREBUŠNIH ORGANOV BREZ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56401-00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157,73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CT30004</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48</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ZGORNJEGA ABDOMNA BREZ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56401-00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144,74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CT30005</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49</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MEDENIČNIH ORGANOV BREZ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56409-00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144,74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CT30006</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50</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PRSNEGA KOŠA - PLJUČ HRCT</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56301-00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157,73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CT30007</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51</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ABDOMNA BREZ KS - OSTALO</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56401-00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144,74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CT30008</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52</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PLJUČ PROTOKOL LUNGCARE</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56301-00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157,73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CT30009</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53</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UROGRAFIJA</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56407-00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157,73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CT31001</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54</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PRSNIH ORGANOV S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56307-00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227,64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CT31003</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55</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TREBUŠNIH ORGANOV S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56407-00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227,64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CT31004</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56</w:t>
            </w:r>
          </w:p>
        </w:tc>
        <w:tc>
          <w:tcPr>
            <w:tcW w:w="2490" w:type="dxa"/>
            <w:shd w:val="clear" w:color="auto" w:fill="CCFFCC"/>
            <w:noWrap/>
            <w:vAlign w:val="bottom"/>
          </w:tcPr>
          <w:p w:rsidR="009739A3" w:rsidRPr="00C105AD" w:rsidRDefault="009739A3" w:rsidP="005967F8">
            <w:pPr>
              <w:rPr>
                <w:rFonts w:cs="Calibri"/>
                <w:sz w:val="13"/>
                <w:szCs w:val="13"/>
              </w:rPr>
            </w:pPr>
            <w:r w:rsidRPr="00C105AD">
              <w:rPr>
                <w:rFonts w:cs="Calibri"/>
                <w:sz w:val="13"/>
                <w:szCs w:val="13"/>
              </w:rPr>
              <w:t>CT ZGORNJEGA ABDOMNA S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56407-00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214,64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CT31005</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57</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MEDENIČNIH ORGANOV S KS</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56412-00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200,82</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CT31010</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58</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JETER S PORTALNIM OJAČANJEM</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56407-00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227,64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CT31009</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59</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UROGRAFIJA - KONTRAST</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56407-00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227,64</w:t>
            </w:r>
          </w:p>
        </w:tc>
      </w:tr>
      <w:tr w:rsidR="005967F8" w:rsidRPr="00C105AD" w:rsidTr="005967F8">
        <w:trPr>
          <w:trHeight w:val="227"/>
        </w:trPr>
        <w:tc>
          <w:tcPr>
            <w:tcW w:w="613" w:type="dxa"/>
            <w:shd w:val="clear" w:color="auto" w:fill="CCFFCC"/>
            <w:noWrap/>
            <w:vAlign w:val="bottom"/>
          </w:tcPr>
          <w:p w:rsidR="005967F8" w:rsidRDefault="005967F8" w:rsidP="005967F8">
            <w:pPr>
              <w:jc w:val="left"/>
              <w:rPr>
                <w:rFonts w:cs="Arial"/>
                <w:color w:val="000000"/>
                <w:sz w:val="12"/>
                <w:szCs w:val="12"/>
              </w:rPr>
            </w:pPr>
            <w:r>
              <w:rPr>
                <w:rFonts w:cs="Arial"/>
                <w:color w:val="000000"/>
                <w:sz w:val="12"/>
                <w:szCs w:val="12"/>
              </w:rPr>
              <w:t>CT30011</w:t>
            </w:r>
          </w:p>
        </w:tc>
        <w:tc>
          <w:tcPr>
            <w:tcW w:w="377" w:type="dxa"/>
            <w:shd w:val="clear" w:color="auto" w:fill="auto"/>
            <w:noWrap/>
            <w:vAlign w:val="bottom"/>
          </w:tcPr>
          <w:p w:rsidR="005967F8" w:rsidRPr="00C105AD" w:rsidRDefault="005967F8" w:rsidP="009739A3">
            <w:pPr>
              <w:jc w:val="center"/>
              <w:rPr>
                <w:sz w:val="13"/>
                <w:szCs w:val="13"/>
              </w:rPr>
            </w:pPr>
            <w:r w:rsidRPr="00C105AD">
              <w:rPr>
                <w:sz w:val="13"/>
                <w:szCs w:val="13"/>
              </w:rPr>
              <w:t>60</w:t>
            </w:r>
          </w:p>
        </w:tc>
        <w:tc>
          <w:tcPr>
            <w:tcW w:w="2490" w:type="dxa"/>
            <w:shd w:val="clear" w:color="auto" w:fill="CCFFCC"/>
            <w:noWrap/>
            <w:vAlign w:val="bottom"/>
          </w:tcPr>
          <w:p w:rsidR="005967F8" w:rsidRPr="00C105AD" w:rsidRDefault="005967F8" w:rsidP="00C55E42">
            <w:pPr>
              <w:rPr>
                <w:rFonts w:cs="Calibri"/>
                <w:sz w:val="13"/>
                <w:szCs w:val="13"/>
              </w:rPr>
            </w:pPr>
            <w:r w:rsidRPr="00C105AD">
              <w:rPr>
                <w:rFonts w:cs="Calibri"/>
                <w:sz w:val="13"/>
                <w:szCs w:val="13"/>
              </w:rPr>
              <w:t>CT ŠIROKEGA ČREVESA BREZ KS</w:t>
            </w:r>
          </w:p>
        </w:tc>
        <w:tc>
          <w:tcPr>
            <w:tcW w:w="714" w:type="dxa"/>
            <w:shd w:val="clear" w:color="auto" w:fill="CCFFCC"/>
            <w:vAlign w:val="bottom"/>
          </w:tcPr>
          <w:p w:rsidR="005967F8" w:rsidRPr="00C105AD" w:rsidRDefault="005967F8" w:rsidP="00C55E42">
            <w:pPr>
              <w:jc w:val="center"/>
              <w:rPr>
                <w:rFonts w:cs="Calibri"/>
                <w:sz w:val="13"/>
                <w:szCs w:val="13"/>
              </w:rPr>
            </w:pPr>
            <w:r w:rsidRPr="00C105AD">
              <w:rPr>
                <w:rFonts w:cs="Calibri"/>
                <w:sz w:val="13"/>
                <w:szCs w:val="13"/>
              </w:rPr>
              <w:t>56407-00</w:t>
            </w:r>
          </w:p>
        </w:tc>
        <w:tc>
          <w:tcPr>
            <w:tcW w:w="560" w:type="dxa"/>
            <w:shd w:val="clear" w:color="auto" w:fill="auto"/>
            <w:noWrap/>
            <w:vAlign w:val="bottom"/>
          </w:tcPr>
          <w:p w:rsidR="005967F8" w:rsidRPr="00C105AD" w:rsidRDefault="005967F8" w:rsidP="00C55E42">
            <w:pPr>
              <w:jc w:val="right"/>
              <w:rPr>
                <w:rFonts w:cs="Calibri"/>
                <w:sz w:val="13"/>
                <w:szCs w:val="13"/>
              </w:rPr>
            </w:pPr>
            <w:r w:rsidRPr="00C105AD">
              <w:rPr>
                <w:rFonts w:cs="Calibri"/>
                <w:sz w:val="13"/>
                <w:szCs w:val="13"/>
              </w:rPr>
              <w:t>157,73</w:t>
            </w:r>
          </w:p>
        </w:tc>
      </w:tr>
      <w:tr w:rsidR="005967F8" w:rsidRPr="00C105AD" w:rsidTr="005967F8">
        <w:trPr>
          <w:trHeight w:val="227"/>
        </w:trPr>
        <w:tc>
          <w:tcPr>
            <w:tcW w:w="613" w:type="dxa"/>
            <w:shd w:val="clear" w:color="auto" w:fill="CCFFCC"/>
            <w:noWrap/>
            <w:vAlign w:val="bottom"/>
          </w:tcPr>
          <w:p w:rsidR="005967F8" w:rsidRDefault="005967F8" w:rsidP="005967F8">
            <w:pPr>
              <w:jc w:val="left"/>
              <w:rPr>
                <w:rFonts w:cs="Arial"/>
                <w:color w:val="000000"/>
                <w:sz w:val="12"/>
                <w:szCs w:val="12"/>
              </w:rPr>
            </w:pPr>
            <w:r>
              <w:rPr>
                <w:rFonts w:cs="Arial"/>
                <w:color w:val="000000"/>
                <w:sz w:val="12"/>
                <w:szCs w:val="12"/>
              </w:rPr>
              <w:t>CT30012</w:t>
            </w:r>
          </w:p>
        </w:tc>
        <w:tc>
          <w:tcPr>
            <w:tcW w:w="377" w:type="dxa"/>
            <w:shd w:val="clear" w:color="auto" w:fill="auto"/>
            <w:noWrap/>
            <w:vAlign w:val="bottom"/>
          </w:tcPr>
          <w:p w:rsidR="005967F8" w:rsidRPr="00C105AD" w:rsidRDefault="005967F8" w:rsidP="009739A3">
            <w:pPr>
              <w:jc w:val="center"/>
              <w:rPr>
                <w:sz w:val="13"/>
                <w:szCs w:val="13"/>
              </w:rPr>
            </w:pPr>
            <w:r w:rsidRPr="00C105AD">
              <w:rPr>
                <w:sz w:val="13"/>
                <w:szCs w:val="13"/>
              </w:rPr>
              <w:t>61</w:t>
            </w:r>
          </w:p>
        </w:tc>
        <w:tc>
          <w:tcPr>
            <w:tcW w:w="2490" w:type="dxa"/>
            <w:shd w:val="clear" w:color="auto" w:fill="CCFFCC"/>
            <w:noWrap/>
            <w:vAlign w:val="bottom"/>
          </w:tcPr>
          <w:p w:rsidR="005967F8" w:rsidRPr="00C105AD" w:rsidRDefault="005967F8" w:rsidP="00C55E42">
            <w:pPr>
              <w:rPr>
                <w:rFonts w:cs="Calibri"/>
                <w:sz w:val="13"/>
                <w:szCs w:val="13"/>
              </w:rPr>
            </w:pPr>
            <w:r w:rsidRPr="00C105AD">
              <w:rPr>
                <w:rFonts w:cs="Calibri"/>
                <w:sz w:val="13"/>
                <w:szCs w:val="13"/>
              </w:rPr>
              <w:t>CT OZKEGA ČREVESA BREZ KS</w:t>
            </w:r>
          </w:p>
        </w:tc>
        <w:tc>
          <w:tcPr>
            <w:tcW w:w="714" w:type="dxa"/>
            <w:shd w:val="clear" w:color="auto" w:fill="CCFFCC"/>
            <w:vAlign w:val="bottom"/>
          </w:tcPr>
          <w:p w:rsidR="005967F8" w:rsidRPr="00C105AD" w:rsidRDefault="005967F8" w:rsidP="00C55E42">
            <w:pPr>
              <w:jc w:val="center"/>
              <w:rPr>
                <w:rFonts w:cs="Calibri"/>
                <w:sz w:val="13"/>
                <w:szCs w:val="13"/>
              </w:rPr>
            </w:pPr>
            <w:r w:rsidRPr="00C105AD">
              <w:rPr>
                <w:rFonts w:cs="Calibri"/>
                <w:sz w:val="13"/>
                <w:szCs w:val="13"/>
              </w:rPr>
              <w:t>56407-00</w:t>
            </w:r>
          </w:p>
        </w:tc>
        <w:tc>
          <w:tcPr>
            <w:tcW w:w="560" w:type="dxa"/>
            <w:shd w:val="clear" w:color="auto" w:fill="auto"/>
            <w:noWrap/>
            <w:vAlign w:val="bottom"/>
          </w:tcPr>
          <w:p w:rsidR="005967F8" w:rsidRPr="00C105AD" w:rsidRDefault="005967F8" w:rsidP="00C55E42">
            <w:pPr>
              <w:jc w:val="right"/>
              <w:rPr>
                <w:rFonts w:cs="Calibri"/>
                <w:sz w:val="13"/>
                <w:szCs w:val="13"/>
              </w:rPr>
            </w:pPr>
            <w:r w:rsidRPr="00C105AD">
              <w:rPr>
                <w:rFonts w:cs="Calibri"/>
                <w:sz w:val="13"/>
                <w:szCs w:val="13"/>
              </w:rPr>
              <w:t>157,73</w:t>
            </w:r>
          </w:p>
        </w:tc>
      </w:tr>
      <w:tr w:rsidR="009739A3" w:rsidRPr="00C105AD">
        <w:trPr>
          <w:trHeight w:val="227"/>
        </w:trPr>
        <w:tc>
          <w:tcPr>
            <w:tcW w:w="613" w:type="dxa"/>
            <w:shd w:val="clear" w:color="auto" w:fill="CCFFCC"/>
            <w:noWrap/>
            <w:vAlign w:val="bottom"/>
          </w:tcPr>
          <w:p w:rsidR="009739A3" w:rsidRPr="00C105AD" w:rsidRDefault="009739A3" w:rsidP="008D7156">
            <w:pPr>
              <w:rPr>
                <w:rFonts w:cs="Calibri"/>
                <w:sz w:val="13"/>
                <w:szCs w:val="13"/>
              </w:rPr>
            </w:pPr>
            <w:r w:rsidRPr="00C105AD">
              <w:rPr>
                <w:rFonts w:cs="Calibri"/>
                <w:sz w:val="13"/>
                <w:szCs w:val="13"/>
              </w:rPr>
              <w:t>CT31011</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62</w:t>
            </w:r>
          </w:p>
        </w:tc>
        <w:tc>
          <w:tcPr>
            <w:tcW w:w="2490" w:type="dxa"/>
            <w:shd w:val="clear" w:color="auto" w:fill="CCFFCC"/>
            <w:noWrap/>
            <w:vAlign w:val="bottom"/>
          </w:tcPr>
          <w:p w:rsidR="009739A3" w:rsidRPr="00C105AD" w:rsidRDefault="009739A3" w:rsidP="008D7156">
            <w:pPr>
              <w:rPr>
                <w:rFonts w:cs="Calibri"/>
                <w:sz w:val="13"/>
                <w:szCs w:val="13"/>
              </w:rPr>
            </w:pPr>
            <w:r w:rsidRPr="00C105AD">
              <w:rPr>
                <w:rFonts w:cs="Calibri"/>
                <w:sz w:val="13"/>
                <w:szCs w:val="13"/>
              </w:rPr>
              <w:t>CT ŠIROKEGA ČREVESA S KS</w:t>
            </w:r>
          </w:p>
        </w:tc>
        <w:tc>
          <w:tcPr>
            <w:tcW w:w="714" w:type="dxa"/>
            <w:shd w:val="clear" w:color="auto" w:fill="CCFFCC"/>
            <w:vAlign w:val="bottom"/>
          </w:tcPr>
          <w:p w:rsidR="009739A3" w:rsidRPr="00C105AD" w:rsidRDefault="009739A3" w:rsidP="008D7156">
            <w:pPr>
              <w:jc w:val="center"/>
              <w:rPr>
                <w:rFonts w:cs="Calibri"/>
                <w:sz w:val="13"/>
                <w:szCs w:val="13"/>
              </w:rPr>
            </w:pPr>
            <w:r w:rsidRPr="00C105AD">
              <w:rPr>
                <w:rFonts w:cs="Calibri"/>
                <w:sz w:val="13"/>
                <w:szCs w:val="13"/>
              </w:rPr>
              <w:t>56407-00</w:t>
            </w:r>
          </w:p>
        </w:tc>
        <w:tc>
          <w:tcPr>
            <w:tcW w:w="560" w:type="dxa"/>
            <w:shd w:val="clear" w:color="auto" w:fill="auto"/>
            <w:noWrap/>
            <w:vAlign w:val="bottom"/>
          </w:tcPr>
          <w:p w:rsidR="009739A3" w:rsidRPr="00C105AD" w:rsidRDefault="009739A3" w:rsidP="008D7156">
            <w:pPr>
              <w:jc w:val="right"/>
              <w:rPr>
                <w:rFonts w:cs="Calibri"/>
                <w:sz w:val="13"/>
                <w:szCs w:val="13"/>
              </w:rPr>
            </w:pPr>
            <w:r w:rsidRPr="00C105AD">
              <w:rPr>
                <w:rFonts w:cs="Calibri"/>
                <w:sz w:val="13"/>
                <w:szCs w:val="13"/>
              </w:rPr>
              <w:t>227,64</w:t>
            </w:r>
          </w:p>
        </w:tc>
      </w:tr>
      <w:tr w:rsidR="009739A3" w:rsidRPr="00C105AD">
        <w:trPr>
          <w:trHeight w:val="227"/>
        </w:trPr>
        <w:tc>
          <w:tcPr>
            <w:tcW w:w="613" w:type="dxa"/>
            <w:shd w:val="clear" w:color="auto" w:fill="CCFFCC"/>
            <w:noWrap/>
            <w:vAlign w:val="bottom"/>
          </w:tcPr>
          <w:p w:rsidR="009739A3" w:rsidRPr="00C105AD" w:rsidRDefault="009739A3" w:rsidP="008D7156">
            <w:pPr>
              <w:rPr>
                <w:rFonts w:cs="Calibri"/>
                <w:sz w:val="13"/>
                <w:szCs w:val="13"/>
              </w:rPr>
            </w:pPr>
            <w:r w:rsidRPr="00C105AD">
              <w:rPr>
                <w:rFonts w:cs="Calibri"/>
                <w:sz w:val="13"/>
                <w:szCs w:val="13"/>
              </w:rPr>
              <w:t>CT31012</w:t>
            </w:r>
          </w:p>
        </w:tc>
        <w:tc>
          <w:tcPr>
            <w:tcW w:w="377" w:type="dxa"/>
            <w:shd w:val="clear" w:color="auto" w:fill="auto"/>
            <w:noWrap/>
            <w:vAlign w:val="bottom"/>
          </w:tcPr>
          <w:p w:rsidR="009739A3" w:rsidRPr="00C105AD" w:rsidRDefault="009739A3" w:rsidP="009739A3">
            <w:pPr>
              <w:jc w:val="center"/>
              <w:rPr>
                <w:sz w:val="13"/>
                <w:szCs w:val="13"/>
              </w:rPr>
            </w:pPr>
            <w:r w:rsidRPr="00C105AD">
              <w:rPr>
                <w:sz w:val="13"/>
                <w:szCs w:val="13"/>
              </w:rPr>
              <w:t>63</w:t>
            </w:r>
          </w:p>
        </w:tc>
        <w:tc>
          <w:tcPr>
            <w:tcW w:w="2490" w:type="dxa"/>
            <w:shd w:val="clear" w:color="auto" w:fill="CCFFCC"/>
            <w:noWrap/>
            <w:vAlign w:val="bottom"/>
          </w:tcPr>
          <w:p w:rsidR="009739A3" w:rsidRPr="00C105AD" w:rsidRDefault="009739A3" w:rsidP="008D7156">
            <w:pPr>
              <w:rPr>
                <w:rFonts w:cs="Calibri"/>
                <w:sz w:val="13"/>
                <w:szCs w:val="13"/>
              </w:rPr>
            </w:pPr>
            <w:r w:rsidRPr="00C105AD">
              <w:rPr>
                <w:rFonts w:cs="Calibri"/>
                <w:sz w:val="13"/>
                <w:szCs w:val="13"/>
              </w:rPr>
              <w:t>CT OZKEGA ČREVESA S KS</w:t>
            </w:r>
          </w:p>
        </w:tc>
        <w:tc>
          <w:tcPr>
            <w:tcW w:w="714" w:type="dxa"/>
            <w:shd w:val="clear" w:color="auto" w:fill="CCFFCC"/>
            <w:vAlign w:val="bottom"/>
          </w:tcPr>
          <w:p w:rsidR="009739A3" w:rsidRPr="00C105AD" w:rsidRDefault="009739A3" w:rsidP="008D7156">
            <w:pPr>
              <w:jc w:val="center"/>
              <w:rPr>
                <w:rFonts w:cs="Calibri"/>
                <w:sz w:val="13"/>
                <w:szCs w:val="13"/>
              </w:rPr>
            </w:pPr>
            <w:r w:rsidRPr="00C105AD">
              <w:rPr>
                <w:rFonts w:cs="Calibri"/>
                <w:sz w:val="13"/>
                <w:szCs w:val="13"/>
              </w:rPr>
              <w:t>56407-00</w:t>
            </w:r>
          </w:p>
        </w:tc>
        <w:tc>
          <w:tcPr>
            <w:tcW w:w="560" w:type="dxa"/>
            <w:shd w:val="clear" w:color="auto" w:fill="auto"/>
            <w:noWrap/>
            <w:vAlign w:val="bottom"/>
          </w:tcPr>
          <w:p w:rsidR="009739A3" w:rsidRPr="00C105AD" w:rsidRDefault="009739A3" w:rsidP="008D7156">
            <w:pPr>
              <w:jc w:val="right"/>
              <w:rPr>
                <w:rFonts w:cs="Calibri"/>
                <w:sz w:val="13"/>
                <w:szCs w:val="13"/>
              </w:rPr>
            </w:pPr>
            <w:r w:rsidRPr="00C105AD">
              <w:rPr>
                <w:rFonts w:cs="Calibri"/>
                <w:sz w:val="13"/>
                <w:szCs w:val="13"/>
              </w:rPr>
              <w:t>227,64</w:t>
            </w:r>
          </w:p>
        </w:tc>
      </w:tr>
      <w:tr w:rsidR="00725BC0" w:rsidRPr="00421CB1" w:rsidTr="00421CB1">
        <w:trPr>
          <w:trHeight w:val="65"/>
        </w:trPr>
        <w:tc>
          <w:tcPr>
            <w:tcW w:w="613" w:type="dxa"/>
            <w:shd w:val="clear" w:color="auto" w:fill="auto"/>
            <w:noWrap/>
            <w:vAlign w:val="bottom"/>
          </w:tcPr>
          <w:p w:rsidR="00725BC0" w:rsidRPr="00421CB1" w:rsidRDefault="00725BC0" w:rsidP="00C55E42">
            <w:pPr>
              <w:rPr>
                <w:sz w:val="8"/>
                <w:szCs w:val="8"/>
                <w:lang w:bidi="mni-IN"/>
              </w:rPr>
            </w:pPr>
          </w:p>
        </w:tc>
        <w:tc>
          <w:tcPr>
            <w:tcW w:w="377" w:type="dxa"/>
            <w:shd w:val="clear" w:color="auto" w:fill="auto"/>
            <w:noWrap/>
            <w:vAlign w:val="bottom"/>
          </w:tcPr>
          <w:p w:rsidR="00725BC0" w:rsidRPr="00421CB1" w:rsidRDefault="00725BC0" w:rsidP="00C55E42">
            <w:pPr>
              <w:rPr>
                <w:sz w:val="8"/>
                <w:szCs w:val="8"/>
                <w:lang w:bidi="mni-IN"/>
              </w:rPr>
            </w:pPr>
          </w:p>
        </w:tc>
        <w:tc>
          <w:tcPr>
            <w:tcW w:w="2490" w:type="dxa"/>
            <w:shd w:val="clear" w:color="auto" w:fill="auto"/>
            <w:noWrap/>
            <w:vAlign w:val="bottom"/>
          </w:tcPr>
          <w:p w:rsidR="00725BC0" w:rsidRPr="00421CB1" w:rsidRDefault="00725BC0" w:rsidP="00C55E42">
            <w:pPr>
              <w:rPr>
                <w:sz w:val="8"/>
                <w:szCs w:val="8"/>
                <w:lang w:bidi="mni-IN"/>
              </w:rPr>
            </w:pPr>
          </w:p>
        </w:tc>
        <w:tc>
          <w:tcPr>
            <w:tcW w:w="714" w:type="dxa"/>
            <w:shd w:val="clear" w:color="auto" w:fill="auto"/>
            <w:noWrap/>
            <w:vAlign w:val="bottom"/>
          </w:tcPr>
          <w:p w:rsidR="00725BC0" w:rsidRPr="00421CB1" w:rsidRDefault="00725BC0" w:rsidP="00C55E42">
            <w:pPr>
              <w:rPr>
                <w:sz w:val="8"/>
                <w:szCs w:val="8"/>
                <w:lang w:bidi="mni-IN"/>
              </w:rPr>
            </w:pPr>
          </w:p>
        </w:tc>
        <w:tc>
          <w:tcPr>
            <w:tcW w:w="560" w:type="dxa"/>
            <w:shd w:val="clear" w:color="auto" w:fill="auto"/>
            <w:noWrap/>
            <w:vAlign w:val="bottom"/>
          </w:tcPr>
          <w:p w:rsidR="00725BC0" w:rsidRPr="00421CB1" w:rsidRDefault="00725BC0" w:rsidP="00C55E42">
            <w:pPr>
              <w:rPr>
                <w:sz w:val="8"/>
                <w:szCs w:val="8"/>
                <w:lang w:bidi="mni-IN"/>
              </w:rPr>
            </w:pPr>
          </w:p>
        </w:tc>
      </w:tr>
      <w:tr w:rsidR="00725BC0" w:rsidRPr="00C105AD">
        <w:trPr>
          <w:trHeight w:val="227"/>
        </w:trPr>
        <w:tc>
          <w:tcPr>
            <w:tcW w:w="61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CT40000</w:t>
            </w:r>
          </w:p>
        </w:tc>
        <w:tc>
          <w:tcPr>
            <w:tcW w:w="2867"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 ANGIOGRAFIJE</w:t>
            </w:r>
          </w:p>
        </w:tc>
        <w:tc>
          <w:tcPr>
            <w:tcW w:w="714"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CT41001</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64</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TORAKALNE AORTE</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327,64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CT41002</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65</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ABDOMINALNE AORTE</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327,64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CT41003</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66</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PELVIČNIH ŽIL</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307,73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CT41004</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67</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ZGORNJIH UDOV</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327,64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CT41005</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68</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PLJUČNIH ARTERIJ</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302,64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CT41006</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69</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JETER</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302,64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CT41007</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70</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LEDVIC</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302,64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CT41008</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71</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SELEKTIVNE ANGIOGRAFIJE</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302,64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CT41009</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72</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 xml:space="preserve">CTA AORTO- CERVIKALNA </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321,71</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CT41010</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73</w:t>
            </w:r>
          </w:p>
        </w:tc>
        <w:tc>
          <w:tcPr>
            <w:tcW w:w="2490" w:type="dxa"/>
            <w:shd w:val="clear" w:color="auto" w:fill="CCFFCC"/>
            <w:noWrap/>
            <w:vAlign w:val="bottom"/>
          </w:tcPr>
          <w:p w:rsidR="009739A3" w:rsidRPr="00C105AD" w:rsidRDefault="006E1450" w:rsidP="00C55E42">
            <w:pPr>
              <w:rPr>
                <w:rFonts w:cs="Calibri"/>
                <w:sz w:val="13"/>
                <w:szCs w:val="13"/>
              </w:rPr>
            </w:pPr>
            <w:r>
              <w:rPr>
                <w:rFonts w:cs="Calibri"/>
                <w:sz w:val="13"/>
                <w:szCs w:val="13"/>
              </w:rPr>
              <w:t>CTA PELVIČNIH</w:t>
            </w:r>
            <w:r w:rsidR="009739A3" w:rsidRPr="00C105AD">
              <w:rPr>
                <w:rFonts w:cs="Calibri"/>
                <w:sz w:val="13"/>
                <w:szCs w:val="13"/>
              </w:rPr>
              <w:t xml:space="preserve"> A. IN A. SPODNJIH UDOV</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346,71</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CT41011</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74</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TORAKALNE IN ABDOMINALNE AORTE</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346,71</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CT41012</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75</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MOŽGANSKIH ARTERIJ</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282,73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CT41013</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76</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VENOGRAFIJA MOŽGANOV</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282,73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CT41014</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77</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VENOGRAFIJA VRATA</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282,73</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CT41015</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78</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VENOGRAFIJA OSTALO</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282,73</w:t>
            </w:r>
          </w:p>
        </w:tc>
      </w:tr>
      <w:tr w:rsidR="00725BC0" w:rsidRPr="00421CB1" w:rsidTr="00421CB1">
        <w:trPr>
          <w:trHeight w:val="65"/>
        </w:trPr>
        <w:tc>
          <w:tcPr>
            <w:tcW w:w="613" w:type="dxa"/>
            <w:shd w:val="clear" w:color="auto" w:fill="auto"/>
            <w:noWrap/>
            <w:vAlign w:val="bottom"/>
          </w:tcPr>
          <w:p w:rsidR="00725BC0" w:rsidRPr="00421CB1" w:rsidRDefault="00725BC0" w:rsidP="00C55E42">
            <w:pPr>
              <w:rPr>
                <w:sz w:val="8"/>
                <w:szCs w:val="8"/>
                <w:lang w:bidi="mni-IN"/>
              </w:rPr>
            </w:pPr>
          </w:p>
        </w:tc>
        <w:tc>
          <w:tcPr>
            <w:tcW w:w="377" w:type="dxa"/>
            <w:shd w:val="clear" w:color="auto" w:fill="auto"/>
            <w:noWrap/>
            <w:vAlign w:val="bottom"/>
          </w:tcPr>
          <w:p w:rsidR="00725BC0" w:rsidRPr="00421CB1" w:rsidRDefault="00725BC0" w:rsidP="00C55E42">
            <w:pPr>
              <w:rPr>
                <w:sz w:val="8"/>
                <w:szCs w:val="8"/>
                <w:lang w:bidi="mni-IN"/>
              </w:rPr>
            </w:pPr>
          </w:p>
        </w:tc>
        <w:tc>
          <w:tcPr>
            <w:tcW w:w="2490" w:type="dxa"/>
            <w:shd w:val="clear" w:color="auto" w:fill="auto"/>
            <w:noWrap/>
            <w:vAlign w:val="bottom"/>
          </w:tcPr>
          <w:p w:rsidR="00725BC0" w:rsidRPr="00421CB1" w:rsidRDefault="00725BC0" w:rsidP="00C55E42">
            <w:pPr>
              <w:rPr>
                <w:sz w:val="8"/>
                <w:szCs w:val="8"/>
                <w:lang w:bidi="mni-IN"/>
              </w:rPr>
            </w:pPr>
          </w:p>
        </w:tc>
        <w:tc>
          <w:tcPr>
            <w:tcW w:w="714" w:type="dxa"/>
            <w:shd w:val="clear" w:color="auto" w:fill="auto"/>
            <w:noWrap/>
            <w:vAlign w:val="bottom"/>
          </w:tcPr>
          <w:p w:rsidR="00725BC0" w:rsidRPr="00421CB1" w:rsidRDefault="00725BC0" w:rsidP="00C55E42">
            <w:pPr>
              <w:rPr>
                <w:sz w:val="8"/>
                <w:szCs w:val="8"/>
                <w:lang w:bidi="mni-IN"/>
              </w:rPr>
            </w:pPr>
          </w:p>
        </w:tc>
        <w:tc>
          <w:tcPr>
            <w:tcW w:w="560" w:type="dxa"/>
            <w:shd w:val="clear" w:color="auto" w:fill="auto"/>
            <w:noWrap/>
            <w:vAlign w:val="bottom"/>
          </w:tcPr>
          <w:p w:rsidR="00725BC0" w:rsidRPr="00421CB1" w:rsidRDefault="00725BC0" w:rsidP="00C55E42">
            <w:pPr>
              <w:rPr>
                <w:sz w:val="8"/>
                <w:szCs w:val="8"/>
                <w:lang w:bidi="mni-IN"/>
              </w:rPr>
            </w:pPr>
          </w:p>
        </w:tc>
      </w:tr>
      <w:tr w:rsidR="00725BC0" w:rsidRPr="00C105AD">
        <w:trPr>
          <w:trHeight w:val="227"/>
        </w:trPr>
        <w:tc>
          <w:tcPr>
            <w:tcW w:w="61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CT50000</w:t>
            </w:r>
          </w:p>
        </w:tc>
        <w:tc>
          <w:tcPr>
            <w:tcW w:w="2867"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 SRCA</w:t>
            </w:r>
          </w:p>
        </w:tc>
        <w:tc>
          <w:tcPr>
            <w:tcW w:w="714"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CT50001</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79</w:t>
            </w:r>
          </w:p>
        </w:tc>
        <w:tc>
          <w:tcPr>
            <w:tcW w:w="2490" w:type="dxa"/>
            <w:shd w:val="clear" w:color="auto" w:fill="CCFFCC"/>
            <w:noWrap/>
            <w:vAlign w:val="bottom"/>
          </w:tcPr>
          <w:p w:rsidR="009739A3" w:rsidRPr="00C105AD" w:rsidRDefault="009739A3" w:rsidP="006E1450">
            <w:pPr>
              <w:rPr>
                <w:rFonts w:cs="Calibri"/>
                <w:sz w:val="13"/>
                <w:szCs w:val="13"/>
              </w:rPr>
            </w:pPr>
            <w:r w:rsidRPr="00C105AD">
              <w:rPr>
                <w:rFonts w:cs="Calibri"/>
                <w:sz w:val="13"/>
                <w:szCs w:val="13"/>
              </w:rPr>
              <w:t>CTA SRCA - PRIKAZ KALCINACIJ</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138,66</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CT51002</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80</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SRCA - PRIKAZ MORFOLOŠKIH STRUKTUR</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227,64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CT51003</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81</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SRCA - PRIKAZ FUNKCIJE</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227,64</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CT51004</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82</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CTA KORONARNIH ARTERIJ</w:t>
            </w:r>
          </w:p>
        </w:tc>
        <w:tc>
          <w:tcPr>
            <w:tcW w:w="714" w:type="dxa"/>
            <w:shd w:val="clear" w:color="auto" w:fill="CCFFCC"/>
            <w:vAlign w:val="bottom"/>
          </w:tcPr>
          <w:p w:rsidR="009739A3" w:rsidRPr="00C105AD" w:rsidRDefault="009739A3" w:rsidP="00C55E42">
            <w:pPr>
              <w:jc w:val="center"/>
              <w:rPr>
                <w:rFonts w:cs="Calibri"/>
                <w:sz w:val="13"/>
                <w:szCs w:val="13"/>
              </w:rPr>
            </w:pPr>
            <w:r w:rsidRPr="00C105AD">
              <w:rPr>
                <w:rFonts w:cs="Calibri"/>
                <w:sz w:val="13"/>
                <w:szCs w:val="13"/>
              </w:rPr>
              <w:t>57350-00</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365,68</w:t>
            </w:r>
          </w:p>
        </w:tc>
      </w:tr>
      <w:tr w:rsidR="00725BC0" w:rsidRPr="00421CB1" w:rsidTr="00421CB1">
        <w:trPr>
          <w:trHeight w:val="65"/>
        </w:trPr>
        <w:tc>
          <w:tcPr>
            <w:tcW w:w="613" w:type="dxa"/>
            <w:shd w:val="clear" w:color="auto" w:fill="auto"/>
            <w:noWrap/>
            <w:vAlign w:val="bottom"/>
          </w:tcPr>
          <w:p w:rsidR="00725BC0" w:rsidRPr="00421CB1" w:rsidRDefault="00725BC0" w:rsidP="00C55E42">
            <w:pPr>
              <w:rPr>
                <w:sz w:val="8"/>
                <w:szCs w:val="8"/>
                <w:lang w:bidi="mni-IN"/>
              </w:rPr>
            </w:pPr>
          </w:p>
        </w:tc>
        <w:tc>
          <w:tcPr>
            <w:tcW w:w="377" w:type="dxa"/>
            <w:shd w:val="clear" w:color="auto" w:fill="auto"/>
            <w:noWrap/>
            <w:vAlign w:val="bottom"/>
          </w:tcPr>
          <w:p w:rsidR="00725BC0" w:rsidRPr="00421CB1" w:rsidRDefault="00725BC0" w:rsidP="00C55E42">
            <w:pPr>
              <w:rPr>
                <w:sz w:val="8"/>
                <w:szCs w:val="8"/>
                <w:lang w:bidi="mni-IN"/>
              </w:rPr>
            </w:pPr>
          </w:p>
        </w:tc>
        <w:tc>
          <w:tcPr>
            <w:tcW w:w="2490" w:type="dxa"/>
            <w:shd w:val="clear" w:color="auto" w:fill="auto"/>
            <w:noWrap/>
            <w:vAlign w:val="bottom"/>
          </w:tcPr>
          <w:p w:rsidR="00725BC0" w:rsidRPr="00421CB1" w:rsidRDefault="00725BC0" w:rsidP="00C55E42">
            <w:pPr>
              <w:rPr>
                <w:sz w:val="8"/>
                <w:szCs w:val="8"/>
                <w:lang w:bidi="mni-IN"/>
              </w:rPr>
            </w:pPr>
          </w:p>
        </w:tc>
        <w:tc>
          <w:tcPr>
            <w:tcW w:w="714" w:type="dxa"/>
            <w:shd w:val="clear" w:color="auto" w:fill="auto"/>
            <w:noWrap/>
            <w:vAlign w:val="bottom"/>
          </w:tcPr>
          <w:p w:rsidR="00725BC0" w:rsidRPr="00421CB1" w:rsidRDefault="00725BC0" w:rsidP="00C55E42">
            <w:pPr>
              <w:rPr>
                <w:sz w:val="8"/>
                <w:szCs w:val="8"/>
                <w:lang w:bidi="mni-IN"/>
              </w:rPr>
            </w:pPr>
          </w:p>
        </w:tc>
        <w:tc>
          <w:tcPr>
            <w:tcW w:w="560" w:type="dxa"/>
            <w:shd w:val="clear" w:color="auto" w:fill="auto"/>
            <w:noWrap/>
            <w:vAlign w:val="bottom"/>
          </w:tcPr>
          <w:p w:rsidR="00725BC0" w:rsidRPr="00421CB1" w:rsidRDefault="00725BC0" w:rsidP="00C55E42">
            <w:pPr>
              <w:rPr>
                <w:sz w:val="8"/>
                <w:szCs w:val="8"/>
                <w:lang w:bidi="mni-IN"/>
              </w:rPr>
            </w:pPr>
          </w:p>
        </w:tc>
      </w:tr>
      <w:tr w:rsidR="00725BC0" w:rsidRPr="00C105AD">
        <w:trPr>
          <w:trHeight w:val="227"/>
        </w:trPr>
        <w:tc>
          <w:tcPr>
            <w:tcW w:w="61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CT60000</w:t>
            </w:r>
          </w:p>
        </w:tc>
        <w:tc>
          <w:tcPr>
            <w:tcW w:w="2867"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SPECIALNA CT SLIKANJA</w:t>
            </w:r>
          </w:p>
        </w:tc>
        <w:tc>
          <w:tcPr>
            <w:tcW w:w="714"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CT60001</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83</w:t>
            </w:r>
          </w:p>
        </w:tc>
        <w:tc>
          <w:tcPr>
            <w:tcW w:w="2490" w:type="dxa"/>
            <w:shd w:val="clear" w:color="auto" w:fill="CCFFCC"/>
            <w:noWrap/>
            <w:vAlign w:val="bottom"/>
          </w:tcPr>
          <w:p w:rsidR="009739A3" w:rsidRPr="00C105AD" w:rsidRDefault="006E1450" w:rsidP="00C55E42">
            <w:pPr>
              <w:rPr>
                <w:rFonts w:cs="Calibri"/>
                <w:sz w:val="13"/>
                <w:szCs w:val="13"/>
              </w:rPr>
            </w:pPr>
            <w:r>
              <w:rPr>
                <w:rFonts w:cs="Calibri"/>
                <w:sz w:val="13"/>
                <w:szCs w:val="13"/>
              </w:rPr>
              <w:t xml:space="preserve">IGA (IMAGING GUIDED ABLATION </w:t>
            </w:r>
            <w:r w:rsidR="009739A3" w:rsidRPr="00C105AD">
              <w:rPr>
                <w:rFonts w:cs="Calibri"/>
                <w:sz w:val="13"/>
                <w:szCs w:val="13"/>
              </w:rPr>
              <w:t>POD CT)</w:t>
            </w:r>
          </w:p>
        </w:tc>
        <w:tc>
          <w:tcPr>
            <w:tcW w:w="714" w:type="dxa"/>
            <w:shd w:val="clear" w:color="auto" w:fill="CCFFCC"/>
            <w:noWrap/>
            <w:vAlign w:val="bottom"/>
          </w:tcPr>
          <w:p w:rsidR="009739A3" w:rsidRPr="00C105AD" w:rsidRDefault="009739A3" w:rsidP="00C55E42">
            <w:pPr>
              <w:jc w:val="center"/>
              <w:rPr>
                <w:rFonts w:cs="Calibri"/>
                <w:sz w:val="13"/>
                <w:szCs w:val="13"/>
              </w:rPr>
            </w:pPr>
            <w:r w:rsidRPr="00C105AD">
              <w:rPr>
                <w:rFonts w:cs="Calibri"/>
                <w:sz w:val="13"/>
                <w:szCs w:val="13"/>
              </w:rPr>
              <w:t> </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216,61</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CT60002</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84</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PUNKCIJA ORGANA POD CT</w:t>
            </w:r>
          </w:p>
        </w:tc>
        <w:tc>
          <w:tcPr>
            <w:tcW w:w="714" w:type="dxa"/>
            <w:shd w:val="clear" w:color="auto" w:fill="CCFFCC"/>
            <w:noWrap/>
            <w:vAlign w:val="bottom"/>
          </w:tcPr>
          <w:p w:rsidR="009739A3" w:rsidRPr="00C105AD" w:rsidRDefault="009739A3" w:rsidP="00C55E42">
            <w:pPr>
              <w:jc w:val="center"/>
              <w:rPr>
                <w:rFonts w:cs="Calibri"/>
                <w:sz w:val="13"/>
                <w:szCs w:val="13"/>
              </w:rPr>
            </w:pPr>
            <w:r w:rsidRPr="00C105AD">
              <w:rPr>
                <w:rFonts w:cs="Calibri"/>
                <w:sz w:val="13"/>
                <w:szCs w:val="13"/>
              </w:rPr>
              <w:t> </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216,61</w:t>
            </w:r>
          </w:p>
        </w:tc>
      </w:tr>
      <w:tr w:rsidR="009739A3" w:rsidRPr="00C105AD">
        <w:trPr>
          <w:trHeight w:val="227"/>
        </w:trPr>
        <w:tc>
          <w:tcPr>
            <w:tcW w:w="613"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CT61003</w:t>
            </w:r>
          </w:p>
        </w:tc>
        <w:tc>
          <w:tcPr>
            <w:tcW w:w="377" w:type="dxa"/>
            <w:shd w:val="clear" w:color="auto" w:fill="auto"/>
            <w:noWrap/>
            <w:vAlign w:val="bottom"/>
          </w:tcPr>
          <w:p w:rsidR="009739A3" w:rsidRPr="00C105AD" w:rsidRDefault="009739A3">
            <w:pPr>
              <w:jc w:val="center"/>
              <w:rPr>
                <w:sz w:val="13"/>
                <w:szCs w:val="13"/>
              </w:rPr>
            </w:pPr>
            <w:r w:rsidRPr="00C105AD">
              <w:rPr>
                <w:sz w:val="13"/>
                <w:szCs w:val="13"/>
              </w:rPr>
              <w:t>85</w:t>
            </w:r>
          </w:p>
        </w:tc>
        <w:tc>
          <w:tcPr>
            <w:tcW w:w="2490" w:type="dxa"/>
            <w:shd w:val="clear" w:color="auto" w:fill="CCFFCC"/>
            <w:noWrap/>
            <w:vAlign w:val="bottom"/>
          </w:tcPr>
          <w:p w:rsidR="009739A3" w:rsidRPr="00C105AD" w:rsidRDefault="009739A3" w:rsidP="00C55E42">
            <w:pPr>
              <w:rPr>
                <w:rFonts w:cs="Calibri"/>
                <w:sz w:val="13"/>
                <w:szCs w:val="13"/>
              </w:rPr>
            </w:pPr>
            <w:r w:rsidRPr="00C105AD">
              <w:rPr>
                <w:rFonts w:cs="Calibri"/>
                <w:sz w:val="13"/>
                <w:szCs w:val="13"/>
              </w:rPr>
              <w:t>CT PERFUZIJA posameznega organa</w:t>
            </w:r>
          </w:p>
        </w:tc>
        <w:tc>
          <w:tcPr>
            <w:tcW w:w="714" w:type="dxa"/>
            <w:shd w:val="clear" w:color="auto" w:fill="CCFFCC"/>
            <w:noWrap/>
            <w:vAlign w:val="bottom"/>
          </w:tcPr>
          <w:p w:rsidR="009739A3" w:rsidRPr="00C105AD" w:rsidRDefault="009739A3" w:rsidP="00C55E42">
            <w:pPr>
              <w:jc w:val="center"/>
              <w:rPr>
                <w:rFonts w:cs="Calibri"/>
                <w:sz w:val="13"/>
                <w:szCs w:val="13"/>
              </w:rPr>
            </w:pPr>
            <w:r w:rsidRPr="00C105AD">
              <w:rPr>
                <w:rFonts w:cs="Calibri"/>
                <w:sz w:val="13"/>
                <w:szCs w:val="13"/>
              </w:rPr>
              <w:t> </w:t>
            </w:r>
          </w:p>
        </w:tc>
        <w:tc>
          <w:tcPr>
            <w:tcW w:w="560" w:type="dxa"/>
            <w:shd w:val="clear" w:color="auto" w:fill="auto"/>
            <w:noWrap/>
            <w:vAlign w:val="bottom"/>
          </w:tcPr>
          <w:p w:rsidR="009739A3" w:rsidRPr="00C105AD" w:rsidRDefault="009739A3" w:rsidP="00C55E42">
            <w:pPr>
              <w:jc w:val="right"/>
              <w:rPr>
                <w:rFonts w:cs="Calibri"/>
                <w:sz w:val="13"/>
                <w:szCs w:val="13"/>
              </w:rPr>
            </w:pPr>
            <w:r w:rsidRPr="00C105AD">
              <w:rPr>
                <w:rFonts w:cs="Calibri"/>
                <w:sz w:val="13"/>
                <w:szCs w:val="13"/>
              </w:rPr>
              <w:t>316,61</w:t>
            </w:r>
          </w:p>
        </w:tc>
      </w:tr>
      <w:tr w:rsidR="00725BC0" w:rsidRPr="00421CB1" w:rsidTr="00421CB1">
        <w:trPr>
          <w:trHeight w:val="65"/>
        </w:trPr>
        <w:tc>
          <w:tcPr>
            <w:tcW w:w="613" w:type="dxa"/>
            <w:shd w:val="clear" w:color="auto" w:fill="auto"/>
            <w:noWrap/>
            <w:vAlign w:val="bottom"/>
          </w:tcPr>
          <w:p w:rsidR="00725BC0" w:rsidRPr="00421CB1" w:rsidRDefault="00725BC0" w:rsidP="00C55E42">
            <w:pPr>
              <w:rPr>
                <w:sz w:val="8"/>
                <w:szCs w:val="8"/>
                <w:lang w:bidi="mni-IN"/>
              </w:rPr>
            </w:pPr>
          </w:p>
        </w:tc>
        <w:tc>
          <w:tcPr>
            <w:tcW w:w="377" w:type="dxa"/>
            <w:shd w:val="clear" w:color="auto" w:fill="auto"/>
            <w:noWrap/>
            <w:vAlign w:val="bottom"/>
          </w:tcPr>
          <w:p w:rsidR="00725BC0" w:rsidRPr="00421CB1" w:rsidRDefault="00725BC0" w:rsidP="00C55E42">
            <w:pPr>
              <w:rPr>
                <w:sz w:val="8"/>
                <w:szCs w:val="8"/>
                <w:lang w:bidi="mni-IN"/>
              </w:rPr>
            </w:pPr>
          </w:p>
        </w:tc>
        <w:tc>
          <w:tcPr>
            <w:tcW w:w="2490" w:type="dxa"/>
            <w:shd w:val="clear" w:color="auto" w:fill="auto"/>
            <w:noWrap/>
            <w:vAlign w:val="bottom"/>
          </w:tcPr>
          <w:p w:rsidR="00725BC0" w:rsidRPr="00421CB1" w:rsidRDefault="00725BC0" w:rsidP="00C55E42">
            <w:pPr>
              <w:rPr>
                <w:sz w:val="8"/>
                <w:szCs w:val="8"/>
                <w:lang w:bidi="mni-IN"/>
              </w:rPr>
            </w:pPr>
          </w:p>
        </w:tc>
        <w:tc>
          <w:tcPr>
            <w:tcW w:w="714" w:type="dxa"/>
            <w:shd w:val="clear" w:color="auto" w:fill="auto"/>
            <w:noWrap/>
            <w:vAlign w:val="bottom"/>
          </w:tcPr>
          <w:p w:rsidR="00725BC0" w:rsidRPr="00421CB1" w:rsidRDefault="00725BC0" w:rsidP="00C55E42">
            <w:pPr>
              <w:rPr>
                <w:sz w:val="8"/>
                <w:szCs w:val="8"/>
                <w:lang w:bidi="mni-IN"/>
              </w:rPr>
            </w:pPr>
          </w:p>
        </w:tc>
        <w:tc>
          <w:tcPr>
            <w:tcW w:w="560" w:type="dxa"/>
            <w:shd w:val="clear" w:color="auto" w:fill="auto"/>
            <w:noWrap/>
            <w:vAlign w:val="bottom"/>
          </w:tcPr>
          <w:p w:rsidR="00725BC0" w:rsidRPr="00421CB1" w:rsidRDefault="00725BC0" w:rsidP="00C55E42">
            <w:pPr>
              <w:rPr>
                <w:sz w:val="8"/>
                <w:szCs w:val="8"/>
                <w:lang w:bidi="mni-IN"/>
              </w:rPr>
            </w:pPr>
          </w:p>
        </w:tc>
      </w:tr>
      <w:tr w:rsidR="00725BC0" w:rsidRPr="00C105AD">
        <w:trPr>
          <w:trHeight w:val="227"/>
        </w:trPr>
        <w:tc>
          <w:tcPr>
            <w:tcW w:w="61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CT90000</w:t>
            </w:r>
          </w:p>
        </w:tc>
        <w:tc>
          <w:tcPr>
            <w:tcW w:w="2867"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CT PRIMERJAVA</w:t>
            </w:r>
          </w:p>
        </w:tc>
        <w:tc>
          <w:tcPr>
            <w:tcW w:w="714"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6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725BC0" w:rsidRPr="00C105AD">
        <w:trPr>
          <w:trHeight w:val="227"/>
        </w:trPr>
        <w:tc>
          <w:tcPr>
            <w:tcW w:w="61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CT90001</w:t>
            </w:r>
          </w:p>
        </w:tc>
        <w:tc>
          <w:tcPr>
            <w:tcW w:w="377" w:type="dxa"/>
            <w:shd w:val="clear" w:color="auto" w:fill="auto"/>
            <w:noWrap/>
            <w:vAlign w:val="bottom"/>
          </w:tcPr>
          <w:p w:rsidR="00725BC0" w:rsidRPr="00C105AD" w:rsidRDefault="009739A3" w:rsidP="00C55E42">
            <w:pPr>
              <w:jc w:val="center"/>
              <w:rPr>
                <w:rFonts w:cs="Calibri"/>
                <w:sz w:val="13"/>
                <w:szCs w:val="13"/>
              </w:rPr>
            </w:pPr>
            <w:r w:rsidRPr="00C105AD">
              <w:rPr>
                <w:rFonts w:cs="Calibri"/>
                <w:sz w:val="13"/>
                <w:szCs w:val="13"/>
              </w:rPr>
              <w:t>86</w:t>
            </w:r>
          </w:p>
        </w:tc>
        <w:tc>
          <w:tcPr>
            <w:tcW w:w="2490"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CT primerjava za skupino CT preiskave</w:t>
            </w:r>
          </w:p>
        </w:tc>
        <w:tc>
          <w:tcPr>
            <w:tcW w:w="714"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 </w:t>
            </w:r>
          </w:p>
        </w:tc>
        <w:tc>
          <w:tcPr>
            <w:tcW w:w="56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6,18</w:t>
            </w:r>
          </w:p>
        </w:tc>
      </w:tr>
    </w:tbl>
    <w:p w:rsidR="00725BC0" w:rsidRPr="00C105AD" w:rsidRDefault="00725BC0" w:rsidP="00644F79">
      <w:pPr>
        <w:autoSpaceDE w:val="0"/>
        <w:autoSpaceDN w:val="0"/>
        <w:adjustRightInd w:val="0"/>
        <w:rPr>
          <w:rFonts w:cs="Arial"/>
          <w:b/>
          <w:bCs/>
          <w:szCs w:val="22"/>
        </w:rPr>
        <w:sectPr w:rsidR="00725BC0" w:rsidRPr="00C105AD" w:rsidSect="003C793A">
          <w:type w:val="continuous"/>
          <w:pgSz w:w="11906" w:h="16838"/>
          <w:pgMar w:top="1418" w:right="1418" w:bottom="1418" w:left="1418" w:header="708" w:footer="1134" w:gutter="0"/>
          <w:cols w:num="2" w:space="907" w:equalWidth="0">
            <w:col w:w="4181" w:space="907"/>
            <w:col w:w="3982"/>
          </w:cols>
          <w:docGrid w:linePitch="360"/>
        </w:sectPr>
      </w:pPr>
    </w:p>
    <w:p w:rsidR="00725BC0" w:rsidRPr="00644F79" w:rsidRDefault="00725BC0" w:rsidP="00644F79">
      <w:pPr>
        <w:pStyle w:val="Priloga-naslov"/>
        <w:widowControl w:val="0"/>
        <w:spacing w:before="0"/>
        <w:rPr>
          <w:color w:val="003366"/>
          <w:sz w:val="28"/>
          <w:szCs w:val="28"/>
        </w:rPr>
      </w:pPr>
      <w:r w:rsidRPr="00644F79">
        <w:rPr>
          <w:color w:val="003366"/>
          <w:sz w:val="28"/>
          <w:szCs w:val="28"/>
        </w:rPr>
        <w:lastRenderedPageBreak/>
        <w:t>Klasifikacija in cene MR preiskav</w:t>
      </w:r>
    </w:p>
    <w:tbl>
      <w:tblPr>
        <w:tblW w:w="4920" w:type="dxa"/>
        <w:tblInd w:w="-290" w:type="dxa"/>
        <w:tblBorders>
          <w:top w:val="single" w:sz="2" w:space="0" w:color="auto"/>
          <w:bottom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00"/>
        <w:gridCol w:w="4320"/>
      </w:tblGrid>
      <w:tr w:rsidR="00725BC0" w:rsidRPr="00C105AD" w:rsidTr="00644F79">
        <w:trPr>
          <w:trHeight w:val="227"/>
        </w:trPr>
        <w:tc>
          <w:tcPr>
            <w:tcW w:w="600"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SRDP</w:t>
            </w:r>
          </w:p>
        </w:tc>
        <w:tc>
          <w:tcPr>
            <w:tcW w:w="4320"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SKUPINA RADIOLOŠKIH DIAGNOSTIČNIH POSTOPKOV (SRDP)</w:t>
            </w:r>
          </w:p>
        </w:tc>
      </w:tr>
      <w:tr w:rsidR="00725BC0" w:rsidRPr="00C105AD" w:rsidTr="00644F79">
        <w:trPr>
          <w:trHeight w:val="227"/>
        </w:trPr>
        <w:tc>
          <w:tcPr>
            <w:tcW w:w="600" w:type="dxa"/>
            <w:shd w:val="clear" w:color="auto" w:fill="CCFFCC"/>
            <w:noWrap/>
            <w:vAlign w:val="bottom"/>
          </w:tcPr>
          <w:p w:rsidR="00725BC0" w:rsidRPr="00C105AD" w:rsidRDefault="00725BC0" w:rsidP="00C55E42">
            <w:pPr>
              <w:rPr>
                <w:sz w:val="13"/>
                <w:szCs w:val="13"/>
                <w:lang w:bidi="mni-IN"/>
              </w:rPr>
            </w:pPr>
            <w:r w:rsidRPr="00C105AD">
              <w:rPr>
                <w:sz w:val="13"/>
                <w:szCs w:val="13"/>
                <w:lang w:bidi="mni-IN"/>
              </w:rPr>
              <w:t>RDP</w:t>
            </w:r>
          </w:p>
        </w:tc>
        <w:tc>
          <w:tcPr>
            <w:tcW w:w="4320" w:type="dxa"/>
            <w:shd w:val="clear" w:color="auto" w:fill="CCFFCC"/>
            <w:noWrap/>
            <w:vAlign w:val="bottom"/>
          </w:tcPr>
          <w:p w:rsidR="00725BC0" w:rsidRPr="00C105AD" w:rsidRDefault="00725BC0" w:rsidP="00C55E42">
            <w:pPr>
              <w:rPr>
                <w:sz w:val="13"/>
                <w:szCs w:val="13"/>
                <w:lang w:bidi="mni-IN"/>
              </w:rPr>
            </w:pPr>
            <w:r w:rsidRPr="00C105AD">
              <w:rPr>
                <w:sz w:val="13"/>
                <w:szCs w:val="13"/>
                <w:lang w:bidi="mni-IN"/>
              </w:rPr>
              <w:t>RADIOLOŠKI DIAGNOSTIČNI POSTOPEK (RDP)</w:t>
            </w:r>
          </w:p>
        </w:tc>
      </w:tr>
    </w:tbl>
    <w:p w:rsidR="00725BC0" w:rsidRPr="00644F79" w:rsidRDefault="00725BC0" w:rsidP="00644F79">
      <w:pPr>
        <w:rPr>
          <w:sz w:val="8"/>
          <w:szCs w:val="8"/>
        </w:rPr>
      </w:pPr>
    </w:p>
    <w:tbl>
      <w:tblPr>
        <w:tblW w:w="4877" w:type="dxa"/>
        <w:tblInd w:w="-29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03"/>
        <w:gridCol w:w="406"/>
        <w:gridCol w:w="2598"/>
        <w:gridCol w:w="680"/>
        <w:gridCol w:w="590"/>
      </w:tblGrid>
      <w:tr w:rsidR="00725BC0" w:rsidRPr="00C105AD">
        <w:trPr>
          <w:trHeight w:val="227"/>
          <w:tblHeader/>
        </w:trPr>
        <w:tc>
          <w:tcPr>
            <w:tcW w:w="603" w:type="dxa"/>
            <w:shd w:val="clear" w:color="auto" w:fill="FFFFFF"/>
            <w:noWrap/>
            <w:vAlign w:val="bottom"/>
          </w:tcPr>
          <w:p w:rsidR="00725BC0" w:rsidRPr="00C105AD" w:rsidRDefault="00725BC0" w:rsidP="00C55E42">
            <w:pPr>
              <w:rPr>
                <w:b/>
                <w:sz w:val="13"/>
                <w:szCs w:val="13"/>
                <w:lang w:bidi="mni-IN"/>
              </w:rPr>
            </w:pPr>
            <w:r w:rsidRPr="00C105AD">
              <w:rPr>
                <w:b/>
                <w:sz w:val="13"/>
                <w:szCs w:val="13"/>
              </w:rPr>
              <w:br w:type="page"/>
            </w:r>
            <w:r w:rsidRPr="00C105AD">
              <w:rPr>
                <w:b/>
                <w:sz w:val="13"/>
                <w:szCs w:val="13"/>
                <w:lang w:bidi="mni-IN"/>
              </w:rPr>
              <w:t> Šifra RDP</w:t>
            </w:r>
          </w:p>
        </w:tc>
        <w:tc>
          <w:tcPr>
            <w:tcW w:w="406" w:type="dxa"/>
            <w:shd w:val="clear" w:color="auto" w:fill="FFFFFF"/>
            <w:noWrap/>
            <w:vAlign w:val="bottom"/>
          </w:tcPr>
          <w:p w:rsidR="00725BC0" w:rsidRPr="00C105AD" w:rsidRDefault="00725BC0" w:rsidP="00C55E42">
            <w:pPr>
              <w:jc w:val="center"/>
              <w:rPr>
                <w:b/>
                <w:sz w:val="13"/>
                <w:szCs w:val="13"/>
                <w:lang w:bidi="mni-IN"/>
              </w:rPr>
            </w:pPr>
            <w:r w:rsidRPr="00C105AD">
              <w:rPr>
                <w:b/>
                <w:sz w:val="13"/>
                <w:szCs w:val="13"/>
                <w:lang w:bidi="mni-IN"/>
              </w:rPr>
              <w:t>Zap.</w:t>
            </w:r>
            <w:r w:rsidRPr="00C105AD">
              <w:rPr>
                <w:b/>
                <w:sz w:val="13"/>
                <w:szCs w:val="13"/>
                <w:lang w:bidi="mni-IN"/>
              </w:rPr>
              <w:br/>
              <w:t>št.</w:t>
            </w:r>
          </w:p>
        </w:tc>
        <w:tc>
          <w:tcPr>
            <w:tcW w:w="2598" w:type="dxa"/>
            <w:shd w:val="clear" w:color="auto" w:fill="FFFFFF"/>
            <w:noWrap/>
            <w:vAlign w:val="bottom"/>
          </w:tcPr>
          <w:p w:rsidR="00725BC0" w:rsidRPr="00C105AD" w:rsidRDefault="00725BC0" w:rsidP="00C55E42">
            <w:pPr>
              <w:rPr>
                <w:b/>
                <w:sz w:val="13"/>
                <w:szCs w:val="13"/>
                <w:lang w:bidi="mni-IN"/>
              </w:rPr>
            </w:pPr>
            <w:r w:rsidRPr="00C105AD">
              <w:rPr>
                <w:b/>
                <w:sz w:val="13"/>
                <w:szCs w:val="13"/>
                <w:lang w:bidi="mni-IN"/>
              </w:rPr>
              <w:t> Opis RDP</w:t>
            </w:r>
          </w:p>
        </w:tc>
        <w:tc>
          <w:tcPr>
            <w:tcW w:w="680" w:type="dxa"/>
            <w:shd w:val="clear" w:color="auto" w:fill="FFFFFF"/>
            <w:noWrap/>
            <w:vAlign w:val="bottom"/>
          </w:tcPr>
          <w:p w:rsidR="00725BC0" w:rsidRPr="00C105AD" w:rsidRDefault="00725BC0" w:rsidP="00C55E42">
            <w:pPr>
              <w:jc w:val="center"/>
              <w:rPr>
                <w:b/>
                <w:sz w:val="13"/>
                <w:szCs w:val="13"/>
                <w:lang w:bidi="mni-IN"/>
              </w:rPr>
            </w:pPr>
            <w:r w:rsidRPr="00C105AD">
              <w:rPr>
                <w:b/>
                <w:sz w:val="13"/>
                <w:szCs w:val="13"/>
                <w:lang w:bidi="mni-IN"/>
              </w:rPr>
              <w:t>DRG</w:t>
            </w:r>
          </w:p>
        </w:tc>
        <w:tc>
          <w:tcPr>
            <w:tcW w:w="590" w:type="dxa"/>
            <w:shd w:val="clear" w:color="auto" w:fill="auto"/>
            <w:noWrap/>
            <w:vAlign w:val="bottom"/>
          </w:tcPr>
          <w:p w:rsidR="00725BC0" w:rsidRPr="00C105AD" w:rsidRDefault="00725BC0" w:rsidP="00C55E42">
            <w:pPr>
              <w:jc w:val="center"/>
              <w:rPr>
                <w:b/>
                <w:sz w:val="13"/>
                <w:szCs w:val="13"/>
                <w:lang w:bidi="mni-IN"/>
              </w:rPr>
            </w:pPr>
            <w:r w:rsidRPr="00C105AD">
              <w:rPr>
                <w:b/>
                <w:sz w:val="13"/>
                <w:szCs w:val="13"/>
                <w:lang w:bidi="mni-IN"/>
              </w:rPr>
              <w:t>CENA</w:t>
            </w:r>
          </w:p>
        </w:tc>
      </w:tr>
      <w:tr w:rsidR="00725BC0" w:rsidRPr="00C105AD">
        <w:trPr>
          <w:trHeight w:val="227"/>
        </w:trPr>
        <w:tc>
          <w:tcPr>
            <w:tcW w:w="60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MR10000</w:t>
            </w:r>
          </w:p>
        </w:tc>
        <w:tc>
          <w:tcPr>
            <w:tcW w:w="4274" w:type="dxa"/>
            <w:gridSpan w:val="4"/>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 GLAVE IN VRATU</w:t>
            </w:r>
          </w:p>
        </w:tc>
      </w:tr>
      <w:tr w:rsidR="00725BC0" w:rsidRPr="00C105AD">
        <w:trPr>
          <w:trHeight w:val="227"/>
        </w:trPr>
        <w:tc>
          <w:tcPr>
            <w:tcW w:w="60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MR10001</w:t>
            </w:r>
          </w:p>
        </w:tc>
        <w:tc>
          <w:tcPr>
            <w:tcW w:w="406"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1</w:t>
            </w:r>
          </w:p>
        </w:tc>
        <w:tc>
          <w:tcPr>
            <w:tcW w:w="2598"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MR GLAVE BREZ KONTRASTA</w:t>
            </w:r>
          </w:p>
        </w:tc>
        <w:tc>
          <w:tcPr>
            <w:tcW w:w="680"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90901-00</w:t>
            </w:r>
          </w:p>
        </w:tc>
        <w:tc>
          <w:tcPr>
            <w:tcW w:w="59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208,40</w:t>
            </w:r>
          </w:p>
        </w:tc>
      </w:tr>
      <w:tr w:rsidR="00725BC0" w:rsidRPr="00C105AD">
        <w:trPr>
          <w:trHeight w:val="227"/>
        </w:trPr>
        <w:tc>
          <w:tcPr>
            <w:tcW w:w="60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MR10002</w:t>
            </w:r>
          </w:p>
        </w:tc>
        <w:tc>
          <w:tcPr>
            <w:tcW w:w="406"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2</w:t>
            </w:r>
          </w:p>
        </w:tc>
        <w:tc>
          <w:tcPr>
            <w:tcW w:w="2598"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MR OBRAZ IN DRUGO BREZ KS</w:t>
            </w:r>
          </w:p>
        </w:tc>
        <w:tc>
          <w:tcPr>
            <w:tcW w:w="680"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90901-00</w:t>
            </w:r>
          </w:p>
        </w:tc>
        <w:tc>
          <w:tcPr>
            <w:tcW w:w="59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208,40</w:t>
            </w:r>
          </w:p>
        </w:tc>
      </w:tr>
      <w:tr w:rsidR="00725BC0" w:rsidRPr="00C105AD">
        <w:trPr>
          <w:trHeight w:val="227"/>
        </w:trPr>
        <w:tc>
          <w:tcPr>
            <w:tcW w:w="60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MR10003</w:t>
            </w:r>
          </w:p>
        </w:tc>
        <w:tc>
          <w:tcPr>
            <w:tcW w:w="406"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3</w:t>
            </w:r>
          </w:p>
        </w:tc>
        <w:tc>
          <w:tcPr>
            <w:tcW w:w="2598"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MR VRATU BREZ KS</w:t>
            </w:r>
          </w:p>
        </w:tc>
        <w:tc>
          <w:tcPr>
            <w:tcW w:w="680"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90901-02</w:t>
            </w:r>
          </w:p>
        </w:tc>
        <w:tc>
          <w:tcPr>
            <w:tcW w:w="59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208,40</w:t>
            </w:r>
          </w:p>
        </w:tc>
      </w:tr>
      <w:tr w:rsidR="00725BC0" w:rsidRPr="00C105AD">
        <w:trPr>
          <w:trHeight w:val="227"/>
        </w:trPr>
        <w:tc>
          <w:tcPr>
            <w:tcW w:w="60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MR11001</w:t>
            </w:r>
          </w:p>
        </w:tc>
        <w:tc>
          <w:tcPr>
            <w:tcW w:w="406"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4</w:t>
            </w:r>
          </w:p>
        </w:tc>
        <w:tc>
          <w:tcPr>
            <w:tcW w:w="2598"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 xml:space="preserve">MR GLAVE S KONTRASTOM </w:t>
            </w:r>
          </w:p>
        </w:tc>
        <w:tc>
          <w:tcPr>
            <w:tcW w:w="680"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90901-01</w:t>
            </w:r>
          </w:p>
        </w:tc>
        <w:tc>
          <w:tcPr>
            <w:tcW w:w="59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283,78</w:t>
            </w:r>
          </w:p>
        </w:tc>
      </w:tr>
      <w:tr w:rsidR="00725BC0" w:rsidRPr="00C105AD">
        <w:trPr>
          <w:trHeight w:val="227"/>
        </w:trPr>
        <w:tc>
          <w:tcPr>
            <w:tcW w:w="60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MR11002</w:t>
            </w:r>
          </w:p>
        </w:tc>
        <w:tc>
          <w:tcPr>
            <w:tcW w:w="406"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5</w:t>
            </w:r>
          </w:p>
        </w:tc>
        <w:tc>
          <w:tcPr>
            <w:tcW w:w="2598"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 xml:space="preserve">MR OBRAZ IN DRUGO S KS </w:t>
            </w:r>
          </w:p>
        </w:tc>
        <w:tc>
          <w:tcPr>
            <w:tcW w:w="680"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90901-01</w:t>
            </w:r>
          </w:p>
        </w:tc>
        <w:tc>
          <w:tcPr>
            <w:tcW w:w="59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283,78</w:t>
            </w:r>
          </w:p>
        </w:tc>
      </w:tr>
      <w:tr w:rsidR="00725BC0" w:rsidRPr="00C105AD">
        <w:trPr>
          <w:trHeight w:val="227"/>
        </w:trPr>
        <w:tc>
          <w:tcPr>
            <w:tcW w:w="60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MR11004</w:t>
            </w:r>
          </w:p>
        </w:tc>
        <w:tc>
          <w:tcPr>
            <w:tcW w:w="406"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6</w:t>
            </w:r>
          </w:p>
        </w:tc>
        <w:tc>
          <w:tcPr>
            <w:tcW w:w="2598"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MR PROTOKOL EPILEPSIJA</w:t>
            </w:r>
          </w:p>
        </w:tc>
        <w:tc>
          <w:tcPr>
            <w:tcW w:w="680"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90901-01</w:t>
            </w:r>
          </w:p>
        </w:tc>
        <w:tc>
          <w:tcPr>
            <w:tcW w:w="59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283,78</w:t>
            </w:r>
          </w:p>
        </w:tc>
      </w:tr>
      <w:tr w:rsidR="00725BC0" w:rsidRPr="00C105AD">
        <w:trPr>
          <w:trHeight w:val="227"/>
        </w:trPr>
        <w:tc>
          <w:tcPr>
            <w:tcW w:w="603" w:type="dxa"/>
            <w:shd w:val="clear" w:color="auto" w:fill="CCFFCC"/>
            <w:noWrap/>
            <w:vAlign w:val="bottom"/>
          </w:tcPr>
          <w:p w:rsidR="00725BC0" w:rsidRPr="006E1450" w:rsidRDefault="006E1450" w:rsidP="00C55E42">
            <w:pPr>
              <w:rPr>
                <w:rFonts w:cs="Arial"/>
                <w:color w:val="000000"/>
                <w:sz w:val="12"/>
                <w:szCs w:val="12"/>
              </w:rPr>
            </w:pPr>
            <w:r>
              <w:rPr>
                <w:rFonts w:cs="Arial"/>
                <w:color w:val="000000"/>
                <w:sz w:val="12"/>
                <w:szCs w:val="12"/>
              </w:rPr>
              <w:t>MR10005</w:t>
            </w:r>
          </w:p>
        </w:tc>
        <w:tc>
          <w:tcPr>
            <w:tcW w:w="406"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7</w:t>
            </w:r>
          </w:p>
        </w:tc>
        <w:tc>
          <w:tcPr>
            <w:tcW w:w="2598"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MR MULTIPLA SKLEROZA</w:t>
            </w:r>
            <w:r w:rsidR="00F3478D" w:rsidRPr="00C105AD">
              <w:rPr>
                <w:rFonts w:cs="Calibri"/>
                <w:sz w:val="13"/>
                <w:szCs w:val="13"/>
              </w:rPr>
              <w:t xml:space="preserve"> BREZ KS</w:t>
            </w:r>
          </w:p>
        </w:tc>
        <w:tc>
          <w:tcPr>
            <w:tcW w:w="680"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90901-01</w:t>
            </w:r>
          </w:p>
        </w:tc>
        <w:tc>
          <w:tcPr>
            <w:tcW w:w="590" w:type="dxa"/>
            <w:shd w:val="clear" w:color="auto" w:fill="auto"/>
            <w:noWrap/>
            <w:vAlign w:val="bottom"/>
          </w:tcPr>
          <w:p w:rsidR="00725BC0" w:rsidRPr="00C105AD" w:rsidRDefault="00F3478D" w:rsidP="00C55E42">
            <w:pPr>
              <w:jc w:val="right"/>
              <w:rPr>
                <w:rFonts w:cs="Calibri"/>
                <w:sz w:val="13"/>
                <w:szCs w:val="13"/>
              </w:rPr>
            </w:pPr>
            <w:r w:rsidRPr="00C105AD">
              <w:rPr>
                <w:rFonts w:cs="Calibri"/>
                <w:sz w:val="13"/>
                <w:szCs w:val="13"/>
              </w:rPr>
              <w:t>223,78</w:t>
            </w:r>
          </w:p>
        </w:tc>
      </w:tr>
      <w:tr w:rsidR="00F3478D" w:rsidRPr="00C105AD">
        <w:trPr>
          <w:trHeight w:val="227"/>
        </w:trPr>
        <w:tc>
          <w:tcPr>
            <w:tcW w:w="603" w:type="dxa"/>
            <w:shd w:val="clear" w:color="auto" w:fill="CCFFCC"/>
            <w:noWrap/>
            <w:vAlign w:val="bottom"/>
          </w:tcPr>
          <w:p w:rsidR="00F3478D" w:rsidRPr="00C105AD" w:rsidRDefault="00F3478D" w:rsidP="008D7156">
            <w:pPr>
              <w:rPr>
                <w:rFonts w:cs="Calibri"/>
                <w:sz w:val="13"/>
                <w:szCs w:val="13"/>
              </w:rPr>
            </w:pPr>
            <w:r w:rsidRPr="00C105AD">
              <w:rPr>
                <w:rFonts w:cs="Calibri"/>
                <w:sz w:val="13"/>
                <w:szCs w:val="13"/>
              </w:rPr>
              <w:t>MR11005</w:t>
            </w:r>
          </w:p>
        </w:tc>
        <w:tc>
          <w:tcPr>
            <w:tcW w:w="406" w:type="dxa"/>
            <w:shd w:val="clear" w:color="auto" w:fill="auto"/>
            <w:noWrap/>
            <w:vAlign w:val="bottom"/>
          </w:tcPr>
          <w:p w:rsidR="00F3478D" w:rsidRPr="00C105AD" w:rsidRDefault="008D7156" w:rsidP="008D7156">
            <w:pPr>
              <w:jc w:val="center"/>
              <w:rPr>
                <w:rFonts w:cs="Calibri"/>
                <w:sz w:val="13"/>
                <w:szCs w:val="13"/>
              </w:rPr>
            </w:pPr>
            <w:r w:rsidRPr="00C105AD">
              <w:rPr>
                <w:rFonts w:cs="Calibri"/>
                <w:sz w:val="13"/>
                <w:szCs w:val="13"/>
              </w:rPr>
              <w:t>8</w:t>
            </w:r>
          </w:p>
        </w:tc>
        <w:tc>
          <w:tcPr>
            <w:tcW w:w="2598" w:type="dxa"/>
            <w:shd w:val="clear" w:color="auto" w:fill="CCFFCC"/>
            <w:noWrap/>
            <w:vAlign w:val="bottom"/>
          </w:tcPr>
          <w:p w:rsidR="00F3478D" w:rsidRPr="00C105AD" w:rsidRDefault="00F3478D" w:rsidP="008D7156">
            <w:pPr>
              <w:rPr>
                <w:rFonts w:cs="Calibri"/>
                <w:sz w:val="13"/>
                <w:szCs w:val="13"/>
              </w:rPr>
            </w:pPr>
            <w:r w:rsidRPr="00C105AD">
              <w:rPr>
                <w:rFonts w:cs="Calibri"/>
                <w:sz w:val="13"/>
                <w:szCs w:val="13"/>
              </w:rPr>
              <w:t>MR MULTIPLA SKLEROZA S KS</w:t>
            </w:r>
          </w:p>
        </w:tc>
        <w:tc>
          <w:tcPr>
            <w:tcW w:w="680" w:type="dxa"/>
            <w:shd w:val="clear" w:color="auto" w:fill="CCFFCC"/>
            <w:vAlign w:val="bottom"/>
          </w:tcPr>
          <w:p w:rsidR="00F3478D" w:rsidRPr="00C105AD" w:rsidRDefault="00F3478D" w:rsidP="008D7156">
            <w:pPr>
              <w:jc w:val="center"/>
              <w:rPr>
                <w:rFonts w:cs="Calibri"/>
                <w:sz w:val="13"/>
                <w:szCs w:val="13"/>
              </w:rPr>
            </w:pPr>
            <w:r w:rsidRPr="00C105AD">
              <w:rPr>
                <w:rFonts w:cs="Calibri"/>
                <w:sz w:val="13"/>
                <w:szCs w:val="13"/>
              </w:rPr>
              <w:t>90901-01</w:t>
            </w:r>
          </w:p>
        </w:tc>
        <w:tc>
          <w:tcPr>
            <w:tcW w:w="590" w:type="dxa"/>
            <w:shd w:val="clear" w:color="auto" w:fill="auto"/>
            <w:noWrap/>
            <w:vAlign w:val="bottom"/>
          </w:tcPr>
          <w:p w:rsidR="00F3478D" w:rsidRPr="00C105AD" w:rsidRDefault="00F3478D" w:rsidP="008D7156">
            <w:pPr>
              <w:jc w:val="right"/>
              <w:rPr>
                <w:rFonts w:cs="Calibri"/>
                <w:sz w:val="13"/>
                <w:szCs w:val="13"/>
              </w:rPr>
            </w:pPr>
            <w:r w:rsidRPr="00C105AD">
              <w:rPr>
                <w:rFonts w:cs="Calibri"/>
                <w:sz w:val="13"/>
                <w:szCs w:val="13"/>
              </w:rPr>
              <w:t>343,78</w:t>
            </w:r>
          </w:p>
        </w:tc>
      </w:tr>
      <w:tr w:rsidR="00725BC0" w:rsidRPr="00C105AD">
        <w:trPr>
          <w:trHeight w:val="227"/>
        </w:trPr>
        <w:tc>
          <w:tcPr>
            <w:tcW w:w="603"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MR11006</w:t>
            </w:r>
          </w:p>
        </w:tc>
        <w:tc>
          <w:tcPr>
            <w:tcW w:w="406" w:type="dxa"/>
            <w:shd w:val="clear" w:color="auto" w:fill="auto"/>
            <w:noWrap/>
            <w:vAlign w:val="bottom"/>
          </w:tcPr>
          <w:p w:rsidR="00725BC0" w:rsidRPr="00C105AD" w:rsidRDefault="008D7156" w:rsidP="00C55E42">
            <w:pPr>
              <w:jc w:val="center"/>
              <w:rPr>
                <w:rFonts w:cs="Calibri"/>
                <w:sz w:val="13"/>
                <w:szCs w:val="13"/>
              </w:rPr>
            </w:pPr>
            <w:r w:rsidRPr="00C105AD">
              <w:rPr>
                <w:rFonts w:cs="Calibri"/>
                <w:sz w:val="13"/>
                <w:szCs w:val="13"/>
              </w:rPr>
              <w:t>9</w:t>
            </w:r>
          </w:p>
        </w:tc>
        <w:tc>
          <w:tcPr>
            <w:tcW w:w="2598"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 xml:space="preserve">MR VRATU S KS </w:t>
            </w:r>
          </w:p>
        </w:tc>
        <w:tc>
          <w:tcPr>
            <w:tcW w:w="680"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90901-02</w:t>
            </w:r>
          </w:p>
        </w:tc>
        <w:tc>
          <w:tcPr>
            <w:tcW w:w="590" w:type="dxa"/>
            <w:shd w:val="clear" w:color="auto" w:fill="auto"/>
            <w:noWrap/>
            <w:vAlign w:val="bottom"/>
          </w:tcPr>
          <w:p w:rsidR="00725BC0" w:rsidRPr="00C105AD" w:rsidRDefault="001E6539" w:rsidP="00C55E42">
            <w:pPr>
              <w:jc w:val="right"/>
              <w:rPr>
                <w:rFonts w:cs="Calibri"/>
                <w:sz w:val="13"/>
                <w:szCs w:val="13"/>
              </w:rPr>
            </w:pPr>
            <w:r w:rsidRPr="00C105AD">
              <w:rPr>
                <w:rFonts w:cs="Calibri"/>
                <w:sz w:val="13"/>
                <w:szCs w:val="13"/>
              </w:rPr>
              <w:t>283,78</w:t>
            </w:r>
          </w:p>
        </w:tc>
      </w:tr>
      <w:tr w:rsidR="00725BC0" w:rsidRPr="00644F79" w:rsidTr="00644F79">
        <w:trPr>
          <w:trHeight w:val="65"/>
        </w:trPr>
        <w:tc>
          <w:tcPr>
            <w:tcW w:w="603" w:type="dxa"/>
            <w:shd w:val="clear" w:color="auto" w:fill="FFFFFF"/>
            <w:noWrap/>
            <w:vAlign w:val="bottom"/>
          </w:tcPr>
          <w:p w:rsidR="00725BC0" w:rsidRPr="00644F79" w:rsidRDefault="00725BC0" w:rsidP="00C55E42">
            <w:pPr>
              <w:rPr>
                <w:b/>
                <w:bCs/>
                <w:sz w:val="8"/>
                <w:szCs w:val="8"/>
                <w:lang w:bidi="mni-IN"/>
              </w:rPr>
            </w:pPr>
            <w:r w:rsidRPr="00644F79">
              <w:rPr>
                <w:b/>
                <w:bCs/>
                <w:sz w:val="8"/>
                <w:szCs w:val="8"/>
                <w:lang w:bidi="mni-IN"/>
              </w:rPr>
              <w:t> </w:t>
            </w:r>
          </w:p>
        </w:tc>
        <w:tc>
          <w:tcPr>
            <w:tcW w:w="406" w:type="dxa"/>
            <w:shd w:val="clear" w:color="auto" w:fill="FFFFFF"/>
            <w:noWrap/>
            <w:vAlign w:val="bottom"/>
          </w:tcPr>
          <w:p w:rsidR="00725BC0" w:rsidRPr="00644F79" w:rsidRDefault="00725BC0" w:rsidP="00C55E42">
            <w:pPr>
              <w:rPr>
                <w:b/>
                <w:bCs/>
                <w:sz w:val="8"/>
                <w:szCs w:val="8"/>
                <w:lang w:bidi="mni-IN"/>
              </w:rPr>
            </w:pPr>
            <w:r w:rsidRPr="00644F79">
              <w:rPr>
                <w:b/>
                <w:bCs/>
                <w:sz w:val="8"/>
                <w:szCs w:val="8"/>
                <w:lang w:bidi="mni-IN"/>
              </w:rPr>
              <w:t> </w:t>
            </w:r>
          </w:p>
        </w:tc>
        <w:tc>
          <w:tcPr>
            <w:tcW w:w="2598" w:type="dxa"/>
            <w:shd w:val="clear" w:color="auto" w:fill="FFFFFF"/>
            <w:noWrap/>
            <w:vAlign w:val="bottom"/>
          </w:tcPr>
          <w:p w:rsidR="00725BC0" w:rsidRPr="00644F79" w:rsidRDefault="00725BC0" w:rsidP="00C55E42">
            <w:pPr>
              <w:rPr>
                <w:b/>
                <w:bCs/>
                <w:sz w:val="8"/>
                <w:szCs w:val="8"/>
                <w:lang w:bidi="mni-IN"/>
              </w:rPr>
            </w:pPr>
            <w:r w:rsidRPr="00644F79">
              <w:rPr>
                <w:b/>
                <w:bCs/>
                <w:sz w:val="8"/>
                <w:szCs w:val="8"/>
                <w:lang w:bidi="mni-IN"/>
              </w:rPr>
              <w:t> </w:t>
            </w:r>
          </w:p>
        </w:tc>
        <w:tc>
          <w:tcPr>
            <w:tcW w:w="680" w:type="dxa"/>
            <w:shd w:val="clear" w:color="auto" w:fill="FFFFFF"/>
            <w:noWrap/>
            <w:vAlign w:val="bottom"/>
          </w:tcPr>
          <w:p w:rsidR="00725BC0" w:rsidRPr="00644F79" w:rsidRDefault="00725BC0" w:rsidP="00C55E42">
            <w:pPr>
              <w:rPr>
                <w:b/>
                <w:bCs/>
                <w:sz w:val="8"/>
                <w:szCs w:val="8"/>
                <w:lang w:bidi="mni-IN"/>
              </w:rPr>
            </w:pPr>
            <w:r w:rsidRPr="00644F79">
              <w:rPr>
                <w:b/>
                <w:bCs/>
                <w:sz w:val="8"/>
                <w:szCs w:val="8"/>
                <w:lang w:bidi="mni-IN"/>
              </w:rPr>
              <w:t> </w:t>
            </w:r>
          </w:p>
        </w:tc>
        <w:tc>
          <w:tcPr>
            <w:tcW w:w="590" w:type="dxa"/>
            <w:shd w:val="clear" w:color="auto" w:fill="FFFFFF"/>
            <w:noWrap/>
            <w:vAlign w:val="bottom"/>
          </w:tcPr>
          <w:p w:rsidR="00725BC0" w:rsidRPr="00644F79" w:rsidRDefault="00725BC0" w:rsidP="00C55E42">
            <w:pPr>
              <w:rPr>
                <w:sz w:val="8"/>
                <w:szCs w:val="8"/>
                <w:lang w:bidi="mni-IN"/>
              </w:rPr>
            </w:pPr>
            <w:r w:rsidRPr="00644F79">
              <w:rPr>
                <w:sz w:val="8"/>
                <w:szCs w:val="8"/>
                <w:lang w:bidi="mni-IN"/>
              </w:rPr>
              <w:t> </w:t>
            </w:r>
          </w:p>
        </w:tc>
      </w:tr>
      <w:tr w:rsidR="00725BC0" w:rsidRPr="00C105AD">
        <w:trPr>
          <w:trHeight w:val="227"/>
        </w:trPr>
        <w:tc>
          <w:tcPr>
            <w:tcW w:w="60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MR20000</w:t>
            </w:r>
          </w:p>
        </w:tc>
        <w:tc>
          <w:tcPr>
            <w:tcW w:w="3004"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 SKELETA</w:t>
            </w:r>
          </w:p>
        </w:tc>
        <w:tc>
          <w:tcPr>
            <w:tcW w:w="68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9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MR20001</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10</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 CERVIKALNE HRBTENICE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90901-03</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208,40</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MR20002</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11</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RAMENA</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216,72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MR20003</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12</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 TORAKALNE HRBTENICE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90901-03</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208,40</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MR20004</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13</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KOMOLCA</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208,40</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MR20005</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14</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 LS HRBTENICE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90901-03</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208,40</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MR20006</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15</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ZAPESTJA</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208,40</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MR20007</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16</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ROKE</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208,40</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MR20008</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17</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KOLKA</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208,40</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MR20009</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18</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KOLENA</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216,72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MR20010</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19</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GLEŽNJA</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208,40</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MR20011</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20</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STOPALA</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208,40</w:t>
            </w:r>
          </w:p>
        </w:tc>
      </w:tr>
      <w:tr w:rsidR="008D7156" w:rsidRPr="00C105AD">
        <w:trPr>
          <w:trHeight w:val="227"/>
        </w:trPr>
        <w:tc>
          <w:tcPr>
            <w:tcW w:w="603" w:type="dxa"/>
            <w:shd w:val="clear" w:color="auto" w:fill="CCFFCC"/>
            <w:noWrap/>
            <w:vAlign w:val="bottom"/>
          </w:tcPr>
          <w:p w:rsidR="008D7156" w:rsidRPr="006E1450" w:rsidRDefault="006E1450" w:rsidP="00C55E42">
            <w:pPr>
              <w:rPr>
                <w:rFonts w:cs="Arial"/>
                <w:color w:val="000000"/>
                <w:sz w:val="12"/>
                <w:szCs w:val="12"/>
              </w:rPr>
            </w:pPr>
            <w:r>
              <w:rPr>
                <w:rFonts w:cs="Arial"/>
                <w:color w:val="000000"/>
                <w:sz w:val="12"/>
                <w:szCs w:val="12"/>
              </w:rPr>
              <w:t>MR20012</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21</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SKELETA ARTROGRAFIJA - VSAK SKLEP</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344,11</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MR20013</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22</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 SKELETA BREZ KS - OSTALO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208,40</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MR21001</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23</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CERVIKALNE HRBTENICE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90901-03</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283,78</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MR21003</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24</w:t>
            </w:r>
          </w:p>
        </w:tc>
        <w:tc>
          <w:tcPr>
            <w:tcW w:w="2598" w:type="dxa"/>
            <w:shd w:val="clear" w:color="auto" w:fill="CCFFCC"/>
            <w:noWrap/>
            <w:vAlign w:val="bottom"/>
          </w:tcPr>
          <w:p w:rsidR="008D7156" w:rsidRPr="00C105AD" w:rsidRDefault="00D63B28" w:rsidP="00C55E42">
            <w:pPr>
              <w:rPr>
                <w:rFonts w:cs="Calibri"/>
                <w:sz w:val="13"/>
                <w:szCs w:val="13"/>
              </w:rPr>
            </w:pPr>
            <w:r>
              <w:rPr>
                <w:rFonts w:cs="Calibri"/>
                <w:sz w:val="13"/>
                <w:szCs w:val="13"/>
              </w:rPr>
              <w:t>MR TORAKALNE HRBTENICE</w:t>
            </w:r>
            <w:r w:rsidR="008D7156" w:rsidRPr="00C105AD">
              <w:rPr>
                <w:rFonts w:cs="Calibri"/>
                <w:sz w:val="13"/>
                <w:szCs w:val="13"/>
              </w:rPr>
              <w:t xml:space="preserve">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90901-03</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283,78</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MR21004</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25</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KOMOLCA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283,78</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MR21005</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26</w:t>
            </w:r>
          </w:p>
        </w:tc>
        <w:tc>
          <w:tcPr>
            <w:tcW w:w="2598" w:type="dxa"/>
            <w:shd w:val="clear" w:color="auto" w:fill="CCFFCC"/>
            <w:noWrap/>
            <w:vAlign w:val="bottom"/>
          </w:tcPr>
          <w:p w:rsidR="008D7156" w:rsidRPr="00C105AD" w:rsidRDefault="008D7156" w:rsidP="00D63B28">
            <w:pPr>
              <w:rPr>
                <w:rFonts w:cs="Calibri"/>
                <w:sz w:val="13"/>
                <w:szCs w:val="13"/>
              </w:rPr>
            </w:pPr>
            <w:r w:rsidRPr="00C105AD">
              <w:rPr>
                <w:rFonts w:cs="Calibri"/>
                <w:sz w:val="13"/>
                <w:szCs w:val="13"/>
              </w:rPr>
              <w:t>MR LS HRBTENICE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90901-03</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283,78</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MR21002</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27</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RAMENA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283,78</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MR21006</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28</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ZAPESTJA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283,78</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MR21007</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29</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ROKE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283,78</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MR21008</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30</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KOLKA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283,78</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MR21009</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31</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KOLENA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292,10</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MR21010</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32</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GLEŽNJA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283,78</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MR21011</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33</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STOPALA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283,78</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MR21013</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34</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 SKELETA S KS - OSTALO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283,78</w:t>
            </w:r>
          </w:p>
        </w:tc>
      </w:tr>
      <w:tr w:rsidR="008D7156" w:rsidRPr="00C105AD">
        <w:trPr>
          <w:trHeight w:val="227"/>
        </w:trPr>
        <w:tc>
          <w:tcPr>
            <w:tcW w:w="603" w:type="dxa"/>
            <w:shd w:val="clear" w:color="auto" w:fill="CCFFCC"/>
            <w:noWrap/>
            <w:vAlign w:val="bottom"/>
          </w:tcPr>
          <w:p w:rsidR="008D7156" w:rsidRPr="00C105AD" w:rsidRDefault="006E1450" w:rsidP="008D7156">
            <w:pPr>
              <w:rPr>
                <w:rFonts w:cs="Calibri"/>
                <w:sz w:val="13"/>
                <w:szCs w:val="13"/>
              </w:rPr>
            </w:pPr>
            <w:r w:rsidRPr="006E1450">
              <w:rPr>
                <w:rFonts w:cs="Calibri"/>
                <w:sz w:val="13"/>
                <w:szCs w:val="13"/>
              </w:rPr>
              <w:t>MR20014</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35</w:t>
            </w:r>
          </w:p>
        </w:tc>
        <w:tc>
          <w:tcPr>
            <w:tcW w:w="2598" w:type="dxa"/>
            <w:shd w:val="clear" w:color="auto" w:fill="CCFFCC"/>
            <w:noWrap/>
            <w:vAlign w:val="bottom"/>
          </w:tcPr>
          <w:p w:rsidR="008D7156" w:rsidRPr="00D63B28" w:rsidRDefault="00D63B28" w:rsidP="008D7156">
            <w:pPr>
              <w:rPr>
                <w:rFonts w:cs="Arial"/>
                <w:color w:val="000000"/>
                <w:sz w:val="12"/>
                <w:szCs w:val="12"/>
              </w:rPr>
            </w:pPr>
            <w:r>
              <w:rPr>
                <w:rFonts w:cs="Arial"/>
                <w:color w:val="000000"/>
                <w:sz w:val="12"/>
                <w:szCs w:val="12"/>
              </w:rPr>
              <w:t>MR SIS BREZ KS</w:t>
            </w:r>
          </w:p>
        </w:tc>
        <w:tc>
          <w:tcPr>
            <w:tcW w:w="680" w:type="dxa"/>
            <w:shd w:val="clear" w:color="auto" w:fill="CCFFCC"/>
            <w:vAlign w:val="bottom"/>
          </w:tcPr>
          <w:p w:rsidR="008D7156" w:rsidRPr="00C105AD" w:rsidRDefault="008D7156" w:rsidP="008D7156">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8D7156">
            <w:pPr>
              <w:jc w:val="right"/>
              <w:rPr>
                <w:rFonts w:cs="Calibri"/>
                <w:sz w:val="13"/>
                <w:szCs w:val="13"/>
              </w:rPr>
            </w:pPr>
            <w:r w:rsidRPr="00C105AD">
              <w:rPr>
                <w:rFonts w:cs="Calibri"/>
                <w:sz w:val="13"/>
                <w:szCs w:val="13"/>
              </w:rPr>
              <w:t>208,40</w:t>
            </w:r>
          </w:p>
        </w:tc>
      </w:tr>
      <w:tr w:rsidR="008D7156" w:rsidRPr="00C105AD">
        <w:trPr>
          <w:trHeight w:val="227"/>
        </w:trPr>
        <w:tc>
          <w:tcPr>
            <w:tcW w:w="603" w:type="dxa"/>
            <w:shd w:val="clear" w:color="auto" w:fill="CCFFCC"/>
            <w:noWrap/>
            <w:vAlign w:val="bottom"/>
          </w:tcPr>
          <w:p w:rsidR="008D7156" w:rsidRPr="006E1450" w:rsidRDefault="006E1450" w:rsidP="008D7156">
            <w:pPr>
              <w:rPr>
                <w:rFonts w:cs="Arial"/>
                <w:color w:val="000000"/>
                <w:sz w:val="12"/>
                <w:szCs w:val="12"/>
              </w:rPr>
            </w:pPr>
            <w:r>
              <w:rPr>
                <w:rFonts w:cs="Arial"/>
                <w:color w:val="000000"/>
                <w:sz w:val="12"/>
                <w:szCs w:val="12"/>
              </w:rPr>
              <w:t>MR21014</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36</w:t>
            </w:r>
          </w:p>
        </w:tc>
        <w:tc>
          <w:tcPr>
            <w:tcW w:w="2598" w:type="dxa"/>
            <w:shd w:val="clear" w:color="auto" w:fill="CCFFCC"/>
            <w:noWrap/>
            <w:vAlign w:val="bottom"/>
          </w:tcPr>
          <w:p w:rsidR="008D7156" w:rsidRPr="00C105AD" w:rsidRDefault="008D7156" w:rsidP="008D7156">
            <w:pPr>
              <w:rPr>
                <w:rFonts w:cs="Calibri"/>
                <w:sz w:val="13"/>
                <w:szCs w:val="13"/>
              </w:rPr>
            </w:pPr>
            <w:r w:rsidRPr="00C105AD">
              <w:rPr>
                <w:rFonts w:cs="Calibri"/>
                <w:sz w:val="13"/>
                <w:szCs w:val="13"/>
              </w:rPr>
              <w:t>MR SIS S KS</w:t>
            </w:r>
          </w:p>
        </w:tc>
        <w:tc>
          <w:tcPr>
            <w:tcW w:w="680" w:type="dxa"/>
            <w:shd w:val="clear" w:color="auto" w:fill="CCFFCC"/>
            <w:vAlign w:val="bottom"/>
          </w:tcPr>
          <w:p w:rsidR="008D7156" w:rsidRPr="00C105AD" w:rsidRDefault="008D7156" w:rsidP="008D7156">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8D7156">
            <w:pPr>
              <w:jc w:val="right"/>
              <w:rPr>
                <w:rFonts w:cs="Calibri"/>
                <w:sz w:val="13"/>
                <w:szCs w:val="13"/>
              </w:rPr>
            </w:pPr>
            <w:r w:rsidRPr="00C105AD">
              <w:rPr>
                <w:rFonts w:cs="Calibri"/>
                <w:sz w:val="13"/>
                <w:szCs w:val="13"/>
              </w:rPr>
              <w:t>283,78</w:t>
            </w:r>
          </w:p>
        </w:tc>
      </w:tr>
      <w:tr w:rsidR="00725BC0" w:rsidRPr="00644F79" w:rsidTr="00644F79">
        <w:trPr>
          <w:trHeight w:val="65"/>
        </w:trPr>
        <w:tc>
          <w:tcPr>
            <w:tcW w:w="603" w:type="dxa"/>
            <w:shd w:val="clear" w:color="auto" w:fill="FFFFFF"/>
            <w:noWrap/>
            <w:vAlign w:val="bottom"/>
          </w:tcPr>
          <w:p w:rsidR="00725BC0" w:rsidRPr="00644F79" w:rsidRDefault="00725BC0" w:rsidP="00C55E42">
            <w:pPr>
              <w:rPr>
                <w:b/>
                <w:bCs/>
                <w:sz w:val="8"/>
                <w:szCs w:val="8"/>
                <w:lang w:bidi="mni-IN"/>
              </w:rPr>
            </w:pPr>
            <w:r w:rsidRPr="00644F79">
              <w:rPr>
                <w:b/>
                <w:bCs/>
                <w:sz w:val="8"/>
                <w:szCs w:val="8"/>
                <w:lang w:bidi="mni-IN"/>
              </w:rPr>
              <w:t> </w:t>
            </w:r>
          </w:p>
        </w:tc>
        <w:tc>
          <w:tcPr>
            <w:tcW w:w="406" w:type="dxa"/>
            <w:shd w:val="clear" w:color="auto" w:fill="FFFFFF"/>
            <w:noWrap/>
            <w:vAlign w:val="bottom"/>
          </w:tcPr>
          <w:p w:rsidR="00725BC0" w:rsidRPr="00644F79" w:rsidRDefault="00725BC0" w:rsidP="00C55E42">
            <w:pPr>
              <w:rPr>
                <w:b/>
                <w:bCs/>
                <w:sz w:val="8"/>
                <w:szCs w:val="8"/>
                <w:lang w:bidi="mni-IN"/>
              </w:rPr>
            </w:pPr>
            <w:r w:rsidRPr="00644F79">
              <w:rPr>
                <w:b/>
                <w:bCs/>
                <w:sz w:val="8"/>
                <w:szCs w:val="8"/>
                <w:lang w:bidi="mni-IN"/>
              </w:rPr>
              <w:t> </w:t>
            </w:r>
          </w:p>
        </w:tc>
        <w:tc>
          <w:tcPr>
            <w:tcW w:w="2598" w:type="dxa"/>
            <w:shd w:val="clear" w:color="auto" w:fill="FFFFFF"/>
            <w:noWrap/>
            <w:vAlign w:val="bottom"/>
          </w:tcPr>
          <w:p w:rsidR="00725BC0" w:rsidRPr="00644F79" w:rsidRDefault="00725BC0" w:rsidP="00C55E42">
            <w:pPr>
              <w:rPr>
                <w:b/>
                <w:bCs/>
                <w:sz w:val="8"/>
                <w:szCs w:val="8"/>
                <w:lang w:bidi="mni-IN"/>
              </w:rPr>
            </w:pPr>
            <w:r w:rsidRPr="00644F79">
              <w:rPr>
                <w:b/>
                <w:bCs/>
                <w:sz w:val="8"/>
                <w:szCs w:val="8"/>
                <w:lang w:bidi="mni-IN"/>
              </w:rPr>
              <w:t> </w:t>
            </w:r>
          </w:p>
        </w:tc>
        <w:tc>
          <w:tcPr>
            <w:tcW w:w="680" w:type="dxa"/>
            <w:shd w:val="clear" w:color="auto" w:fill="FFFFFF"/>
            <w:vAlign w:val="bottom"/>
          </w:tcPr>
          <w:p w:rsidR="00725BC0" w:rsidRPr="00644F79" w:rsidRDefault="00725BC0" w:rsidP="00C55E42">
            <w:pPr>
              <w:jc w:val="center"/>
              <w:rPr>
                <w:b/>
                <w:bCs/>
                <w:sz w:val="8"/>
                <w:szCs w:val="8"/>
                <w:lang w:bidi="mni-IN"/>
              </w:rPr>
            </w:pPr>
            <w:r w:rsidRPr="00644F79">
              <w:rPr>
                <w:b/>
                <w:bCs/>
                <w:sz w:val="8"/>
                <w:szCs w:val="8"/>
                <w:lang w:bidi="mni-IN"/>
              </w:rPr>
              <w:t> </w:t>
            </w:r>
          </w:p>
        </w:tc>
        <w:tc>
          <w:tcPr>
            <w:tcW w:w="590" w:type="dxa"/>
            <w:shd w:val="clear" w:color="auto" w:fill="FFFFFF"/>
            <w:noWrap/>
            <w:vAlign w:val="bottom"/>
          </w:tcPr>
          <w:p w:rsidR="00725BC0" w:rsidRPr="00644F79" w:rsidRDefault="00725BC0" w:rsidP="00C55E42">
            <w:pPr>
              <w:rPr>
                <w:sz w:val="8"/>
                <w:szCs w:val="8"/>
                <w:lang w:bidi="mni-IN"/>
              </w:rPr>
            </w:pPr>
            <w:r w:rsidRPr="00644F79">
              <w:rPr>
                <w:sz w:val="8"/>
                <w:szCs w:val="8"/>
                <w:lang w:bidi="mni-IN"/>
              </w:rPr>
              <w:t> </w:t>
            </w:r>
          </w:p>
        </w:tc>
      </w:tr>
      <w:tr w:rsidR="00725BC0" w:rsidRPr="00C105AD">
        <w:trPr>
          <w:trHeight w:val="227"/>
        </w:trPr>
        <w:tc>
          <w:tcPr>
            <w:tcW w:w="60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MR30000</w:t>
            </w:r>
          </w:p>
        </w:tc>
        <w:tc>
          <w:tcPr>
            <w:tcW w:w="3004"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 TORAKS IN ABDOMEN</w:t>
            </w:r>
          </w:p>
        </w:tc>
        <w:tc>
          <w:tcPr>
            <w:tcW w:w="68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9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8D7156" w:rsidRPr="00C105AD">
        <w:trPr>
          <w:trHeight w:val="227"/>
        </w:trPr>
        <w:tc>
          <w:tcPr>
            <w:tcW w:w="603" w:type="dxa"/>
            <w:shd w:val="clear" w:color="auto" w:fill="CCFFCC"/>
            <w:noWrap/>
            <w:vAlign w:val="bottom"/>
          </w:tcPr>
          <w:p w:rsidR="008D7156" w:rsidRPr="00C105AD" w:rsidRDefault="008D7156" w:rsidP="00C55E42">
            <w:pPr>
              <w:rPr>
                <w:sz w:val="13"/>
                <w:szCs w:val="13"/>
                <w:lang w:bidi="mni-IN"/>
              </w:rPr>
            </w:pPr>
            <w:r w:rsidRPr="00C105AD">
              <w:rPr>
                <w:sz w:val="13"/>
                <w:szCs w:val="13"/>
                <w:lang w:bidi="mni-IN"/>
              </w:rPr>
              <w:t>MR30001</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37</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PRSNEGA KOŠA</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90901-04</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216,72</w:t>
            </w:r>
          </w:p>
        </w:tc>
      </w:tr>
      <w:tr w:rsidR="008D7156" w:rsidRPr="00C105AD">
        <w:trPr>
          <w:trHeight w:val="227"/>
        </w:trPr>
        <w:tc>
          <w:tcPr>
            <w:tcW w:w="603" w:type="dxa"/>
            <w:shd w:val="clear" w:color="auto" w:fill="CCFFCC"/>
            <w:noWrap/>
            <w:vAlign w:val="bottom"/>
          </w:tcPr>
          <w:p w:rsidR="008D7156" w:rsidRPr="00C105AD" w:rsidRDefault="008D7156" w:rsidP="00C55E42">
            <w:pPr>
              <w:rPr>
                <w:sz w:val="13"/>
                <w:szCs w:val="13"/>
                <w:lang w:bidi="mni-IN"/>
              </w:rPr>
            </w:pPr>
            <w:r w:rsidRPr="00C105AD">
              <w:rPr>
                <w:sz w:val="13"/>
                <w:szCs w:val="13"/>
                <w:lang w:bidi="mni-IN"/>
              </w:rPr>
              <w:t>MR30002</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38</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TREBUŠNIH ORGANOV</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90901-05</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216,72</w:t>
            </w:r>
          </w:p>
        </w:tc>
      </w:tr>
      <w:tr w:rsidR="00B34E9C" w:rsidRPr="00C105AD" w:rsidTr="00B34E9C">
        <w:trPr>
          <w:trHeight w:val="227"/>
        </w:trPr>
        <w:tc>
          <w:tcPr>
            <w:tcW w:w="603" w:type="dxa"/>
            <w:shd w:val="clear" w:color="auto" w:fill="CCFFCC"/>
            <w:noWrap/>
            <w:vAlign w:val="bottom"/>
          </w:tcPr>
          <w:p w:rsidR="00B34E9C" w:rsidRPr="00C105AD" w:rsidRDefault="00B34E9C" w:rsidP="00C55E42">
            <w:pPr>
              <w:rPr>
                <w:sz w:val="13"/>
                <w:szCs w:val="13"/>
                <w:lang w:bidi="mni-IN"/>
              </w:rPr>
            </w:pPr>
            <w:r w:rsidRPr="00C105AD">
              <w:rPr>
                <w:sz w:val="13"/>
                <w:szCs w:val="13"/>
                <w:lang w:bidi="mni-IN"/>
              </w:rPr>
              <w:t>MR30003</w:t>
            </w:r>
          </w:p>
        </w:tc>
        <w:tc>
          <w:tcPr>
            <w:tcW w:w="406" w:type="dxa"/>
            <w:shd w:val="clear" w:color="auto" w:fill="auto"/>
            <w:noWrap/>
            <w:vAlign w:val="bottom"/>
          </w:tcPr>
          <w:p w:rsidR="00B34E9C" w:rsidRPr="00C105AD" w:rsidRDefault="00B34E9C" w:rsidP="008D7156">
            <w:pPr>
              <w:jc w:val="center"/>
              <w:rPr>
                <w:sz w:val="13"/>
                <w:szCs w:val="13"/>
              </w:rPr>
            </w:pPr>
            <w:r w:rsidRPr="00C105AD">
              <w:rPr>
                <w:sz w:val="13"/>
                <w:szCs w:val="13"/>
              </w:rPr>
              <w:t>39</w:t>
            </w:r>
          </w:p>
        </w:tc>
        <w:tc>
          <w:tcPr>
            <w:tcW w:w="2598" w:type="dxa"/>
            <w:shd w:val="clear" w:color="auto" w:fill="CCFFCC"/>
            <w:noWrap/>
            <w:vAlign w:val="bottom"/>
          </w:tcPr>
          <w:p w:rsidR="00B34E9C" w:rsidRDefault="00B34E9C" w:rsidP="00B34E9C">
            <w:pPr>
              <w:jc w:val="left"/>
              <w:rPr>
                <w:rFonts w:cs="Arial"/>
                <w:color w:val="000000"/>
                <w:sz w:val="12"/>
                <w:szCs w:val="12"/>
              </w:rPr>
            </w:pPr>
            <w:r>
              <w:rPr>
                <w:rFonts w:cs="Arial"/>
                <w:color w:val="000000"/>
                <w:sz w:val="12"/>
                <w:szCs w:val="12"/>
              </w:rPr>
              <w:t xml:space="preserve">MR ABDOMNA - OSTALO </w:t>
            </w:r>
          </w:p>
        </w:tc>
        <w:tc>
          <w:tcPr>
            <w:tcW w:w="680" w:type="dxa"/>
            <w:shd w:val="clear" w:color="auto" w:fill="CCFFCC"/>
            <w:vAlign w:val="bottom"/>
          </w:tcPr>
          <w:p w:rsidR="00B34E9C" w:rsidRPr="00C105AD" w:rsidRDefault="00B34E9C" w:rsidP="00C55E42">
            <w:pPr>
              <w:jc w:val="center"/>
              <w:rPr>
                <w:rFonts w:cs="Calibri"/>
                <w:sz w:val="13"/>
                <w:szCs w:val="13"/>
              </w:rPr>
            </w:pPr>
            <w:r w:rsidRPr="00C105AD">
              <w:rPr>
                <w:rFonts w:cs="Calibri"/>
                <w:sz w:val="13"/>
                <w:szCs w:val="13"/>
              </w:rPr>
              <w:t>90901-05</w:t>
            </w:r>
          </w:p>
        </w:tc>
        <w:tc>
          <w:tcPr>
            <w:tcW w:w="590" w:type="dxa"/>
            <w:shd w:val="clear" w:color="auto" w:fill="auto"/>
            <w:noWrap/>
            <w:vAlign w:val="bottom"/>
          </w:tcPr>
          <w:p w:rsidR="00B34E9C" w:rsidRPr="00C105AD" w:rsidRDefault="00B34E9C" w:rsidP="00C55E42">
            <w:pPr>
              <w:jc w:val="right"/>
              <w:rPr>
                <w:rFonts w:cs="Calibri"/>
                <w:sz w:val="13"/>
                <w:szCs w:val="13"/>
              </w:rPr>
            </w:pPr>
            <w:r w:rsidRPr="00C105AD">
              <w:rPr>
                <w:rFonts w:cs="Calibri"/>
                <w:sz w:val="13"/>
                <w:szCs w:val="13"/>
              </w:rPr>
              <w:t>216,72</w:t>
            </w:r>
          </w:p>
        </w:tc>
      </w:tr>
      <w:tr w:rsidR="00B34E9C" w:rsidRPr="00C105AD" w:rsidTr="00B34E9C">
        <w:trPr>
          <w:trHeight w:val="227"/>
        </w:trPr>
        <w:tc>
          <w:tcPr>
            <w:tcW w:w="603" w:type="dxa"/>
            <w:shd w:val="clear" w:color="auto" w:fill="CCFFCC"/>
            <w:noWrap/>
            <w:vAlign w:val="bottom"/>
          </w:tcPr>
          <w:p w:rsidR="00B34E9C" w:rsidRPr="00C105AD" w:rsidRDefault="00B34E9C" w:rsidP="00C55E42">
            <w:pPr>
              <w:rPr>
                <w:sz w:val="13"/>
                <w:szCs w:val="13"/>
                <w:lang w:bidi="mni-IN"/>
              </w:rPr>
            </w:pPr>
            <w:r w:rsidRPr="00C105AD">
              <w:rPr>
                <w:sz w:val="13"/>
                <w:szCs w:val="13"/>
                <w:lang w:bidi="mni-IN"/>
              </w:rPr>
              <w:t>MR30004</w:t>
            </w:r>
          </w:p>
        </w:tc>
        <w:tc>
          <w:tcPr>
            <w:tcW w:w="406" w:type="dxa"/>
            <w:shd w:val="clear" w:color="auto" w:fill="auto"/>
            <w:noWrap/>
            <w:vAlign w:val="bottom"/>
          </w:tcPr>
          <w:p w:rsidR="00B34E9C" w:rsidRPr="00C105AD" w:rsidRDefault="00B34E9C" w:rsidP="008D7156">
            <w:pPr>
              <w:jc w:val="center"/>
              <w:rPr>
                <w:sz w:val="13"/>
                <w:szCs w:val="13"/>
              </w:rPr>
            </w:pPr>
            <w:r w:rsidRPr="00C105AD">
              <w:rPr>
                <w:sz w:val="13"/>
                <w:szCs w:val="13"/>
              </w:rPr>
              <w:t>40</w:t>
            </w:r>
          </w:p>
        </w:tc>
        <w:tc>
          <w:tcPr>
            <w:tcW w:w="2598" w:type="dxa"/>
            <w:shd w:val="clear" w:color="auto" w:fill="CCFFCC"/>
            <w:noWrap/>
            <w:vAlign w:val="bottom"/>
          </w:tcPr>
          <w:p w:rsidR="00B34E9C" w:rsidRDefault="00B34E9C" w:rsidP="00B34E9C">
            <w:pPr>
              <w:jc w:val="left"/>
              <w:rPr>
                <w:rFonts w:cs="Arial"/>
                <w:color w:val="000000"/>
                <w:sz w:val="12"/>
                <w:szCs w:val="12"/>
              </w:rPr>
            </w:pPr>
            <w:r>
              <w:rPr>
                <w:rFonts w:cs="Arial"/>
                <w:color w:val="000000"/>
                <w:sz w:val="12"/>
                <w:szCs w:val="12"/>
              </w:rPr>
              <w:t>MR ZGORNJEGA ABDOMNA</w:t>
            </w:r>
          </w:p>
        </w:tc>
        <w:tc>
          <w:tcPr>
            <w:tcW w:w="680" w:type="dxa"/>
            <w:shd w:val="clear" w:color="auto" w:fill="CCFFCC"/>
            <w:vAlign w:val="bottom"/>
          </w:tcPr>
          <w:p w:rsidR="00B34E9C" w:rsidRPr="00C105AD" w:rsidRDefault="00B34E9C" w:rsidP="00C55E42">
            <w:pPr>
              <w:jc w:val="center"/>
              <w:rPr>
                <w:rFonts w:cs="Calibri"/>
                <w:sz w:val="13"/>
                <w:szCs w:val="13"/>
              </w:rPr>
            </w:pPr>
            <w:r w:rsidRPr="00C105AD">
              <w:rPr>
                <w:rFonts w:cs="Calibri"/>
                <w:sz w:val="13"/>
                <w:szCs w:val="13"/>
              </w:rPr>
              <w:t>90901-05</w:t>
            </w:r>
          </w:p>
        </w:tc>
        <w:tc>
          <w:tcPr>
            <w:tcW w:w="590" w:type="dxa"/>
            <w:shd w:val="clear" w:color="auto" w:fill="auto"/>
            <w:noWrap/>
            <w:vAlign w:val="bottom"/>
          </w:tcPr>
          <w:p w:rsidR="00B34E9C" w:rsidRPr="00C105AD" w:rsidRDefault="00B34E9C" w:rsidP="00C55E42">
            <w:pPr>
              <w:jc w:val="right"/>
              <w:rPr>
                <w:rFonts w:cs="Calibri"/>
                <w:sz w:val="13"/>
                <w:szCs w:val="13"/>
              </w:rPr>
            </w:pPr>
            <w:r w:rsidRPr="00C105AD">
              <w:rPr>
                <w:rFonts w:cs="Calibri"/>
                <w:sz w:val="13"/>
                <w:szCs w:val="13"/>
              </w:rPr>
              <w:t>216,72</w:t>
            </w:r>
          </w:p>
        </w:tc>
      </w:tr>
      <w:tr w:rsidR="008D7156" w:rsidRPr="00C105AD">
        <w:trPr>
          <w:trHeight w:val="227"/>
        </w:trPr>
        <w:tc>
          <w:tcPr>
            <w:tcW w:w="603" w:type="dxa"/>
            <w:shd w:val="clear" w:color="auto" w:fill="CCFFCC"/>
            <w:noWrap/>
            <w:vAlign w:val="bottom"/>
          </w:tcPr>
          <w:p w:rsidR="008D7156" w:rsidRPr="00C105AD" w:rsidRDefault="008D7156" w:rsidP="00C55E42">
            <w:pPr>
              <w:rPr>
                <w:sz w:val="13"/>
                <w:szCs w:val="13"/>
                <w:lang w:bidi="mni-IN"/>
              </w:rPr>
            </w:pPr>
            <w:r w:rsidRPr="00C105AD">
              <w:rPr>
                <w:sz w:val="13"/>
                <w:szCs w:val="13"/>
                <w:lang w:bidi="mni-IN"/>
              </w:rPr>
              <w:t>MR30005</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41</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 MEDENICE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90901-06</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216,72</w:t>
            </w:r>
          </w:p>
        </w:tc>
      </w:tr>
      <w:tr w:rsidR="008D7156" w:rsidRPr="00C105AD">
        <w:trPr>
          <w:trHeight w:val="227"/>
        </w:trPr>
        <w:tc>
          <w:tcPr>
            <w:tcW w:w="603" w:type="dxa"/>
            <w:shd w:val="clear" w:color="auto" w:fill="CCFFCC"/>
            <w:noWrap/>
            <w:vAlign w:val="bottom"/>
          </w:tcPr>
          <w:p w:rsidR="008D7156" w:rsidRPr="00C105AD" w:rsidRDefault="008D7156" w:rsidP="00C55E42">
            <w:pPr>
              <w:rPr>
                <w:sz w:val="13"/>
                <w:szCs w:val="13"/>
                <w:lang w:bidi="mni-IN"/>
              </w:rPr>
            </w:pPr>
            <w:r w:rsidRPr="00C105AD">
              <w:rPr>
                <w:sz w:val="13"/>
                <w:szCs w:val="13"/>
                <w:lang w:bidi="mni-IN"/>
              </w:rPr>
              <w:t>MR30006</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42</w:t>
            </w:r>
          </w:p>
        </w:tc>
        <w:tc>
          <w:tcPr>
            <w:tcW w:w="2598" w:type="dxa"/>
            <w:shd w:val="clear" w:color="auto" w:fill="CCFFCC"/>
            <w:noWrap/>
            <w:vAlign w:val="bottom"/>
          </w:tcPr>
          <w:p w:rsidR="008D7156" w:rsidRPr="006E1450" w:rsidRDefault="006E1450" w:rsidP="00C55E42">
            <w:pPr>
              <w:rPr>
                <w:rFonts w:cs="Arial"/>
                <w:color w:val="000000"/>
                <w:sz w:val="12"/>
                <w:szCs w:val="12"/>
              </w:rPr>
            </w:pPr>
            <w:r>
              <w:rPr>
                <w:rFonts w:cs="Arial"/>
                <w:color w:val="000000"/>
                <w:sz w:val="12"/>
                <w:szCs w:val="12"/>
              </w:rPr>
              <w:t>MR JETER</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90901-05</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229,97</w:t>
            </w:r>
          </w:p>
        </w:tc>
      </w:tr>
      <w:tr w:rsidR="008D7156" w:rsidRPr="00C105AD">
        <w:trPr>
          <w:trHeight w:val="227"/>
        </w:trPr>
        <w:tc>
          <w:tcPr>
            <w:tcW w:w="603" w:type="dxa"/>
            <w:shd w:val="clear" w:color="auto" w:fill="CCFFCC"/>
            <w:noWrap/>
            <w:vAlign w:val="bottom"/>
          </w:tcPr>
          <w:p w:rsidR="008D7156" w:rsidRPr="00C105AD" w:rsidRDefault="008D7156" w:rsidP="00C55E42">
            <w:pPr>
              <w:rPr>
                <w:sz w:val="13"/>
                <w:szCs w:val="13"/>
                <w:lang w:bidi="mni-IN"/>
              </w:rPr>
            </w:pPr>
            <w:r w:rsidRPr="00C105AD">
              <w:rPr>
                <w:sz w:val="13"/>
                <w:szCs w:val="13"/>
                <w:lang w:bidi="mni-IN"/>
              </w:rPr>
              <w:t>MR30007</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43</w:t>
            </w:r>
          </w:p>
        </w:tc>
        <w:tc>
          <w:tcPr>
            <w:tcW w:w="2598" w:type="dxa"/>
            <w:shd w:val="clear" w:color="auto" w:fill="CCFFCC"/>
            <w:noWrap/>
            <w:vAlign w:val="bottom"/>
          </w:tcPr>
          <w:p w:rsidR="008D7156" w:rsidRPr="00C105AD" w:rsidRDefault="006E1450" w:rsidP="00C55E42">
            <w:pPr>
              <w:rPr>
                <w:rFonts w:cs="Calibri"/>
                <w:sz w:val="13"/>
                <w:szCs w:val="13"/>
              </w:rPr>
            </w:pPr>
            <w:r w:rsidRPr="006E1450">
              <w:rPr>
                <w:rFonts w:cs="Calibri"/>
                <w:sz w:val="13"/>
                <w:szCs w:val="13"/>
              </w:rPr>
              <w:t>MR DOJKE</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238,28</w:t>
            </w:r>
          </w:p>
        </w:tc>
      </w:tr>
      <w:tr w:rsidR="008D7156" w:rsidRPr="00C105AD">
        <w:trPr>
          <w:trHeight w:val="227"/>
        </w:trPr>
        <w:tc>
          <w:tcPr>
            <w:tcW w:w="603" w:type="dxa"/>
            <w:shd w:val="clear" w:color="auto" w:fill="CCFFCC"/>
            <w:noWrap/>
            <w:vAlign w:val="bottom"/>
          </w:tcPr>
          <w:p w:rsidR="008D7156" w:rsidRPr="00C105AD" w:rsidRDefault="008D7156" w:rsidP="00C55E42">
            <w:pPr>
              <w:rPr>
                <w:sz w:val="13"/>
                <w:szCs w:val="13"/>
                <w:lang w:bidi="mni-IN"/>
              </w:rPr>
            </w:pPr>
            <w:r w:rsidRPr="00C105AD">
              <w:rPr>
                <w:sz w:val="13"/>
                <w:szCs w:val="13"/>
                <w:lang w:bidi="mni-IN"/>
              </w:rPr>
              <w:t>MR31001</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44</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PREISKAVA PRSNEGA KOŠA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90901-04</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sz w:val="13"/>
                <w:szCs w:val="13"/>
                <w:lang w:bidi="mni-IN"/>
              </w:rPr>
            </w:pPr>
            <w:r w:rsidRPr="00C105AD">
              <w:rPr>
                <w:sz w:val="13"/>
                <w:szCs w:val="13"/>
                <w:lang w:bidi="mni-IN"/>
              </w:rPr>
              <w:t>MR31002</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45</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 TREBUŠNIH ORGANOV S KS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90901-05</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sz w:val="13"/>
                <w:szCs w:val="13"/>
                <w:lang w:bidi="mni-IN"/>
              </w:rPr>
            </w:pPr>
            <w:r w:rsidRPr="00C105AD">
              <w:rPr>
                <w:sz w:val="13"/>
                <w:szCs w:val="13"/>
                <w:lang w:bidi="mni-IN"/>
              </w:rPr>
              <w:t>MR31003</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46</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 ABDOMNA S KS - OSTALO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90901-05</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sz w:val="13"/>
                <w:szCs w:val="13"/>
                <w:lang w:bidi="mni-IN"/>
              </w:rPr>
            </w:pPr>
            <w:r w:rsidRPr="00C105AD">
              <w:rPr>
                <w:sz w:val="13"/>
                <w:szCs w:val="13"/>
                <w:lang w:bidi="mni-IN"/>
              </w:rPr>
              <w:t>MR31004</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47</w:t>
            </w:r>
          </w:p>
        </w:tc>
        <w:tc>
          <w:tcPr>
            <w:tcW w:w="2598" w:type="dxa"/>
            <w:shd w:val="clear" w:color="auto" w:fill="CCFFCC"/>
            <w:noWrap/>
            <w:vAlign w:val="bottom"/>
          </w:tcPr>
          <w:p w:rsidR="008D7156" w:rsidRPr="00C105AD" w:rsidRDefault="008D7156" w:rsidP="006E1450">
            <w:pPr>
              <w:rPr>
                <w:rFonts w:cs="Calibri"/>
                <w:sz w:val="13"/>
                <w:szCs w:val="13"/>
              </w:rPr>
            </w:pPr>
            <w:r w:rsidRPr="00C105AD">
              <w:rPr>
                <w:rFonts w:cs="Calibri"/>
                <w:sz w:val="13"/>
                <w:szCs w:val="13"/>
              </w:rPr>
              <w:t xml:space="preserve">MR ZGORNJEGA ABDOMNA S KS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90901-05</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sz w:val="13"/>
                <w:szCs w:val="13"/>
                <w:lang w:bidi="mni-IN"/>
              </w:rPr>
            </w:pPr>
            <w:r w:rsidRPr="00C105AD">
              <w:rPr>
                <w:sz w:val="13"/>
                <w:szCs w:val="13"/>
                <w:lang w:bidi="mni-IN"/>
              </w:rPr>
              <w:t>MR31005</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48</w:t>
            </w:r>
          </w:p>
        </w:tc>
        <w:tc>
          <w:tcPr>
            <w:tcW w:w="2598" w:type="dxa"/>
            <w:shd w:val="clear" w:color="auto" w:fill="CCFFCC"/>
            <w:noWrap/>
            <w:vAlign w:val="bottom"/>
          </w:tcPr>
          <w:p w:rsidR="008D7156" w:rsidRPr="00C105AD" w:rsidRDefault="008D7156" w:rsidP="006E1450">
            <w:pPr>
              <w:rPr>
                <w:rFonts w:cs="Calibri"/>
                <w:sz w:val="13"/>
                <w:szCs w:val="13"/>
              </w:rPr>
            </w:pPr>
            <w:r w:rsidRPr="00C105AD">
              <w:rPr>
                <w:rFonts w:cs="Calibri"/>
                <w:sz w:val="13"/>
                <w:szCs w:val="13"/>
              </w:rPr>
              <w:t xml:space="preserve">MR MEDENICE S KS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90901-06</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sz w:val="13"/>
                <w:szCs w:val="13"/>
                <w:lang w:bidi="mni-IN"/>
              </w:rPr>
            </w:pPr>
            <w:r w:rsidRPr="00C105AD">
              <w:rPr>
                <w:sz w:val="13"/>
                <w:szCs w:val="13"/>
                <w:lang w:bidi="mni-IN"/>
              </w:rPr>
              <w:lastRenderedPageBreak/>
              <w:t>MR31006</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49</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JETER S KONTRASTOM</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90901-05</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429,97</w:t>
            </w:r>
          </w:p>
        </w:tc>
      </w:tr>
      <w:tr w:rsidR="008D7156" w:rsidRPr="00C105AD">
        <w:trPr>
          <w:trHeight w:val="227"/>
        </w:trPr>
        <w:tc>
          <w:tcPr>
            <w:tcW w:w="603" w:type="dxa"/>
            <w:shd w:val="clear" w:color="auto" w:fill="CCFFCC"/>
            <w:noWrap/>
            <w:vAlign w:val="bottom"/>
          </w:tcPr>
          <w:p w:rsidR="008D7156" w:rsidRPr="00C105AD" w:rsidRDefault="008D7156" w:rsidP="00C55E42">
            <w:pPr>
              <w:rPr>
                <w:sz w:val="13"/>
                <w:szCs w:val="13"/>
                <w:lang w:bidi="mni-IN"/>
              </w:rPr>
            </w:pPr>
            <w:r w:rsidRPr="00C105AD">
              <w:rPr>
                <w:sz w:val="13"/>
                <w:szCs w:val="13"/>
                <w:lang w:bidi="mni-IN"/>
              </w:rPr>
              <w:t>MR31007</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50</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 DOJKE S KS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298,28</w:t>
            </w:r>
          </w:p>
        </w:tc>
      </w:tr>
      <w:tr w:rsidR="00421CB1" w:rsidRPr="00421CB1" w:rsidTr="00421CB1">
        <w:trPr>
          <w:trHeight w:val="65"/>
        </w:trPr>
        <w:tc>
          <w:tcPr>
            <w:tcW w:w="603" w:type="dxa"/>
            <w:shd w:val="clear" w:color="auto" w:fill="auto"/>
            <w:noWrap/>
            <w:vAlign w:val="bottom"/>
          </w:tcPr>
          <w:p w:rsidR="00421CB1" w:rsidRPr="00421CB1" w:rsidRDefault="00421CB1" w:rsidP="00C55E42">
            <w:pPr>
              <w:rPr>
                <w:b/>
                <w:bCs/>
                <w:sz w:val="8"/>
                <w:szCs w:val="8"/>
                <w:lang w:bidi="mni-IN"/>
              </w:rPr>
            </w:pPr>
          </w:p>
        </w:tc>
        <w:tc>
          <w:tcPr>
            <w:tcW w:w="3004" w:type="dxa"/>
            <w:gridSpan w:val="2"/>
            <w:shd w:val="clear" w:color="auto" w:fill="auto"/>
            <w:noWrap/>
            <w:vAlign w:val="bottom"/>
          </w:tcPr>
          <w:p w:rsidR="00421CB1" w:rsidRPr="00421CB1" w:rsidRDefault="00421CB1" w:rsidP="00C55E42">
            <w:pPr>
              <w:rPr>
                <w:b/>
                <w:bCs/>
                <w:sz w:val="8"/>
                <w:szCs w:val="8"/>
                <w:lang w:bidi="mni-IN"/>
              </w:rPr>
            </w:pPr>
          </w:p>
        </w:tc>
        <w:tc>
          <w:tcPr>
            <w:tcW w:w="680" w:type="dxa"/>
            <w:shd w:val="clear" w:color="auto" w:fill="auto"/>
            <w:noWrap/>
            <w:vAlign w:val="bottom"/>
          </w:tcPr>
          <w:p w:rsidR="00421CB1" w:rsidRPr="00421CB1" w:rsidRDefault="00421CB1" w:rsidP="00C55E42">
            <w:pPr>
              <w:rPr>
                <w:sz w:val="8"/>
                <w:szCs w:val="8"/>
                <w:lang w:bidi="mni-IN"/>
              </w:rPr>
            </w:pPr>
          </w:p>
        </w:tc>
        <w:tc>
          <w:tcPr>
            <w:tcW w:w="590" w:type="dxa"/>
            <w:shd w:val="clear" w:color="auto" w:fill="auto"/>
            <w:noWrap/>
            <w:vAlign w:val="bottom"/>
          </w:tcPr>
          <w:p w:rsidR="00421CB1" w:rsidRPr="00421CB1" w:rsidRDefault="00421CB1" w:rsidP="00C55E42">
            <w:pPr>
              <w:rPr>
                <w:sz w:val="8"/>
                <w:szCs w:val="8"/>
                <w:lang w:bidi="mni-IN"/>
              </w:rPr>
            </w:pPr>
          </w:p>
        </w:tc>
      </w:tr>
      <w:tr w:rsidR="00725BC0" w:rsidRPr="00C105AD">
        <w:trPr>
          <w:trHeight w:val="227"/>
        </w:trPr>
        <w:tc>
          <w:tcPr>
            <w:tcW w:w="60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MR40000</w:t>
            </w:r>
          </w:p>
        </w:tc>
        <w:tc>
          <w:tcPr>
            <w:tcW w:w="3004"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 ANGIOGRAFIJE</w:t>
            </w:r>
          </w:p>
        </w:tc>
        <w:tc>
          <w:tcPr>
            <w:tcW w:w="68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9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MR40001</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51</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MOŽGANSKEGA ŽILJA - ARTERIJE TOF</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90902-00</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182,68</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MR40002</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52</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MOŽGANSKEGA ŽILJA - VENE TOF</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90902-00</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182,68</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MR40003</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53</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AORTO</w:t>
            </w:r>
            <w:r w:rsidR="006E1450">
              <w:rPr>
                <w:rFonts w:cs="Calibri"/>
                <w:sz w:val="13"/>
                <w:szCs w:val="13"/>
              </w:rPr>
              <w:t xml:space="preserve"> - </w:t>
            </w:r>
            <w:r w:rsidRPr="00C105AD">
              <w:rPr>
                <w:rFonts w:cs="Calibri"/>
                <w:sz w:val="13"/>
                <w:szCs w:val="13"/>
              </w:rPr>
              <w:t>CERVIKALNA  TOF</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90902-00</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195,15</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MR40004</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54</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TORAKALNE AORTE TOF</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90902-02</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203,47</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MR40005</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55</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ABDOMINALNE AORTE TOF</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90902-04</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203,47</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MR40006</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56</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PLJUČNIH ARTERIJ TOF</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90902-02</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203,47</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MR40007</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57</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PELVIČNO ŽILJE TOF</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90902-05</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203,47</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MR40008</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58</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EKSTREMITETI ( VSAK UD POSEBEJ ) TOF</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90902-06</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203,47</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MR40009</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59</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RENALNO ŽILJE TOF</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90902-04</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203,47</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MR40010</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60</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TOF - OSTALO</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90902-07</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203,47</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MR41001</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61</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MRA MOŽGANSKEGA ŽILJA - ARTERIJE KS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90902-00</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MR41002</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62</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MRA MOŽGANSKEGA ŽILJA - VENE KS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90902-00</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MR41003</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63</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AORTO- CERVIKALNA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90902-00</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MR41004</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64</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MRA TORAKALNE AORTE KS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90902-02</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MR41005</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65</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MRA ABDOMINALNE AORTE KS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90902-04</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MR41006</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66</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MRA PLJUČNIH ARTERIJ KS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90902-02</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MR41007</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67</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MRA PELVIČNO ŽILJE KS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90902-05</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MR41008</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68</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PELVIČNIH A. IN ARTERIJ SPODNJIH UDOV</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90902-06</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303,22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MR41009</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69</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 xml:space="preserve">MRA RENALNO ŽILJE KS </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90902-04</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MR41011</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70</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ZGORNJE OKONČINE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90902-01</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MR41012</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71</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PRSNEGA KOŠA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90902-02</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MR41013</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72</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HRBTENICE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90902-03</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MR41014</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73</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TREBUHA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90902-04</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MR41015</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74</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MEDENICE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90902-05</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MR41010</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75</w:t>
            </w:r>
          </w:p>
        </w:tc>
        <w:tc>
          <w:tcPr>
            <w:tcW w:w="2598" w:type="dxa"/>
            <w:shd w:val="clear" w:color="auto" w:fill="CCFFCC"/>
            <w:noWrap/>
            <w:vAlign w:val="bottom"/>
          </w:tcPr>
          <w:p w:rsidR="008D7156" w:rsidRPr="00C105AD" w:rsidRDefault="008D7156" w:rsidP="006E1450">
            <w:pPr>
              <w:rPr>
                <w:rFonts w:cs="Calibri"/>
                <w:sz w:val="13"/>
                <w:szCs w:val="13"/>
              </w:rPr>
            </w:pPr>
            <w:r w:rsidRPr="00C105AD">
              <w:rPr>
                <w:rFonts w:cs="Calibri"/>
                <w:sz w:val="13"/>
                <w:szCs w:val="13"/>
              </w:rPr>
              <w:t>MRA DRUGIH PODROČIJ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90902-06</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MR41016</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76</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PLJUČNIH VEN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90902-02</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276,72</w:t>
            </w:r>
          </w:p>
        </w:tc>
      </w:tr>
      <w:tr w:rsidR="00725BC0" w:rsidRPr="00644F79" w:rsidTr="00644F79">
        <w:trPr>
          <w:trHeight w:val="65"/>
        </w:trPr>
        <w:tc>
          <w:tcPr>
            <w:tcW w:w="603" w:type="dxa"/>
            <w:shd w:val="clear" w:color="auto" w:fill="auto"/>
            <w:noWrap/>
            <w:vAlign w:val="bottom"/>
          </w:tcPr>
          <w:p w:rsidR="00725BC0" w:rsidRPr="00644F79" w:rsidRDefault="00725BC0" w:rsidP="00C55E42">
            <w:pPr>
              <w:rPr>
                <w:sz w:val="8"/>
                <w:szCs w:val="8"/>
                <w:lang w:bidi="mni-IN"/>
              </w:rPr>
            </w:pPr>
          </w:p>
        </w:tc>
        <w:tc>
          <w:tcPr>
            <w:tcW w:w="406" w:type="dxa"/>
            <w:shd w:val="clear" w:color="auto" w:fill="auto"/>
            <w:noWrap/>
            <w:vAlign w:val="bottom"/>
          </w:tcPr>
          <w:p w:rsidR="00725BC0" w:rsidRPr="00644F79" w:rsidRDefault="00725BC0" w:rsidP="00C55E42">
            <w:pPr>
              <w:rPr>
                <w:sz w:val="8"/>
                <w:szCs w:val="8"/>
                <w:lang w:bidi="mni-IN"/>
              </w:rPr>
            </w:pPr>
          </w:p>
        </w:tc>
        <w:tc>
          <w:tcPr>
            <w:tcW w:w="2598" w:type="dxa"/>
            <w:shd w:val="clear" w:color="auto" w:fill="auto"/>
            <w:noWrap/>
            <w:vAlign w:val="bottom"/>
          </w:tcPr>
          <w:p w:rsidR="00725BC0" w:rsidRPr="00644F79" w:rsidRDefault="00725BC0" w:rsidP="00C55E42">
            <w:pPr>
              <w:rPr>
                <w:sz w:val="8"/>
                <w:szCs w:val="8"/>
                <w:lang w:bidi="mni-IN"/>
              </w:rPr>
            </w:pPr>
          </w:p>
        </w:tc>
        <w:tc>
          <w:tcPr>
            <w:tcW w:w="680" w:type="dxa"/>
            <w:shd w:val="clear" w:color="auto" w:fill="auto"/>
            <w:noWrap/>
            <w:vAlign w:val="bottom"/>
          </w:tcPr>
          <w:p w:rsidR="00725BC0" w:rsidRPr="00644F79" w:rsidRDefault="00725BC0" w:rsidP="00C55E42">
            <w:pPr>
              <w:rPr>
                <w:sz w:val="8"/>
                <w:szCs w:val="8"/>
                <w:lang w:bidi="mni-IN"/>
              </w:rPr>
            </w:pPr>
          </w:p>
        </w:tc>
        <w:tc>
          <w:tcPr>
            <w:tcW w:w="590" w:type="dxa"/>
            <w:shd w:val="clear" w:color="auto" w:fill="auto"/>
            <w:noWrap/>
            <w:vAlign w:val="bottom"/>
          </w:tcPr>
          <w:p w:rsidR="00725BC0" w:rsidRPr="00644F79" w:rsidRDefault="00725BC0" w:rsidP="00C55E42">
            <w:pPr>
              <w:rPr>
                <w:sz w:val="8"/>
                <w:szCs w:val="8"/>
                <w:lang w:bidi="mni-IN"/>
              </w:rPr>
            </w:pPr>
          </w:p>
        </w:tc>
      </w:tr>
      <w:tr w:rsidR="00725BC0" w:rsidRPr="00C105AD">
        <w:trPr>
          <w:trHeight w:val="227"/>
        </w:trPr>
        <w:tc>
          <w:tcPr>
            <w:tcW w:w="60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MR50000</w:t>
            </w:r>
          </w:p>
        </w:tc>
        <w:tc>
          <w:tcPr>
            <w:tcW w:w="3004"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 SRCA</w:t>
            </w:r>
          </w:p>
        </w:tc>
        <w:tc>
          <w:tcPr>
            <w:tcW w:w="68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9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8D7156" w:rsidRPr="00C105AD">
        <w:trPr>
          <w:trHeight w:val="227"/>
        </w:trPr>
        <w:tc>
          <w:tcPr>
            <w:tcW w:w="603" w:type="dxa"/>
            <w:shd w:val="clear" w:color="auto" w:fill="CCFFCC"/>
            <w:noWrap/>
            <w:vAlign w:val="bottom"/>
          </w:tcPr>
          <w:p w:rsidR="008D7156" w:rsidRPr="006E1450" w:rsidRDefault="006E1450" w:rsidP="00C55E42">
            <w:pPr>
              <w:rPr>
                <w:rFonts w:cs="Arial"/>
                <w:color w:val="000000"/>
                <w:sz w:val="12"/>
                <w:szCs w:val="12"/>
              </w:rPr>
            </w:pPr>
            <w:r>
              <w:rPr>
                <w:rFonts w:cs="Arial"/>
                <w:color w:val="000000"/>
                <w:sz w:val="12"/>
                <w:szCs w:val="12"/>
              </w:rPr>
              <w:t>MR50001</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77</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SRCA - PRIKAZ MORFOLOŠKIH STRUKTUR BREZ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246,60</w:t>
            </w:r>
          </w:p>
        </w:tc>
      </w:tr>
      <w:tr w:rsidR="008D7156" w:rsidRPr="00C105AD">
        <w:trPr>
          <w:trHeight w:val="227"/>
        </w:trPr>
        <w:tc>
          <w:tcPr>
            <w:tcW w:w="603" w:type="dxa"/>
            <w:shd w:val="clear" w:color="auto" w:fill="CCFFCC"/>
            <w:noWrap/>
            <w:vAlign w:val="bottom"/>
          </w:tcPr>
          <w:p w:rsidR="008D7156" w:rsidRPr="00C105AD" w:rsidRDefault="008D7156" w:rsidP="008D7156">
            <w:pPr>
              <w:rPr>
                <w:rFonts w:cs="Calibri"/>
                <w:sz w:val="13"/>
                <w:szCs w:val="13"/>
              </w:rPr>
            </w:pPr>
            <w:r w:rsidRPr="00C105AD">
              <w:rPr>
                <w:rFonts w:cs="Calibri"/>
                <w:sz w:val="13"/>
                <w:szCs w:val="13"/>
              </w:rPr>
              <w:t>MR51001</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78</w:t>
            </w:r>
          </w:p>
        </w:tc>
        <w:tc>
          <w:tcPr>
            <w:tcW w:w="2598" w:type="dxa"/>
            <w:shd w:val="clear" w:color="auto" w:fill="CCFFCC"/>
            <w:noWrap/>
            <w:vAlign w:val="bottom"/>
          </w:tcPr>
          <w:p w:rsidR="008D7156" w:rsidRPr="00C105AD" w:rsidRDefault="008D7156" w:rsidP="008D7156">
            <w:pPr>
              <w:rPr>
                <w:rFonts w:cs="Calibri"/>
                <w:sz w:val="13"/>
                <w:szCs w:val="13"/>
              </w:rPr>
            </w:pPr>
            <w:r w:rsidRPr="00C105AD">
              <w:rPr>
                <w:rFonts w:cs="Calibri"/>
                <w:sz w:val="13"/>
                <w:szCs w:val="13"/>
              </w:rPr>
              <w:t>MR SRCA - PRIKAZ MORFOLOŠKIH STRUKTUR S KS</w:t>
            </w:r>
          </w:p>
        </w:tc>
        <w:tc>
          <w:tcPr>
            <w:tcW w:w="680" w:type="dxa"/>
            <w:shd w:val="clear" w:color="auto" w:fill="CCFFCC"/>
            <w:vAlign w:val="bottom"/>
          </w:tcPr>
          <w:p w:rsidR="008D7156" w:rsidRPr="00C105AD" w:rsidRDefault="008D7156" w:rsidP="008D7156">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8D7156">
            <w:pPr>
              <w:jc w:val="right"/>
              <w:rPr>
                <w:rFonts w:cs="Calibri"/>
                <w:sz w:val="13"/>
                <w:szCs w:val="13"/>
              </w:rPr>
            </w:pPr>
            <w:r w:rsidRPr="00C105AD">
              <w:rPr>
                <w:rFonts w:cs="Calibri"/>
                <w:sz w:val="13"/>
                <w:szCs w:val="13"/>
              </w:rPr>
              <w:t>366,60</w:t>
            </w:r>
          </w:p>
        </w:tc>
      </w:tr>
      <w:tr w:rsidR="008D7156" w:rsidRPr="00C105AD">
        <w:trPr>
          <w:trHeight w:val="227"/>
        </w:trPr>
        <w:tc>
          <w:tcPr>
            <w:tcW w:w="603" w:type="dxa"/>
            <w:shd w:val="clear" w:color="auto" w:fill="CCFFCC"/>
            <w:noWrap/>
            <w:vAlign w:val="bottom"/>
          </w:tcPr>
          <w:p w:rsidR="008D7156" w:rsidRPr="006E1450" w:rsidRDefault="006E1450" w:rsidP="00C55E42">
            <w:pPr>
              <w:rPr>
                <w:rFonts w:cs="Arial"/>
                <w:color w:val="000000"/>
                <w:sz w:val="12"/>
                <w:szCs w:val="12"/>
              </w:rPr>
            </w:pPr>
            <w:r>
              <w:rPr>
                <w:rFonts w:cs="Arial"/>
                <w:color w:val="000000"/>
                <w:sz w:val="12"/>
                <w:szCs w:val="12"/>
              </w:rPr>
              <w:t>MR50002</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79</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SRCA - PRIKAZ FUNKCIJE BREZ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246,60</w:t>
            </w:r>
          </w:p>
        </w:tc>
      </w:tr>
      <w:tr w:rsidR="008D7156" w:rsidRPr="00C105AD">
        <w:trPr>
          <w:trHeight w:val="227"/>
        </w:trPr>
        <w:tc>
          <w:tcPr>
            <w:tcW w:w="603" w:type="dxa"/>
            <w:shd w:val="clear" w:color="auto" w:fill="CCFFCC"/>
            <w:noWrap/>
            <w:vAlign w:val="bottom"/>
          </w:tcPr>
          <w:p w:rsidR="008D7156" w:rsidRPr="00C105AD" w:rsidRDefault="008D7156" w:rsidP="008D7156">
            <w:pPr>
              <w:rPr>
                <w:rFonts w:cs="Calibri"/>
                <w:sz w:val="13"/>
                <w:szCs w:val="13"/>
              </w:rPr>
            </w:pPr>
            <w:r w:rsidRPr="00C105AD">
              <w:rPr>
                <w:rFonts w:cs="Calibri"/>
                <w:sz w:val="13"/>
                <w:szCs w:val="13"/>
              </w:rPr>
              <w:t>MR51002</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80</w:t>
            </w:r>
          </w:p>
        </w:tc>
        <w:tc>
          <w:tcPr>
            <w:tcW w:w="2598" w:type="dxa"/>
            <w:shd w:val="clear" w:color="auto" w:fill="CCFFCC"/>
            <w:noWrap/>
            <w:vAlign w:val="bottom"/>
          </w:tcPr>
          <w:p w:rsidR="008D7156" w:rsidRPr="00C105AD" w:rsidRDefault="008D7156" w:rsidP="008D7156">
            <w:pPr>
              <w:rPr>
                <w:rFonts w:cs="Calibri"/>
                <w:sz w:val="13"/>
                <w:szCs w:val="13"/>
              </w:rPr>
            </w:pPr>
            <w:r w:rsidRPr="00C105AD">
              <w:rPr>
                <w:rFonts w:cs="Calibri"/>
                <w:sz w:val="13"/>
                <w:szCs w:val="13"/>
              </w:rPr>
              <w:t>MR SRCA - PRIKAZ FUNKCIJE S KS</w:t>
            </w:r>
          </w:p>
        </w:tc>
        <w:tc>
          <w:tcPr>
            <w:tcW w:w="680" w:type="dxa"/>
            <w:shd w:val="clear" w:color="auto" w:fill="CCFFCC"/>
            <w:vAlign w:val="bottom"/>
          </w:tcPr>
          <w:p w:rsidR="008D7156" w:rsidRPr="00C105AD" w:rsidRDefault="008D7156" w:rsidP="008D7156">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8D7156">
            <w:pPr>
              <w:jc w:val="right"/>
              <w:rPr>
                <w:rFonts w:cs="Calibri"/>
                <w:sz w:val="13"/>
                <w:szCs w:val="13"/>
              </w:rPr>
            </w:pPr>
            <w:r w:rsidRPr="00C105AD">
              <w:rPr>
                <w:rFonts w:cs="Calibri"/>
                <w:sz w:val="13"/>
                <w:szCs w:val="13"/>
              </w:rPr>
              <w:t>366,60</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MR51003</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81</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KORONARNIH ARTERIJ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366,60</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MR51004</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82</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MRA SRCA IN VELIKIH ŽIL - PRIKAZ PRETOKA S KS</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366,60</w:t>
            </w:r>
          </w:p>
        </w:tc>
      </w:tr>
      <w:tr w:rsidR="00725BC0" w:rsidRPr="00644F79" w:rsidTr="00644F79">
        <w:trPr>
          <w:trHeight w:val="65"/>
        </w:trPr>
        <w:tc>
          <w:tcPr>
            <w:tcW w:w="603" w:type="dxa"/>
            <w:shd w:val="clear" w:color="auto" w:fill="auto"/>
            <w:noWrap/>
            <w:vAlign w:val="bottom"/>
          </w:tcPr>
          <w:p w:rsidR="00725BC0" w:rsidRPr="00644F79" w:rsidRDefault="00725BC0" w:rsidP="00C55E42">
            <w:pPr>
              <w:rPr>
                <w:sz w:val="8"/>
                <w:szCs w:val="8"/>
                <w:lang w:bidi="mni-IN"/>
              </w:rPr>
            </w:pPr>
          </w:p>
        </w:tc>
        <w:tc>
          <w:tcPr>
            <w:tcW w:w="406" w:type="dxa"/>
            <w:shd w:val="clear" w:color="auto" w:fill="auto"/>
            <w:noWrap/>
            <w:vAlign w:val="bottom"/>
          </w:tcPr>
          <w:p w:rsidR="00725BC0" w:rsidRPr="00644F79" w:rsidRDefault="00725BC0" w:rsidP="00C55E42">
            <w:pPr>
              <w:rPr>
                <w:sz w:val="8"/>
                <w:szCs w:val="8"/>
                <w:lang w:bidi="mni-IN"/>
              </w:rPr>
            </w:pPr>
          </w:p>
        </w:tc>
        <w:tc>
          <w:tcPr>
            <w:tcW w:w="2598" w:type="dxa"/>
            <w:shd w:val="clear" w:color="auto" w:fill="auto"/>
            <w:noWrap/>
            <w:vAlign w:val="bottom"/>
          </w:tcPr>
          <w:p w:rsidR="00725BC0" w:rsidRPr="00644F79" w:rsidRDefault="00725BC0" w:rsidP="00C55E42">
            <w:pPr>
              <w:rPr>
                <w:sz w:val="8"/>
                <w:szCs w:val="8"/>
                <w:lang w:bidi="mni-IN"/>
              </w:rPr>
            </w:pPr>
          </w:p>
        </w:tc>
        <w:tc>
          <w:tcPr>
            <w:tcW w:w="680" w:type="dxa"/>
            <w:shd w:val="clear" w:color="auto" w:fill="auto"/>
            <w:noWrap/>
            <w:vAlign w:val="bottom"/>
          </w:tcPr>
          <w:p w:rsidR="00725BC0" w:rsidRPr="00644F79" w:rsidRDefault="00725BC0" w:rsidP="00C55E42">
            <w:pPr>
              <w:rPr>
                <w:sz w:val="8"/>
                <w:szCs w:val="8"/>
                <w:lang w:bidi="mni-IN"/>
              </w:rPr>
            </w:pPr>
          </w:p>
        </w:tc>
        <w:tc>
          <w:tcPr>
            <w:tcW w:w="590" w:type="dxa"/>
            <w:shd w:val="clear" w:color="auto" w:fill="auto"/>
            <w:noWrap/>
            <w:vAlign w:val="bottom"/>
          </w:tcPr>
          <w:p w:rsidR="00725BC0" w:rsidRPr="00644F79" w:rsidRDefault="00725BC0" w:rsidP="00C55E42">
            <w:pPr>
              <w:rPr>
                <w:sz w:val="8"/>
                <w:szCs w:val="8"/>
                <w:lang w:bidi="mni-IN"/>
              </w:rPr>
            </w:pPr>
          </w:p>
        </w:tc>
      </w:tr>
      <w:tr w:rsidR="00725BC0" w:rsidRPr="00C105AD">
        <w:trPr>
          <w:trHeight w:val="227"/>
        </w:trPr>
        <w:tc>
          <w:tcPr>
            <w:tcW w:w="60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MR60000</w:t>
            </w:r>
          </w:p>
        </w:tc>
        <w:tc>
          <w:tcPr>
            <w:tcW w:w="3004"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SPECIALNA MR SLIKANJA</w:t>
            </w:r>
          </w:p>
        </w:tc>
        <w:tc>
          <w:tcPr>
            <w:tcW w:w="68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9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MR60001</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83</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VODENI POSEGI</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273,87</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MR60002</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84</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VDIB (VAKUMSKA DEBELOIGELNA PUNKCIJA DOJK) MRI</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273,87</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MR60003</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85</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PUNKCIJA ORGANA POD MRI</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273,87</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MR60004</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86</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SPEKTROSKOPIJA</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225,81</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MR60005</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87</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SPEKTROSKOPIJA GLAVE</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225,81</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MR60006</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88</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SPEKTROSKOPIJA DOJKE</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225,81</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MR60007</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89</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SPEKTROSKOPIJA PROSTATE</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225,81</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MR60008</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90</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Z ENDOREKTALNO TULJAVO</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212,56</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MR60009</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91</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DIFUZIJSKO PERFUZIJSKO SLIKANJE</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225,81</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MR60010</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92</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DTR GLAVE (DIFUSION TENSOR IMAGING)</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225,81</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MR60011</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93</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FUNKCIONALNA PREISKAVA</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225,81</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MR60012</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94</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DRUGA SPECIALNA SLIKANJA</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225,81</w:t>
            </w:r>
          </w:p>
        </w:tc>
      </w:tr>
      <w:tr w:rsidR="008D7156" w:rsidRPr="00C105AD">
        <w:trPr>
          <w:trHeight w:val="227"/>
        </w:trPr>
        <w:tc>
          <w:tcPr>
            <w:tcW w:w="603"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MR60013</w:t>
            </w:r>
          </w:p>
        </w:tc>
        <w:tc>
          <w:tcPr>
            <w:tcW w:w="406" w:type="dxa"/>
            <w:shd w:val="clear" w:color="auto" w:fill="auto"/>
            <w:noWrap/>
            <w:vAlign w:val="bottom"/>
          </w:tcPr>
          <w:p w:rsidR="008D7156" w:rsidRPr="00C105AD" w:rsidRDefault="008D7156" w:rsidP="008D7156">
            <w:pPr>
              <w:jc w:val="center"/>
              <w:rPr>
                <w:sz w:val="13"/>
                <w:szCs w:val="13"/>
              </w:rPr>
            </w:pPr>
            <w:r w:rsidRPr="00C105AD">
              <w:rPr>
                <w:sz w:val="13"/>
                <w:szCs w:val="13"/>
              </w:rPr>
              <w:t>95</w:t>
            </w:r>
          </w:p>
        </w:tc>
        <w:tc>
          <w:tcPr>
            <w:tcW w:w="2598" w:type="dxa"/>
            <w:shd w:val="clear" w:color="auto" w:fill="CCFFCC"/>
            <w:noWrap/>
            <w:vAlign w:val="bottom"/>
          </w:tcPr>
          <w:p w:rsidR="008D7156" w:rsidRPr="00C105AD" w:rsidRDefault="008D7156" w:rsidP="00C55E42">
            <w:pPr>
              <w:rPr>
                <w:rFonts w:cs="Calibri"/>
                <w:sz w:val="13"/>
                <w:szCs w:val="13"/>
              </w:rPr>
            </w:pPr>
            <w:r w:rsidRPr="00C105AD">
              <w:rPr>
                <w:rFonts w:cs="Calibri"/>
                <w:sz w:val="13"/>
                <w:szCs w:val="13"/>
              </w:rPr>
              <w:t>MR DINAMIČNO SLIKANJE</w:t>
            </w:r>
          </w:p>
        </w:tc>
        <w:tc>
          <w:tcPr>
            <w:tcW w:w="680" w:type="dxa"/>
            <w:shd w:val="clear" w:color="auto" w:fill="CCFFCC"/>
            <w:vAlign w:val="bottom"/>
          </w:tcPr>
          <w:p w:rsidR="008D7156" w:rsidRPr="00C105AD" w:rsidRDefault="008D7156" w:rsidP="00C55E42">
            <w:pPr>
              <w:jc w:val="center"/>
              <w:rPr>
                <w:rFonts w:cs="Calibri"/>
                <w:sz w:val="13"/>
                <w:szCs w:val="13"/>
              </w:rPr>
            </w:pPr>
            <w:r w:rsidRPr="00C105AD">
              <w:rPr>
                <w:rFonts w:cs="Calibri"/>
                <w:sz w:val="13"/>
                <w:szCs w:val="13"/>
              </w:rPr>
              <w:t>90901-08</w:t>
            </w:r>
          </w:p>
        </w:tc>
        <w:tc>
          <w:tcPr>
            <w:tcW w:w="590" w:type="dxa"/>
            <w:shd w:val="clear" w:color="auto" w:fill="auto"/>
            <w:noWrap/>
            <w:vAlign w:val="bottom"/>
          </w:tcPr>
          <w:p w:rsidR="008D7156" w:rsidRPr="00C105AD" w:rsidRDefault="008D7156" w:rsidP="00C55E42">
            <w:pPr>
              <w:jc w:val="right"/>
              <w:rPr>
                <w:rFonts w:cs="Calibri"/>
                <w:sz w:val="13"/>
                <w:szCs w:val="13"/>
              </w:rPr>
            </w:pPr>
            <w:r w:rsidRPr="00C105AD">
              <w:rPr>
                <w:rFonts w:cs="Calibri"/>
                <w:sz w:val="13"/>
                <w:szCs w:val="13"/>
              </w:rPr>
              <w:t>225,81</w:t>
            </w:r>
          </w:p>
        </w:tc>
      </w:tr>
      <w:tr w:rsidR="00725BC0" w:rsidRPr="00644F79" w:rsidTr="00644F79">
        <w:trPr>
          <w:trHeight w:val="65"/>
        </w:trPr>
        <w:tc>
          <w:tcPr>
            <w:tcW w:w="603" w:type="dxa"/>
            <w:shd w:val="clear" w:color="auto" w:fill="auto"/>
            <w:noWrap/>
            <w:vAlign w:val="bottom"/>
          </w:tcPr>
          <w:p w:rsidR="00725BC0" w:rsidRPr="00644F79" w:rsidRDefault="00725BC0" w:rsidP="00C55E42">
            <w:pPr>
              <w:rPr>
                <w:sz w:val="8"/>
                <w:szCs w:val="8"/>
                <w:lang w:bidi="mni-IN"/>
              </w:rPr>
            </w:pPr>
          </w:p>
        </w:tc>
        <w:tc>
          <w:tcPr>
            <w:tcW w:w="406" w:type="dxa"/>
            <w:shd w:val="clear" w:color="auto" w:fill="auto"/>
            <w:noWrap/>
            <w:vAlign w:val="bottom"/>
          </w:tcPr>
          <w:p w:rsidR="00725BC0" w:rsidRPr="00644F79" w:rsidRDefault="00725BC0" w:rsidP="00C55E42">
            <w:pPr>
              <w:rPr>
                <w:sz w:val="8"/>
                <w:szCs w:val="8"/>
                <w:lang w:bidi="mni-IN"/>
              </w:rPr>
            </w:pPr>
          </w:p>
        </w:tc>
        <w:tc>
          <w:tcPr>
            <w:tcW w:w="2598" w:type="dxa"/>
            <w:shd w:val="clear" w:color="auto" w:fill="auto"/>
            <w:noWrap/>
            <w:vAlign w:val="bottom"/>
          </w:tcPr>
          <w:p w:rsidR="00725BC0" w:rsidRPr="00644F79" w:rsidRDefault="00725BC0" w:rsidP="00C55E42">
            <w:pPr>
              <w:rPr>
                <w:sz w:val="8"/>
                <w:szCs w:val="8"/>
                <w:lang w:bidi="mni-IN"/>
              </w:rPr>
            </w:pPr>
          </w:p>
        </w:tc>
        <w:tc>
          <w:tcPr>
            <w:tcW w:w="680" w:type="dxa"/>
            <w:shd w:val="clear" w:color="auto" w:fill="auto"/>
            <w:noWrap/>
            <w:vAlign w:val="bottom"/>
          </w:tcPr>
          <w:p w:rsidR="00725BC0" w:rsidRPr="00644F79" w:rsidRDefault="00725BC0" w:rsidP="00C55E42">
            <w:pPr>
              <w:rPr>
                <w:sz w:val="8"/>
                <w:szCs w:val="8"/>
                <w:lang w:bidi="mni-IN"/>
              </w:rPr>
            </w:pPr>
          </w:p>
        </w:tc>
        <w:tc>
          <w:tcPr>
            <w:tcW w:w="590" w:type="dxa"/>
            <w:shd w:val="clear" w:color="auto" w:fill="auto"/>
            <w:noWrap/>
            <w:vAlign w:val="bottom"/>
          </w:tcPr>
          <w:p w:rsidR="00725BC0" w:rsidRPr="00644F79" w:rsidRDefault="00725BC0" w:rsidP="00C55E42">
            <w:pPr>
              <w:rPr>
                <w:sz w:val="8"/>
                <w:szCs w:val="8"/>
                <w:lang w:bidi="mni-IN"/>
              </w:rPr>
            </w:pPr>
          </w:p>
        </w:tc>
      </w:tr>
      <w:tr w:rsidR="00725BC0" w:rsidRPr="00C105AD">
        <w:trPr>
          <w:trHeight w:val="227"/>
        </w:trPr>
        <w:tc>
          <w:tcPr>
            <w:tcW w:w="60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MR70000</w:t>
            </w:r>
          </w:p>
        </w:tc>
        <w:tc>
          <w:tcPr>
            <w:tcW w:w="3004" w:type="dxa"/>
            <w:gridSpan w:val="2"/>
            <w:shd w:val="clear" w:color="auto" w:fill="FFFF99"/>
            <w:noWrap/>
            <w:vAlign w:val="bottom"/>
          </w:tcPr>
          <w:p w:rsidR="00725BC0" w:rsidRPr="00C105AD" w:rsidRDefault="00725BC0" w:rsidP="00C55E42">
            <w:pPr>
              <w:rPr>
                <w:b/>
                <w:bCs/>
                <w:sz w:val="13"/>
                <w:szCs w:val="13"/>
                <w:lang w:bidi="mni-IN"/>
              </w:rPr>
            </w:pPr>
            <w:r w:rsidRPr="00C105AD">
              <w:rPr>
                <w:b/>
                <w:sz w:val="13"/>
                <w:szCs w:val="13"/>
              </w:rPr>
              <w:t>MR Z ANESTEZIJO</w:t>
            </w:r>
          </w:p>
        </w:tc>
        <w:tc>
          <w:tcPr>
            <w:tcW w:w="68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9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725BC0" w:rsidRPr="00C105AD">
        <w:trPr>
          <w:trHeight w:val="227"/>
        </w:trPr>
        <w:tc>
          <w:tcPr>
            <w:tcW w:w="603" w:type="dxa"/>
            <w:shd w:val="clear" w:color="auto" w:fill="auto"/>
            <w:noWrap/>
            <w:vAlign w:val="bottom"/>
          </w:tcPr>
          <w:p w:rsidR="00725BC0" w:rsidRPr="00C105AD" w:rsidRDefault="00725BC0" w:rsidP="00C55E42">
            <w:pPr>
              <w:rPr>
                <w:rFonts w:cs="Calibri"/>
                <w:sz w:val="13"/>
                <w:szCs w:val="13"/>
              </w:rPr>
            </w:pPr>
            <w:r w:rsidRPr="00C105AD">
              <w:rPr>
                <w:rFonts w:cs="Calibri"/>
                <w:sz w:val="13"/>
                <w:szCs w:val="13"/>
              </w:rPr>
              <w:t>MR70001</w:t>
            </w:r>
          </w:p>
        </w:tc>
        <w:tc>
          <w:tcPr>
            <w:tcW w:w="406" w:type="dxa"/>
            <w:shd w:val="clear" w:color="auto" w:fill="auto"/>
            <w:noWrap/>
            <w:vAlign w:val="bottom"/>
          </w:tcPr>
          <w:p w:rsidR="00725BC0" w:rsidRPr="00C105AD" w:rsidRDefault="008D7156" w:rsidP="00C55E42">
            <w:pPr>
              <w:jc w:val="center"/>
              <w:rPr>
                <w:rFonts w:cs="Calibri"/>
                <w:sz w:val="13"/>
                <w:szCs w:val="13"/>
              </w:rPr>
            </w:pPr>
            <w:r w:rsidRPr="00C105AD">
              <w:rPr>
                <w:rFonts w:cs="Calibri"/>
                <w:sz w:val="13"/>
                <w:szCs w:val="13"/>
              </w:rPr>
              <w:t>96</w:t>
            </w:r>
          </w:p>
        </w:tc>
        <w:tc>
          <w:tcPr>
            <w:tcW w:w="2598" w:type="dxa"/>
            <w:shd w:val="clear" w:color="auto" w:fill="CCFFCC"/>
            <w:noWrap/>
            <w:vAlign w:val="bottom"/>
          </w:tcPr>
          <w:p w:rsidR="00725BC0" w:rsidRPr="00C105AD" w:rsidRDefault="00725BC0" w:rsidP="00C55E42">
            <w:pPr>
              <w:rPr>
                <w:rFonts w:cs="Calibri"/>
                <w:sz w:val="13"/>
                <w:szCs w:val="13"/>
              </w:rPr>
            </w:pPr>
            <w:r w:rsidRPr="00C105AD">
              <w:rPr>
                <w:sz w:val="13"/>
                <w:szCs w:val="13"/>
              </w:rPr>
              <w:t>MR z anestezijo za otroke in mladostnike do dopolnjenega 18. leta starosti*</w:t>
            </w:r>
          </w:p>
        </w:tc>
        <w:tc>
          <w:tcPr>
            <w:tcW w:w="680"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 </w:t>
            </w:r>
          </w:p>
        </w:tc>
        <w:tc>
          <w:tcPr>
            <w:tcW w:w="59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534,67</w:t>
            </w:r>
          </w:p>
        </w:tc>
      </w:tr>
      <w:tr w:rsidR="00725BC0" w:rsidRPr="00644F79" w:rsidTr="00644F79">
        <w:trPr>
          <w:trHeight w:val="65"/>
        </w:trPr>
        <w:tc>
          <w:tcPr>
            <w:tcW w:w="603" w:type="dxa"/>
            <w:shd w:val="clear" w:color="auto" w:fill="auto"/>
            <w:noWrap/>
            <w:vAlign w:val="bottom"/>
          </w:tcPr>
          <w:p w:rsidR="00725BC0" w:rsidRPr="00644F79" w:rsidRDefault="00725BC0" w:rsidP="00C55E42">
            <w:pPr>
              <w:rPr>
                <w:sz w:val="8"/>
                <w:szCs w:val="8"/>
                <w:lang w:bidi="mni-IN"/>
              </w:rPr>
            </w:pPr>
          </w:p>
        </w:tc>
        <w:tc>
          <w:tcPr>
            <w:tcW w:w="406" w:type="dxa"/>
            <w:shd w:val="clear" w:color="auto" w:fill="auto"/>
            <w:noWrap/>
            <w:vAlign w:val="bottom"/>
          </w:tcPr>
          <w:p w:rsidR="00725BC0" w:rsidRPr="00644F79" w:rsidRDefault="00725BC0" w:rsidP="00C55E42">
            <w:pPr>
              <w:rPr>
                <w:sz w:val="8"/>
                <w:szCs w:val="8"/>
                <w:lang w:bidi="mni-IN"/>
              </w:rPr>
            </w:pPr>
          </w:p>
        </w:tc>
        <w:tc>
          <w:tcPr>
            <w:tcW w:w="2598" w:type="dxa"/>
            <w:shd w:val="clear" w:color="auto" w:fill="auto"/>
            <w:noWrap/>
            <w:vAlign w:val="bottom"/>
          </w:tcPr>
          <w:p w:rsidR="00725BC0" w:rsidRPr="00644F79" w:rsidRDefault="00725BC0" w:rsidP="00C55E42">
            <w:pPr>
              <w:rPr>
                <w:sz w:val="8"/>
                <w:szCs w:val="8"/>
                <w:lang w:bidi="mni-IN"/>
              </w:rPr>
            </w:pPr>
          </w:p>
        </w:tc>
        <w:tc>
          <w:tcPr>
            <w:tcW w:w="680" w:type="dxa"/>
            <w:shd w:val="clear" w:color="auto" w:fill="auto"/>
            <w:noWrap/>
            <w:vAlign w:val="bottom"/>
          </w:tcPr>
          <w:p w:rsidR="00725BC0" w:rsidRPr="00644F79" w:rsidRDefault="00725BC0" w:rsidP="00C55E42">
            <w:pPr>
              <w:rPr>
                <w:sz w:val="8"/>
                <w:szCs w:val="8"/>
                <w:lang w:bidi="mni-IN"/>
              </w:rPr>
            </w:pPr>
          </w:p>
        </w:tc>
        <w:tc>
          <w:tcPr>
            <w:tcW w:w="590" w:type="dxa"/>
            <w:shd w:val="clear" w:color="auto" w:fill="auto"/>
            <w:noWrap/>
            <w:vAlign w:val="bottom"/>
          </w:tcPr>
          <w:p w:rsidR="00725BC0" w:rsidRPr="00644F79" w:rsidRDefault="00725BC0" w:rsidP="00C55E42">
            <w:pPr>
              <w:rPr>
                <w:sz w:val="8"/>
                <w:szCs w:val="8"/>
                <w:lang w:bidi="mni-IN"/>
              </w:rPr>
            </w:pPr>
          </w:p>
        </w:tc>
      </w:tr>
      <w:tr w:rsidR="00725BC0" w:rsidRPr="00C105AD">
        <w:trPr>
          <w:trHeight w:val="227"/>
        </w:trPr>
        <w:tc>
          <w:tcPr>
            <w:tcW w:w="603" w:type="dxa"/>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MR90000</w:t>
            </w:r>
          </w:p>
        </w:tc>
        <w:tc>
          <w:tcPr>
            <w:tcW w:w="3004" w:type="dxa"/>
            <w:gridSpan w:val="2"/>
            <w:shd w:val="clear" w:color="auto" w:fill="FFFF99"/>
            <w:noWrap/>
            <w:vAlign w:val="bottom"/>
          </w:tcPr>
          <w:p w:rsidR="00725BC0" w:rsidRPr="00C105AD" w:rsidRDefault="00725BC0" w:rsidP="00C55E42">
            <w:pPr>
              <w:rPr>
                <w:b/>
                <w:bCs/>
                <w:sz w:val="13"/>
                <w:szCs w:val="13"/>
                <w:lang w:bidi="mni-IN"/>
              </w:rPr>
            </w:pPr>
            <w:r w:rsidRPr="00C105AD">
              <w:rPr>
                <w:b/>
                <w:bCs/>
                <w:sz w:val="13"/>
                <w:szCs w:val="13"/>
                <w:lang w:bidi="mni-IN"/>
              </w:rPr>
              <w:t>MR PRIMERJAVA</w:t>
            </w:r>
          </w:p>
        </w:tc>
        <w:tc>
          <w:tcPr>
            <w:tcW w:w="68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c>
          <w:tcPr>
            <w:tcW w:w="590" w:type="dxa"/>
            <w:shd w:val="clear" w:color="auto" w:fill="FFFF99"/>
            <w:noWrap/>
            <w:vAlign w:val="bottom"/>
          </w:tcPr>
          <w:p w:rsidR="00725BC0" w:rsidRPr="00C105AD" w:rsidRDefault="00725BC0" w:rsidP="00C55E42">
            <w:pPr>
              <w:rPr>
                <w:sz w:val="13"/>
                <w:szCs w:val="13"/>
                <w:lang w:bidi="mni-IN"/>
              </w:rPr>
            </w:pPr>
            <w:r w:rsidRPr="00C105AD">
              <w:rPr>
                <w:sz w:val="13"/>
                <w:szCs w:val="13"/>
                <w:lang w:bidi="mni-IN"/>
              </w:rPr>
              <w:t> </w:t>
            </w:r>
          </w:p>
        </w:tc>
      </w:tr>
      <w:tr w:rsidR="00725BC0" w:rsidRPr="00C105AD">
        <w:trPr>
          <w:trHeight w:val="227"/>
        </w:trPr>
        <w:tc>
          <w:tcPr>
            <w:tcW w:w="603" w:type="dxa"/>
            <w:shd w:val="clear" w:color="auto" w:fill="auto"/>
            <w:noWrap/>
            <w:vAlign w:val="bottom"/>
          </w:tcPr>
          <w:p w:rsidR="00725BC0" w:rsidRPr="00C105AD" w:rsidRDefault="00725BC0" w:rsidP="00C55E42">
            <w:pPr>
              <w:rPr>
                <w:rFonts w:cs="Calibri"/>
                <w:sz w:val="13"/>
                <w:szCs w:val="13"/>
              </w:rPr>
            </w:pPr>
            <w:r w:rsidRPr="00C105AD">
              <w:rPr>
                <w:rFonts w:cs="Calibri"/>
                <w:sz w:val="13"/>
                <w:szCs w:val="13"/>
              </w:rPr>
              <w:t>MR90001</w:t>
            </w:r>
          </w:p>
        </w:tc>
        <w:tc>
          <w:tcPr>
            <w:tcW w:w="406" w:type="dxa"/>
            <w:shd w:val="clear" w:color="auto" w:fill="auto"/>
            <w:noWrap/>
            <w:vAlign w:val="bottom"/>
          </w:tcPr>
          <w:p w:rsidR="00725BC0" w:rsidRPr="00C105AD" w:rsidRDefault="00725BC0" w:rsidP="00C55E42">
            <w:pPr>
              <w:jc w:val="center"/>
              <w:rPr>
                <w:rFonts w:cs="Calibri"/>
                <w:sz w:val="13"/>
                <w:szCs w:val="13"/>
              </w:rPr>
            </w:pPr>
            <w:r w:rsidRPr="00C105AD">
              <w:rPr>
                <w:rFonts w:cs="Calibri"/>
                <w:sz w:val="13"/>
                <w:szCs w:val="13"/>
              </w:rPr>
              <w:t>9</w:t>
            </w:r>
            <w:r w:rsidR="008D7156" w:rsidRPr="00C105AD">
              <w:rPr>
                <w:rFonts w:cs="Calibri"/>
                <w:sz w:val="13"/>
                <w:szCs w:val="13"/>
              </w:rPr>
              <w:t>7</w:t>
            </w:r>
          </w:p>
        </w:tc>
        <w:tc>
          <w:tcPr>
            <w:tcW w:w="2598" w:type="dxa"/>
            <w:shd w:val="clear" w:color="auto" w:fill="CCFFCC"/>
            <w:noWrap/>
            <w:vAlign w:val="bottom"/>
          </w:tcPr>
          <w:p w:rsidR="00725BC0" w:rsidRPr="00C105AD" w:rsidRDefault="00725BC0" w:rsidP="00C55E42">
            <w:pPr>
              <w:rPr>
                <w:rFonts w:cs="Calibri"/>
                <w:sz w:val="13"/>
                <w:szCs w:val="13"/>
              </w:rPr>
            </w:pPr>
            <w:r w:rsidRPr="00C105AD">
              <w:rPr>
                <w:rFonts w:cs="Calibri"/>
                <w:sz w:val="13"/>
                <w:szCs w:val="13"/>
              </w:rPr>
              <w:t>MR primerjava za skupino MR preiskave</w:t>
            </w:r>
          </w:p>
        </w:tc>
        <w:tc>
          <w:tcPr>
            <w:tcW w:w="680" w:type="dxa"/>
            <w:shd w:val="clear" w:color="auto" w:fill="CCFFCC"/>
            <w:vAlign w:val="bottom"/>
          </w:tcPr>
          <w:p w:rsidR="00725BC0" w:rsidRPr="00C105AD" w:rsidRDefault="00725BC0" w:rsidP="00C55E42">
            <w:pPr>
              <w:jc w:val="center"/>
              <w:rPr>
                <w:rFonts w:cs="Calibri"/>
                <w:sz w:val="13"/>
                <w:szCs w:val="13"/>
              </w:rPr>
            </w:pPr>
            <w:r w:rsidRPr="00C105AD">
              <w:rPr>
                <w:rFonts w:cs="Calibri"/>
                <w:sz w:val="13"/>
                <w:szCs w:val="13"/>
              </w:rPr>
              <w:t> </w:t>
            </w:r>
          </w:p>
        </w:tc>
        <w:tc>
          <w:tcPr>
            <w:tcW w:w="590" w:type="dxa"/>
            <w:shd w:val="clear" w:color="auto" w:fill="auto"/>
            <w:noWrap/>
            <w:vAlign w:val="bottom"/>
          </w:tcPr>
          <w:p w:rsidR="00725BC0" w:rsidRPr="00C105AD" w:rsidRDefault="00725BC0" w:rsidP="00C55E42">
            <w:pPr>
              <w:jc w:val="right"/>
              <w:rPr>
                <w:rFonts w:cs="Calibri"/>
                <w:sz w:val="13"/>
                <w:szCs w:val="13"/>
              </w:rPr>
            </w:pPr>
            <w:r w:rsidRPr="00C105AD">
              <w:rPr>
                <w:rFonts w:cs="Calibri"/>
                <w:sz w:val="13"/>
                <w:szCs w:val="13"/>
              </w:rPr>
              <w:t>6,18</w:t>
            </w:r>
          </w:p>
        </w:tc>
      </w:tr>
    </w:tbl>
    <w:p w:rsidR="00725BC0" w:rsidRPr="00C105AD" w:rsidRDefault="00725BC0" w:rsidP="00725BC0">
      <w:pPr>
        <w:autoSpaceDE w:val="0"/>
        <w:autoSpaceDN w:val="0"/>
        <w:adjustRightInd w:val="0"/>
        <w:rPr>
          <w:rFonts w:cs="Arial"/>
          <w:szCs w:val="22"/>
        </w:rPr>
        <w:sectPr w:rsidR="00725BC0" w:rsidRPr="00C105AD" w:rsidSect="003C793A">
          <w:pgSz w:w="11906" w:h="16838"/>
          <w:pgMar w:top="1418" w:right="1418" w:bottom="1418" w:left="1418" w:header="708" w:footer="1134" w:gutter="0"/>
          <w:cols w:num="2" w:space="907" w:equalWidth="0">
            <w:col w:w="4181" w:space="907"/>
            <w:col w:w="3982"/>
          </w:cols>
          <w:docGrid w:linePitch="360"/>
        </w:sectPr>
      </w:pPr>
    </w:p>
    <w:p w:rsidR="00725BC0" w:rsidRPr="00C105AD" w:rsidRDefault="00725BC0" w:rsidP="00725BC0">
      <w:pPr>
        <w:overflowPunct w:val="0"/>
        <w:autoSpaceDE w:val="0"/>
        <w:autoSpaceDN w:val="0"/>
        <w:adjustRightInd w:val="0"/>
        <w:textAlignment w:val="baseline"/>
        <w:rPr>
          <w:color w:val="000000"/>
          <w:sz w:val="20"/>
        </w:rPr>
      </w:pPr>
      <w:r w:rsidRPr="00C105AD">
        <w:rPr>
          <w:rFonts w:cs="Arial"/>
        </w:rPr>
        <w:lastRenderedPageBreak/>
        <w:t xml:space="preserve">*Preiskavo MR z anestezijo za otroke in mladostnike do dopolnjenega 18. leta starosti izvaja Univerzitetni klinični center Ljubljana. Pogodbeni obseg </w:t>
      </w:r>
      <w:r w:rsidR="00B062E9" w:rsidRPr="00C105AD">
        <w:rPr>
          <w:rFonts w:cs="Arial"/>
        </w:rPr>
        <w:t xml:space="preserve">programa </w:t>
      </w:r>
      <w:r w:rsidRPr="00C105AD">
        <w:rPr>
          <w:rFonts w:cs="Arial"/>
        </w:rPr>
        <w:t>znaša 500 preiskav na letni ravni. Vir sredstev predstavljajo obstoječa pogodbena sredstva Univerzitetnega kliničnega centra Ljubljana za program MR preiskav, ki se glede na pogodbeni obseg programa in ceno MR preiskave z anestezijo ustrezno zmanjšajo.</w:t>
      </w:r>
    </w:p>
    <w:p w:rsidR="00725BC0" w:rsidRPr="00C105AD" w:rsidRDefault="00725BC0" w:rsidP="00725BC0">
      <w:pPr>
        <w:spacing w:line="120" w:lineRule="exact"/>
        <w:rPr>
          <w:szCs w:val="22"/>
        </w:rPr>
      </w:pPr>
    </w:p>
    <w:p w:rsidR="006437BC" w:rsidRPr="00C105AD" w:rsidRDefault="006437BC" w:rsidP="00852B4E">
      <w:pPr>
        <w:rPr>
          <w:rFonts w:cs="Arial"/>
        </w:rPr>
      </w:pPr>
    </w:p>
    <w:p w:rsidR="002179D6" w:rsidRPr="00C105AD" w:rsidRDefault="002179D6" w:rsidP="00852B4E">
      <w:pPr>
        <w:rPr>
          <w:rFonts w:cs="Arial"/>
        </w:rPr>
      </w:pPr>
    </w:p>
    <w:p w:rsidR="002179D6" w:rsidRPr="00C105AD" w:rsidRDefault="002179D6" w:rsidP="00852B4E">
      <w:pPr>
        <w:rPr>
          <w:rFonts w:cs="Arial"/>
          <w:b/>
          <w:bCs/>
          <w:color w:val="339966"/>
          <w:szCs w:val="22"/>
        </w:rPr>
      </w:pPr>
    </w:p>
    <w:p w:rsidR="0006676C" w:rsidRPr="00C105AD" w:rsidRDefault="0006676C" w:rsidP="00644F79">
      <w:pPr>
        <w:pStyle w:val="Priloga"/>
        <w:widowControl w:val="0"/>
        <w:spacing w:before="0"/>
        <w:rPr>
          <w:noProof w:val="0"/>
        </w:rPr>
      </w:pPr>
      <w:r w:rsidRPr="00C105AD">
        <w:rPr>
          <w:noProof w:val="0"/>
        </w:rPr>
        <w:t xml:space="preserve">Priloga </w:t>
      </w:r>
      <w:r w:rsidR="00DF68A0" w:rsidRPr="00C105AD">
        <w:rPr>
          <w:noProof w:val="0"/>
        </w:rPr>
        <w:t xml:space="preserve"> BOL II/b</w:t>
      </w:r>
      <w:r w:rsidRPr="00C105AD">
        <w:rPr>
          <w:noProof w:val="0"/>
        </w:rPr>
        <w:t>-2</w:t>
      </w:r>
    </w:p>
    <w:p w:rsidR="0006676C" w:rsidRPr="00644F79" w:rsidRDefault="0006676C" w:rsidP="00644F79">
      <w:pPr>
        <w:pStyle w:val="Priloga-naslov"/>
        <w:widowControl w:val="0"/>
        <w:rPr>
          <w:color w:val="003366"/>
          <w:sz w:val="28"/>
          <w:szCs w:val="28"/>
        </w:rPr>
      </w:pPr>
      <w:r w:rsidRPr="00644F79">
        <w:rPr>
          <w:color w:val="003366"/>
          <w:sz w:val="28"/>
          <w:szCs w:val="28"/>
        </w:rPr>
        <w:t xml:space="preserve">Model </w:t>
      </w:r>
      <w:r w:rsidR="002B2A74" w:rsidRPr="00644F79">
        <w:rPr>
          <w:color w:val="003366"/>
          <w:sz w:val="28"/>
          <w:szCs w:val="28"/>
        </w:rPr>
        <w:t xml:space="preserve">načrtovanja in </w:t>
      </w:r>
      <w:r w:rsidRPr="00644F79">
        <w:rPr>
          <w:color w:val="003366"/>
          <w:sz w:val="28"/>
          <w:szCs w:val="28"/>
        </w:rPr>
        <w:t>plačevanja akutne bolnišnične obravnave</w:t>
      </w:r>
      <w:r w:rsidRPr="00644F79">
        <w:rPr>
          <w:color w:val="003366"/>
          <w:sz w:val="28"/>
          <w:szCs w:val="28"/>
        </w:rPr>
        <w:br/>
        <w:t xml:space="preserve">po metodologiji SPP </w:t>
      </w:r>
    </w:p>
    <w:p w:rsidR="0006676C" w:rsidRPr="00C105AD" w:rsidRDefault="0006676C" w:rsidP="0006676C">
      <w:pPr>
        <w:rPr>
          <w:color w:val="000000"/>
          <w:sz w:val="20"/>
        </w:rPr>
      </w:pPr>
    </w:p>
    <w:p w:rsidR="0006676C" w:rsidRPr="00C105AD" w:rsidRDefault="0006676C" w:rsidP="00355F20">
      <w:pPr>
        <w:spacing w:after="60"/>
        <w:rPr>
          <w:rFonts w:cs="Arial"/>
        </w:rPr>
      </w:pPr>
      <w:r w:rsidRPr="00C105AD">
        <w:rPr>
          <w:rFonts w:cs="Arial"/>
        </w:rPr>
        <w:t>(1) Za vrednotenje, plačevanje in za obračunavanje akutnih bolnišničnih obravnav na podlagi SPP se uporablja nacionalna cena uteži za primer iz Priloge I. Cena uteži za primer izvajalca pa se določi na podlagi:</w:t>
      </w:r>
    </w:p>
    <w:p w:rsidR="0006676C" w:rsidRPr="00C105AD" w:rsidRDefault="0006676C" w:rsidP="00D55762">
      <w:pPr>
        <w:numPr>
          <w:ilvl w:val="0"/>
          <w:numId w:val="35"/>
        </w:numPr>
        <w:rPr>
          <w:rFonts w:cs="Arial"/>
        </w:rPr>
      </w:pPr>
      <w:r w:rsidRPr="00C105AD">
        <w:rPr>
          <w:rFonts w:cs="Arial"/>
        </w:rPr>
        <w:t>cene uteži za primer iz Priloge I,</w:t>
      </w:r>
    </w:p>
    <w:p w:rsidR="0006676C" w:rsidRPr="00C105AD" w:rsidRDefault="0006676C" w:rsidP="00D55762">
      <w:pPr>
        <w:numPr>
          <w:ilvl w:val="0"/>
          <w:numId w:val="35"/>
        </w:numPr>
        <w:rPr>
          <w:rFonts w:cs="Arial"/>
        </w:rPr>
      </w:pPr>
      <w:r w:rsidRPr="00C105AD">
        <w:rPr>
          <w:rFonts w:cs="Arial"/>
        </w:rPr>
        <w:t>dodatka k ceni uteži za primer izvajalcem, ki opravljajo terciarno dejavnost. Ta se izračuna posebej za Terciar I in Terciar II, in sicer kot razmerje med planirano vrednostjo programa terciarne dejavnosti izvajalca (posebej za Terciar I in II) in planiranim številom uteži izvajalca.</w:t>
      </w:r>
    </w:p>
    <w:p w:rsidR="0006676C" w:rsidRPr="00C105AD" w:rsidRDefault="0006676C" w:rsidP="007207B4">
      <w:pPr>
        <w:autoSpaceDE w:val="0"/>
        <w:autoSpaceDN w:val="0"/>
        <w:adjustRightInd w:val="0"/>
        <w:spacing w:line="240" w:lineRule="atLeast"/>
        <w:rPr>
          <w:rFonts w:cs="Arial"/>
        </w:rPr>
      </w:pPr>
    </w:p>
    <w:p w:rsidR="0006676C" w:rsidRPr="00C105AD" w:rsidRDefault="0006676C" w:rsidP="0006676C">
      <w:pPr>
        <w:autoSpaceDE w:val="0"/>
        <w:autoSpaceDN w:val="0"/>
        <w:adjustRightInd w:val="0"/>
        <w:spacing w:line="240" w:lineRule="atLeast"/>
        <w:rPr>
          <w:rFonts w:cs="Arial"/>
        </w:rPr>
      </w:pPr>
      <w:r w:rsidRPr="00C105AD">
        <w:rPr>
          <w:rFonts w:cs="Arial"/>
        </w:rPr>
        <w:t>(2) Novi zasebni izvajalci bodo program akutne bolnišnične obravnave v pogodbi opredelili na podlagi seznama SPP iz Priloge</w:t>
      </w:r>
      <w:r w:rsidR="00DF68A0" w:rsidRPr="00C105AD">
        <w:rPr>
          <w:rFonts w:cs="Arial"/>
        </w:rPr>
        <w:t xml:space="preserve"> BOL II/b</w:t>
      </w:r>
      <w:r w:rsidRPr="00C105AD">
        <w:rPr>
          <w:rFonts w:cs="Arial"/>
        </w:rPr>
        <w:t>-2</w:t>
      </w:r>
      <w:r w:rsidR="0067541A" w:rsidRPr="00C105AD">
        <w:rPr>
          <w:rFonts w:cs="Arial"/>
        </w:rPr>
        <w:t>a</w:t>
      </w:r>
      <w:r w:rsidRPr="00C105AD">
        <w:rPr>
          <w:rFonts w:cs="Arial"/>
        </w:rPr>
        <w:t xml:space="preserve">  in ga ovrednotili s ceno uteži za primer iz Priloge I tega Dogovora. Za določanje cen pri obračunavanju storitev in končnemu letnemu obračunu veljajo enaka pravila kot za ostale izvajalce akutne bolnišnične obravnave.</w:t>
      </w:r>
    </w:p>
    <w:p w:rsidR="0006676C" w:rsidRPr="00C105AD" w:rsidRDefault="0006676C" w:rsidP="007207B4">
      <w:pPr>
        <w:autoSpaceDE w:val="0"/>
        <w:autoSpaceDN w:val="0"/>
        <w:adjustRightInd w:val="0"/>
        <w:spacing w:line="240" w:lineRule="atLeast"/>
        <w:rPr>
          <w:rFonts w:cs="Arial"/>
        </w:rPr>
      </w:pPr>
    </w:p>
    <w:p w:rsidR="0006676C" w:rsidRPr="00C105AD" w:rsidRDefault="0006676C" w:rsidP="007207B4">
      <w:pPr>
        <w:autoSpaceDE w:val="0"/>
        <w:autoSpaceDN w:val="0"/>
        <w:adjustRightInd w:val="0"/>
        <w:spacing w:line="240" w:lineRule="atLeast"/>
        <w:rPr>
          <w:rFonts w:cs="Arial"/>
        </w:rPr>
      </w:pPr>
      <w:r w:rsidRPr="00C105AD">
        <w:rPr>
          <w:rFonts w:cs="Arial"/>
        </w:rPr>
        <w:t xml:space="preserve">(3) </w:t>
      </w:r>
      <w:r w:rsidR="00850BF9" w:rsidRPr="00C105AD">
        <w:rPr>
          <w:rFonts w:cs="Arial"/>
        </w:rPr>
        <w:t xml:space="preserve">Skupni plan primerov in uteži za posameznega izvajalca za </w:t>
      </w:r>
      <w:r w:rsidR="0085605A" w:rsidRPr="00C105AD">
        <w:rPr>
          <w:rFonts w:cs="Arial"/>
        </w:rPr>
        <w:t>pogodbo</w:t>
      </w:r>
      <w:r w:rsidR="00850BF9" w:rsidRPr="00C105AD">
        <w:rPr>
          <w:rFonts w:cs="Arial"/>
        </w:rPr>
        <w:t xml:space="preserve"> 201</w:t>
      </w:r>
      <w:r w:rsidR="0088009F" w:rsidRPr="00C105AD">
        <w:rPr>
          <w:rFonts w:cs="Arial"/>
        </w:rPr>
        <w:t>2</w:t>
      </w:r>
      <w:r w:rsidR="00850BF9" w:rsidRPr="00C105AD">
        <w:rPr>
          <w:rFonts w:cs="Arial"/>
        </w:rPr>
        <w:t xml:space="preserve"> se določi na osnovi plana primerov in uteži iz pogodbe </w:t>
      </w:r>
      <w:r w:rsidR="0088009F" w:rsidRPr="00C105AD">
        <w:rPr>
          <w:rFonts w:cs="Arial"/>
        </w:rPr>
        <w:t>preteklega leta</w:t>
      </w:r>
      <w:r w:rsidR="0085605A" w:rsidRPr="00C105AD">
        <w:rPr>
          <w:rFonts w:cs="Arial"/>
        </w:rPr>
        <w:t xml:space="preserve"> </w:t>
      </w:r>
      <w:r w:rsidR="00AB4B41" w:rsidRPr="00C105AD">
        <w:rPr>
          <w:rFonts w:cs="Arial"/>
        </w:rPr>
        <w:t>in širitev primerov in uteži iz 25. člena</w:t>
      </w:r>
      <w:r w:rsidR="0085605A" w:rsidRPr="00C105AD">
        <w:rPr>
          <w:rFonts w:cs="Arial"/>
        </w:rPr>
        <w:t xml:space="preserve"> </w:t>
      </w:r>
      <w:r w:rsidR="00AB4B41" w:rsidRPr="00C105AD">
        <w:rPr>
          <w:rFonts w:cs="Arial"/>
        </w:rPr>
        <w:t>tega Dogovora</w:t>
      </w:r>
      <w:r w:rsidR="00A872E1" w:rsidRPr="00C105AD">
        <w:rPr>
          <w:rFonts w:cs="Arial"/>
        </w:rPr>
        <w:t>.</w:t>
      </w:r>
      <w:r w:rsidR="00CC1645" w:rsidRPr="00C105AD">
        <w:rPr>
          <w:rFonts w:cs="Arial"/>
        </w:rPr>
        <w:t xml:space="preserve"> </w:t>
      </w:r>
      <w:r w:rsidR="00AB4B41" w:rsidRPr="00C105AD">
        <w:rPr>
          <w:rFonts w:cs="Arial"/>
        </w:rPr>
        <w:t>U</w:t>
      </w:r>
      <w:r w:rsidRPr="00C105AD">
        <w:rPr>
          <w:rFonts w:cs="Arial"/>
        </w:rPr>
        <w:t>tež</w:t>
      </w:r>
      <w:r w:rsidR="00AB4B41" w:rsidRPr="00C105AD">
        <w:rPr>
          <w:rFonts w:cs="Arial"/>
        </w:rPr>
        <w:t>i iz naslova širitev se</w:t>
      </w:r>
      <w:r w:rsidRPr="00C105AD">
        <w:rPr>
          <w:rFonts w:cs="Arial"/>
        </w:rPr>
        <w:t xml:space="preserve"> za prospektivni program opredelj</w:t>
      </w:r>
      <w:r w:rsidR="00AB4B41" w:rsidRPr="00C105AD">
        <w:rPr>
          <w:rFonts w:cs="Arial"/>
        </w:rPr>
        <w:t>ijo</w:t>
      </w:r>
      <w:r w:rsidRPr="00C105AD">
        <w:rPr>
          <w:rFonts w:cs="Arial"/>
        </w:rPr>
        <w:t xml:space="preserve"> na podlagi uteži možnih šifer SPP za posamezni program iz prvega odstavka Priloge</w:t>
      </w:r>
      <w:r w:rsidR="00DF68A0" w:rsidRPr="00C105AD">
        <w:rPr>
          <w:rFonts w:cs="Arial"/>
        </w:rPr>
        <w:t xml:space="preserve"> BOL II/b</w:t>
      </w:r>
      <w:r w:rsidRPr="00C105AD">
        <w:rPr>
          <w:rFonts w:cs="Arial"/>
        </w:rPr>
        <w:t>-</w:t>
      </w:r>
      <w:r w:rsidR="0067541A" w:rsidRPr="00C105AD">
        <w:rPr>
          <w:rFonts w:cs="Arial"/>
        </w:rPr>
        <w:t>2a,</w:t>
      </w:r>
      <w:r w:rsidRPr="00C105AD">
        <w:rPr>
          <w:rFonts w:cs="Arial"/>
        </w:rPr>
        <w:t xml:space="preserve"> za primere ostalih programov, ki niso prospektivni, pa na podlagi uteži reprezentativnega primera posameznega programa (upošteva se utež šifre SPP-ja, v katerega se uvršča največji delež primerov).</w:t>
      </w:r>
    </w:p>
    <w:p w:rsidR="0006676C" w:rsidRPr="00C105AD" w:rsidRDefault="0006676C" w:rsidP="007207B4">
      <w:pPr>
        <w:autoSpaceDE w:val="0"/>
        <w:autoSpaceDN w:val="0"/>
        <w:adjustRightInd w:val="0"/>
        <w:spacing w:line="240" w:lineRule="atLeast"/>
        <w:rPr>
          <w:rFonts w:cs="Arial"/>
        </w:rPr>
      </w:pPr>
    </w:p>
    <w:p w:rsidR="0006676C" w:rsidRPr="00C105AD" w:rsidRDefault="0006676C" w:rsidP="007207B4">
      <w:pPr>
        <w:autoSpaceDE w:val="0"/>
        <w:autoSpaceDN w:val="0"/>
        <w:adjustRightInd w:val="0"/>
        <w:spacing w:line="240" w:lineRule="atLeast"/>
        <w:rPr>
          <w:rFonts w:cs="Arial"/>
        </w:rPr>
      </w:pPr>
      <w:r w:rsidRPr="00C105AD">
        <w:rPr>
          <w:rFonts w:cs="Arial"/>
        </w:rPr>
        <w:t xml:space="preserve">(4) Število prospektivnih primerov se za </w:t>
      </w:r>
      <w:r w:rsidR="0085605A" w:rsidRPr="00C105AD">
        <w:rPr>
          <w:rFonts w:cs="Arial"/>
        </w:rPr>
        <w:t>pogodbo</w:t>
      </w:r>
      <w:r w:rsidRPr="00C105AD">
        <w:rPr>
          <w:rFonts w:cs="Arial"/>
        </w:rPr>
        <w:t xml:space="preserve"> 20</w:t>
      </w:r>
      <w:r w:rsidR="00545640" w:rsidRPr="00C105AD">
        <w:rPr>
          <w:rFonts w:cs="Arial"/>
        </w:rPr>
        <w:t>1</w:t>
      </w:r>
      <w:r w:rsidR="00A872E1" w:rsidRPr="00C105AD">
        <w:rPr>
          <w:rFonts w:cs="Arial"/>
        </w:rPr>
        <w:t>2</w:t>
      </w:r>
      <w:r w:rsidRPr="00C105AD">
        <w:rPr>
          <w:rFonts w:cs="Arial"/>
        </w:rPr>
        <w:t xml:space="preserve"> določi na osnovi plana </w:t>
      </w:r>
      <w:r w:rsidR="00A872E1" w:rsidRPr="00C105AD">
        <w:rPr>
          <w:rFonts w:cs="Arial"/>
        </w:rPr>
        <w:t>preteklega pogodbenega leta</w:t>
      </w:r>
      <w:r w:rsidRPr="00C105AD">
        <w:rPr>
          <w:rFonts w:cs="Arial"/>
        </w:rPr>
        <w:t xml:space="preserve"> in širitev iz 25. člena tega Dogovora.</w:t>
      </w:r>
    </w:p>
    <w:p w:rsidR="0006676C" w:rsidRPr="00C105AD" w:rsidRDefault="0006676C" w:rsidP="007207B4">
      <w:pPr>
        <w:autoSpaceDE w:val="0"/>
        <w:autoSpaceDN w:val="0"/>
        <w:adjustRightInd w:val="0"/>
        <w:spacing w:line="240" w:lineRule="atLeast"/>
        <w:rPr>
          <w:rFonts w:cs="Arial"/>
        </w:rPr>
      </w:pPr>
    </w:p>
    <w:p w:rsidR="0006676C" w:rsidRPr="00C105AD" w:rsidRDefault="0006676C" w:rsidP="007207B4">
      <w:pPr>
        <w:autoSpaceDE w:val="0"/>
        <w:autoSpaceDN w:val="0"/>
        <w:adjustRightInd w:val="0"/>
        <w:spacing w:line="240" w:lineRule="atLeast"/>
        <w:rPr>
          <w:rFonts w:cs="Arial"/>
        </w:rPr>
      </w:pPr>
      <w:r w:rsidRPr="00C105AD">
        <w:rPr>
          <w:rFonts w:cs="Arial"/>
        </w:rPr>
        <w:t xml:space="preserve">(5) Skupna vrednost programa akutne bolnišnične obravnave s terciarjem II in ocenjena pogodbena vrednost programa posameznega izvajalca temelji na planiranem obsegu programa (ocenjeni plan uteži) </w:t>
      </w:r>
      <w:r w:rsidR="00A872E1" w:rsidRPr="00C105AD">
        <w:rPr>
          <w:rFonts w:cs="Arial"/>
        </w:rPr>
        <w:t xml:space="preserve">iz preteklega pogodbenega leta </w:t>
      </w:r>
      <w:r w:rsidRPr="00C105AD">
        <w:rPr>
          <w:rFonts w:cs="Arial"/>
        </w:rPr>
        <w:t xml:space="preserve">in na ceni uteži za primer  izvajalca brez dodatka za terciar I. </w:t>
      </w:r>
    </w:p>
    <w:p w:rsidR="007207B4" w:rsidRPr="00C105AD" w:rsidRDefault="007207B4" w:rsidP="007207B4">
      <w:pPr>
        <w:autoSpaceDE w:val="0"/>
        <w:autoSpaceDN w:val="0"/>
        <w:adjustRightInd w:val="0"/>
        <w:spacing w:line="240" w:lineRule="atLeast"/>
        <w:rPr>
          <w:rFonts w:cs="Arial"/>
        </w:rPr>
      </w:pPr>
    </w:p>
    <w:p w:rsidR="0006676C" w:rsidRPr="00C105AD" w:rsidRDefault="007207B4" w:rsidP="007207B4">
      <w:pPr>
        <w:autoSpaceDE w:val="0"/>
        <w:autoSpaceDN w:val="0"/>
        <w:adjustRightInd w:val="0"/>
        <w:spacing w:line="240" w:lineRule="atLeast"/>
        <w:rPr>
          <w:rFonts w:cs="Arial"/>
        </w:rPr>
      </w:pPr>
      <w:r w:rsidRPr="00C105AD">
        <w:rPr>
          <w:rFonts w:cs="Arial"/>
        </w:rPr>
        <w:t>(6) Za dejavnost akutne bolnišnične obravnave na podlagi SPP se obračuna za obdobje</w:t>
      </w:r>
      <w:r w:rsidR="009C2549" w:rsidRPr="00C105AD">
        <w:rPr>
          <w:rFonts w:cs="Arial"/>
        </w:rPr>
        <w:t xml:space="preserve"> med letom (npr.</w:t>
      </w:r>
      <w:r w:rsidRPr="00C105AD">
        <w:rPr>
          <w:rFonts w:cs="Arial"/>
        </w:rPr>
        <w:t xml:space="preserve"> januar-marec in april-junij</w:t>
      </w:r>
      <w:r w:rsidR="009C2549" w:rsidRPr="00C105AD">
        <w:rPr>
          <w:rFonts w:cs="Arial"/>
        </w:rPr>
        <w:t>)</w:t>
      </w:r>
      <w:r w:rsidRPr="00C105AD">
        <w:rPr>
          <w:rFonts w:cs="Arial"/>
        </w:rPr>
        <w:t xml:space="preserve"> izvedeta tako, da se v obračun vključijo vsi realizirani primeri (SPP) za posamezno obdobje, vendar največ do planiranega števila primerov za to obdobje. Pri obračunu za obdobje se upošteva prenos nedoseženega plana oziroma neplačane realizacije iz obdobja</w:t>
      </w:r>
      <w:r w:rsidR="009C2549" w:rsidRPr="00C105AD">
        <w:rPr>
          <w:rFonts w:cs="Arial"/>
        </w:rPr>
        <w:t xml:space="preserve"> (npr.</w:t>
      </w:r>
      <w:r w:rsidRPr="00C105AD">
        <w:rPr>
          <w:rFonts w:cs="Arial"/>
        </w:rPr>
        <w:t xml:space="preserve"> januar-marec</w:t>
      </w:r>
      <w:r w:rsidR="009C2549" w:rsidRPr="00C105AD">
        <w:rPr>
          <w:rFonts w:cs="Arial"/>
        </w:rPr>
        <w:t>)</w:t>
      </w:r>
      <w:r w:rsidRPr="00C105AD">
        <w:rPr>
          <w:rFonts w:cs="Arial"/>
        </w:rPr>
        <w:t>.</w:t>
      </w:r>
    </w:p>
    <w:p w:rsidR="007207B4" w:rsidRPr="00C105AD" w:rsidRDefault="007207B4" w:rsidP="007207B4">
      <w:pPr>
        <w:autoSpaceDE w:val="0"/>
        <w:autoSpaceDN w:val="0"/>
        <w:adjustRightInd w:val="0"/>
        <w:spacing w:line="240" w:lineRule="atLeast"/>
        <w:rPr>
          <w:rFonts w:cs="Arial"/>
        </w:rPr>
      </w:pPr>
    </w:p>
    <w:p w:rsidR="00334804" w:rsidRPr="00C105AD" w:rsidRDefault="0006676C" w:rsidP="00334804">
      <w:pPr>
        <w:rPr>
          <w:szCs w:val="22"/>
        </w:rPr>
      </w:pPr>
      <w:r w:rsidRPr="00C105AD">
        <w:rPr>
          <w:rFonts w:cs="Arial"/>
        </w:rPr>
        <w:t>(</w:t>
      </w:r>
      <w:r w:rsidR="009C2549" w:rsidRPr="00C105AD">
        <w:rPr>
          <w:rFonts w:cs="Arial"/>
        </w:rPr>
        <w:t>7</w:t>
      </w:r>
      <w:r w:rsidRPr="00C105AD">
        <w:rPr>
          <w:rFonts w:cs="Arial"/>
        </w:rPr>
        <w:t>)</w:t>
      </w:r>
      <w:r w:rsidR="00334804" w:rsidRPr="00C105AD">
        <w:rPr>
          <w:rFonts w:cs="Arial"/>
        </w:rPr>
        <w:t xml:space="preserve"> </w:t>
      </w:r>
      <w:r w:rsidR="00334804" w:rsidRPr="00C105AD">
        <w:rPr>
          <w:szCs w:val="22"/>
        </w:rPr>
        <w:t>Končni letni obračun za dejavnost akutne bolnišnične obravnave na podlagi SPP se izvaja za obdobje januar-december, in sicer na naslednji način:</w:t>
      </w:r>
    </w:p>
    <w:p w:rsidR="00334804" w:rsidRPr="00C105AD" w:rsidRDefault="00334804" w:rsidP="00334804">
      <w:pPr>
        <w:spacing w:line="120" w:lineRule="exact"/>
        <w:rPr>
          <w:szCs w:val="22"/>
        </w:rPr>
      </w:pPr>
    </w:p>
    <w:p w:rsidR="00334804" w:rsidRPr="00C105AD" w:rsidRDefault="00334804" w:rsidP="00334804">
      <w:pPr>
        <w:rPr>
          <w:szCs w:val="22"/>
        </w:rPr>
      </w:pPr>
      <w:r w:rsidRPr="00C105AD">
        <w:rPr>
          <w:szCs w:val="22"/>
        </w:rPr>
        <w:t xml:space="preserve">1. Končni letni obračun za program akutne bolnišnične obravnave s terciarjem se izvaja ločeno za terciar 1, </w:t>
      </w:r>
      <w:r w:rsidR="008C69B9" w:rsidRPr="00C105AD">
        <w:rPr>
          <w:szCs w:val="22"/>
        </w:rPr>
        <w:br/>
      </w:r>
      <w:r w:rsidRPr="00C105AD">
        <w:rPr>
          <w:szCs w:val="22"/>
        </w:rPr>
        <w:t>terciar</w:t>
      </w:r>
      <w:r w:rsidR="008C69B9" w:rsidRPr="00C105AD">
        <w:rPr>
          <w:szCs w:val="22"/>
        </w:rPr>
        <w:t xml:space="preserve"> </w:t>
      </w:r>
      <w:r w:rsidRPr="00C105AD">
        <w:rPr>
          <w:szCs w:val="22"/>
        </w:rPr>
        <w:t xml:space="preserve"> 2, </w:t>
      </w:r>
      <w:r w:rsidR="00E860DD" w:rsidRPr="004D67E6">
        <w:rPr>
          <w:szCs w:val="22"/>
        </w:rPr>
        <w:t>draga bolnišnična zdravila</w:t>
      </w:r>
      <w:r w:rsidRPr="00C105AD">
        <w:rPr>
          <w:szCs w:val="22"/>
        </w:rPr>
        <w:t xml:space="preserve">, porode, operacije na odprtem srcu, posege PTCA (balonska dilatacija koronarnih arterij), oploditev z biomedicinsko pomočjo, endoproteze kolka, endoproteze kolena, ortopedske operacije rame, operacije hrbtenice, endoproteze gležnja, koronografije, operacije ušes, nosu, ust in grla, operacije žolčnih kamnov, operacije na ožilju, operacije kile, ostali prospektivni program (prospektivni program brez prospektivnih programov iz te točke, za katere se ločeno pripravlja obračun) ter program ostale akutne </w:t>
      </w:r>
      <w:r w:rsidRPr="00C105AD">
        <w:rPr>
          <w:szCs w:val="22"/>
        </w:rPr>
        <w:lastRenderedPageBreak/>
        <w:t xml:space="preserve">bolnišnične obravnave (program akutne bolnišnične obravnave brez programov iz te točke za katere se ločeno pripravlja obračun). </w:t>
      </w:r>
    </w:p>
    <w:p w:rsidR="00334804" w:rsidRPr="00C105AD" w:rsidRDefault="00334804" w:rsidP="00334804">
      <w:pPr>
        <w:spacing w:line="120" w:lineRule="exact"/>
        <w:rPr>
          <w:szCs w:val="22"/>
        </w:rPr>
      </w:pPr>
    </w:p>
    <w:p w:rsidR="00334804" w:rsidRPr="00C105AD" w:rsidRDefault="00334804" w:rsidP="00D55762">
      <w:pPr>
        <w:numPr>
          <w:ilvl w:val="0"/>
          <w:numId w:val="39"/>
        </w:numPr>
        <w:tabs>
          <w:tab w:val="clear" w:pos="720"/>
          <w:tab w:val="num" w:pos="360"/>
        </w:tabs>
        <w:ind w:left="360"/>
        <w:rPr>
          <w:szCs w:val="22"/>
        </w:rPr>
      </w:pPr>
      <w:r w:rsidRPr="00C105AD">
        <w:rPr>
          <w:szCs w:val="22"/>
        </w:rPr>
        <w:t>V končni letni obračun se vključijo planirana sredstva izvajalcev za terciar 1. Priznana obračunska vrednost za terciar 2 se določi na podlagi priznanega indeksa uteži za plačilo ostalega prospektivnega programa in ostale akutne bolnišnične obravnave ter ne more preseči pogodbeno planiranih sredstev za terciar 2.</w:t>
      </w:r>
    </w:p>
    <w:p w:rsidR="00334804" w:rsidRPr="00C105AD" w:rsidRDefault="00334804" w:rsidP="00334804">
      <w:pPr>
        <w:spacing w:line="120" w:lineRule="exact"/>
        <w:rPr>
          <w:szCs w:val="22"/>
        </w:rPr>
      </w:pPr>
    </w:p>
    <w:p w:rsidR="00334804" w:rsidRPr="00C105AD" w:rsidRDefault="00334804" w:rsidP="00D55762">
      <w:pPr>
        <w:numPr>
          <w:ilvl w:val="0"/>
          <w:numId w:val="39"/>
        </w:numPr>
        <w:tabs>
          <w:tab w:val="clear" w:pos="720"/>
          <w:tab w:val="num" w:pos="360"/>
        </w:tabs>
        <w:ind w:left="360"/>
        <w:rPr>
          <w:szCs w:val="22"/>
        </w:rPr>
      </w:pPr>
      <w:r w:rsidRPr="00C105AD">
        <w:rPr>
          <w:szCs w:val="22"/>
        </w:rPr>
        <w:t xml:space="preserve">Priznana obračunska vrednost za porode, operacije na odprtem srcu, posege PTCA in oploditev z biomedicinsko pomočjo se določi na podlagi realiziranih primerov teh programov, reprezentativne uteži za te programe iz Priloge BOL II/b-3 (razen za porode, kjer se upošteva dejanske uteži na podlagi realiziranih SPP) ter cene uteži iz končnega letnega obračuna. </w:t>
      </w:r>
    </w:p>
    <w:p w:rsidR="00334804" w:rsidRPr="00C105AD" w:rsidRDefault="00334804" w:rsidP="00334804">
      <w:pPr>
        <w:spacing w:line="120" w:lineRule="exact"/>
        <w:rPr>
          <w:szCs w:val="22"/>
        </w:rPr>
      </w:pPr>
    </w:p>
    <w:p w:rsidR="00334804" w:rsidRPr="00C105AD" w:rsidRDefault="00334804" w:rsidP="00D55762">
      <w:pPr>
        <w:numPr>
          <w:ilvl w:val="0"/>
          <w:numId w:val="39"/>
        </w:numPr>
        <w:tabs>
          <w:tab w:val="clear" w:pos="720"/>
          <w:tab w:val="num" w:pos="360"/>
        </w:tabs>
        <w:ind w:left="360"/>
        <w:rPr>
          <w:szCs w:val="22"/>
        </w:rPr>
      </w:pPr>
      <w:r w:rsidRPr="00C105AD">
        <w:rPr>
          <w:szCs w:val="22"/>
        </w:rPr>
        <w:t xml:space="preserve">V končnem letnem obračunu se izvajalcu prizna do </w:t>
      </w:r>
      <w:r w:rsidR="0095792B">
        <w:rPr>
          <w:szCs w:val="22"/>
        </w:rPr>
        <w:t>1</w:t>
      </w:r>
      <w:r w:rsidRPr="00C105AD">
        <w:rPr>
          <w:szCs w:val="22"/>
        </w:rPr>
        <w:t xml:space="preserve">0 % preseganje programov endoproteze kolena,  endoproteze kolka, ortopedske operacije rame, operacije hrbtenice, endoproteze gležnja, koronografij, operacije ušes, nosu, ust in grla, operacije žolčnih kamnov, operacije na ožilju in operacije kile. Višina možnega preseganja se določi na podlagi tretjega odstavka 40. člena tega Dogovora. Priznana obračunska vrednost se določi na podlagi priznanega števila primerov, reprezentativne uteži iz Priloge BOL II/b-3 in cene uteži iz končnega letnega obračuna. </w:t>
      </w:r>
    </w:p>
    <w:p w:rsidR="00334804" w:rsidRPr="00C105AD" w:rsidRDefault="00334804" w:rsidP="00334804">
      <w:pPr>
        <w:spacing w:line="120" w:lineRule="exact"/>
        <w:rPr>
          <w:szCs w:val="22"/>
        </w:rPr>
      </w:pPr>
    </w:p>
    <w:p w:rsidR="00334804" w:rsidRPr="00C105AD" w:rsidRDefault="00334804" w:rsidP="00D55762">
      <w:pPr>
        <w:numPr>
          <w:ilvl w:val="0"/>
          <w:numId w:val="39"/>
        </w:numPr>
        <w:tabs>
          <w:tab w:val="clear" w:pos="720"/>
          <w:tab w:val="num" w:pos="360"/>
        </w:tabs>
        <w:ind w:left="360"/>
        <w:rPr>
          <w:szCs w:val="22"/>
        </w:rPr>
      </w:pPr>
      <w:r w:rsidRPr="00C105AD">
        <w:rPr>
          <w:szCs w:val="22"/>
        </w:rPr>
        <w:t>Za operacije na odprtem srcu, posege PTCA, oploditve z biomedicinsko pomočjo, endoproteze kolka in kolena, ortopedske operacije rame, operacije hrbtenice, endoproteze gležnja, koronografije, operacije ušes, nosu, ust in grla, operacije žolčnih kamnov, operacije na ožilju, operacije kile ter za ostali prospektivni program (z izjemo splavov, kjer se upoštevata šifri SPP iz Priloge BOL II/-3 in realizirane uteži) se realizacija primerov ugotavlja na podlagi posegov, ki jih izvajalci preko RIP SBD sporočajo Zavodu, realizacija uteži pa se določi na podlagi reprezentativnih uteži iz Priloge BOL II/b-3</w:t>
      </w:r>
      <w:r w:rsidR="002C6081" w:rsidRPr="00C105AD">
        <w:rPr>
          <w:szCs w:val="22"/>
        </w:rPr>
        <w:t>.</w:t>
      </w:r>
      <w:r w:rsidR="002C6081" w:rsidRPr="00C105AD">
        <w:t xml:space="preserve"> Pri ugotavljanju realizacije ostalega prospektivnega programa se ne upošteva realiziranih primerov operacij sivih mren v okviru prospektivnega programa sivih mren akutne bolnišnične obravnave. Ta realizacija se izvajalcem prizna v okviru obračuna sivih mren specialistično ambulantne dejavnosti, in sicer največ do plana sivih mren v specialistično ambulantni dejavnosti. </w:t>
      </w:r>
      <w:r w:rsidRPr="00C105AD">
        <w:rPr>
          <w:szCs w:val="22"/>
        </w:rPr>
        <w:t>Priznana obračunska vrednost za ostali prospektivni program se določi na podlagi cene uteži iz končnega letnega obračuna in v obračunu priznanih uteži. Le-te se določijo na podlagi realiziranega števila primerov ostalega prospektivnega programa (maksimalno do plana) in realizirane povprečne uteži na primer ostalega prospektivnega programa. V primeru, da je realizirana povprečna utež na primer ostalega prospektivnega programa izvajalca nižja od planirane povprečne uteži na primer ostalega prospektivnega programa in je izvajalec dosegel oziroma presegel pogodbeno planirane primere in uteži ostalega prospektivnega programa, se izvajalcu priznajo pogodbeno planirane uteži, v primeru, da je izvajalec dosegel oziroma presegel pogodbeno planirane primere, ni pa dosegel pogodbeno planiranih uteži ostalega prospektivnega programa, pa se izvajalcu v obračunu priznajo realizirane uteži ostalega prospektivnega programa.</w:t>
      </w:r>
    </w:p>
    <w:p w:rsidR="00334804" w:rsidRPr="00C105AD" w:rsidRDefault="00334804" w:rsidP="00334804">
      <w:pPr>
        <w:spacing w:line="120" w:lineRule="exact"/>
        <w:rPr>
          <w:szCs w:val="22"/>
        </w:rPr>
      </w:pPr>
    </w:p>
    <w:p w:rsidR="00334804" w:rsidRPr="00C105AD" w:rsidRDefault="00334804" w:rsidP="00D55762">
      <w:pPr>
        <w:numPr>
          <w:ilvl w:val="0"/>
          <w:numId w:val="39"/>
        </w:numPr>
        <w:tabs>
          <w:tab w:val="clear" w:pos="720"/>
          <w:tab w:val="num" w:pos="360"/>
        </w:tabs>
        <w:ind w:left="360"/>
        <w:rPr>
          <w:szCs w:val="22"/>
        </w:rPr>
      </w:pPr>
      <w:r w:rsidRPr="00C105AD">
        <w:rPr>
          <w:szCs w:val="22"/>
        </w:rPr>
        <w:t>V primeru, da je realizacija primerov in uteži ostalega prospektivnega programa nižja od pogodbeno planiranih, se obračunsko priznane uteži iz točke e.) dodatno znižajo, in sicer:</w:t>
      </w:r>
    </w:p>
    <w:p w:rsidR="00334804" w:rsidRPr="00C105AD" w:rsidRDefault="00334804" w:rsidP="00D55762">
      <w:pPr>
        <w:numPr>
          <w:ilvl w:val="1"/>
          <w:numId w:val="39"/>
        </w:numPr>
        <w:tabs>
          <w:tab w:val="clear" w:pos="1440"/>
          <w:tab w:val="num" w:pos="720"/>
        </w:tabs>
        <w:ind w:left="720"/>
        <w:rPr>
          <w:szCs w:val="22"/>
        </w:rPr>
      </w:pPr>
      <w:r w:rsidRPr="00C105AD">
        <w:rPr>
          <w:szCs w:val="22"/>
        </w:rPr>
        <w:t>za razliko med planiranimi utežmi in realiziranimi utežmi ostalega prospektivnega programa, če je</w:t>
      </w:r>
    </w:p>
    <w:p w:rsidR="00334804" w:rsidRPr="00C105AD" w:rsidRDefault="00334804" w:rsidP="00334804">
      <w:pPr>
        <w:ind w:left="720"/>
        <w:rPr>
          <w:szCs w:val="22"/>
        </w:rPr>
      </w:pPr>
      <w:r w:rsidRPr="00C105AD">
        <w:rPr>
          <w:szCs w:val="22"/>
        </w:rPr>
        <w:t>povprečna realizirana utež na primer višja od povprečne planirane uteži na primer o</w:t>
      </w:r>
      <w:r w:rsidR="0086484F">
        <w:rPr>
          <w:szCs w:val="22"/>
        </w:rPr>
        <w:t>stalega prospektivnega programa;</w:t>
      </w:r>
    </w:p>
    <w:p w:rsidR="00334804" w:rsidRPr="00C105AD" w:rsidRDefault="00334804" w:rsidP="00D55762">
      <w:pPr>
        <w:numPr>
          <w:ilvl w:val="1"/>
          <w:numId w:val="39"/>
        </w:numPr>
        <w:tabs>
          <w:tab w:val="clear" w:pos="1440"/>
          <w:tab w:val="num" w:pos="720"/>
        </w:tabs>
        <w:ind w:left="720"/>
        <w:rPr>
          <w:szCs w:val="22"/>
        </w:rPr>
      </w:pPr>
      <w:r w:rsidRPr="00C105AD">
        <w:rPr>
          <w:szCs w:val="22"/>
        </w:rPr>
        <w:t>za zmnožek med povprečno realizirano utežjo na primer ostalega prospektivnega programa in razliko med planiranimi in realiziranimi primeri ostalega prospektivnega programa, če je povprečna realizirana utež na primer nižja od povprečne planirane uteži na primer ostalega prospektivnega programa.</w:t>
      </w:r>
    </w:p>
    <w:p w:rsidR="00334804" w:rsidRPr="00C105AD" w:rsidRDefault="00334804" w:rsidP="00334804">
      <w:pPr>
        <w:spacing w:line="120" w:lineRule="exact"/>
        <w:rPr>
          <w:szCs w:val="22"/>
        </w:rPr>
      </w:pPr>
    </w:p>
    <w:p w:rsidR="00334804" w:rsidRPr="00C105AD" w:rsidRDefault="00334804" w:rsidP="00334804">
      <w:pPr>
        <w:ind w:left="720"/>
        <w:rPr>
          <w:szCs w:val="22"/>
        </w:rPr>
      </w:pPr>
      <w:r w:rsidRPr="00C105AD">
        <w:rPr>
          <w:szCs w:val="22"/>
        </w:rPr>
        <w:t xml:space="preserve">Priznana obračunska vrednost iz točke e.) se pri vseh izvajalcih (vključno z izvajalci, ki izvajajo terciar), ki hkrati ne dosegajo pogodbeno planiranih primerov in uteži ostalega prospektivnega programa, zniža na podlagi cene uteži iz končnega letnega obračuna in uteži iz prve ali druge alineje te točke. </w:t>
      </w:r>
    </w:p>
    <w:p w:rsidR="00334804" w:rsidRPr="00C105AD" w:rsidRDefault="00334804" w:rsidP="00334804">
      <w:pPr>
        <w:spacing w:line="120" w:lineRule="exact"/>
        <w:rPr>
          <w:szCs w:val="22"/>
        </w:rPr>
      </w:pPr>
    </w:p>
    <w:p w:rsidR="00334804" w:rsidRPr="00C105AD" w:rsidRDefault="00334804" w:rsidP="00D55762">
      <w:pPr>
        <w:numPr>
          <w:ilvl w:val="0"/>
          <w:numId w:val="39"/>
        </w:numPr>
        <w:tabs>
          <w:tab w:val="clear" w:pos="720"/>
          <w:tab w:val="num" w:pos="360"/>
        </w:tabs>
        <w:ind w:left="360"/>
        <w:rPr>
          <w:szCs w:val="22"/>
        </w:rPr>
      </w:pPr>
      <w:r w:rsidRPr="00C105AD">
        <w:rPr>
          <w:szCs w:val="22"/>
        </w:rPr>
        <w:t>Realizacija primerov oziroma uteži ostale akutne bolnišnične obravnave se izračuna kot razlika med podatki o realiziranih primerih oziroma utežeh iz Zavodove Aplikacije Stroški ter obračunsko priznanih primerih oziroma utežeh iz točk c), d) in e). Priznana obračunska vrednost za program ostale akutne bolnišnične obravnave se na podlagi realizacije primerov in uteži opredeljene v tej točki, določi po metodologiji iz točke e.</w:t>
      </w:r>
    </w:p>
    <w:p w:rsidR="00334804" w:rsidRPr="00C105AD" w:rsidRDefault="00334804" w:rsidP="00334804">
      <w:pPr>
        <w:spacing w:line="120" w:lineRule="exact"/>
        <w:rPr>
          <w:szCs w:val="22"/>
        </w:rPr>
      </w:pPr>
    </w:p>
    <w:p w:rsidR="00334804" w:rsidRPr="00C105AD" w:rsidRDefault="00334804" w:rsidP="00D55762">
      <w:pPr>
        <w:numPr>
          <w:ilvl w:val="0"/>
          <w:numId w:val="39"/>
        </w:numPr>
        <w:tabs>
          <w:tab w:val="clear" w:pos="720"/>
          <w:tab w:val="num" w:pos="360"/>
        </w:tabs>
        <w:ind w:left="360"/>
        <w:rPr>
          <w:szCs w:val="22"/>
        </w:rPr>
      </w:pPr>
      <w:r w:rsidRPr="00C105AD">
        <w:rPr>
          <w:szCs w:val="22"/>
        </w:rPr>
        <w:lastRenderedPageBreak/>
        <w:t xml:space="preserve">V naslednji fazi se vsota skupne planirane vrednosti ostalega prospektivnega programa in programa ostale akutne bolnišnične obravnave vseh izvajalcev primerja s priznano obračunsko vrednostjo teh programov vseh izvajalcev in ugotavlja višino izplačila presežka ocenjenih planiranih sredstev: </w:t>
      </w:r>
    </w:p>
    <w:p w:rsidR="00334804" w:rsidRPr="00C105AD" w:rsidRDefault="00334804" w:rsidP="00D55762">
      <w:pPr>
        <w:numPr>
          <w:ilvl w:val="1"/>
          <w:numId w:val="39"/>
        </w:numPr>
        <w:tabs>
          <w:tab w:val="clear" w:pos="1440"/>
          <w:tab w:val="num" w:pos="720"/>
        </w:tabs>
        <w:ind w:left="720"/>
        <w:rPr>
          <w:szCs w:val="22"/>
        </w:rPr>
      </w:pPr>
      <w:r w:rsidRPr="00C105AD">
        <w:rPr>
          <w:szCs w:val="22"/>
        </w:rPr>
        <w:t>Vsota priznane obračunske vrednosti ostalega prospektivnega programa in programa ostale akutne bolnišnične obravnave izvajalca, ki je večja od ocenjene planirane vrednosti teh programov izvajalca, predstavlja presežek vrednosti planiranih sredstev izvajalca. Pri izvajalcih, ki programa niso realizirali v celoti, se presežek izračuna tako, da se priznana obračunska vrednost primerja z ocenjeno planirano vrednostjo, zmanjšano za odstotek nedoseganja plana primerov.</w:t>
      </w:r>
    </w:p>
    <w:p w:rsidR="00334804" w:rsidRPr="00C105AD" w:rsidRDefault="00334804" w:rsidP="00D55762">
      <w:pPr>
        <w:numPr>
          <w:ilvl w:val="1"/>
          <w:numId w:val="39"/>
        </w:numPr>
        <w:tabs>
          <w:tab w:val="clear" w:pos="1440"/>
          <w:tab w:val="num" w:pos="720"/>
        </w:tabs>
        <w:ind w:left="720"/>
        <w:rPr>
          <w:szCs w:val="22"/>
        </w:rPr>
      </w:pPr>
      <w:r w:rsidRPr="00C105AD">
        <w:rPr>
          <w:szCs w:val="22"/>
        </w:rPr>
        <w:t xml:space="preserve">Če je skupna planirana vrednost sredstev ostalega prospektivnega programa in programa ostale akutne bolnišnične obravnave vseh izvajalcev večja od skupne priznane vrednosti teh programov, se izvajalcem, ki so na podlagi priznane vrednosti presegli ocenjena pogodbena sredstva (oziroma ocenjeno pogodbeno vrednost, zmanjšano za delež nedoseganja plana primerov), priznana vrednost dodeli v celoti. </w:t>
      </w:r>
    </w:p>
    <w:p w:rsidR="00727608" w:rsidRPr="00C105AD" w:rsidRDefault="00334804" w:rsidP="00D55762">
      <w:pPr>
        <w:numPr>
          <w:ilvl w:val="1"/>
          <w:numId w:val="39"/>
        </w:numPr>
        <w:tabs>
          <w:tab w:val="clear" w:pos="1440"/>
          <w:tab w:val="num" w:pos="720"/>
        </w:tabs>
        <w:ind w:left="720"/>
        <w:rPr>
          <w:szCs w:val="22"/>
        </w:rPr>
      </w:pPr>
      <w:r w:rsidRPr="00C105AD">
        <w:rPr>
          <w:szCs w:val="22"/>
        </w:rPr>
        <w:t>Če je skupna planirana vrednost sredstev ostalega prospektivnega programa in programa ostale akutne bolnišnične obravnave vseh izvajalcev manjša od skupne priznane vrednosti teh programov vseh izvajalcev, se bo pri izvajalcu priznana vrednost, ki presega v pogodbi ocenjeno vrednost sredstev (oziroma ocenjeno pogodbeno vrednost, zmanjšano za delež nedoseganja plana primerov), zmanjšala za razliko med skupno priznano vrednostjo vseh izvajalcev in skupno planirano vrednostjo sredstev vseh izvajalcev, korigirano za delež presežka vrednosti tega izvajalca v skupnem presežku vseh izvajalcev</w:t>
      </w:r>
      <w:r w:rsidR="00725BC0" w:rsidRPr="00C105AD">
        <w:rPr>
          <w:szCs w:val="22"/>
        </w:rPr>
        <w:t>.</w:t>
      </w:r>
    </w:p>
    <w:p w:rsidR="0006676C" w:rsidRPr="00C105AD" w:rsidRDefault="0006676C" w:rsidP="00727608"/>
    <w:p w:rsidR="00F3278E" w:rsidRPr="00C105AD" w:rsidRDefault="00F3278E" w:rsidP="00F3278E">
      <w:r w:rsidRPr="00C105AD">
        <w:t>(8) Podcenjenost za UKC Ljubljana se odpravi v skladu s sklepom arbitraže ob sklepanju pogodbe za pogodbeno leto 2010, v kolikor z Aneksom št. 1 k Dogovoru 2011 ne bo na novo definiran nov model financiranja bolnišnične dejavnosti – model terciarja.</w:t>
      </w:r>
    </w:p>
    <w:p w:rsidR="0006676C" w:rsidRPr="00C105AD" w:rsidRDefault="0006676C" w:rsidP="0066778C">
      <w:pPr>
        <w:spacing w:after="120"/>
        <w:rPr>
          <w:rFonts w:cs="Arial"/>
        </w:rPr>
      </w:pPr>
      <w:r w:rsidRPr="00C105AD">
        <w:rPr>
          <w:rFonts w:cs="Arial"/>
        </w:rPr>
        <w:br w:type="page"/>
      </w:r>
    </w:p>
    <w:p w:rsidR="00513555" w:rsidRPr="00C105AD" w:rsidRDefault="00513555" w:rsidP="00644F79">
      <w:pPr>
        <w:pStyle w:val="Priloga"/>
        <w:widowControl w:val="0"/>
        <w:spacing w:before="0"/>
        <w:rPr>
          <w:noProof w:val="0"/>
        </w:rPr>
      </w:pPr>
      <w:r w:rsidRPr="00C105AD">
        <w:rPr>
          <w:noProof w:val="0"/>
        </w:rPr>
        <w:lastRenderedPageBreak/>
        <w:t xml:space="preserve">Priloga </w:t>
      </w:r>
      <w:r w:rsidR="00403175" w:rsidRPr="00C105AD">
        <w:rPr>
          <w:noProof w:val="0"/>
        </w:rPr>
        <w:t>BOL</w:t>
      </w:r>
      <w:r w:rsidRPr="00C105AD">
        <w:rPr>
          <w:noProof w:val="0"/>
        </w:rPr>
        <w:t xml:space="preserve"> </w:t>
      </w:r>
      <w:r w:rsidR="00AC2B13" w:rsidRPr="00C105AD">
        <w:rPr>
          <w:noProof w:val="0"/>
        </w:rPr>
        <w:t>II/b</w:t>
      </w:r>
      <w:r w:rsidR="00CE3B51" w:rsidRPr="00C105AD">
        <w:rPr>
          <w:noProof w:val="0"/>
        </w:rPr>
        <w:t>-</w:t>
      </w:r>
      <w:r w:rsidR="00C745B7" w:rsidRPr="00C105AD">
        <w:rPr>
          <w:noProof w:val="0"/>
        </w:rPr>
        <w:t>2</w:t>
      </w:r>
      <w:r w:rsidR="0006676C" w:rsidRPr="00C105AD">
        <w:rPr>
          <w:noProof w:val="0"/>
        </w:rPr>
        <w:t>a</w:t>
      </w:r>
    </w:p>
    <w:p w:rsidR="005C1709" w:rsidRPr="00644F79" w:rsidRDefault="005C1709" w:rsidP="00644F79">
      <w:pPr>
        <w:pStyle w:val="Priloga-naslov"/>
        <w:widowControl w:val="0"/>
        <w:rPr>
          <w:color w:val="003366"/>
          <w:sz w:val="28"/>
          <w:szCs w:val="28"/>
        </w:rPr>
        <w:sectPr w:rsidR="005C1709" w:rsidRPr="00644F79" w:rsidSect="003C793A">
          <w:headerReference w:type="default" r:id="rId12"/>
          <w:pgSz w:w="11907" w:h="16840" w:code="9"/>
          <w:pgMar w:top="1418" w:right="1418" w:bottom="1418" w:left="1418" w:header="709" w:footer="1134" w:gutter="0"/>
          <w:cols w:space="720"/>
          <w:noEndnote/>
          <w:docGrid w:linePitch="299"/>
        </w:sectPr>
      </w:pPr>
      <w:r w:rsidRPr="00644F79">
        <w:rPr>
          <w:color w:val="003366"/>
          <w:sz w:val="28"/>
          <w:szCs w:val="28"/>
        </w:rPr>
        <w:t>Seznam SPP z utežmi</w:t>
      </w:r>
    </w:p>
    <w:tbl>
      <w:tblPr>
        <w:tblW w:w="4656" w:type="dxa"/>
        <w:jc w:val="center"/>
        <w:tblBorders>
          <w:left w:val="single" w:sz="2" w:space="0" w:color="auto"/>
        </w:tblBorders>
        <w:tblLayout w:type="fixed"/>
        <w:tblCellMar>
          <w:left w:w="70" w:type="dxa"/>
          <w:right w:w="70" w:type="dxa"/>
        </w:tblCellMar>
        <w:tblLook w:val="0000" w:firstRow="0" w:lastRow="0" w:firstColumn="0" w:lastColumn="0" w:noHBand="0" w:noVBand="0"/>
      </w:tblPr>
      <w:tblGrid>
        <w:gridCol w:w="418"/>
        <w:gridCol w:w="3699"/>
        <w:gridCol w:w="539"/>
      </w:tblGrid>
      <w:tr w:rsidR="005C1709" w:rsidRPr="00C105AD">
        <w:trPr>
          <w:trHeight w:val="20"/>
          <w:tblHeader/>
          <w:jc w:val="center"/>
        </w:trPr>
        <w:tc>
          <w:tcPr>
            <w:tcW w:w="418" w:type="dxa"/>
            <w:tcBorders>
              <w:top w:val="single" w:sz="12" w:space="0" w:color="auto"/>
              <w:left w:val="nil"/>
              <w:bottom w:val="single" w:sz="12" w:space="0" w:color="auto"/>
              <w:right w:val="nil"/>
            </w:tcBorders>
            <w:shd w:val="clear" w:color="auto" w:fill="FFFF99"/>
            <w:vAlign w:val="center"/>
          </w:tcPr>
          <w:p w:rsidR="005C1709" w:rsidRPr="00C105AD" w:rsidRDefault="005C1709" w:rsidP="00351B70">
            <w:pPr>
              <w:spacing w:before="48" w:after="60"/>
              <w:ind w:left="-34" w:right="-64"/>
              <w:jc w:val="left"/>
              <w:rPr>
                <w:rFonts w:cs="Arial Narrow"/>
                <w:b/>
                <w:bCs/>
                <w:sz w:val="14"/>
                <w:szCs w:val="14"/>
              </w:rPr>
            </w:pPr>
            <w:r w:rsidRPr="00C105AD">
              <w:rPr>
                <w:rFonts w:cs="Arial Narrow"/>
                <w:b/>
                <w:bCs/>
                <w:sz w:val="14"/>
                <w:szCs w:val="14"/>
              </w:rPr>
              <w:lastRenderedPageBreak/>
              <w:t>ŠIFRA</w:t>
            </w:r>
          </w:p>
        </w:tc>
        <w:tc>
          <w:tcPr>
            <w:tcW w:w="3699" w:type="dxa"/>
            <w:tcBorders>
              <w:top w:val="single" w:sz="12" w:space="0" w:color="auto"/>
              <w:left w:val="nil"/>
              <w:bottom w:val="single" w:sz="12" w:space="0" w:color="auto"/>
              <w:right w:val="nil"/>
            </w:tcBorders>
            <w:shd w:val="clear" w:color="auto" w:fill="FFFF99"/>
            <w:vAlign w:val="center"/>
          </w:tcPr>
          <w:p w:rsidR="005C1709" w:rsidRPr="00C105AD" w:rsidRDefault="005C1709" w:rsidP="005C1709">
            <w:pPr>
              <w:spacing w:before="48" w:after="60"/>
              <w:rPr>
                <w:rFonts w:cs="Arial Narrow"/>
                <w:b/>
                <w:bCs/>
                <w:sz w:val="15"/>
                <w:szCs w:val="15"/>
              </w:rPr>
            </w:pPr>
            <w:r w:rsidRPr="00C105AD">
              <w:rPr>
                <w:rFonts w:cs="Arial Narrow"/>
                <w:b/>
                <w:bCs/>
                <w:sz w:val="15"/>
                <w:szCs w:val="15"/>
              </w:rPr>
              <w:t>SPP</w:t>
            </w:r>
          </w:p>
        </w:tc>
        <w:tc>
          <w:tcPr>
            <w:tcW w:w="539" w:type="dxa"/>
            <w:tcBorders>
              <w:top w:val="single" w:sz="12" w:space="0" w:color="auto"/>
              <w:left w:val="nil"/>
              <w:bottom w:val="single" w:sz="12" w:space="0" w:color="auto"/>
              <w:right w:val="nil"/>
            </w:tcBorders>
            <w:shd w:val="clear" w:color="auto" w:fill="FFFF99"/>
            <w:vAlign w:val="center"/>
          </w:tcPr>
          <w:p w:rsidR="005C1709" w:rsidRPr="00C105AD" w:rsidRDefault="005C1709" w:rsidP="005C1709">
            <w:pPr>
              <w:spacing w:before="48" w:after="60"/>
              <w:jc w:val="right"/>
              <w:rPr>
                <w:rFonts w:cs="Arial Narrow"/>
                <w:b/>
                <w:bCs/>
                <w:sz w:val="15"/>
                <w:szCs w:val="15"/>
              </w:rPr>
            </w:pPr>
            <w:r w:rsidRPr="00C105AD">
              <w:rPr>
                <w:rFonts w:cs="Arial Narrow"/>
                <w:b/>
                <w:bCs/>
                <w:sz w:val="15"/>
                <w:szCs w:val="15"/>
              </w:rPr>
              <w:t>UTEŽ</w:t>
            </w:r>
          </w:p>
        </w:tc>
      </w:tr>
      <w:tr w:rsidR="005C1709" w:rsidRPr="00C105AD">
        <w:trPr>
          <w:trHeight w:val="44"/>
          <w:tblHeader/>
          <w:jc w:val="center"/>
        </w:trPr>
        <w:tc>
          <w:tcPr>
            <w:tcW w:w="418" w:type="dxa"/>
            <w:tcBorders>
              <w:top w:val="single" w:sz="12" w:space="0" w:color="auto"/>
              <w:left w:val="nil"/>
              <w:bottom w:val="single" w:sz="4" w:space="0" w:color="auto"/>
              <w:right w:val="nil"/>
            </w:tcBorders>
          </w:tcPr>
          <w:p w:rsidR="005C1709" w:rsidRPr="00C105AD" w:rsidRDefault="005C1709" w:rsidP="0099470F">
            <w:pPr>
              <w:spacing w:before="48" w:after="12"/>
              <w:ind w:right="-64"/>
              <w:jc w:val="center"/>
              <w:rPr>
                <w:rFonts w:cs="Arial Narrow"/>
                <w:sz w:val="2"/>
                <w:szCs w:val="2"/>
              </w:rPr>
            </w:pPr>
          </w:p>
        </w:tc>
        <w:tc>
          <w:tcPr>
            <w:tcW w:w="3699" w:type="dxa"/>
            <w:tcBorders>
              <w:top w:val="single" w:sz="12" w:space="0" w:color="auto"/>
              <w:left w:val="nil"/>
              <w:bottom w:val="single" w:sz="4" w:space="0" w:color="auto"/>
              <w:right w:val="nil"/>
            </w:tcBorders>
          </w:tcPr>
          <w:p w:rsidR="005C1709" w:rsidRPr="00C105AD" w:rsidRDefault="005C1709" w:rsidP="005C1709">
            <w:pPr>
              <w:spacing w:before="48" w:after="12"/>
              <w:rPr>
                <w:rFonts w:cs="Arial Narrow"/>
                <w:sz w:val="2"/>
                <w:szCs w:val="2"/>
              </w:rPr>
            </w:pPr>
          </w:p>
        </w:tc>
        <w:tc>
          <w:tcPr>
            <w:tcW w:w="539" w:type="dxa"/>
            <w:tcBorders>
              <w:top w:val="single" w:sz="12" w:space="0" w:color="auto"/>
              <w:left w:val="nil"/>
              <w:bottom w:val="single" w:sz="4" w:space="0" w:color="auto"/>
              <w:right w:val="nil"/>
            </w:tcBorders>
          </w:tcPr>
          <w:p w:rsidR="005C1709" w:rsidRPr="00C105AD" w:rsidRDefault="005C1709" w:rsidP="005C1709">
            <w:pPr>
              <w:spacing w:before="48" w:after="12"/>
              <w:jc w:val="right"/>
              <w:rPr>
                <w:rFonts w:cs="Arial Narrow"/>
                <w:sz w:val="2"/>
                <w:szCs w:val="2"/>
              </w:rPr>
            </w:pPr>
          </w:p>
        </w:tc>
      </w:tr>
      <w:tr w:rsidR="00AD09F4" w:rsidRPr="00C105AD">
        <w:trPr>
          <w:trHeight w:val="20"/>
          <w:jc w:val="center"/>
        </w:trPr>
        <w:tc>
          <w:tcPr>
            <w:tcW w:w="418" w:type="dxa"/>
            <w:tcBorders>
              <w:top w:val="single" w:sz="4"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A06Z</w:t>
            </w:r>
          </w:p>
        </w:tc>
        <w:tc>
          <w:tcPr>
            <w:tcW w:w="3699" w:type="dxa"/>
            <w:tcBorders>
              <w:top w:val="single" w:sz="4"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Traheostomija vse starosti, vsa stanja</w:t>
            </w:r>
          </w:p>
        </w:tc>
        <w:tc>
          <w:tcPr>
            <w:tcW w:w="539" w:type="dxa"/>
            <w:tcBorders>
              <w:top w:val="single" w:sz="4"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22,22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A40Z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ECMO brez srčne kirurgije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21,08</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A41Z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Intubacija starost&lt;16</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4,01</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B01Z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Revizija ventrikularnega šanta brez drugih posegov v operacijski dvorani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2,94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Kraniotomija s katatrofalnimi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9,68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Kraniotomija z resnimi ali zmernimi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5,34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Kraniotomija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4,16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hrbtenici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hrbtenici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3,12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zunaj lobanjskih žilah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zunaj lobanjskih žilah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Sprostitev karpalnega kanala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pri cerebralni paralizi, mišični distrofiji, nevropatiji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pri cerebralni paralizi, mišični distrofiji, nevropatiji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perifernih možganskih živcih in drugi posegi na živčnem sistemu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3,56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B07B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perifernih možganskih živcih in drugi posegi na živčnem sistemu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Plazmafereza pri nevroloških boleznih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B41Z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Podaljšano spremljanje pri kompleksni epilepsiji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Neakutna paraplegija/kvadriplegija s ali brez posegov v operacijski dvorani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 akutna paraplegija/kvadriplegija s ali brez posegov v operacijski dvorani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hrbtenjače z ali brez posegov v operacijski dvorani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7,76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hrbtenjače z ali brez posegov v operacijski dvorani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Sprejem zaradi  afereze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Demenca in druge kronične motnje možganskih funkcij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Delirij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Cerebralna paraliza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Neoplazma živčnega sistema Starost&gt;64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Neoplazma živčnega sistema Starost&lt;65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Degenerativne okvare živčnega sistema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Degenerativne okvare živčnega sistema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B68A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Multipla skleroza in cerebralna ataksija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Multipla skleroza in cerebralna ataksija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B69A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Tranzitorna ishemična ataka (TIA) in precerebralna okluzija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B69B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Tranzitorna ishemična ataka (TIA) in precerebralna okluzija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B69C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Tranzitorna ishemična ataka (TIA) in precerebralna okluzija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Možganska kap s hudo ali zapleteno diagnozo ali postopki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Možganska kap z drugimi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Možganska kap brez drugih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B70D</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Možganska kap, smrt ali premeščen &lt; 5 dni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možganskih in perifernih živcev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možganskih in perifernih živcev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Infekcije živčnega sistema razen virusni meningitis</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Virusni meningitis</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Netravmatska stupor in koma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Vročinski krči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Napadi Starost&lt;3 ali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Napadi Starost&gt;2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Glavobol</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Znotraj lobanjska poškodba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B79Z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Zlomi lobanje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B80Z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Druge poškodbe glave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B81A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Druge okvare živčnega sistema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2,38</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B81B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Druge okvare živčnega sistema brez katastrofalnih ali resnih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0,83</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C01Z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Postopki pri penetrantnih poškodbah očesa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1,80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Enukleacije in posegi v orbiti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mrežnici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Večji posegi na roženici, beločnici in veznici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Dakriocistorinostomija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posegi pri glavkomu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Drugi posegi pri glavkomu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Obsežni posegi na leči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Drugi posegi na leči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C10Z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pri strabizmu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C11Z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veki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C12Z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Drugi posegi na roženici, beločnici in veznici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C13Z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solznih žlezah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C14Z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Drugi posegi na očesu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Akutne in obsežne okužbe očesa Starost&gt;54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Akutne in obsežne okužbe očesa Starost&lt;55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Nevrološke &amp; žilne okvare očesa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Hifema (krvavitev v sprednji očesni prekat) in medicinsko posredovanje pri poškodbi očesa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Druge okvare očesa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1,01</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C63B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Druge okvare očesa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0,37</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D01Z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Kohlearni vsadek</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8,81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glavi in vratu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6,06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glavi in vratu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Kirurški popravek pri diagnozi razcepljene ustnice ali neba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Kirurgija zgornje čeljusti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Kirurgija zgornje čeljusti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Sialoadenektomija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sinusih, mastoidu in zapleteni posegi na srednjem ušesu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žlezah slinavkah razen sialoadenektomije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v ustih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Razni posegi na ušesu, nosu, ustih &amp; grlu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D10Z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Rinoplastika (z ali brez turbinektomije)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D11Z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Tonzilektomija ali adenoidektomija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D12Z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Drugi posegi na ušesu, nosu, ustih &amp; grlu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D13Z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Miringotomija (paracenteza bobniča) s pritrditvijo tube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Ekstrakcija in poprava zob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ušesa, nosu, ust in grla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3,60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Maligna obolenja ušesa, nosu, ust in grla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Izguba ravnotežja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Epistaksa (krvavitev iz nosu)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Vnetje srednjega ušesa in vnetje zgornjih dihal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Vnetje srednjega ušesa in vnetje zgornjih dihal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Laringotraheitis in epiglotitis (vnetje grla, sapnika in poklopca)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Poškodba in deformacija nosu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Druge diagnoze pri boleznih ušes, nosu, ust in grla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Druge diagnoze pri boleznih ušes, nosu, ust in grla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0,35</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D67Z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ust in zob razen ekstrakcij in poprav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0,49</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E01A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Večji posegi prsnega koša s katastrofalnimi spremljajočimi bolezenskimi stanji ali zapleti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6,69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Večji posegi prsnega koša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3,57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Drugi posegi v operacijski dvorani na dihalnem sistemu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Drugi posegi v operacijski dvorani na dihalnem sistemu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E02C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Drugi posegi v operacijski dvorani na dihalnem sistemu brez </w:t>
            </w:r>
            <w:r w:rsidRPr="00C105AD">
              <w:rPr>
                <w:rFonts w:cs="Arial Narrow"/>
                <w:sz w:val="15"/>
                <w:szCs w:val="15"/>
              </w:rPr>
              <w:lastRenderedPageBreak/>
              <w:t xml:space="preserve">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Diagnoze dihalnega sistema z dihalno podporo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Cistična fibroza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Cistična fibroza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Pljučna embolija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Pljučna embolija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Infekcije/vnetja dihal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Infekcije/vnetja dihal z resnimi ali zmernimi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Infekcije/vnetja dihal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Apneje (prenehanje dihanja) med spanjem</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Pljučni edem in dihalna odpoved</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Kronična obstruktivna pljučna bolezen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Kronična obstruktivna pljučna bolezen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Večje poškodbe prsnega koša Starost&gt;69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Večje poškodbe prsnega koša (Starost&lt;70 s spremljajočimi bolezenskimi stanji ali zapleti  ) ali (Starost&gt;69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E66C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Večje poškodbe prsnega koša Starost&lt;70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Respiratorni znaki in simptomi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Respiratorni znaki in simptomi Starost&lt;3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E67C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Respiratorni znaki in simptomi Starost&gt;2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Pnevmotoraks</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E69A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Bronhitis in astma Starost&gt;49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E69B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Bronhitis in astma (Starost&lt;50 s spremljajočimi bolezenskimi stanji ali zapleti  ) ali (Starost&gt;49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E69C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Bronhitis in astma Starost&lt;50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Lajajoč/ Oslovski kašelj in akutni bronhiolitis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Lajajoč/ Oslovski kašelj in akutni bronhiolitis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Neoplazme dihal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Neoplazme dihal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Problemi dihal izhajajoči iz neonatalnega obdobja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Plevralni izliv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Plevralni izliv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E73C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Plevralni izliv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Intersticijska pljučna bolezen Starost&gt;64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Intersticijska pljučna bolezen (Starost&lt;65 s katastrofalnimi ali resnimi spremljajočimi bolezenskimi stanji ali zapleti) ali (Starost&gt;64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E74C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Intersticijska pljučna bolezen Starost&lt;65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dihalnega sistema Starost&gt;64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diagnoze dihalnega sistema (Starost&lt;65 s spremljajočimi bolezenskimi stanji ali zapleti  ) ali (Starost&gt;64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0,99</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E75C</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dihalnega sistema Starost&lt;65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0,52</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16"/>
              <w:ind w:right="-64"/>
              <w:jc w:val="center"/>
              <w:rPr>
                <w:rFonts w:cs="Arial Narrow"/>
                <w:b/>
                <w:bCs/>
                <w:sz w:val="15"/>
                <w:szCs w:val="15"/>
              </w:rPr>
            </w:pPr>
            <w:r w:rsidRPr="00C105AD">
              <w:rPr>
                <w:rFonts w:cs="Arial Narrow"/>
                <w:b/>
                <w:bCs/>
                <w:sz w:val="15"/>
                <w:szCs w:val="15"/>
              </w:rPr>
              <w:t>F01Z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16"/>
              <w:rPr>
                <w:rFonts w:cs="Arial Narrow"/>
                <w:b/>
                <w:bCs/>
                <w:sz w:val="15"/>
                <w:szCs w:val="15"/>
              </w:rPr>
            </w:pPr>
            <w:r w:rsidRPr="00C105AD">
              <w:rPr>
                <w:rFonts w:cs="Arial Narrow"/>
                <w:b/>
                <w:bCs/>
                <w:sz w:val="15"/>
                <w:szCs w:val="15"/>
              </w:rPr>
              <w:t>Vsaditev ali zamenjava AIKD- avtomatskega implatibilnega kardioverter defibrilatorja, Celotni sistem</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14,02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Vsaditev/zamenjava sestavnega dela  AIKD- avtomatskega implatibilnega kardioverter defibrilatorja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srčnih zaklopkah s črpalko/izven telesnim krvnim obtokom z invazivnimi srčnimi preiskavami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14,24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srčnih zaklopkah s črpalko brez invazivnih srčnih preiskav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9,81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srčnih zaklopkah s črpalko brez invazivnih srčnih preiskav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7,54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Koronarne premostitev z invazivnimi srčnimi preiskavami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10,12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Koronarne premostitev z invazivnimi srčnimi preiskavami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Koronarne premostitev brez invazivnih srčnih preiskav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Koronarne premostitev brez invazivnih srčnih preiskav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5,12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srca, prsnega koša ali obtočil s črpalko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rekonstruktivni žilni posegi brez črpalke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rekonstruktivni žilni posegi brez črpalke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4,13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srcu in prsnem košu brez črpalke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5,46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Perkutana koronarna angioplastika z akutnim miokardnim infarktom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Amputacija zaradi okvar obtočil razen amputacije zgornjega uda in palca noge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9,03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Amputacija zaradi okvar obtočil razen amputacije zgornjega uda in palca noge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Vstavitev srčnega spodbujevalca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Amputacija zgornjega uda in palca noge zaradi okvar obtočil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sistemu obtočil razen obsežnih rekonstrukcij brez črpalke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4,71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sistemu obtočil razen obsežnih rekonstrukcij brez črpalke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F14C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sistemu obtočil razen obsežnih rekonstrukcij brez črpalke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Perkutana koronarna angioplastika brez akutnega miokardnega infarkta z vstavitvijo stenta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Perkutana koronarna angioplastika brez akutnega miokardnega infarkta, brez vstavitve stenta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Zamenjava srčnega spodbujevalca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Revizija srčnega spodbujevalca razen zamenjave naprave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F19Z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trans-vaskularni perkutani posegi na srcu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F20Z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Ligacija in flebeksajreza (stripping) ven</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F21A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sistemu obtočil v operacijski dvorani s katastrofalnimi spremljajočimi bolezenskimi stanji ali zapleti   ali (Starost&gt;64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F21B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sistemu obtočil v operacijski dvorani Starost&lt;65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Diagnoze sistema obtočil z dihalno podporo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4,80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F41A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obtočil z akutnim miokardnim infarktom z invazivnimi srčnimi preiskavami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F41B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obtočil z akutnim miokardnim infarktom z invazivnimi srčnimi preiskavami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F42A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obtočil brez akutnega miokardnega infarkta z invazivnimi srčnimi preiskavami z zapleteno diagnozo ali posegom</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F42B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obtočil brez akutnega miokardnega infarkta z invazivnimi srčnimi preiskavami brez zapletene diagnoze ali posega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obtočil z akutnim miokardnim infarktom brez invazivnih srčnih preiskav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obtočil z akutnim miokardnim infarktom brez invazivnih srčnih preiskav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obtočil z akutnim miokardnim infarktom brez invazivnih srčnih preiskav, umrli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Infekcijski endokarditis</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Odpoved srca in šok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Odpoved srca in šok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Venska tromboza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Venska tromboza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Kožne razjede zaradi okvare obtočil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Periferne okvare obtočil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Periferne okvare obtočil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Koronarna ateroskleroza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Koronarna ateroskleroza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Hipertenzija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Hipertenzija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Prirojena bolezen srca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F69A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zaklopk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F69B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zaklopk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Resna motnja ritma  in zastoj srca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Resna motnja ritma in zastoj srca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Manj resna motnja ritma in motnja prevajanja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Manj resna motnja ritma in motnja prevajanja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Nestabilna angina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Nestabilna angina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Nenadna izguba zavesti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F73B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Nenadna izguba zavesti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Bolečina v prsih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sistema obtočil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sistema obtočil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1,52</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F75C</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sistema obtočil brez katastrofalnih ali resnih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0,77</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G01A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Resekcija danke s katastrofalnimi spremljajočimi bolezenskimi stanji ali zapleti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8,43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Resekcija danke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posegi na tankem in debelem črevesu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posegi na tankem in debelem črevesu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3,23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želodcu, požiralniku in dvanajsterniku zaradi/pri malignega obolenja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želodcu, požiralniku in dvanajsterniku zaradi/pri malignega obolenja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6,02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G03C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želodcu, požiralniku in dvanajsterniku zaradi/pri malignega obolenja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Peritonealne adheziolize Starost&gt;49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4,88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Peritonealne adheziolize (Starost&lt;50 s spremljajočimi bolezenskimi stanji ali zapleti  ) ali (Starost&gt;49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G04C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Peritonealne adheziolize Starost&lt;50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Manjši posegi na tankem in debelem črevesu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Manjši posegi na tankem in debelem črevesu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Piloromiotomija (Ramstedtova operacija)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Apendektomija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Apendektomija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pri trebušni, popkovni in ostalih kilah Starost&gt;0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pri ingvinalni in femoralni kili Starost&gt;0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G10Z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pri kilah Starost&lt;1</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G11A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zadnjiku in stomah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G11B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zadnjiku in stomah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G12A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prebavnem sistemu opravljeni v operacijski dvorani s katastrofalnimi ali resnimi spremljajočimi bolezenskimi stanji ali zapleti ali z malignimi obolenji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3,77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G12B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prebavnem sistemu opravljeni v operacijski dvorani brez katastrofalnih ali resnih spremljajočih bolezenskih stanj ali zapletov brez malignih obolenj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Kompleksna terapevtska gastroskopija pri obsežnih boleznih prebavil s katastrofalnimi ali resnimi spremljajočimi bolezenskimi stanji ali zapleti ali zapletenimi postopki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Kompleksna terapevtska gastroskopija pri obsežnih boleznih prebavil brez katastrofalnih ali resnih spremljajočih bolezenskih stanj ali zapletov ali zapletenimi postopki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Kompleksna terapevtska gastroskopija pri manj obsežnih boleznih prebavil</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Kompleksna terapevtska gastroskopija pri manj obsežnih boleznih prebavil,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G42A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gastroskopije pri obsežnih boleznih prebavil</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gastroskopije pri obsežnih boleznih prebavil,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Kompleksna terapevtska kolonoskopija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kolonoskopije s katastrofalnimi ali resnimi spremljajočimi bolezenskimi stanji ali zapleti ali zapletenimi postopki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kolonoskopije brez katastrofalnih ali resnih spremljajočih bolezenskih stanj ali zapletov  ali zapletenimi postopki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G44C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kolonoskopije,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gastroskopije pri ne obširnih boleznih prebavil</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G45B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gastroskopije pri ne obširnih boleznih prebavil,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na prebavilih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Maligna obolenja na prebavilih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Krvavitve iz prebavil  (Starost&lt;65 s katastrofalnimi ali resnimi spremljajočimi bolezenskimi stanji ali zapleti) ali Starost&gt;64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Krvavitve iz prebavil Starost&lt;65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Zapletena  peptična razjeda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Nezapletena peptična razjeda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Vnetna bolezen črevesa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Obstrukcija prebavil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Obstrukcija prebavil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Bolečina v trebuhu ali mezenterijski adenitis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Bolečina v trebuhu ali mezenterijski adenitis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Vnetje požiralnika -ezofagitis, gastroenterologija &amp; razne okvare prebavnega sistema Starost&gt;9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Vnetje požiralnika -ezofagitis, gastroenterologija &amp; razne okvare prebavnega sistema Starost&gt;9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Gastroenteritis Starost&lt;10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Gastroenteritis Starost&lt;10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G69Z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Ezofagitis – vnetje požiralnika in razne okvare prebavnega sistema  Starost&lt;10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G70A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prebavnega sistema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1,17</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G70B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prebavnega sistema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0,37</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H01A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Posegi na trebušni slinavki, jetrih in šantu s katastrofalnimi spremljajočimi bolezenskimi stanji ali zapleti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9,29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trebušni slinavki, jetrih in šantu z resnimi ali zmernimi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4,63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trebušni slinavki, jetrih in šantu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Obsežni posegi na biliarnem sistemu zaradi malignih obolenj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Obsežni posegi na biliarnem sistemu brez malignih obolenj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posegi na biliarnem sistemu brez malignih obolenj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Holecistektomija  z zaprtim CDE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H03B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Holecistektomija  z zaprtim CDE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Holecistektomija  brez zaprtega CDE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2,90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Holecistektomija  brez zaprtega CDE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Hepatobiliarni diagnostični postopki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3,71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Hepatobiliarni diagnostični postopki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hepatobiliarnem sistemu in trebušni slinavki, opravljeni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Endoskopski posegi ob krvavitvi požiralnikovih varic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H41A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ERCP obsežni terapevtski poseg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H41B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ERCP obsežni terapevtski poseg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H42A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ERCP ostali terapevtski posegi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H42B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ERCP ostali terapevtski posegi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Ciroza in alkoholni heptatitis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3,00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Ciroza in alkoholni heptatitis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Ciroza in alkoholni heptatitis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hepatobiliarnega sistema, trebušne slinavke Starost&gt;69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hepatobiliarnega sistema, trebušne slinavke (A&lt;70 s katastrofalnimi ali resnimi spremljajočimi bolezenskimi stanji ali zapleti) ali (A&gt;69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hepatobiliarnega sistema, trebušne slinavke Starost&lt;70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trebušne slinavke razen malignih obolenj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trebušne slinavke razen malignih obolenj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jeter razen malignih obolenj, ciroza, alkoholni heptatitis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jeter razen malignih obolenj, ciroza, alkoholni heptatitis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biliarnega sistema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1,26</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H64B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biliarnega sistema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0,57</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I01Z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Obojestranski ali številni obsežni posegi na sklepih spodnjih udov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12,36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Mikrovaskularni prenos tkiva ali (kožni presadek s katastrofalnimi ali resnimi spremljajočimi bolezenskimi stanji ali zapleti), razen dlani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Kožni presadek brez katastrofalnih ali resnih spremljajočih bolezenskih stanj ali zapletov , razen dlani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3,99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Revizija kolka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10,30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Zamenjava kolka s katastrofalnimi ali resnimi spremljajočimi bolezenskimi stanji ali zapleti ali zamenjava kolka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6,00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I03C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Zamenjava kolka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Zamenjava kolenskega sklepa in ponovna namestitev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6,98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Zamenjava kolenskega sklepa in ponovna namestitev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večje zamenjave sklepov in posegi ponovne namestitve okončine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Učvrstitev hrbtenice pri deformacijah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Amputacija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7,97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kolku in stegnenici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kolku in stegnenici Starost&gt;54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I08C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kolku in stegnenici Starost&lt;55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I09A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Učvrstitev hrbtenice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9,40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I09B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Učvrstitev hrbtenice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4,63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hrbtu in vratu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hrbtu in vratu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podaljševanja okončine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Infekcije ali vnetja kosti &amp; sklepov s številnimi posegi na mišičnem sistemu in vezivnem tkivu s katastrofalnimi spremljajočimi bolezenskimi stanji in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6,80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Infekcije ali vnetja kosti &amp; sklepov s številnimi posegi na mišičnem sistemu in vezivnem tkivu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3,12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Infekcije ali vnetja kosti &amp; sklepov s številnimi posegi na mišičnem sistemu in vezivnem tkivu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nadlahtnici, golenici, mečnici in gležnju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4,90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nadlahtnici, golenici, mečnici in gležnju Starost&gt;59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I13C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nadlahtnici, golenici, mečnici in gležnju Starost&lt;60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Revizija krna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Kirurgija obrazno lobanjskega dela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ramenu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Maksilofacialna kirurgija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kolenu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I19Z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komolcu in podlahti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stopalu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Lokalna ekscizija in odstranitev notranjega osteosintetskega materiala iz kolka in stegnenice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Večji posegi na zapestju, dlani in palcu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Lokalna ekscizija in odstranitev notranjega osteosintetskega materiala razen iz kolka in stegnenice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Artroskopija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Diagnostični postopki na kosti in sklepu vključno z biopsijo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zapestju in dlani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mehkih tkivih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I28A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vezivnem tkivu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I28B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vezivnem tkivu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Zlomi srednjega dela stegnenice in odprti kondilarni zlomi stegnenice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zlomi stegnenice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Zlomi medenice in stegneničnega vratu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Zlomi medenice in stegneničnega vratu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Zlomi medenice in stegneničnega vratu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Izvin, izpah in dislokacija kolka, medenice in stegna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Osteomielitis (Starost&lt; 65 s katastrofalnimi ali resnimi spremljajočimi bolezenskimi stanji ali zapleti) ali Starost&gt;64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2,99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Osteomielitis Starost&lt;65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vezivnega tkiva vključno s patološkimi zlomi Starost&gt;64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vezivnega tkiva vključno s patološkimi zlomi Starost&lt;65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okvare vezivnega tkiva (Starost&lt;65 s katastrofalnimi ali resnimi spremljajočimi bolezenskimi stanji) ali Starost&gt;64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okvare vezivnega tkiva Starost&lt;65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Septični artritis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Septični artritis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Nekirurška stanja vratu &amp; hrbtenice brez postopkov za obvladovanje bolečine ali mielograma (Starost&lt;75 s spremljajočimi bolezenskimi stanji ali zapleti  ) ali Starost&gt;74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Nekirurška stanja vratu &amp; hrbtenice brez postopkov za obvladovanje bolečine ali mielograma Starost&lt;75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I68C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Nekirurška stanja vratu &amp; hrbtenice s postopki za obvladovanje bolečine ali mielogramom</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I69A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kosti in specifične artropatije Starost&gt;74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I69B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kosti in specifične artropatije Starost&gt;74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I69C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kosti in specifične artropatije Starost&lt;75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 specifične artropatije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mišic in kit Starost&gt;69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Okvare mišic in kit (Starost&lt;70 s spremljajočimi bolezenskimi stanji ali zapleti  ) ali (Starost&gt;69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Okvare mišic in kit Starost &lt;70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Vnetje kit, mišic in burz (tendinitis, miozitis in bursitis) (Starost&lt;80 s katastrofalnimi ali resnimi spremljajočimi bolezenskimi stanji) ali Starost&gt;79</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Vnetje kit, mišic in burz (tendinitis, miozitis in bursitis) &lt;80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Skrb za bolnika z boleznijo vezivnega tkiva po odpustu iz bolnišnice Starost&gt;59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Skrb za bolnika z boleznijo vezivnega tkiva po odpustu iz bolnišnice (Starost&lt;60 s katastrofalnimi ali resnimi spremljajočimi bolezenskimi stanji ali zapleti) ali (Starost&gt;59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I73C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Skrb za bolnika z boleznijo vezivnega tkiva po odpustu iz bolnišnice Starost&lt;60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Poškodbe podlakti, zapestja, dlani ali stopala Starost&gt;74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Poškodbe podlakti, zapestja, dlani ali stopala (Starost&lt;75 s spremljajočimi bolezenskimi stanji ali zapleti  ) ali (Starost&gt;74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I74C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Poškodbe podlakti, zapestja, dlani ali stopala Starost&lt;75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Poškodbe rame, roke, komolca, kolena, noge ali gležnja Starost&gt;64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Poškodbe rame, roke, komolca, kolena, noge ali gležnja (Starost&lt;65 s spremljajočimi bolezenskimi stanji ali zapleti  ) ali (Starost&gt;64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I75C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Poškodbe rame, roke, komolca, kolena, noge ali gležnja Starost&lt;65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bolezni vezivnega tkiva Starost&gt;69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bolezni vezivnega tkiva (Starost&lt;70 s spremljajočimi bolezenskimi stanji ali zapleti  ) ali (Starost&gt;69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0,90</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I76C</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bolezni vezivnega tkiva Starost&lt;70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0,41</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J01Z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Mikrožilni prenos tkiva pri okvarah kože, podkožja in dojke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6,07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Reparacija spodnje okončine s kožnim presadkom ali režnjem v primeru razjede ali celulitisa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Reparacija spodnje okončine s kožnim presadkom ali režnjem v primeru razjede ali celulitisa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Reparacija spodnje okončine s kožnim presadkom ali režnjem brez prisotnosti razjede ali celulitisa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Reparacija spodnje okončine s kožnim presadkom ali režnjem brez prisotnosti razjede ali celulitisa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Reparacija spodnje okončine s kožnim presadkom ali režnjem v primeru razjede ali celulitisa s katastrofalnimi ali resnimi spremljajočimi bolezenskimi stanji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Zdravljenje spodnje okončine brez kožnega presadka ali režnja pri razjedi ali celulitisu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Reparacija spodnje okončine brez ulkusa ali celulitisa z drugimi posegi v operacijski dvorani brez kožnega presadka ali režnja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posegi pri malignih stanjih dojke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Obsežni posegi pri ne malignih stanjih dojke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Manjši posegi pri malignih stanjih dojke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Manjši posegi pri ne malignih stanjih dojke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kožni presadki in/ali nekrektomija (odstranitev nekroz)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kožni presadki in/ali nekrektomija (odstranitev nekroz)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zadnjiku in pilonidalni posegi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J10Z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Plastika kože, podkožnega tkiva in dojke v operacijski dvorani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J11Z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na koži, podkožnem tkivu in dojki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Kožna razjeda Starost&gt;64</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Kožna razjeda Starost&lt;65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Hude okvare kože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Maligna obolenja dojke  Starost&gt;69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J62B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dojke  (Starost&lt;70 s spremljajočimi bolezenskimi stanji ali zapleti  ) ali (Starost&gt;69 brez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Maligna obolenja dojke Starost&lt;70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 maligna obolenja dojke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Celulitis Starost&gt;59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Celulitis (Starost&gt;59 brez katastrofalnih ali resnih spremljajočih bolezenskih stanj ali zapletov ) ali Starost&lt;60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Poškodbe kože, podkožnega tkiva in dojke Starost&gt;69</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Poškodbe kože, podkožnega tkiva in dojke Starost&lt;70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Zmerne okvare kože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Zmerne okvare kože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Manjše okvare kože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1,28</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J67B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Manjše okvare kože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0,30</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K01Z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Diabetično stopalo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5,81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hipofizi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4,19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nadledvični žlezi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Večji posegi pri debelosti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obščitnici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ščitnici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pri debelosti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tiroglosnem+C336 vodu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endokrinih, prehrambenih in presnovnih boleznih v operacijski dvorani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3,50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Endoskopija ali postopki preiskav pri presnovnih boleznih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Sladkorna bolezen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Sladkorna bolezen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Hude prehrambene motnje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Različne presnoven bolezni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Različne presnovne bolezni z resnimi spremljajočimi bolezenskimi stanji ali zapleti  ali (Starost&gt;74 brez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K62C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Različne presnovne motnje brez katastrofalnih ali resnih spremljajočih bolezenskih stanj ali zapletov  Starost &lt; 75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Prirojene napake presnove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endokrinih žlez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1,94</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K64B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endokrinih žlez brez katastrofalnih ali resnih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0,73</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L02Z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Operativna namestitev peritonealnega dializnega katetra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ledvici, sečevodu in večji posegi na mehurju  zaradi neoplastičnih sprememb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6,55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ledvici, sečevodu in večji posegi na mehurju  zaradi neoplastičnih sprememb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3,59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ledvici, sečevodu in večji posegi na mehurju  zaradi ne neoplastičnih sprememb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5,06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ledvici, sečevodu in večji posegi na mehurju  zaradi ne neoplastičnih sprememb brez katastrofalnih ali resnih </w:t>
            </w:r>
            <w:r w:rsidRPr="00C105AD">
              <w:rPr>
                <w:rFonts w:cs="Arial Narrow"/>
                <w:sz w:val="15"/>
                <w:szCs w:val="15"/>
              </w:rPr>
              <w:lastRenderedPageBreak/>
              <w:t xml:space="preserve">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Transuretralna prostatektomija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4,06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Transuretralna prostatektomija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Manjši posegi na mehurju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Manjši posegi na mehurju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Transuretralni posegi razen prostatektomije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Transuretralni posegi razen prostatektomije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L08A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sečnici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L08B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sečnici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L09A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boleznih ledvic in sečil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6,70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L09B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boleznih ledvic in sečil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L09C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boleznih ledvic in sečil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Ureteroskopija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L41Z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Cistoureteroskopija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L42Z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ESWL (zunaj telesno drobljenje kamnov) pri ledvičnih kamnih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Odpoved ledvic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Odpoved ledvic z resnimi spremljajočimi bolezenskimi stanji ali zapleti  ali (Starost &gt; 69 brez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Odpoved ledvic Starost&lt;70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Neoplastične spremembe ledvic in sečil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Neoplastične spremembe ledvic in sečil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Infekcija ledvic in sečil Starost&gt;69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Infekcija ledvic in sečil Starost&gt;69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L63C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Infekcija ledvic in sečil Starost &lt; 70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Ledvični kamni in obstrukcija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Znaki in simptomi s področja ledvic in sečil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Znaki in simptomi s področja ledvic in seči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Zožitev sečnice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 področja ledvic in sečil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 področja ledvic in sečil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1,15</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L67C</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 področja ledvic in sečil brez katastrofalnih ali resnih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0,49</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M01Z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Večji posegi na moški medenici</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Transuretralna odstranitev prostate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Transuretralna odstranitev prostate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penisu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penisu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M04A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testisih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testisih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Obrezovanje (cirkumcizija)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v operacijski dvorani na moškem reprodukcijskem sistemu zaradi malignih obolenj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2,52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v operacijski dvorani na moškem reprodukcijskem sistemu razen malignih obolenj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Cistouretroskopija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moškega reprodukcijskega sistema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1,84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Maligna obolenja moškega reprodukcijskega sistema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Benigna hipertrofija prostate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Benigna hipertrofija prostate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Vnetje moškega reprodukcijskega sistema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Vnetje moškega reprodukcijskega sistema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Sterilizacija, moški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0,29</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M64Z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s področja moškega reprodukcijskega sistema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0,39</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N01Z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Evisceracija medenice in radikalna vulvektomija</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5,72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maternici, jajčnikih in jajcevodih zaradi malignih obolenj na jajčnikih ali jajcevodih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5,98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maternici, jajčnikih in jajcevodih zaradi malignih obolenj na jajčnikih ali jajcevodih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maternici, jajčnikih in jajcevodih zaradi  malignih obolenj razen na jajčnikih ali jajcevodih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na maternici, jajčnikih in jajcevodih zaradi  malignih obolenj razen na jajčnikih ali jajcevodih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Histerektomija zaradi ne malignih tvorb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Odstranitev jajčnika in kompleksni posegi na jajcevodih zaradi ne malignih tvorb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2,56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Odstranitev jajčnika in kompleksni posegi na jajcevodih zaradi ne malignih tvorb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Rekonstruktivni posegi na ženskem reprodukcijskem sistemu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na maternici, jajčnikih in jajcevodih zaradi ne malignih tvorb</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N08Z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Endoskopski posegi na ženskem reprodukcijskem sistemu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N09Z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Konizacija in posegi na nožnici, materničnem vratu in zunanjem spolovilu</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N10Z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Diagnostična abrazija ali diagnostična histeroskopija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N11A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v operacijski dvorani na ženskem reprodukcijskem sistemu Starost&gt;64 ali z malignimi obolenji ali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N11B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v operacijski dvorani na ženskem reprodukcijskem sistemu Starost&lt;65 brez malignih obolenj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Maligna obolenja ženskega reprodukcijskega sistema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Maligna obolenja ženskega reprodukcijskega sistema brez katastrofalnih ali resnih spremljajočih bolezenskih stanj ali </w:t>
            </w:r>
            <w:r w:rsidRPr="00C105AD">
              <w:rPr>
                <w:rFonts w:cs="Arial Narrow"/>
                <w:sz w:val="15"/>
                <w:szCs w:val="15"/>
              </w:rPr>
              <w:lastRenderedPageBreak/>
              <w:t xml:space="preserve">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Infekcije ženskega reprodukcijskega sistema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ženskega reprodukcijskega sistema in motnje menstrualnega ciklusa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0,62</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N62B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ženskega reprodukcijskega sistema in motnje menstrualnega ciklusa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0,26</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O01A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Porod s carskim rezom s številnimi zapletenimi diagnozami, vsaj ena resna</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Porod s carskim rezom z resnimi zapletenimi diagnozami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O01C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Porod s carskim rezom z zmernimi zapletenimi diagnozami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O01D</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Porod s carskim rezom brez zapletenimi diagnozami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Vaginalni porod z zapletenimi posegi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Ektopična nosečnost (zunajmaternična nosečnost)</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O04Z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 porodu in po splavu s posegi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Splav z D&amp;C,  aspiracijska abrazija ali histerotomija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Vaginalni porod s številnimi zapletenimi diagnozami, vsaj ena resna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Vaginalni porod z resnimi zapletenimi diagnozami,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Vaginalni porod z zmernimi zapletenimi diagnozami,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O60D</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Vaginalni porod brez zapletenimi diagnozami,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 porodu in po splavu brez posegov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Grozeči splav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Splav brez D&amp;C (dilatacije in abrazije aspiracijske kiretaže ali histerotomije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Lažni porod</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primeri sprejema pred porodom zaradi zapletenih diagnoz</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0,41</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O65B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primeri sprejema pred porodom zaradi zmernih ali brez zapletenih diagnoz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0,32</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P01Z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Novorojenček, umrl ali premeščen &lt;5 dni po sprejemu, s pomembnimi posegi v operacijski dvorani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1,47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Kardiotorakalni ali vaskularni posegi pri novorojenčkih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1000-1499 g s pomembnimi posegi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P04Z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1500-1999 g s pomembnimi posegi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2000-2499 g s pomembnimi posegi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&gt; 2499 g s pomembnimi posegi v operacijski dvorani s številnimi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&gt;2499 g s pomembnimi posegi v operacijski dvorani brez številnih obsežnih težav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umrl ali premeščen &lt;5 dni po sprejemu, brez pomembnih posegov v operacijski dvorani, rojen tukaj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umrl/premeščen &lt;5 dni po sprejemu, brez pomembnih posegov v operacijski dvorani, ni rojen tukaj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&lt; 750 g</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39,38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750-999 g</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1000-1249 g brez pomembnih posegov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10,90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1250-1499 g brez pomembnih posegov v operacijski dvorani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P65A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1500-1999 g brez pomembnih posegov v operacijski dvorani s številnimi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8,82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P65B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1500-1999 g brez pomembnih posegov v operacijski dvorani z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P65C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Novorojenček, teža ob sprejemu 1500-1999 g brez pomembnih </w:t>
            </w:r>
            <w:r w:rsidRPr="00C105AD">
              <w:rPr>
                <w:rFonts w:cs="Arial Narrow"/>
                <w:sz w:val="15"/>
                <w:szCs w:val="15"/>
              </w:rPr>
              <w:lastRenderedPageBreak/>
              <w:t>posegov v operacijski dvorani z drugimi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lastRenderedPageBreak/>
              <w:t>4,08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P65D</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1500-1999 g brez pomembnih posegov v operacijski dvorani brez težav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3,44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2000-2499 g brez pomembnih posegov v operacijski dvorani s številnimi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4,88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2000-2499 g brez pomembnih posegov v operacijski dvorani z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P66C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2000-2499 g brez pomembnih posegov v operacijski dvorani z drugimi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P66D</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2000-2499 g brez pomembnih posegov v operacijski dvorani brez težav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P67A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&gt; 2499 g brez pomembnih posegov v operacijski dvorani s številnimi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4,14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P67B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&gt; 2499 g brez pomembnih posegov v operacijski dvorani z obsežnimi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P67C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Novorojenček, teža ob sprejemu &gt; 2499 g brez pomembnih posegov v operacijski dvorani z drugimi težavami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7F249B">
            <w:pPr>
              <w:spacing w:before="48" w:after="16"/>
              <w:ind w:right="-64"/>
              <w:jc w:val="center"/>
              <w:rPr>
                <w:sz w:val="15"/>
                <w:szCs w:val="15"/>
              </w:rPr>
            </w:pPr>
            <w:r w:rsidRPr="00C105AD">
              <w:rPr>
                <w:sz w:val="15"/>
                <w:szCs w:val="15"/>
              </w:rPr>
              <w:t>P67D</w:t>
            </w:r>
          </w:p>
        </w:tc>
        <w:tc>
          <w:tcPr>
            <w:tcW w:w="3699" w:type="dxa"/>
            <w:tcBorders>
              <w:top w:val="single" w:sz="2" w:space="0" w:color="auto"/>
              <w:left w:val="nil"/>
              <w:bottom w:val="single" w:sz="2" w:space="0" w:color="auto"/>
              <w:right w:val="nil"/>
            </w:tcBorders>
          </w:tcPr>
          <w:p w:rsidR="00AD09F4" w:rsidRPr="00C105AD" w:rsidRDefault="00AD09F4" w:rsidP="007F249B">
            <w:pPr>
              <w:spacing w:before="48" w:after="16"/>
              <w:rPr>
                <w:sz w:val="15"/>
                <w:szCs w:val="15"/>
              </w:rPr>
            </w:pPr>
            <w:r w:rsidRPr="00C105AD">
              <w:rPr>
                <w:sz w:val="15"/>
                <w:szCs w:val="15"/>
              </w:rPr>
              <w:t>Novorojenček, teža ob sprejemu &gt; 2499 g brez pomembnih posegov v operacijski dvorani brez težav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Q01Z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Odstranitev vranice (splenektomija)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v operacijski dvorani na krvotvornih organih in krvi s katastrofalnimi ali resnimi spremljajočimi bolezenskimi stanji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4,58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v operacijski dvorani na krvotvornih organih in krvi brez katastrofalnih ali resnih spremljajočih bolezenskih stanj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Bolezni retikuloendotelijskega in imunskega sistema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retikuloendotelijskega in imunskega sistema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celic rdeče vrste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celic rdeče vrste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Bolezni celic rdeče vrste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Motnje strjevanja krvi Starost&gt;69</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0,95</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Q62B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Motnje strjevanja krvi Starost&lt;70</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0,54</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R01A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Limfom in levkemija z obsežnimi posegi v operacijski dvorani s katastrofalnimi ali resnimi spremljajočimi bolezenskimi stanji ali zapleti</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8,61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Limfom in levkemija z obsežnimi posegi v operacijski dvorani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neoplastične spremembe z obsežnimi posegi v operacijski dvorani s katastrofalnimi ali resnimi spremljajočimi bolezenskimi stanji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neoplastične spremembe z obsežnimi posegi v operacijski dvorani brez katastrofalnih ali resnih spremljajočih bolezenskih stanj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Limfom in levkemija z drugimi posegi v operacijski dvorani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7,01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Limfom in levkemija z drugimi posegi v operacijski dvorani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neoplastične spremembe z drugimi posegi v operacijski dvorani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2,36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neoplastične spremembe z drugimi posegi v operacijski dvorani brez katastrofalnih ali resnih spremljajočih bolezenskih stanj</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Akutna levkemija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7,26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Akutna levkemija z resnimi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R60C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Akutna levkemija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Limfom in neakutna levkemija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4,38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Limfom in neakutna levkemija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Limfom in neakutna levkemija,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neoplastične spremembe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neoplastične spremembe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Kemoterapija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0,21</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R64Z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Radioterapija</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0,48</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S60Z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HIV, dnevna obravnava</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0,22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S61Z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 HIV povezane bolezni centralnega živčnega sistema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S62Z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 HIV povezana maligna obolenja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S63A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 HIV povezane spremljajoče infekcije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S63B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 HIV povezane spremljajoče infekcije brez katastrofalnih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3,82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S64A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primeri HIV s katastrofalnimi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4,64</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S64B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primeri  HIV brez katastrofalnih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1,94</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T01A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 xml:space="preserve">Posegi v operacijski dvorani pri infekcijskih in parazitarnih boleznih s katastrofalnimi spremljajočimi bolezenskimi stanji ali zapleti  </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6,83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v operacijski dvorani pri infekcijskih in parazitarnih boleznih z resnimi ali zmernimi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2,79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T01C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v operacijski dvorani pri infekcijskih in parazitarnih boleznih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Septikemija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2,57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Septikemija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Pooperativne in popoškodbene infekcije s katastrofalnimi ali resnimi spremljajočimi bolezenskimi stanji ali zapleti ali (Starost&gt;54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Pooperativne in popoškodbene infekcije Starost&lt;55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Vročina neznanega izvora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Vročina neznanega izvora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Virusna bolezen Starost&gt;59</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Virusna bolezen Starost&lt;60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infekcijske in parazitarne bolezni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2,02</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T64B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infekcijske in parazitarne bolezni brez katastrofalnih ali resnih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0,84</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U40Z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Psihične motnje, dnevna obravnava, z elektrokonvulzivno terapijo</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0,18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Psihične motnje, dnevna obravnava, brez elektrokovulzivno terapija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0,16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Shizofrenija s pravnim statusom duševne bolezni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5,14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Shizofrenija brez pravnega statusa duševne bolezni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2,21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Paranoja &amp; akutne psihiatrične motnje s katastrofalnimi ali resnimi spremljajočimi bolezenskimi stanji ali zapleti ali pravnim statusom duševne bolezni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4,58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lastRenderedPageBreak/>
              <w:t>U62B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Paranoja &amp; akutne psihiatrične motnje brez katastrofalnih ali resnih spremljajočih bolezenskih stanj ali zapletov  brez pravnega statusa duševne bolezni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1,47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Hude razpoloženjske motnje s katastrofalnimi ali resnimi spremljajočimi bolezenskimi stanji ali zapleti ali (Starost&gt;69 brez katastrofalnih ali resnih spremljajočih bolezenskih stanj ali zapletov)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4,10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Hude razpoloženjske motnje Starost&lt;70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2,48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razpoloženjske in somatoformne motnje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Anksiozne motnje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U66Z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Motnje hranjenja in obsesivno kompulzivne motnje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4,10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U67Z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Osebnostnem motnje in akutne stresne reakcije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1,03</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U68Z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Psihične motnje v otroštvu</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1,53</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V60Z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Zastrupitev z alkoholom in  odtegnitveni sindrom</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0,46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V61A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Zastrupitev z zdravili in odtegnitveni sindrom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V61B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Zastrupitev z zdravili in odtegnitveni sindrom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V62A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Motnja rabe alkohola in odvisnost</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V62B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Motnja rabe alkohola in odvisnost,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0,17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V63Z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Motnja rabe opiatov in odvisnost</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0,72</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V64Z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motnje rabe zdravil in odvisnost</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0,71</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16"/>
              <w:ind w:right="-64"/>
              <w:jc w:val="center"/>
              <w:rPr>
                <w:rFonts w:cs="Arial Narrow"/>
                <w:b/>
                <w:bCs/>
                <w:sz w:val="15"/>
                <w:szCs w:val="15"/>
              </w:rPr>
            </w:pPr>
            <w:r w:rsidRPr="00C105AD">
              <w:rPr>
                <w:rFonts w:cs="Arial Narrow"/>
                <w:b/>
                <w:bCs/>
                <w:sz w:val="15"/>
                <w:szCs w:val="15"/>
              </w:rPr>
              <w:t>W01Z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16"/>
              <w:rPr>
                <w:rFonts w:cs="Arial Narrow"/>
                <w:b/>
                <w:bCs/>
                <w:sz w:val="15"/>
                <w:szCs w:val="15"/>
              </w:rPr>
            </w:pPr>
            <w:r w:rsidRPr="00C105AD">
              <w:rPr>
                <w:rFonts w:cs="Arial Narrow"/>
                <w:b/>
                <w:bCs/>
                <w:sz w:val="15"/>
                <w:szCs w:val="15"/>
              </w:rPr>
              <w:t>Predihavanje ali kraniotomija pri težki politravmi</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22,43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W02Z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na kolku, stegnenici in udih pri težki politravmi, vključno z implantacijo</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9,29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W03Z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Posegi v trebušni votlini pri  težki politravmi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5,93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W04Z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v operacijski dvorani pri težki politravmi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8,72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W60Z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Politravma, umrl ali premeščen na drugo enoto za akutno obravnavo, ležalna doba &lt;5 dni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1,56</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W61Z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Politravma, brez pomembnih posegov</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3,10</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X01Z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Mikrovaskularni prenos tkiva ali kožni presadki pri poškodbah spodnje okončine</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3,79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Mikrovaskularni prenos tkiva ali kožni presadki  pri poškodbah dlani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Mikrovaskularni prenos tkiva ali kožni presadki pri drugih poškodbah</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3,05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poškodbah spodnje okončine Starost&gt;59 ali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3,60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poškodbah spodnje okončine Starost&lt;60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X05Z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pri poškodbah dlani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X06A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posegi pri drugih poškodbah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3,32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X06B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drugih poškodbah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Poškodbe Starost&gt;64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Poškodbe Starost&gt;64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0,49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Poškodbe Starost &lt; 65</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Alergične reakcije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Zastrupitve in toksični učinki zdravil ter drugih snovi Starost&gt;59 ali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0,89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Zastrupitve in toksični učinki zdravil ter drugih snovi Starost&lt;60 brez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Posledice zdravljenja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1,57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Posledice zdravljenja brez katastrofalnih ali resnih spremljajočih </w:t>
            </w:r>
            <w:r w:rsidRPr="00C105AD">
              <w:rPr>
                <w:rFonts w:cs="Arial Narrow"/>
                <w:sz w:val="15"/>
                <w:szCs w:val="15"/>
              </w:rPr>
              <w:lastRenderedPageBreak/>
              <w:t xml:space="preserve">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poškodb, zastrupitev in toksičnih učinkov zdravil Starost&gt;59 ali s spremljajočimi bolezenskimi stanji ali zapleti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1,11</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X64B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diagnoze poškodb, zastrupitev in toksičnih učinkov zdravil Starost&lt;60 brez spremljajočih bolezenskih stanj ali zapletov  </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0,34</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Y01Z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Hude globoke opekline</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33,88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Y02A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opekline s kožnimi presadki Starost&gt;64 ali s katastrofalnimi ali resnimi spremljajočimi bolezenskimi stanji ali zapleti ali z zapletenimi diagnozami ali postopki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7,69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Y02B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opekline s kožnimi presadk Starost&lt;65 brez katastrofalnih ali resnih spremljajočih bolezenskih stanj ali zapletov  brez zapletenih diagnoza ali postopkov</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3,13</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Ostali posegi pri opeklinah v operacijski dvorani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Y60Z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Opekline, premestitev v drugo enoto za akutno obravnavo &lt; 5 dni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0,35</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Hude opekline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Y62A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opekline Starost&gt;64 ali s katastrofalnimi ali resnimi spremljajočimi bolezenskimi stanji ali zapleti ali z zapletenimi diagnozami ali postopki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1,62</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Y62B</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opekline Starost&lt;65 brez katastrofalnih ali resnih spremljajočih bolezenskih stanj ali zapletov brez zapletenih diagnoza ali postopkov</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0,57</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Z01A</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Posegi v operacijski dvorani napotenih iz ostalih zdravstvenih ustanov s katastrofalnimi ali resnimi spremljajočimi bolezenskimi stanji ali zapleti</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2,10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Z01B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Posegi v operacijski dvorani napotenih iz ostalih zdravstvenih ustanov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Z40Z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Spremljanje po zaključenem zdravljenju z endoskopijo</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Z60A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Rehabilitacija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5,89</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Z60B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Rehabilitacija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2,18</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Z60C</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Rehabilitacija, dnevna obravnava</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0,21</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Z61Z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Znaki in simptomi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Spremljanje po zaključenem zdravljenju brez endoskopije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0,22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Z63A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Ostale oblike spremljanja bolnika po odpustu s katastrofalnimi ali resnimi spremljajočimi bolezenskimi stanji ali zapleti</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2,07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Z63B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 xml:space="preserve">Ostale oblike spremljanja bolnika po odpustu brez katastrofalnih ali resnih spremljajočih bolezenskih stanj ali zapletov </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0,67</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Z64A</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dejavniki, ki vplivajo na zdravstveno stanje Starost&gt;79</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2,86</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Z64B</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Ostali dejavniki, ki vplivajo na zdravstveno stanje Starost&lt;80</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0,56</w:t>
            </w:r>
          </w:p>
        </w:tc>
      </w:tr>
      <w:tr w:rsidR="00AD09F4" w:rsidRPr="00C105AD">
        <w:trPr>
          <w:trHeight w:val="20"/>
          <w:jc w:val="center"/>
        </w:trPr>
        <w:tc>
          <w:tcPr>
            <w:tcW w:w="418" w:type="dxa"/>
            <w:tcBorders>
              <w:top w:val="single" w:sz="2" w:space="0" w:color="auto"/>
              <w:left w:val="nil"/>
              <w:bottom w:val="single" w:sz="8"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Z65Z</w:t>
            </w:r>
          </w:p>
        </w:tc>
        <w:tc>
          <w:tcPr>
            <w:tcW w:w="3699" w:type="dxa"/>
            <w:tcBorders>
              <w:top w:val="single" w:sz="2" w:space="0" w:color="auto"/>
              <w:left w:val="nil"/>
              <w:bottom w:val="single" w:sz="8"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Številne druge neopredeljene prirojene anomalije</w:t>
            </w:r>
          </w:p>
        </w:tc>
        <w:tc>
          <w:tcPr>
            <w:tcW w:w="539" w:type="dxa"/>
            <w:tcBorders>
              <w:top w:val="single" w:sz="2" w:space="0" w:color="auto"/>
              <w:left w:val="nil"/>
              <w:bottom w:val="single" w:sz="8"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1,14</w:t>
            </w:r>
          </w:p>
        </w:tc>
      </w:tr>
      <w:tr w:rsidR="00AD09F4" w:rsidRPr="00C105AD">
        <w:trPr>
          <w:trHeight w:val="20"/>
          <w:jc w:val="center"/>
        </w:trPr>
        <w:tc>
          <w:tcPr>
            <w:tcW w:w="418" w:type="dxa"/>
            <w:tcBorders>
              <w:top w:val="single" w:sz="8" w:space="0" w:color="auto"/>
              <w:left w:val="nil"/>
              <w:bottom w:val="single" w:sz="2" w:space="0" w:color="auto"/>
              <w:right w:val="nil"/>
            </w:tcBorders>
          </w:tcPr>
          <w:p w:rsidR="00AD09F4" w:rsidRPr="00C105AD" w:rsidRDefault="00AD09F4" w:rsidP="0099470F">
            <w:pPr>
              <w:spacing w:before="48" w:after="40"/>
              <w:ind w:right="-64"/>
              <w:jc w:val="center"/>
              <w:rPr>
                <w:rFonts w:cs="Arial Narrow"/>
                <w:b/>
                <w:bCs/>
                <w:sz w:val="15"/>
                <w:szCs w:val="15"/>
              </w:rPr>
            </w:pPr>
            <w:r w:rsidRPr="00C105AD">
              <w:rPr>
                <w:rFonts w:cs="Arial Narrow"/>
                <w:b/>
                <w:bCs/>
                <w:sz w:val="15"/>
                <w:szCs w:val="15"/>
              </w:rPr>
              <w:t>901Z</w:t>
            </w:r>
          </w:p>
        </w:tc>
        <w:tc>
          <w:tcPr>
            <w:tcW w:w="3699" w:type="dxa"/>
            <w:tcBorders>
              <w:top w:val="single" w:sz="8" w:space="0" w:color="auto"/>
              <w:left w:val="nil"/>
              <w:bottom w:val="single" w:sz="2" w:space="0" w:color="auto"/>
              <w:right w:val="nil"/>
            </w:tcBorders>
          </w:tcPr>
          <w:p w:rsidR="00AD09F4" w:rsidRPr="00C105AD" w:rsidRDefault="00AD09F4" w:rsidP="005C1709">
            <w:pPr>
              <w:spacing w:before="48" w:after="40"/>
              <w:rPr>
                <w:rFonts w:cs="Arial Narrow"/>
                <w:b/>
                <w:bCs/>
                <w:sz w:val="15"/>
                <w:szCs w:val="15"/>
              </w:rPr>
            </w:pPr>
            <w:r w:rsidRPr="00C105AD">
              <w:rPr>
                <w:rFonts w:cs="Arial Narrow"/>
                <w:b/>
                <w:bCs/>
                <w:sz w:val="15"/>
                <w:szCs w:val="15"/>
              </w:rPr>
              <w:t>Ext O.R. Pr Unrel To Pdx</w:t>
            </w:r>
          </w:p>
        </w:tc>
        <w:tc>
          <w:tcPr>
            <w:tcW w:w="539" w:type="dxa"/>
            <w:tcBorders>
              <w:top w:val="single" w:sz="8" w:space="0" w:color="auto"/>
              <w:left w:val="nil"/>
              <w:bottom w:val="single" w:sz="2" w:space="0" w:color="auto"/>
              <w:right w:val="nil"/>
            </w:tcBorders>
          </w:tcPr>
          <w:p w:rsidR="00AD09F4" w:rsidRPr="001A6C48" w:rsidRDefault="00AD09F4" w:rsidP="00F65E38">
            <w:pPr>
              <w:spacing w:before="48" w:after="60"/>
              <w:jc w:val="right"/>
              <w:rPr>
                <w:rFonts w:cs="Arial Narrow"/>
                <w:b/>
                <w:bCs/>
                <w:sz w:val="15"/>
                <w:szCs w:val="15"/>
              </w:rPr>
            </w:pPr>
            <w:r w:rsidRPr="001A6C48">
              <w:rPr>
                <w:rFonts w:cs="Arial Narrow"/>
                <w:b/>
                <w:bCs/>
                <w:sz w:val="15"/>
                <w:szCs w:val="15"/>
              </w:rPr>
              <w:t>3,74</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902Z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Non-Ext O.R. Pr Unrel To Pdx</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1,92</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903Z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Prostatic O.R. Pr Unrel To Pdx</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5,70</w:t>
            </w:r>
          </w:p>
        </w:tc>
      </w:tr>
      <w:tr w:rsidR="00AD09F4" w:rsidRPr="00C105AD">
        <w:trPr>
          <w:trHeight w:val="20"/>
          <w:jc w:val="center"/>
        </w:trPr>
        <w:tc>
          <w:tcPr>
            <w:tcW w:w="418" w:type="dxa"/>
            <w:tcBorders>
              <w:top w:val="single" w:sz="2" w:space="0" w:color="auto"/>
              <w:left w:val="nil"/>
              <w:bottom w:val="single" w:sz="2" w:space="0" w:color="auto"/>
              <w:right w:val="nil"/>
            </w:tcBorders>
          </w:tcPr>
          <w:p w:rsidR="00AD09F4" w:rsidRPr="00C105AD" w:rsidRDefault="00AD09F4" w:rsidP="0099470F">
            <w:pPr>
              <w:spacing w:before="48" w:after="16"/>
              <w:ind w:right="-64"/>
              <w:jc w:val="center"/>
              <w:rPr>
                <w:rFonts w:cs="Arial Narrow"/>
                <w:sz w:val="15"/>
                <w:szCs w:val="15"/>
              </w:rPr>
            </w:pPr>
            <w:r w:rsidRPr="00C105AD">
              <w:rPr>
                <w:rFonts w:cs="Arial Narrow"/>
                <w:sz w:val="15"/>
                <w:szCs w:val="15"/>
              </w:rPr>
              <w:t>960Z</w:t>
            </w:r>
          </w:p>
        </w:tc>
        <w:tc>
          <w:tcPr>
            <w:tcW w:w="3699" w:type="dxa"/>
            <w:tcBorders>
              <w:top w:val="single" w:sz="2" w:space="0" w:color="auto"/>
              <w:left w:val="nil"/>
              <w:bottom w:val="single" w:sz="2" w:space="0" w:color="auto"/>
              <w:right w:val="nil"/>
            </w:tcBorders>
          </w:tcPr>
          <w:p w:rsidR="00AD09F4" w:rsidRPr="00C105AD" w:rsidRDefault="00AD09F4" w:rsidP="005C1709">
            <w:pPr>
              <w:spacing w:before="48" w:after="16"/>
              <w:rPr>
                <w:rFonts w:cs="Arial Narrow"/>
                <w:sz w:val="15"/>
                <w:szCs w:val="15"/>
              </w:rPr>
            </w:pPr>
            <w:r w:rsidRPr="00C105AD">
              <w:rPr>
                <w:rFonts w:cs="Arial Narrow"/>
                <w:sz w:val="15"/>
                <w:szCs w:val="15"/>
              </w:rPr>
              <w:t>Ungroupable</w:t>
            </w:r>
          </w:p>
        </w:tc>
        <w:tc>
          <w:tcPr>
            <w:tcW w:w="539" w:type="dxa"/>
            <w:tcBorders>
              <w:top w:val="single" w:sz="2" w:space="0" w:color="auto"/>
              <w:left w:val="nil"/>
              <w:bottom w:val="single" w:sz="2" w:space="0" w:color="auto"/>
              <w:right w:val="nil"/>
            </w:tcBorders>
          </w:tcPr>
          <w:p w:rsidR="00AD09F4" w:rsidRPr="001A6C48" w:rsidRDefault="00AD09F4" w:rsidP="00F65E38">
            <w:pPr>
              <w:spacing w:before="48" w:after="60"/>
              <w:jc w:val="right"/>
              <w:rPr>
                <w:rFonts w:cs="Arial Narrow"/>
                <w:bCs/>
                <w:sz w:val="15"/>
                <w:szCs w:val="15"/>
              </w:rPr>
            </w:pPr>
            <w:r w:rsidRPr="001A6C48">
              <w:rPr>
                <w:rFonts w:cs="Arial Narrow"/>
                <w:bCs/>
                <w:sz w:val="15"/>
                <w:szCs w:val="15"/>
              </w:rPr>
              <w:t>1,20</w:t>
            </w:r>
          </w:p>
        </w:tc>
      </w:tr>
    </w:tbl>
    <w:p w:rsidR="0099470F" w:rsidRPr="00C105AD" w:rsidRDefault="0099470F" w:rsidP="0099470F">
      <w:pPr>
        <w:spacing w:after="480"/>
        <w:rPr>
          <w:rFonts w:cs="Arial Narrow"/>
          <w:b/>
          <w:bCs/>
          <w:spacing w:val="20"/>
          <w:sz w:val="28"/>
          <w:szCs w:val="28"/>
        </w:rPr>
      </w:pPr>
    </w:p>
    <w:p w:rsidR="0099470F" w:rsidRPr="00C105AD" w:rsidRDefault="0099470F" w:rsidP="0099470F">
      <w:pPr>
        <w:spacing w:after="480"/>
        <w:rPr>
          <w:rFonts w:cs="Arial Narrow"/>
          <w:b/>
          <w:bCs/>
          <w:spacing w:val="20"/>
          <w:sz w:val="28"/>
          <w:szCs w:val="28"/>
        </w:rPr>
        <w:sectPr w:rsidR="0099470F" w:rsidRPr="00C105AD" w:rsidSect="003C793A">
          <w:type w:val="continuous"/>
          <w:pgSz w:w="11907" w:h="16840" w:code="9"/>
          <w:pgMar w:top="1418" w:right="1418" w:bottom="1418" w:left="1418" w:header="709" w:footer="1134" w:gutter="0"/>
          <w:cols w:num="2" w:space="720" w:equalWidth="0">
            <w:col w:w="4238" w:space="708"/>
            <w:col w:w="4124"/>
          </w:cols>
          <w:noEndnote/>
          <w:docGrid w:linePitch="299"/>
        </w:sectPr>
      </w:pPr>
    </w:p>
    <w:p w:rsidR="005C1709" w:rsidRPr="00C105AD" w:rsidRDefault="005C1709" w:rsidP="00644F79">
      <w:pPr>
        <w:pStyle w:val="Priloga"/>
        <w:widowControl w:val="0"/>
        <w:spacing w:before="0"/>
        <w:rPr>
          <w:noProof w:val="0"/>
        </w:rPr>
      </w:pPr>
      <w:r w:rsidRPr="00C105AD">
        <w:rPr>
          <w:noProof w:val="0"/>
        </w:rPr>
        <w:lastRenderedPageBreak/>
        <w:t xml:space="preserve">Priloga </w:t>
      </w:r>
      <w:r w:rsidR="00403175" w:rsidRPr="00C105AD">
        <w:rPr>
          <w:noProof w:val="0"/>
        </w:rPr>
        <w:t>BOL</w:t>
      </w:r>
      <w:r w:rsidRPr="00C105AD">
        <w:rPr>
          <w:noProof w:val="0"/>
        </w:rPr>
        <w:t xml:space="preserve"> </w:t>
      </w:r>
      <w:r w:rsidR="00AC2B13" w:rsidRPr="00C105AD">
        <w:rPr>
          <w:noProof w:val="0"/>
        </w:rPr>
        <w:t>II/b</w:t>
      </w:r>
      <w:r w:rsidR="00CE3B51" w:rsidRPr="00C105AD">
        <w:rPr>
          <w:noProof w:val="0"/>
        </w:rPr>
        <w:t>-</w:t>
      </w:r>
      <w:r w:rsidR="00B579C7" w:rsidRPr="00C105AD">
        <w:rPr>
          <w:noProof w:val="0"/>
        </w:rPr>
        <w:t>3</w:t>
      </w:r>
    </w:p>
    <w:p w:rsidR="005C1709" w:rsidRPr="00644F79" w:rsidRDefault="001E189D" w:rsidP="00644F79">
      <w:pPr>
        <w:pStyle w:val="Priloga-naslov"/>
        <w:widowControl w:val="0"/>
        <w:rPr>
          <w:color w:val="003366"/>
          <w:sz w:val="28"/>
          <w:szCs w:val="28"/>
        </w:rPr>
      </w:pPr>
      <w:r w:rsidRPr="00644F79">
        <w:rPr>
          <w:color w:val="003366"/>
          <w:sz w:val="28"/>
          <w:szCs w:val="28"/>
        </w:rPr>
        <w:t xml:space="preserve">Prospektivni programi </w:t>
      </w:r>
    </w:p>
    <w:p w:rsidR="001E189D" w:rsidRPr="004D67E6" w:rsidRDefault="001E189D" w:rsidP="001E189D">
      <w:pPr>
        <w:spacing w:after="120"/>
        <w:rPr>
          <w:szCs w:val="22"/>
        </w:rPr>
      </w:pPr>
      <w:r w:rsidRPr="004D67E6">
        <w:rPr>
          <w:szCs w:val="22"/>
        </w:rPr>
        <w:t xml:space="preserve">(1) Seznam prospektivno načrtovanih programov v bolnišnični dejavnosti.  </w:t>
      </w:r>
    </w:p>
    <w:tbl>
      <w:tblPr>
        <w:tblW w:w="9540" w:type="dxa"/>
        <w:tblInd w:w="-110" w:type="dxa"/>
        <w:tblCellMar>
          <w:left w:w="70" w:type="dxa"/>
          <w:right w:w="70" w:type="dxa"/>
        </w:tblCellMar>
        <w:tblLook w:val="0000" w:firstRow="0" w:lastRow="0" w:firstColumn="0" w:lastColumn="0" w:noHBand="0" w:noVBand="0"/>
      </w:tblPr>
      <w:tblGrid>
        <w:gridCol w:w="511"/>
        <w:gridCol w:w="3350"/>
        <w:gridCol w:w="999"/>
        <w:gridCol w:w="4680"/>
      </w:tblGrid>
      <w:tr w:rsidR="001E189D" w:rsidRPr="00C105AD">
        <w:trPr>
          <w:trHeight w:val="255"/>
          <w:tblHeader/>
        </w:trPr>
        <w:tc>
          <w:tcPr>
            <w:tcW w:w="511" w:type="dxa"/>
            <w:tcBorders>
              <w:top w:val="single" w:sz="12" w:space="0" w:color="auto"/>
              <w:bottom w:val="single" w:sz="12" w:space="0" w:color="auto"/>
            </w:tcBorders>
            <w:shd w:val="clear" w:color="auto" w:fill="FFFF99"/>
            <w:noWrap/>
            <w:vAlign w:val="center"/>
          </w:tcPr>
          <w:p w:rsidR="001E189D" w:rsidRPr="00C105AD" w:rsidRDefault="001E189D" w:rsidP="00966568">
            <w:pPr>
              <w:spacing w:before="20" w:after="20"/>
              <w:rPr>
                <w:rFonts w:cs="Arial"/>
                <w:sz w:val="18"/>
                <w:szCs w:val="18"/>
              </w:rPr>
            </w:pPr>
            <w:r w:rsidRPr="00C105AD">
              <w:rPr>
                <w:rFonts w:cs="Arial"/>
                <w:b/>
                <w:sz w:val="18"/>
                <w:szCs w:val="18"/>
              </w:rPr>
              <w:t>Zap. št</w:t>
            </w:r>
            <w:r w:rsidRPr="00C105AD">
              <w:rPr>
                <w:rFonts w:cs="Arial"/>
                <w:sz w:val="18"/>
                <w:szCs w:val="18"/>
              </w:rPr>
              <w:t>.</w:t>
            </w:r>
          </w:p>
        </w:tc>
        <w:tc>
          <w:tcPr>
            <w:tcW w:w="3350" w:type="dxa"/>
            <w:tcBorders>
              <w:top w:val="single" w:sz="12" w:space="0" w:color="auto"/>
              <w:bottom w:val="single" w:sz="12" w:space="0" w:color="auto"/>
            </w:tcBorders>
            <w:shd w:val="clear" w:color="auto" w:fill="FFFF99"/>
            <w:noWrap/>
            <w:vAlign w:val="center"/>
          </w:tcPr>
          <w:p w:rsidR="001E189D" w:rsidRPr="00C105AD" w:rsidRDefault="001E189D" w:rsidP="00966568">
            <w:pPr>
              <w:spacing w:before="20" w:after="20"/>
              <w:rPr>
                <w:rFonts w:cs="Arial"/>
                <w:b/>
                <w:bCs/>
                <w:sz w:val="18"/>
                <w:szCs w:val="18"/>
              </w:rPr>
            </w:pPr>
            <w:r w:rsidRPr="00C105AD">
              <w:rPr>
                <w:rFonts w:cs="Arial"/>
                <w:b/>
                <w:bCs/>
                <w:sz w:val="18"/>
                <w:szCs w:val="18"/>
              </w:rPr>
              <w:t>Naziv programa</w:t>
            </w:r>
          </w:p>
        </w:tc>
        <w:tc>
          <w:tcPr>
            <w:tcW w:w="999" w:type="dxa"/>
            <w:tcBorders>
              <w:top w:val="single" w:sz="12" w:space="0" w:color="auto"/>
              <w:bottom w:val="single" w:sz="12" w:space="0" w:color="auto"/>
            </w:tcBorders>
            <w:shd w:val="clear" w:color="auto" w:fill="FFFF99"/>
          </w:tcPr>
          <w:p w:rsidR="001E189D" w:rsidRPr="00C105AD" w:rsidRDefault="001E189D" w:rsidP="00966568">
            <w:pPr>
              <w:spacing w:before="20" w:after="20"/>
              <w:ind w:right="-70"/>
              <w:rPr>
                <w:rFonts w:cs="Arial"/>
                <w:b/>
                <w:bCs/>
                <w:sz w:val="18"/>
                <w:szCs w:val="18"/>
              </w:rPr>
            </w:pPr>
            <w:r w:rsidRPr="00C105AD">
              <w:rPr>
                <w:rFonts w:cs="Arial"/>
                <w:b/>
                <w:bCs/>
                <w:sz w:val="18"/>
                <w:szCs w:val="18"/>
              </w:rPr>
              <w:t>Uteži reprez. šifer SPP</w:t>
            </w:r>
          </w:p>
        </w:tc>
        <w:tc>
          <w:tcPr>
            <w:tcW w:w="4680" w:type="dxa"/>
            <w:tcBorders>
              <w:top w:val="single" w:sz="12" w:space="0" w:color="auto"/>
              <w:bottom w:val="single" w:sz="12" w:space="0" w:color="auto"/>
            </w:tcBorders>
            <w:shd w:val="clear" w:color="auto" w:fill="FFFF99"/>
            <w:noWrap/>
            <w:vAlign w:val="center"/>
          </w:tcPr>
          <w:p w:rsidR="001E189D" w:rsidRPr="00C105AD" w:rsidRDefault="001E189D" w:rsidP="00966568">
            <w:pPr>
              <w:spacing w:before="20" w:after="20"/>
              <w:ind w:right="-70"/>
              <w:rPr>
                <w:rFonts w:cs="Arial"/>
                <w:b/>
                <w:bCs/>
                <w:sz w:val="18"/>
                <w:szCs w:val="18"/>
              </w:rPr>
            </w:pPr>
            <w:r w:rsidRPr="00C105AD">
              <w:rPr>
                <w:rFonts w:cs="Arial"/>
                <w:b/>
                <w:bCs/>
                <w:sz w:val="18"/>
                <w:szCs w:val="18"/>
              </w:rPr>
              <w:t>Reprezentativne in večina ostalih možnih šifer SPP</w:t>
            </w:r>
          </w:p>
        </w:tc>
      </w:tr>
      <w:tr w:rsidR="001E189D" w:rsidRPr="00C105AD">
        <w:trPr>
          <w:trHeight w:val="57"/>
          <w:tblHeader/>
        </w:trPr>
        <w:tc>
          <w:tcPr>
            <w:tcW w:w="511" w:type="dxa"/>
            <w:tcBorders>
              <w:top w:val="single" w:sz="12" w:space="0" w:color="auto"/>
              <w:bottom w:val="single" w:sz="4" w:space="0" w:color="auto"/>
            </w:tcBorders>
            <w:shd w:val="clear" w:color="auto" w:fill="auto"/>
            <w:noWrap/>
            <w:vAlign w:val="center"/>
          </w:tcPr>
          <w:p w:rsidR="001E189D" w:rsidRPr="00C105AD" w:rsidRDefault="001E189D" w:rsidP="00966568">
            <w:pPr>
              <w:rPr>
                <w:rFonts w:cs="Arial"/>
                <w:sz w:val="6"/>
                <w:szCs w:val="6"/>
              </w:rPr>
            </w:pPr>
            <w:r w:rsidRPr="00C105AD">
              <w:rPr>
                <w:rFonts w:cs="Arial"/>
                <w:sz w:val="6"/>
                <w:szCs w:val="6"/>
              </w:rPr>
              <w:t> </w:t>
            </w:r>
          </w:p>
        </w:tc>
        <w:tc>
          <w:tcPr>
            <w:tcW w:w="3350" w:type="dxa"/>
            <w:tcBorders>
              <w:top w:val="single" w:sz="12" w:space="0" w:color="auto"/>
              <w:bottom w:val="single" w:sz="4" w:space="0" w:color="auto"/>
            </w:tcBorders>
            <w:shd w:val="clear" w:color="auto" w:fill="auto"/>
            <w:noWrap/>
            <w:vAlign w:val="center"/>
          </w:tcPr>
          <w:p w:rsidR="001E189D" w:rsidRPr="00C105AD" w:rsidRDefault="001E189D" w:rsidP="00966568">
            <w:pPr>
              <w:rPr>
                <w:rFonts w:cs="Arial"/>
                <w:sz w:val="6"/>
                <w:szCs w:val="6"/>
              </w:rPr>
            </w:pPr>
            <w:r w:rsidRPr="00C105AD">
              <w:rPr>
                <w:rFonts w:cs="Arial"/>
                <w:sz w:val="6"/>
                <w:szCs w:val="6"/>
              </w:rPr>
              <w:t> </w:t>
            </w:r>
          </w:p>
        </w:tc>
        <w:tc>
          <w:tcPr>
            <w:tcW w:w="999" w:type="dxa"/>
            <w:tcBorders>
              <w:top w:val="single" w:sz="12" w:space="0" w:color="auto"/>
              <w:bottom w:val="single" w:sz="4" w:space="0" w:color="auto"/>
            </w:tcBorders>
          </w:tcPr>
          <w:p w:rsidR="001E189D" w:rsidRPr="00C105AD" w:rsidRDefault="001E189D" w:rsidP="00966568">
            <w:pPr>
              <w:rPr>
                <w:rFonts w:cs="Arial"/>
                <w:sz w:val="6"/>
                <w:szCs w:val="6"/>
              </w:rPr>
            </w:pPr>
          </w:p>
        </w:tc>
        <w:tc>
          <w:tcPr>
            <w:tcW w:w="4680" w:type="dxa"/>
            <w:tcBorders>
              <w:top w:val="single" w:sz="12" w:space="0" w:color="auto"/>
              <w:bottom w:val="single" w:sz="4" w:space="0" w:color="auto"/>
            </w:tcBorders>
            <w:shd w:val="clear" w:color="auto" w:fill="auto"/>
            <w:noWrap/>
            <w:vAlign w:val="center"/>
          </w:tcPr>
          <w:p w:rsidR="001E189D" w:rsidRPr="00C105AD" w:rsidRDefault="001E189D" w:rsidP="00966568">
            <w:pPr>
              <w:rPr>
                <w:rFonts w:cs="Arial"/>
                <w:sz w:val="6"/>
                <w:szCs w:val="6"/>
              </w:rPr>
            </w:pPr>
          </w:p>
        </w:tc>
      </w:tr>
      <w:tr w:rsidR="001E189D" w:rsidRPr="00C105AD">
        <w:trPr>
          <w:trHeight w:val="227"/>
        </w:trPr>
        <w:tc>
          <w:tcPr>
            <w:tcW w:w="511" w:type="dxa"/>
            <w:tcBorders>
              <w:bottom w:val="single" w:sz="4" w:space="0" w:color="auto"/>
            </w:tcBorders>
            <w:shd w:val="clear" w:color="auto" w:fill="auto"/>
            <w:noWrap/>
          </w:tcPr>
          <w:p w:rsidR="001E189D" w:rsidRPr="00C105AD" w:rsidRDefault="001E189D" w:rsidP="00966568">
            <w:pPr>
              <w:spacing w:beforeLines="20" w:before="48" w:afterLines="20" w:after="48"/>
              <w:rPr>
                <w:rFonts w:cs="Arial"/>
                <w:b/>
                <w:sz w:val="18"/>
                <w:szCs w:val="18"/>
              </w:rPr>
            </w:pPr>
          </w:p>
        </w:tc>
        <w:tc>
          <w:tcPr>
            <w:tcW w:w="3350" w:type="dxa"/>
            <w:tcBorders>
              <w:bottom w:val="single" w:sz="4" w:space="0" w:color="auto"/>
            </w:tcBorders>
            <w:shd w:val="clear" w:color="auto" w:fill="auto"/>
          </w:tcPr>
          <w:p w:rsidR="001E189D" w:rsidRPr="00C105AD" w:rsidRDefault="001E189D" w:rsidP="00966568">
            <w:pPr>
              <w:spacing w:beforeLines="20" w:before="48" w:afterLines="20" w:after="48"/>
              <w:ind w:right="-180"/>
              <w:rPr>
                <w:rFonts w:cs="Arial"/>
                <w:b/>
                <w:sz w:val="18"/>
                <w:szCs w:val="18"/>
              </w:rPr>
            </w:pPr>
            <w:r w:rsidRPr="00C105AD">
              <w:rPr>
                <w:b/>
                <w:sz w:val="18"/>
                <w:szCs w:val="18"/>
              </w:rPr>
              <w:t>Specialistična bolnišnična dejavnost - SPP</w:t>
            </w:r>
          </w:p>
        </w:tc>
        <w:tc>
          <w:tcPr>
            <w:tcW w:w="999" w:type="dxa"/>
            <w:tcBorders>
              <w:bottom w:val="single" w:sz="4" w:space="0" w:color="auto"/>
            </w:tcBorders>
          </w:tcPr>
          <w:p w:rsidR="001E189D" w:rsidRPr="00C105AD" w:rsidRDefault="001E189D" w:rsidP="00966568">
            <w:pPr>
              <w:spacing w:beforeLines="20" w:before="48" w:afterLines="20" w:after="48"/>
              <w:jc w:val="center"/>
              <w:rPr>
                <w:rFonts w:cs="Arial"/>
                <w:b/>
                <w:sz w:val="18"/>
                <w:szCs w:val="18"/>
              </w:rPr>
            </w:pPr>
          </w:p>
        </w:tc>
        <w:tc>
          <w:tcPr>
            <w:tcW w:w="4680" w:type="dxa"/>
            <w:tcBorders>
              <w:bottom w:val="single" w:sz="4" w:space="0" w:color="auto"/>
            </w:tcBorders>
            <w:shd w:val="clear" w:color="auto" w:fill="auto"/>
            <w:noWrap/>
          </w:tcPr>
          <w:p w:rsidR="001E189D" w:rsidRPr="00C105AD" w:rsidRDefault="001E189D" w:rsidP="00966568">
            <w:pPr>
              <w:spacing w:beforeLines="20" w:before="48" w:afterLines="20" w:after="48"/>
              <w:jc w:val="center"/>
              <w:rPr>
                <w:rFonts w:cs="Arial"/>
                <w:b/>
                <w:sz w:val="18"/>
                <w:szCs w:val="18"/>
              </w:rPr>
            </w:pPr>
          </w:p>
        </w:tc>
      </w:tr>
      <w:tr w:rsidR="00412385" w:rsidRPr="00C105AD">
        <w:trPr>
          <w:trHeight w:val="227"/>
        </w:trPr>
        <w:tc>
          <w:tcPr>
            <w:tcW w:w="511" w:type="dxa"/>
            <w:tcBorders>
              <w:top w:val="single" w:sz="2" w:space="0" w:color="auto"/>
              <w:bottom w:val="single" w:sz="2" w:space="0" w:color="auto"/>
            </w:tcBorders>
            <w:shd w:val="clear" w:color="auto" w:fill="auto"/>
            <w:noWrap/>
          </w:tcPr>
          <w:p w:rsidR="00412385" w:rsidRPr="00C105AD" w:rsidRDefault="00412385"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412385">
            <w:pPr>
              <w:spacing w:beforeLines="20" w:before="48" w:afterLines="20" w:after="48"/>
              <w:rPr>
                <w:rFonts w:cs="Arial"/>
                <w:sz w:val="16"/>
                <w:szCs w:val="16"/>
              </w:rPr>
            </w:pPr>
            <w:r w:rsidRPr="00C105AD">
              <w:rPr>
                <w:rFonts w:cs="Arial"/>
                <w:sz w:val="16"/>
                <w:szCs w:val="16"/>
              </w:rPr>
              <w:t>Operacija ušes, nosu, ust in grla</w:t>
            </w:r>
          </w:p>
        </w:tc>
        <w:tc>
          <w:tcPr>
            <w:tcW w:w="999" w:type="dxa"/>
            <w:tcBorders>
              <w:top w:val="single" w:sz="2" w:space="0" w:color="auto"/>
              <w:bottom w:val="single" w:sz="2" w:space="0" w:color="auto"/>
            </w:tcBorders>
          </w:tcPr>
          <w:p w:rsidR="00412385" w:rsidRPr="00C105AD" w:rsidRDefault="00412385" w:rsidP="00412385">
            <w:pPr>
              <w:spacing w:beforeLines="20" w:before="48" w:afterLines="20" w:after="48"/>
              <w:jc w:val="center"/>
              <w:rPr>
                <w:rFonts w:cs="Arial"/>
                <w:sz w:val="16"/>
                <w:szCs w:val="16"/>
              </w:rPr>
            </w:pPr>
            <w:r w:rsidRPr="00C105AD">
              <w:rPr>
                <w:rFonts w:cs="Arial"/>
                <w:sz w:val="16"/>
                <w:szCs w:val="16"/>
              </w:rPr>
              <w:t>0,74</w:t>
            </w:r>
          </w:p>
        </w:tc>
        <w:tc>
          <w:tcPr>
            <w:tcW w:w="4680" w:type="dxa"/>
            <w:tcBorders>
              <w:top w:val="single" w:sz="2" w:space="0" w:color="auto"/>
              <w:bottom w:val="single" w:sz="2" w:space="0" w:color="auto"/>
            </w:tcBorders>
            <w:shd w:val="clear" w:color="auto" w:fill="auto"/>
            <w:noWrap/>
          </w:tcPr>
          <w:p w:rsidR="00412385" w:rsidRPr="00C105AD" w:rsidRDefault="00412385" w:rsidP="00412385">
            <w:pPr>
              <w:spacing w:beforeLines="20" w:before="48" w:afterLines="20" w:after="48"/>
              <w:rPr>
                <w:rFonts w:cs="Arial"/>
                <w:sz w:val="16"/>
                <w:szCs w:val="16"/>
              </w:rPr>
            </w:pPr>
            <w:r w:rsidRPr="00C105AD">
              <w:rPr>
                <w:rFonts w:cs="Arial"/>
                <w:sz w:val="16"/>
                <w:szCs w:val="16"/>
              </w:rPr>
              <w:t>D09Z, D11Z, D02A, D02B, D06Z, D08Z, D12Z, D63A, D63B, D66A, D66B</w:t>
            </w:r>
          </w:p>
        </w:tc>
      </w:tr>
      <w:tr w:rsidR="00412385" w:rsidRPr="00C105AD">
        <w:trPr>
          <w:trHeight w:val="227"/>
        </w:trPr>
        <w:tc>
          <w:tcPr>
            <w:tcW w:w="511" w:type="dxa"/>
            <w:tcBorders>
              <w:top w:val="single" w:sz="2" w:space="0" w:color="auto"/>
              <w:bottom w:val="single" w:sz="2" w:space="0" w:color="auto"/>
            </w:tcBorders>
            <w:shd w:val="clear" w:color="auto" w:fill="auto"/>
            <w:noWrap/>
          </w:tcPr>
          <w:p w:rsidR="00412385" w:rsidRPr="00C105AD" w:rsidRDefault="00412385"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412385">
            <w:pPr>
              <w:spacing w:beforeLines="20" w:before="48" w:afterLines="20" w:after="48"/>
              <w:rPr>
                <w:rFonts w:cs="Arial"/>
                <w:sz w:val="16"/>
                <w:szCs w:val="16"/>
              </w:rPr>
            </w:pPr>
            <w:r w:rsidRPr="00C105AD">
              <w:rPr>
                <w:rFonts w:cs="Arial"/>
                <w:sz w:val="16"/>
                <w:szCs w:val="16"/>
              </w:rPr>
              <w:t>Operacija na odprtem srcu</w:t>
            </w:r>
          </w:p>
        </w:tc>
        <w:tc>
          <w:tcPr>
            <w:tcW w:w="999" w:type="dxa"/>
            <w:tcBorders>
              <w:top w:val="single" w:sz="2" w:space="0" w:color="auto"/>
              <w:bottom w:val="single" w:sz="2" w:space="0" w:color="auto"/>
            </w:tcBorders>
          </w:tcPr>
          <w:p w:rsidR="00412385" w:rsidRPr="00C105AD" w:rsidRDefault="00412385" w:rsidP="00412385">
            <w:pPr>
              <w:spacing w:beforeLines="20" w:before="48" w:afterLines="20" w:after="48"/>
              <w:jc w:val="center"/>
              <w:rPr>
                <w:rFonts w:cs="Arial"/>
                <w:sz w:val="16"/>
                <w:szCs w:val="16"/>
              </w:rPr>
            </w:pPr>
            <w:r w:rsidRPr="00C105AD">
              <w:rPr>
                <w:rFonts w:cs="Arial"/>
                <w:sz w:val="16"/>
                <w:szCs w:val="16"/>
              </w:rPr>
              <w:t>7,54</w:t>
            </w:r>
          </w:p>
        </w:tc>
        <w:tc>
          <w:tcPr>
            <w:tcW w:w="4680" w:type="dxa"/>
            <w:tcBorders>
              <w:top w:val="single" w:sz="2" w:space="0" w:color="auto"/>
              <w:bottom w:val="single" w:sz="2" w:space="0" w:color="auto"/>
            </w:tcBorders>
            <w:shd w:val="clear" w:color="auto" w:fill="auto"/>
            <w:noWrap/>
          </w:tcPr>
          <w:p w:rsidR="00412385" w:rsidRPr="00C105AD" w:rsidRDefault="00412385" w:rsidP="00412385">
            <w:pPr>
              <w:spacing w:beforeLines="20" w:before="48" w:afterLines="20" w:after="48"/>
              <w:rPr>
                <w:rFonts w:cs="Arial"/>
                <w:sz w:val="16"/>
                <w:szCs w:val="16"/>
              </w:rPr>
            </w:pPr>
            <w:r w:rsidRPr="00C105AD">
              <w:rPr>
                <w:rFonts w:cs="Arial"/>
                <w:sz w:val="16"/>
                <w:szCs w:val="16"/>
              </w:rPr>
              <w:t xml:space="preserve">F04B, F03Z, F04A, F05A, F05B, F06A, F06B, F07Z, F09Z </w:t>
            </w:r>
          </w:p>
        </w:tc>
      </w:tr>
      <w:tr w:rsidR="00412385" w:rsidRPr="00C105AD">
        <w:trPr>
          <w:trHeight w:val="227"/>
        </w:trPr>
        <w:tc>
          <w:tcPr>
            <w:tcW w:w="511" w:type="dxa"/>
            <w:tcBorders>
              <w:top w:val="single" w:sz="2" w:space="0" w:color="auto"/>
              <w:bottom w:val="single" w:sz="2" w:space="0" w:color="auto"/>
            </w:tcBorders>
            <w:shd w:val="clear" w:color="auto" w:fill="auto"/>
            <w:noWrap/>
          </w:tcPr>
          <w:p w:rsidR="00412385" w:rsidRPr="00C105AD" w:rsidRDefault="00412385"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412385">
            <w:pPr>
              <w:spacing w:beforeLines="20" w:before="48" w:afterLines="20" w:after="48"/>
              <w:rPr>
                <w:rFonts w:cs="Arial"/>
                <w:sz w:val="16"/>
                <w:szCs w:val="16"/>
              </w:rPr>
            </w:pPr>
            <w:r w:rsidRPr="00C105AD">
              <w:rPr>
                <w:rFonts w:cs="Arial"/>
                <w:sz w:val="16"/>
                <w:szCs w:val="16"/>
              </w:rPr>
              <w:t xml:space="preserve">PTCA – Balonska dilatacija koronarnih arterij </w:t>
            </w:r>
          </w:p>
        </w:tc>
        <w:tc>
          <w:tcPr>
            <w:tcW w:w="999" w:type="dxa"/>
            <w:tcBorders>
              <w:top w:val="single" w:sz="2" w:space="0" w:color="auto"/>
              <w:bottom w:val="single" w:sz="2" w:space="0" w:color="auto"/>
            </w:tcBorders>
          </w:tcPr>
          <w:p w:rsidR="00412385" w:rsidRPr="00C105AD" w:rsidRDefault="00412385" w:rsidP="00412385">
            <w:pPr>
              <w:spacing w:beforeLines="20" w:before="48" w:afterLines="20" w:after="48"/>
              <w:jc w:val="center"/>
              <w:rPr>
                <w:rFonts w:cs="Arial"/>
                <w:sz w:val="16"/>
                <w:szCs w:val="16"/>
              </w:rPr>
            </w:pPr>
            <w:r w:rsidRPr="00C105AD">
              <w:rPr>
                <w:rFonts w:cs="Arial"/>
                <w:sz w:val="16"/>
                <w:szCs w:val="16"/>
              </w:rPr>
              <w:t>2,8</w:t>
            </w:r>
            <w:r w:rsidR="00F65E38">
              <w:rPr>
                <w:rFonts w:cs="Arial"/>
                <w:sz w:val="16"/>
                <w:szCs w:val="16"/>
              </w:rPr>
              <w:t>6</w:t>
            </w:r>
          </w:p>
        </w:tc>
        <w:tc>
          <w:tcPr>
            <w:tcW w:w="4680" w:type="dxa"/>
            <w:tcBorders>
              <w:top w:val="single" w:sz="2" w:space="0" w:color="auto"/>
              <w:bottom w:val="single" w:sz="2" w:space="0" w:color="auto"/>
            </w:tcBorders>
            <w:shd w:val="clear" w:color="auto" w:fill="auto"/>
            <w:noWrap/>
          </w:tcPr>
          <w:p w:rsidR="00412385" w:rsidRPr="00C105AD" w:rsidRDefault="00412385" w:rsidP="00412385">
            <w:pPr>
              <w:spacing w:beforeLines="20" w:before="48" w:afterLines="20" w:after="48"/>
              <w:rPr>
                <w:rFonts w:cs="Arial"/>
                <w:sz w:val="16"/>
                <w:szCs w:val="16"/>
              </w:rPr>
            </w:pPr>
            <w:r w:rsidRPr="00C105AD">
              <w:rPr>
                <w:rFonts w:cs="Arial"/>
                <w:sz w:val="16"/>
                <w:szCs w:val="16"/>
              </w:rPr>
              <w:t xml:space="preserve">F10Z, F15Z, F16Z </w:t>
            </w:r>
          </w:p>
        </w:tc>
      </w:tr>
      <w:tr w:rsidR="00412385" w:rsidRPr="00C105AD">
        <w:trPr>
          <w:trHeight w:val="227"/>
        </w:trPr>
        <w:tc>
          <w:tcPr>
            <w:tcW w:w="511" w:type="dxa"/>
            <w:tcBorders>
              <w:top w:val="single" w:sz="2" w:space="0" w:color="auto"/>
              <w:bottom w:val="single" w:sz="2" w:space="0" w:color="auto"/>
            </w:tcBorders>
            <w:shd w:val="clear" w:color="auto" w:fill="auto"/>
            <w:noWrap/>
          </w:tcPr>
          <w:p w:rsidR="00412385" w:rsidRPr="00C105AD" w:rsidRDefault="00412385"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412385">
            <w:pPr>
              <w:spacing w:beforeLines="20" w:before="48" w:afterLines="20" w:after="48"/>
              <w:rPr>
                <w:rFonts w:cs="Arial"/>
                <w:sz w:val="16"/>
                <w:szCs w:val="16"/>
              </w:rPr>
            </w:pPr>
            <w:r w:rsidRPr="00C105AD">
              <w:rPr>
                <w:rFonts w:cs="Arial"/>
                <w:sz w:val="16"/>
                <w:szCs w:val="16"/>
              </w:rPr>
              <w:t>Operacija na ožilju – arterije in vene</w:t>
            </w:r>
          </w:p>
        </w:tc>
        <w:tc>
          <w:tcPr>
            <w:tcW w:w="999" w:type="dxa"/>
            <w:tcBorders>
              <w:top w:val="single" w:sz="2" w:space="0" w:color="auto"/>
              <w:bottom w:val="single" w:sz="2" w:space="0" w:color="auto"/>
            </w:tcBorders>
          </w:tcPr>
          <w:p w:rsidR="00412385" w:rsidRPr="00C105AD" w:rsidRDefault="00412385" w:rsidP="00647E36">
            <w:pPr>
              <w:spacing w:beforeLines="20" w:before="48" w:afterLines="20" w:after="48"/>
              <w:jc w:val="center"/>
              <w:rPr>
                <w:rFonts w:cs="Arial"/>
                <w:sz w:val="16"/>
                <w:szCs w:val="16"/>
              </w:rPr>
            </w:pPr>
            <w:r w:rsidRPr="00C105AD">
              <w:rPr>
                <w:rFonts w:cs="Arial"/>
                <w:sz w:val="16"/>
                <w:szCs w:val="16"/>
              </w:rPr>
              <w:t>2,2</w:t>
            </w:r>
            <w:r w:rsidR="00647E36">
              <w:rPr>
                <w:rFonts w:cs="Arial"/>
                <w:sz w:val="16"/>
                <w:szCs w:val="16"/>
              </w:rPr>
              <w:t>4</w:t>
            </w:r>
          </w:p>
        </w:tc>
        <w:tc>
          <w:tcPr>
            <w:tcW w:w="4680" w:type="dxa"/>
            <w:tcBorders>
              <w:top w:val="single" w:sz="2" w:space="0" w:color="auto"/>
              <w:bottom w:val="single" w:sz="2" w:space="0" w:color="auto"/>
            </w:tcBorders>
            <w:shd w:val="clear" w:color="auto" w:fill="auto"/>
            <w:noWrap/>
          </w:tcPr>
          <w:p w:rsidR="00412385" w:rsidRPr="00C105AD" w:rsidRDefault="00412385" w:rsidP="00412385">
            <w:pPr>
              <w:spacing w:beforeLines="20" w:before="48" w:afterLines="20" w:after="48"/>
              <w:rPr>
                <w:rFonts w:cs="Arial"/>
                <w:sz w:val="16"/>
                <w:szCs w:val="16"/>
              </w:rPr>
            </w:pPr>
            <w:r w:rsidRPr="00C105AD">
              <w:rPr>
                <w:rFonts w:cs="Arial"/>
                <w:sz w:val="16"/>
                <w:szCs w:val="16"/>
              </w:rPr>
              <w:t xml:space="preserve">F14B, F08B, F08A, B04A, B04B, F09Z, F14A, F14C, L04A, L04B </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Operacija na ožilju – krčne žile (samo vene)</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0,</w:t>
            </w:r>
            <w:r w:rsidR="00862352" w:rsidRPr="00C105AD">
              <w:rPr>
                <w:rFonts w:cs="Arial"/>
                <w:sz w:val="16"/>
                <w:szCs w:val="16"/>
              </w:rPr>
              <w:t>71</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F20Z</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Koronarografija</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0,7</w:t>
            </w:r>
            <w:r w:rsidR="00F65E38">
              <w:rPr>
                <w:rFonts w:cs="Arial"/>
                <w:sz w:val="16"/>
                <w:szCs w:val="16"/>
              </w:rPr>
              <w:t>8</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F42B, F42A</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Angiografija</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0,7</w:t>
            </w:r>
            <w:r w:rsidR="00F65E38">
              <w:rPr>
                <w:rFonts w:cs="Arial"/>
                <w:sz w:val="16"/>
                <w:szCs w:val="16"/>
              </w:rPr>
              <w:t>3</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F65B, F65A</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Operacija kile</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0,</w:t>
            </w:r>
            <w:r w:rsidR="00862352" w:rsidRPr="00C105AD">
              <w:rPr>
                <w:rFonts w:cs="Arial"/>
                <w:sz w:val="16"/>
                <w:szCs w:val="16"/>
              </w:rPr>
              <w:t>74</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G09Z, G08Z</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Operacija žolčnih kamnov</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1,2</w:t>
            </w:r>
            <w:r w:rsidR="00862352" w:rsidRPr="00C105AD">
              <w:rPr>
                <w:rFonts w:cs="Arial"/>
                <w:sz w:val="16"/>
                <w:szCs w:val="16"/>
              </w:rPr>
              <w:t>3</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H04B,  H04A,   H02A, H02B, H02C, H03A, H03B, , H42A, H42B, H64A, H64B</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Endoproteza kolka</w:t>
            </w:r>
          </w:p>
        </w:tc>
        <w:tc>
          <w:tcPr>
            <w:tcW w:w="999" w:type="dxa"/>
            <w:tcBorders>
              <w:top w:val="single" w:sz="2" w:space="0" w:color="auto"/>
              <w:bottom w:val="single" w:sz="2" w:space="0" w:color="auto"/>
            </w:tcBorders>
          </w:tcPr>
          <w:p w:rsidR="001E189D" w:rsidRPr="00F65E38" w:rsidRDefault="001E189D" w:rsidP="00412385">
            <w:pPr>
              <w:spacing w:beforeLines="20" w:before="48" w:afterLines="20" w:after="48"/>
              <w:jc w:val="center"/>
              <w:rPr>
                <w:rFonts w:cs="Arial"/>
                <w:sz w:val="16"/>
                <w:szCs w:val="16"/>
              </w:rPr>
            </w:pPr>
            <w:r w:rsidRPr="00F65E38">
              <w:rPr>
                <w:rFonts w:cs="Arial"/>
                <w:sz w:val="16"/>
                <w:szCs w:val="16"/>
              </w:rPr>
              <w:t>4,4</w:t>
            </w:r>
            <w:r w:rsidR="007F5395" w:rsidRPr="00F65E38">
              <w:rPr>
                <w:rFonts w:cs="Arial"/>
                <w:sz w:val="16"/>
                <w:szCs w:val="16"/>
              </w:rPr>
              <w:t>4</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I03C,  I03A, I03B, I01Z, I08A, I08B I08C, I09A, I09B</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 xml:space="preserve">Endoproteza kolena </w:t>
            </w:r>
          </w:p>
        </w:tc>
        <w:tc>
          <w:tcPr>
            <w:tcW w:w="999" w:type="dxa"/>
            <w:tcBorders>
              <w:top w:val="single" w:sz="2" w:space="0" w:color="auto"/>
              <w:bottom w:val="single" w:sz="2" w:space="0" w:color="auto"/>
            </w:tcBorders>
          </w:tcPr>
          <w:p w:rsidR="001E189D" w:rsidRPr="00F65E38" w:rsidRDefault="001E189D" w:rsidP="00412385">
            <w:pPr>
              <w:spacing w:beforeLines="20" w:before="48" w:afterLines="20" w:after="48"/>
              <w:jc w:val="center"/>
              <w:rPr>
                <w:rFonts w:cs="Arial"/>
                <w:sz w:val="16"/>
                <w:szCs w:val="16"/>
              </w:rPr>
            </w:pPr>
            <w:r w:rsidRPr="00F65E38">
              <w:rPr>
                <w:rFonts w:cs="Arial"/>
                <w:sz w:val="16"/>
                <w:szCs w:val="16"/>
              </w:rPr>
              <w:t>4,</w:t>
            </w:r>
            <w:r w:rsidR="00862352" w:rsidRPr="00F65E38">
              <w:rPr>
                <w:rFonts w:cs="Arial"/>
                <w:sz w:val="16"/>
                <w:szCs w:val="16"/>
              </w:rPr>
              <w:t>7</w:t>
            </w:r>
            <w:r w:rsidR="007F5395" w:rsidRPr="00F65E38">
              <w:rPr>
                <w:rFonts w:cs="Arial"/>
                <w:sz w:val="16"/>
                <w:szCs w:val="16"/>
              </w:rPr>
              <w:t>0</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I04B, I04A, I01Z</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 xml:space="preserve">Ortopedska operacije rame </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1,19</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I16Z, I05Z, I07Z, I69A, I69B, I69C</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Operacija golše</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1,67</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K06Z, K05Z</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Artroskopija</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0,5</w:t>
            </w:r>
            <w:r w:rsidR="00862352" w:rsidRPr="00C105AD">
              <w:rPr>
                <w:rFonts w:cs="Arial"/>
                <w:sz w:val="16"/>
                <w:szCs w:val="16"/>
              </w:rPr>
              <w:t>5</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I24Z</w:t>
            </w:r>
          </w:p>
        </w:tc>
      </w:tr>
      <w:tr w:rsidR="00412385" w:rsidRPr="00C105AD">
        <w:trPr>
          <w:trHeight w:val="227"/>
        </w:trPr>
        <w:tc>
          <w:tcPr>
            <w:tcW w:w="511" w:type="dxa"/>
            <w:tcBorders>
              <w:top w:val="single" w:sz="2" w:space="0" w:color="auto"/>
              <w:bottom w:val="single" w:sz="2" w:space="0" w:color="auto"/>
            </w:tcBorders>
            <w:shd w:val="clear" w:color="auto" w:fill="auto"/>
            <w:noWrap/>
          </w:tcPr>
          <w:p w:rsidR="00412385" w:rsidRPr="00C105AD" w:rsidRDefault="00412385"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412385">
            <w:pPr>
              <w:spacing w:beforeLines="20" w:before="48" w:afterLines="20" w:after="48"/>
              <w:rPr>
                <w:rFonts w:cs="Arial"/>
                <w:sz w:val="16"/>
                <w:szCs w:val="16"/>
              </w:rPr>
            </w:pPr>
            <w:r w:rsidRPr="00C105AD">
              <w:rPr>
                <w:rFonts w:cs="Arial"/>
                <w:sz w:val="16"/>
                <w:szCs w:val="16"/>
              </w:rPr>
              <w:t>Endoproteza gležnja</w:t>
            </w:r>
          </w:p>
        </w:tc>
        <w:tc>
          <w:tcPr>
            <w:tcW w:w="999" w:type="dxa"/>
            <w:tcBorders>
              <w:top w:val="single" w:sz="2" w:space="0" w:color="auto"/>
              <w:bottom w:val="single" w:sz="2" w:space="0" w:color="auto"/>
            </w:tcBorders>
          </w:tcPr>
          <w:p w:rsidR="00412385" w:rsidRPr="00C105AD" w:rsidRDefault="00412385" w:rsidP="00412385">
            <w:pPr>
              <w:spacing w:beforeLines="20" w:before="48" w:afterLines="20" w:after="48"/>
              <w:jc w:val="center"/>
              <w:rPr>
                <w:rFonts w:cs="Arial"/>
                <w:sz w:val="16"/>
                <w:szCs w:val="16"/>
              </w:rPr>
            </w:pPr>
            <w:r w:rsidRPr="00C105AD">
              <w:rPr>
                <w:rFonts w:cs="Arial"/>
                <w:sz w:val="16"/>
                <w:szCs w:val="16"/>
              </w:rPr>
              <w:t>1,85</w:t>
            </w:r>
          </w:p>
        </w:tc>
        <w:tc>
          <w:tcPr>
            <w:tcW w:w="4680" w:type="dxa"/>
            <w:tcBorders>
              <w:top w:val="single" w:sz="2" w:space="0" w:color="auto"/>
              <w:bottom w:val="single" w:sz="2" w:space="0" w:color="auto"/>
            </w:tcBorders>
            <w:shd w:val="clear" w:color="auto" w:fill="auto"/>
            <w:noWrap/>
          </w:tcPr>
          <w:p w:rsidR="00412385" w:rsidRPr="00C105AD" w:rsidRDefault="00412385" w:rsidP="00412385">
            <w:pPr>
              <w:spacing w:beforeLines="20" w:before="48" w:afterLines="20" w:after="48"/>
              <w:rPr>
                <w:rFonts w:cs="Arial"/>
                <w:sz w:val="16"/>
                <w:szCs w:val="16"/>
              </w:rPr>
            </w:pPr>
            <w:r w:rsidRPr="00C105AD">
              <w:rPr>
                <w:rFonts w:cs="Arial"/>
                <w:sz w:val="16"/>
                <w:szCs w:val="16"/>
              </w:rPr>
              <w:t xml:space="preserve">I13C, I05Z, I13A, I13B, I20Z  </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Operacija hrbtenice</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2,28</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I10B, I10A, I09A, I09B</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Operacija karpalnega kanala</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0,</w:t>
            </w:r>
            <w:r w:rsidR="00862352" w:rsidRPr="00C105AD">
              <w:rPr>
                <w:rFonts w:cs="Arial"/>
                <w:sz w:val="16"/>
                <w:szCs w:val="16"/>
              </w:rPr>
              <w:t>25</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B05Z</w:t>
            </w:r>
          </w:p>
        </w:tc>
      </w:tr>
      <w:tr w:rsidR="00412385" w:rsidRPr="00C105AD">
        <w:trPr>
          <w:trHeight w:val="227"/>
        </w:trPr>
        <w:tc>
          <w:tcPr>
            <w:tcW w:w="511" w:type="dxa"/>
            <w:tcBorders>
              <w:top w:val="single" w:sz="2" w:space="0" w:color="auto"/>
              <w:bottom w:val="single" w:sz="2" w:space="0" w:color="auto"/>
            </w:tcBorders>
            <w:shd w:val="clear" w:color="auto" w:fill="auto"/>
            <w:noWrap/>
          </w:tcPr>
          <w:p w:rsidR="00412385" w:rsidRPr="00C105AD" w:rsidRDefault="00412385"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412385">
            <w:pPr>
              <w:spacing w:beforeLines="20" w:before="48" w:afterLines="20" w:after="48"/>
              <w:rPr>
                <w:rFonts w:cs="Arial"/>
                <w:sz w:val="16"/>
                <w:szCs w:val="16"/>
              </w:rPr>
            </w:pPr>
            <w:r w:rsidRPr="00C105AD">
              <w:rPr>
                <w:rFonts w:cs="Arial"/>
                <w:sz w:val="16"/>
                <w:szCs w:val="16"/>
              </w:rPr>
              <w:t>Benigne hiperplazije prostate - BHP</w:t>
            </w:r>
          </w:p>
        </w:tc>
        <w:tc>
          <w:tcPr>
            <w:tcW w:w="999" w:type="dxa"/>
            <w:tcBorders>
              <w:top w:val="single" w:sz="2" w:space="0" w:color="auto"/>
              <w:bottom w:val="single" w:sz="2" w:space="0" w:color="auto"/>
            </w:tcBorders>
          </w:tcPr>
          <w:p w:rsidR="00412385" w:rsidRPr="00C105AD" w:rsidRDefault="00412385" w:rsidP="00412385">
            <w:pPr>
              <w:spacing w:beforeLines="20" w:before="48" w:afterLines="20" w:after="48"/>
              <w:jc w:val="center"/>
              <w:rPr>
                <w:rFonts w:cs="Arial"/>
                <w:sz w:val="16"/>
                <w:szCs w:val="16"/>
              </w:rPr>
            </w:pPr>
            <w:r w:rsidRPr="00C105AD">
              <w:rPr>
                <w:rFonts w:cs="Arial"/>
                <w:sz w:val="16"/>
                <w:szCs w:val="16"/>
              </w:rPr>
              <w:t>1,24</w:t>
            </w:r>
          </w:p>
        </w:tc>
        <w:tc>
          <w:tcPr>
            <w:tcW w:w="4680" w:type="dxa"/>
            <w:tcBorders>
              <w:top w:val="single" w:sz="2" w:space="0" w:color="auto"/>
              <w:bottom w:val="single" w:sz="2" w:space="0" w:color="auto"/>
            </w:tcBorders>
            <w:shd w:val="clear" w:color="auto" w:fill="auto"/>
            <w:noWrap/>
          </w:tcPr>
          <w:p w:rsidR="00412385" w:rsidRPr="00C105AD" w:rsidRDefault="00412385" w:rsidP="00412385">
            <w:pPr>
              <w:spacing w:beforeLines="20" w:before="48" w:afterLines="20" w:after="48"/>
              <w:rPr>
                <w:rFonts w:cs="Arial"/>
                <w:sz w:val="16"/>
                <w:szCs w:val="16"/>
              </w:rPr>
            </w:pPr>
            <w:r w:rsidRPr="00C105AD">
              <w:rPr>
                <w:rFonts w:cs="Arial"/>
                <w:sz w:val="16"/>
                <w:szCs w:val="16"/>
              </w:rPr>
              <w:t xml:space="preserve">M02B, M02A, M01Z  </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Operacija morbidne  (bolezenske) debelosti</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6,35</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K04Z</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Odstranitev osteosintetskega materiala</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0,</w:t>
            </w:r>
            <w:r w:rsidR="00862352" w:rsidRPr="00C105AD">
              <w:rPr>
                <w:rFonts w:cs="Arial"/>
                <w:sz w:val="16"/>
                <w:szCs w:val="16"/>
              </w:rPr>
              <w:t>58</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I23Z, I21Z</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Oploditev z biomedicinsko pomočjo – spontani ciklus</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0,6</w:t>
            </w:r>
            <w:r w:rsidR="00DB60CC">
              <w:rPr>
                <w:rFonts w:cs="Arial"/>
                <w:sz w:val="16"/>
                <w:szCs w:val="16"/>
              </w:rPr>
              <w:t>5</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N07Z</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Oploditev z biomedicinsko pomočjo – stimulirani ciklus</w:t>
            </w:r>
          </w:p>
        </w:tc>
        <w:tc>
          <w:tcPr>
            <w:tcW w:w="999" w:type="dxa"/>
            <w:tcBorders>
              <w:top w:val="single" w:sz="2" w:space="0" w:color="auto"/>
              <w:bottom w:val="single" w:sz="2" w:space="0" w:color="auto"/>
            </w:tcBorders>
          </w:tcPr>
          <w:p w:rsidR="001E189D" w:rsidRPr="00C105AD" w:rsidRDefault="001E189D" w:rsidP="00412385">
            <w:pPr>
              <w:spacing w:beforeLines="20" w:before="48" w:afterLines="20" w:after="48"/>
              <w:jc w:val="center"/>
              <w:rPr>
                <w:rFonts w:cs="Arial"/>
                <w:sz w:val="16"/>
                <w:szCs w:val="16"/>
              </w:rPr>
            </w:pPr>
            <w:r w:rsidRPr="00C105AD">
              <w:rPr>
                <w:rFonts w:cs="Arial"/>
                <w:sz w:val="16"/>
                <w:szCs w:val="16"/>
              </w:rPr>
              <w:t>1,</w:t>
            </w:r>
            <w:r w:rsidR="00DB60CC">
              <w:rPr>
                <w:rFonts w:cs="Arial"/>
                <w:sz w:val="16"/>
                <w:szCs w:val="16"/>
              </w:rPr>
              <w:t>39</w:t>
            </w:r>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N11B</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Porod</w:t>
            </w:r>
          </w:p>
        </w:tc>
        <w:tc>
          <w:tcPr>
            <w:tcW w:w="999" w:type="dxa"/>
            <w:tcBorders>
              <w:top w:val="single" w:sz="2" w:space="0" w:color="auto"/>
              <w:bottom w:val="single" w:sz="2" w:space="0" w:color="auto"/>
            </w:tcBorders>
            <w:vAlign w:val="center"/>
          </w:tcPr>
          <w:p w:rsidR="001E189D" w:rsidRPr="00C105AD" w:rsidRDefault="001E189D" w:rsidP="00412385">
            <w:pPr>
              <w:pBdr>
                <w:bar w:val="single" w:sz="4" w:color="auto"/>
              </w:pBdr>
              <w:spacing w:beforeLines="20" w:before="48" w:afterLines="20" w:after="48"/>
              <w:jc w:val="center"/>
              <w:rPr>
                <w:rFonts w:cs="Arial"/>
                <w:sz w:val="16"/>
                <w:szCs w:val="16"/>
              </w:rPr>
            </w:pPr>
            <w:r w:rsidRPr="00C105AD">
              <w:rPr>
                <w:rFonts w:cs="Arial"/>
                <w:sz w:val="16"/>
                <w:szCs w:val="16"/>
              </w:rPr>
              <w:t>0,91</w:t>
            </w:r>
          </w:p>
        </w:tc>
        <w:tc>
          <w:tcPr>
            <w:tcW w:w="4680" w:type="dxa"/>
            <w:tcBorders>
              <w:top w:val="single" w:sz="2" w:space="0" w:color="auto"/>
              <w:bottom w:val="single" w:sz="2" w:space="0" w:color="auto"/>
            </w:tcBorders>
            <w:shd w:val="clear" w:color="auto" w:fill="auto"/>
            <w:noWrap/>
            <w:vAlign w:val="center"/>
          </w:tcPr>
          <w:p w:rsidR="001E189D" w:rsidRPr="00C105AD" w:rsidRDefault="001E189D" w:rsidP="00412385">
            <w:pPr>
              <w:pBdr>
                <w:bar w:val="single" w:sz="4" w:color="auto"/>
              </w:pBdr>
              <w:spacing w:beforeLines="20" w:before="48" w:afterLines="20" w:after="48"/>
              <w:rPr>
                <w:rFonts w:cs="Arial"/>
                <w:sz w:val="16"/>
                <w:szCs w:val="16"/>
              </w:rPr>
            </w:pPr>
            <w:r w:rsidRPr="00C105AD">
              <w:rPr>
                <w:rFonts w:cs="Arial"/>
                <w:sz w:val="16"/>
                <w:szCs w:val="16"/>
              </w:rPr>
              <w:t>O60D, O01A, O01B, O01C, O01D, O02Z, O60A, O60B, O60C</w:t>
            </w:r>
          </w:p>
        </w:tc>
      </w:tr>
      <w:tr w:rsidR="001E189D" w:rsidRPr="00C105AD">
        <w:trPr>
          <w:trHeight w:val="227"/>
        </w:trPr>
        <w:tc>
          <w:tcPr>
            <w:tcW w:w="511" w:type="dxa"/>
            <w:tcBorders>
              <w:top w:val="single" w:sz="2" w:space="0" w:color="auto"/>
              <w:bottom w:val="single" w:sz="2" w:space="0" w:color="auto"/>
            </w:tcBorders>
            <w:shd w:val="clear" w:color="auto" w:fill="auto"/>
            <w:noWrap/>
          </w:tcPr>
          <w:p w:rsidR="001E189D" w:rsidRPr="00C105AD" w:rsidRDefault="001E189D"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1E189D" w:rsidRPr="00C105AD" w:rsidRDefault="001E189D" w:rsidP="00412385">
            <w:pPr>
              <w:spacing w:beforeLines="20" w:before="48" w:afterLines="20" w:after="48"/>
              <w:rPr>
                <w:rFonts w:cs="Arial"/>
                <w:sz w:val="16"/>
                <w:szCs w:val="16"/>
              </w:rPr>
            </w:pPr>
            <w:r w:rsidRPr="00C105AD">
              <w:rPr>
                <w:rFonts w:cs="Arial"/>
                <w:sz w:val="16"/>
                <w:szCs w:val="16"/>
              </w:rPr>
              <w:t>Splav</w:t>
            </w:r>
          </w:p>
        </w:tc>
        <w:tc>
          <w:tcPr>
            <w:tcW w:w="999" w:type="dxa"/>
            <w:tcBorders>
              <w:top w:val="single" w:sz="2" w:space="0" w:color="auto"/>
              <w:bottom w:val="single" w:sz="2" w:space="0" w:color="auto"/>
            </w:tcBorders>
          </w:tcPr>
          <w:p w:rsidR="001E189D" w:rsidRPr="00C105AD" w:rsidRDefault="001E189D" w:rsidP="00647E36">
            <w:pPr>
              <w:spacing w:beforeLines="20" w:before="48" w:afterLines="20" w:after="48"/>
              <w:jc w:val="center"/>
              <w:rPr>
                <w:rFonts w:cs="Arial"/>
                <w:sz w:val="16"/>
                <w:szCs w:val="16"/>
              </w:rPr>
            </w:pPr>
            <w:r w:rsidRPr="00C105AD">
              <w:rPr>
                <w:rFonts w:cs="Arial"/>
                <w:sz w:val="16"/>
                <w:szCs w:val="16"/>
              </w:rPr>
              <w:t>0,</w:t>
            </w:r>
            <w:r w:rsidR="00647E36">
              <w:rPr>
                <w:rFonts w:cs="Arial"/>
                <w:sz w:val="16"/>
                <w:szCs w:val="16"/>
              </w:rPr>
              <w:t>37</w:t>
            </w:r>
            <w:bookmarkStart w:id="0" w:name="_GoBack"/>
            <w:bookmarkEnd w:id="0"/>
          </w:p>
        </w:tc>
        <w:tc>
          <w:tcPr>
            <w:tcW w:w="4680" w:type="dxa"/>
            <w:tcBorders>
              <w:top w:val="single" w:sz="2" w:space="0" w:color="auto"/>
              <w:bottom w:val="single" w:sz="2" w:space="0" w:color="auto"/>
            </w:tcBorders>
            <w:shd w:val="clear" w:color="auto" w:fill="auto"/>
            <w:noWrap/>
          </w:tcPr>
          <w:p w:rsidR="001E189D" w:rsidRPr="00C105AD" w:rsidRDefault="001E189D" w:rsidP="00412385">
            <w:pPr>
              <w:spacing w:beforeLines="20" w:before="48" w:afterLines="20" w:after="48"/>
              <w:rPr>
                <w:rFonts w:cs="Arial"/>
                <w:sz w:val="16"/>
                <w:szCs w:val="16"/>
              </w:rPr>
            </w:pPr>
            <w:r w:rsidRPr="00C105AD">
              <w:rPr>
                <w:rFonts w:cs="Arial"/>
                <w:sz w:val="16"/>
                <w:szCs w:val="16"/>
              </w:rPr>
              <w:t>O40Z, O63Z</w:t>
            </w:r>
          </w:p>
        </w:tc>
      </w:tr>
      <w:tr w:rsidR="00412385" w:rsidRPr="00C105AD">
        <w:trPr>
          <w:trHeight w:val="227"/>
        </w:trPr>
        <w:tc>
          <w:tcPr>
            <w:tcW w:w="511" w:type="dxa"/>
            <w:tcBorders>
              <w:top w:val="single" w:sz="2" w:space="0" w:color="auto"/>
              <w:bottom w:val="single" w:sz="2" w:space="0" w:color="auto"/>
            </w:tcBorders>
            <w:shd w:val="clear" w:color="auto" w:fill="auto"/>
            <w:noWrap/>
          </w:tcPr>
          <w:p w:rsidR="00412385" w:rsidRPr="00C105AD" w:rsidRDefault="00412385"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412385">
            <w:pPr>
              <w:spacing w:beforeLines="20" w:before="48" w:afterLines="20" w:after="48"/>
              <w:rPr>
                <w:rFonts w:cs="Arial"/>
                <w:sz w:val="16"/>
                <w:szCs w:val="16"/>
              </w:rPr>
            </w:pPr>
            <w:r w:rsidRPr="00C105AD">
              <w:rPr>
                <w:rFonts w:cs="Arial"/>
                <w:sz w:val="16"/>
                <w:szCs w:val="16"/>
              </w:rPr>
              <w:t>Lažji posegi ženskega reproduktivnega sistema</w:t>
            </w:r>
          </w:p>
        </w:tc>
        <w:tc>
          <w:tcPr>
            <w:tcW w:w="999" w:type="dxa"/>
            <w:tcBorders>
              <w:top w:val="single" w:sz="2" w:space="0" w:color="auto"/>
              <w:bottom w:val="single" w:sz="2" w:space="0" w:color="auto"/>
            </w:tcBorders>
          </w:tcPr>
          <w:p w:rsidR="00412385" w:rsidRPr="00C105AD" w:rsidRDefault="00412385" w:rsidP="00412385">
            <w:pPr>
              <w:spacing w:beforeLines="20" w:before="48" w:afterLines="20" w:after="48"/>
              <w:jc w:val="center"/>
              <w:rPr>
                <w:rFonts w:cs="Arial"/>
                <w:sz w:val="16"/>
                <w:szCs w:val="16"/>
              </w:rPr>
            </w:pPr>
            <w:r w:rsidRPr="00C105AD">
              <w:rPr>
                <w:rFonts w:cs="Arial"/>
                <w:sz w:val="16"/>
                <w:szCs w:val="16"/>
              </w:rPr>
              <w:t>0,4</w:t>
            </w:r>
            <w:r w:rsidR="00862352" w:rsidRPr="00C105AD">
              <w:rPr>
                <w:rFonts w:cs="Arial"/>
                <w:sz w:val="16"/>
                <w:szCs w:val="16"/>
              </w:rPr>
              <w:t>3</w:t>
            </w:r>
          </w:p>
        </w:tc>
        <w:tc>
          <w:tcPr>
            <w:tcW w:w="4680" w:type="dxa"/>
            <w:tcBorders>
              <w:top w:val="single" w:sz="2" w:space="0" w:color="auto"/>
              <w:bottom w:val="single" w:sz="2" w:space="0" w:color="auto"/>
            </w:tcBorders>
            <w:shd w:val="clear" w:color="auto" w:fill="auto"/>
            <w:noWrap/>
          </w:tcPr>
          <w:p w:rsidR="00412385" w:rsidRPr="00C105AD" w:rsidRDefault="00412385" w:rsidP="00412385">
            <w:pPr>
              <w:spacing w:beforeLines="20" w:before="48" w:afterLines="20" w:after="48"/>
              <w:rPr>
                <w:rFonts w:cs="Arial"/>
                <w:sz w:val="16"/>
                <w:szCs w:val="16"/>
              </w:rPr>
            </w:pPr>
            <w:r w:rsidRPr="00C105AD">
              <w:rPr>
                <w:rFonts w:cs="Arial"/>
                <w:sz w:val="16"/>
                <w:szCs w:val="16"/>
              </w:rPr>
              <w:t>N09Z</w:t>
            </w:r>
          </w:p>
        </w:tc>
      </w:tr>
      <w:tr w:rsidR="00412385" w:rsidRPr="00C105AD">
        <w:trPr>
          <w:trHeight w:val="227"/>
        </w:trPr>
        <w:tc>
          <w:tcPr>
            <w:tcW w:w="511" w:type="dxa"/>
            <w:tcBorders>
              <w:top w:val="single" w:sz="2" w:space="0" w:color="auto"/>
              <w:bottom w:val="single" w:sz="2" w:space="0" w:color="auto"/>
            </w:tcBorders>
            <w:shd w:val="clear" w:color="auto" w:fill="auto"/>
            <w:noWrap/>
          </w:tcPr>
          <w:p w:rsidR="00412385" w:rsidRPr="00C105AD" w:rsidRDefault="00412385"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412385">
            <w:pPr>
              <w:spacing w:beforeLines="20" w:before="48" w:afterLines="20" w:after="48"/>
              <w:rPr>
                <w:rFonts w:cs="Arial"/>
                <w:sz w:val="16"/>
                <w:szCs w:val="16"/>
              </w:rPr>
            </w:pPr>
            <w:r w:rsidRPr="00C105AD">
              <w:rPr>
                <w:rFonts w:cs="Arial"/>
                <w:sz w:val="16"/>
                <w:szCs w:val="16"/>
              </w:rPr>
              <w:t>Operacija ženske stresne inkontinence</w:t>
            </w:r>
          </w:p>
        </w:tc>
        <w:tc>
          <w:tcPr>
            <w:tcW w:w="999" w:type="dxa"/>
            <w:tcBorders>
              <w:top w:val="single" w:sz="2" w:space="0" w:color="auto"/>
              <w:bottom w:val="single" w:sz="2" w:space="0" w:color="auto"/>
            </w:tcBorders>
          </w:tcPr>
          <w:p w:rsidR="00412385" w:rsidRPr="00C105AD" w:rsidRDefault="00412385" w:rsidP="00412385">
            <w:pPr>
              <w:spacing w:beforeLines="20" w:before="48" w:afterLines="20" w:after="48"/>
              <w:jc w:val="center"/>
              <w:rPr>
                <w:rFonts w:cs="Arial"/>
                <w:sz w:val="16"/>
                <w:szCs w:val="16"/>
              </w:rPr>
            </w:pPr>
            <w:r w:rsidRPr="00C105AD">
              <w:rPr>
                <w:rFonts w:cs="Arial"/>
                <w:sz w:val="16"/>
                <w:szCs w:val="16"/>
              </w:rPr>
              <w:t>1,2</w:t>
            </w:r>
            <w:r w:rsidR="00DB60CC">
              <w:rPr>
                <w:rFonts w:cs="Arial"/>
                <w:sz w:val="16"/>
                <w:szCs w:val="16"/>
              </w:rPr>
              <w:t>8</w:t>
            </w:r>
          </w:p>
        </w:tc>
        <w:tc>
          <w:tcPr>
            <w:tcW w:w="4680" w:type="dxa"/>
            <w:tcBorders>
              <w:top w:val="single" w:sz="2" w:space="0" w:color="auto"/>
              <w:bottom w:val="single" w:sz="2" w:space="0" w:color="auto"/>
            </w:tcBorders>
            <w:shd w:val="clear" w:color="auto" w:fill="auto"/>
            <w:noWrap/>
          </w:tcPr>
          <w:p w:rsidR="00412385" w:rsidRPr="00C105AD" w:rsidRDefault="00412385" w:rsidP="00412385">
            <w:pPr>
              <w:spacing w:beforeLines="20" w:before="48" w:afterLines="20" w:after="48"/>
              <w:rPr>
                <w:rFonts w:cs="Arial"/>
                <w:sz w:val="16"/>
                <w:szCs w:val="16"/>
              </w:rPr>
            </w:pPr>
            <w:r w:rsidRPr="00C105AD">
              <w:rPr>
                <w:rFonts w:cs="Arial"/>
                <w:sz w:val="16"/>
                <w:szCs w:val="16"/>
              </w:rPr>
              <w:t>N06Z</w:t>
            </w:r>
          </w:p>
        </w:tc>
      </w:tr>
      <w:tr w:rsidR="00412385" w:rsidRPr="00C105AD">
        <w:trPr>
          <w:trHeight w:val="227"/>
        </w:trPr>
        <w:tc>
          <w:tcPr>
            <w:tcW w:w="511" w:type="dxa"/>
            <w:tcBorders>
              <w:top w:val="single" w:sz="2" w:space="0" w:color="auto"/>
              <w:bottom w:val="single" w:sz="2" w:space="0" w:color="auto"/>
            </w:tcBorders>
            <w:shd w:val="clear" w:color="auto" w:fill="auto"/>
            <w:noWrap/>
          </w:tcPr>
          <w:p w:rsidR="00412385" w:rsidRPr="00C105AD" w:rsidRDefault="00412385" w:rsidP="00D55762">
            <w:pPr>
              <w:numPr>
                <w:ilvl w:val="0"/>
                <w:numId w:val="30"/>
              </w:numPr>
              <w:spacing w:beforeLines="20" w:before="48" w:afterLines="20" w:after="48"/>
              <w:jc w:val="left"/>
              <w:rPr>
                <w:rFonts w:cs="Arial"/>
                <w:sz w:val="16"/>
                <w:szCs w:val="16"/>
              </w:rPr>
            </w:pPr>
          </w:p>
        </w:tc>
        <w:tc>
          <w:tcPr>
            <w:tcW w:w="3350" w:type="dxa"/>
            <w:tcBorders>
              <w:top w:val="single" w:sz="2" w:space="0" w:color="auto"/>
              <w:bottom w:val="single" w:sz="2" w:space="0" w:color="auto"/>
            </w:tcBorders>
            <w:shd w:val="clear" w:color="auto" w:fill="auto"/>
          </w:tcPr>
          <w:p w:rsidR="00412385" w:rsidRPr="00C105AD" w:rsidRDefault="00412385" w:rsidP="00412385">
            <w:pPr>
              <w:spacing w:beforeLines="20" w:before="48" w:afterLines="20" w:after="48"/>
              <w:rPr>
                <w:rFonts w:cs="Arial"/>
                <w:sz w:val="16"/>
                <w:szCs w:val="16"/>
              </w:rPr>
            </w:pPr>
            <w:r w:rsidRPr="00C105AD">
              <w:rPr>
                <w:rFonts w:cs="Arial"/>
                <w:sz w:val="16"/>
                <w:szCs w:val="16"/>
              </w:rPr>
              <w:t>Zdravljenje rakavih bolnikov*</w:t>
            </w:r>
          </w:p>
        </w:tc>
        <w:tc>
          <w:tcPr>
            <w:tcW w:w="999" w:type="dxa"/>
            <w:tcBorders>
              <w:top w:val="single" w:sz="2" w:space="0" w:color="auto"/>
              <w:bottom w:val="single" w:sz="2" w:space="0" w:color="auto"/>
            </w:tcBorders>
          </w:tcPr>
          <w:p w:rsidR="00412385" w:rsidRPr="00C105AD" w:rsidRDefault="00A30B7B" w:rsidP="00412385">
            <w:pPr>
              <w:spacing w:beforeLines="20" w:before="48" w:afterLines="20" w:after="48"/>
              <w:jc w:val="center"/>
              <w:rPr>
                <w:rFonts w:cs="Arial"/>
                <w:sz w:val="16"/>
                <w:szCs w:val="16"/>
              </w:rPr>
            </w:pPr>
            <w:r w:rsidRPr="00C105AD">
              <w:rPr>
                <w:rFonts w:cs="Arial"/>
                <w:sz w:val="16"/>
                <w:szCs w:val="16"/>
              </w:rPr>
              <w:t>2,01</w:t>
            </w:r>
          </w:p>
        </w:tc>
        <w:tc>
          <w:tcPr>
            <w:tcW w:w="4680" w:type="dxa"/>
            <w:tcBorders>
              <w:top w:val="single" w:sz="2" w:space="0" w:color="auto"/>
              <w:bottom w:val="single" w:sz="2" w:space="0" w:color="auto"/>
            </w:tcBorders>
            <w:shd w:val="clear" w:color="auto" w:fill="auto"/>
            <w:noWrap/>
          </w:tcPr>
          <w:p w:rsidR="00412385" w:rsidRPr="00C105AD" w:rsidRDefault="00412385" w:rsidP="00412385">
            <w:pPr>
              <w:spacing w:beforeLines="20" w:before="48" w:afterLines="20" w:after="48"/>
              <w:rPr>
                <w:rFonts w:cs="Arial"/>
                <w:sz w:val="16"/>
                <w:szCs w:val="16"/>
              </w:rPr>
            </w:pPr>
            <w:r w:rsidRPr="00C105AD">
              <w:rPr>
                <w:rFonts w:cs="Arial"/>
                <w:sz w:val="16"/>
                <w:szCs w:val="16"/>
              </w:rPr>
              <w:t>Bolniki prvič zdravljeni zaradi obravnave raka (glavna diagnoza rak) in bolniki znova zdravljeni zaradi raka in ne zaradi zapletov raka ali drugih bolezni.  V skupino rakavih diagnoz se v skladu z MKB 10 razvrščajo šifre iz poglavja »Maligne neoplazme« (C00-C97) in šifre iz poglavja »Neoplazme in situ« (D00-D09). (Vir. povzeto po definiciji glavne diagnoze iz pravil kodiranja SPP).</w:t>
            </w:r>
          </w:p>
        </w:tc>
      </w:tr>
    </w:tbl>
    <w:p w:rsidR="00983C9A" w:rsidRPr="00C105AD" w:rsidRDefault="00983C9A" w:rsidP="001E189D">
      <w:pPr>
        <w:spacing w:after="120"/>
        <w:rPr>
          <w:rFonts w:cs="Arial"/>
        </w:rPr>
      </w:pPr>
    </w:p>
    <w:p w:rsidR="001E189D" w:rsidRDefault="00983C9A" w:rsidP="001E189D">
      <w:pPr>
        <w:spacing w:after="120"/>
        <w:rPr>
          <w:rFonts w:cs="Arial"/>
        </w:rPr>
      </w:pPr>
      <w:r w:rsidRPr="00C105AD">
        <w:rPr>
          <w:rFonts w:cs="Arial"/>
        </w:rPr>
        <w:t>* Opomba: Program zdravljenja rakavih bolnikov ni predmet načrtovanja in ne predmet obračunavanja, kot velja za ostale prospektivne programe. Zdravljenje rakavih bolnikov v akutni bolnišnični obravnavi (SPP) namreč poteka  že v okviru nekaterih prospektivnih programov, prav tako pa ugotavljanje realizacije tega programa skladno z definicijo glavne diagnoze in pravil kodiranja SPP služi le za spremljanje trenda pojavnosti zdravljenja tovrstnih oblik bolezni, kot prikazuje spodnja tabela.</w:t>
      </w:r>
    </w:p>
    <w:p w:rsidR="00E860DD" w:rsidRDefault="00E860DD" w:rsidP="001E189D">
      <w:pPr>
        <w:spacing w:after="120"/>
        <w:rPr>
          <w:rFonts w:cs="Arial"/>
        </w:rPr>
      </w:pPr>
    </w:p>
    <w:p w:rsidR="00E860DD" w:rsidRDefault="00E860DD" w:rsidP="001E189D">
      <w:pPr>
        <w:spacing w:after="120"/>
        <w:rPr>
          <w:rFonts w:cs="Arial"/>
        </w:rPr>
      </w:pPr>
    </w:p>
    <w:p w:rsidR="00E860DD" w:rsidRPr="00C105AD" w:rsidRDefault="00E860DD" w:rsidP="001E189D">
      <w:pPr>
        <w:spacing w:after="120"/>
        <w:rPr>
          <w:szCs w:val="22"/>
        </w:rPr>
      </w:pPr>
    </w:p>
    <w:p w:rsidR="00E860DD" w:rsidRPr="00E860DD" w:rsidRDefault="00412385" w:rsidP="00412385">
      <w:pPr>
        <w:rPr>
          <w:sz w:val="20"/>
        </w:rPr>
      </w:pPr>
      <w:r w:rsidRPr="00C105AD">
        <w:rPr>
          <w:sz w:val="20"/>
        </w:rPr>
        <w:lastRenderedPageBreak/>
        <w:t>*</w:t>
      </w:r>
      <w:r w:rsidR="00983C9A" w:rsidRPr="00C105AD">
        <w:rPr>
          <w:sz w:val="20"/>
        </w:rPr>
        <w:t>*</w:t>
      </w:r>
      <w:r w:rsidRPr="00C105AD">
        <w:rPr>
          <w:sz w:val="20"/>
        </w:rPr>
        <w:t xml:space="preserve"> </w:t>
      </w:r>
      <w:r w:rsidR="00D17D38" w:rsidRPr="00C105AD">
        <w:rPr>
          <w:sz w:val="20"/>
        </w:rPr>
        <w:t xml:space="preserve">Tabela: </w:t>
      </w:r>
      <w:r w:rsidRPr="00C105AD">
        <w:rPr>
          <w:sz w:val="20"/>
        </w:rPr>
        <w:t>Evidenčni seznam števila SPP in zavarovanih oseb, obravnavanih v okviru zdravljenja rakavih bolnikov na osnovi realizacije v obdobju 1-12/20</w:t>
      </w:r>
      <w:r w:rsidR="00165A61" w:rsidRPr="00C105AD">
        <w:rPr>
          <w:sz w:val="20"/>
        </w:rPr>
        <w:t>10</w:t>
      </w:r>
      <w:r w:rsidRPr="00C105AD">
        <w:rPr>
          <w:sz w:val="20"/>
        </w:rPr>
        <w:t xml:space="preserve"> – Podatki iz baze IVZ.</w:t>
      </w:r>
    </w:p>
    <w:p w:rsidR="00E860DD" w:rsidRPr="00C105AD" w:rsidRDefault="00E860DD" w:rsidP="00412385">
      <w:pPr>
        <w:rPr>
          <w:b/>
        </w:rPr>
      </w:pPr>
    </w:p>
    <w:tbl>
      <w:tblPr>
        <w:tblW w:w="5813" w:type="dxa"/>
        <w:jc w:val="center"/>
        <w:tblInd w:w="65" w:type="dxa"/>
        <w:tblCellMar>
          <w:left w:w="70" w:type="dxa"/>
          <w:right w:w="70" w:type="dxa"/>
        </w:tblCellMar>
        <w:tblLook w:val="0000" w:firstRow="0" w:lastRow="0" w:firstColumn="0" w:lastColumn="0" w:noHBand="0" w:noVBand="0"/>
      </w:tblPr>
      <w:tblGrid>
        <w:gridCol w:w="2377"/>
        <w:gridCol w:w="1124"/>
        <w:gridCol w:w="703"/>
        <w:gridCol w:w="714"/>
        <w:gridCol w:w="895"/>
      </w:tblGrid>
      <w:tr w:rsidR="007F6362" w:rsidRPr="00C105AD">
        <w:trPr>
          <w:trHeight w:val="210"/>
          <w:jc w:val="center"/>
        </w:trPr>
        <w:tc>
          <w:tcPr>
            <w:tcW w:w="2377" w:type="dxa"/>
            <w:tcBorders>
              <w:top w:val="single" w:sz="12" w:space="0" w:color="auto"/>
              <w:left w:val="single" w:sz="4" w:space="0" w:color="000000"/>
              <w:bottom w:val="single" w:sz="12" w:space="0" w:color="auto"/>
              <w:right w:val="single" w:sz="4" w:space="0" w:color="000000"/>
            </w:tcBorders>
            <w:shd w:val="clear" w:color="auto" w:fill="FFFF99"/>
            <w:noWrap/>
          </w:tcPr>
          <w:p w:rsidR="007F6362" w:rsidRPr="00C105AD" w:rsidRDefault="007F6362" w:rsidP="007F6362">
            <w:pPr>
              <w:ind w:left="15"/>
              <w:rPr>
                <w:rFonts w:ascii="Tahoma" w:hAnsi="Tahoma" w:cs="Tahoma"/>
                <w:color w:val="000000"/>
                <w:sz w:val="16"/>
                <w:szCs w:val="16"/>
              </w:rPr>
            </w:pPr>
            <w:r w:rsidRPr="00C105AD">
              <w:rPr>
                <w:b/>
                <w:sz w:val="18"/>
                <w:szCs w:val="18"/>
              </w:rPr>
              <w:t>Oznaka izvajalca</w:t>
            </w:r>
          </w:p>
        </w:tc>
        <w:tc>
          <w:tcPr>
            <w:tcW w:w="1124" w:type="dxa"/>
            <w:tcBorders>
              <w:top w:val="single" w:sz="12" w:space="0" w:color="auto"/>
              <w:left w:val="nil"/>
              <w:bottom w:val="single" w:sz="12" w:space="0" w:color="auto"/>
              <w:right w:val="single" w:sz="4" w:space="0" w:color="000000"/>
            </w:tcBorders>
            <w:shd w:val="clear" w:color="auto" w:fill="FFFF99"/>
          </w:tcPr>
          <w:p w:rsidR="007F6362" w:rsidRPr="00C105AD" w:rsidRDefault="00963B9F" w:rsidP="00187FDD">
            <w:pPr>
              <w:jc w:val="right"/>
              <w:rPr>
                <w:rFonts w:ascii="MS Sans Serif" w:hAnsi="MS Sans Serif"/>
                <w:color w:val="000000"/>
                <w:sz w:val="16"/>
                <w:szCs w:val="16"/>
              </w:rPr>
            </w:pPr>
            <w:r w:rsidRPr="00C105AD">
              <w:rPr>
                <w:b/>
                <w:sz w:val="18"/>
                <w:szCs w:val="18"/>
              </w:rPr>
              <w:t>Obravnavane fizične osebe*</w:t>
            </w:r>
          </w:p>
        </w:tc>
        <w:tc>
          <w:tcPr>
            <w:tcW w:w="703" w:type="dxa"/>
            <w:tcBorders>
              <w:top w:val="single" w:sz="12" w:space="0" w:color="auto"/>
              <w:left w:val="nil"/>
              <w:bottom w:val="single" w:sz="12" w:space="0" w:color="auto"/>
              <w:right w:val="single" w:sz="4" w:space="0" w:color="000000"/>
            </w:tcBorders>
            <w:shd w:val="clear" w:color="auto" w:fill="FFFF99"/>
          </w:tcPr>
          <w:p w:rsidR="007F6362" w:rsidRPr="00C105AD" w:rsidRDefault="00963B9F" w:rsidP="00187FDD">
            <w:pPr>
              <w:jc w:val="right"/>
              <w:rPr>
                <w:rFonts w:ascii="MS Sans Serif" w:hAnsi="MS Sans Serif"/>
                <w:color w:val="000000"/>
                <w:sz w:val="16"/>
                <w:szCs w:val="16"/>
              </w:rPr>
            </w:pPr>
            <w:r w:rsidRPr="00C105AD">
              <w:rPr>
                <w:b/>
                <w:sz w:val="18"/>
                <w:szCs w:val="18"/>
              </w:rPr>
              <w:t>Primeri</w:t>
            </w:r>
          </w:p>
        </w:tc>
        <w:tc>
          <w:tcPr>
            <w:tcW w:w="714" w:type="dxa"/>
            <w:tcBorders>
              <w:top w:val="single" w:sz="12" w:space="0" w:color="auto"/>
              <w:left w:val="nil"/>
              <w:bottom w:val="single" w:sz="12" w:space="0" w:color="auto"/>
              <w:right w:val="single" w:sz="4" w:space="0" w:color="000000"/>
            </w:tcBorders>
            <w:shd w:val="clear" w:color="auto" w:fill="FFFF99"/>
          </w:tcPr>
          <w:p w:rsidR="007F6362" w:rsidRPr="00C105AD" w:rsidRDefault="00963B9F" w:rsidP="00187FDD">
            <w:pPr>
              <w:jc w:val="right"/>
              <w:rPr>
                <w:rFonts w:ascii="MS Sans Serif" w:hAnsi="MS Sans Serif"/>
                <w:color w:val="000000"/>
                <w:sz w:val="16"/>
                <w:szCs w:val="16"/>
              </w:rPr>
            </w:pPr>
            <w:r w:rsidRPr="00C105AD">
              <w:rPr>
                <w:b/>
                <w:sz w:val="18"/>
                <w:szCs w:val="18"/>
              </w:rPr>
              <w:t>Uteži</w:t>
            </w:r>
          </w:p>
        </w:tc>
        <w:tc>
          <w:tcPr>
            <w:tcW w:w="895" w:type="dxa"/>
            <w:tcBorders>
              <w:top w:val="single" w:sz="12" w:space="0" w:color="auto"/>
              <w:left w:val="nil"/>
              <w:bottom w:val="single" w:sz="12" w:space="0" w:color="auto"/>
              <w:right w:val="single" w:sz="4" w:space="0" w:color="000000"/>
            </w:tcBorders>
            <w:shd w:val="clear" w:color="auto" w:fill="FFFF99"/>
          </w:tcPr>
          <w:p w:rsidR="007F6362" w:rsidRPr="00C105AD" w:rsidRDefault="007F6362" w:rsidP="00187FDD">
            <w:pPr>
              <w:jc w:val="right"/>
              <w:rPr>
                <w:rFonts w:ascii="MS Sans Serif" w:hAnsi="MS Sans Serif"/>
                <w:color w:val="000000"/>
                <w:sz w:val="16"/>
                <w:szCs w:val="16"/>
              </w:rPr>
            </w:pPr>
            <w:r w:rsidRPr="00C105AD">
              <w:rPr>
                <w:b/>
                <w:sz w:val="18"/>
                <w:szCs w:val="18"/>
              </w:rPr>
              <w:t xml:space="preserve">Povprečna </w:t>
            </w:r>
            <w:r w:rsidRPr="00C105AD">
              <w:rPr>
                <w:b/>
                <w:sz w:val="18"/>
                <w:szCs w:val="18"/>
              </w:rPr>
              <w:br/>
              <w:t>utež na primer</w:t>
            </w:r>
          </w:p>
        </w:tc>
      </w:tr>
      <w:tr w:rsidR="007F6362" w:rsidRPr="00C105AD">
        <w:trPr>
          <w:trHeight w:val="70"/>
          <w:jc w:val="center"/>
        </w:trPr>
        <w:tc>
          <w:tcPr>
            <w:tcW w:w="2377" w:type="dxa"/>
            <w:tcBorders>
              <w:top w:val="single" w:sz="12" w:space="0" w:color="auto"/>
              <w:left w:val="single" w:sz="4" w:space="0" w:color="000000"/>
              <w:bottom w:val="single" w:sz="4" w:space="0" w:color="000000"/>
              <w:right w:val="single" w:sz="4" w:space="0" w:color="000000"/>
            </w:tcBorders>
            <w:shd w:val="clear" w:color="auto" w:fill="auto"/>
            <w:noWrap/>
          </w:tcPr>
          <w:p w:rsidR="007F6362" w:rsidRPr="00C105AD" w:rsidRDefault="007F6362" w:rsidP="00963B9F">
            <w:pPr>
              <w:ind w:left="15"/>
              <w:jc w:val="left"/>
              <w:rPr>
                <w:rFonts w:ascii="Tahoma" w:hAnsi="Tahoma" w:cs="Tahoma"/>
                <w:color w:val="000000"/>
                <w:sz w:val="2"/>
                <w:szCs w:val="2"/>
              </w:rPr>
            </w:pPr>
          </w:p>
        </w:tc>
        <w:tc>
          <w:tcPr>
            <w:tcW w:w="1124" w:type="dxa"/>
            <w:tcBorders>
              <w:top w:val="single" w:sz="12" w:space="0" w:color="auto"/>
              <w:left w:val="nil"/>
              <w:bottom w:val="single" w:sz="4" w:space="0" w:color="000000"/>
              <w:right w:val="single" w:sz="4" w:space="0" w:color="000000"/>
            </w:tcBorders>
            <w:shd w:val="clear" w:color="auto" w:fill="auto"/>
          </w:tcPr>
          <w:p w:rsidR="007F6362" w:rsidRPr="00C105AD" w:rsidRDefault="007F6362" w:rsidP="00187FDD">
            <w:pPr>
              <w:jc w:val="right"/>
              <w:rPr>
                <w:rFonts w:ascii="MS Sans Serif" w:hAnsi="MS Sans Serif"/>
                <w:color w:val="000000"/>
                <w:sz w:val="2"/>
                <w:szCs w:val="2"/>
              </w:rPr>
            </w:pPr>
          </w:p>
        </w:tc>
        <w:tc>
          <w:tcPr>
            <w:tcW w:w="703" w:type="dxa"/>
            <w:tcBorders>
              <w:top w:val="single" w:sz="12" w:space="0" w:color="auto"/>
              <w:left w:val="nil"/>
              <w:bottom w:val="single" w:sz="4" w:space="0" w:color="000000"/>
              <w:right w:val="single" w:sz="4" w:space="0" w:color="000000"/>
            </w:tcBorders>
            <w:shd w:val="clear" w:color="auto" w:fill="auto"/>
          </w:tcPr>
          <w:p w:rsidR="007F6362" w:rsidRPr="00C105AD" w:rsidRDefault="007F6362" w:rsidP="00187FDD">
            <w:pPr>
              <w:jc w:val="right"/>
              <w:rPr>
                <w:rFonts w:ascii="MS Sans Serif" w:hAnsi="MS Sans Serif"/>
                <w:color w:val="000000"/>
                <w:sz w:val="2"/>
                <w:szCs w:val="2"/>
              </w:rPr>
            </w:pPr>
          </w:p>
        </w:tc>
        <w:tc>
          <w:tcPr>
            <w:tcW w:w="714" w:type="dxa"/>
            <w:tcBorders>
              <w:top w:val="single" w:sz="12" w:space="0" w:color="auto"/>
              <w:left w:val="nil"/>
              <w:bottom w:val="single" w:sz="4" w:space="0" w:color="000000"/>
              <w:right w:val="single" w:sz="4" w:space="0" w:color="000000"/>
            </w:tcBorders>
            <w:shd w:val="clear" w:color="auto" w:fill="auto"/>
          </w:tcPr>
          <w:p w:rsidR="007F6362" w:rsidRPr="00C105AD" w:rsidRDefault="007F6362" w:rsidP="00187FDD">
            <w:pPr>
              <w:jc w:val="right"/>
              <w:rPr>
                <w:rFonts w:ascii="MS Sans Serif" w:hAnsi="MS Sans Serif"/>
                <w:color w:val="000000"/>
                <w:sz w:val="2"/>
                <w:szCs w:val="2"/>
              </w:rPr>
            </w:pPr>
          </w:p>
        </w:tc>
        <w:tc>
          <w:tcPr>
            <w:tcW w:w="895" w:type="dxa"/>
            <w:tcBorders>
              <w:top w:val="single" w:sz="12" w:space="0" w:color="auto"/>
              <w:left w:val="nil"/>
              <w:bottom w:val="single" w:sz="4" w:space="0" w:color="000000"/>
              <w:right w:val="single" w:sz="4" w:space="0" w:color="000000"/>
            </w:tcBorders>
            <w:shd w:val="clear" w:color="auto" w:fill="auto"/>
          </w:tcPr>
          <w:p w:rsidR="007F6362" w:rsidRPr="00C105AD" w:rsidRDefault="007F6362" w:rsidP="00187FDD">
            <w:pPr>
              <w:jc w:val="right"/>
              <w:rPr>
                <w:rFonts w:ascii="MS Sans Serif" w:hAnsi="MS Sans Serif"/>
                <w:color w:val="000000"/>
                <w:sz w:val="2"/>
                <w:szCs w:val="2"/>
              </w:rPr>
            </w:pPr>
          </w:p>
        </w:tc>
      </w:tr>
      <w:tr w:rsidR="00F74647" w:rsidRPr="00C105AD">
        <w:trPr>
          <w:trHeight w:val="21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Bolnišnica za gin. in porod. Kranj</w:t>
            </w:r>
          </w:p>
        </w:tc>
        <w:tc>
          <w:tcPr>
            <w:tcW w:w="1124" w:type="dxa"/>
            <w:tcBorders>
              <w:top w:val="single" w:sz="4" w:space="0" w:color="000000"/>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21</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22</w:t>
            </w:r>
          </w:p>
        </w:tc>
        <w:tc>
          <w:tcPr>
            <w:tcW w:w="714" w:type="dxa"/>
            <w:tcBorders>
              <w:top w:val="single" w:sz="4" w:space="0" w:color="000000"/>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32,37</w:t>
            </w:r>
          </w:p>
        </w:tc>
        <w:tc>
          <w:tcPr>
            <w:tcW w:w="895" w:type="dxa"/>
            <w:tcBorders>
              <w:top w:val="single" w:sz="4" w:space="0" w:color="000000"/>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1,47</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Bolnišnica za ž.b. in porod. Postojna</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31</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34</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51,67</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1,52</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ZA Bitenc Marko</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34</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36</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181,24</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5,03</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Splošna bolnišnica Trbovlje</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102</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116</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239,56</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2,07</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Splošna bolnišnica Brežice</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117</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140</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284,35</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2,03</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Splošna bolnišnica Ptuj</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167</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232</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429,80</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1,85</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Bolnišnica Topolšica</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237</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273</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581,18</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2,13</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Splošna bolnišnica Jesenice</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311</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367</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1.176,41</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3,21</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Splošna bolnišnica Murska Sobota</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545</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733</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1.540,30</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2,10</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Splošna bolnišnica Izola</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607</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785</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1.821,78</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2,32</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Splošna bolnišnica Šempeter</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732</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937</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1.695,21</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1,81</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Splošna bolnišnica Novo Mesto</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844</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1.366</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2.427,64</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1,78</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Splošna bolnišnica Slovenj Gradec</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911</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1.471</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3.219,31</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2,19</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Splošna bolnišnica Celje</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1.085</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1.536</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3.223,90</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2,10</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KOPA Golnik</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833</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1.571</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2.896,00</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1,84</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Univerzitetni klinični center Maribor</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2.542</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4.752</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9.977,34</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2,10</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Univerzitetni klinični center Ljubljana</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4.594</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6.800</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18.205,95</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2,68</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noWrap/>
            <w:vAlign w:val="center"/>
          </w:tcPr>
          <w:p w:rsidR="00F74647" w:rsidRPr="00C105AD" w:rsidRDefault="00F74647" w:rsidP="00F74647">
            <w:pPr>
              <w:autoSpaceDE w:val="0"/>
              <w:autoSpaceDN w:val="0"/>
              <w:adjustRightInd w:val="0"/>
              <w:jc w:val="left"/>
              <w:rPr>
                <w:rFonts w:cs="Arial Narrow"/>
                <w:color w:val="000000"/>
                <w:sz w:val="16"/>
                <w:szCs w:val="16"/>
              </w:rPr>
            </w:pPr>
            <w:r w:rsidRPr="00C105AD">
              <w:rPr>
                <w:rFonts w:cs="Arial Narrow"/>
                <w:color w:val="000000"/>
                <w:sz w:val="16"/>
                <w:szCs w:val="16"/>
              </w:rPr>
              <w:t>Onkološki inštitut Ljubljana</w:t>
            </w:r>
          </w:p>
        </w:tc>
        <w:tc>
          <w:tcPr>
            <w:tcW w:w="112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4.594</w:t>
            </w:r>
          </w:p>
        </w:tc>
        <w:tc>
          <w:tcPr>
            <w:tcW w:w="703"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10.511</w:t>
            </w:r>
          </w:p>
        </w:tc>
        <w:tc>
          <w:tcPr>
            <w:tcW w:w="714"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15.277,10</w:t>
            </w:r>
          </w:p>
        </w:tc>
        <w:tc>
          <w:tcPr>
            <w:tcW w:w="895" w:type="dxa"/>
            <w:tcBorders>
              <w:top w:val="nil"/>
              <w:left w:val="nil"/>
              <w:bottom w:val="single" w:sz="4" w:space="0" w:color="000000"/>
              <w:right w:val="single" w:sz="4" w:space="0" w:color="000000"/>
            </w:tcBorders>
            <w:shd w:val="clear" w:color="auto" w:fill="FFFFFF"/>
            <w:vAlign w:val="center"/>
          </w:tcPr>
          <w:p w:rsidR="00F74647" w:rsidRPr="00C105AD" w:rsidRDefault="00F74647" w:rsidP="00F74647">
            <w:pPr>
              <w:autoSpaceDE w:val="0"/>
              <w:autoSpaceDN w:val="0"/>
              <w:adjustRightInd w:val="0"/>
              <w:jc w:val="right"/>
              <w:rPr>
                <w:rFonts w:cs="Arial Narrow"/>
                <w:color w:val="000000"/>
                <w:sz w:val="15"/>
                <w:szCs w:val="15"/>
              </w:rPr>
            </w:pPr>
            <w:r w:rsidRPr="00C105AD">
              <w:rPr>
                <w:rFonts w:cs="Arial Narrow"/>
                <w:color w:val="000000"/>
                <w:sz w:val="15"/>
                <w:szCs w:val="15"/>
              </w:rPr>
              <w:t>1,45</w:t>
            </w:r>
          </w:p>
        </w:tc>
      </w:tr>
      <w:tr w:rsidR="00F74647" w:rsidRPr="00C105AD">
        <w:trPr>
          <w:trHeight w:val="210"/>
          <w:jc w:val="center"/>
        </w:trPr>
        <w:tc>
          <w:tcPr>
            <w:tcW w:w="2377" w:type="dxa"/>
            <w:tcBorders>
              <w:top w:val="nil"/>
              <w:left w:val="single" w:sz="4" w:space="0" w:color="000000"/>
              <w:bottom w:val="single" w:sz="4" w:space="0" w:color="000000"/>
              <w:right w:val="single" w:sz="4" w:space="0" w:color="000000"/>
            </w:tcBorders>
            <w:shd w:val="clear" w:color="auto" w:fill="auto"/>
            <w:vAlign w:val="center"/>
          </w:tcPr>
          <w:p w:rsidR="00F74647" w:rsidRPr="00C105AD" w:rsidRDefault="00F74647" w:rsidP="00F74647">
            <w:pPr>
              <w:autoSpaceDE w:val="0"/>
              <w:autoSpaceDN w:val="0"/>
              <w:adjustRightInd w:val="0"/>
              <w:jc w:val="left"/>
              <w:rPr>
                <w:rFonts w:cs="Arial Narrow"/>
                <w:b/>
                <w:bCs/>
                <w:color w:val="000000"/>
                <w:sz w:val="16"/>
                <w:szCs w:val="16"/>
              </w:rPr>
            </w:pPr>
            <w:r w:rsidRPr="00C105AD">
              <w:rPr>
                <w:rFonts w:cs="Arial Narrow"/>
                <w:b/>
                <w:bCs/>
                <w:color w:val="000000"/>
                <w:sz w:val="16"/>
                <w:szCs w:val="16"/>
              </w:rPr>
              <w:t>Skupaj</w:t>
            </w:r>
          </w:p>
        </w:tc>
        <w:tc>
          <w:tcPr>
            <w:tcW w:w="1124" w:type="dxa"/>
            <w:tcBorders>
              <w:top w:val="nil"/>
              <w:left w:val="nil"/>
              <w:bottom w:val="single" w:sz="4" w:space="0" w:color="000000"/>
              <w:right w:val="single" w:sz="4" w:space="0" w:color="000000"/>
            </w:tcBorders>
            <w:shd w:val="clear" w:color="auto" w:fill="auto"/>
            <w:vAlign w:val="center"/>
          </w:tcPr>
          <w:p w:rsidR="00F74647" w:rsidRPr="00C105AD" w:rsidRDefault="00F74647" w:rsidP="00F74647">
            <w:pPr>
              <w:autoSpaceDE w:val="0"/>
              <w:autoSpaceDN w:val="0"/>
              <w:adjustRightInd w:val="0"/>
              <w:jc w:val="right"/>
              <w:rPr>
                <w:rFonts w:cs="Arial Narrow"/>
                <w:b/>
                <w:color w:val="000000"/>
                <w:sz w:val="15"/>
                <w:szCs w:val="15"/>
              </w:rPr>
            </w:pPr>
            <w:r w:rsidRPr="00C105AD">
              <w:rPr>
                <w:rFonts w:cs="Arial Narrow"/>
                <w:b/>
                <w:color w:val="000000"/>
                <w:sz w:val="15"/>
                <w:szCs w:val="15"/>
              </w:rPr>
              <w:t>18.307</w:t>
            </w:r>
          </w:p>
        </w:tc>
        <w:tc>
          <w:tcPr>
            <w:tcW w:w="703" w:type="dxa"/>
            <w:tcBorders>
              <w:top w:val="nil"/>
              <w:left w:val="nil"/>
              <w:bottom w:val="single" w:sz="4" w:space="0" w:color="000000"/>
              <w:right w:val="single" w:sz="4" w:space="0" w:color="000000"/>
            </w:tcBorders>
            <w:shd w:val="clear" w:color="auto" w:fill="auto"/>
            <w:vAlign w:val="center"/>
          </w:tcPr>
          <w:p w:rsidR="00F74647" w:rsidRPr="00C105AD" w:rsidRDefault="00F74647" w:rsidP="00F74647">
            <w:pPr>
              <w:autoSpaceDE w:val="0"/>
              <w:autoSpaceDN w:val="0"/>
              <w:adjustRightInd w:val="0"/>
              <w:jc w:val="right"/>
              <w:rPr>
                <w:rFonts w:cs="Arial Narrow"/>
                <w:b/>
                <w:color w:val="000000"/>
                <w:sz w:val="15"/>
                <w:szCs w:val="15"/>
              </w:rPr>
            </w:pPr>
            <w:r w:rsidRPr="00C105AD">
              <w:rPr>
                <w:rFonts w:cs="Arial Narrow"/>
                <w:b/>
                <w:color w:val="000000"/>
                <w:sz w:val="15"/>
                <w:szCs w:val="15"/>
              </w:rPr>
              <w:t>31.682</w:t>
            </w:r>
          </w:p>
        </w:tc>
        <w:tc>
          <w:tcPr>
            <w:tcW w:w="714" w:type="dxa"/>
            <w:tcBorders>
              <w:top w:val="nil"/>
              <w:left w:val="nil"/>
              <w:bottom w:val="single" w:sz="4" w:space="0" w:color="000000"/>
              <w:right w:val="single" w:sz="4" w:space="0" w:color="000000"/>
            </w:tcBorders>
            <w:shd w:val="clear" w:color="auto" w:fill="auto"/>
            <w:vAlign w:val="center"/>
          </w:tcPr>
          <w:p w:rsidR="00F74647" w:rsidRPr="00C105AD" w:rsidRDefault="00F74647" w:rsidP="00F74647">
            <w:pPr>
              <w:autoSpaceDE w:val="0"/>
              <w:autoSpaceDN w:val="0"/>
              <w:adjustRightInd w:val="0"/>
              <w:jc w:val="right"/>
              <w:rPr>
                <w:rFonts w:cs="Arial Narrow"/>
                <w:b/>
                <w:color w:val="333333"/>
                <w:sz w:val="15"/>
                <w:szCs w:val="15"/>
              </w:rPr>
            </w:pPr>
            <w:r w:rsidRPr="00C105AD">
              <w:rPr>
                <w:rFonts w:cs="Arial Narrow"/>
                <w:b/>
                <w:color w:val="333333"/>
                <w:sz w:val="15"/>
                <w:szCs w:val="15"/>
              </w:rPr>
              <w:t>63.261,11</w:t>
            </w:r>
          </w:p>
        </w:tc>
        <w:tc>
          <w:tcPr>
            <w:tcW w:w="895" w:type="dxa"/>
            <w:tcBorders>
              <w:top w:val="nil"/>
              <w:left w:val="nil"/>
              <w:bottom w:val="single" w:sz="4" w:space="0" w:color="000000"/>
              <w:right w:val="single" w:sz="4" w:space="0" w:color="000000"/>
            </w:tcBorders>
            <w:shd w:val="clear" w:color="auto" w:fill="auto"/>
            <w:vAlign w:val="center"/>
          </w:tcPr>
          <w:p w:rsidR="00F74647" w:rsidRPr="00C105AD" w:rsidRDefault="00F74647" w:rsidP="00F74647">
            <w:pPr>
              <w:autoSpaceDE w:val="0"/>
              <w:autoSpaceDN w:val="0"/>
              <w:adjustRightInd w:val="0"/>
              <w:jc w:val="right"/>
              <w:rPr>
                <w:rFonts w:cs="Arial Narrow"/>
                <w:b/>
                <w:color w:val="333333"/>
                <w:sz w:val="15"/>
                <w:szCs w:val="15"/>
              </w:rPr>
            </w:pPr>
            <w:r w:rsidRPr="00C105AD">
              <w:rPr>
                <w:rFonts w:cs="Arial Narrow"/>
                <w:b/>
                <w:color w:val="333333"/>
                <w:sz w:val="15"/>
                <w:szCs w:val="15"/>
              </w:rPr>
              <w:t>2,00</w:t>
            </w:r>
          </w:p>
        </w:tc>
      </w:tr>
    </w:tbl>
    <w:p w:rsidR="00CC271F" w:rsidRPr="00C105AD" w:rsidRDefault="00CC271F" w:rsidP="00412385">
      <w:pPr>
        <w:jc w:val="left"/>
        <w:rPr>
          <w:sz w:val="18"/>
          <w:szCs w:val="18"/>
        </w:rPr>
      </w:pPr>
    </w:p>
    <w:p w:rsidR="00412385" w:rsidRPr="00C105AD" w:rsidRDefault="00500943" w:rsidP="00412385">
      <w:pPr>
        <w:jc w:val="left"/>
        <w:rPr>
          <w:sz w:val="18"/>
          <w:szCs w:val="18"/>
        </w:rPr>
      </w:pPr>
      <w:r w:rsidRPr="00C105AD">
        <w:rPr>
          <w:sz w:val="18"/>
          <w:szCs w:val="18"/>
        </w:rPr>
        <w:t>*</w:t>
      </w:r>
      <w:r w:rsidR="00412385" w:rsidRPr="00C105AD">
        <w:rPr>
          <w:sz w:val="18"/>
          <w:szCs w:val="18"/>
        </w:rPr>
        <w:t xml:space="preserve">Opomba: </w:t>
      </w:r>
      <w:r w:rsidR="00A009C7" w:rsidRPr="00C105AD">
        <w:rPr>
          <w:sz w:val="18"/>
          <w:szCs w:val="18"/>
        </w:rPr>
        <w:t>Z</w:t>
      </w:r>
      <w:r w:rsidR="00412385" w:rsidRPr="00C105AD">
        <w:rPr>
          <w:sz w:val="18"/>
          <w:szCs w:val="18"/>
        </w:rPr>
        <w:t>avarovana oseba</w:t>
      </w:r>
      <w:r w:rsidR="00A009C7" w:rsidRPr="00C105AD">
        <w:rPr>
          <w:sz w:val="18"/>
          <w:szCs w:val="18"/>
        </w:rPr>
        <w:t xml:space="preserve">, ki je bila </w:t>
      </w:r>
      <w:r w:rsidR="00412385" w:rsidRPr="00C105AD">
        <w:rPr>
          <w:sz w:val="18"/>
          <w:szCs w:val="18"/>
        </w:rPr>
        <w:t>ob</w:t>
      </w:r>
      <w:r w:rsidR="00F74647" w:rsidRPr="00C105AD">
        <w:rPr>
          <w:sz w:val="18"/>
          <w:szCs w:val="18"/>
        </w:rPr>
        <w:t xml:space="preserve">ravnavana pri več </w:t>
      </w:r>
      <w:r w:rsidR="00412385" w:rsidRPr="00C105AD">
        <w:rPr>
          <w:sz w:val="18"/>
          <w:szCs w:val="18"/>
        </w:rPr>
        <w:t xml:space="preserve">izvajalcih, je pri vsakem izvajalcu </w:t>
      </w:r>
      <w:r w:rsidR="00C33C27" w:rsidRPr="00C105AD">
        <w:rPr>
          <w:sz w:val="18"/>
          <w:szCs w:val="18"/>
        </w:rPr>
        <w:t xml:space="preserve">šteta </w:t>
      </w:r>
      <w:r w:rsidR="00412385" w:rsidRPr="00C105AD">
        <w:rPr>
          <w:sz w:val="18"/>
          <w:szCs w:val="18"/>
        </w:rPr>
        <w:t>posebej.</w:t>
      </w:r>
    </w:p>
    <w:p w:rsidR="00412385" w:rsidRPr="00C105AD" w:rsidRDefault="00412385" w:rsidP="001E189D">
      <w:pPr>
        <w:spacing w:after="120"/>
        <w:rPr>
          <w:szCs w:val="22"/>
        </w:rPr>
      </w:pPr>
    </w:p>
    <w:p w:rsidR="001E189D" w:rsidRPr="00C105AD" w:rsidRDefault="001E189D" w:rsidP="001E189D">
      <w:pPr>
        <w:rPr>
          <w:szCs w:val="22"/>
        </w:rPr>
      </w:pPr>
      <w:r w:rsidRPr="00C105AD">
        <w:rPr>
          <w:szCs w:val="22"/>
        </w:rPr>
        <w:t xml:space="preserve">(2) Izvajanje prospektivnega programa specialistično bolnišnične dejavnosti se spremlja na podlagi podatkov: </w:t>
      </w:r>
    </w:p>
    <w:p w:rsidR="001E189D" w:rsidRPr="00C105AD" w:rsidRDefault="001E189D" w:rsidP="00D55762">
      <w:pPr>
        <w:numPr>
          <w:ilvl w:val="0"/>
          <w:numId w:val="16"/>
        </w:numPr>
        <w:jc w:val="left"/>
        <w:rPr>
          <w:szCs w:val="22"/>
        </w:rPr>
      </w:pPr>
      <w:r w:rsidRPr="00C105AD">
        <w:rPr>
          <w:szCs w:val="22"/>
        </w:rPr>
        <w:t>V Prilogi</w:t>
      </w:r>
      <w:r w:rsidR="00C24DC1" w:rsidRPr="00C105AD">
        <w:rPr>
          <w:szCs w:val="22"/>
        </w:rPr>
        <w:t xml:space="preserve"> BOL</w:t>
      </w:r>
      <w:r w:rsidRPr="00C105AD">
        <w:rPr>
          <w:szCs w:val="22"/>
        </w:rPr>
        <w:t xml:space="preserve"> </w:t>
      </w:r>
      <w:r w:rsidR="00AC2B13" w:rsidRPr="00C105AD">
        <w:rPr>
          <w:szCs w:val="22"/>
        </w:rPr>
        <w:t>II/b</w:t>
      </w:r>
      <w:r w:rsidR="006A39FC" w:rsidRPr="00C105AD">
        <w:rPr>
          <w:szCs w:val="22"/>
        </w:rPr>
        <w:t>-3</w:t>
      </w:r>
      <w:r w:rsidRPr="00C105AD">
        <w:rPr>
          <w:szCs w:val="22"/>
        </w:rPr>
        <w:t xml:space="preserve">a so navedeni posegi, ki identificirajo izvedbo prospektivnega programa. </w:t>
      </w:r>
    </w:p>
    <w:p w:rsidR="001E189D" w:rsidRPr="00C105AD" w:rsidRDefault="001E189D" w:rsidP="00D55762">
      <w:pPr>
        <w:numPr>
          <w:ilvl w:val="0"/>
          <w:numId w:val="16"/>
        </w:numPr>
        <w:rPr>
          <w:szCs w:val="22"/>
        </w:rPr>
      </w:pPr>
      <w:r w:rsidRPr="00C105AD">
        <w:rPr>
          <w:szCs w:val="22"/>
        </w:rPr>
        <w:t xml:space="preserve">V 1. odstavku so za vsak prospektivni program navedene uteži reprezentativnih šifer SPP, kot osnova pri planiranju in ugotavljanju realizacije ter večina ostalih možnih šifer SPP, v katere se praviloma (lahko) razvrsti prospektivni program.  </w:t>
      </w:r>
    </w:p>
    <w:p w:rsidR="001E189D" w:rsidRPr="00C105AD" w:rsidRDefault="001E189D" w:rsidP="00D55762">
      <w:pPr>
        <w:numPr>
          <w:ilvl w:val="0"/>
          <w:numId w:val="16"/>
        </w:numPr>
        <w:rPr>
          <w:szCs w:val="22"/>
        </w:rPr>
      </w:pPr>
      <w:r w:rsidRPr="00C105AD">
        <w:rPr>
          <w:szCs w:val="22"/>
        </w:rPr>
        <w:t xml:space="preserve">Izvajalci so v skladu z Vsebinskimi in tehničnimi navodili RIP SBD, za vsako bolnišnično obravnavo dolžni evidentirati ali gre za obravnavo zavarovane osebe iz </w:t>
      </w:r>
      <w:r w:rsidR="002A4DCF" w:rsidRPr="00C105AD">
        <w:rPr>
          <w:szCs w:val="22"/>
        </w:rPr>
        <w:t xml:space="preserve">čakalnega seznama </w:t>
      </w:r>
      <w:r w:rsidRPr="00C105AD">
        <w:rPr>
          <w:szCs w:val="22"/>
        </w:rPr>
        <w:t xml:space="preserve">in če, za kateri program z dolgo čakalno dobo gre. </w:t>
      </w:r>
    </w:p>
    <w:p w:rsidR="001E189D" w:rsidRPr="00C105AD" w:rsidRDefault="001E189D" w:rsidP="001E189D">
      <w:pPr>
        <w:rPr>
          <w:szCs w:val="22"/>
          <w:highlight w:val="yellow"/>
        </w:rPr>
      </w:pPr>
    </w:p>
    <w:p w:rsidR="001E189D" w:rsidRPr="00C105AD" w:rsidRDefault="001E189D" w:rsidP="001E189D">
      <w:pPr>
        <w:rPr>
          <w:szCs w:val="22"/>
        </w:rPr>
      </w:pPr>
      <w:r w:rsidRPr="00C105AD">
        <w:rPr>
          <w:szCs w:val="22"/>
        </w:rPr>
        <w:t>(3)  Za ugotavljanje realizacije posameznega prospektivnega programa specialistično bolnišnične dejavnosti morajo biti izpolnjeni našteti kriteriji:</w:t>
      </w:r>
    </w:p>
    <w:p w:rsidR="001E189D" w:rsidRPr="00C105AD" w:rsidRDefault="001E189D" w:rsidP="00D55762">
      <w:pPr>
        <w:numPr>
          <w:ilvl w:val="0"/>
          <w:numId w:val="49"/>
        </w:numPr>
        <w:jc w:val="left"/>
        <w:rPr>
          <w:szCs w:val="22"/>
        </w:rPr>
      </w:pPr>
      <w:r w:rsidRPr="00C105AD">
        <w:rPr>
          <w:szCs w:val="22"/>
        </w:rPr>
        <w:t>opravljen je bil vsaj en poseg iz seznama v Prilogi</w:t>
      </w:r>
      <w:r w:rsidR="00C24DC1" w:rsidRPr="00C105AD">
        <w:rPr>
          <w:szCs w:val="22"/>
        </w:rPr>
        <w:t xml:space="preserve"> BOL</w:t>
      </w:r>
      <w:r w:rsidRPr="00C105AD">
        <w:rPr>
          <w:szCs w:val="22"/>
        </w:rPr>
        <w:t xml:space="preserve"> </w:t>
      </w:r>
      <w:r w:rsidR="00AC2B13" w:rsidRPr="00C105AD">
        <w:rPr>
          <w:szCs w:val="22"/>
        </w:rPr>
        <w:t>II/b</w:t>
      </w:r>
      <w:r w:rsidR="006A39FC" w:rsidRPr="00C105AD">
        <w:rPr>
          <w:szCs w:val="22"/>
        </w:rPr>
        <w:t>-3</w:t>
      </w:r>
      <w:r w:rsidRPr="00C105AD">
        <w:rPr>
          <w:szCs w:val="22"/>
        </w:rPr>
        <w:t>a (ne velja za porode</w:t>
      </w:r>
      <w:r w:rsidR="00433F6E" w:rsidRPr="00C105AD">
        <w:rPr>
          <w:szCs w:val="22"/>
        </w:rPr>
        <w:t>,</w:t>
      </w:r>
      <w:r w:rsidRPr="00C105AD">
        <w:rPr>
          <w:szCs w:val="22"/>
        </w:rPr>
        <w:t xml:space="preserve"> splav</w:t>
      </w:r>
      <w:r w:rsidR="00433F6E" w:rsidRPr="00C105AD">
        <w:rPr>
          <w:szCs w:val="22"/>
        </w:rPr>
        <w:t>e in zdravljenje rakavih bolnikov</w:t>
      </w:r>
      <w:r w:rsidRPr="00C105AD">
        <w:rPr>
          <w:szCs w:val="22"/>
        </w:rPr>
        <w:t>);</w:t>
      </w:r>
    </w:p>
    <w:p w:rsidR="001E189D" w:rsidRPr="00C105AD" w:rsidRDefault="001E189D" w:rsidP="00D55762">
      <w:pPr>
        <w:numPr>
          <w:ilvl w:val="0"/>
          <w:numId w:val="49"/>
        </w:numPr>
        <w:jc w:val="left"/>
        <w:rPr>
          <w:szCs w:val="22"/>
        </w:rPr>
      </w:pPr>
      <w:r w:rsidRPr="00C105AD">
        <w:rPr>
          <w:szCs w:val="22"/>
        </w:rPr>
        <w:t>po kodiranju se je obravnava</w:t>
      </w:r>
      <w:r w:rsidR="00826B17" w:rsidRPr="00C105AD">
        <w:rPr>
          <w:szCs w:val="22"/>
        </w:rPr>
        <w:t xml:space="preserve"> praviloma</w:t>
      </w:r>
      <w:r w:rsidRPr="00C105AD">
        <w:rPr>
          <w:szCs w:val="22"/>
        </w:rPr>
        <w:t xml:space="preserve"> uvrstila v eno od šifer SPP iz 1. odstavka te priloge;</w:t>
      </w:r>
    </w:p>
    <w:p w:rsidR="001E189D" w:rsidRPr="00C105AD" w:rsidRDefault="001E189D" w:rsidP="00D55762">
      <w:pPr>
        <w:numPr>
          <w:ilvl w:val="0"/>
          <w:numId w:val="49"/>
        </w:numPr>
        <w:jc w:val="left"/>
        <w:rPr>
          <w:szCs w:val="22"/>
        </w:rPr>
      </w:pPr>
      <w:r w:rsidRPr="00C105AD">
        <w:rPr>
          <w:szCs w:val="22"/>
        </w:rPr>
        <w:t xml:space="preserve">prospektivni program je </w:t>
      </w:r>
      <w:r w:rsidR="00826B17" w:rsidRPr="00C105AD">
        <w:rPr>
          <w:szCs w:val="22"/>
        </w:rPr>
        <w:t xml:space="preserve">praviloma </w:t>
      </w:r>
      <w:r w:rsidRPr="00C105AD">
        <w:rPr>
          <w:szCs w:val="22"/>
        </w:rPr>
        <w:t>zaveden tudi v RIP SBD (ne velja za porode in splav).</w:t>
      </w:r>
    </w:p>
    <w:p w:rsidR="001E189D" w:rsidRPr="00C105AD" w:rsidRDefault="001E189D" w:rsidP="001E189D">
      <w:pPr>
        <w:tabs>
          <w:tab w:val="left" w:pos="322"/>
        </w:tabs>
        <w:rPr>
          <w:szCs w:val="22"/>
        </w:rPr>
      </w:pPr>
    </w:p>
    <w:p w:rsidR="001E189D" w:rsidRPr="00C105AD" w:rsidRDefault="001E189D" w:rsidP="001E189D">
      <w:pPr>
        <w:rPr>
          <w:szCs w:val="22"/>
        </w:rPr>
      </w:pPr>
      <w:r w:rsidRPr="00C105AD">
        <w:rPr>
          <w:szCs w:val="22"/>
        </w:rPr>
        <w:t>(4) Na podlagi kriterijev iz 3. odstavka ena obravnava praviloma predstavlja en prospektivni program. Lahko pa se v eni obravnavi poleg načrtovanega (osnovnega) programa izjemoma evidentira tudi eden ali več drugih programov, kadar je izpolnjen eden od naslednjih pogojev:</w:t>
      </w:r>
    </w:p>
    <w:p w:rsidR="001E189D" w:rsidRPr="00C105AD" w:rsidRDefault="001E189D" w:rsidP="00D55762">
      <w:pPr>
        <w:numPr>
          <w:ilvl w:val="0"/>
          <w:numId w:val="50"/>
        </w:numPr>
        <w:rPr>
          <w:szCs w:val="22"/>
        </w:rPr>
      </w:pPr>
      <w:r w:rsidRPr="00C105AD">
        <w:rPr>
          <w:szCs w:val="22"/>
        </w:rPr>
        <w:t xml:space="preserve">diagnostičnemu posegu nenačrtovano sledi terapevtski poseg (npr. koronarografiji sledi PTCA –  evidentira se program koronografije in PTCA); </w:t>
      </w:r>
    </w:p>
    <w:p w:rsidR="001E189D" w:rsidRPr="00C105AD" w:rsidRDefault="001E189D" w:rsidP="00D55762">
      <w:pPr>
        <w:numPr>
          <w:ilvl w:val="0"/>
          <w:numId w:val="50"/>
        </w:numPr>
        <w:rPr>
          <w:szCs w:val="22"/>
        </w:rPr>
      </w:pPr>
      <w:r w:rsidRPr="00C105AD">
        <w:rPr>
          <w:szCs w:val="22"/>
        </w:rPr>
        <w:t xml:space="preserve">izvedeni posegi so v procesni povezavi, niso pa vsebinsko vezani – vsak poseg je značilen za določen program, njihova izvedba pa ni medsebojno pogojena, jo pa olajšujejo (favorizirajo ) okoliščine (npr. ob operativnem pristopu v trebušno votlino se operira kila in obenem  odstrani žolčnik zaradi kamnov – evidentira se program operacija kile in program operacije žolčnika). </w:t>
      </w:r>
    </w:p>
    <w:p w:rsidR="001E189D" w:rsidRPr="00C105AD" w:rsidRDefault="00CC39C6" w:rsidP="001E189D">
      <w:pPr>
        <w:rPr>
          <w:szCs w:val="22"/>
        </w:rPr>
      </w:pPr>
      <w:r w:rsidRPr="00C105AD">
        <w:rPr>
          <w:szCs w:val="22"/>
        </w:rPr>
        <w:t xml:space="preserve">4.1. </w:t>
      </w:r>
      <w:r w:rsidR="001E189D" w:rsidRPr="00C105AD">
        <w:rPr>
          <w:szCs w:val="22"/>
        </w:rPr>
        <w:t>Poleg teh pogojev mora obravnava ustrezati tudi naslednjim kriterijem:</w:t>
      </w:r>
    </w:p>
    <w:p w:rsidR="001E189D" w:rsidRPr="00C105AD" w:rsidRDefault="001E189D" w:rsidP="00D55762">
      <w:pPr>
        <w:numPr>
          <w:ilvl w:val="0"/>
          <w:numId w:val="51"/>
        </w:numPr>
        <w:jc w:val="left"/>
        <w:rPr>
          <w:szCs w:val="22"/>
        </w:rPr>
      </w:pPr>
      <w:r w:rsidRPr="00C105AD">
        <w:rPr>
          <w:szCs w:val="22"/>
        </w:rPr>
        <w:t xml:space="preserve">zavarovane osebe zato ne bo potrebno ponovno uvrstiti na čakalno listo; </w:t>
      </w:r>
    </w:p>
    <w:p w:rsidR="001E189D" w:rsidRPr="00C105AD" w:rsidRDefault="001E189D" w:rsidP="00D55762">
      <w:pPr>
        <w:numPr>
          <w:ilvl w:val="0"/>
          <w:numId w:val="51"/>
        </w:numPr>
        <w:rPr>
          <w:szCs w:val="22"/>
        </w:rPr>
      </w:pPr>
      <w:r w:rsidRPr="00C105AD">
        <w:rPr>
          <w:szCs w:val="22"/>
        </w:rPr>
        <w:t>kombinacija izvedenih programov v eni obravnavi mora biti medicinsko logična in dopustna (psihosocialna in ekonomska prednost zaradi kontinuirane in celovite razrešitve zdravstvenih problemov).</w:t>
      </w:r>
    </w:p>
    <w:p w:rsidR="001E189D" w:rsidRPr="00C105AD" w:rsidRDefault="001E189D" w:rsidP="001E189D">
      <w:pPr>
        <w:rPr>
          <w:szCs w:val="22"/>
        </w:rPr>
      </w:pPr>
    </w:p>
    <w:p w:rsidR="00911AC7" w:rsidRPr="00C105AD" w:rsidRDefault="001E189D" w:rsidP="00C06861">
      <w:pPr>
        <w:rPr>
          <w:szCs w:val="22"/>
        </w:rPr>
      </w:pPr>
      <w:r w:rsidRPr="00C105AD">
        <w:rPr>
          <w:szCs w:val="22"/>
        </w:rPr>
        <w:t>(5) Kadar je v okviru ene obravnave izvedba načrtovanega prospektivnega programa vsebinsko pogojena tudi z izvedbo posegov iz drugih programov, je mogoče evidentirati zgolj načrtovani program (npr. opravljen poseg koronografije kot pogoj za izvedbo načrtovanega programa PTCA – evidentira se zgolj program PTCA).</w:t>
      </w:r>
    </w:p>
    <w:p w:rsidR="00403175" w:rsidRPr="00C105AD" w:rsidRDefault="00403175" w:rsidP="00C06861">
      <w:pPr>
        <w:rPr>
          <w:sz w:val="18"/>
          <w:szCs w:val="18"/>
        </w:rPr>
      </w:pPr>
    </w:p>
    <w:p w:rsidR="00403175" w:rsidRPr="00C105AD" w:rsidRDefault="00403175" w:rsidP="00C06861">
      <w:r w:rsidRPr="00C105AD">
        <w:t>(6) V primeru spremembe nabora posegov iz Priloge BOL II/b-3a, se spremeni plan prospektivnih primerov. Sprememba plana se izvede proporcionalno kot količnik med realizacijo primerov na osnovi novih posegov in realizacijo na osnovi starih posegov.</w:t>
      </w:r>
    </w:p>
    <w:p w:rsidR="00D346B0" w:rsidRPr="00C105AD" w:rsidRDefault="00313B62" w:rsidP="00FA790A">
      <w:pPr>
        <w:rPr>
          <w:rFonts w:cs="Arial"/>
          <w:b/>
          <w:bCs/>
          <w:color w:val="339966"/>
          <w:sz w:val="2"/>
          <w:szCs w:val="2"/>
        </w:rPr>
      </w:pPr>
      <w:r w:rsidRPr="00C105AD">
        <w:rPr>
          <w:rFonts w:cs="Arial"/>
          <w:b/>
          <w:bCs/>
          <w:color w:val="339966"/>
          <w:szCs w:val="22"/>
        </w:rPr>
        <w:br w:type="page"/>
      </w:r>
    </w:p>
    <w:p w:rsidR="007E4E8A" w:rsidRPr="00C105AD" w:rsidRDefault="007E4E8A" w:rsidP="00644F79">
      <w:pPr>
        <w:pStyle w:val="Priloga"/>
        <w:widowControl w:val="0"/>
        <w:spacing w:before="0"/>
        <w:rPr>
          <w:noProof w:val="0"/>
        </w:rPr>
      </w:pPr>
      <w:r w:rsidRPr="00C105AD">
        <w:rPr>
          <w:noProof w:val="0"/>
        </w:rPr>
        <w:lastRenderedPageBreak/>
        <w:t xml:space="preserve">Priloga </w:t>
      </w:r>
      <w:r w:rsidR="00403175" w:rsidRPr="00C105AD">
        <w:rPr>
          <w:noProof w:val="0"/>
        </w:rPr>
        <w:t>BOL</w:t>
      </w:r>
      <w:r w:rsidRPr="00C105AD">
        <w:rPr>
          <w:noProof w:val="0"/>
        </w:rPr>
        <w:t xml:space="preserve"> </w:t>
      </w:r>
      <w:r w:rsidR="00AC2B13" w:rsidRPr="00C105AD">
        <w:rPr>
          <w:noProof w:val="0"/>
        </w:rPr>
        <w:t>II/b</w:t>
      </w:r>
      <w:r w:rsidR="00CE3B51" w:rsidRPr="00C105AD">
        <w:rPr>
          <w:noProof w:val="0"/>
        </w:rPr>
        <w:t>-</w:t>
      </w:r>
      <w:r w:rsidR="00B579C7" w:rsidRPr="00C105AD">
        <w:rPr>
          <w:noProof w:val="0"/>
        </w:rPr>
        <w:t>3</w:t>
      </w:r>
      <w:r w:rsidRPr="00C105AD">
        <w:rPr>
          <w:noProof w:val="0"/>
        </w:rPr>
        <w:t>a</w:t>
      </w:r>
    </w:p>
    <w:p w:rsidR="007809B3" w:rsidRPr="00644F79" w:rsidRDefault="00825B8D" w:rsidP="00644F79">
      <w:pPr>
        <w:pStyle w:val="Priloga-naslov"/>
        <w:widowControl w:val="0"/>
        <w:rPr>
          <w:color w:val="003366"/>
          <w:sz w:val="28"/>
          <w:szCs w:val="28"/>
        </w:rPr>
        <w:sectPr w:rsidR="007809B3" w:rsidRPr="00644F79" w:rsidSect="003C793A">
          <w:headerReference w:type="even" r:id="rId13"/>
          <w:pgSz w:w="11906" w:h="16838" w:code="9"/>
          <w:pgMar w:top="1418" w:right="1418" w:bottom="1418" w:left="1418" w:header="709" w:footer="1134" w:gutter="0"/>
          <w:cols w:space="720" w:equalWidth="0">
            <w:col w:w="9070" w:space="708"/>
          </w:cols>
          <w:docGrid w:linePitch="360"/>
        </w:sectPr>
      </w:pPr>
      <w:r w:rsidRPr="00644F79">
        <w:rPr>
          <w:color w:val="003366"/>
          <w:sz w:val="28"/>
          <w:szCs w:val="28"/>
        </w:rPr>
        <w:t>Seznam posegov</w:t>
      </w:r>
      <w:r w:rsidR="00C64AD6" w:rsidRPr="00644F79">
        <w:rPr>
          <w:color w:val="003366"/>
          <w:sz w:val="28"/>
          <w:szCs w:val="28"/>
        </w:rPr>
        <w:t xml:space="preserve"> </w:t>
      </w:r>
      <w:r w:rsidR="00C64AD6" w:rsidRPr="00644F79">
        <w:rPr>
          <w:color w:val="003366"/>
          <w:sz w:val="28"/>
          <w:szCs w:val="28"/>
        </w:rPr>
        <w:br/>
        <w:t xml:space="preserve">za </w:t>
      </w:r>
      <w:r w:rsidR="00265FA6" w:rsidRPr="00644F79">
        <w:rPr>
          <w:color w:val="003366"/>
          <w:sz w:val="28"/>
          <w:szCs w:val="28"/>
        </w:rPr>
        <w:t>prospektiv</w:t>
      </w:r>
      <w:r w:rsidR="00297C75" w:rsidRPr="00644F79">
        <w:rPr>
          <w:color w:val="003366"/>
          <w:sz w:val="28"/>
          <w:szCs w:val="28"/>
        </w:rPr>
        <w:t>n</w:t>
      </w:r>
      <w:r w:rsidR="00265FA6" w:rsidRPr="00644F79">
        <w:rPr>
          <w:color w:val="003366"/>
          <w:sz w:val="28"/>
          <w:szCs w:val="28"/>
        </w:rPr>
        <w:t xml:space="preserve">e </w:t>
      </w:r>
      <w:r w:rsidR="00C64AD6" w:rsidRPr="00644F79">
        <w:rPr>
          <w:color w:val="003366"/>
          <w:sz w:val="28"/>
          <w:szCs w:val="28"/>
        </w:rPr>
        <w:t xml:space="preserve">programe </w:t>
      </w:r>
    </w:p>
    <w:tbl>
      <w:tblPr>
        <w:tblW w:w="4544" w:type="dxa"/>
        <w:tblInd w:w="53" w:type="dxa"/>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377"/>
        <w:gridCol w:w="71"/>
        <w:gridCol w:w="649"/>
        <w:gridCol w:w="107"/>
        <w:gridCol w:w="3340"/>
      </w:tblGrid>
      <w:tr w:rsidR="005C1709" w:rsidRPr="00C105AD">
        <w:trPr>
          <w:trHeight w:val="435"/>
          <w:tblHeader/>
        </w:trPr>
        <w:tc>
          <w:tcPr>
            <w:tcW w:w="448" w:type="dxa"/>
            <w:gridSpan w:val="2"/>
            <w:tcBorders>
              <w:top w:val="single" w:sz="12" w:space="0" w:color="auto"/>
              <w:bottom w:val="single" w:sz="12" w:space="0" w:color="auto"/>
            </w:tcBorders>
            <w:shd w:val="clear" w:color="auto" w:fill="FFFF99"/>
            <w:noWrap/>
            <w:vAlign w:val="center"/>
          </w:tcPr>
          <w:p w:rsidR="005C1709" w:rsidRPr="00C105AD" w:rsidRDefault="005C1709" w:rsidP="00E36075">
            <w:pPr>
              <w:spacing w:beforeLines="20" w:before="48" w:after="6"/>
              <w:ind w:right="-83"/>
              <w:jc w:val="left"/>
              <w:rPr>
                <w:b/>
                <w:sz w:val="15"/>
                <w:szCs w:val="15"/>
              </w:rPr>
            </w:pPr>
            <w:r w:rsidRPr="00C105AD">
              <w:rPr>
                <w:b/>
                <w:sz w:val="15"/>
                <w:szCs w:val="15"/>
              </w:rPr>
              <w:lastRenderedPageBreak/>
              <w:t>ZAP. ŠT.</w:t>
            </w:r>
          </w:p>
        </w:tc>
        <w:tc>
          <w:tcPr>
            <w:tcW w:w="756" w:type="dxa"/>
            <w:gridSpan w:val="2"/>
            <w:tcBorders>
              <w:top w:val="single" w:sz="12" w:space="0" w:color="auto"/>
              <w:bottom w:val="single" w:sz="12" w:space="0" w:color="auto"/>
            </w:tcBorders>
            <w:shd w:val="clear" w:color="auto" w:fill="FFFF99"/>
            <w:noWrap/>
            <w:vAlign w:val="center"/>
          </w:tcPr>
          <w:p w:rsidR="005C1709" w:rsidRPr="00C105AD" w:rsidRDefault="005C1709" w:rsidP="00E36075">
            <w:pPr>
              <w:spacing w:beforeLines="20" w:before="48" w:after="6"/>
              <w:ind w:right="-43"/>
              <w:jc w:val="left"/>
              <w:rPr>
                <w:b/>
                <w:bCs/>
                <w:sz w:val="15"/>
                <w:szCs w:val="15"/>
              </w:rPr>
            </w:pPr>
            <w:r w:rsidRPr="00C105AD">
              <w:rPr>
                <w:b/>
                <w:bCs/>
                <w:sz w:val="15"/>
                <w:szCs w:val="15"/>
              </w:rPr>
              <w:t>ŠIFRA POSEGA</w:t>
            </w:r>
          </w:p>
        </w:tc>
        <w:tc>
          <w:tcPr>
            <w:tcW w:w="3340" w:type="dxa"/>
            <w:tcBorders>
              <w:top w:val="single" w:sz="12" w:space="0" w:color="auto"/>
              <w:bottom w:val="single" w:sz="12" w:space="0" w:color="auto"/>
            </w:tcBorders>
            <w:shd w:val="clear" w:color="auto" w:fill="FFFF99"/>
            <w:vAlign w:val="center"/>
          </w:tcPr>
          <w:p w:rsidR="005C1709" w:rsidRPr="00C105AD" w:rsidRDefault="005C1709" w:rsidP="00E36075">
            <w:pPr>
              <w:spacing w:beforeLines="20" w:before="48" w:after="6"/>
              <w:jc w:val="left"/>
              <w:rPr>
                <w:b/>
                <w:bCs/>
                <w:sz w:val="15"/>
                <w:szCs w:val="15"/>
              </w:rPr>
            </w:pPr>
            <w:r w:rsidRPr="00C105AD">
              <w:rPr>
                <w:b/>
                <w:bCs/>
                <w:sz w:val="15"/>
                <w:szCs w:val="15"/>
              </w:rPr>
              <w:t>NAZIV POSEGA</w:t>
            </w:r>
          </w:p>
        </w:tc>
      </w:tr>
      <w:tr w:rsidR="00C64AD6" w:rsidRPr="00C105AD">
        <w:trPr>
          <w:trHeight w:val="225"/>
        </w:trPr>
        <w:tc>
          <w:tcPr>
            <w:tcW w:w="1204" w:type="dxa"/>
            <w:gridSpan w:val="4"/>
            <w:tcBorders>
              <w:top w:val="nil"/>
              <w:bottom w:val="nil"/>
            </w:tcBorders>
            <w:shd w:val="clear" w:color="auto" w:fill="auto"/>
            <w:noWrap/>
          </w:tcPr>
          <w:p w:rsidR="00C64AD6" w:rsidRPr="00C105AD" w:rsidRDefault="00C64AD6" w:rsidP="00C64AD6">
            <w:pPr>
              <w:spacing w:beforeLines="20" w:before="48" w:after="6"/>
              <w:ind w:right="-43"/>
              <w:jc w:val="left"/>
              <w:rPr>
                <w:b/>
                <w:bCs/>
                <w:sz w:val="15"/>
                <w:szCs w:val="15"/>
              </w:rPr>
            </w:pPr>
          </w:p>
        </w:tc>
        <w:tc>
          <w:tcPr>
            <w:tcW w:w="3340" w:type="dxa"/>
            <w:tcBorders>
              <w:top w:val="nil"/>
              <w:bottom w:val="nil"/>
            </w:tcBorders>
            <w:shd w:val="clear" w:color="auto" w:fill="auto"/>
            <w:noWrap/>
          </w:tcPr>
          <w:p w:rsidR="00C64AD6" w:rsidRPr="00C105AD" w:rsidRDefault="00C64AD6" w:rsidP="00C64AD6">
            <w:pPr>
              <w:spacing w:beforeLines="20" w:before="48" w:after="6"/>
              <w:jc w:val="left"/>
              <w:rPr>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E36075">
            <w:pPr>
              <w:spacing w:beforeLines="20" w:before="48" w:after="20"/>
              <w:ind w:right="-45"/>
              <w:jc w:val="left"/>
              <w:rPr>
                <w:b/>
                <w:bCs/>
                <w:sz w:val="16"/>
                <w:szCs w:val="16"/>
              </w:rPr>
            </w:pPr>
            <w:r w:rsidRPr="00C105AD">
              <w:rPr>
                <w:b/>
                <w:bCs/>
                <w:sz w:val="16"/>
                <w:szCs w:val="16"/>
              </w:rPr>
              <w:t xml:space="preserve">1. </w:t>
            </w:r>
            <w:r w:rsidR="005C1709" w:rsidRPr="00C105AD">
              <w:rPr>
                <w:b/>
                <w:bCs/>
                <w:sz w:val="16"/>
                <w:szCs w:val="16"/>
              </w:rPr>
              <w:t>OPERACIJE SIVE MRENE</w:t>
            </w:r>
          </w:p>
        </w:tc>
      </w:tr>
      <w:tr w:rsidR="005C1709" w:rsidRPr="00C105AD">
        <w:trPr>
          <w:trHeight w:val="225"/>
        </w:trPr>
        <w:tc>
          <w:tcPr>
            <w:tcW w:w="448" w:type="dxa"/>
            <w:gridSpan w:val="2"/>
            <w:tcBorders>
              <w:top w:val="single" w:sz="8"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42698-00</w:t>
            </w:r>
          </w:p>
        </w:tc>
        <w:tc>
          <w:tcPr>
            <w:tcW w:w="3340" w:type="dxa"/>
            <w:tcBorders>
              <w:top w:val="single" w:sz="8"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Intrakapsularna odstranitev očesne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42698-01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Ekstrakapsularna odstranitev očesne leče z aspiracijo in irigacijo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42698-02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Ekstrakapsularna odstranitev očesne leče s fakoemulzifikacijo in aspiracijo katarakte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42698-03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Ekstrakap.odstranitev očesne leče z mehanično fakofragmentacijo in aspiracijo ka.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42698-05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Druga odstranitev očesne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42698-04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Druga ekstrakapsularna odstranitev očesne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Vstavitev upogljive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42701-01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Vstavitev druge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Intrakapsularna odstranitev očesne leče z vstavitvijo upogljive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42702-01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Intrakapsularna odstranitev očesne leče z vstavitvijo druge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42702-02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Ekstrakaps.odstran.oč.leče z aspiracijo in irigacijo z vstavitvijo upogljive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42702-03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Ekstrak.odstran.oč.leče s aspiracijo in irigacijo z vstavitvijo druge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42702-04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Ekstrakaps.odstran.očesne leče s fakoemulzifik.in aspir.katar.z vstav.upoglj.umetne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42702-05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Ekstrakaps.odstran.oč.leče s fakoemulzifikacijo in aspir.kata.z vstav.druge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42702-06</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Ekstrak.odstr.oč.leče z mehan.fakofragment.in asp.katarakte z vstavitvijo upoglj.um.leče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42702-07</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Ekstrak.odstr.oč.leče z meh.fakofragment.in aspiracijo katarakte z vstav.druge um.leče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42702-08</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Druga ekstrakapsularna odstranitev očesne leke z vstavitvijo upogljive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42702-09</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Druga ekstrakapsularna odstranitev očesne leče z vstavitvijo druge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42702-10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Druga odstranitev očesne leče z vstavitvijo upogljive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42702-11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Druga odstranitev očesne leče z vstavitvijo druge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Vstavitev umetne leče v zadnji prekat na šarenico in beločnico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42704-00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42704-01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Repozicija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42707-00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umetne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42710-00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umetne leče z všitjem nove v zadnji prekat na šarenico in beločnico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42713-00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Repozicija umetne leče z všitjem leče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42716-00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otroške sive mrene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42731-00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Kapsulektomija leče s posteriorno sklerotomijo z odstranitvijo steklovine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1"/>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42731-01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Odstranitv očesne leče s posteriorno sklerotomijo z odstranitvijo steklovine</w:t>
            </w:r>
          </w:p>
        </w:tc>
      </w:tr>
      <w:tr w:rsidR="005C1709" w:rsidRPr="00C105AD">
        <w:trPr>
          <w:trHeight w:val="225"/>
        </w:trPr>
        <w:tc>
          <w:tcPr>
            <w:tcW w:w="1204" w:type="dxa"/>
            <w:gridSpan w:val="4"/>
            <w:tcBorders>
              <w:top w:val="single" w:sz="2" w:space="0" w:color="auto"/>
              <w:bottom w:val="nil"/>
            </w:tcBorders>
            <w:shd w:val="clear" w:color="auto" w:fill="auto"/>
            <w:noWrap/>
          </w:tcPr>
          <w:p w:rsidR="006802E0" w:rsidRPr="00C105AD" w:rsidRDefault="006802E0" w:rsidP="00E36075">
            <w:pPr>
              <w:spacing w:beforeLines="20" w:before="48" w:after="6"/>
              <w:ind w:right="-43"/>
              <w:jc w:val="left"/>
              <w:rPr>
                <w:b/>
                <w:bCs/>
                <w:sz w:val="15"/>
                <w:szCs w:val="15"/>
              </w:rPr>
            </w:pPr>
          </w:p>
        </w:tc>
        <w:tc>
          <w:tcPr>
            <w:tcW w:w="3340" w:type="dxa"/>
            <w:tcBorders>
              <w:top w:val="single" w:sz="2" w:space="0" w:color="auto"/>
              <w:bottom w:val="nil"/>
            </w:tcBorders>
            <w:shd w:val="clear" w:color="auto" w:fill="auto"/>
            <w:noWrap/>
          </w:tcPr>
          <w:p w:rsidR="005C1709" w:rsidRPr="00C105AD" w:rsidRDefault="005C1709" w:rsidP="00E36075">
            <w:pPr>
              <w:spacing w:beforeLines="20" w:before="48" w:after="6"/>
              <w:jc w:val="left"/>
              <w:rPr>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E36075">
            <w:pPr>
              <w:spacing w:beforeLines="20" w:before="48" w:after="20"/>
              <w:ind w:right="-45"/>
              <w:jc w:val="left"/>
              <w:rPr>
                <w:b/>
                <w:bCs/>
                <w:sz w:val="16"/>
                <w:szCs w:val="16"/>
              </w:rPr>
            </w:pPr>
            <w:r w:rsidRPr="00C105AD">
              <w:rPr>
                <w:b/>
                <w:bCs/>
                <w:sz w:val="16"/>
                <w:szCs w:val="16"/>
              </w:rPr>
              <w:t xml:space="preserve">2. </w:t>
            </w:r>
            <w:r w:rsidR="006802E0" w:rsidRPr="00C105AD">
              <w:rPr>
                <w:b/>
                <w:bCs/>
                <w:sz w:val="16"/>
                <w:szCs w:val="16"/>
              </w:rPr>
              <w:t>OPERACIJA NOSU, UŠES, UST IN GRLA</w:t>
            </w:r>
          </w:p>
        </w:tc>
      </w:tr>
      <w:tr w:rsidR="007F249B" w:rsidRPr="00C105AD">
        <w:trPr>
          <w:trHeight w:val="225"/>
        </w:trPr>
        <w:tc>
          <w:tcPr>
            <w:tcW w:w="448" w:type="dxa"/>
            <w:gridSpan w:val="2"/>
            <w:tcBorders>
              <w:top w:val="single" w:sz="8"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8"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30052-00</w:t>
            </w:r>
          </w:p>
        </w:tc>
        <w:tc>
          <w:tcPr>
            <w:tcW w:w="3340" w:type="dxa"/>
            <w:tcBorders>
              <w:top w:val="single" w:sz="8"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Oskrba rane zunanjega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30052-03</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Reparacija rane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30071-00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Biopsija kože in podkožnega tkiva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30075-25</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Biopsija mandljev ali žrelnice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30075-26</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Biopsija žrela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30075-28</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Biopsija zunanjega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30075-29</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Biopsija srednjega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30104-00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Biopsija preavrikularne fistule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30253-00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Delna ekstirpacija obušesne žleze slinavke (suprafacialna ekstirpacija)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30256-00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Popolna ekstirpacija počeljustne žleze slinavke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30278-01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Razrešitev zarastlin jezika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30278-02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Frenulotomija (plikotomija) jezika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30283-00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Ekstirpacija ciste v ustih</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30286-00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Ekstirpacija branhiogene ciste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30289-00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Ekstirpacija branhiogene ciste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30293-01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Zapora ezofagostome na vratu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30293-02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Ezofagotomija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30313-00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tiroglosne ciste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30314-00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Radikalna ekscizija tiroglosne ciste ali fistule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30325-01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vratne bezgavke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31230-01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Izrezanje benigne tvorbe kože in podkožnega tkiva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31230-02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Izrezanje benigne tvorbe kože in podkožnega tkiva uhlja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31230-03</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Izrezanje benigne tvorbe kože in podkožnega tkiva ustnice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31235-00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Izrezanje benigne tvorbe kože in podkožnega tkiva drugega mesta na glavi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31235-01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Izrezanje benigne tvorbe kože in podkožnega tkiva vratu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31255-01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Izrezanje bazalnoceličnega/skvamoznega karcinoma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31255-02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Izrezanje bazalno celičnega/skvamoznega karcinoma uhlja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31255-03</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Izrezanje bazalno celičnega/skvamoznega karcinoma ustnice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31300-07</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Izrezanje druge maligne tvorbe kože in podkožnega tkiva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31300-08</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Izrezanje druge maligne tvorbe kože in podkožnega tkiva uhlja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31300-09</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Izrezanje druge maligne tvorbe kože in podkožnega tkiva ustnice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31400-00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malignega tumorja zgornjega dihalnega in prebavnega trakta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31409-00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Ekstirpacija parafaringealnega tumorja z zunanjim pristopom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31412-00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ponovnega ali persistentnega parafaringealnega tumorja z zunanjim pristopom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38453-04</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Resekcija endotrahealne strikture z anastomozo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38453-05</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Resekcija endotrahealne strikture z laserjem in vzpostavitev anastomoze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38453-06</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Resekcija endotrahealne strikture in rekonstrukcija  z nadomestno trahejo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38453-07</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Resekcija endotrahealne strikture z laserjem in rekonstrukcija  z nadomestno trahejo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41506-00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polipa zunanjega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41509-00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holesteatoma zunanjega sluhovoda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41518-00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eksostoz zunanjega sluhovoda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41521-00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Korekcija stenoze zunanjega sluhovoda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41521-01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Korekcija stenoze zunanjega slušnega kanala s kožnim režnjem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41527-00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Miringoplastika, transmeatalno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41530-00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Miringoplastika, retroavrikularni ali endavralni pristop</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41533-00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Druga incizija v srednjem ušesu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41533-01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Miringoplasika z atikotomijo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41536-00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Atikotomija z rekonstrukcijo kostnega defekta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41536-01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Atikotomija z rekonstrukcijo kostnega defekta in miringoplastiko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41539-00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Rekonstrukcija slušne kostne verige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41542-00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Miringoplastika z rekonstrukcijo slušne kostne verige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41545-00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Mastoidektomija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41548-00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Obliteracija mastoidne votline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41551-00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Mastoidektomija z ohranjeno steno sluhovoda in miringoplastika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41554-00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Mastoidektomija z ohranjeno steno sluhovoda, miringoplasika ter rekonstrukcija slušne kostne verige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41557-00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Modificirana radikalna mastoidektomija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41557-01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Radikalna mastoidektomija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41557-02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Modificirana radikalna mastoidektomija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41560-00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Modificirana radikalna mastoidektomija  z miringoplastiko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41560-01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Radikalna mastoidektomija  z miringoplastiko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41563-00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Modificirana radikalna mastoidektomija, miringoplastika ter rekonstrukcija slušne kostne verige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41564-00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Modificirana radikalna mastoidektomija z obliteracijo mastoidne votline, Evstahijeve  tube  in zaprtje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41564-01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Radikalna mastoidektomija z obliteracijo mastoidne votline, Evstahijeve  tube  in zaprtje zunanjega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41566-00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Revizija mastoidektomije z ohranjeno steno sluhovodna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41566-01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Revizija modificirane radikalne mastoidektomije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41566-02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Revizija radikalne mastoidektomije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41599-00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Prikaz notranjega sluhovoda z razbremenitvijo kranialnega živca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41608-00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Stapedektomija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41611-00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Mobilizacija koščic</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41617-01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kohlearnega implanta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41620-00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Odstranitev glomusnega tumorja , transtimpanični pristop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41623-00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glomusnega tumorja transmastoidni pristop z mastoidektomijo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41626-00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Miringotomija,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41626-01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Miringotomija,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41629-00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Timpanoskopija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41632-00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Miringotomija z vstavitvijo cevke,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41632-01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Miringotomija z vstavitvijo cevke,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41635-00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lezije srednjega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41635-01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lezije srednjega ušesa z miringoplastiko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41638-00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lezije srednjega ušesa z rekonstrukcijo slušne kostne verige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41638-01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lezije srednjega ušesa z miringoplastiko in rekonstrukcijo slušne kostne verige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41644-00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roba perforiranega bobniča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41644-01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Druga ekscizija srednjega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41650-00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Enostranska otomikroskopija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41650-01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Obojestranska otomikroskopija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41653-00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Pregled nosne votline in nosnega žrela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41653-01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diagnostični postopki v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41656-00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Zaustavitev krvavitve v zadnjem delu nosu s tamponado in/ali kavterizacijo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41659-00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Odstanitev tujka v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41662-00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nosnih polipov brez splošne anestezije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41668-00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nosnega polipa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41671-00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Submukozna resekcija nosnega pretina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41671-01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Zapora perforacije nosne pretina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41671-02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Septoplastika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41671-03</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Septoplastika s submukozno resekcijo nosnega pretina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41672-00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Rekonstrukcija nosnega pretina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41674-00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Kavterizacija ali diatermija nosnih školjk</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41674-01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Kavterizacija ali diatermija nosnega pretina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41677-00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Zaustavitev krvavitve v sprednjem  delu nosu s tamponado in/ali kavterizacijo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41683-00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Razrešitev nosnih zarastlin</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41683-01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Razrešitev nosnih zarastlin z vstavitvijo vložka (stenta)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41686-00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Kirurška  fraktura nosnih školjk,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41686-01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Kirurška  fraktura nosnih školjk,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41689-00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Delna konhektomija,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41689-01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Delna konhektomija,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41689-02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Popolna konhektomija,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41689-03</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Popolna konhektomija,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41692-00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Submukozna resekcija nosne školjke,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41692-01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Submukozna resekcija nosne školjke,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41695-00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Konhektomija s krioterapijo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41701-00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Aspiracija in lavaža obnosnih  votlin s punkcijo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41704-00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Aspiracija in lavaža nosnih votlin skozi ustje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41707-00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Prekinitev maksilarne arterije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41710-00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Radikalna operacija maksilarnega sinusa,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41710-01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Radikalna operacija maksilarnega sinusa,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41713-00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Radikalna operacija maksilarnega sinusa z etmoidektomijo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41713-01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Radikalna operacija maksilarnega sinusa z nevrektomijo živca  kanala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41716-01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Meatotomija maksilarnega sinusa skozi nos,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41716-02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Meatotomija maksilarnega sinusa skozi nos,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41716-03</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Transnazalna odstranitev polipa iz maksilarnega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41716-04</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Drugi transnazalni posegi na maksilarnem sinusu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41722-00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Zapora oroantralne fistule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41725-00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Prekinitev etmoidalne arterije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41728-00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Lateralna rinotomija z odstanitvijo tumorja v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41729-00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nosne dermoidne ciste z intranazalno razširitvijo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41731-00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Etmoidektomija, zunanji (frontonazalni) pristop</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41731-01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Etmoidektomija s sfenoidektomijo, zunanji (frontonazalni) pristop</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41734-00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Radikalna etmoidektomija z osteoplastičnim režnjem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41737-00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transnazalni posegi na frontalnem sinusu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41737-01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transnazalni posegi na etmoidnem sinusu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41737-02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Etmoidektomija, enostranska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41737-03</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Etmoidektomija, obojestranska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41737-04</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Etmoidotomija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41737-05</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Transnazalna odstranitev polipa iz frontalnega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41737-06</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Transnazalna odstranitev polipa iz etmoidnega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41737-08</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Biopsija etmoidnega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41737-09</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Frontalna sinusektomija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41740-00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Katetrizacija frontalnega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41746-00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Radikalna obliteracija  frontalnega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41749-00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Posegi na etmoidnem sinusu z zunanjim pristopom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41752-00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transnazalni posegi na sfenoidnem sinusu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41752-01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Sfenoidektomija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41752-02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Sfenoidotomija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41752-03</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Transnazalna odstranitev polipa iz sfenoidnega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41752-04</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Biopsija sfenoidnega sinusa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41755-00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Katetrizacija Evstahijeve tube (ušesne troblje)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41758-00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Razrešitev žrelnih zarastlin</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41761-00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Pregled nosne votline in/ali  zgornjega žrela z biopsijo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41764-00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Endoskopija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41764-01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Sinusoskopija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41764-03</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Laringoskopija z upogljivim instrumentom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41767-00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angiofibroma iz zgornjega žrela skozi nebo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41770-00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žrelnega divertikla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41770-01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Krikofaringealna miotomija z odstranitvijo žrelnega divertikla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41773-00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Endoskopska resekcija žrelnega divertikla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41776-00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Krikofaringealna miotomija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41776-01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Krikofaringealna miotomija z inverzijo žrelnega divertikla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41779-00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Faringotomija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41786-00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Uvulopalatofaringoplastika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41786-01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Uvulopalatofaringoplastika s tonzilektomijo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41787-00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Uvulopalatoplastika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41787-01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Uvulopalatoplastika in tonzilektomija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41787-02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Ponovna uvulektomija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41789-00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Tonzilektomija brez adenoidektomije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41789-01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Tonzilektomija z adenoidektomijo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41801-00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Adenoidektomija brez tonzilektomije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41804-00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jezične tonzile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41804-01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nebnih lokov</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41810-00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Uvulotomija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41810-01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Uvulektomija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41813-00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ciste v valekuli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41813-01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žrelne ciste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41816-00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Rigidna ezogagoskopija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41831-00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Endoskopska pnevmatična dilatacija požiralnika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41832-00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Balonska dilatacija požiralnika z uporabo interventnih slikovnih tehnik</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41834-00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Popolna laringektomija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41843-01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Ponovna vzpostavitev kontinuitete hranjenja po laringofaringektomiji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41846-00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Laringoskopija brez splošne anestezije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41849-00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Laringoskopija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41852-00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Laringoskopija z odstranitvijo tumorja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41855-00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Mikrolaringoskopija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41858-00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Mikrolaringoskopija z odstranitvijo papilomov</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41861-00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Mikrolaringoskopija z odstranitvijo papilomov z laserjem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41864-00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Mikrolaringoskopija z odstranitvijo drugega tumorja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41867-00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Mikrolaringoskopija z aritenoidektomijo </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41867-01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Ponovitvena operacija pri aritenoidektomiji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41868-00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Discizija prirastlin v grlu z mikrolaringoskopijo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41869-00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Injekcija botulinovega toksina v glasilko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41870-00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Injekcija druge substance v glasilko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41876-02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Laringoplastika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41879-00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Laringoplastika s traheostomijo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41886-01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laringealnega stenta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41889-00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Bronhoskopija s togim instrumentom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41889-01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Bronhoskopija skozi umetno stomo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41898-00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Bronhoskopija z upogljivim instrumentom</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41905-03</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Vstavitev stenta v sapnik</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45206-03</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Enostaven in majhen kožni reženj uhlja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45632-00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Rinoplastika s popravo hrustanca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45635-00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Rinoplastika s popravo kostnih struktur</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45638-00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Popolna rinoplastika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45641-00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Rinoplastika s presadkom nosnega  ali pretinskega hrustanca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45641-01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Rinoplastika s presadkom nosne kosti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45641-02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 xml:space="preserve">Rinoplastika s presadkom nosne kosti in nosnega </w:t>
            </w:r>
            <w:r w:rsidRPr="00C105AD">
              <w:rPr>
                <w:bCs/>
                <w:sz w:val="15"/>
                <w:szCs w:val="15"/>
              </w:rPr>
              <w:lastRenderedPageBreak/>
              <w:t>septalnega hrustanca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45644-00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Rinoplastika s presadkom hrustanca z oddaljenega mesta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45644-01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Rinoplastika s kostnim presadkom  z oddaljenega mesta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45644-02</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Rinoplastika s kostnim in hrustančnim presadkom  z oddaljenega mesta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45659-00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Poprava štrlečega uhlja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45659-01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Druga poprava deformacij zunanjega uhlja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45662-00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Rekonstrukcija zunanjega sluhovoda pri kongenitalni atreziji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45714-00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Zaprtje oronazalne fistule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45714-01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Zaprtje druge nazalne fistule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47726-00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Pridobitev kosti za presadek skozi drugo incizijo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47738-00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Zaprta naravnava zloma nosne kosti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48242-00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Kostni presadek z osteosintezo, ki ni uvrščen drugje (notranjo učvrstitvijo)</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52102-00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vijaka ali žice iz zgornje čeljustnice, spodnje čeljustnice ali ličnice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90082-00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Druga reparacija orbite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90083-00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posegi v orbiti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90110-00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obnovitveni posegi zunanjega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90111-00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osegi v zunanjem ušesu, ki niso uvrščeni drugje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90112-00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obnovitveni posegi na bobniču ali srednjem ušesu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90113-00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posegi na Evstachijevi tubi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90114-00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posegi na bobniču ali srednjem ušesu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90116-00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posegi na mastoidu ali temporalni kosti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90117-00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Druga reparacija notranjega ušesa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90130-00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Uničenje spremembe v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90131-00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druge lezije v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90132-00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Druga reparacija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90133-00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posegi v nosu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90141-01</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druge spremembe v ustni votlini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90143-00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posegi na ustih</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90144-00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spremembe na mandljih ali žrelnici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90145-00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obnovitveni posegi mandljev ali žrelnice</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90146-00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posegi na mandljih ali žrelnici</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90147-00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posegi v žrelu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90149-00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druge spremembe žrela</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90160-00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Drugi posegi v grlu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90161-00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Ekscizija druge spremembe v grlu</w:t>
            </w:r>
          </w:p>
        </w:tc>
      </w:tr>
      <w:tr w:rsidR="007F249B" w:rsidRPr="00C105AD">
        <w:trPr>
          <w:trHeight w:val="225"/>
        </w:trPr>
        <w:tc>
          <w:tcPr>
            <w:tcW w:w="448" w:type="dxa"/>
            <w:gridSpan w:val="2"/>
            <w:tcBorders>
              <w:top w:val="single" w:sz="2" w:space="0" w:color="auto"/>
              <w:bottom w:val="single" w:sz="2"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92046-00</w:t>
            </w:r>
          </w:p>
        </w:tc>
        <w:tc>
          <w:tcPr>
            <w:tcW w:w="3340" w:type="dxa"/>
            <w:tcBorders>
              <w:top w:val="single" w:sz="2" w:space="0" w:color="auto"/>
              <w:bottom w:val="single" w:sz="2"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Zamenjava kanile pri traheostomi</w:t>
            </w:r>
          </w:p>
        </w:tc>
      </w:tr>
      <w:tr w:rsidR="007F249B" w:rsidRPr="00C105AD">
        <w:trPr>
          <w:trHeight w:val="225"/>
        </w:trPr>
        <w:tc>
          <w:tcPr>
            <w:tcW w:w="448" w:type="dxa"/>
            <w:gridSpan w:val="2"/>
            <w:tcBorders>
              <w:top w:val="single" w:sz="2" w:space="0" w:color="auto"/>
              <w:bottom w:val="single" w:sz="4" w:space="0" w:color="auto"/>
            </w:tcBorders>
            <w:shd w:val="clear" w:color="auto" w:fill="auto"/>
            <w:noWrap/>
          </w:tcPr>
          <w:p w:rsidR="007F249B" w:rsidRPr="00C105AD" w:rsidRDefault="007F249B" w:rsidP="00D55762">
            <w:pPr>
              <w:numPr>
                <w:ilvl w:val="0"/>
                <w:numId w:val="17"/>
              </w:numPr>
              <w:spacing w:beforeLines="20" w:before="48" w:after="6"/>
              <w:ind w:right="-83"/>
              <w:jc w:val="left"/>
              <w:rPr>
                <w:sz w:val="15"/>
                <w:szCs w:val="15"/>
              </w:rPr>
            </w:pPr>
          </w:p>
        </w:tc>
        <w:tc>
          <w:tcPr>
            <w:tcW w:w="756" w:type="dxa"/>
            <w:gridSpan w:val="2"/>
            <w:tcBorders>
              <w:top w:val="single" w:sz="2" w:space="0" w:color="auto"/>
              <w:bottom w:val="single" w:sz="4"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92047-00</w:t>
            </w:r>
          </w:p>
        </w:tc>
        <w:tc>
          <w:tcPr>
            <w:tcW w:w="3340" w:type="dxa"/>
            <w:tcBorders>
              <w:top w:val="single" w:sz="2" w:space="0" w:color="auto"/>
              <w:bottom w:val="single" w:sz="4" w:space="0" w:color="auto"/>
            </w:tcBorders>
            <w:shd w:val="clear" w:color="auto" w:fill="auto"/>
            <w:noWrap/>
          </w:tcPr>
          <w:p w:rsidR="007F249B" w:rsidRPr="00C105AD" w:rsidRDefault="007F249B" w:rsidP="00737289">
            <w:pPr>
              <w:spacing w:beforeLines="20" w:before="48" w:after="6"/>
              <w:jc w:val="left"/>
              <w:rPr>
                <w:bCs/>
                <w:sz w:val="15"/>
                <w:szCs w:val="15"/>
              </w:rPr>
            </w:pPr>
            <w:r w:rsidRPr="00C105AD">
              <w:rPr>
                <w:bCs/>
                <w:sz w:val="15"/>
                <w:szCs w:val="15"/>
              </w:rPr>
              <w:t>Odstranitev kanile pri traheostomi</w:t>
            </w:r>
          </w:p>
        </w:tc>
      </w:tr>
      <w:tr w:rsidR="005C1709" w:rsidRPr="00C105AD">
        <w:trPr>
          <w:trHeight w:val="225"/>
        </w:trPr>
        <w:tc>
          <w:tcPr>
            <w:tcW w:w="4544" w:type="dxa"/>
            <w:gridSpan w:val="5"/>
            <w:tcBorders>
              <w:top w:val="single" w:sz="4" w:space="0" w:color="auto"/>
              <w:bottom w:val="nil"/>
            </w:tcBorders>
            <w:shd w:val="clear" w:color="auto" w:fill="auto"/>
            <w:noWrap/>
          </w:tcPr>
          <w:p w:rsidR="00A43C7C" w:rsidRPr="00C105AD" w:rsidRDefault="00A43C7C" w:rsidP="00E36075">
            <w:pPr>
              <w:spacing w:beforeLines="20" w:before="48" w:after="20"/>
              <w:ind w:right="-45"/>
              <w:jc w:val="left"/>
              <w:rPr>
                <w:b/>
                <w:bCs/>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E36075">
            <w:pPr>
              <w:spacing w:beforeLines="20" w:before="48" w:after="20"/>
              <w:ind w:right="-45"/>
              <w:jc w:val="left"/>
              <w:rPr>
                <w:b/>
                <w:bCs/>
                <w:sz w:val="16"/>
                <w:szCs w:val="16"/>
              </w:rPr>
            </w:pPr>
            <w:r w:rsidRPr="00C105AD">
              <w:rPr>
                <w:b/>
                <w:bCs/>
                <w:sz w:val="16"/>
                <w:szCs w:val="16"/>
              </w:rPr>
              <w:t xml:space="preserve">3. </w:t>
            </w:r>
            <w:r w:rsidR="005C1709" w:rsidRPr="00C105AD">
              <w:rPr>
                <w:b/>
                <w:bCs/>
                <w:sz w:val="16"/>
                <w:szCs w:val="16"/>
              </w:rPr>
              <w:t>OPERACIJE NA ODPRTEM SRCU</w:t>
            </w:r>
          </w:p>
        </w:tc>
      </w:tr>
      <w:tr w:rsidR="005C1709" w:rsidRPr="00C105AD">
        <w:trPr>
          <w:trHeight w:val="225"/>
        </w:trPr>
        <w:tc>
          <w:tcPr>
            <w:tcW w:w="448" w:type="dxa"/>
            <w:gridSpan w:val="2"/>
            <w:tcBorders>
              <w:top w:val="single" w:sz="8"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ind w:right="-43"/>
              <w:jc w:val="left"/>
              <w:rPr>
                <w:bCs/>
                <w:sz w:val="15"/>
                <w:szCs w:val="15"/>
              </w:rPr>
            </w:pPr>
            <w:r w:rsidRPr="00C105AD">
              <w:rPr>
                <w:bCs/>
                <w:sz w:val="15"/>
                <w:szCs w:val="15"/>
              </w:rPr>
              <w:t>38452-00</w:t>
            </w:r>
          </w:p>
        </w:tc>
        <w:tc>
          <w:tcPr>
            <w:tcW w:w="3340" w:type="dxa"/>
            <w:tcBorders>
              <w:top w:val="single" w:sz="8" w:space="0" w:color="auto"/>
              <w:bottom w:val="single" w:sz="2" w:space="0" w:color="auto"/>
            </w:tcBorders>
            <w:shd w:val="clear" w:color="auto" w:fill="auto"/>
            <w:noWrap/>
          </w:tcPr>
          <w:p w:rsidR="005C1709" w:rsidRPr="00C105AD" w:rsidRDefault="005C1709" w:rsidP="00E36075">
            <w:pPr>
              <w:spacing w:beforeLines="20" w:before="48" w:after="6"/>
              <w:jc w:val="left"/>
              <w:rPr>
                <w:bCs/>
                <w:sz w:val="15"/>
                <w:szCs w:val="15"/>
              </w:rPr>
            </w:pPr>
            <w:r w:rsidRPr="00C105AD">
              <w:rPr>
                <w:bCs/>
                <w:sz w:val="15"/>
                <w:szCs w:val="15"/>
              </w:rPr>
              <w:t>Subskifoidna drenaža osrčnika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38456-05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ciste ali tumorja osrčnika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38456-06</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Torakoskopska ekscizija ciste ali tumorja osrčnika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38456-10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valvulotomija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38456-11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valvulotomija trikuspidalne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38475-00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Anuloplastika mitralne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38475-01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Anuloplastika trikuspidalne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38477-00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Anuloplastika mitralne zaklopke z všitjem obroča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38477-01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Anuloplastika trikuspidalne zaklopke z všitjem obroča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enega lističa aortne zaklopka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enega lističa mitralne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38480-02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enega lističa trikuspidalne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dveh ali več lističev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38481-01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mitralne zaklopke, dveh ali več lističev</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38481-02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Poprava trikuspidalne zaklopke, dveh ali več lističev</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Dekalcifikacija lističa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Rekonstrukcija mitralnega obroča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38485-01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Dekalcifikacija mitralne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valvulotomija mitralne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aortne zaklopke z mehansko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38488-01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aortne zaklopke z biološko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38488-02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mitralne zaklopke z mehansko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38488-03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mitralne zaklopke z biološko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38488-04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trikuspidalne zaklopke z mehansko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38488-05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trikuspidalne zaklopke z biološko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38488-06</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pljučne zaklopke z mehansko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38488-07</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pljučne zaklopke z biološko protezo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aortne zaklopke s homograftom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38489-01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aortne zaklopke s heterograftom brez opornice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38489-02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mitralne zaklopke s homograftom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38489-03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trikuspidalne zaklopke s homograftom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38489-04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pljučne zaklopke s homograftom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38489-05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pljučne zaklopke s heterograftom brez opornice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38490-00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Rekonstrukcija in reimplantacija subvalvularnih struktur</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38493-00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Operativna oskrba akutnega infek.endokarditisa med pos.na srčni zaklopki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38497-00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Premostitev koronarne arterije z enim venskim mostom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38497-01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Premostitev koronarnih arterij z dvema venskima mostovoma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38497-02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Premostitev koronarnih arterij s tremi venskimi mostovi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38497-03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Premostitev koronarnih arterij s štirimi ali več venskimi mostovi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38497-04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Premostitev koronarne arterije z enim drugim venskim mostom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38497-05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Premostitev koronarnih arterij z  dvema drugima venskima mostovoma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38497-06</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Premostitev koronarnih arterij s tremi drugimi venskimi mostovi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38497-07</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Premostitev koronarnih arterij s štirimi ali več venskimi mostovi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Premostitev koronarne arterije z enim (LIMA) presadkom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Premostitev kor.arterije z enim mostom iz desne notr.prsne arterije (RIMA)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38500-02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Premostitev koronarne arterije z enim mostom iz radialne arterije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38500-03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Premostitev koronarne arterije z enim mostom iz epigastrične arterije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38500-04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Premostitev koronarne arterije z enim drugim arterijskim mostom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Premost.kor.arterij z dvema (LIMA) presadk.</w:t>
            </w:r>
            <w:r w:rsidR="00C64AD6" w:rsidRPr="00C105AD">
              <w:rPr>
                <w:sz w:val="15"/>
                <w:szCs w:val="15"/>
              </w:rPr>
              <w:t xml:space="preserve"> iz leve notr.prsne art.ali več</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38503-01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Premost.kor.arterij z dvema mostov.ali več most.iz desne notr.prsne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38503-02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Premostitev koronarnih arterij z dvema mostovoma ali več iz radialne arterije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38503-03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Premostitev kor.arterij z dvema mostovoma ali več iz epigastrične arterije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38503-04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Premost. koronarnih arterij z dvema drugima arterijskima mostovoma ali več</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endarteriektomija koronarnih 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anevrizme levega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anevrizme levega prekata z všitjem krpice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38509-00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rupture prekatnega pretina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38512-00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akcesorne poti, ki zajema eno preddvorno votlino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38515-00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akcesornih poti, ki zajemajo obe preddvorni votlini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38550-00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ascendentne prsne aorte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38550-01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ascendentne prsne aorte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38553-00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ascendentne prsne aorte z reparacijo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38553-01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ascendentne aorte z zamenjavo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38553-02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ascendentne prsne aorte z reparacijo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38553-03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ascendentne prsne aorte z zamenjavo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38556-00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Repar.ascend.prsne aorte z repar.aort.zakl.in vsaditvijo koronarnih 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38556-01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Rep.ascend.prsne aorte z zamenjavo aortne zakl.in vsaditvijo 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38556-02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Zamenj.ascend.prsne aorte z rep.aortne zaklopke in vsaditvijo 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38556-03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asc.prsne aorte z zamenj.aortne zakl.in vsaditvijo 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38559-00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aortnega loka in ascendentne prsne aorte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38559-01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Zamenjava aortnega loka in ascendentne prsne aorte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38562-00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Repar.aortnega loka in ascend.prsne aorte reparacijo aortne zaklopke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38562-01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Repar.aortnega loka in ascendentne prsne aorte z zamenj.aortne zakl.</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38562-02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aortnega loka in ascendentne prsne aorte z reparacijo aortne zakl.</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38562-03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Zamenj.aortnega loka in ascendentne prsne</w:t>
            </w:r>
            <w:r w:rsidR="00911AC7" w:rsidRPr="00C105AD">
              <w:rPr>
                <w:sz w:val="15"/>
                <w:szCs w:val="15"/>
              </w:rPr>
              <w:t xml:space="preserve"> aorte z zamenjavo aortne zakl.</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38565-00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Repar.aort.loka in asc. prsne aorte repar.aortne zak.in vsaditvijo 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38565-01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Rep.aort.loka in ascend.prsne aorte z zamenj.aortne zakl. in vsad.kor.arterij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38565-02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Zam.aort.loka in ascend.prsne aorte z repar.aor.zaklopke in vsad.kor.arterij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38565-03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Zam.aort.oka in ascend.prsne aorte z zamen.aortne zakl.in vsad.kor.arterij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38568-00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descendentne prsne aorte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38568-01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descendentne prsne aorte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38571-00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descendentne prsne aorte s spojem (šantom)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38571-01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descendentne prsne aorte s spojem (šantom)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38572-00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Operativna oskrba akutne rupture ali disekcije prsne aorte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38574-00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Globoka hipotermija s srčnim zastojem ob operaciji na odprtem srcu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38577-00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Retrogradna perfuzija možganov med hipotermičnem zastojem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38588-00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Kardioplegija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38600-00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Zunajtelesni krvni obtok, centralna kanilacija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38603-00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Zunajtelesni krvni obtok, periferna kanilacija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38606-00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Perkutana vstavitev  znotrajaortne balonske črpalke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38609-00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Vstavitev  znotrajaortne balonske črpalke arteriotomijo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38612-00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znotrajaortne balonske črpalke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38613-00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intraaortne balonske črpalke z zaporo arterije s krpico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38615-00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Vstavitev podpornega sistema levega prekatat</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38615-01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Vstavitev podpornega sistema desnega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38618-00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Vstavitev podpornega sistema levega in desnega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38621-00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podpornega sistema levega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38621-01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podpornega sistema desnega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38624-00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podpornega sistema levega in desnega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38627-00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Poprava kanile podpornega sistema prekata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38627-01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prilagoditev kanile za zunajtelesni krvni obtok</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38627-02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Prilagoditev  kanile za zunajtelesno membransko oksigenacijo (ECMO)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38637-00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Reoperacije za rekonstrukcijo zamašenega mosta koronarne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38640-00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Reoperacija za druge posege na srcu, ki ni uvrščena drugje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38647-00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Razrešitev prsnih zarastlin</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38650-00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Srčna miotomija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38650-01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Srčna miektomija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38650-02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Transmiokardialna revaskularizacija pri odprtem prsnem košu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38650-03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Druge transmiokardialne revaskularizacije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38653-00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Drugi posegi na srcu v prsnem košu z zunajtelesnim krvnim obtokom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38653-01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Drugi posegi na preddvoru znotraj prsnega koša z ZTO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38653-02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Drugi posegi na prekatu srca v prsnem košu z ZTO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38653-03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Drugi posegi na pretinu v prsnem košu z zunajtelesnim krvnim obvodom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38653-04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Drugi posegi na aortni zaklopki v prsnem košu z  ZTO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38653-05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Drugi posegi na mitralni zaklopki z  zunajtelesnim krvnim obvodom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38653-06</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Drugi posegi na trikuspidalni zaklopki v prsnem košu z ZTO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38653-07</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Drugi posegi na pljuč</w:t>
            </w:r>
            <w:r w:rsidR="00911AC7" w:rsidRPr="00C105AD">
              <w:rPr>
                <w:sz w:val="15"/>
                <w:szCs w:val="15"/>
              </w:rPr>
              <w:t>ni zaklopki v prsnem košu z ZTO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38653-08</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Drugi posegi v prsnem košu na velikih žilah z uporabo ZTO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38670-00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tumorja stene preddvora ali preddvornega pretina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38673-00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tumorja preddv. stene ali preddv. pretina in rekonstrukcija s krpico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38673-01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tumorja preddv.stene ali preddv.pretina in rekonstrukcija s kanalom</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38677-00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dela debeline prekata zaradi tumorja srca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38680-00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vse debeline prekata zaradi tumorja srca z reparacijo ali rekonstr.</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38700-00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Perkutano zaprtje odprtega arterioznega duktusa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38700-01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Zaprtje odprtega arterioznega duktusa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38700-02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Perkutano zaprtje srčne kolateralne žile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38700-03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Zaprtje srčne kolateralne žile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38706-00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aorte zaradi prirojene srčne napake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38706-01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Reparacija aorte z anastomozo zaradi prirojene srčne napake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38712-00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prirojene prekinitve aorte pri prirojeni srčni bolezni</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38715-00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Bandaža debla pljučne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38715-01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bandaže z debla pljučne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38715-02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Druga reparacija debla pljučne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38721-00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votle vene zaradi prirojene srčne napake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38721-01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Reparacija vene kave z anastomozo, zaradi prirojene srčne napake </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38727-00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Poprava žil v prsnem košu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38727-01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žil v prsnem košu z anastomozo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38733-00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Sistemska pulmonalna povezava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38733-01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Tvorba kavopulmonalna povezava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38739-00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Septostomija ali septektomija preddvornega pretina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38742-00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Perkutano zapiranje defekta v preddvornem pretinu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38742-02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Zapiranje defekta v preddvornem pretinu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38745-00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Transpezicija venskega dotoka krvi na ravni preddvorov</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38748-00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prekatnega pretina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38751-00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Perkutano zapiranje defekta v prekatnem pretinu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38751-02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Zapiranje defekta v prekatnem pretinu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38754-00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Posegi z uporabo pregrad v prekatih</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38754-01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Oblikovanje kanala v prekatu</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38757-00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Oblikovanje kanala zunaj srca med desnim prekatom in </w:t>
            </w:r>
            <w:r w:rsidRPr="00C105AD">
              <w:rPr>
                <w:sz w:val="15"/>
                <w:szCs w:val="15"/>
              </w:rPr>
              <w:lastRenderedPageBreak/>
              <w:t>pljučno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38757-01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Oblikovanje kanala zunaj srca med levim prekatom in aorto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38757-02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Ekstrakardialni kanal med preddvorom in pljučno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38760-00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Menjava kanala zunaj srca med desnim prekatom in pljučno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38760-01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Menjava kanala zunaj srca med levim prekatom in aorto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38760-02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ekstrakardialnega konduita med preddvorom in pljučno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38763-00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srčne mišice levega prekata zaradi prirojene srčne napake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38763-01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srčne mišice desnega prekata zaradi prirojene srčne napake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38766-00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Povečanje levega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38766-01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Povečanje desnega prekata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32"/>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90228-00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Stent aorta</w:t>
            </w:r>
          </w:p>
        </w:tc>
      </w:tr>
      <w:tr w:rsidR="008F13DB" w:rsidRPr="00C105AD">
        <w:trPr>
          <w:trHeight w:val="225"/>
        </w:trPr>
        <w:tc>
          <w:tcPr>
            <w:tcW w:w="4544" w:type="dxa"/>
            <w:gridSpan w:val="5"/>
            <w:tcBorders>
              <w:top w:val="single" w:sz="2" w:space="0" w:color="auto"/>
              <w:bottom w:val="nil"/>
            </w:tcBorders>
            <w:shd w:val="clear" w:color="auto" w:fill="auto"/>
            <w:noWrap/>
          </w:tcPr>
          <w:p w:rsidR="008F13DB" w:rsidRPr="00C105AD" w:rsidRDefault="008F13DB" w:rsidP="008F13DB">
            <w:pPr>
              <w:spacing w:beforeLines="20" w:before="48" w:after="6"/>
              <w:ind w:right="-83"/>
              <w:jc w:val="left"/>
              <w:rPr>
                <w:sz w:val="15"/>
                <w:szCs w:val="15"/>
              </w:rPr>
            </w:pPr>
            <w:r w:rsidRPr="00C105AD">
              <w:rPr>
                <w:sz w:val="15"/>
                <w:szCs w:val="15"/>
              </w:rPr>
              <w:t>*</w:t>
            </w:r>
            <w:r w:rsidRPr="00C105AD">
              <w:rPr>
                <w:b/>
                <w:sz w:val="15"/>
                <w:szCs w:val="15"/>
              </w:rPr>
              <w:t>Opomba:</w:t>
            </w:r>
            <w:r w:rsidRPr="00C105AD">
              <w:rPr>
                <w:sz w:val="15"/>
                <w:szCs w:val="15"/>
              </w:rPr>
              <w:t xml:space="preserve"> Poseg 90228-00 (Stent aorta) iz programa velja začasno do pričetka uporabe 3.dopolnjene verzije MBK, kjer je za ta poseg določena šifra  33116-00.</w:t>
            </w:r>
          </w:p>
        </w:tc>
      </w:tr>
      <w:tr w:rsidR="005C1709" w:rsidRPr="00C105AD">
        <w:trPr>
          <w:trHeight w:val="225"/>
        </w:trPr>
        <w:tc>
          <w:tcPr>
            <w:tcW w:w="4544" w:type="dxa"/>
            <w:gridSpan w:val="5"/>
            <w:tcBorders>
              <w:top w:val="nil"/>
              <w:bottom w:val="nil"/>
            </w:tcBorders>
            <w:shd w:val="clear" w:color="auto" w:fill="auto"/>
            <w:noWrap/>
            <w:vAlign w:val="center"/>
          </w:tcPr>
          <w:p w:rsidR="005C1709" w:rsidRPr="00C105AD" w:rsidRDefault="005C1709" w:rsidP="00E36075">
            <w:pPr>
              <w:spacing w:beforeLines="20" w:before="48" w:after="6"/>
              <w:ind w:right="-83"/>
              <w:jc w:val="left"/>
              <w:rPr>
                <w:sz w:val="14"/>
                <w:szCs w:val="14"/>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E36075">
            <w:pPr>
              <w:spacing w:beforeLines="20" w:before="48" w:after="20"/>
              <w:ind w:right="-45"/>
              <w:jc w:val="left"/>
              <w:rPr>
                <w:b/>
                <w:bCs/>
                <w:sz w:val="16"/>
                <w:szCs w:val="16"/>
              </w:rPr>
            </w:pPr>
            <w:r w:rsidRPr="00C105AD">
              <w:rPr>
                <w:b/>
                <w:bCs/>
                <w:sz w:val="16"/>
                <w:szCs w:val="16"/>
              </w:rPr>
              <w:t xml:space="preserve">4. </w:t>
            </w:r>
            <w:r w:rsidR="005C1709" w:rsidRPr="00C105AD">
              <w:rPr>
                <w:b/>
                <w:bCs/>
                <w:sz w:val="16"/>
                <w:szCs w:val="16"/>
              </w:rPr>
              <w:t>PTCA – BALONSKE DIL</w:t>
            </w:r>
            <w:r w:rsidR="009D73D3" w:rsidRPr="00C105AD">
              <w:rPr>
                <w:b/>
                <w:bCs/>
                <w:sz w:val="16"/>
                <w:szCs w:val="16"/>
              </w:rPr>
              <w:t>A</w:t>
            </w:r>
            <w:r w:rsidR="005C1709" w:rsidRPr="00C105AD">
              <w:rPr>
                <w:b/>
                <w:bCs/>
                <w:sz w:val="16"/>
                <w:szCs w:val="16"/>
              </w:rPr>
              <w:t>TACIJE KORON. ARTERIJ</w:t>
            </w:r>
          </w:p>
        </w:tc>
      </w:tr>
      <w:tr w:rsidR="005C1709" w:rsidRPr="00C105AD">
        <w:trPr>
          <w:trHeight w:val="225"/>
        </w:trPr>
        <w:tc>
          <w:tcPr>
            <w:tcW w:w="448" w:type="dxa"/>
            <w:gridSpan w:val="2"/>
            <w:tcBorders>
              <w:top w:val="single" w:sz="8" w:space="0" w:color="auto"/>
              <w:bottom w:val="single" w:sz="2" w:space="0" w:color="auto"/>
            </w:tcBorders>
            <w:shd w:val="clear" w:color="auto" w:fill="auto"/>
            <w:noWrap/>
          </w:tcPr>
          <w:p w:rsidR="005C1709" w:rsidRPr="00C105AD" w:rsidRDefault="005C1709" w:rsidP="00D55762">
            <w:pPr>
              <w:numPr>
                <w:ilvl w:val="0"/>
                <w:numId w:val="10"/>
              </w:numPr>
              <w:spacing w:beforeLines="20" w:before="48" w:after="6"/>
              <w:ind w:right="-83"/>
              <w:jc w:val="left"/>
              <w:rPr>
                <w:sz w:val="15"/>
                <w:szCs w:val="15"/>
              </w:rPr>
            </w:pPr>
          </w:p>
        </w:tc>
        <w:tc>
          <w:tcPr>
            <w:tcW w:w="756"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35304-00</w:t>
            </w:r>
          </w:p>
        </w:tc>
        <w:tc>
          <w:tcPr>
            <w:tcW w:w="3340" w:type="dxa"/>
            <w:tcBorders>
              <w:top w:val="single" w:sz="8"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Perkutana transluminalna balonska angioplastika ene koronarne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35304-01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transluminalna balonska angioplastika ene koronarne arterije</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35305-00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Perkutana transluminalna balonska angioplastika dveh ali več koronarnih 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35305-01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transluminalna balonska angioplastika  dveh ali več koronarnih 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35310-00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Perkutana vstavitev enega transluminalnega stenta v eno koronarno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35310-01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Perkutana vstavitev dveh ali več transluminalnih stentov v eno koronarno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35310-02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Perkutana vstavitev dveh ali več transluminalnih stentov v več koronarnih arterij</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35310-03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vstavitev enega transluminalnega stenta v eno koronarno arterijo</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10"/>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35310-04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vstavitev dveh ali več transluminalnih stentov v eno koronarno arterijo</w:t>
            </w:r>
          </w:p>
        </w:tc>
      </w:tr>
      <w:tr w:rsidR="005C1709" w:rsidRPr="00C105AD">
        <w:trPr>
          <w:trHeight w:val="225"/>
        </w:trPr>
        <w:tc>
          <w:tcPr>
            <w:tcW w:w="448" w:type="dxa"/>
            <w:gridSpan w:val="2"/>
            <w:tcBorders>
              <w:top w:val="single" w:sz="2" w:space="0" w:color="auto"/>
              <w:bottom w:val="nil"/>
            </w:tcBorders>
            <w:shd w:val="clear" w:color="auto" w:fill="auto"/>
            <w:noWrap/>
          </w:tcPr>
          <w:p w:rsidR="005C1709" w:rsidRPr="00C105AD" w:rsidRDefault="005C1709" w:rsidP="00D55762">
            <w:pPr>
              <w:numPr>
                <w:ilvl w:val="0"/>
                <w:numId w:val="10"/>
              </w:numPr>
              <w:spacing w:beforeLines="20" w:before="48" w:after="6"/>
              <w:ind w:right="-83"/>
              <w:jc w:val="left"/>
              <w:rPr>
                <w:sz w:val="15"/>
                <w:szCs w:val="15"/>
              </w:rPr>
            </w:pPr>
          </w:p>
        </w:tc>
        <w:tc>
          <w:tcPr>
            <w:tcW w:w="756" w:type="dxa"/>
            <w:gridSpan w:val="2"/>
            <w:tcBorders>
              <w:top w:val="single" w:sz="2" w:space="0" w:color="auto"/>
              <w:bottom w:val="nil"/>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35310-05</w:t>
            </w:r>
          </w:p>
        </w:tc>
        <w:tc>
          <w:tcPr>
            <w:tcW w:w="3340" w:type="dxa"/>
            <w:tcBorders>
              <w:top w:val="single" w:sz="2" w:space="0" w:color="auto"/>
              <w:bottom w:val="nil"/>
            </w:tcBorders>
            <w:shd w:val="clear" w:color="auto" w:fill="auto"/>
            <w:noWrap/>
          </w:tcPr>
          <w:p w:rsidR="00EA2DBF" w:rsidRPr="00C105AD" w:rsidRDefault="005C1709" w:rsidP="008F13DB">
            <w:pPr>
              <w:spacing w:beforeLines="20" w:before="48" w:after="6"/>
              <w:jc w:val="left"/>
              <w:rPr>
                <w:sz w:val="15"/>
                <w:szCs w:val="15"/>
              </w:rPr>
            </w:pPr>
            <w:r w:rsidRPr="00C105AD">
              <w:rPr>
                <w:sz w:val="15"/>
                <w:szCs w:val="15"/>
              </w:rPr>
              <w:t>Odprta vstavitev dveh ali več transluminalnih stentov v več koronarnih arterij</w:t>
            </w:r>
          </w:p>
        </w:tc>
      </w:tr>
      <w:tr w:rsidR="00C64AD6" w:rsidRPr="00C105AD">
        <w:trPr>
          <w:trHeight w:val="225"/>
        </w:trPr>
        <w:tc>
          <w:tcPr>
            <w:tcW w:w="4544" w:type="dxa"/>
            <w:gridSpan w:val="5"/>
            <w:tcBorders>
              <w:top w:val="single" w:sz="4" w:space="0" w:color="auto"/>
              <w:bottom w:val="nil"/>
            </w:tcBorders>
            <w:shd w:val="clear" w:color="auto" w:fill="auto"/>
            <w:noWrap/>
            <w:vAlign w:val="center"/>
          </w:tcPr>
          <w:p w:rsidR="002848DA" w:rsidRPr="00C105AD" w:rsidRDefault="002848DA" w:rsidP="00E36075">
            <w:pPr>
              <w:spacing w:beforeLines="20" w:before="48" w:after="6"/>
              <w:ind w:right="-83"/>
              <w:jc w:val="left"/>
              <w:rPr>
                <w:b/>
                <w:bCs/>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15343A" w:rsidP="00E36075">
            <w:pPr>
              <w:spacing w:beforeLines="20" w:before="48" w:after="6"/>
              <w:ind w:right="-83"/>
              <w:jc w:val="left"/>
              <w:rPr>
                <w:sz w:val="16"/>
                <w:szCs w:val="16"/>
              </w:rPr>
            </w:pPr>
            <w:r w:rsidRPr="00C105AD">
              <w:rPr>
                <w:b/>
                <w:bCs/>
                <w:sz w:val="16"/>
                <w:szCs w:val="16"/>
              </w:rPr>
              <w:t>5</w:t>
            </w:r>
            <w:r w:rsidR="00896FA0" w:rsidRPr="00C105AD">
              <w:rPr>
                <w:b/>
                <w:bCs/>
                <w:sz w:val="16"/>
                <w:szCs w:val="16"/>
              </w:rPr>
              <w:t xml:space="preserve">. </w:t>
            </w:r>
            <w:r w:rsidR="005C1709" w:rsidRPr="00C105AD">
              <w:rPr>
                <w:b/>
                <w:bCs/>
                <w:sz w:val="16"/>
                <w:szCs w:val="16"/>
              </w:rPr>
              <w:t xml:space="preserve">OPERACIJE NA OŽILJU </w:t>
            </w:r>
            <w:r w:rsidRPr="00C105AD">
              <w:rPr>
                <w:b/>
                <w:bCs/>
                <w:sz w:val="16"/>
                <w:szCs w:val="16"/>
              </w:rPr>
              <w:t>– arterije in vene</w:t>
            </w:r>
          </w:p>
        </w:tc>
      </w:tr>
      <w:tr w:rsidR="005C1709" w:rsidRPr="00C105AD">
        <w:trPr>
          <w:trHeight w:val="225"/>
        </w:trPr>
        <w:tc>
          <w:tcPr>
            <w:tcW w:w="377" w:type="dxa"/>
            <w:tcBorders>
              <w:top w:val="single" w:sz="8" w:space="0" w:color="auto"/>
              <w:bottom w:val="single" w:sz="6" w:space="0" w:color="auto"/>
            </w:tcBorders>
            <w:shd w:val="clear" w:color="auto" w:fill="auto"/>
            <w:noWrap/>
            <w:vAlign w:val="center"/>
          </w:tcPr>
          <w:p w:rsidR="005C1709" w:rsidRPr="00C105AD" w:rsidRDefault="0015343A" w:rsidP="00E36075">
            <w:pPr>
              <w:spacing w:beforeLines="20" w:before="48" w:after="20"/>
              <w:ind w:right="-45"/>
              <w:jc w:val="left"/>
              <w:rPr>
                <w:b/>
                <w:bCs/>
                <w:sz w:val="15"/>
                <w:szCs w:val="15"/>
              </w:rPr>
            </w:pPr>
            <w:r w:rsidRPr="00C105AD">
              <w:rPr>
                <w:b/>
                <w:bCs/>
                <w:sz w:val="15"/>
                <w:szCs w:val="15"/>
              </w:rPr>
              <w:t>5</w:t>
            </w:r>
            <w:r w:rsidR="00896FA0" w:rsidRPr="00C105AD">
              <w:rPr>
                <w:b/>
                <w:bCs/>
                <w:sz w:val="15"/>
                <w:szCs w:val="15"/>
              </w:rPr>
              <w:t>.1.</w:t>
            </w:r>
          </w:p>
        </w:tc>
        <w:tc>
          <w:tcPr>
            <w:tcW w:w="827" w:type="dxa"/>
            <w:gridSpan w:val="3"/>
            <w:tcBorders>
              <w:top w:val="single" w:sz="8" w:space="0" w:color="auto"/>
              <w:bottom w:val="single" w:sz="6" w:space="0" w:color="auto"/>
            </w:tcBorders>
            <w:shd w:val="clear" w:color="auto" w:fill="auto"/>
            <w:noWrap/>
            <w:vAlign w:val="center"/>
          </w:tcPr>
          <w:p w:rsidR="005C1709" w:rsidRPr="00C105AD" w:rsidRDefault="005C1709" w:rsidP="00E36075">
            <w:pPr>
              <w:spacing w:beforeLines="20" w:before="48" w:after="20"/>
              <w:ind w:right="-45"/>
              <w:jc w:val="left"/>
              <w:rPr>
                <w:b/>
                <w:bCs/>
                <w:sz w:val="15"/>
                <w:szCs w:val="15"/>
              </w:rPr>
            </w:pPr>
            <w:r w:rsidRPr="00C105AD">
              <w:rPr>
                <w:b/>
                <w:bCs/>
                <w:sz w:val="15"/>
                <w:szCs w:val="15"/>
              </w:rPr>
              <w:t xml:space="preserve">Obvodi </w:t>
            </w:r>
          </w:p>
        </w:tc>
        <w:tc>
          <w:tcPr>
            <w:tcW w:w="3340" w:type="dxa"/>
            <w:tcBorders>
              <w:top w:val="single" w:sz="8" w:space="0" w:color="auto"/>
              <w:bottom w:val="single" w:sz="6" w:space="0" w:color="auto"/>
            </w:tcBorders>
            <w:shd w:val="clear" w:color="auto" w:fill="auto"/>
            <w:noWrap/>
            <w:vAlign w:val="center"/>
          </w:tcPr>
          <w:p w:rsidR="005C1709" w:rsidRPr="00C105AD" w:rsidRDefault="005C1709" w:rsidP="00E36075">
            <w:pPr>
              <w:spacing w:beforeLines="20" w:before="48" w:after="20"/>
              <w:ind w:right="-45"/>
              <w:jc w:val="left"/>
              <w:rPr>
                <w:b/>
                <w:bCs/>
                <w:sz w:val="15"/>
                <w:szCs w:val="15"/>
              </w:rPr>
            </w:pPr>
          </w:p>
        </w:tc>
      </w:tr>
      <w:tr w:rsidR="005C1709" w:rsidRPr="00C105AD">
        <w:trPr>
          <w:trHeight w:val="225"/>
        </w:trPr>
        <w:tc>
          <w:tcPr>
            <w:tcW w:w="377" w:type="dxa"/>
            <w:tcBorders>
              <w:top w:val="single" w:sz="6"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6"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32700-00</w:t>
            </w:r>
          </w:p>
        </w:tc>
        <w:tc>
          <w:tcPr>
            <w:tcW w:w="3340" w:type="dxa"/>
            <w:tcBorders>
              <w:top w:val="single" w:sz="6"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Obvod karotidne arterije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Karotikokarotidni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32700-02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Karotikosubklavijski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32700-03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Karotikovertebralni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32700-04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Aortosubklavijskokarotidni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32700-05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Karotidni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32700-06</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Karotikokarotidni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32700-07</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Karotikovertebralni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32700-08</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Karotikosubklavijalni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32700-09</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Aortokarotidni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32700-10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Aortokarotikobrahialni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32700-11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Aortosubklavijalnokarotidni obvod iz umetnegamateriala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Resekcija karotidne arterije z direktno reanastomozo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32708-01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Aortofemorofemoralni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32708-02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Aortoiliakalni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32708-03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Aortoiliofemoralni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32712-00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Iliofemoralni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32712-01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Iliofemoralni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32715-00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Subklaviofemoralni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32715-01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Subklaviofemorofemoralni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32715-02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Aksilofemoralni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32715-03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Aksilofemorofemoralni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32718-00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Iliofemoralni navzkrižni obvod</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32718-01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Femorofemoralni navzkrižni obvod</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32721-00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Renalni obvod iz vene, enostranski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32721-01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Renalni obvod iz umetnega materiala, enostranski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32724-00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Renalni obvod iz vene, obojestranski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32724-01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Renalni obvod iz umetnega materiala, obojestranski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32730-00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Mezenterični obvod iz vene, ena žila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32730-01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Mezenterijskiobvod iz umetnega materiala, ena žila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32733-00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Mezenterični obvod iz vene, več žil</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32733-01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Mezenterijski obvod iz umetnega materiala, več žil</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32736-00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Drugi posegi na spodnji mezenterični arteriji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32739-00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Femoropoplitealni obvod iz vene, anastomoza nad kolenom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32742-00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Femoropoplitealni obvod iz vene, anastomoza pod kolenom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32745-00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Femoroproksimalni tibialni ali peronealni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32748-00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Femorodistalni tibialni ali peronealni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32751-00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Femoropoplitealni obvod iz umetnega materiala, anastomoza nad kolenom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32751-01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Femoropoplitealni obvod iz umetnega materiala, anastomoza pod kolenom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32751-02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Femoroproksimalno tibialni ali peronealni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32751-03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Femorodistalno tibialni ali peronealni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32754-00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Femoropolitealni sestavljeni most, nad kolensko anastomozo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32754-01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Femoropoplitealni sestavljeni most, pod kolensko anastomozo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32754-02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Femoralnitibialni ali peronealni sestavljeni most</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32757-00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Femoralni sekvenčni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32757-01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Femoralni sekvenčni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Drugi arterijski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 arterijski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Subklavijskovertebralni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Subklavijskoaksilarni obvo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Splenorenalni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32763-05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Aortoceliakalni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32763-06</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Aortofemoropoplitealni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32763-07</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Ilioiliakalni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32763-08</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Popliteotibialni obvod z veno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32763-09</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Aortosubklavialni most z umetnim materialom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32763-10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Subklavijskisubklavijski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32763-11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Subklavijskovertebralni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32763-12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Subklavijskoaksilarni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32763-13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Aksiloaksilarni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32763-14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Aksilobrahialni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32763-15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Splenorenalni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32763-16</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Aortocelijakalni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32763-17</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Aortofemoropolitealni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32763-18</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Ilioiliakalni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32763-19</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Popliteotibialni obvod iz umetnega materiala</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E36075">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5C1709" w:rsidRPr="00C105AD" w:rsidRDefault="005C1709" w:rsidP="00E36075">
            <w:pPr>
              <w:spacing w:beforeLines="20" w:before="48" w:after="6"/>
              <w:ind w:right="-43"/>
              <w:jc w:val="left"/>
              <w:rPr>
                <w:b/>
                <w:bCs/>
                <w:sz w:val="15"/>
                <w:szCs w:val="15"/>
              </w:rPr>
            </w:pPr>
          </w:p>
        </w:tc>
      </w:tr>
      <w:tr w:rsidR="005C1709" w:rsidRPr="00C105AD">
        <w:trPr>
          <w:trHeight w:val="225"/>
        </w:trPr>
        <w:tc>
          <w:tcPr>
            <w:tcW w:w="377" w:type="dxa"/>
            <w:tcBorders>
              <w:top w:val="nil"/>
              <w:bottom w:val="single" w:sz="6" w:space="0" w:color="auto"/>
            </w:tcBorders>
            <w:shd w:val="clear" w:color="auto" w:fill="auto"/>
            <w:noWrap/>
            <w:vAlign w:val="center"/>
          </w:tcPr>
          <w:p w:rsidR="005C1709" w:rsidRPr="00C105AD" w:rsidRDefault="0015343A" w:rsidP="00E36075">
            <w:pPr>
              <w:spacing w:beforeLines="20" w:before="48" w:after="20"/>
              <w:ind w:right="-45"/>
              <w:jc w:val="left"/>
              <w:rPr>
                <w:b/>
                <w:bCs/>
                <w:sz w:val="15"/>
                <w:szCs w:val="15"/>
              </w:rPr>
            </w:pPr>
            <w:r w:rsidRPr="00C105AD">
              <w:rPr>
                <w:b/>
                <w:bCs/>
                <w:sz w:val="15"/>
                <w:szCs w:val="15"/>
              </w:rPr>
              <w:t>5</w:t>
            </w:r>
            <w:r w:rsidR="00896FA0" w:rsidRPr="00C105AD">
              <w:rPr>
                <w:b/>
                <w:bCs/>
                <w:sz w:val="15"/>
                <w:szCs w:val="15"/>
              </w:rPr>
              <w:t>.2.</w:t>
            </w:r>
          </w:p>
        </w:tc>
        <w:tc>
          <w:tcPr>
            <w:tcW w:w="4167" w:type="dxa"/>
            <w:gridSpan w:val="4"/>
            <w:tcBorders>
              <w:top w:val="nil"/>
              <w:bottom w:val="single" w:sz="6" w:space="0" w:color="auto"/>
            </w:tcBorders>
            <w:shd w:val="clear" w:color="auto" w:fill="auto"/>
            <w:noWrap/>
            <w:vAlign w:val="center"/>
          </w:tcPr>
          <w:p w:rsidR="005C1709" w:rsidRPr="00C105AD" w:rsidRDefault="005C1709" w:rsidP="00E36075">
            <w:pPr>
              <w:spacing w:beforeLines="20" w:before="48" w:after="20"/>
              <w:ind w:right="-45"/>
              <w:jc w:val="left"/>
              <w:rPr>
                <w:b/>
                <w:bCs/>
                <w:sz w:val="15"/>
                <w:szCs w:val="15"/>
              </w:rPr>
            </w:pPr>
            <w:r w:rsidRPr="00C105AD">
              <w:rPr>
                <w:b/>
                <w:bCs/>
                <w:sz w:val="15"/>
                <w:szCs w:val="15"/>
              </w:rPr>
              <w:t>Anevrizme</w:t>
            </w:r>
          </w:p>
        </w:tc>
      </w:tr>
      <w:tr w:rsidR="005C1709" w:rsidRPr="00C105AD">
        <w:trPr>
          <w:trHeight w:val="225"/>
        </w:trPr>
        <w:tc>
          <w:tcPr>
            <w:tcW w:w="377" w:type="dxa"/>
            <w:tcBorders>
              <w:top w:val="single" w:sz="6"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6"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33050-00</w:t>
            </w:r>
          </w:p>
        </w:tc>
        <w:tc>
          <w:tcPr>
            <w:tcW w:w="3340" w:type="dxa"/>
            <w:tcBorders>
              <w:top w:val="single" w:sz="6"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poplitealne anevrizme z veno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33055-00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poplitealne anevrizme z umetnim materialom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33070-00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anevrizme na udih</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33075-00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anevrizme na vratu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33080-00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anevrizme v trebuhu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33100-00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karotidne anevrizme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33103-00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anevrizme prsne aorte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33109-00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torakoabdominalne anevrizme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33112-00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anevrizme suprarenalne aorte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33115-00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anevrizme infrarenalne trebušne aorte s tubularnim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33118-00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anevrizme infrarenalne aorte z razcepljenim vsadkom do iliakalnih arterij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33121-00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anevr.infrarenalne trebušne aorte z razceplj.vsadkom do femoralnih arterij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33124-00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anevrizme iliakalne arterije z vsadkom,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33127-00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anevrizme iliakalne arterije z vsadkom,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33130-00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in reparacija anevrizme visceralne arterije z direktno anastomozo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33130-01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anevrizme visceralne arterije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33133-00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anevrizme visceralne arterije brez vzpostavitve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33136-00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psevdoanevrizme na aortni anastomozi po prejšnjem posegu na aorti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33139-00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psevdoanevrizme iliakalne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33142-00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psevdoanevrizme femoralne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33145-00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rupturirane anevrizme prsne aorte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33148-00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rupturirane torakoabdominalne anevrizme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33151-00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rupturirane anevrizme suprarenalne aorte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33154-00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rupturirane anevrizme infrarenalne trebušne aorte s tubularnim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33157-00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Zamenj.rupt.anevrizme infrarenalne treb.aorte z razceplj.vsadkom do iliakalnih arterij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33160-00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Zamenj.rupt. anevrizme infraren.treb.aorte z razceplj.vsadkom do femoralnih arterij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33163-00</w:t>
            </w:r>
          </w:p>
        </w:tc>
        <w:tc>
          <w:tcPr>
            <w:tcW w:w="3340" w:type="dxa"/>
            <w:tcBorders>
              <w:top w:val="single" w:sz="2" w:space="0" w:color="auto"/>
              <w:bottom w:val="single" w:sz="2" w:space="0" w:color="auto"/>
            </w:tcBorders>
            <w:shd w:val="clear" w:color="auto" w:fill="auto"/>
            <w:noWrap/>
          </w:tcPr>
          <w:p w:rsidR="00C64AD6" w:rsidRPr="00C105AD" w:rsidRDefault="005C1709" w:rsidP="00E36075">
            <w:pPr>
              <w:spacing w:beforeLines="20" w:before="48" w:after="6"/>
              <w:jc w:val="left"/>
              <w:rPr>
                <w:sz w:val="15"/>
                <w:szCs w:val="15"/>
              </w:rPr>
            </w:pPr>
            <w:r w:rsidRPr="00C105AD">
              <w:rPr>
                <w:sz w:val="15"/>
                <w:szCs w:val="15"/>
              </w:rPr>
              <w:t>Zamenjava rupturirane anevrizme iliakalne arterije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33166-00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in reparacija ruptur.anevrizme visceralne arterije z direktno anastomozo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33166-01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rupturirane anevrizme visceralne arterije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33169-00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rupturirane anevrizme visceralne arterije brez vzpostavitve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33172-00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anevrizme druge velike arterije z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33175-00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rupturirane anevrizme na udu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33178-00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rupturirane anevrizme na vratu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33181-00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rupturirane anevrizme v trebuhu</w:t>
            </w:r>
          </w:p>
        </w:tc>
      </w:tr>
      <w:tr w:rsidR="00C64AD6" w:rsidRPr="00C105AD">
        <w:trPr>
          <w:trHeight w:val="225"/>
        </w:trPr>
        <w:tc>
          <w:tcPr>
            <w:tcW w:w="377" w:type="dxa"/>
            <w:tcBorders>
              <w:top w:val="single" w:sz="2" w:space="0" w:color="auto"/>
              <w:bottom w:val="nil"/>
            </w:tcBorders>
            <w:shd w:val="clear" w:color="auto" w:fill="auto"/>
            <w:noWrap/>
            <w:vAlign w:val="center"/>
          </w:tcPr>
          <w:p w:rsidR="00C64AD6" w:rsidRPr="00C105AD" w:rsidRDefault="00C64AD6" w:rsidP="00E36075">
            <w:pPr>
              <w:spacing w:beforeLines="20" w:before="48" w:after="20"/>
              <w:ind w:right="-45"/>
              <w:jc w:val="left"/>
              <w:rPr>
                <w:b/>
                <w:bCs/>
                <w:sz w:val="15"/>
                <w:szCs w:val="15"/>
              </w:rPr>
            </w:pPr>
          </w:p>
        </w:tc>
        <w:tc>
          <w:tcPr>
            <w:tcW w:w="4167" w:type="dxa"/>
            <w:gridSpan w:val="4"/>
            <w:tcBorders>
              <w:top w:val="single" w:sz="2" w:space="0" w:color="auto"/>
              <w:bottom w:val="nil"/>
            </w:tcBorders>
            <w:shd w:val="clear" w:color="auto" w:fill="auto"/>
            <w:noWrap/>
            <w:vAlign w:val="center"/>
          </w:tcPr>
          <w:p w:rsidR="00C64AD6" w:rsidRPr="00C105AD" w:rsidRDefault="00C64AD6" w:rsidP="00E36075">
            <w:pPr>
              <w:spacing w:beforeLines="20" w:before="48" w:after="20"/>
              <w:ind w:right="-45"/>
              <w:jc w:val="left"/>
              <w:rPr>
                <w:b/>
                <w:bCs/>
                <w:sz w:val="15"/>
                <w:szCs w:val="15"/>
              </w:rPr>
            </w:pPr>
          </w:p>
        </w:tc>
      </w:tr>
      <w:tr w:rsidR="005C1709" w:rsidRPr="00C105AD">
        <w:trPr>
          <w:trHeight w:val="225"/>
        </w:trPr>
        <w:tc>
          <w:tcPr>
            <w:tcW w:w="377" w:type="dxa"/>
            <w:tcBorders>
              <w:top w:val="nil"/>
              <w:bottom w:val="single" w:sz="6" w:space="0" w:color="auto"/>
            </w:tcBorders>
            <w:shd w:val="clear" w:color="auto" w:fill="auto"/>
            <w:noWrap/>
            <w:vAlign w:val="center"/>
          </w:tcPr>
          <w:p w:rsidR="005C1709" w:rsidRPr="00C105AD" w:rsidRDefault="0015343A" w:rsidP="00E36075">
            <w:pPr>
              <w:spacing w:beforeLines="20" w:before="48" w:after="20"/>
              <w:ind w:right="-45"/>
              <w:jc w:val="left"/>
              <w:rPr>
                <w:b/>
                <w:bCs/>
                <w:sz w:val="15"/>
                <w:szCs w:val="15"/>
              </w:rPr>
            </w:pPr>
            <w:r w:rsidRPr="00C105AD">
              <w:rPr>
                <w:b/>
                <w:bCs/>
                <w:sz w:val="15"/>
                <w:szCs w:val="15"/>
              </w:rPr>
              <w:t>5</w:t>
            </w:r>
            <w:r w:rsidR="00896FA0" w:rsidRPr="00C105AD">
              <w:rPr>
                <w:b/>
                <w:bCs/>
                <w:sz w:val="15"/>
                <w:szCs w:val="15"/>
              </w:rPr>
              <w:t>.3</w:t>
            </w:r>
          </w:p>
        </w:tc>
        <w:tc>
          <w:tcPr>
            <w:tcW w:w="4167" w:type="dxa"/>
            <w:gridSpan w:val="4"/>
            <w:tcBorders>
              <w:top w:val="nil"/>
              <w:bottom w:val="single" w:sz="6" w:space="0" w:color="auto"/>
            </w:tcBorders>
            <w:shd w:val="clear" w:color="auto" w:fill="auto"/>
            <w:noWrap/>
            <w:vAlign w:val="center"/>
          </w:tcPr>
          <w:p w:rsidR="005C1709" w:rsidRPr="00C105AD" w:rsidRDefault="005C1709" w:rsidP="00E36075">
            <w:pPr>
              <w:spacing w:beforeLines="20" w:before="48" w:after="20"/>
              <w:ind w:right="-45"/>
              <w:jc w:val="left"/>
              <w:rPr>
                <w:b/>
                <w:bCs/>
                <w:sz w:val="15"/>
                <w:szCs w:val="15"/>
              </w:rPr>
            </w:pPr>
            <w:r w:rsidRPr="00C105AD">
              <w:rPr>
                <w:b/>
                <w:bCs/>
                <w:sz w:val="15"/>
                <w:szCs w:val="15"/>
              </w:rPr>
              <w:t>Posegi na arterijah</w:t>
            </w:r>
          </w:p>
        </w:tc>
      </w:tr>
      <w:tr w:rsidR="005C1709" w:rsidRPr="00C105AD">
        <w:trPr>
          <w:trHeight w:val="225"/>
        </w:trPr>
        <w:tc>
          <w:tcPr>
            <w:tcW w:w="377" w:type="dxa"/>
            <w:tcBorders>
              <w:top w:val="single" w:sz="6"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6"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33500-00</w:t>
            </w:r>
          </w:p>
        </w:tc>
        <w:tc>
          <w:tcPr>
            <w:tcW w:w="3340" w:type="dxa"/>
            <w:tcBorders>
              <w:top w:val="single" w:sz="6"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Endarteriektomija karotidne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33506-00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Endarteriektomija anonimne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33506-01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Endarteriektomija subklavijske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33509-00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Endarteriektomija aorte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33512-00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Endarteriektomija aortoiliakalnega predela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33515-00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Endarteriektomija aortofemoralnega predela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33515-01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Endarteriektomija ileofemoralnega predela,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33518-00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Endarteriektomija iliakalne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33521-00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Endarteriektomija ileofemoralnega predela na eni strani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33524-00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Endarteriektomija renalne arterije na eni strani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33527-00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Endarteriektomija renalne arterije,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33530-00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Endarteriektomija celiakalnega debla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33530-01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Endarteriektomija zgornje mezenterične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33533-00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Endarteriektomija celiakalnega debla in zgornje mezenterične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33536-00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Endarteriektomija spodnje mezenterične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33539-00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Endarteriektomija na udih</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33542-00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Razširjena endarteriektomija globoke femoralne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33548-00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Zakrpanje arterije z veno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33548-01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Zakrpanje arterije z umetnim materialom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33548-02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Zakrpanje vene z veno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33548-03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Zakrpanje vene z umetnim materialom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33551-00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Odvzem vene z uda za krpico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33554-00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Endarteriektomija kot priprava za anastomozo arterijskega obvoda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Embolektomija ali trombektomija karotidne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subklavijske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33803-01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anonimne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33803-02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mostu arterije trupa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aksilarne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33806-01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brahialne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33806-02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radialne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33806-03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ulnarne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33806-04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celiakalnega debla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33806-05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mezenterične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33806-06</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renalne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33806-07</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lienalne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33806-08</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iliakalne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33806-09</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femoralne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33806-10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poplitealne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33806-11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tibialne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33806-12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Embolektomija ali trombektomija mostu arterije udov</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E36075">
            <w:pPr>
              <w:spacing w:beforeLines="20" w:before="48" w:after="20"/>
              <w:ind w:right="-45"/>
              <w:jc w:val="left"/>
              <w:rPr>
                <w:b/>
                <w:bCs/>
                <w:sz w:val="15"/>
                <w:szCs w:val="15"/>
              </w:rPr>
            </w:pPr>
          </w:p>
        </w:tc>
        <w:tc>
          <w:tcPr>
            <w:tcW w:w="4167" w:type="dxa"/>
            <w:gridSpan w:val="4"/>
            <w:tcBorders>
              <w:top w:val="single" w:sz="2" w:space="0" w:color="auto"/>
              <w:bottom w:val="nil"/>
            </w:tcBorders>
            <w:shd w:val="clear" w:color="auto" w:fill="auto"/>
            <w:noWrap/>
          </w:tcPr>
          <w:p w:rsidR="005C1709" w:rsidRPr="00C105AD" w:rsidRDefault="005C1709" w:rsidP="00E36075">
            <w:pPr>
              <w:spacing w:beforeLines="20" w:before="48" w:after="20"/>
              <w:ind w:right="-45"/>
              <w:jc w:val="left"/>
              <w:rPr>
                <w:b/>
                <w:bCs/>
                <w:sz w:val="15"/>
                <w:szCs w:val="15"/>
              </w:rPr>
            </w:pPr>
          </w:p>
        </w:tc>
      </w:tr>
      <w:tr w:rsidR="005C1709" w:rsidRPr="00C105AD">
        <w:trPr>
          <w:trHeight w:val="225"/>
        </w:trPr>
        <w:tc>
          <w:tcPr>
            <w:tcW w:w="377" w:type="dxa"/>
            <w:tcBorders>
              <w:top w:val="nil"/>
              <w:bottom w:val="single" w:sz="6" w:space="0" w:color="auto"/>
            </w:tcBorders>
            <w:shd w:val="clear" w:color="auto" w:fill="auto"/>
            <w:noWrap/>
            <w:vAlign w:val="center"/>
          </w:tcPr>
          <w:p w:rsidR="005C1709" w:rsidRPr="00C105AD" w:rsidRDefault="0015343A" w:rsidP="00E36075">
            <w:pPr>
              <w:spacing w:beforeLines="20" w:before="48" w:after="20"/>
              <w:ind w:right="-45"/>
              <w:jc w:val="left"/>
              <w:rPr>
                <w:b/>
                <w:bCs/>
                <w:sz w:val="15"/>
                <w:szCs w:val="15"/>
              </w:rPr>
            </w:pPr>
            <w:r w:rsidRPr="00C105AD">
              <w:rPr>
                <w:b/>
                <w:bCs/>
                <w:sz w:val="15"/>
                <w:szCs w:val="15"/>
              </w:rPr>
              <w:t>5</w:t>
            </w:r>
            <w:r w:rsidR="00896FA0" w:rsidRPr="00C105AD">
              <w:rPr>
                <w:b/>
                <w:bCs/>
                <w:sz w:val="15"/>
                <w:szCs w:val="15"/>
              </w:rPr>
              <w:t>.4.</w:t>
            </w:r>
          </w:p>
        </w:tc>
        <w:tc>
          <w:tcPr>
            <w:tcW w:w="4167" w:type="dxa"/>
            <w:gridSpan w:val="4"/>
            <w:tcBorders>
              <w:top w:val="nil"/>
              <w:bottom w:val="single" w:sz="6" w:space="0" w:color="auto"/>
            </w:tcBorders>
            <w:shd w:val="clear" w:color="auto" w:fill="auto"/>
            <w:noWrap/>
            <w:vAlign w:val="center"/>
          </w:tcPr>
          <w:p w:rsidR="005C1709" w:rsidRPr="00C105AD" w:rsidRDefault="005C1709" w:rsidP="00E36075">
            <w:pPr>
              <w:spacing w:beforeLines="20" w:before="48" w:after="20"/>
              <w:ind w:right="-45"/>
              <w:jc w:val="left"/>
              <w:rPr>
                <w:b/>
                <w:bCs/>
                <w:sz w:val="15"/>
                <w:szCs w:val="15"/>
              </w:rPr>
            </w:pPr>
            <w:r w:rsidRPr="00C105AD">
              <w:rPr>
                <w:b/>
                <w:bCs/>
                <w:sz w:val="15"/>
                <w:szCs w:val="15"/>
              </w:rPr>
              <w:t>Posegi na venah</w:t>
            </w:r>
          </w:p>
        </w:tc>
      </w:tr>
      <w:tr w:rsidR="005C1709" w:rsidRPr="00C105AD">
        <w:trPr>
          <w:trHeight w:val="225"/>
        </w:trPr>
        <w:tc>
          <w:tcPr>
            <w:tcW w:w="377" w:type="dxa"/>
            <w:tcBorders>
              <w:top w:val="single" w:sz="6"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6"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33810-00</w:t>
            </w:r>
          </w:p>
        </w:tc>
        <w:tc>
          <w:tcPr>
            <w:tcW w:w="3340" w:type="dxa"/>
            <w:tcBorders>
              <w:top w:val="single" w:sz="6"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Zaprta trombektomija spodnje votle vene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33810-01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Zaprta trombektomija iliakalne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33811-00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trombektomija spodnje votle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33811-01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trombektomija iliakalne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33812-00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Trombektomija femoralne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33812-01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Trombektomija poplitealne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33812-02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Trombektomija subklavijske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33812-03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Trombektomija aksilarne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33812-04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Trombektomija druge velike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karotidne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jugularne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34100-02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karotidne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34100-03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jugularne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Eksploracija subklavijske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aksilarne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Eksploracija ilialne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femoralne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poplitealne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34103-05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subklavijske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34103-06</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aksilarne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34103-07</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iliakalne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34103-08</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femoralne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34103-09</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poplitealne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34103-10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Prekinitev subklavijske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34103-11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aksilarne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34103-12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Prekinitev ilialajne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34103-13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femoralne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34103-14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Prekinitev poplitealne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34103-15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subsklavijske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34103-16</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aksilarne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34103-17</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iliakalne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34103-18</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femoralne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34103-19</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Prekinitev poplitealne vene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brahialne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radialne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ulnarne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34106-03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tibialne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34106-04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druge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34106-05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brahialne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34106-06</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radialne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34106-07</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ulnarne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34106-08</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tibialne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34106-09</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Eksploracija druge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34106-10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brahialne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34106-11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radialne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34106-12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ulnarne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34106-13</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tibialne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34106-14</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druge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34106-15</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brahialne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34106-16</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Prekinitev radialne vene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34106-17</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ulnarne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34106-18</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tibialne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34106-19</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druge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34109-00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Biopsija temporalne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34112-00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ali ligatura enostavne arteriovenske fistule uda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34112-01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ali ligatura zapletene arteriovenske fistule okončine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34115-00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ali ligatura enostavne arteriovenske fistule vratu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34115-01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ali ligatura zapletene arteriovenske fistule vratu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34118-00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ali ligatura enostavne arteriovenske fistule trebuha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34118-01</w:t>
            </w:r>
          </w:p>
        </w:tc>
        <w:tc>
          <w:tcPr>
            <w:tcW w:w="3340" w:type="dxa"/>
            <w:tcBorders>
              <w:top w:val="single" w:sz="2" w:space="0" w:color="auto"/>
              <w:bottom w:val="single" w:sz="2" w:space="0" w:color="auto"/>
            </w:tcBorders>
            <w:shd w:val="clear" w:color="auto" w:fill="auto"/>
            <w:noWrap/>
          </w:tcPr>
          <w:p w:rsidR="00C64AD6" w:rsidRPr="00C105AD" w:rsidRDefault="005C1709" w:rsidP="00E36075">
            <w:pPr>
              <w:spacing w:beforeLines="20" w:before="48" w:after="6"/>
              <w:jc w:val="left"/>
              <w:rPr>
                <w:sz w:val="15"/>
                <w:szCs w:val="15"/>
              </w:rPr>
            </w:pPr>
            <w:r w:rsidRPr="00C105AD">
              <w:rPr>
                <w:sz w:val="15"/>
                <w:szCs w:val="15"/>
              </w:rPr>
              <w:t>Ekscizija ali ligatura zapletene arteriovenske fistule trebuha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34121-00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enostavne arteriovenske fistule uda z vzpostavitvijo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34121-01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zapletene arteriovenske fistuleuda z vzpostavitvijo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34121-02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prehranjevalnežile arteriovenske fistule na udu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34124-00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enostavne arteriovenske fistule vratu z vzpostavitvijo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34124-01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zapletene arteriovenske fistule vratu z vzpostavitvijo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34124-02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prehranjevalne žile arteriovenske fistule na vratu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34127-00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arteriovenske fistule trebuha z vzpostavitvijo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34127-01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zapletene arteriovenske fistule trebuha z vzpostavitvijo kontinuitete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34127-02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prehranjevalne žile arteriovenske fistule v trebuhu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34130-00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Zapora kirurško napravljene arteriovenske fistule uda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34133-00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Skalenotomija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34142-00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Dekompresija celiakalne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34145-00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Dekompresija poplitealne arterije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34148-00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Resekcija tumorja karotidne arterije premera </w:t>
            </w:r>
            <w:smartTag w:uri="urn:schemas-microsoft-com:office:smarttags" w:element="metricconverter">
              <w:smartTagPr>
                <w:attr w:name="ProductID" w:val="4 cm"/>
              </w:smartTagPr>
              <w:r w:rsidRPr="00C105AD">
                <w:rPr>
                  <w:sz w:val="15"/>
                  <w:szCs w:val="15"/>
                </w:rPr>
                <w:t>4 cm</w:t>
              </w:r>
            </w:smartTag>
            <w:r w:rsidRPr="00C105AD">
              <w:rPr>
                <w:sz w:val="15"/>
                <w:szCs w:val="15"/>
              </w:rPr>
              <w:t xml:space="preserve"> ali manj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34148-01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Resek.tum.karot.arterije premera </w:t>
            </w:r>
            <w:smartTag w:uri="urn:schemas-microsoft-com:office:smarttags" w:element="metricconverter">
              <w:smartTagPr>
                <w:attr w:name="ProductID" w:val="4 cm"/>
              </w:smartTagPr>
              <w:r w:rsidRPr="00C105AD">
                <w:rPr>
                  <w:sz w:val="15"/>
                  <w:szCs w:val="15"/>
                </w:rPr>
                <w:t>4 cm</w:t>
              </w:r>
            </w:smartTag>
            <w:r w:rsidRPr="00C105AD">
              <w:rPr>
                <w:sz w:val="15"/>
                <w:szCs w:val="15"/>
              </w:rPr>
              <w:t xml:space="preserve"> ali manj z </w:t>
            </w:r>
            <w:r w:rsidRPr="00C105AD">
              <w:rPr>
                <w:sz w:val="15"/>
                <w:szCs w:val="15"/>
              </w:rPr>
              <w:lastRenderedPageBreak/>
              <w:t>reparacijo karotidnih arterij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34151-00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Resekcija tumorja karotidne arterije premera </w:t>
            </w:r>
            <w:smartTag w:uri="urn:schemas-microsoft-com:office:smarttags" w:element="metricconverter">
              <w:smartTagPr>
                <w:attr w:name="ProductID" w:val="5 cm"/>
              </w:smartTagPr>
              <w:r w:rsidRPr="00C105AD">
                <w:rPr>
                  <w:sz w:val="15"/>
                  <w:szCs w:val="15"/>
                </w:rPr>
                <w:t>5 cm</w:t>
              </w:r>
            </w:smartTag>
            <w:r w:rsidRPr="00C105AD">
              <w:rPr>
                <w:sz w:val="15"/>
                <w:szCs w:val="15"/>
              </w:rPr>
              <w:t xml:space="preserve"> ali več</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34151-01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Resekc.tum.karotidne arterije premera </w:t>
            </w:r>
            <w:smartTag w:uri="urn:schemas-microsoft-com:office:smarttags" w:element="metricconverter">
              <w:smartTagPr>
                <w:attr w:name="ProductID" w:val="5 cm"/>
              </w:smartTagPr>
              <w:r w:rsidRPr="00C105AD">
                <w:rPr>
                  <w:sz w:val="15"/>
                  <w:szCs w:val="15"/>
                </w:rPr>
                <w:t>5 cm</w:t>
              </w:r>
            </w:smartTag>
            <w:r w:rsidRPr="00C105AD">
              <w:rPr>
                <w:sz w:val="15"/>
                <w:szCs w:val="15"/>
              </w:rPr>
              <w:t xml:space="preserve"> ali več reparacijo karotidnih arterij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34154-00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Resekcija recidivnega tumorja karotidne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34154-01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Resekcija recidivnega tumorja karotidne arterije z reparacijo karotidnih arterij</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34157-00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okuženega mostu na vratu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34160-00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aortoenterične fistule z direktno zaporo aorte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34163-00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aortoenterične fistule z vstavitvijo aortnega vsadka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34166-00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Repar.aortoenterične fistule s prešitjem treb.aorte in aksilofemoralnim mostom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34169-00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okuženega mostu na trupu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34172-00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okuženega aksilofemoralnega ali femorofemoralnega mostu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34175-00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okuženega mostu na udu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34500-00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Vstavitev zunanjega arteriovenskega spoja (šanta)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34500-01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Zamenjava zunanjega arteriovenskega spoja (šanta)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34506-00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zunanjega arteriovenskega spoja (šanta)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34509-00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Arteriovenska anastomoza spodnjega  uda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34509-01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Arteriovenska anastomoza zgornjega uda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34512-00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Konstrukcija arteriovenske fistule z venskim vsadkom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34512-01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Konstrukcija arteriovenske fistule s protezo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34515-00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Trombektomija arteriovenske fistule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34518-00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Poprava zožitve arteriovenske fistule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34518-01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Poprava zožitve umetne naprave za arteriovenski dostop</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34521-02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Intraabdominalna venska kateterizacija/kanulacija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34533-00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Perfuzija izolirane okončine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34800-00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Prekinitev votle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34803-00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Obvod votle vene vene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34803-01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Obvod votle vene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34806-00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Navzkrižni safenoiliakalni venski obvod</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34806-01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Navzkrižni safenofemoralni venski obvod</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34809-00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Femoralni venski obvod</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34812-00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Drugi venski obvod iz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34812-01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Drugi venski obvod iz umetnega materiala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34818-00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Reparacija venske zaklopke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34821-00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Presaditev vene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34824-00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Namestitev zunanje opornice na povrhnjo veno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827" w:type="dxa"/>
            <w:gridSpan w:val="3"/>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34833-00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Namestitev zunanje opornice na globoko veno</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E36075">
            <w:pPr>
              <w:spacing w:beforeLines="20" w:before="48" w:after="6"/>
              <w:ind w:right="-83"/>
              <w:jc w:val="left"/>
              <w:rPr>
                <w:sz w:val="15"/>
                <w:szCs w:val="15"/>
              </w:rPr>
            </w:pPr>
          </w:p>
        </w:tc>
        <w:tc>
          <w:tcPr>
            <w:tcW w:w="827" w:type="dxa"/>
            <w:gridSpan w:val="3"/>
            <w:tcBorders>
              <w:top w:val="single" w:sz="2" w:space="0" w:color="auto"/>
              <w:bottom w:val="nil"/>
            </w:tcBorders>
            <w:shd w:val="clear" w:color="auto" w:fill="auto"/>
            <w:noWrap/>
          </w:tcPr>
          <w:p w:rsidR="005C1709" w:rsidRPr="00C105AD" w:rsidRDefault="005C1709" w:rsidP="00E36075">
            <w:pPr>
              <w:spacing w:beforeLines="20" w:before="48" w:after="6"/>
              <w:ind w:right="-43"/>
              <w:jc w:val="left"/>
              <w:rPr>
                <w:sz w:val="15"/>
                <w:szCs w:val="15"/>
              </w:rPr>
            </w:pPr>
          </w:p>
        </w:tc>
        <w:tc>
          <w:tcPr>
            <w:tcW w:w="3340" w:type="dxa"/>
            <w:tcBorders>
              <w:top w:val="single" w:sz="2" w:space="0" w:color="auto"/>
              <w:bottom w:val="nil"/>
            </w:tcBorders>
            <w:shd w:val="clear" w:color="auto" w:fill="auto"/>
            <w:noWrap/>
          </w:tcPr>
          <w:p w:rsidR="005C1709" w:rsidRPr="00C105AD" w:rsidRDefault="005C1709" w:rsidP="00E36075">
            <w:pPr>
              <w:spacing w:beforeLines="20" w:before="48" w:after="6"/>
              <w:jc w:val="left"/>
              <w:rPr>
                <w:sz w:val="15"/>
                <w:szCs w:val="15"/>
              </w:rPr>
            </w:pPr>
          </w:p>
        </w:tc>
      </w:tr>
      <w:tr w:rsidR="005C1709" w:rsidRPr="00C105AD">
        <w:trPr>
          <w:trHeight w:val="225"/>
        </w:trPr>
        <w:tc>
          <w:tcPr>
            <w:tcW w:w="377" w:type="dxa"/>
            <w:tcBorders>
              <w:top w:val="nil"/>
              <w:bottom w:val="single" w:sz="6" w:space="0" w:color="auto"/>
            </w:tcBorders>
            <w:shd w:val="clear" w:color="auto" w:fill="auto"/>
            <w:noWrap/>
            <w:vAlign w:val="center"/>
          </w:tcPr>
          <w:p w:rsidR="005C1709" w:rsidRPr="00C105AD" w:rsidRDefault="0015343A" w:rsidP="00E36075">
            <w:pPr>
              <w:spacing w:beforeLines="20" w:before="48" w:after="20"/>
              <w:ind w:right="-45"/>
              <w:jc w:val="left"/>
              <w:rPr>
                <w:b/>
                <w:bCs/>
                <w:sz w:val="15"/>
                <w:szCs w:val="15"/>
              </w:rPr>
            </w:pPr>
            <w:r w:rsidRPr="00C105AD">
              <w:rPr>
                <w:b/>
                <w:bCs/>
                <w:sz w:val="15"/>
                <w:szCs w:val="15"/>
              </w:rPr>
              <w:t>5</w:t>
            </w:r>
            <w:r w:rsidR="00896FA0" w:rsidRPr="00C105AD">
              <w:rPr>
                <w:b/>
                <w:bCs/>
                <w:sz w:val="15"/>
                <w:szCs w:val="15"/>
              </w:rPr>
              <w:t>.5.</w:t>
            </w:r>
          </w:p>
        </w:tc>
        <w:tc>
          <w:tcPr>
            <w:tcW w:w="4167" w:type="dxa"/>
            <w:gridSpan w:val="4"/>
            <w:tcBorders>
              <w:top w:val="nil"/>
              <w:bottom w:val="single" w:sz="6" w:space="0" w:color="auto"/>
            </w:tcBorders>
            <w:shd w:val="clear" w:color="auto" w:fill="auto"/>
            <w:noWrap/>
            <w:vAlign w:val="center"/>
          </w:tcPr>
          <w:p w:rsidR="005C1709" w:rsidRPr="00C105AD" w:rsidRDefault="005C1709" w:rsidP="00E36075">
            <w:pPr>
              <w:spacing w:beforeLines="20" w:before="48" w:after="20"/>
              <w:ind w:right="-45"/>
              <w:jc w:val="left"/>
              <w:rPr>
                <w:b/>
                <w:bCs/>
                <w:sz w:val="15"/>
                <w:szCs w:val="15"/>
              </w:rPr>
            </w:pPr>
            <w:r w:rsidRPr="00C105AD">
              <w:rPr>
                <w:b/>
                <w:bCs/>
                <w:sz w:val="15"/>
                <w:szCs w:val="15"/>
              </w:rPr>
              <w:t>Ostali posegi na žilah</w:t>
            </w:r>
          </w:p>
        </w:tc>
      </w:tr>
      <w:tr w:rsidR="005C1709" w:rsidRPr="00C105AD">
        <w:trPr>
          <w:trHeight w:val="225"/>
        </w:trPr>
        <w:tc>
          <w:tcPr>
            <w:tcW w:w="377" w:type="dxa"/>
            <w:tcBorders>
              <w:top w:val="single" w:sz="6"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6"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35200-00</w:t>
            </w:r>
          </w:p>
        </w:tc>
        <w:tc>
          <w:tcPr>
            <w:tcW w:w="3447" w:type="dxa"/>
            <w:gridSpan w:val="2"/>
            <w:tcBorders>
              <w:top w:val="single" w:sz="6"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Intraoperativna arteriografija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35200-01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Intraoperativna venografija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35202-00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Dostop za reoperacijo na arterijah ali venah vratu, trebuha ali uda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35303-07</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transluminalna balonska angioplastika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35309-08</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transluminalna balonska angioplastika s stentiranjem, en stent</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35309-09</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transluminalna balonska angioplastika s stentiranjem, več stentov</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35312-00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Perkutana periferna arterijska aterektomija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35312-01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aterektomija periferne arterije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Perkutana periferna laserska angioplastika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35317-00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Perk.perif.arter.ali ven.katet.z dod.trombol. ali kemot.sredstev s kontin.infuzijo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35319-00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Perk.perif.arter.ali ven.kateteriz.z dod.trombol.ali kemot.sred.s tehn.pulzn.pršila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35320-00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Odprta perif.arter.ali venska kateteri.z dodajanjem trombol.ali kemot. sredstev</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35321-00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Transkateterska embolizacija žile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35330-00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Perkutana vstavitev filtra v spodnjo veno cavo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35330-01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Odprta vstavitev filtra v spodnjo votlo veno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39800-00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Preščipnenje vrata znotrajlobanjske anverizme</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E36075">
            <w:pPr>
              <w:spacing w:beforeLines="20" w:before="48" w:after="20"/>
              <w:ind w:right="-45"/>
              <w:jc w:val="left"/>
              <w:rPr>
                <w:b/>
                <w:bCs/>
                <w:sz w:val="15"/>
                <w:szCs w:val="15"/>
              </w:rPr>
            </w:pPr>
          </w:p>
        </w:tc>
        <w:tc>
          <w:tcPr>
            <w:tcW w:w="720" w:type="dxa"/>
            <w:gridSpan w:val="2"/>
            <w:tcBorders>
              <w:top w:val="single" w:sz="2" w:space="0" w:color="auto"/>
              <w:bottom w:val="nil"/>
            </w:tcBorders>
            <w:shd w:val="clear" w:color="auto" w:fill="auto"/>
            <w:noWrap/>
          </w:tcPr>
          <w:p w:rsidR="005C1709" w:rsidRPr="00C105AD" w:rsidRDefault="005C1709" w:rsidP="00E36075">
            <w:pPr>
              <w:spacing w:beforeLines="20" w:before="48" w:after="20"/>
              <w:ind w:right="-45"/>
              <w:jc w:val="left"/>
              <w:rPr>
                <w:b/>
                <w:bCs/>
                <w:sz w:val="15"/>
                <w:szCs w:val="15"/>
              </w:rPr>
            </w:pPr>
          </w:p>
        </w:tc>
        <w:tc>
          <w:tcPr>
            <w:tcW w:w="3447" w:type="dxa"/>
            <w:gridSpan w:val="2"/>
            <w:tcBorders>
              <w:top w:val="single" w:sz="2" w:space="0" w:color="auto"/>
              <w:bottom w:val="nil"/>
            </w:tcBorders>
            <w:shd w:val="clear" w:color="auto" w:fill="auto"/>
            <w:noWrap/>
          </w:tcPr>
          <w:p w:rsidR="005C1709" w:rsidRPr="00C105AD" w:rsidRDefault="005C1709" w:rsidP="00E36075">
            <w:pPr>
              <w:spacing w:beforeLines="20" w:before="48" w:after="20"/>
              <w:ind w:right="-45"/>
              <w:jc w:val="left"/>
              <w:rPr>
                <w:b/>
                <w:bCs/>
                <w:sz w:val="15"/>
                <w:szCs w:val="15"/>
              </w:rPr>
            </w:pPr>
          </w:p>
        </w:tc>
      </w:tr>
      <w:tr w:rsidR="005C1709" w:rsidRPr="00C105AD">
        <w:trPr>
          <w:trHeight w:val="225"/>
        </w:trPr>
        <w:tc>
          <w:tcPr>
            <w:tcW w:w="377" w:type="dxa"/>
            <w:tcBorders>
              <w:top w:val="nil"/>
              <w:bottom w:val="single" w:sz="6" w:space="0" w:color="auto"/>
            </w:tcBorders>
            <w:shd w:val="clear" w:color="auto" w:fill="auto"/>
            <w:noWrap/>
            <w:vAlign w:val="center"/>
          </w:tcPr>
          <w:p w:rsidR="005C1709" w:rsidRPr="00C105AD" w:rsidRDefault="0015343A" w:rsidP="00E36075">
            <w:pPr>
              <w:spacing w:beforeLines="20" w:before="48" w:after="20"/>
              <w:ind w:right="-45"/>
              <w:jc w:val="left"/>
              <w:rPr>
                <w:b/>
                <w:bCs/>
                <w:sz w:val="15"/>
                <w:szCs w:val="15"/>
              </w:rPr>
            </w:pPr>
            <w:r w:rsidRPr="00C105AD">
              <w:rPr>
                <w:b/>
                <w:bCs/>
                <w:sz w:val="15"/>
                <w:szCs w:val="15"/>
              </w:rPr>
              <w:t>5</w:t>
            </w:r>
            <w:r w:rsidR="00896FA0" w:rsidRPr="00C105AD">
              <w:rPr>
                <w:b/>
                <w:bCs/>
                <w:sz w:val="15"/>
                <w:szCs w:val="15"/>
              </w:rPr>
              <w:t>.6.</w:t>
            </w:r>
          </w:p>
        </w:tc>
        <w:tc>
          <w:tcPr>
            <w:tcW w:w="720" w:type="dxa"/>
            <w:gridSpan w:val="2"/>
            <w:tcBorders>
              <w:top w:val="nil"/>
              <w:bottom w:val="single" w:sz="6" w:space="0" w:color="auto"/>
            </w:tcBorders>
            <w:shd w:val="clear" w:color="auto" w:fill="auto"/>
            <w:noWrap/>
            <w:vAlign w:val="center"/>
          </w:tcPr>
          <w:p w:rsidR="005C1709" w:rsidRPr="00C105AD" w:rsidRDefault="005C1709" w:rsidP="00E36075">
            <w:pPr>
              <w:spacing w:beforeLines="20" w:before="48" w:after="20"/>
              <w:ind w:right="-45"/>
              <w:jc w:val="left"/>
              <w:rPr>
                <w:b/>
                <w:bCs/>
                <w:sz w:val="15"/>
                <w:szCs w:val="15"/>
              </w:rPr>
            </w:pPr>
            <w:r w:rsidRPr="00C105AD">
              <w:rPr>
                <w:b/>
                <w:bCs/>
                <w:sz w:val="15"/>
                <w:szCs w:val="15"/>
              </w:rPr>
              <w:t>PTA</w:t>
            </w:r>
          </w:p>
        </w:tc>
        <w:tc>
          <w:tcPr>
            <w:tcW w:w="3447" w:type="dxa"/>
            <w:gridSpan w:val="2"/>
            <w:tcBorders>
              <w:top w:val="nil"/>
              <w:bottom w:val="single" w:sz="6" w:space="0" w:color="auto"/>
            </w:tcBorders>
            <w:shd w:val="clear" w:color="auto" w:fill="auto"/>
            <w:noWrap/>
            <w:vAlign w:val="center"/>
          </w:tcPr>
          <w:p w:rsidR="005C1709" w:rsidRPr="00C105AD" w:rsidRDefault="005C1709" w:rsidP="00E36075">
            <w:pPr>
              <w:spacing w:beforeLines="20" w:before="48" w:after="20"/>
              <w:ind w:right="-45"/>
              <w:jc w:val="left"/>
              <w:rPr>
                <w:b/>
                <w:bCs/>
                <w:sz w:val="15"/>
                <w:szCs w:val="15"/>
              </w:rPr>
            </w:pPr>
          </w:p>
        </w:tc>
      </w:tr>
      <w:tr w:rsidR="005C1709" w:rsidRPr="00C105AD">
        <w:trPr>
          <w:trHeight w:val="225"/>
        </w:trPr>
        <w:tc>
          <w:tcPr>
            <w:tcW w:w="377" w:type="dxa"/>
            <w:tcBorders>
              <w:top w:val="single" w:sz="6"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6"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35303-06</w:t>
            </w:r>
          </w:p>
        </w:tc>
        <w:tc>
          <w:tcPr>
            <w:tcW w:w="3447" w:type="dxa"/>
            <w:gridSpan w:val="2"/>
            <w:tcBorders>
              <w:top w:val="single" w:sz="6"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Perkutana transluminalna balonska angioplastika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35309-06</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Perkutana transluminalna balonska angioplastika s stentiranjem, en stent</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11"/>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35309-07</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Perkutana transluminalna balonska angioplastika s stentiranjem,več stentov</w:t>
            </w:r>
          </w:p>
        </w:tc>
      </w:tr>
      <w:tr w:rsidR="00907209" w:rsidRPr="00C105AD">
        <w:trPr>
          <w:trHeight w:val="225"/>
        </w:trPr>
        <w:tc>
          <w:tcPr>
            <w:tcW w:w="377" w:type="dxa"/>
            <w:tcBorders>
              <w:top w:val="single" w:sz="2" w:space="0" w:color="auto"/>
              <w:bottom w:val="nil"/>
            </w:tcBorders>
            <w:shd w:val="clear" w:color="auto" w:fill="auto"/>
            <w:noWrap/>
          </w:tcPr>
          <w:p w:rsidR="00907209" w:rsidRPr="00C105AD" w:rsidRDefault="00907209" w:rsidP="00360623">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907209" w:rsidRPr="00C105AD" w:rsidRDefault="00907209" w:rsidP="00360623">
            <w:pPr>
              <w:spacing w:beforeLines="20" w:before="48" w:after="6"/>
              <w:ind w:right="-43"/>
              <w:jc w:val="left"/>
              <w:rPr>
                <w:b/>
                <w:bCs/>
                <w:sz w:val="15"/>
                <w:szCs w:val="15"/>
              </w:rPr>
            </w:pPr>
          </w:p>
        </w:tc>
      </w:tr>
      <w:tr w:rsidR="00907209" w:rsidRPr="00C105AD">
        <w:trPr>
          <w:trHeight w:val="225"/>
        </w:trPr>
        <w:tc>
          <w:tcPr>
            <w:tcW w:w="4544" w:type="dxa"/>
            <w:gridSpan w:val="5"/>
            <w:tcBorders>
              <w:top w:val="nil"/>
              <w:bottom w:val="single" w:sz="8" w:space="0" w:color="auto"/>
            </w:tcBorders>
            <w:shd w:val="clear" w:color="auto" w:fill="auto"/>
            <w:noWrap/>
            <w:vAlign w:val="center"/>
          </w:tcPr>
          <w:p w:rsidR="00907209" w:rsidRPr="00C105AD" w:rsidRDefault="0015343A" w:rsidP="00360623">
            <w:pPr>
              <w:spacing w:beforeLines="20" w:before="48" w:after="20"/>
              <w:ind w:right="-45"/>
              <w:jc w:val="left"/>
              <w:rPr>
                <w:b/>
                <w:bCs/>
                <w:sz w:val="16"/>
                <w:szCs w:val="16"/>
              </w:rPr>
            </w:pPr>
            <w:r w:rsidRPr="00C105AD">
              <w:rPr>
                <w:b/>
                <w:bCs/>
                <w:sz w:val="16"/>
                <w:szCs w:val="16"/>
              </w:rPr>
              <w:t>6. OPERACIJE NA OŽILJU – KRČNE ŽILE (samo vene)</w:t>
            </w:r>
          </w:p>
        </w:tc>
      </w:tr>
      <w:tr w:rsidR="0015343A" w:rsidRPr="00C105AD">
        <w:trPr>
          <w:trHeight w:val="225"/>
        </w:trPr>
        <w:tc>
          <w:tcPr>
            <w:tcW w:w="377" w:type="dxa"/>
            <w:tcBorders>
              <w:top w:val="single" w:sz="8" w:space="0" w:color="auto"/>
              <w:bottom w:val="single" w:sz="2" w:space="0" w:color="auto"/>
            </w:tcBorders>
            <w:shd w:val="clear" w:color="auto" w:fill="auto"/>
            <w:noWrap/>
          </w:tcPr>
          <w:p w:rsidR="0015343A" w:rsidRPr="00C105AD" w:rsidRDefault="0015343A" w:rsidP="00D55762">
            <w:pPr>
              <w:numPr>
                <w:ilvl w:val="0"/>
                <w:numId w:val="29"/>
              </w:numPr>
              <w:spacing w:beforeLines="20" w:before="48" w:after="6"/>
              <w:ind w:right="-83"/>
              <w:jc w:val="left"/>
              <w:rPr>
                <w:sz w:val="15"/>
                <w:szCs w:val="15"/>
              </w:rPr>
            </w:pPr>
          </w:p>
        </w:tc>
        <w:tc>
          <w:tcPr>
            <w:tcW w:w="720" w:type="dxa"/>
            <w:gridSpan w:val="2"/>
            <w:tcBorders>
              <w:top w:val="single" w:sz="8" w:space="0" w:color="auto"/>
              <w:bottom w:val="single" w:sz="2" w:space="0" w:color="auto"/>
            </w:tcBorders>
            <w:shd w:val="clear" w:color="auto" w:fill="auto"/>
            <w:noWrap/>
          </w:tcPr>
          <w:p w:rsidR="0015343A" w:rsidRPr="00C105AD" w:rsidRDefault="0015343A" w:rsidP="00360623">
            <w:pPr>
              <w:spacing w:beforeLines="20" w:before="48" w:after="6"/>
              <w:ind w:right="-43"/>
              <w:jc w:val="left"/>
              <w:rPr>
                <w:sz w:val="15"/>
                <w:szCs w:val="15"/>
              </w:rPr>
            </w:pPr>
            <w:r w:rsidRPr="00C105AD">
              <w:rPr>
                <w:sz w:val="15"/>
                <w:szCs w:val="15"/>
              </w:rPr>
              <w:t>32504-01</w:t>
            </w:r>
          </w:p>
        </w:tc>
        <w:tc>
          <w:tcPr>
            <w:tcW w:w="3447" w:type="dxa"/>
            <w:gridSpan w:val="2"/>
            <w:tcBorders>
              <w:top w:val="single" w:sz="8" w:space="0" w:color="auto"/>
              <w:bottom w:val="single" w:sz="2" w:space="0" w:color="auto"/>
            </w:tcBorders>
            <w:shd w:val="clear" w:color="auto" w:fill="auto"/>
            <w:noWrap/>
          </w:tcPr>
          <w:p w:rsidR="0015343A" w:rsidRPr="00C105AD" w:rsidRDefault="0015343A" w:rsidP="00360623">
            <w:pPr>
              <w:spacing w:beforeLines="20" w:before="48" w:after="6"/>
              <w:jc w:val="left"/>
              <w:rPr>
                <w:sz w:val="15"/>
                <w:szCs w:val="15"/>
              </w:rPr>
            </w:pPr>
            <w:r w:rsidRPr="00C105AD">
              <w:rPr>
                <w:sz w:val="15"/>
                <w:szCs w:val="15"/>
              </w:rPr>
              <w:t>Prekinitev več dotokov krčnih žil</w:t>
            </w:r>
          </w:p>
        </w:tc>
      </w:tr>
      <w:tr w:rsidR="0015343A" w:rsidRPr="00C105AD">
        <w:trPr>
          <w:trHeight w:val="225"/>
        </w:trPr>
        <w:tc>
          <w:tcPr>
            <w:tcW w:w="377" w:type="dxa"/>
            <w:tcBorders>
              <w:top w:val="single" w:sz="2" w:space="0" w:color="auto"/>
              <w:bottom w:val="single" w:sz="2" w:space="0" w:color="auto"/>
            </w:tcBorders>
            <w:shd w:val="clear" w:color="auto" w:fill="auto"/>
            <w:noWrap/>
          </w:tcPr>
          <w:p w:rsidR="0015343A" w:rsidRPr="00C105AD" w:rsidRDefault="0015343A" w:rsidP="00D55762">
            <w:pPr>
              <w:numPr>
                <w:ilvl w:val="0"/>
                <w:numId w:val="29"/>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15343A" w:rsidRPr="00C105AD" w:rsidRDefault="0015343A" w:rsidP="00360623">
            <w:pPr>
              <w:spacing w:beforeLines="20" w:before="48" w:after="6"/>
              <w:ind w:right="-43"/>
              <w:jc w:val="left"/>
              <w:rPr>
                <w:sz w:val="15"/>
                <w:szCs w:val="15"/>
              </w:rPr>
            </w:pPr>
            <w:r w:rsidRPr="00C105AD">
              <w:rPr>
                <w:sz w:val="15"/>
                <w:szCs w:val="15"/>
              </w:rPr>
              <w:t>32505-00</w:t>
            </w:r>
          </w:p>
        </w:tc>
        <w:tc>
          <w:tcPr>
            <w:tcW w:w="3447" w:type="dxa"/>
            <w:gridSpan w:val="2"/>
            <w:tcBorders>
              <w:top w:val="single" w:sz="2" w:space="0" w:color="auto"/>
              <w:bottom w:val="single" w:sz="2" w:space="0" w:color="auto"/>
            </w:tcBorders>
            <w:shd w:val="clear" w:color="auto" w:fill="auto"/>
            <w:noWrap/>
          </w:tcPr>
          <w:p w:rsidR="0015343A" w:rsidRPr="00C105AD" w:rsidRDefault="0015343A" w:rsidP="00360623">
            <w:pPr>
              <w:spacing w:beforeLines="20" w:before="48" w:after="6"/>
              <w:jc w:val="left"/>
              <w:rPr>
                <w:sz w:val="15"/>
                <w:szCs w:val="15"/>
              </w:rPr>
            </w:pPr>
            <w:r w:rsidRPr="00C105AD">
              <w:rPr>
                <w:sz w:val="15"/>
                <w:szCs w:val="15"/>
              </w:rPr>
              <w:t>Subfascialna prekinitev ene perforantne krčne žile ali več perforantnih krčnih žil</w:t>
            </w:r>
          </w:p>
        </w:tc>
      </w:tr>
      <w:tr w:rsidR="0015343A" w:rsidRPr="00C105AD">
        <w:trPr>
          <w:trHeight w:val="225"/>
        </w:trPr>
        <w:tc>
          <w:tcPr>
            <w:tcW w:w="377" w:type="dxa"/>
            <w:tcBorders>
              <w:top w:val="single" w:sz="2" w:space="0" w:color="auto"/>
              <w:bottom w:val="single" w:sz="2" w:space="0" w:color="auto"/>
            </w:tcBorders>
            <w:shd w:val="clear" w:color="auto" w:fill="auto"/>
            <w:noWrap/>
          </w:tcPr>
          <w:p w:rsidR="0015343A" w:rsidRPr="00C105AD" w:rsidRDefault="0015343A" w:rsidP="00D55762">
            <w:pPr>
              <w:numPr>
                <w:ilvl w:val="0"/>
                <w:numId w:val="29"/>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15343A" w:rsidRPr="00C105AD" w:rsidRDefault="0015343A" w:rsidP="00360623">
            <w:pPr>
              <w:spacing w:beforeLines="20" w:before="48" w:after="6"/>
              <w:ind w:right="-43"/>
              <w:jc w:val="left"/>
              <w:rPr>
                <w:sz w:val="15"/>
                <w:szCs w:val="15"/>
              </w:rPr>
            </w:pPr>
            <w:r w:rsidRPr="00C105AD">
              <w:rPr>
                <w:sz w:val="15"/>
                <w:szCs w:val="15"/>
              </w:rPr>
              <w:t>32508-00</w:t>
            </w:r>
          </w:p>
        </w:tc>
        <w:tc>
          <w:tcPr>
            <w:tcW w:w="3447" w:type="dxa"/>
            <w:gridSpan w:val="2"/>
            <w:tcBorders>
              <w:top w:val="single" w:sz="2" w:space="0" w:color="auto"/>
              <w:bottom w:val="single" w:sz="2" w:space="0" w:color="auto"/>
            </w:tcBorders>
            <w:shd w:val="clear" w:color="auto" w:fill="auto"/>
            <w:noWrap/>
          </w:tcPr>
          <w:p w:rsidR="0015343A" w:rsidRPr="00C105AD" w:rsidRDefault="0015343A" w:rsidP="00360623">
            <w:pPr>
              <w:spacing w:beforeLines="20" w:before="48" w:after="6"/>
              <w:jc w:val="left"/>
              <w:rPr>
                <w:sz w:val="15"/>
                <w:szCs w:val="15"/>
              </w:rPr>
            </w:pPr>
            <w:r w:rsidRPr="00C105AD">
              <w:rPr>
                <w:sz w:val="15"/>
                <w:szCs w:val="15"/>
              </w:rPr>
              <w:t>Prekinitev safenofemoralnega ustja krčnih žil</w:t>
            </w:r>
          </w:p>
        </w:tc>
      </w:tr>
      <w:tr w:rsidR="0015343A" w:rsidRPr="00C105AD">
        <w:trPr>
          <w:trHeight w:val="225"/>
        </w:trPr>
        <w:tc>
          <w:tcPr>
            <w:tcW w:w="377" w:type="dxa"/>
            <w:tcBorders>
              <w:top w:val="single" w:sz="2" w:space="0" w:color="auto"/>
              <w:bottom w:val="single" w:sz="2" w:space="0" w:color="auto"/>
            </w:tcBorders>
            <w:shd w:val="clear" w:color="auto" w:fill="auto"/>
            <w:noWrap/>
          </w:tcPr>
          <w:p w:rsidR="0015343A" w:rsidRPr="00C105AD" w:rsidRDefault="0015343A" w:rsidP="00D55762">
            <w:pPr>
              <w:numPr>
                <w:ilvl w:val="0"/>
                <w:numId w:val="29"/>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15343A" w:rsidRPr="00C105AD" w:rsidRDefault="0015343A" w:rsidP="00360623">
            <w:pPr>
              <w:spacing w:beforeLines="20" w:before="48" w:after="6"/>
              <w:ind w:right="-43"/>
              <w:jc w:val="left"/>
              <w:rPr>
                <w:sz w:val="15"/>
                <w:szCs w:val="15"/>
              </w:rPr>
            </w:pPr>
            <w:r w:rsidRPr="00C105AD">
              <w:rPr>
                <w:sz w:val="15"/>
                <w:szCs w:val="15"/>
              </w:rPr>
              <w:t>32508-01</w:t>
            </w:r>
          </w:p>
        </w:tc>
        <w:tc>
          <w:tcPr>
            <w:tcW w:w="3447" w:type="dxa"/>
            <w:gridSpan w:val="2"/>
            <w:tcBorders>
              <w:top w:val="single" w:sz="2" w:space="0" w:color="auto"/>
              <w:bottom w:val="single" w:sz="2" w:space="0" w:color="auto"/>
            </w:tcBorders>
            <w:shd w:val="clear" w:color="auto" w:fill="auto"/>
            <w:noWrap/>
          </w:tcPr>
          <w:p w:rsidR="0015343A" w:rsidRPr="00C105AD" w:rsidRDefault="0015343A" w:rsidP="00360623">
            <w:pPr>
              <w:spacing w:beforeLines="20" w:before="48" w:after="6"/>
              <w:jc w:val="left"/>
              <w:rPr>
                <w:sz w:val="15"/>
                <w:szCs w:val="15"/>
              </w:rPr>
            </w:pPr>
            <w:r w:rsidRPr="00C105AD">
              <w:rPr>
                <w:sz w:val="15"/>
                <w:szCs w:val="15"/>
              </w:rPr>
              <w:t>Prekinitev safenopoplitealnega ustja krčnih žil</w:t>
            </w:r>
          </w:p>
        </w:tc>
      </w:tr>
      <w:tr w:rsidR="0015343A" w:rsidRPr="00C105AD">
        <w:trPr>
          <w:trHeight w:val="225"/>
        </w:trPr>
        <w:tc>
          <w:tcPr>
            <w:tcW w:w="377" w:type="dxa"/>
            <w:tcBorders>
              <w:top w:val="single" w:sz="2" w:space="0" w:color="auto"/>
              <w:bottom w:val="single" w:sz="2" w:space="0" w:color="auto"/>
            </w:tcBorders>
            <w:shd w:val="clear" w:color="auto" w:fill="auto"/>
            <w:noWrap/>
          </w:tcPr>
          <w:p w:rsidR="0015343A" w:rsidRPr="00C105AD" w:rsidRDefault="0015343A" w:rsidP="00D55762">
            <w:pPr>
              <w:numPr>
                <w:ilvl w:val="0"/>
                <w:numId w:val="29"/>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15343A" w:rsidRPr="00C105AD" w:rsidRDefault="0015343A" w:rsidP="00360623">
            <w:pPr>
              <w:spacing w:beforeLines="20" w:before="48" w:after="6"/>
              <w:ind w:right="-43"/>
              <w:jc w:val="left"/>
              <w:rPr>
                <w:sz w:val="15"/>
                <w:szCs w:val="15"/>
              </w:rPr>
            </w:pPr>
            <w:r w:rsidRPr="00C105AD">
              <w:rPr>
                <w:sz w:val="15"/>
                <w:szCs w:val="15"/>
              </w:rPr>
              <w:t>32511-00</w:t>
            </w:r>
          </w:p>
        </w:tc>
        <w:tc>
          <w:tcPr>
            <w:tcW w:w="3447" w:type="dxa"/>
            <w:gridSpan w:val="2"/>
            <w:tcBorders>
              <w:top w:val="single" w:sz="2" w:space="0" w:color="auto"/>
              <w:bottom w:val="single" w:sz="2" w:space="0" w:color="auto"/>
            </w:tcBorders>
            <w:shd w:val="clear" w:color="auto" w:fill="auto"/>
            <w:noWrap/>
          </w:tcPr>
          <w:p w:rsidR="0015343A" w:rsidRPr="00C105AD" w:rsidRDefault="0015343A" w:rsidP="00360623">
            <w:pPr>
              <w:spacing w:beforeLines="20" w:before="48" w:after="6"/>
              <w:jc w:val="left"/>
              <w:rPr>
                <w:sz w:val="15"/>
                <w:szCs w:val="15"/>
              </w:rPr>
            </w:pPr>
            <w:r w:rsidRPr="00C105AD">
              <w:rPr>
                <w:sz w:val="15"/>
                <w:szCs w:val="15"/>
              </w:rPr>
              <w:t>Prekinitev safenofemoralnega in safenopoplitealnega ustja krčnih žil</w:t>
            </w:r>
          </w:p>
        </w:tc>
      </w:tr>
      <w:tr w:rsidR="0015343A" w:rsidRPr="00C105AD" w:rsidTr="00633024">
        <w:trPr>
          <w:trHeight w:val="225"/>
        </w:trPr>
        <w:tc>
          <w:tcPr>
            <w:tcW w:w="377" w:type="dxa"/>
            <w:tcBorders>
              <w:top w:val="single" w:sz="2" w:space="0" w:color="auto"/>
              <w:bottom w:val="single" w:sz="2" w:space="0" w:color="auto"/>
            </w:tcBorders>
            <w:shd w:val="clear" w:color="auto" w:fill="auto"/>
            <w:noWrap/>
          </w:tcPr>
          <w:p w:rsidR="0015343A" w:rsidRPr="00C105AD" w:rsidRDefault="0015343A" w:rsidP="00D55762">
            <w:pPr>
              <w:numPr>
                <w:ilvl w:val="0"/>
                <w:numId w:val="29"/>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15343A" w:rsidRPr="00C105AD" w:rsidRDefault="0015343A" w:rsidP="00360623">
            <w:pPr>
              <w:spacing w:beforeLines="20" w:before="48" w:after="6"/>
              <w:ind w:right="-43"/>
              <w:jc w:val="left"/>
              <w:rPr>
                <w:sz w:val="15"/>
                <w:szCs w:val="15"/>
              </w:rPr>
            </w:pPr>
            <w:r w:rsidRPr="00C105AD">
              <w:rPr>
                <w:sz w:val="15"/>
                <w:szCs w:val="15"/>
              </w:rPr>
              <w:t>32514-00</w:t>
            </w:r>
          </w:p>
        </w:tc>
        <w:tc>
          <w:tcPr>
            <w:tcW w:w="3447" w:type="dxa"/>
            <w:gridSpan w:val="2"/>
            <w:tcBorders>
              <w:top w:val="single" w:sz="2" w:space="0" w:color="auto"/>
              <w:bottom w:val="single" w:sz="2" w:space="0" w:color="auto"/>
            </w:tcBorders>
            <w:shd w:val="clear" w:color="auto" w:fill="auto"/>
            <w:noWrap/>
          </w:tcPr>
          <w:p w:rsidR="0015343A" w:rsidRPr="00C105AD" w:rsidRDefault="0015343A" w:rsidP="00360623">
            <w:pPr>
              <w:spacing w:beforeLines="20" w:before="48" w:after="6"/>
              <w:jc w:val="left"/>
              <w:rPr>
                <w:sz w:val="15"/>
                <w:szCs w:val="15"/>
              </w:rPr>
            </w:pPr>
            <w:r w:rsidRPr="00C105AD">
              <w:rPr>
                <w:sz w:val="15"/>
                <w:szCs w:val="15"/>
              </w:rPr>
              <w:t>Reoperacija krčnih žil</w:t>
            </w:r>
          </w:p>
        </w:tc>
      </w:tr>
      <w:tr w:rsidR="00907209" w:rsidRPr="00C105AD" w:rsidTr="00633024">
        <w:trPr>
          <w:trHeight w:val="225"/>
        </w:trPr>
        <w:tc>
          <w:tcPr>
            <w:tcW w:w="4544" w:type="dxa"/>
            <w:gridSpan w:val="5"/>
            <w:tcBorders>
              <w:top w:val="single" w:sz="2" w:space="0" w:color="auto"/>
              <w:bottom w:val="nil"/>
            </w:tcBorders>
            <w:shd w:val="clear" w:color="auto" w:fill="auto"/>
            <w:noWrap/>
            <w:vAlign w:val="center"/>
          </w:tcPr>
          <w:p w:rsidR="00206A27" w:rsidRPr="00C105AD" w:rsidRDefault="00206A27" w:rsidP="00360623">
            <w:pPr>
              <w:spacing w:beforeLines="20" w:before="48" w:after="6"/>
              <w:ind w:right="-83"/>
              <w:jc w:val="left"/>
              <w:rPr>
                <w:sz w:val="15"/>
                <w:szCs w:val="15"/>
              </w:rPr>
            </w:pPr>
          </w:p>
        </w:tc>
      </w:tr>
      <w:tr w:rsidR="005C1709" w:rsidRPr="00C105AD" w:rsidTr="00633024">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E36075">
            <w:pPr>
              <w:spacing w:beforeLines="20" w:before="48" w:after="20"/>
              <w:ind w:right="-45"/>
              <w:jc w:val="left"/>
              <w:rPr>
                <w:b/>
                <w:bCs/>
                <w:sz w:val="16"/>
                <w:szCs w:val="16"/>
              </w:rPr>
            </w:pPr>
            <w:r w:rsidRPr="00C105AD">
              <w:rPr>
                <w:b/>
                <w:bCs/>
                <w:sz w:val="16"/>
                <w:szCs w:val="16"/>
              </w:rPr>
              <w:t xml:space="preserve">7. </w:t>
            </w:r>
            <w:r w:rsidR="005C1709" w:rsidRPr="00C105AD">
              <w:rPr>
                <w:b/>
                <w:bCs/>
                <w:sz w:val="16"/>
                <w:szCs w:val="16"/>
              </w:rPr>
              <w:t>KORONAROGRAFIJE</w:t>
            </w:r>
          </w:p>
        </w:tc>
      </w:tr>
      <w:tr w:rsidR="005C1709" w:rsidRPr="00C105AD">
        <w:trPr>
          <w:trHeight w:val="225"/>
        </w:trPr>
        <w:tc>
          <w:tcPr>
            <w:tcW w:w="448" w:type="dxa"/>
            <w:gridSpan w:val="2"/>
            <w:tcBorders>
              <w:top w:val="single" w:sz="8" w:space="0" w:color="auto"/>
              <w:bottom w:val="single" w:sz="2" w:space="0" w:color="auto"/>
            </w:tcBorders>
            <w:shd w:val="clear" w:color="auto" w:fill="auto"/>
            <w:noWrap/>
          </w:tcPr>
          <w:p w:rsidR="005C1709" w:rsidRPr="00C105AD" w:rsidRDefault="005C1709" w:rsidP="00D55762">
            <w:pPr>
              <w:numPr>
                <w:ilvl w:val="0"/>
                <w:numId w:val="9"/>
              </w:numPr>
              <w:spacing w:beforeLines="20" w:before="48" w:after="6"/>
              <w:ind w:right="-83"/>
              <w:jc w:val="left"/>
              <w:rPr>
                <w:sz w:val="15"/>
                <w:szCs w:val="15"/>
              </w:rPr>
            </w:pPr>
          </w:p>
        </w:tc>
        <w:tc>
          <w:tcPr>
            <w:tcW w:w="756"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38215-00</w:t>
            </w:r>
          </w:p>
        </w:tc>
        <w:tc>
          <w:tcPr>
            <w:tcW w:w="3340" w:type="dxa"/>
            <w:tcBorders>
              <w:top w:val="single" w:sz="8"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Koronarna angiografija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9"/>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38218-00</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Koronarna angiografija s kateterizacijo levega srca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9"/>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38218-01</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Koronarna angiografija s kateterizacijo desnega srca</w:t>
            </w:r>
          </w:p>
        </w:tc>
      </w:tr>
      <w:tr w:rsidR="005C1709" w:rsidRPr="00C105AD">
        <w:trPr>
          <w:trHeight w:val="225"/>
        </w:trPr>
        <w:tc>
          <w:tcPr>
            <w:tcW w:w="448" w:type="dxa"/>
            <w:gridSpan w:val="2"/>
            <w:tcBorders>
              <w:top w:val="single" w:sz="2" w:space="0" w:color="auto"/>
              <w:bottom w:val="single" w:sz="2" w:space="0" w:color="auto"/>
            </w:tcBorders>
            <w:shd w:val="clear" w:color="auto" w:fill="auto"/>
            <w:noWrap/>
          </w:tcPr>
          <w:p w:rsidR="005C1709" w:rsidRPr="00C105AD" w:rsidRDefault="005C1709" w:rsidP="00D55762">
            <w:pPr>
              <w:numPr>
                <w:ilvl w:val="0"/>
                <w:numId w:val="9"/>
              </w:numPr>
              <w:spacing w:beforeLines="20" w:before="48" w:after="6"/>
              <w:ind w:right="-83"/>
              <w:jc w:val="left"/>
              <w:rPr>
                <w:sz w:val="15"/>
                <w:szCs w:val="15"/>
              </w:rPr>
            </w:pPr>
          </w:p>
        </w:tc>
        <w:tc>
          <w:tcPr>
            <w:tcW w:w="756"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38218-02</w:t>
            </w:r>
          </w:p>
        </w:tc>
        <w:tc>
          <w:tcPr>
            <w:tcW w:w="3340" w:type="dxa"/>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Koronarna angiografija s kateterizacijo levega in desnega srca</w:t>
            </w:r>
          </w:p>
        </w:tc>
      </w:tr>
      <w:tr w:rsidR="005C1709" w:rsidRPr="00C105AD">
        <w:trPr>
          <w:trHeight w:val="225"/>
        </w:trPr>
        <w:tc>
          <w:tcPr>
            <w:tcW w:w="4544" w:type="dxa"/>
            <w:gridSpan w:val="5"/>
            <w:tcBorders>
              <w:top w:val="single" w:sz="2" w:space="0" w:color="auto"/>
              <w:bottom w:val="nil"/>
            </w:tcBorders>
            <w:shd w:val="clear" w:color="auto" w:fill="auto"/>
            <w:noWrap/>
            <w:vAlign w:val="center"/>
          </w:tcPr>
          <w:p w:rsidR="000F38D5" w:rsidRPr="00C105AD" w:rsidRDefault="000F38D5" w:rsidP="00E36075">
            <w:pPr>
              <w:spacing w:beforeLines="20" w:before="48" w:after="6"/>
              <w:ind w:right="-83"/>
              <w:jc w:val="left"/>
              <w:rPr>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E36075">
            <w:pPr>
              <w:spacing w:beforeLines="20" w:before="48" w:after="20"/>
              <w:ind w:right="-45"/>
              <w:jc w:val="left"/>
              <w:rPr>
                <w:b/>
                <w:bCs/>
                <w:sz w:val="16"/>
                <w:szCs w:val="16"/>
              </w:rPr>
            </w:pPr>
            <w:r w:rsidRPr="00C105AD">
              <w:rPr>
                <w:b/>
                <w:bCs/>
                <w:sz w:val="16"/>
                <w:szCs w:val="16"/>
              </w:rPr>
              <w:t xml:space="preserve">8. </w:t>
            </w:r>
            <w:r w:rsidR="005C1709" w:rsidRPr="00C105AD">
              <w:rPr>
                <w:b/>
                <w:bCs/>
                <w:sz w:val="16"/>
                <w:szCs w:val="16"/>
              </w:rPr>
              <w:t>ANGIOGRAFIJE</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59970-01</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z diaskopijo z mobilnim ojačevalnikom slike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60000-00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glave in vratu z &lt;= 3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60000-01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glave in vratu z arkus aortografijo z &lt;= 3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60003-00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glave in vratu z  4 do 6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60003-01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glave in vratu z arkus aortografijo z 4 do 6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60006-00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glave in vratu z 7do 9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60006-01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glave in vratu z arkus aortografijo z 7 do 9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60009-00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glave in vratu z &gt;= 10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60009-01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glave in vratu z arkus aortografijo z &gt;= 10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60012-00</w:t>
            </w:r>
          </w:p>
        </w:tc>
        <w:tc>
          <w:tcPr>
            <w:tcW w:w="3447" w:type="dxa"/>
            <w:gridSpan w:val="2"/>
            <w:tcBorders>
              <w:top w:val="single" w:sz="2" w:space="0" w:color="auto"/>
              <w:bottom w:val="single" w:sz="2" w:space="0" w:color="auto"/>
            </w:tcBorders>
            <w:shd w:val="clear" w:color="auto" w:fill="auto"/>
            <w:noWrap/>
          </w:tcPr>
          <w:p w:rsidR="00C64AD6" w:rsidRPr="00C105AD" w:rsidRDefault="005C1709" w:rsidP="00E36075">
            <w:pPr>
              <w:spacing w:beforeLines="20" w:before="48" w:after="6"/>
              <w:jc w:val="left"/>
              <w:rPr>
                <w:sz w:val="15"/>
                <w:szCs w:val="15"/>
              </w:rPr>
            </w:pPr>
            <w:r w:rsidRPr="00C105AD">
              <w:rPr>
                <w:sz w:val="15"/>
                <w:szCs w:val="15"/>
              </w:rPr>
              <w:t>Digitalna subtrakcijska angiografija prsnega koša z &lt;= 3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prsnega koša z  4 do 6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60018-00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prsnega koša z 7 do 9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60021-00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prsnega koša z &gt;= 10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60024-00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trebuha z &lt;= 3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60027-00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trebuha z  4 do 6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60030-00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trebuha z 7 do 9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60033-00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trebuha z &gt;= 10 slikanji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60036-00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zgornje okončine z &lt;= 3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60036-01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zgornje okončine z &lt;= 3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60039-00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zgornje okončine z  4 do 6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60039-01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zgornje okončine z  4 do 6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60042-00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zgornje okončine z 7 do 9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60042-01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zgornje okončine z 7 do 9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60045-00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zgornje okončine z &gt;= 10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60045-01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zgornje okončine z &gt;= 10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60048-00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&lt;= 3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60048-01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&lt;= 3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60051-00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4 do 6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60051-01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4 do 6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60054-00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7 do 9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60054-01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7 do 9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60057-00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&gt;= 10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60057-01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&gt;= 10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60060-00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&lt;= 3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60060-01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&lt;= 3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60063-00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4 do 6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60063-01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4 do 6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60066-00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7 do 9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60066-01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7 do 9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60069-00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&gt;= 10 slikanji,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60069-01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Digitalna subtrakcijska angiografija spodnje okončine z &gt;= 10 slikanji,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35324-00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Angioskopija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59918-00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Periferna arteriografija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59921-00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Aortografija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59718-00</w:t>
            </w:r>
          </w:p>
        </w:tc>
        <w:tc>
          <w:tcPr>
            <w:tcW w:w="3447" w:type="dxa"/>
            <w:gridSpan w:val="2"/>
            <w:tcBorders>
              <w:top w:val="single" w:sz="2" w:space="0" w:color="auto"/>
              <w:bottom w:val="single" w:sz="2" w:space="0" w:color="auto"/>
            </w:tcBorders>
            <w:shd w:val="clear" w:color="auto" w:fill="auto"/>
            <w:noWrap/>
          </w:tcPr>
          <w:p w:rsidR="00C64AD6" w:rsidRPr="00C105AD" w:rsidRDefault="005C1709" w:rsidP="00E36075">
            <w:pPr>
              <w:spacing w:beforeLines="20" w:before="48" w:after="6"/>
              <w:jc w:val="left"/>
              <w:rPr>
                <w:sz w:val="15"/>
                <w:szCs w:val="15"/>
              </w:rPr>
            </w:pPr>
            <w:r w:rsidRPr="00C105AD">
              <w:rPr>
                <w:sz w:val="15"/>
                <w:szCs w:val="15"/>
              </w:rPr>
              <w:t>Flebografija</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E36075">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5C1709" w:rsidRPr="00C105AD" w:rsidRDefault="005C1709" w:rsidP="00E36075">
            <w:pPr>
              <w:spacing w:beforeLines="20" w:before="48" w:after="6"/>
              <w:ind w:right="-43"/>
              <w:jc w:val="left"/>
              <w:rPr>
                <w:b/>
                <w:bCs/>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E36075">
            <w:pPr>
              <w:spacing w:beforeLines="20" w:before="48" w:after="20"/>
              <w:ind w:right="-45"/>
              <w:jc w:val="left"/>
              <w:rPr>
                <w:b/>
                <w:bCs/>
                <w:sz w:val="16"/>
                <w:szCs w:val="16"/>
              </w:rPr>
            </w:pPr>
            <w:r w:rsidRPr="00C105AD">
              <w:rPr>
                <w:b/>
                <w:bCs/>
                <w:sz w:val="16"/>
                <w:szCs w:val="16"/>
              </w:rPr>
              <w:t xml:space="preserve">9. </w:t>
            </w:r>
            <w:r w:rsidR="005C1709" w:rsidRPr="00C105AD">
              <w:rPr>
                <w:b/>
                <w:bCs/>
                <w:sz w:val="16"/>
                <w:szCs w:val="16"/>
              </w:rPr>
              <w:t>OPERACIJE KIL</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30403-00</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Hernioplastika incizijske kile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30403-01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Hernioplastika druge kile trebušne stene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30405-00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Hernioplastika incizijske kile s transpozicijo mišice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30405-01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Hernioplastika incizijske kile s protezo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30405-02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Hernioplastika incizijske kile z resekcijo stranguliranega črevesa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30405-03</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Hernioplastika druge kile trebušne stene z uporabo mišice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30405-04</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Hernioplastika druge kile trebušne stene s protezo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30405-05</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Herniopl.druge kile treb.stene z resekcijo stranguliranega dela črev.</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30609-00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Laparoskopska hernioplastika femoralne kile,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30609-01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Laparoskopska hernioplastika femoralne kile, obojestranska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30609-02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Laparoskopska hernioplastika ingvinalne kile, enostranska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30609-03</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Laparoskopska hernioplastika ingvinalne kile, obojestranska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30614-00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Hernioplastika femoralne kile, enostranska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30614-01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Hernioplastika femoralne kile,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30614-02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Hernioplastika ingvinalne kile, enostranska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30614-03</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Hernioplastika ingvinalne kile, obojestranska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30615-00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Hernioplastika vkleščene, strangulirane kile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30617-00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Hernioplastika popkovne kile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30617-01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Hernioplastika epigastrične  kile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7"/>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30617-02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Hernioplastika v linei albi </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E36075">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0F38D5" w:rsidRPr="00C105AD" w:rsidRDefault="000F38D5" w:rsidP="00E36075">
            <w:pPr>
              <w:spacing w:beforeLines="20" w:before="48" w:after="6"/>
              <w:ind w:right="-43"/>
              <w:jc w:val="left"/>
              <w:rPr>
                <w:b/>
                <w:bCs/>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E36075">
            <w:pPr>
              <w:spacing w:beforeLines="20" w:before="48" w:after="20"/>
              <w:ind w:right="-45"/>
              <w:jc w:val="left"/>
              <w:rPr>
                <w:b/>
                <w:bCs/>
                <w:sz w:val="16"/>
                <w:szCs w:val="16"/>
              </w:rPr>
            </w:pPr>
            <w:r w:rsidRPr="00C105AD">
              <w:rPr>
                <w:b/>
                <w:bCs/>
                <w:sz w:val="16"/>
                <w:szCs w:val="16"/>
              </w:rPr>
              <w:t xml:space="preserve">10. </w:t>
            </w:r>
            <w:r w:rsidR="005C1709" w:rsidRPr="00C105AD">
              <w:rPr>
                <w:b/>
                <w:bCs/>
                <w:sz w:val="16"/>
                <w:szCs w:val="16"/>
              </w:rPr>
              <w:t>OPERACIJE ŽOLČNIH KAMNOV</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D55762">
            <w:pPr>
              <w:numPr>
                <w:ilvl w:val="0"/>
                <w:numId w:val="6"/>
              </w:numPr>
              <w:spacing w:beforeLines="20" w:before="48" w:after="6"/>
              <w:ind w:right="-83"/>
              <w:jc w:val="left"/>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30443-00</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Holecistektomija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30445-00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Laparoskopska holecistektomija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30446-00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Laparoskopska holecistektomija s preklopom v klasično holecistehtomijo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30448-00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Laparosk.holecistektomija z odstran.konkrementov iz žolče.skozi cistični vod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30449-00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Laparosk.holecistekt.z odstr.konkrementov iz žolčevoda na laparosk.način</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30450-00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kamna iz žolčevoda z uporabo slikovnih tehnik</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30452-01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Holedoskopija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30452-02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Holedohoskopija z odstranitvijo kamnov</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30454-00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Holedohotomija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30454-01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Holecistektomija z holedohotomijo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30455-00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Holecistektomija z holedohotomijo in biliodigestivno anastomozo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6"/>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30457-00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Intrahepatična holedohotomija z odstranitvijo intrahepatičnih žolčnih kamnov </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E36075">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5C1709" w:rsidRPr="00C105AD" w:rsidRDefault="005C1709" w:rsidP="00E36075">
            <w:pPr>
              <w:spacing w:beforeLines="20" w:before="48" w:after="6"/>
              <w:ind w:right="-43"/>
              <w:jc w:val="left"/>
              <w:rPr>
                <w:b/>
                <w:bCs/>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E36075">
            <w:pPr>
              <w:spacing w:beforeLines="20" w:before="48" w:after="20"/>
              <w:ind w:right="-45"/>
              <w:jc w:val="left"/>
              <w:rPr>
                <w:b/>
                <w:bCs/>
                <w:sz w:val="16"/>
                <w:szCs w:val="16"/>
              </w:rPr>
            </w:pPr>
            <w:r w:rsidRPr="00C105AD">
              <w:rPr>
                <w:b/>
                <w:bCs/>
                <w:sz w:val="16"/>
                <w:szCs w:val="16"/>
              </w:rPr>
              <w:t xml:space="preserve">11. </w:t>
            </w:r>
            <w:r w:rsidR="005C1709" w:rsidRPr="00C105AD">
              <w:rPr>
                <w:b/>
                <w:bCs/>
                <w:sz w:val="16"/>
                <w:szCs w:val="16"/>
              </w:rPr>
              <w:t>ENDOPROTEZE  KOLKA</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47522-00</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Vgraditev delne kolčne endoproteze zaradi subkapitalnega zloma stegnenice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49300-00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Artrodeza sakroiliakalnega sklepa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49312-00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Resekcijska artroplastika kolčnega sklepa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49315-00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Delna artroplastika kolčnega sklepa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49318-00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Popolna enostranska artroplastika kolčnega sklepa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49319-00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Popolna obojestranska artroplastika kolčnega sklepa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49324-00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popolne kolčne endoproteze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49327-00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popolne kolčne endoproteze s kostnim presadkom v acetabulum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49330-00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popolne kolčne endoproteze s kostnim presadkom v stegnenico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49333-00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popolne kolčne endoproteze s kostnim presa</w:t>
            </w:r>
            <w:r w:rsidR="00EA2DBF" w:rsidRPr="00C105AD">
              <w:rPr>
                <w:sz w:val="15"/>
                <w:szCs w:val="15"/>
              </w:rPr>
              <w:t>dkom v acetabulum in stegnenico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49339-00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popolne kolčne endoproteze s kostnim</w:t>
            </w:r>
            <w:r w:rsidR="00EA2DBF" w:rsidRPr="00C105AD">
              <w:rPr>
                <w:sz w:val="15"/>
                <w:szCs w:val="15"/>
              </w:rPr>
              <w:t xml:space="preserve"> presadkom po meri v acetabulum</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49342-00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popolne kolčne endopr.s transpl.kostnega transplantata po meri v stegnenico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49345-00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totalne kolčne endoprot.s kostn.presadkom po meri v acetabulum in stegnenico</w:t>
            </w:r>
          </w:p>
        </w:tc>
      </w:tr>
      <w:tr w:rsidR="005C1709" w:rsidRPr="00C105AD">
        <w:trPr>
          <w:trHeight w:val="225"/>
        </w:trPr>
        <w:tc>
          <w:tcPr>
            <w:tcW w:w="377" w:type="dxa"/>
            <w:tcBorders>
              <w:top w:val="single" w:sz="2" w:space="0" w:color="auto"/>
              <w:bottom w:val="single" w:sz="4" w:space="0" w:color="auto"/>
            </w:tcBorders>
            <w:shd w:val="clear" w:color="auto" w:fill="auto"/>
            <w:noWrap/>
          </w:tcPr>
          <w:p w:rsidR="005C1709" w:rsidRPr="00C105AD" w:rsidRDefault="005C1709" w:rsidP="00D55762">
            <w:pPr>
              <w:numPr>
                <w:ilvl w:val="0"/>
                <w:numId w:val="5"/>
              </w:numPr>
              <w:spacing w:beforeLines="20" w:before="48" w:after="6"/>
              <w:ind w:right="-83"/>
              <w:jc w:val="left"/>
              <w:rPr>
                <w:sz w:val="15"/>
                <w:szCs w:val="15"/>
              </w:rPr>
            </w:pPr>
          </w:p>
        </w:tc>
        <w:tc>
          <w:tcPr>
            <w:tcW w:w="720" w:type="dxa"/>
            <w:gridSpan w:val="2"/>
            <w:tcBorders>
              <w:top w:val="single" w:sz="2" w:space="0" w:color="auto"/>
              <w:bottom w:val="single" w:sz="4"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49346-00</w:t>
            </w:r>
          </w:p>
        </w:tc>
        <w:tc>
          <w:tcPr>
            <w:tcW w:w="3447" w:type="dxa"/>
            <w:gridSpan w:val="2"/>
            <w:tcBorders>
              <w:top w:val="single" w:sz="2" w:space="0" w:color="auto"/>
              <w:bottom w:val="single" w:sz="4" w:space="0" w:color="auto"/>
            </w:tcBorders>
            <w:shd w:val="clear" w:color="auto" w:fill="auto"/>
            <w:noWrap/>
          </w:tcPr>
          <w:p w:rsidR="008F13DB" w:rsidRPr="00C105AD" w:rsidRDefault="005C1709" w:rsidP="00E36075">
            <w:pPr>
              <w:spacing w:beforeLines="20" w:before="48" w:after="6"/>
              <w:jc w:val="left"/>
              <w:rPr>
                <w:sz w:val="15"/>
                <w:szCs w:val="15"/>
              </w:rPr>
            </w:pPr>
            <w:r w:rsidRPr="00C105AD">
              <w:rPr>
                <w:sz w:val="15"/>
                <w:szCs w:val="15"/>
              </w:rPr>
              <w:t xml:space="preserve">Revizija delne kolčne endoproteze </w:t>
            </w:r>
          </w:p>
        </w:tc>
      </w:tr>
      <w:tr w:rsidR="005C1709" w:rsidRPr="00C105AD">
        <w:trPr>
          <w:trHeight w:val="225"/>
        </w:trPr>
        <w:tc>
          <w:tcPr>
            <w:tcW w:w="377" w:type="dxa"/>
            <w:tcBorders>
              <w:top w:val="single" w:sz="4" w:space="0" w:color="auto"/>
              <w:bottom w:val="nil"/>
            </w:tcBorders>
            <w:shd w:val="clear" w:color="auto" w:fill="auto"/>
            <w:noWrap/>
          </w:tcPr>
          <w:p w:rsidR="001611B0" w:rsidRPr="00C105AD" w:rsidRDefault="001611B0" w:rsidP="00E36075">
            <w:pPr>
              <w:spacing w:beforeLines="20" w:before="48" w:after="6"/>
              <w:ind w:right="-83"/>
              <w:jc w:val="left"/>
              <w:rPr>
                <w:sz w:val="15"/>
                <w:szCs w:val="15"/>
              </w:rPr>
            </w:pPr>
          </w:p>
        </w:tc>
        <w:tc>
          <w:tcPr>
            <w:tcW w:w="720" w:type="dxa"/>
            <w:gridSpan w:val="2"/>
            <w:tcBorders>
              <w:top w:val="single" w:sz="4" w:space="0" w:color="auto"/>
              <w:bottom w:val="nil"/>
            </w:tcBorders>
            <w:shd w:val="clear" w:color="auto" w:fill="auto"/>
            <w:noWrap/>
          </w:tcPr>
          <w:p w:rsidR="00A43C7C" w:rsidRPr="00C105AD" w:rsidRDefault="00A43C7C" w:rsidP="00E36075">
            <w:pPr>
              <w:spacing w:beforeLines="20" w:before="48" w:after="6"/>
              <w:ind w:right="-43"/>
              <w:jc w:val="left"/>
              <w:rPr>
                <w:sz w:val="15"/>
                <w:szCs w:val="15"/>
              </w:rPr>
            </w:pPr>
          </w:p>
        </w:tc>
        <w:tc>
          <w:tcPr>
            <w:tcW w:w="3447" w:type="dxa"/>
            <w:gridSpan w:val="2"/>
            <w:tcBorders>
              <w:top w:val="single" w:sz="4" w:space="0" w:color="auto"/>
              <w:bottom w:val="nil"/>
            </w:tcBorders>
            <w:shd w:val="clear" w:color="auto" w:fill="auto"/>
            <w:noWrap/>
          </w:tcPr>
          <w:p w:rsidR="002848DA" w:rsidRPr="00C105AD" w:rsidRDefault="002848DA" w:rsidP="002848DA">
            <w:pPr>
              <w:spacing w:beforeLines="20" w:before="48" w:after="6"/>
              <w:jc w:val="left"/>
              <w:rPr>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E36075">
            <w:pPr>
              <w:spacing w:beforeLines="20" w:before="48" w:after="6"/>
              <w:jc w:val="left"/>
              <w:rPr>
                <w:b/>
                <w:bCs/>
                <w:sz w:val="16"/>
                <w:szCs w:val="16"/>
              </w:rPr>
            </w:pPr>
            <w:r w:rsidRPr="00C105AD">
              <w:rPr>
                <w:b/>
                <w:bCs/>
                <w:sz w:val="16"/>
                <w:szCs w:val="16"/>
              </w:rPr>
              <w:t xml:space="preserve">12. </w:t>
            </w:r>
            <w:r w:rsidR="005C1709" w:rsidRPr="00C105AD">
              <w:rPr>
                <w:b/>
                <w:bCs/>
                <w:sz w:val="16"/>
                <w:szCs w:val="16"/>
              </w:rPr>
              <w:t>ENDOPROTEZE KOLENA</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49509-01</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Kolenska artrodeza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49512-00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kolenske proteze in kolenska artrodeza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kolenske proteze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49517-00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Delna kolenska artroplastika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49518-00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Enostranska popolna kolenska artroplastika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49519-00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Obojestranska popolna kolenska artroplastika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49521-00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Enostranska popolna kolenska artroplastika s kostnim </w:t>
            </w:r>
            <w:r w:rsidRPr="00C105AD">
              <w:rPr>
                <w:sz w:val="15"/>
                <w:szCs w:val="15"/>
              </w:rPr>
              <w:lastRenderedPageBreak/>
              <w:t>presadkom v stegnenico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49521-01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Obojestranska popolna kolenska artroplastika s kostnim presadkom v stegnenico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49521-02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Enostranska popolna kolenska artroplastika s kostnim presadkom v golenico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49521-03</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Obojestranska popolna kolenska artroplastika s kostnim presadkom v golenico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49524-00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Enostr.popolna kolenska artroplastika s kostnim presadkom v stegnenico ali golenico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49524-01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Obojestr.popolna kolenska kolenska artroplastika s kostnim pres.v stegn.ali golenico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49527-00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popolne kolenske endoproteze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49530-00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popolne kolenske proteze s kostnim presadkom v stegnenico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49530-01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popolne kolenske proteze s kostnim presadkom v golenico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49533-00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popolne kolenske proteze s kostnim presadkom v stegnenico in golenico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49534-00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Popolna nadomestna artroplastika patelofemoralnega sklepa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4"/>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49554-00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popolne kolenske proteze s kostnim presadkom po meri</w:t>
            </w:r>
          </w:p>
        </w:tc>
      </w:tr>
      <w:tr w:rsidR="005C1709" w:rsidRPr="00C105AD">
        <w:trPr>
          <w:trHeight w:val="225"/>
        </w:trPr>
        <w:tc>
          <w:tcPr>
            <w:tcW w:w="377" w:type="dxa"/>
            <w:tcBorders>
              <w:top w:val="single" w:sz="2" w:space="0" w:color="auto"/>
              <w:bottom w:val="nil"/>
            </w:tcBorders>
            <w:shd w:val="clear" w:color="auto" w:fill="auto"/>
            <w:noWrap/>
          </w:tcPr>
          <w:p w:rsidR="005C1709" w:rsidRPr="00C105AD" w:rsidRDefault="005C1709" w:rsidP="00E36075">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5C1709" w:rsidRPr="00C105AD" w:rsidRDefault="005C1709" w:rsidP="00E36075">
            <w:pPr>
              <w:spacing w:beforeLines="20" w:before="48" w:after="6"/>
              <w:ind w:right="-43"/>
              <w:jc w:val="left"/>
              <w:rPr>
                <w:b/>
                <w:bCs/>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vAlign w:val="center"/>
          </w:tcPr>
          <w:p w:rsidR="005C1709" w:rsidRPr="00C105AD" w:rsidRDefault="00896FA0" w:rsidP="00E36075">
            <w:pPr>
              <w:spacing w:beforeLines="20" w:before="48" w:after="20"/>
              <w:ind w:right="-45"/>
              <w:jc w:val="left"/>
              <w:rPr>
                <w:b/>
                <w:bCs/>
                <w:sz w:val="16"/>
                <w:szCs w:val="16"/>
              </w:rPr>
            </w:pPr>
            <w:r w:rsidRPr="00C105AD">
              <w:rPr>
                <w:b/>
                <w:bCs/>
                <w:sz w:val="16"/>
                <w:szCs w:val="16"/>
              </w:rPr>
              <w:t xml:space="preserve">13. </w:t>
            </w:r>
            <w:r w:rsidR="005C1709" w:rsidRPr="00C105AD">
              <w:rPr>
                <w:b/>
                <w:bCs/>
                <w:sz w:val="16"/>
                <w:szCs w:val="16"/>
              </w:rPr>
              <w:t>OPERACIJE RAME</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48903-00</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Dekompresija subakromialnega prostora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48906-00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Reparacija rotatorne manšete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48909-00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Reparacija rotatorne manšete z dekompresijo subakromialnega prostora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48912-00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Artrotomija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Hemiartroplastika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48918-00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Popolna artroplastika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48921-00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Revizija popolne artroplastike </w:t>
            </w:r>
            <w:r w:rsidR="00544A70" w:rsidRPr="00C105AD">
              <w:rPr>
                <w:sz w:val="15"/>
                <w:szCs w:val="15"/>
              </w:rPr>
              <w:t>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48924-00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popolne artroplastike rame s prenosom kosti na lopatico ali nadlahtnico</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48927-00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ramenske proteze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48930-00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Stabilizacija rame zaradi ponavljajočih se izpahov</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48933-00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Stabilizacija rame zaradi večstranske nestabilnosti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48936-00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Sinoviektomija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48939-00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Artrodeza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48942-00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Artrodeza rame z odstranitvijo proteze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48945-00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Artroskopija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48945-01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Artroskopska biopsija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48948-00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Artroskopsko izpiranje rame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48948-01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Artroskopska odstranitev prostega telesa iz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48948-02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Artroskopska hondroplastika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48951-00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Artroskopska akromoplastika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48954-00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Artroskopska sinoviektomija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48957-00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Artroskopska stabilizacija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48960-00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Artroskopska rekonstrukcija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44331-00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Disartikulacija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90533-00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Druga reparacija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90600-00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Artroskopska odstranitev zarastlin ali kontraktur rame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7"/>
              </w:numPr>
              <w:spacing w:beforeLines="20" w:before="48" w:after="6"/>
              <w:ind w:right="-83"/>
              <w:jc w:val="righ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90600-01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Odstranitev zarastlin ali kontraktur rame</w:t>
            </w:r>
          </w:p>
        </w:tc>
      </w:tr>
      <w:tr w:rsidR="005C1709" w:rsidRPr="00C105AD">
        <w:trPr>
          <w:trHeight w:val="156"/>
        </w:trPr>
        <w:tc>
          <w:tcPr>
            <w:tcW w:w="377" w:type="dxa"/>
            <w:tcBorders>
              <w:top w:val="single" w:sz="2" w:space="0" w:color="auto"/>
              <w:bottom w:val="nil"/>
            </w:tcBorders>
            <w:shd w:val="clear" w:color="auto" w:fill="auto"/>
            <w:noWrap/>
          </w:tcPr>
          <w:p w:rsidR="005C1709" w:rsidRPr="00C105AD" w:rsidRDefault="005C1709" w:rsidP="00E36075">
            <w:pPr>
              <w:spacing w:beforeLines="20" w:before="48" w:after="6"/>
              <w:ind w:right="-83"/>
              <w:jc w:val="left"/>
              <w:rPr>
                <w:sz w:val="15"/>
                <w:szCs w:val="15"/>
              </w:rPr>
            </w:pPr>
          </w:p>
        </w:tc>
        <w:tc>
          <w:tcPr>
            <w:tcW w:w="4167" w:type="dxa"/>
            <w:gridSpan w:val="4"/>
            <w:tcBorders>
              <w:top w:val="single" w:sz="2" w:space="0" w:color="auto"/>
              <w:bottom w:val="nil"/>
            </w:tcBorders>
            <w:shd w:val="clear" w:color="auto" w:fill="auto"/>
            <w:noWrap/>
          </w:tcPr>
          <w:p w:rsidR="002848DA" w:rsidRPr="00C105AD" w:rsidRDefault="002848DA" w:rsidP="00E36075">
            <w:pPr>
              <w:spacing w:beforeLines="20" w:before="48" w:after="6"/>
              <w:ind w:right="-83"/>
              <w:jc w:val="left"/>
              <w:rPr>
                <w:sz w:val="15"/>
                <w:szCs w:val="15"/>
              </w:rPr>
            </w:pPr>
          </w:p>
        </w:tc>
      </w:tr>
      <w:tr w:rsidR="005C1709" w:rsidRPr="00C105AD">
        <w:trPr>
          <w:trHeight w:val="225"/>
        </w:trPr>
        <w:tc>
          <w:tcPr>
            <w:tcW w:w="4544" w:type="dxa"/>
            <w:gridSpan w:val="5"/>
            <w:tcBorders>
              <w:top w:val="nil"/>
              <w:bottom w:val="single" w:sz="8" w:space="0" w:color="auto"/>
            </w:tcBorders>
            <w:shd w:val="clear" w:color="auto" w:fill="auto"/>
            <w:noWrap/>
          </w:tcPr>
          <w:p w:rsidR="005C1709" w:rsidRPr="00C105AD" w:rsidRDefault="00896FA0" w:rsidP="00E36075">
            <w:pPr>
              <w:spacing w:beforeLines="20" w:before="48" w:after="20"/>
              <w:ind w:right="-45"/>
              <w:jc w:val="left"/>
              <w:rPr>
                <w:b/>
                <w:bCs/>
                <w:sz w:val="16"/>
                <w:szCs w:val="16"/>
              </w:rPr>
            </w:pPr>
            <w:r w:rsidRPr="00C105AD">
              <w:rPr>
                <w:b/>
                <w:bCs/>
                <w:sz w:val="16"/>
                <w:szCs w:val="16"/>
              </w:rPr>
              <w:t xml:space="preserve">14. </w:t>
            </w:r>
            <w:r w:rsidR="005C1709" w:rsidRPr="00C105AD">
              <w:rPr>
                <w:b/>
                <w:bCs/>
                <w:sz w:val="16"/>
                <w:szCs w:val="16"/>
              </w:rPr>
              <w:t>OPERACIJE GOLŠE</w:t>
            </w:r>
          </w:p>
        </w:tc>
      </w:tr>
      <w:tr w:rsidR="005C1709" w:rsidRPr="00C105AD">
        <w:trPr>
          <w:trHeight w:val="225"/>
        </w:trPr>
        <w:tc>
          <w:tcPr>
            <w:tcW w:w="377" w:type="dxa"/>
            <w:tcBorders>
              <w:top w:val="single" w:sz="8"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30075-02</w:t>
            </w:r>
          </w:p>
        </w:tc>
        <w:tc>
          <w:tcPr>
            <w:tcW w:w="3447" w:type="dxa"/>
            <w:gridSpan w:val="2"/>
            <w:tcBorders>
              <w:top w:val="single" w:sz="8"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Biopsija obščitnic</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30075-03</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Biopsija ščitnice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30296-00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Popolna tiroidektomija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30297-00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Popolna tiroidektomija po predhodni operaciji ščitnice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30297-01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Subtotalna tiroidektomija po predhodni operaciji ščitnice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30306-00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Popolna tiroidektomija,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30308-00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Subtotalna tiroidektomija, obojestranska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30309-00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Subtotalna tiroidektomija pri tirotoksikozi (hipertiroidizmu)</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30310-00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Subtotalna tiroidektomija, enostranska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30310-01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Ekscizija spremembe na ščitnici</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30315-00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Subtotalna paratiroidektomija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30315-01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Popolna paratiroidektomija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90041-00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 xml:space="preserve">Drugi posegi na ščitnici </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90046-00</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Subtotalna tiroidektomija, substernalna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90046-01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Popolna tiroidektomija, substernalna</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90047-01</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Incizija ščitnice</w:t>
            </w:r>
          </w:p>
        </w:tc>
      </w:tr>
      <w:tr w:rsidR="005C1709" w:rsidRPr="00C105AD">
        <w:trPr>
          <w:trHeight w:val="225"/>
        </w:trPr>
        <w:tc>
          <w:tcPr>
            <w:tcW w:w="377" w:type="dxa"/>
            <w:tcBorders>
              <w:top w:val="single" w:sz="2" w:space="0" w:color="auto"/>
              <w:bottom w:val="single" w:sz="2" w:space="0" w:color="auto"/>
            </w:tcBorders>
            <w:shd w:val="clear" w:color="auto" w:fill="auto"/>
            <w:noWrap/>
          </w:tcPr>
          <w:p w:rsidR="005C1709" w:rsidRPr="00C105AD" w:rsidRDefault="005C1709" w:rsidP="00D55762">
            <w:pPr>
              <w:numPr>
                <w:ilvl w:val="0"/>
                <w:numId w:val="28"/>
              </w:numPr>
              <w:spacing w:beforeLines="20" w:before="48" w:after="6"/>
              <w:ind w:right="-83"/>
              <w:jc w:val="left"/>
              <w:rPr>
                <w:sz w:val="15"/>
                <w:szCs w:val="15"/>
              </w:rPr>
            </w:pPr>
          </w:p>
        </w:tc>
        <w:tc>
          <w:tcPr>
            <w:tcW w:w="720"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ind w:right="-43"/>
              <w:jc w:val="left"/>
              <w:rPr>
                <w:sz w:val="15"/>
                <w:szCs w:val="15"/>
              </w:rPr>
            </w:pPr>
            <w:r w:rsidRPr="00C105AD">
              <w:rPr>
                <w:sz w:val="15"/>
                <w:szCs w:val="15"/>
              </w:rPr>
              <w:t>90047-02</w:t>
            </w:r>
          </w:p>
        </w:tc>
        <w:tc>
          <w:tcPr>
            <w:tcW w:w="3447" w:type="dxa"/>
            <w:gridSpan w:val="2"/>
            <w:tcBorders>
              <w:top w:val="single" w:sz="2" w:space="0" w:color="auto"/>
              <w:bottom w:val="single" w:sz="2" w:space="0" w:color="auto"/>
            </w:tcBorders>
            <w:shd w:val="clear" w:color="auto" w:fill="auto"/>
            <w:noWrap/>
          </w:tcPr>
          <w:p w:rsidR="005C1709" w:rsidRPr="00C105AD" w:rsidRDefault="005C1709" w:rsidP="00E36075">
            <w:pPr>
              <w:spacing w:beforeLines="20" w:before="48" w:after="6"/>
              <w:jc w:val="left"/>
              <w:rPr>
                <w:sz w:val="15"/>
                <w:szCs w:val="15"/>
              </w:rPr>
            </w:pPr>
            <w:r w:rsidRPr="00C105AD">
              <w:rPr>
                <w:sz w:val="15"/>
                <w:szCs w:val="15"/>
              </w:rPr>
              <w:t>Revizija incizije ščitnice</w:t>
            </w:r>
          </w:p>
        </w:tc>
      </w:tr>
      <w:tr w:rsidR="00BA7CBA" w:rsidRPr="00C105AD">
        <w:trPr>
          <w:trHeight w:val="176"/>
        </w:trPr>
        <w:tc>
          <w:tcPr>
            <w:tcW w:w="4544" w:type="dxa"/>
            <w:gridSpan w:val="5"/>
            <w:tcBorders>
              <w:top w:val="nil"/>
              <w:bottom w:val="nil"/>
            </w:tcBorders>
            <w:noWrap/>
            <w:vAlign w:val="center"/>
          </w:tcPr>
          <w:p w:rsidR="00BA7CBA" w:rsidRPr="00C105AD" w:rsidRDefault="00BA7CBA" w:rsidP="00BA7CBA">
            <w:pPr>
              <w:spacing w:beforeLines="20" w:before="48" w:after="20"/>
              <w:ind w:right="-45"/>
              <w:rPr>
                <w:b/>
                <w:bCs/>
                <w:sz w:val="16"/>
                <w:szCs w:val="16"/>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BA7CBA">
            <w:pPr>
              <w:spacing w:beforeLines="20" w:before="48" w:after="20"/>
              <w:ind w:right="-45"/>
              <w:rPr>
                <w:b/>
                <w:sz w:val="15"/>
                <w:szCs w:val="15"/>
              </w:rPr>
            </w:pPr>
            <w:r w:rsidRPr="00C105AD">
              <w:rPr>
                <w:b/>
                <w:sz w:val="16"/>
                <w:szCs w:val="16"/>
              </w:rPr>
              <w:t>15. ARTROSKOPIJA</w:t>
            </w:r>
          </w:p>
        </w:tc>
      </w:tr>
      <w:tr w:rsidR="00BA7CBA" w:rsidRPr="00C105AD">
        <w:trPr>
          <w:trHeight w:val="268"/>
        </w:trPr>
        <w:tc>
          <w:tcPr>
            <w:tcW w:w="448" w:type="dxa"/>
            <w:gridSpan w:val="2"/>
            <w:tcBorders>
              <w:top w:val="single" w:sz="8" w:space="0" w:color="auto"/>
              <w:bottom w:val="single" w:sz="6" w:space="0" w:color="auto"/>
            </w:tcBorders>
            <w:noWrap/>
            <w:vAlign w:val="center"/>
          </w:tcPr>
          <w:p w:rsidR="00BA7CBA" w:rsidRPr="00C105AD" w:rsidRDefault="00BA7CBA" w:rsidP="00BA7CBA">
            <w:pPr>
              <w:spacing w:before="6" w:after="4"/>
              <w:rPr>
                <w:b/>
                <w:sz w:val="15"/>
                <w:szCs w:val="15"/>
              </w:rPr>
            </w:pPr>
            <w:r w:rsidRPr="00C105AD">
              <w:rPr>
                <w:b/>
                <w:sz w:val="15"/>
                <w:szCs w:val="15"/>
              </w:rPr>
              <w:t>15.1. </w:t>
            </w:r>
          </w:p>
        </w:tc>
        <w:tc>
          <w:tcPr>
            <w:tcW w:w="756" w:type="dxa"/>
            <w:gridSpan w:val="2"/>
            <w:tcBorders>
              <w:top w:val="single" w:sz="8" w:space="0" w:color="auto"/>
              <w:bottom w:val="single" w:sz="6" w:space="0" w:color="auto"/>
            </w:tcBorders>
            <w:noWrap/>
            <w:vAlign w:val="center"/>
          </w:tcPr>
          <w:p w:rsidR="00BA7CBA" w:rsidRPr="00C105AD" w:rsidRDefault="00BA7CBA" w:rsidP="00BA7CBA">
            <w:pPr>
              <w:spacing w:before="6" w:after="4"/>
              <w:rPr>
                <w:b/>
                <w:sz w:val="15"/>
                <w:szCs w:val="15"/>
              </w:rPr>
            </w:pPr>
            <w:r w:rsidRPr="00C105AD">
              <w:rPr>
                <w:b/>
                <w:sz w:val="15"/>
                <w:szCs w:val="15"/>
              </w:rPr>
              <w:t>Koleno</w:t>
            </w:r>
          </w:p>
        </w:tc>
        <w:tc>
          <w:tcPr>
            <w:tcW w:w="3340" w:type="dxa"/>
            <w:tcBorders>
              <w:top w:val="single" w:sz="8" w:space="0" w:color="auto"/>
              <w:bottom w:val="single" w:sz="6" w:space="0" w:color="auto"/>
            </w:tcBorders>
            <w:noWrap/>
            <w:vAlign w:val="center"/>
          </w:tcPr>
          <w:p w:rsidR="00BA7CBA" w:rsidRPr="00C105AD" w:rsidRDefault="00BA7CBA" w:rsidP="00BA7CBA">
            <w:pPr>
              <w:spacing w:before="6" w:after="4"/>
              <w:rPr>
                <w:b/>
                <w:bCs/>
                <w:sz w:val="15"/>
                <w:szCs w:val="15"/>
              </w:rPr>
            </w:pPr>
            <w:r w:rsidRPr="00C105AD">
              <w:rPr>
                <w:b/>
                <w:bCs/>
                <w:sz w:val="15"/>
                <w:szCs w:val="15"/>
              </w:rPr>
              <w:t> </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49539-00</w:t>
            </w:r>
          </w:p>
        </w:tc>
        <w:tc>
          <w:tcPr>
            <w:tcW w:w="3340" w:type="dxa"/>
            <w:tcBorders>
              <w:top w:val="single" w:sz="6"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rekonstrukcija kolena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49542-00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rekonstrukcija križne vezi s popravo meniskusa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49557-00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Kolenska artroskopija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49557-01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biopsija kolena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49557-02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ekscizija roba ali gube meniskusa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49558-00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kolenska nekrektomija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49558-01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kolenska hondroplastika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49558-02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kolenska osteoplastika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49559-00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kolenska hondroplastika z večkratnim povrtavanjem ali implantatom( karbonska vlakna)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49560-00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odstranitev prostega telesa v kolenu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49560-01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Artroskopski triming ligamenta kolena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49560-02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stranska sprostitev kolena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49560-03</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meniskektomija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49561-00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lateralna sprostitev kolena z nekrektomijo, osteoplastiko ali hondroplastiko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49561-01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meniskektomija z nekrektomijo, osteoplastiko ali hondroplastiko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49561-02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odstranitev prostega telesa v kolenu z nekrektomijo, osteoplastiko ali hondroplastiko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49562-00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lateralna sprostitev kolena s hondroplastiko in večkratnim povrtavanjem ali implantatom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49562-01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meniskektomija s hondroplastiko in večkratnim povrtavanjem ali implantatom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49562-02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odstranitev prostega telesa v kolenu s hondroplastiko in večkratnim povrtavanjem ali implantatom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49563-00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rekonstrukcija meniskusa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49566-00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sinoviektomija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50423-00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menisektomija z rekonstrukcijo</w:t>
            </w:r>
          </w:p>
        </w:tc>
      </w:tr>
      <w:tr w:rsidR="00BA7CBA" w:rsidRPr="00C105AD">
        <w:trPr>
          <w:trHeight w:val="225"/>
        </w:trPr>
        <w:tc>
          <w:tcPr>
            <w:tcW w:w="448" w:type="dxa"/>
            <w:gridSpan w:val="2"/>
            <w:tcBorders>
              <w:top w:val="single" w:sz="2" w:space="0" w:color="auto"/>
              <w:bottom w:val="nil"/>
            </w:tcBorders>
            <w:noWrap/>
          </w:tcPr>
          <w:p w:rsidR="00BA7CBA" w:rsidRPr="00C105AD" w:rsidRDefault="00BA7CBA" w:rsidP="00BA7CBA">
            <w:pPr>
              <w:spacing w:before="6" w:after="4"/>
              <w:jc w:val="right"/>
              <w:rPr>
                <w:bCs/>
                <w:sz w:val="15"/>
                <w:szCs w:val="15"/>
              </w:rPr>
            </w:pPr>
            <w:r w:rsidRPr="00C105AD">
              <w:rPr>
                <w:bCs/>
                <w:sz w:val="15"/>
                <w:szCs w:val="15"/>
              </w:rPr>
              <w:t> </w:t>
            </w:r>
          </w:p>
        </w:tc>
        <w:tc>
          <w:tcPr>
            <w:tcW w:w="756" w:type="dxa"/>
            <w:gridSpan w:val="2"/>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c>
          <w:tcPr>
            <w:tcW w:w="3340" w:type="dxa"/>
            <w:tcBorders>
              <w:top w:val="single" w:sz="2" w:space="0" w:color="auto"/>
              <w:bottom w:val="nil"/>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nil"/>
              <w:bottom w:val="single" w:sz="6" w:space="0" w:color="auto"/>
            </w:tcBorders>
            <w:noWrap/>
          </w:tcPr>
          <w:p w:rsidR="00BA7CBA" w:rsidRPr="00C105AD" w:rsidRDefault="00BA7CBA" w:rsidP="00BA7CBA">
            <w:pPr>
              <w:spacing w:before="6" w:after="4"/>
              <w:jc w:val="right"/>
              <w:rPr>
                <w:b/>
                <w:sz w:val="15"/>
                <w:szCs w:val="15"/>
              </w:rPr>
            </w:pPr>
            <w:r w:rsidRPr="00C105AD">
              <w:rPr>
                <w:b/>
                <w:sz w:val="15"/>
                <w:szCs w:val="15"/>
              </w:rPr>
              <w:t>15.2. </w:t>
            </w:r>
          </w:p>
        </w:tc>
        <w:tc>
          <w:tcPr>
            <w:tcW w:w="756"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Gleženj</w:t>
            </w:r>
          </w:p>
        </w:tc>
        <w:tc>
          <w:tcPr>
            <w:tcW w:w="3340" w:type="dxa"/>
            <w:tcBorders>
              <w:top w:val="nil"/>
              <w:bottom w:val="single" w:sz="6" w:space="0" w:color="auto"/>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49700-00</w:t>
            </w:r>
          </w:p>
        </w:tc>
        <w:tc>
          <w:tcPr>
            <w:tcW w:w="3340" w:type="dxa"/>
            <w:tcBorders>
              <w:top w:val="single" w:sz="6"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Artroskopija gležnja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49700-01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biopsija gležnja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49703-00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Artroskopsko izpiranje gležnja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49703-01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Artroskopsko brušenje osteofita v gležnju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49703-02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odstranitev prostega telesa v gležnju ali tujka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49703-03</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fiksacija osteohondralnega zloma v gležnju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49703-04</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sinoviektomija gležnja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49703-05</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hondroplastika v gležnju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49709-00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Stabilizacija gležnja</w:t>
            </w:r>
          </w:p>
        </w:tc>
      </w:tr>
      <w:tr w:rsidR="00BA7CBA" w:rsidRPr="00C105AD">
        <w:trPr>
          <w:trHeight w:val="198"/>
        </w:trPr>
        <w:tc>
          <w:tcPr>
            <w:tcW w:w="448" w:type="dxa"/>
            <w:gridSpan w:val="2"/>
            <w:tcBorders>
              <w:top w:val="single" w:sz="2" w:space="0" w:color="auto"/>
              <w:bottom w:val="nil"/>
            </w:tcBorders>
            <w:noWrap/>
          </w:tcPr>
          <w:p w:rsidR="00BA7CBA" w:rsidRPr="00C105AD" w:rsidRDefault="00BA7CBA" w:rsidP="00BA7CBA">
            <w:pPr>
              <w:spacing w:before="6" w:after="4"/>
              <w:jc w:val="right"/>
              <w:rPr>
                <w:bCs/>
                <w:sz w:val="15"/>
                <w:szCs w:val="15"/>
              </w:rPr>
            </w:pPr>
            <w:r w:rsidRPr="00C105AD">
              <w:rPr>
                <w:bCs/>
                <w:sz w:val="15"/>
                <w:szCs w:val="15"/>
              </w:rPr>
              <w:t> </w:t>
            </w:r>
          </w:p>
        </w:tc>
        <w:tc>
          <w:tcPr>
            <w:tcW w:w="756" w:type="dxa"/>
            <w:gridSpan w:val="2"/>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c>
          <w:tcPr>
            <w:tcW w:w="3340" w:type="dxa"/>
            <w:tcBorders>
              <w:top w:val="single" w:sz="2" w:space="0" w:color="auto"/>
              <w:bottom w:val="nil"/>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15.3. </w:t>
            </w:r>
          </w:p>
        </w:tc>
        <w:tc>
          <w:tcPr>
            <w:tcW w:w="756"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Kolk</w:t>
            </w:r>
          </w:p>
        </w:tc>
        <w:tc>
          <w:tcPr>
            <w:tcW w:w="3340" w:type="dxa"/>
            <w:tcBorders>
              <w:top w:val="nil"/>
              <w:bottom w:val="single" w:sz="6" w:space="0" w:color="auto"/>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49360-00</w:t>
            </w:r>
          </w:p>
        </w:tc>
        <w:tc>
          <w:tcPr>
            <w:tcW w:w="3340" w:type="dxa"/>
            <w:tcBorders>
              <w:top w:val="single" w:sz="6"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Artroskopija kolčnega sklepa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49363-00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biopsija kolčnega sklepa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49366-00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odstranitev prostega telesa iz kolčnega sklepa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49366-01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Artroskopsko izpiranje kolčnega sklepa</w:t>
            </w:r>
          </w:p>
        </w:tc>
      </w:tr>
      <w:tr w:rsidR="00BA7CBA" w:rsidRPr="00C105AD">
        <w:trPr>
          <w:trHeight w:val="225"/>
        </w:trPr>
        <w:tc>
          <w:tcPr>
            <w:tcW w:w="448" w:type="dxa"/>
            <w:gridSpan w:val="2"/>
            <w:tcBorders>
              <w:top w:val="single" w:sz="2" w:space="0" w:color="auto"/>
              <w:bottom w:val="nil"/>
            </w:tcBorders>
            <w:noWrap/>
          </w:tcPr>
          <w:p w:rsidR="00BA7CBA" w:rsidRPr="00C105AD" w:rsidRDefault="00BA7CBA" w:rsidP="00BA7CBA">
            <w:pPr>
              <w:spacing w:before="6" w:after="4"/>
              <w:jc w:val="right"/>
              <w:rPr>
                <w:bCs/>
                <w:sz w:val="15"/>
                <w:szCs w:val="15"/>
              </w:rPr>
            </w:pPr>
            <w:r w:rsidRPr="00C105AD">
              <w:rPr>
                <w:bCs/>
                <w:sz w:val="15"/>
                <w:szCs w:val="15"/>
              </w:rPr>
              <w:t> </w:t>
            </w:r>
          </w:p>
        </w:tc>
        <w:tc>
          <w:tcPr>
            <w:tcW w:w="756" w:type="dxa"/>
            <w:gridSpan w:val="2"/>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c>
          <w:tcPr>
            <w:tcW w:w="3340" w:type="dxa"/>
            <w:tcBorders>
              <w:top w:val="single" w:sz="2" w:space="0" w:color="auto"/>
              <w:bottom w:val="nil"/>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 15.4.</w:t>
            </w:r>
          </w:p>
        </w:tc>
        <w:tc>
          <w:tcPr>
            <w:tcW w:w="756"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Komolec</w:t>
            </w:r>
          </w:p>
        </w:tc>
        <w:tc>
          <w:tcPr>
            <w:tcW w:w="3340" w:type="dxa"/>
            <w:tcBorders>
              <w:top w:val="nil"/>
              <w:bottom w:val="single" w:sz="6" w:space="0" w:color="auto"/>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49109-00</w:t>
            </w:r>
          </w:p>
        </w:tc>
        <w:tc>
          <w:tcPr>
            <w:tcW w:w="3340" w:type="dxa"/>
            <w:tcBorders>
              <w:top w:val="single" w:sz="6"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sinoviektomija komolca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49118-00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Artroskopija komolca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49118-01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biopsija komolca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49121-00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Artroskopsko vrtanje defekta v komolcu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49121-01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odstranitev prostega telesa iz komolca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49121-02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Artroskopska hondroplastika komolca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49121-03</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Artroskopska osteoplastika komolca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49121-04</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Artroskopska sprostitev kontrakture v komolcu, razrešitev adhezij</w:t>
            </w:r>
          </w:p>
        </w:tc>
      </w:tr>
      <w:tr w:rsidR="00BA7CBA" w:rsidRPr="00C105AD">
        <w:trPr>
          <w:trHeight w:val="225"/>
        </w:trPr>
        <w:tc>
          <w:tcPr>
            <w:tcW w:w="448" w:type="dxa"/>
            <w:gridSpan w:val="2"/>
            <w:tcBorders>
              <w:top w:val="single" w:sz="2" w:space="0" w:color="auto"/>
              <w:bottom w:val="nil"/>
            </w:tcBorders>
            <w:noWrap/>
          </w:tcPr>
          <w:p w:rsidR="00BA7CBA" w:rsidRPr="00C105AD" w:rsidRDefault="00BA7CBA" w:rsidP="00BA7CBA">
            <w:pPr>
              <w:spacing w:before="6" w:after="4"/>
              <w:jc w:val="right"/>
              <w:rPr>
                <w:bCs/>
                <w:sz w:val="15"/>
                <w:szCs w:val="15"/>
              </w:rPr>
            </w:pPr>
            <w:r w:rsidRPr="00C105AD">
              <w:rPr>
                <w:bCs/>
                <w:sz w:val="15"/>
                <w:szCs w:val="15"/>
              </w:rPr>
              <w:t> </w:t>
            </w:r>
          </w:p>
        </w:tc>
        <w:tc>
          <w:tcPr>
            <w:tcW w:w="756" w:type="dxa"/>
            <w:gridSpan w:val="2"/>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c>
          <w:tcPr>
            <w:tcW w:w="3340" w:type="dxa"/>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r>
      <w:tr w:rsidR="00633024" w:rsidRPr="00C105AD" w:rsidTr="00D55762">
        <w:trPr>
          <w:trHeight w:val="225"/>
        </w:trPr>
        <w:tc>
          <w:tcPr>
            <w:tcW w:w="448" w:type="dxa"/>
            <w:gridSpan w:val="2"/>
            <w:tcBorders>
              <w:top w:val="nil"/>
              <w:bottom w:val="single" w:sz="6" w:space="0" w:color="auto"/>
            </w:tcBorders>
            <w:noWrap/>
          </w:tcPr>
          <w:p w:rsidR="00633024" w:rsidRPr="00C105AD" w:rsidRDefault="00633024" w:rsidP="00BA7CBA">
            <w:pPr>
              <w:spacing w:before="6" w:after="4"/>
              <w:jc w:val="left"/>
              <w:rPr>
                <w:b/>
                <w:sz w:val="15"/>
                <w:szCs w:val="15"/>
              </w:rPr>
            </w:pPr>
            <w:r w:rsidRPr="00C105AD">
              <w:rPr>
                <w:b/>
                <w:sz w:val="15"/>
                <w:szCs w:val="15"/>
              </w:rPr>
              <w:t>15.5.</w:t>
            </w:r>
          </w:p>
        </w:tc>
        <w:tc>
          <w:tcPr>
            <w:tcW w:w="4096" w:type="dxa"/>
            <w:gridSpan w:val="3"/>
            <w:tcBorders>
              <w:top w:val="nil"/>
              <w:bottom w:val="single" w:sz="6" w:space="0" w:color="auto"/>
            </w:tcBorders>
            <w:noWrap/>
          </w:tcPr>
          <w:p w:rsidR="00633024" w:rsidRPr="00633024" w:rsidRDefault="00633024" w:rsidP="00BA7CBA">
            <w:pPr>
              <w:spacing w:before="6" w:after="4"/>
              <w:jc w:val="left"/>
              <w:rPr>
                <w:b/>
                <w:sz w:val="15"/>
                <w:szCs w:val="15"/>
              </w:rPr>
            </w:pPr>
            <w:r w:rsidRPr="00C105AD">
              <w:rPr>
                <w:b/>
                <w:sz w:val="15"/>
                <w:szCs w:val="15"/>
              </w:rPr>
              <w:t>Ostali sklepi</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50100-00</w:t>
            </w:r>
          </w:p>
        </w:tc>
        <w:tc>
          <w:tcPr>
            <w:tcW w:w="3340" w:type="dxa"/>
            <w:tcBorders>
              <w:top w:val="single" w:sz="6"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Artroskopija, ki ni uvrščena drugje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50100-01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Artroskopska biopsija sklepov, ki ni uvrščena drugje</w:t>
            </w:r>
          </w:p>
        </w:tc>
      </w:tr>
      <w:tr w:rsidR="00BA7CBA" w:rsidRPr="00C105AD">
        <w:trPr>
          <w:trHeight w:val="225"/>
        </w:trPr>
        <w:tc>
          <w:tcPr>
            <w:tcW w:w="448" w:type="dxa"/>
            <w:gridSpan w:val="2"/>
            <w:tcBorders>
              <w:top w:val="single" w:sz="2" w:space="0" w:color="auto"/>
              <w:bottom w:val="nil"/>
            </w:tcBorders>
            <w:noWrap/>
          </w:tcPr>
          <w:p w:rsidR="00BA7CBA" w:rsidRPr="00C105AD" w:rsidRDefault="00BA7CBA" w:rsidP="00BA7CBA">
            <w:pPr>
              <w:spacing w:before="6" w:after="4"/>
              <w:jc w:val="right"/>
              <w:rPr>
                <w:bCs/>
                <w:sz w:val="15"/>
                <w:szCs w:val="15"/>
              </w:rPr>
            </w:pPr>
            <w:r w:rsidRPr="00C105AD">
              <w:rPr>
                <w:bCs/>
                <w:sz w:val="15"/>
                <w:szCs w:val="15"/>
              </w:rPr>
              <w:t> </w:t>
            </w:r>
          </w:p>
        </w:tc>
        <w:tc>
          <w:tcPr>
            <w:tcW w:w="756" w:type="dxa"/>
            <w:gridSpan w:val="2"/>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c>
          <w:tcPr>
            <w:tcW w:w="3340" w:type="dxa"/>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r>
      <w:tr w:rsidR="00BA7CBA" w:rsidRPr="00C105AD">
        <w:trPr>
          <w:trHeight w:val="225"/>
        </w:trPr>
        <w:tc>
          <w:tcPr>
            <w:tcW w:w="448"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15.6. </w:t>
            </w:r>
          </w:p>
        </w:tc>
        <w:tc>
          <w:tcPr>
            <w:tcW w:w="756"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Zapestje</w:t>
            </w:r>
          </w:p>
        </w:tc>
        <w:tc>
          <w:tcPr>
            <w:tcW w:w="3340" w:type="dxa"/>
            <w:tcBorders>
              <w:top w:val="nil"/>
              <w:bottom w:val="single" w:sz="6" w:space="0" w:color="auto"/>
            </w:tcBorders>
            <w:noWrap/>
          </w:tcPr>
          <w:p w:rsidR="00BA7CBA" w:rsidRPr="00C105AD" w:rsidRDefault="00BA7CBA" w:rsidP="00BA7CBA">
            <w:pPr>
              <w:spacing w:before="6" w:after="4"/>
              <w:jc w:val="left"/>
              <w:rPr>
                <w:bCs/>
                <w:sz w:val="15"/>
                <w:szCs w:val="15"/>
              </w:rPr>
            </w:pPr>
            <w:r w:rsidRPr="00C105AD">
              <w:rPr>
                <w:bCs/>
                <w:sz w:val="15"/>
                <w:szCs w:val="15"/>
              </w:rPr>
              <w:t> </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49218-00</w:t>
            </w:r>
          </w:p>
        </w:tc>
        <w:tc>
          <w:tcPr>
            <w:tcW w:w="3340" w:type="dxa"/>
            <w:tcBorders>
              <w:top w:val="single" w:sz="6"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Artroskopija zapestja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49218-01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Artroskopska biopsija zapestja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49221-00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Artroskpsko vrtanje defekta v zapestju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49221-01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Artroskopska odstranitev prostega telesa v zapestju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49221-02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Artroskopska odstranitev adhezij v zapestju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49224-00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Artroskopska nekrektomija zapestja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49224-01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Artroskopska sinovektomija zapestja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49224-02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Artroskopska osteoplastika zapestja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49227-00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Artroskopska fiksacija osteohondralnega odlomka v zapestju (k-žico)</w:t>
            </w:r>
          </w:p>
        </w:tc>
      </w:tr>
      <w:tr w:rsidR="00BA7CBA" w:rsidRPr="00C105AD">
        <w:trPr>
          <w:trHeight w:val="225"/>
        </w:trPr>
        <w:tc>
          <w:tcPr>
            <w:tcW w:w="448" w:type="dxa"/>
            <w:gridSpan w:val="2"/>
            <w:tcBorders>
              <w:top w:val="single" w:sz="2" w:space="0" w:color="auto"/>
              <w:bottom w:val="nil"/>
            </w:tcBorders>
            <w:noWrap/>
          </w:tcPr>
          <w:p w:rsidR="00BA7CBA" w:rsidRPr="00C105AD" w:rsidRDefault="00BA7CBA" w:rsidP="00BA7CBA">
            <w:pPr>
              <w:spacing w:before="6" w:after="4"/>
              <w:jc w:val="right"/>
              <w:rPr>
                <w:bCs/>
                <w:sz w:val="15"/>
                <w:szCs w:val="15"/>
              </w:rPr>
            </w:pPr>
            <w:r w:rsidRPr="00C105AD">
              <w:rPr>
                <w:bCs/>
                <w:sz w:val="15"/>
                <w:szCs w:val="15"/>
              </w:rPr>
              <w:t> </w:t>
            </w:r>
          </w:p>
        </w:tc>
        <w:tc>
          <w:tcPr>
            <w:tcW w:w="756" w:type="dxa"/>
            <w:gridSpan w:val="2"/>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c>
          <w:tcPr>
            <w:tcW w:w="3340" w:type="dxa"/>
            <w:tcBorders>
              <w:top w:val="single" w:sz="2" w:space="0" w:color="auto"/>
              <w:bottom w:val="nil"/>
            </w:tcBorders>
            <w:noWrap/>
          </w:tcPr>
          <w:p w:rsidR="00BA7CBA" w:rsidRPr="00C105AD" w:rsidRDefault="00BA7CBA" w:rsidP="00BA7CBA">
            <w:pPr>
              <w:spacing w:before="6" w:after="4"/>
              <w:rPr>
                <w:bCs/>
                <w:sz w:val="15"/>
                <w:szCs w:val="15"/>
              </w:rPr>
            </w:pPr>
            <w:r w:rsidRPr="00C105AD">
              <w:rPr>
                <w:bCs/>
                <w:sz w:val="15"/>
                <w:szCs w:val="15"/>
              </w:rPr>
              <w:t> </w:t>
            </w:r>
          </w:p>
        </w:tc>
      </w:tr>
      <w:tr w:rsidR="00BA7CBA" w:rsidRPr="00C105AD">
        <w:trPr>
          <w:trHeight w:val="225"/>
        </w:trPr>
        <w:tc>
          <w:tcPr>
            <w:tcW w:w="448" w:type="dxa"/>
            <w:gridSpan w:val="2"/>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15.7. </w:t>
            </w:r>
          </w:p>
        </w:tc>
        <w:tc>
          <w:tcPr>
            <w:tcW w:w="4096" w:type="dxa"/>
            <w:gridSpan w:val="3"/>
            <w:tcBorders>
              <w:top w:val="nil"/>
              <w:bottom w:val="single" w:sz="6" w:space="0" w:color="auto"/>
            </w:tcBorders>
            <w:noWrap/>
          </w:tcPr>
          <w:p w:rsidR="00BA7CBA" w:rsidRPr="00C105AD" w:rsidRDefault="00BA7CBA" w:rsidP="00BA7CBA">
            <w:pPr>
              <w:spacing w:before="6" w:after="4"/>
              <w:jc w:val="left"/>
              <w:rPr>
                <w:b/>
                <w:sz w:val="15"/>
                <w:szCs w:val="15"/>
              </w:rPr>
            </w:pPr>
            <w:r w:rsidRPr="00C105AD">
              <w:rPr>
                <w:b/>
                <w:sz w:val="15"/>
                <w:szCs w:val="15"/>
              </w:rPr>
              <w:t>Temporomandibularni sklep</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53215-00</w:t>
            </w:r>
          </w:p>
        </w:tc>
        <w:tc>
          <w:tcPr>
            <w:tcW w:w="3340" w:type="dxa"/>
            <w:tcBorders>
              <w:top w:val="single" w:sz="6"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Arteoskopija čeljustnega sklepa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53218-00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Arteoskopija čeljustnega sklepa z odstranitvijo prostega telesa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53218-01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Arteoskopsko izpiranje čeljustnega sklepa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6"/>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53218-02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Arteoskopska ločitev adhezij čeljustnega sklepa</w:t>
            </w:r>
          </w:p>
        </w:tc>
      </w:tr>
      <w:tr w:rsidR="00BA7CBA" w:rsidRPr="00C105AD">
        <w:trPr>
          <w:trHeight w:val="305"/>
        </w:trPr>
        <w:tc>
          <w:tcPr>
            <w:tcW w:w="4544" w:type="dxa"/>
            <w:gridSpan w:val="5"/>
            <w:tcBorders>
              <w:bottom w:val="nil"/>
            </w:tcBorders>
            <w:noWrap/>
          </w:tcPr>
          <w:p w:rsidR="00BA7CBA" w:rsidRPr="00C105AD" w:rsidRDefault="00BA7CBA" w:rsidP="00BA7CBA">
            <w:pPr>
              <w:spacing w:beforeLines="20" w:before="48" w:after="20"/>
              <w:ind w:right="-45"/>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BA7CBA">
            <w:pPr>
              <w:spacing w:beforeLines="20" w:before="48" w:after="20"/>
              <w:ind w:right="-45"/>
              <w:jc w:val="left"/>
              <w:rPr>
                <w:b/>
                <w:sz w:val="16"/>
                <w:szCs w:val="16"/>
              </w:rPr>
            </w:pPr>
            <w:r w:rsidRPr="00C105AD">
              <w:rPr>
                <w:b/>
                <w:sz w:val="16"/>
                <w:szCs w:val="16"/>
              </w:rPr>
              <w:t>16. ENDOPROTEZA GLEŽNJA</w:t>
            </w:r>
          </w:p>
        </w:tc>
      </w:tr>
      <w:tr w:rsidR="00BA7CBA" w:rsidRPr="00C105AD">
        <w:trPr>
          <w:trHeight w:val="225"/>
        </w:trPr>
        <w:tc>
          <w:tcPr>
            <w:tcW w:w="448" w:type="dxa"/>
            <w:gridSpan w:val="2"/>
            <w:tcBorders>
              <w:top w:val="single" w:sz="8" w:space="0" w:color="auto"/>
              <w:bottom w:val="single" w:sz="2" w:space="0" w:color="auto"/>
            </w:tcBorders>
            <w:noWrap/>
          </w:tcPr>
          <w:p w:rsidR="00BA7CBA" w:rsidRPr="00C105AD" w:rsidRDefault="00BA7CBA" w:rsidP="007B501B">
            <w:pPr>
              <w:spacing w:beforeLines="20" w:before="48" w:after="6"/>
              <w:jc w:val="right"/>
              <w:rPr>
                <w:bCs/>
                <w:sz w:val="15"/>
                <w:szCs w:val="15"/>
              </w:rPr>
            </w:pPr>
            <w:r w:rsidRPr="00C105AD">
              <w:rPr>
                <w:bCs/>
                <w:sz w:val="15"/>
                <w:szCs w:val="15"/>
              </w:rPr>
              <w:t>1.</w:t>
            </w:r>
          </w:p>
        </w:tc>
        <w:tc>
          <w:tcPr>
            <w:tcW w:w="756" w:type="dxa"/>
            <w:gridSpan w:val="2"/>
            <w:tcBorders>
              <w:top w:val="single" w:sz="8"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49715-00</w:t>
            </w:r>
          </w:p>
        </w:tc>
        <w:tc>
          <w:tcPr>
            <w:tcW w:w="3340" w:type="dxa"/>
            <w:tcBorders>
              <w:top w:val="single" w:sz="8"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Popolna artroplastika gležnja</w:t>
            </w:r>
          </w:p>
        </w:tc>
      </w:tr>
      <w:tr w:rsidR="00BA7CBA" w:rsidRPr="00C105AD">
        <w:trPr>
          <w:trHeight w:val="199"/>
        </w:trPr>
        <w:tc>
          <w:tcPr>
            <w:tcW w:w="4544" w:type="dxa"/>
            <w:gridSpan w:val="5"/>
            <w:tcBorders>
              <w:bottom w:val="nil"/>
            </w:tcBorders>
            <w:noWrap/>
          </w:tcPr>
          <w:p w:rsidR="00BA7CBA" w:rsidRPr="00C105AD" w:rsidRDefault="00BA7CBA" w:rsidP="00BA7CBA">
            <w:pPr>
              <w:spacing w:beforeLines="20" w:before="48" w:after="20"/>
              <w:ind w:right="-45"/>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BA7CBA">
            <w:pPr>
              <w:spacing w:beforeLines="20" w:before="48" w:after="20"/>
              <w:ind w:right="-45"/>
              <w:jc w:val="left"/>
              <w:rPr>
                <w:b/>
                <w:sz w:val="16"/>
                <w:szCs w:val="16"/>
              </w:rPr>
            </w:pPr>
            <w:r w:rsidRPr="00C105AD">
              <w:rPr>
                <w:b/>
                <w:sz w:val="16"/>
                <w:szCs w:val="16"/>
              </w:rPr>
              <w:t>17. OPERACIJA HRBTENICE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30093-00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Igelna biopsija vretenca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30323-00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Ekscizija retroperitonealnega nevroendokrinega tumorja z retroperitonealno disekcijo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30672-00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Ekscizija trtice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32036-00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Ekscizija presakralne lezije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39127-00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Vstavitev implantabilne priprave za infuzijo v spinalni kanal</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39139-01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Vstavitev elektrod v epiduralni prostor z laminektomijo s podkožno vsaditvijo nevrostimulatorja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40112-00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Sprostitev prirojene prikrajšave hrbtenjače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40300-00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Odstranitev medvretenčne ploščice,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40300-01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Odstranitev medvretenčne ploščice, na dveh ali več višinah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40303-00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Odstranitev medvretenčne ploščice zaradi njene ponovne okvare,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40303-01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Odstranitev medvretenčne ploščice zaradi njene ponovne  okvare, na dveh ali več višinah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40303-02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Dekompresija pri zožitvi hrbteničnega kanala, na eni višini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40306-00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Dekompresija pri zožitvi hrbteničnega kanala, na dveh ali več višinah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40309-00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Mikrokirurška odstranitev intraspinalne ekstraduralne lezije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40312-00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Mikrokirurška odstranitev intraspinalnih intraduralne lezije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40316-00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Učvrstitev densa z vijaki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40318-00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Mikrokirurška odstranitev intraspinalne arteriovsnske malformacije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40318-01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Mikrokirurška odstarnitev intramedularne lezije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40330-00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Sprostitev korenine spinalnega živca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40330-01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Sprostitev korenin spinalnega živca z laminektomijo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40331-00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Dekompresija vratne hrbtenjače,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40331-01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Dekompresija vratne hrbtenjače s sočasno prizadetostjo živčnih korenov,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40332-00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Dekompresija vratne hrbtenjače s sprednjo spojitvijo,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40332-01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Dekompresija vratne hrbtenjače s sočasno prizadetostjo živčnih korenov, s sprednjo spojitvijo,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40333-00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Odstranitev medvretenčne ploščice s sprednjim pristopom, na eni višini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40333-01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medvretenčne ploščice s sprednjim pristopom na dveh ali več višinah</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40334-00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Dekompresija vratne hrbtenjače, na dveh  ali več višinah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40334-01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Dekompresija vratne hrbtenjače s sočasno prizadetostjo živčnih korenov na deh ali več višinah</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40335-00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Dekompresija vratne hrbtenjače s sprednjo spojitvijo, na dveh ali več višinah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40335-01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Dekompresija vratne hrbtenjače s sočasno prizadetostjo živčnih korenov, s sprednjo spojitvijo, na dveh ali več višinah</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40345-00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Dekompresija prsne hrbtenjače skozi kostotransverzektomijo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40345-01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Dekompresija prsne hrbtenjače s sočasno prizadetostjo živčnih korenov, skozi kostotransverzektomijo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40348-00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Dekompresija prsne hrbtenjače skozi torakotomijo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40351-00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Dekompresija prsno-ledvene hrbtenjače s sprednjim pristopom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43518-01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Posegi pri kroničnem osteomielitisu vretenca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43518-02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Posegi pri kroničnem osteomielitisu vretenca s poškodbo hrbtnega mozga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43876-00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Eksizija sakrokokcigealnega teratoma  z zadajšnjim pristopom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43879-00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Eksizija sakrokokcigealnega teratoma  zs kombiniranim pristopom od zadaj alči spredaj</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47684-00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Imobilizacija luksacijskega zloma hrbtenice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47687-00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Imobilizacija luksacijskega zloma hrbtenice s poškodbo hrbtnega mozga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47699-00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Odprta repozicija luksacijskega zloma hrbtenice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47699-01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Odprta repozicija luksacijskega zloma hrbtenice s preprosto notranjo učvrstitvijo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47699-02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Odprta repozicija luksacijskega zloma hrbtenice s segmentno notranjo učvrstitvijo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47702-00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Odprta repozicija luksacijskega zloma hrbtenice s poškodbo hrbtnega mozga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47702-01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Odprta repozicija luksacijskega zloma hrbtenice s poškodbo hrbtnega mozga s preprosto notranjo učvrstitvijo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47702-02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Odprta repozicija luksacijskega zloma hrbtenice s poškodbo hrbtnega mozga s segmentno notranjo učvrstitvijo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48600-00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Manipulacija hrbtenice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48606-00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Zadajšnja spinalna fuzija brez notranje fiksacije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48609-00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Zadajšnja spinalna fuzija z nesegmentalno notranjo fiksacijo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48612-00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Zadajšnja spinalna fuzija z segmentalno notranjo fiksacijo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48613-00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Sprednja in Zadajšnja spinalna fuzija z segmentalno notranjo fiksacijo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48615-00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Ponovna prilagoditev s prilagoditvijo spinalne fiksacije zaradi skolioze ali kifoze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48615-01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Ponovna preiskava z odstranitvijo spinalne fiksacije zaradi skolioze ali kifoze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48615-02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Ponovna preiskava z kostnim vsadkom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48618-00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Revizija neuspešnega posega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48621-00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Sprednja spinalna fuzija s segmentalno notranjo fiksacijo zaradi skolioze ali kifoze manj kot ali enako 4 ravnem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48624-00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Sprednja spinalna fuzija z segmentalno notranjo fiksacijo zaradi skolioze ali kifoze, 5 ali več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48627-00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Zadajšnja spinalna fuzija z segmentalno notranjo fiksacijo , ki sega v medenico zaradi skolioze ali kifoze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48630-00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Sprednja dekompresija hrbtenjače z  odstranitvijo vretenca zaradi skolioze ali kifoze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48630-01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Sprednja dekompresija hrbtenjače z  odstranitvijo vretenca zaradi skolioze ali kifoze z poškodbo hrbtnega mozga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48632-00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Resekcija vretenca zaradi prirojene skolioze ali kifoze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48636-00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lumbalne ploščice perkutano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48639-00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Sprednja dekompresija hrbtnega mozga z resekcijo vretenca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48639-01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Sprednja dekompresija hrbtnega mozga z resekcijo vretenca pri poškodbi hrbtnega mozga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48640-00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Sprednja in zadajšnja zatrditev hrbtnega mozga s segmentno zunanjo učvrstitvijo in resekcijo vretenca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48642-00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Zadajšnja spinalna fuzija, ena raven ali dve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48645-00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Zadajšnja spinalna fuzija, več kot dve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48648-00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Posterolateralna spinalna fuzija, ena raven ali dve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48651-00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Posterolateralna spinalna fuzija, več kot dve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48654-00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Zadajšnja spinalna fuzija z laminektomijo, ena raven</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48654-01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Posterolateralna spinalna fuzija z laminektomijo, ena raven</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48657-00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Zadajšnja spinalna fuzija z laminektomijo, več kot ena raven</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48657-01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Posterolateralna spinalna fuzija z laminektomijo, več kot ena raven</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48660-00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Sprednja spinalna fuzija, ena raven</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48669-00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Sprednja spinalna fuzija, več kot ena raven</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48678-00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Preprosta osteosinteza hrbtenice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48681-00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Nesegmentna osteosinteza hrbtenice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48684-00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Segmentna osteosinteza hrbtenice, ena raven ali dve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48687-00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Segmentna osteosinteza hrbtenice, tri ali štiri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48690-00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Segmentna osteosinteza hrbtenice, več kot štiri ravni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50221-01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(resekcija) globokega tumorja mehkega tkiva ki zajema križnico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50221-02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(resekcija) globokega tumorja mehkega tkiva, ki zajema hrbtenico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50224-00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(resekcija) globokega tumorja mehkega tkiva, ki zajema križnico in rekonstrukcija s protezo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50224-01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(resekcija) globokega  tumorja mehkega tkiva, ki zajema križnico, in rekonstrukcija z vsadkom iz kostne banke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50224-02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(resekcija) globokega tumorja mehkega tkiva, ki zajema križnico in rekonstrukcija z vsadkom iz lastne kosti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50224-03</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(resekcija) globokega tumorja mehkega tkiva, ki zajema hrbtenico, in rekonstrukcija s protetičnim vsadkom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50224-04</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(resekcija) globokega tumorja mehkega tkiva, ki zajema hrbtenico, in rekonstrukcija z vsadkom iz kostne banke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50224-05</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Odstranitev (resekcija) globokega tumorja mehkega tkiva, </w:t>
            </w:r>
            <w:r w:rsidRPr="00C105AD">
              <w:rPr>
                <w:bCs/>
                <w:sz w:val="15"/>
                <w:szCs w:val="15"/>
              </w:rPr>
              <w:lastRenderedPageBreak/>
              <w:t>ki zajema hrbtenico, in rekonstrukcija z vsadkom iz lastne kosti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90009-00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Reoperacija po laminotomiji ali laminektomiji </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90011-00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Drugi diagnostični posegi v hrbteničnem kanalu ali na hrbtnem mozgu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90011-01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Drugi posegi v spinalnem kanalu ali na hrbtenici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5"/>
              </w:numPr>
              <w:spacing w:beforeLines="20" w:before="48" w:after="6"/>
              <w:jc w:val="lef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90576-00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Spinalna fiksacija brez fuzije zaradi skolioze ali kifoze</w:t>
            </w:r>
          </w:p>
        </w:tc>
      </w:tr>
      <w:tr w:rsidR="00BA7CBA" w:rsidRPr="00C105AD">
        <w:trPr>
          <w:trHeight w:val="166"/>
        </w:trPr>
        <w:tc>
          <w:tcPr>
            <w:tcW w:w="4544" w:type="dxa"/>
            <w:gridSpan w:val="5"/>
            <w:tcBorders>
              <w:top w:val="nil"/>
              <w:bottom w:val="nil"/>
            </w:tcBorders>
            <w:noWrap/>
            <w:vAlign w:val="center"/>
          </w:tcPr>
          <w:p w:rsidR="00BA7CBA" w:rsidRPr="00C105AD" w:rsidRDefault="00BA7CBA" w:rsidP="00BA7CBA">
            <w:pPr>
              <w:spacing w:beforeLines="20" w:before="48" w:after="6"/>
              <w:ind w:right="-83"/>
              <w:jc w:val="left"/>
              <w:rPr>
                <w:bCs/>
                <w:sz w:val="14"/>
                <w:szCs w:val="14"/>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BA7CBA">
            <w:pPr>
              <w:spacing w:beforeLines="20" w:before="48" w:after="20"/>
              <w:ind w:right="-45"/>
              <w:jc w:val="left"/>
              <w:rPr>
                <w:b/>
                <w:sz w:val="16"/>
                <w:szCs w:val="16"/>
              </w:rPr>
            </w:pPr>
            <w:r w:rsidRPr="00C105AD">
              <w:rPr>
                <w:b/>
                <w:sz w:val="16"/>
                <w:szCs w:val="16"/>
              </w:rPr>
              <w:t>18. OPERACIJA KARPALNEGA KANALA</w:t>
            </w:r>
          </w:p>
        </w:tc>
      </w:tr>
      <w:tr w:rsidR="00BA7CBA" w:rsidRPr="00C105AD">
        <w:trPr>
          <w:trHeight w:val="225"/>
        </w:trPr>
        <w:tc>
          <w:tcPr>
            <w:tcW w:w="448" w:type="dxa"/>
            <w:gridSpan w:val="2"/>
            <w:tcBorders>
              <w:top w:val="single" w:sz="8" w:space="0" w:color="auto"/>
              <w:bottom w:val="single" w:sz="2" w:space="0" w:color="auto"/>
            </w:tcBorders>
            <w:noWrap/>
          </w:tcPr>
          <w:p w:rsidR="00BA7CBA" w:rsidRPr="00C105AD" w:rsidRDefault="00BA7CBA" w:rsidP="00D55762">
            <w:pPr>
              <w:numPr>
                <w:ilvl w:val="0"/>
                <w:numId w:val="24"/>
              </w:numPr>
              <w:spacing w:beforeLines="20" w:before="48" w:after="6"/>
              <w:jc w:val="right"/>
              <w:rPr>
                <w:bCs/>
                <w:sz w:val="15"/>
                <w:szCs w:val="15"/>
              </w:rPr>
            </w:pPr>
          </w:p>
        </w:tc>
        <w:tc>
          <w:tcPr>
            <w:tcW w:w="756" w:type="dxa"/>
            <w:gridSpan w:val="2"/>
            <w:tcBorders>
              <w:top w:val="single" w:sz="8"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39331-00</w:t>
            </w:r>
          </w:p>
        </w:tc>
        <w:tc>
          <w:tcPr>
            <w:tcW w:w="3340" w:type="dxa"/>
            <w:tcBorders>
              <w:top w:val="single" w:sz="8"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Endoskopska sprostitev medianega živca v karpalnem tunelu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4"/>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39331-01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 xml:space="preserve">Sprostitev medianega živca v karpalnem kanalu </w:t>
            </w:r>
          </w:p>
        </w:tc>
      </w:tr>
      <w:tr w:rsidR="00BA7CBA" w:rsidRPr="00C105AD">
        <w:trPr>
          <w:trHeight w:val="140"/>
        </w:trPr>
        <w:tc>
          <w:tcPr>
            <w:tcW w:w="4544" w:type="dxa"/>
            <w:gridSpan w:val="5"/>
            <w:tcBorders>
              <w:top w:val="nil"/>
              <w:bottom w:val="nil"/>
            </w:tcBorders>
            <w:noWrap/>
            <w:vAlign w:val="center"/>
          </w:tcPr>
          <w:p w:rsidR="00BA7CBA" w:rsidRPr="00C105AD" w:rsidRDefault="00BA7CBA" w:rsidP="00BA7CBA">
            <w:pPr>
              <w:spacing w:beforeLines="20" w:before="48" w:after="6"/>
              <w:ind w:right="-83"/>
              <w:jc w:val="left"/>
              <w:rPr>
                <w:bCs/>
                <w:sz w:val="14"/>
                <w:szCs w:val="14"/>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BA7CBA">
            <w:pPr>
              <w:spacing w:beforeLines="20" w:before="48" w:after="20"/>
              <w:ind w:right="-45"/>
              <w:jc w:val="left"/>
              <w:rPr>
                <w:b/>
                <w:sz w:val="16"/>
                <w:szCs w:val="16"/>
              </w:rPr>
            </w:pPr>
            <w:r w:rsidRPr="00C105AD">
              <w:rPr>
                <w:b/>
                <w:sz w:val="16"/>
                <w:szCs w:val="16"/>
              </w:rPr>
              <w:t>19. BENIGNE HIPERPLAZIJE PROSTATE</w:t>
            </w:r>
          </w:p>
        </w:tc>
      </w:tr>
      <w:tr w:rsidR="00BA7CBA" w:rsidRPr="00C105AD">
        <w:trPr>
          <w:trHeight w:val="225"/>
        </w:trPr>
        <w:tc>
          <w:tcPr>
            <w:tcW w:w="448" w:type="dxa"/>
            <w:gridSpan w:val="2"/>
            <w:tcBorders>
              <w:top w:val="single" w:sz="8"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8"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36839-01</w:t>
            </w:r>
          </w:p>
        </w:tc>
        <w:tc>
          <w:tcPr>
            <w:tcW w:w="3340" w:type="dxa"/>
            <w:tcBorders>
              <w:top w:val="single" w:sz="8"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Endoskopska destrukcija prostatične lezije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36839-03</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Endoskopska resekcija prostatične lezije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37200-03</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Suprapubična prostatektomija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37200-04</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Retropubična prostatektomija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37200-05</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Druga odprta prostatektomija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37203-00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Transuretralna resekcija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37203-01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Transuretralna igelna ablacija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37203-02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Transuretralna električna evaporizacija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37203-03</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Zamrzovanje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37203-05</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Ablacija prostate s pomočjo fokusiranega ultrazvoka velike jakosti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37203-06</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Druge zaprte prostatektomije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37207-00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Endoskopska laserska ablacija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37207-01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Endoskopska laserska ekscizija prostate</w:t>
            </w:r>
          </w:p>
        </w:tc>
      </w:tr>
      <w:tr w:rsidR="005C4CEE" w:rsidRPr="00C105AD">
        <w:trPr>
          <w:trHeight w:val="225"/>
        </w:trPr>
        <w:tc>
          <w:tcPr>
            <w:tcW w:w="448" w:type="dxa"/>
            <w:gridSpan w:val="2"/>
            <w:tcBorders>
              <w:top w:val="single" w:sz="2" w:space="0" w:color="auto"/>
              <w:bottom w:val="single" w:sz="2" w:space="0" w:color="auto"/>
            </w:tcBorders>
            <w:noWrap/>
          </w:tcPr>
          <w:p w:rsidR="005C4CEE" w:rsidRPr="00C105AD" w:rsidRDefault="005C4CEE"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5C4CEE" w:rsidRPr="00C105AD" w:rsidRDefault="005C4CEE" w:rsidP="007B501B">
            <w:pPr>
              <w:spacing w:beforeLines="20" w:before="48" w:after="6"/>
              <w:rPr>
                <w:bCs/>
                <w:sz w:val="15"/>
                <w:szCs w:val="15"/>
              </w:rPr>
            </w:pPr>
            <w:r w:rsidRPr="00C105AD">
              <w:rPr>
                <w:bCs/>
                <w:sz w:val="15"/>
                <w:szCs w:val="15"/>
              </w:rPr>
              <w:t>37209-00</w:t>
            </w:r>
          </w:p>
        </w:tc>
        <w:tc>
          <w:tcPr>
            <w:tcW w:w="3340" w:type="dxa"/>
            <w:tcBorders>
              <w:top w:val="single" w:sz="2" w:space="0" w:color="auto"/>
              <w:bottom w:val="single" w:sz="2" w:space="0" w:color="auto"/>
            </w:tcBorders>
            <w:noWrap/>
            <w:vAlign w:val="bottom"/>
          </w:tcPr>
          <w:p w:rsidR="005C4CEE" w:rsidRPr="00C105AD" w:rsidRDefault="005C4CEE" w:rsidP="007B501B">
            <w:pPr>
              <w:spacing w:beforeLines="20" w:before="48" w:after="6"/>
              <w:jc w:val="left"/>
              <w:rPr>
                <w:bCs/>
                <w:sz w:val="15"/>
                <w:szCs w:val="15"/>
              </w:rPr>
            </w:pPr>
            <w:r w:rsidRPr="00C105AD">
              <w:rPr>
                <w:bCs/>
                <w:sz w:val="15"/>
                <w:szCs w:val="15"/>
              </w:rPr>
              <w:t>Radikalna prostatektomija</w:t>
            </w:r>
          </w:p>
        </w:tc>
      </w:tr>
      <w:tr w:rsidR="005C4CEE" w:rsidRPr="00C105AD">
        <w:trPr>
          <w:trHeight w:val="225"/>
        </w:trPr>
        <w:tc>
          <w:tcPr>
            <w:tcW w:w="448" w:type="dxa"/>
            <w:gridSpan w:val="2"/>
            <w:tcBorders>
              <w:top w:val="single" w:sz="2" w:space="0" w:color="auto"/>
              <w:bottom w:val="single" w:sz="2" w:space="0" w:color="auto"/>
            </w:tcBorders>
            <w:noWrap/>
          </w:tcPr>
          <w:p w:rsidR="005C4CEE" w:rsidRPr="00C105AD" w:rsidRDefault="005C4CEE"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5C4CEE" w:rsidRPr="00C105AD" w:rsidRDefault="005C4CEE" w:rsidP="007B501B">
            <w:pPr>
              <w:spacing w:beforeLines="20" w:before="48" w:after="6"/>
              <w:rPr>
                <w:bCs/>
                <w:sz w:val="15"/>
                <w:szCs w:val="15"/>
              </w:rPr>
            </w:pPr>
            <w:r w:rsidRPr="00C105AD">
              <w:rPr>
                <w:bCs/>
                <w:sz w:val="15"/>
                <w:szCs w:val="15"/>
              </w:rPr>
              <w:t>37210-00</w:t>
            </w:r>
          </w:p>
        </w:tc>
        <w:tc>
          <w:tcPr>
            <w:tcW w:w="3340" w:type="dxa"/>
            <w:tcBorders>
              <w:top w:val="single" w:sz="2" w:space="0" w:color="auto"/>
              <w:bottom w:val="single" w:sz="2" w:space="0" w:color="auto"/>
            </w:tcBorders>
            <w:noWrap/>
            <w:vAlign w:val="bottom"/>
          </w:tcPr>
          <w:p w:rsidR="005C4CEE" w:rsidRPr="00C105AD" w:rsidRDefault="005C4CEE" w:rsidP="007B501B">
            <w:pPr>
              <w:spacing w:beforeLines="20" w:before="48" w:after="6"/>
              <w:jc w:val="left"/>
              <w:rPr>
                <w:bCs/>
                <w:sz w:val="15"/>
                <w:szCs w:val="15"/>
              </w:rPr>
            </w:pPr>
            <w:r w:rsidRPr="00C105AD">
              <w:rPr>
                <w:bCs/>
                <w:sz w:val="15"/>
                <w:szCs w:val="15"/>
              </w:rPr>
              <w:t>Radikalna prostatektomija z rekontrukcijo vratu mehurja</w:t>
            </w:r>
          </w:p>
        </w:tc>
      </w:tr>
      <w:tr w:rsidR="005C4CEE" w:rsidRPr="00C105AD">
        <w:trPr>
          <w:trHeight w:val="225"/>
        </w:trPr>
        <w:tc>
          <w:tcPr>
            <w:tcW w:w="448" w:type="dxa"/>
            <w:gridSpan w:val="2"/>
            <w:tcBorders>
              <w:top w:val="single" w:sz="2" w:space="0" w:color="auto"/>
              <w:bottom w:val="single" w:sz="2" w:space="0" w:color="auto"/>
            </w:tcBorders>
            <w:noWrap/>
          </w:tcPr>
          <w:p w:rsidR="005C4CEE" w:rsidRPr="00C105AD" w:rsidRDefault="005C4CEE"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5C4CEE" w:rsidRPr="00C105AD" w:rsidRDefault="005C4CEE" w:rsidP="007B501B">
            <w:pPr>
              <w:spacing w:beforeLines="20" w:before="48" w:after="6"/>
              <w:rPr>
                <w:bCs/>
                <w:sz w:val="15"/>
                <w:szCs w:val="15"/>
              </w:rPr>
            </w:pPr>
            <w:r w:rsidRPr="00C105AD">
              <w:rPr>
                <w:bCs/>
                <w:sz w:val="15"/>
                <w:szCs w:val="15"/>
              </w:rPr>
              <w:t>37211-00</w:t>
            </w:r>
          </w:p>
        </w:tc>
        <w:tc>
          <w:tcPr>
            <w:tcW w:w="3340" w:type="dxa"/>
            <w:tcBorders>
              <w:top w:val="single" w:sz="2" w:space="0" w:color="auto"/>
              <w:bottom w:val="single" w:sz="2" w:space="0" w:color="auto"/>
            </w:tcBorders>
            <w:noWrap/>
            <w:vAlign w:val="center"/>
          </w:tcPr>
          <w:p w:rsidR="005C4CEE" w:rsidRPr="00C105AD" w:rsidRDefault="005C4CEE" w:rsidP="007B501B">
            <w:pPr>
              <w:spacing w:beforeLines="20" w:before="48" w:after="6"/>
              <w:jc w:val="left"/>
              <w:rPr>
                <w:bCs/>
                <w:sz w:val="15"/>
                <w:szCs w:val="15"/>
              </w:rPr>
            </w:pPr>
            <w:r w:rsidRPr="00C105AD">
              <w:rPr>
                <w:bCs/>
                <w:sz w:val="15"/>
                <w:szCs w:val="15"/>
              </w:rPr>
              <w:t>Radikalna prostatektomija z rekontrukcijo vratu mehurja in odstranitvijo bezgavk medenice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37212-00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Biopsija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37212-01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Drenaža abscesa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37212-02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Incizija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37215-00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Endoskopska biopsija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37218-00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Perkutana igelna biopsija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37218-01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Injiciranje v prostato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37221-00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Endoskopska drenaža abscesa prostate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90395-00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Drugi posegi na prostati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3"/>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90407-00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Ekscizija druge spremembe na prostati</w:t>
            </w:r>
          </w:p>
        </w:tc>
      </w:tr>
      <w:tr w:rsidR="00BA7CBA" w:rsidRPr="00C105AD">
        <w:trPr>
          <w:trHeight w:val="225"/>
        </w:trPr>
        <w:tc>
          <w:tcPr>
            <w:tcW w:w="4544" w:type="dxa"/>
            <w:gridSpan w:val="5"/>
            <w:tcBorders>
              <w:bottom w:val="nil"/>
            </w:tcBorders>
            <w:noWrap/>
            <w:vAlign w:val="center"/>
          </w:tcPr>
          <w:p w:rsidR="00BA7CBA" w:rsidRPr="00C105AD" w:rsidRDefault="00BA7CBA" w:rsidP="00BA7CBA">
            <w:pPr>
              <w:spacing w:beforeLines="20" w:before="48" w:after="6"/>
              <w:ind w:right="-83"/>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BA7CBA">
            <w:pPr>
              <w:spacing w:beforeLines="20" w:before="48" w:after="6"/>
              <w:ind w:right="-83"/>
              <w:jc w:val="left"/>
              <w:rPr>
                <w:b/>
                <w:sz w:val="16"/>
                <w:szCs w:val="16"/>
              </w:rPr>
            </w:pPr>
            <w:r w:rsidRPr="00C105AD">
              <w:rPr>
                <w:b/>
                <w:sz w:val="16"/>
                <w:szCs w:val="16"/>
              </w:rPr>
              <w:t>20. OPERACIJA MORBIDNE  (BOLEZENSKE) DEBELOSTI</w:t>
            </w:r>
          </w:p>
        </w:tc>
      </w:tr>
      <w:tr w:rsidR="00BA7CBA" w:rsidRPr="00C105AD">
        <w:trPr>
          <w:trHeight w:val="225"/>
        </w:trPr>
        <w:tc>
          <w:tcPr>
            <w:tcW w:w="448" w:type="dxa"/>
            <w:gridSpan w:val="2"/>
            <w:tcBorders>
              <w:top w:val="single" w:sz="6" w:space="0" w:color="auto"/>
              <w:bottom w:val="single" w:sz="2" w:space="0" w:color="auto"/>
            </w:tcBorders>
            <w:noWrap/>
          </w:tcPr>
          <w:p w:rsidR="00BA7CBA" w:rsidRPr="00C105AD" w:rsidRDefault="00BA7CBA" w:rsidP="00D55762">
            <w:pPr>
              <w:numPr>
                <w:ilvl w:val="0"/>
                <w:numId w:val="22"/>
              </w:numPr>
              <w:spacing w:beforeLines="20" w:before="48" w:after="6"/>
              <w:jc w:val="right"/>
              <w:rPr>
                <w:bCs/>
                <w:sz w:val="15"/>
                <w:szCs w:val="15"/>
              </w:rPr>
            </w:pPr>
          </w:p>
        </w:tc>
        <w:tc>
          <w:tcPr>
            <w:tcW w:w="756" w:type="dxa"/>
            <w:gridSpan w:val="2"/>
            <w:tcBorders>
              <w:top w:val="single" w:sz="6"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14215-00</w:t>
            </w:r>
          </w:p>
        </w:tc>
        <w:tc>
          <w:tcPr>
            <w:tcW w:w="3340" w:type="dxa"/>
            <w:tcBorders>
              <w:top w:val="single" w:sz="6"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Revizija po operaciji z "gastric band" čezmerne telesne teže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2"/>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30511-00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Resekcija( redukcija) želodca zaradi čezmerne debelosti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2"/>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30512-00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Obvodna operacija zaradi čezmerne telesne teže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2"/>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30514-00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Ponovni kirurški posegi zaradi čezmerne telesne teže</w:t>
            </w:r>
          </w:p>
        </w:tc>
      </w:tr>
      <w:tr w:rsidR="00BA7CBA" w:rsidRPr="00C105AD">
        <w:trPr>
          <w:trHeight w:val="225"/>
        </w:trPr>
        <w:tc>
          <w:tcPr>
            <w:tcW w:w="448" w:type="dxa"/>
            <w:gridSpan w:val="2"/>
            <w:tcBorders>
              <w:top w:val="single" w:sz="2" w:space="0" w:color="auto"/>
              <w:bottom w:val="nil"/>
            </w:tcBorders>
            <w:noWrap/>
          </w:tcPr>
          <w:p w:rsidR="00BA7CBA" w:rsidRPr="00C105AD" w:rsidRDefault="00BA7CBA" w:rsidP="00BA7CBA">
            <w:pPr>
              <w:spacing w:beforeLines="20" w:before="48" w:after="6"/>
              <w:ind w:right="-83"/>
              <w:jc w:val="left"/>
              <w:rPr>
                <w:bCs/>
                <w:sz w:val="15"/>
                <w:szCs w:val="15"/>
              </w:rPr>
            </w:pPr>
          </w:p>
        </w:tc>
        <w:tc>
          <w:tcPr>
            <w:tcW w:w="756" w:type="dxa"/>
            <w:gridSpan w:val="2"/>
            <w:tcBorders>
              <w:top w:val="single" w:sz="2" w:space="0" w:color="auto"/>
              <w:bottom w:val="nil"/>
            </w:tcBorders>
            <w:noWrap/>
          </w:tcPr>
          <w:p w:rsidR="00BA7CBA" w:rsidRPr="00C105AD" w:rsidRDefault="00BA7CBA" w:rsidP="00BA7CBA">
            <w:pPr>
              <w:spacing w:beforeLines="20" w:before="48" w:after="6"/>
              <w:ind w:right="-43"/>
              <w:jc w:val="left"/>
              <w:rPr>
                <w:bCs/>
                <w:sz w:val="15"/>
                <w:szCs w:val="15"/>
              </w:rPr>
            </w:pPr>
          </w:p>
        </w:tc>
        <w:tc>
          <w:tcPr>
            <w:tcW w:w="3340" w:type="dxa"/>
            <w:tcBorders>
              <w:top w:val="single" w:sz="2" w:space="0" w:color="auto"/>
              <w:bottom w:val="nil"/>
            </w:tcBorders>
            <w:noWrap/>
          </w:tcPr>
          <w:p w:rsidR="00BA7CBA" w:rsidRPr="00C105AD" w:rsidRDefault="00BA7CBA" w:rsidP="00BA7CBA">
            <w:pPr>
              <w:spacing w:beforeLines="20" w:before="48" w:after="6"/>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BA7CBA">
            <w:pPr>
              <w:spacing w:beforeLines="20" w:before="48" w:after="6"/>
              <w:ind w:right="-83"/>
              <w:jc w:val="left"/>
              <w:rPr>
                <w:b/>
                <w:sz w:val="16"/>
                <w:szCs w:val="16"/>
              </w:rPr>
            </w:pPr>
            <w:r w:rsidRPr="00C105AD">
              <w:rPr>
                <w:b/>
                <w:sz w:val="16"/>
                <w:szCs w:val="16"/>
              </w:rPr>
              <w:t>21. ODSTRANITEV OSTEOSINTETSKEGA MATERIALA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47924-00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žeblja, žice ali vijaka brez splošne anestezije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47927-00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žeblja, žice ali vijaka, ki ni uvrščena drugje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47927-01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žeblja, žice ali vijaka iz stegnenice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47930-00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plošče, žeblja ali žice, ki ni uvrščena drugje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47930-01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plošče, žeblja ali žice iz stegnenice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47936-00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Ekscizija eksostoze velike kosti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47948-00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zunanjega fiksatorja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1"/>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52106-00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oboka palic iz zgornje čeljustnice ali spodnje čeljustnice</w:t>
            </w:r>
          </w:p>
        </w:tc>
      </w:tr>
      <w:tr w:rsidR="00BA7CBA" w:rsidRPr="00C105AD">
        <w:trPr>
          <w:trHeight w:val="225"/>
        </w:trPr>
        <w:tc>
          <w:tcPr>
            <w:tcW w:w="4544" w:type="dxa"/>
            <w:gridSpan w:val="5"/>
            <w:tcBorders>
              <w:bottom w:val="nil"/>
            </w:tcBorders>
            <w:noWrap/>
            <w:vAlign w:val="center"/>
          </w:tcPr>
          <w:p w:rsidR="00BA7CBA" w:rsidRPr="00C105AD" w:rsidRDefault="00BA7CBA" w:rsidP="00BA7CBA">
            <w:pPr>
              <w:spacing w:beforeLines="20" w:before="48" w:after="6"/>
              <w:ind w:right="-83"/>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BA7CBA">
            <w:pPr>
              <w:spacing w:beforeLines="20" w:before="48" w:after="6"/>
              <w:ind w:right="-83"/>
              <w:jc w:val="left"/>
              <w:rPr>
                <w:b/>
                <w:sz w:val="16"/>
                <w:szCs w:val="16"/>
              </w:rPr>
            </w:pPr>
            <w:r w:rsidRPr="00C105AD">
              <w:rPr>
                <w:b/>
                <w:sz w:val="16"/>
                <w:szCs w:val="16"/>
              </w:rPr>
              <w:lastRenderedPageBreak/>
              <w:t>22. OPLODITEV Z BIOMEDICINSKO POMOČJO - spontani ciklus</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7B501B">
            <w:pPr>
              <w:spacing w:beforeLines="20" w:before="48" w:after="6"/>
              <w:jc w:val="right"/>
              <w:rPr>
                <w:bCs/>
                <w:sz w:val="15"/>
                <w:szCs w:val="15"/>
              </w:rPr>
            </w:pPr>
            <w:r w:rsidRPr="00C105AD">
              <w:rPr>
                <w:bCs/>
                <w:sz w:val="15"/>
                <w:szCs w:val="15"/>
              </w:rPr>
              <w:t>1.</w:t>
            </w: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35518-00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Aspiracija ciste jajčnika</w:t>
            </w:r>
          </w:p>
        </w:tc>
      </w:tr>
      <w:tr w:rsidR="00BA7CBA" w:rsidRPr="00C105AD">
        <w:trPr>
          <w:trHeight w:val="225"/>
        </w:trPr>
        <w:tc>
          <w:tcPr>
            <w:tcW w:w="4544" w:type="dxa"/>
            <w:gridSpan w:val="5"/>
            <w:tcBorders>
              <w:bottom w:val="nil"/>
            </w:tcBorders>
            <w:noWrap/>
            <w:vAlign w:val="center"/>
          </w:tcPr>
          <w:p w:rsidR="00BA7CBA" w:rsidRPr="00C105AD" w:rsidRDefault="00BA7CBA" w:rsidP="00BA7CBA">
            <w:pPr>
              <w:spacing w:beforeLines="20" w:before="48" w:after="6"/>
              <w:ind w:right="-83"/>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BA7CBA">
            <w:pPr>
              <w:spacing w:beforeLines="20" w:before="48" w:after="6"/>
              <w:ind w:right="-83"/>
              <w:jc w:val="left"/>
              <w:rPr>
                <w:b/>
                <w:sz w:val="16"/>
                <w:szCs w:val="16"/>
              </w:rPr>
            </w:pPr>
            <w:r w:rsidRPr="00C105AD">
              <w:rPr>
                <w:b/>
                <w:sz w:val="16"/>
                <w:szCs w:val="16"/>
              </w:rPr>
              <w:t>23. OPLODITEV Z BIOMEDICINSKO POMOČJO - stimulirani ciklus</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13200-00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Postopki asistirane reprodukcije z medikamentno indukcijo ovulacije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13206-00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Postopki asistirane reprodukcije v naravnem ciklusu ali ciklusu stimuliranem s klomifen citratom</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13209-00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Načrtovanje in vodenje postopkov asistirane reprodukcije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13212-00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Transvaginalna aspiracija jajčnih celic</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13215-00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GIFT prenos gamete v jajcevod</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13215-01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Prenos zarodka v maternico</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13215-03</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Drugi posegi reproduktivne medicine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20"/>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13221-00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Priprava semena za reprodukcijo z biomedicinsko pomočjo</w:t>
            </w:r>
          </w:p>
        </w:tc>
      </w:tr>
      <w:tr w:rsidR="00BA7CBA" w:rsidRPr="00C105AD">
        <w:trPr>
          <w:trHeight w:val="225"/>
        </w:trPr>
        <w:tc>
          <w:tcPr>
            <w:tcW w:w="4544" w:type="dxa"/>
            <w:gridSpan w:val="5"/>
            <w:tcBorders>
              <w:bottom w:val="nil"/>
            </w:tcBorders>
            <w:noWrap/>
            <w:vAlign w:val="center"/>
          </w:tcPr>
          <w:p w:rsidR="00BA7CBA" w:rsidRPr="00C105AD" w:rsidRDefault="00BA7CBA" w:rsidP="00BA7CBA">
            <w:pPr>
              <w:spacing w:beforeLines="20" w:before="48" w:after="6"/>
              <w:ind w:right="-83"/>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BA7CBA">
            <w:pPr>
              <w:spacing w:beforeLines="20" w:before="48" w:after="6"/>
              <w:ind w:right="-83"/>
              <w:jc w:val="left"/>
              <w:rPr>
                <w:b/>
                <w:sz w:val="16"/>
                <w:szCs w:val="16"/>
              </w:rPr>
            </w:pPr>
            <w:r w:rsidRPr="00C105AD">
              <w:rPr>
                <w:b/>
                <w:sz w:val="16"/>
                <w:szCs w:val="16"/>
              </w:rPr>
              <w:t>26. LAŽJI POSEGI ŽENSKEGA REPRODUKTIVNEGA SISTEMA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16511-00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Vstavitev šiva na materničnem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16512-00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šiva na materničnem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35500-00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Diagnostični ginekološki posegi v anesteziji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35507-00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Destrukcija kondilomov vagine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35507-01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Destrukcija bradavic (kondilomov) na vulvi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35509-00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Incizija himna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35513-00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Zdravljenje cist Bartholinijeve žleze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35520-00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Zdravljenje abscesa Bartholinijeve žleze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35533-00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Vulvoplastika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35539-00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Laserska destrukcija lezij vulve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35539-01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Laserska destrukcija lezij vagine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35539-02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Laserska destrukcija lezije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35539-03</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Biopsija vagine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35539-04</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Vaginoskopija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35554-00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Dilatacija vagine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35557-00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Ekscizija lezij vagine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35566-00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Ekscizija vagianlega septuma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35567-00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Druge reparacije vagine ki niso uvrščene drugje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35572-00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Kolpotomija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35572-01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Vaginotomija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35608-00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Kavterizacija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35608-01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Druge destrukcije lezij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35608-02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Biopsija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35611-00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Odstranitev cervikalnega polipa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35614-00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Kolposkopija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35615-00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Biopsija vulve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35618-00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Konizacija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35618-01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Laserska konizacija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35618-02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Reparacija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35618-03</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Drugi posegi na materničnem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35620-00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Biopsija endometrija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35622-00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Endoskopska ablacija endometrija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35630-00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Diagnostična histeroskopija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35633-01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Histeroskopska ablacija polipa maternice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35640-00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Dilatacija in kiretaža maternice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35640-01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Kkiretaža maternice brez dilatacije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35640-02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Dilatacija materničnega vratu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35647-00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LLETZ</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90437-00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Druge destrukcije lezij vagine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90438-00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Drugi posegi na vagini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90439-00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Druga destukcija lezij vulve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90440-00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Ekscizija lezije vulve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90441-00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Drugi posegi na vulvi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90441-01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Drugi posegi na klitorisu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90446-00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Druga incizija na vulvi ali perineju</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92104-00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Vaginalna tamponada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9"/>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92110-00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Zamenjave vaginalne ali vulvarne tamponade ali drena</w:t>
            </w:r>
          </w:p>
        </w:tc>
      </w:tr>
      <w:tr w:rsidR="00BA7CBA" w:rsidRPr="00C105AD">
        <w:trPr>
          <w:trHeight w:val="225"/>
        </w:trPr>
        <w:tc>
          <w:tcPr>
            <w:tcW w:w="4544" w:type="dxa"/>
            <w:gridSpan w:val="5"/>
            <w:tcBorders>
              <w:bottom w:val="nil"/>
            </w:tcBorders>
            <w:noWrap/>
            <w:vAlign w:val="center"/>
          </w:tcPr>
          <w:p w:rsidR="00BA7CBA" w:rsidRPr="00C105AD" w:rsidRDefault="00BA7CBA" w:rsidP="00BA7CBA">
            <w:pPr>
              <w:spacing w:beforeLines="20" w:before="48" w:after="6"/>
              <w:ind w:right="-83"/>
              <w:jc w:val="left"/>
              <w:rPr>
                <w:bCs/>
                <w:sz w:val="15"/>
                <w:szCs w:val="15"/>
              </w:rPr>
            </w:pPr>
          </w:p>
        </w:tc>
      </w:tr>
      <w:tr w:rsidR="00BA7CBA" w:rsidRPr="00C105AD">
        <w:trPr>
          <w:trHeight w:val="225"/>
        </w:trPr>
        <w:tc>
          <w:tcPr>
            <w:tcW w:w="4544" w:type="dxa"/>
            <w:gridSpan w:val="5"/>
            <w:tcBorders>
              <w:top w:val="nil"/>
              <w:bottom w:val="single" w:sz="8" w:space="0" w:color="auto"/>
            </w:tcBorders>
            <w:noWrap/>
            <w:vAlign w:val="center"/>
          </w:tcPr>
          <w:p w:rsidR="00BA7CBA" w:rsidRPr="00C105AD" w:rsidRDefault="00BA7CBA" w:rsidP="00BA7CBA">
            <w:pPr>
              <w:spacing w:beforeLines="20" w:before="48" w:after="6"/>
              <w:ind w:right="-83"/>
              <w:jc w:val="left"/>
              <w:rPr>
                <w:b/>
                <w:sz w:val="16"/>
                <w:szCs w:val="16"/>
              </w:rPr>
            </w:pPr>
            <w:r w:rsidRPr="00C105AD">
              <w:rPr>
                <w:b/>
                <w:sz w:val="16"/>
                <w:szCs w:val="16"/>
              </w:rPr>
              <w:t>27. OPERACIJA ŽENSKE  STRESNE INKONTINENCE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35584-00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Reparacija prolapsa medeničnega dna</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35599-00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Sling plastika zaradi ženske stresne inkontinence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35599-01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Revizija sling plastike zaradi ženske stresne inkontinence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35600-00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Vaginalna rekonstrukcija pri ženski stresni inkontinenci</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37044-01</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Retropubični posegi zaradi ženske stresne inkontinence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37044-02</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Revizija retropubičnih posegov zaradi ženske stresne inkontinence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37339-00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Parauretralno injiciranje zaradi ženske stresne inkontinence</w:t>
            </w:r>
          </w:p>
        </w:tc>
      </w:tr>
      <w:tr w:rsidR="00BA7CBA" w:rsidRPr="00C105AD">
        <w:trPr>
          <w:trHeight w:val="225"/>
        </w:trPr>
        <w:tc>
          <w:tcPr>
            <w:tcW w:w="448" w:type="dxa"/>
            <w:gridSpan w:val="2"/>
            <w:tcBorders>
              <w:top w:val="single" w:sz="2" w:space="0" w:color="auto"/>
              <w:bottom w:val="single" w:sz="2" w:space="0" w:color="auto"/>
            </w:tcBorders>
            <w:noWrap/>
          </w:tcPr>
          <w:p w:rsidR="00BA7CBA" w:rsidRPr="00C105AD" w:rsidRDefault="00BA7CBA" w:rsidP="00D55762">
            <w:pPr>
              <w:numPr>
                <w:ilvl w:val="0"/>
                <w:numId w:val="18"/>
              </w:numPr>
              <w:spacing w:beforeLines="20" w:before="48" w:after="6"/>
              <w:jc w:val="right"/>
              <w:rPr>
                <w:bCs/>
                <w:sz w:val="15"/>
                <w:szCs w:val="15"/>
              </w:rPr>
            </w:pPr>
          </w:p>
        </w:tc>
        <w:tc>
          <w:tcPr>
            <w:tcW w:w="756" w:type="dxa"/>
            <w:gridSpan w:val="2"/>
            <w:tcBorders>
              <w:top w:val="single" w:sz="2" w:space="0" w:color="auto"/>
              <w:bottom w:val="single" w:sz="2" w:space="0" w:color="auto"/>
            </w:tcBorders>
            <w:noWrap/>
          </w:tcPr>
          <w:p w:rsidR="00BA7CBA" w:rsidRPr="00C105AD" w:rsidRDefault="00BA7CBA" w:rsidP="007B501B">
            <w:pPr>
              <w:spacing w:beforeLines="20" w:before="48" w:after="6"/>
              <w:rPr>
                <w:bCs/>
                <w:sz w:val="15"/>
                <w:szCs w:val="15"/>
              </w:rPr>
            </w:pPr>
            <w:r w:rsidRPr="00C105AD">
              <w:rPr>
                <w:bCs/>
                <w:sz w:val="15"/>
                <w:szCs w:val="15"/>
              </w:rPr>
              <w:t>90362-00</w:t>
            </w:r>
          </w:p>
        </w:tc>
        <w:tc>
          <w:tcPr>
            <w:tcW w:w="3340" w:type="dxa"/>
            <w:tcBorders>
              <w:top w:val="single" w:sz="2" w:space="0" w:color="auto"/>
              <w:bottom w:val="single" w:sz="2" w:space="0" w:color="auto"/>
            </w:tcBorders>
            <w:noWrap/>
          </w:tcPr>
          <w:p w:rsidR="00BA7CBA" w:rsidRPr="00C105AD" w:rsidRDefault="00BA7CBA" w:rsidP="007B501B">
            <w:pPr>
              <w:spacing w:beforeLines="20" w:before="48" w:after="6"/>
              <w:jc w:val="left"/>
              <w:rPr>
                <w:bCs/>
                <w:sz w:val="15"/>
                <w:szCs w:val="15"/>
              </w:rPr>
            </w:pPr>
            <w:r w:rsidRPr="00C105AD">
              <w:rPr>
                <w:bCs/>
                <w:sz w:val="15"/>
                <w:szCs w:val="15"/>
              </w:rPr>
              <w:t>Transvaginalna igelna suspenzija zaradi ženske stresne inkontinence</w:t>
            </w:r>
          </w:p>
        </w:tc>
      </w:tr>
    </w:tbl>
    <w:p w:rsidR="00036CE3" w:rsidRPr="00C105AD" w:rsidRDefault="00036CE3" w:rsidP="00036CE3">
      <w:pPr>
        <w:pStyle w:val="Sklep"/>
      </w:pPr>
    </w:p>
    <w:p w:rsidR="00635467" w:rsidRPr="00C105AD" w:rsidRDefault="00635467" w:rsidP="002A311D">
      <w:pPr>
        <w:rPr>
          <w:vanish/>
          <w:color w:val="339966"/>
          <w:szCs w:val="22"/>
        </w:rPr>
        <w:sectPr w:rsidR="00635467" w:rsidRPr="00C105AD" w:rsidSect="003C793A">
          <w:type w:val="continuous"/>
          <w:pgSz w:w="11906" w:h="16838" w:code="9"/>
          <w:pgMar w:top="1418" w:right="1418" w:bottom="1418" w:left="1418" w:header="709" w:footer="1134" w:gutter="0"/>
          <w:cols w:num="2" w:space="720" w:equalWidth="0">
            <w:col w:w="4181" w:space="708"/>
            <w:col w:w="4181"/>
          </w:cols>
          <w:docGrid w:linePitch="360"/>
        </w:sectPr>
      </w:pPr>
    </w:p>
    <w:p w:rsidR="007A4D7A" w:rsidRPr="00C105AD" w:rsidRDefault="007A4D7A" w:rsidP="0066778C">
      <w:pPr>
        <w:rPr>
          <w:rFonts w:cs="Arial"/>
          <w:i/>
          <w:color w:val="808080"/>
          <w:szCs w:val="22"/>
        </w:rPr>
      </w:pPr>
    </w:p>
    <w:p w:rsidR="006844BE" w:rsidRPr="00C105AD" w:rsidRDefault="006844BE" w:rsidP="00633024">
      <w:pPr>
        <w:pStyle w:val="Priloga"/>
        <w:widowControl w:val="0"/>
        <w:spacing w:before="0"/>
        <w:rPr>
          <w:noProof w:val="0"/>
        </w:rPr>
      </w:pPr>
      <w:r w:rsidRPr="00C105AD">
        <w:rPr>
          <w:noProof w:val="0"/>
        </w:rPr>
        <w:t xml:space="preserve">Priloga </w:t>
      </w:r>
      <w:r w:rsidR="00403175" w:rsidRPr="00C105AD">
        <w:rPr>
          <w:noProof w:val="0"/>
        </w:rPr>
        <w:t>BOL</w:t>
      </w:r>
      <w:r w:rsidRPr="00C105AD">
        <w:rPr>
          <w:noProof w:val="0"/>
        </w:rPr>
        <w:t xml:space="preserve"> </w:t>
      </w:r>
      <w:r w:rsidR="00AC2B13" w:rsidRPr="00C105AD">
        <w:rPr>
          <w:noProof w:val="0"/>
        </w:rPr>
        <w:t>II/b</w:t>
      </w:r>
      <w:r w:rsidRPr="00C105AD">
        <w:rPr>
          <w:noProof w:val="0"/>
        </w:rPr>
        <w:t>-</w:t>
      </w:r>
      <w:r w:rsidR="00B579C7" w:rsidRPr="00C105AD">
        <w:rPr>
          <w:noProof w:val="0"/>
        </w:rPr>
        <w:t>4</w:t>
      </w:r>
      <w:r w:rsidRPr="00C105AD">
        <w:rPr>
          <w:noProof w:val="0"/>
        </w:rPr>
        <w:t xml:space="preserve"> </w:t>
      </w:r>
    </w:p>
    <w:p w:rsidR="006844BE" w:rsidRPr="00633024" w:rsidRDefault="006844BE" w:rsidP="00633024">
      <w:pPr>
        <w:pStyle w:val="Priloga-naslov"/>
        <w:widowControl w:val="0"/>
        <w:rPr>
          <w:color w:val="003366"/>
          <w:sz w:val="28"/>
          <w:szCs w:val="28"/>
        </w:rPr>
      </w:pPr>
      <w:r w:rsidRPr="00633024">
        <w:rPr>
          <w:color w:val="003366"/>
          <w:sz w:val="28"/>
          <w:szCs w:val="28"/>
        </w:rPr>
        <w:t>Terciarna dejavnost</w:t>
      </w:r>
    </w:p>
    <w:p w:rsidR="006844BE" w:rsidRPr="00C105AD" w:rsidRDefault="006844BE" w:rsidP="006844BE">
      <w:pPr>
        <w:pStyle w:val="P-Naslov3"/>
      </w:pPr>
      <w:r w:rsidRPr="00C105AD">
        <w:t>Merila za vrednotenje in obračun</w:t>
      </w:r>
    </w:p>
    <w:p w:rsidR="006844BE" w:rsidRPr="00C105AD" w:rsidRDefault="006844BE" w:rsidP="006844BE">
      <w:pPr>
        <w:rPr>
          <w:rFonts w:cs="Arial Narrow"/>
          <w:szCs w:val="22"/>
        </w:rPr>
      </w:pPr>
      <w:r w:rsidRPr="00C105AD">
        <w:rPr>
          <w:rFonts w:cs="Arial Narrow"/>
          <w:szCs w:val="22"/>
        </w:rPr>
        <w:t xml:space="preserve">(1) Terciarna zdravstvena dejavnost se ovrednoti na podlagi programa, opredeljenega z merili in obračuna kot dodatek k ceni, izračunani po metodologiji SPP. </w:t>
      </w:r>
    </w:p>
    <w:p w:rsidR="006844BE" w:rsidRPr="00C105AD" w:rsidRDefault="006844BE" w:rsidP="006844BE">
      <w:pPr>
        <w:pStyle w:val="P-Naslov4"/>
      </w:pPr>
      <w:r w:rsidRPr="00C105AD">
        <w:t>Terciar I</w:t>
      </w:r>
    </w:p>
    <w:p w:rsidR="006844BE" w:rsidRPr="00C105AD" w:rsidRDefault="006844BE" w:rsidP="006844BE">
      <w:pPr>
        <w:rPr>
          <w:szCs w:val="22"/>
        </w:rPr>
      </w:pPr>
      <w:r w:rsidRPr="00C105AD">
        <w:rPr>
          <w:szCs w:val="22"/>
        </w:rPr>
        <w:t>(1) Vrednost programa za Terciar I določa seštevek sredstev za program učenja, program usposabljanja za posebna znanja, program razvoja in raziskovanja</w:t>
      </w:r>
      <w:r w:rsidRPr="00C105AD">
        <w:rPr>
          <w:rFonts w:cs="Arial Narrow"/>
          <w:szCs w:val="22"/>
        </w:rPr>
        <w:t xml:space="preserve"> ter vzpostavitev in koordiniranje nacionalnih čakalnih list, nacionalnih registrov bolezni in nacionalnih evidenc.</w:t>
      </w:r>
    </w:p>
    <w:p w:rsidR="006844BE" w:rsidRPr="00C105AD" w:rsidRDefault="006844BE" w:rsidP="006844BE">
      <w:pPr>
        <w:rPr>
          <w:szCs w:val="22"/>
        </w:rPr>
      </w:pPr>
    </w:p>
    <w:p w:rsidR="006844BE" w:rsidRPr="00C105AD" w:rsidRDefault="006844BE" w:rsidP="006844BE">
      <w:pPr>
        <w:rPr>
          <w:szCs w:val="22"/>
        </w:rPr>
      </w:pPr>
      <w:r w:rsidRPr="00C105AD">
        <w:rPr>
          <w:szCs w:val="22"/>
        </w:rPr>
        <w:t>1. Izvajanje obveznih izobraževanj za dodiplomsko izobraževanje in specializacije zdravstvenih delavcev poteka po predpisanem curriculumu specializacije Zdravniške zbornice Slovenije. Če klinika prepusti del usposabljanja drugemu izvajalcu, mora stroške tega usposabljanja kriti iz sredstev za terciarno dejavnost.</w:t>
      </w:r>
    </w:p>
    <w:p w:rsidR="006844BE" w:rsidRPr="00C105AD" w:rsidRDefault="006844BE" w:rsidP="006844BE">
      <w:pPr>
        <w:rPr>
          <w:szCs w:val="22"/>
        </w:rPr>
      </w:pPr>
    </w:p>
    <w:p w:rsidR="006844BE" w:rsidRPr="00C105AD" w:rsidRDefault="006844BE" w:rsidP="006844BE">
      <w:pPr>
        <w:rPr>
          <w:szCs w:val="22"/>
        </w:rPr>
      </w:pPr>
      <w:r w:rsidRPr="00C105AD">
        <w:rPr>
          <w:szCs w:val="22"/>
        </w:rPr>
        <w:t>1.1. Za program učenja izvajalec vodi mesečno evidenco o številu udeležencev dodiplomskega in podiplomskega izobraževanja skupaj s številom mentorjev in opravljenih mentorskih ur za vaje.</w:t>
      </w:r>
    </w:p>
    <w:p w:rsidR="006844BE" w:rsidRPr="00C105AD" w:rsidRDefault="006844BE" w:rsidP="006844BE">
      <w:pPr>
        <w:rPr>
          <w:szCs w:val="22"/>
        </w:rPr>
      </w:pPr>
    </w:p>
    <w:p w:rsidR="006844BE" w:rsidRPr="00C105AD" w:rsidRDefault="006844BE" w:rsidP="006844BE">
      <w:pPr>
        <w:rPr>
          <w:szCs w:val="22"/>
        </w:rPr>
      </w:pPr>
      <w:r w:rsidRPr="00C105AD">
        <w:rPr>
          <w:szCs w:val="22"/>
        </w:rPr>
        <w:t xml:space="preserve">1.2. Vrednost programa učenja se določi na podlagi seštevka bruto plač zaposlenih (II bruto) (mentorjev, predavateljev v deležu za ta program) ter materialnih stroškov za ta program. Pri podiplomskem izobraževanju specializantov je iz sredstev za plače potrebno izločiti sredstva za glavne in neposredne mentorje, saj so ta sredstva že zagotovljena preko ločenega financiranja specializantov na podlagi razdelilnika Zdravniške zbornice Slovenije. </w:t>
      </w:r>
    </w:p>
    <w:p w:rsidR="006844BE" w:rsidRPr="00C105AD" w:rsidRDefault="006844BE" w:rsidP="006844BE">
      <w:pPr>
        <w:rPr>
          <w:szCs w:val="22"/>
        </w:rPr>
      </w:pPr>
    </w:p>
    <w:p w:rsidR="006844BE" w:rsidRPr="00C105AD" w:rsidRDefault="006844BE" w:rsidP="006844BE">
      <w:pPr>
        <w:rPr>
          <w:szCs w:val="22"/>
        </w:rPr>
      </w:pPr>
      <w:r w:rsidRPr="00C105AD">
        <w:rPr>
          <w:szCs w:val="22"/>
        </w:rPr>
        <w:t>2. V program usposabljanja za posebna znanja sodijo tista izobraževanja, za katera je izvajalec dobil soglasje pristojnega razširjenega strokovnega kolegija (RSK) ter jih je nato dogovoril v pogodbi z Zavodom. Izobraževanja, ki so sestavni del dodiplomskega in podiplomskega izobraževanja, ne morejo biti vključena v ta program.</w:t>
      </w:r>
    </w:p>
    <w:p w:rsidR="006844BE" w:rsidRPr="00C105AD" w:rsidRDefault="006844BE" w:rsidP="006844BE">
      <w:pPr>
        <w:rPr>
          <w:szCs w:val="22"/>
        </w:rPr>
      </w:pPr>
    </w:p>
    <w:p w:rsidR="006844BE" w:rsidRPr="00C105AD" w:rsidRDefault="006844BE" w:rsidP="006844BE">
      <w:pPr>
        <w:rPr>
          <w:szCs w:val="22"/>
        </w:rPr>
      </w:pPr>
      <w:r w:rsidRPr="00C105AD">
        <w:rPr>
          <w:szCs w:val="22"/>
        </w:rPr>
        <w:t>2.1. Poročilo realizacije programa usposabljanja za posebna znanja mora vključevati naslove izobraževanj (kriterij: izvajajo se samostojno, ločeno od standardnih izobraževanj za specializante), število udeležencev, število mentorjev, število porabljenih ur za realizacijo programa ter sredstva za materialne stroške in bruto plače (II bruto) v deležu za ta program. Za daljša usposabljanja v tujini (en mesec in več) za zdravstvene delavce in zdravstvene sodelavce terciarnega zavoda mora biti iz poročila (poleg že naštetih postavk iz prejšnjega stavka) razviden tudi poimenski seznam udeležencev posameznega programa, delovno mesto in izobrazba udeleženca (specialnost delavca) ter termin usposabljanja.</w:t>
      </w:r>
      <w:r w:rsidRPr="00C105AD">
        <w:rPr>
          <w:color w:val="0000FF"/>
          <w:szCs w:val="22"/>
        </w:rPr>
        <w:t xml:space="preserve"> </w:t>
      </w:r>
      <w:r w:rsidRPr="00C105AD">
        <w:rPr>
          <w:szCs w:val="22"/>
        </w:rPr>
        <w:t xml:space="preserve">V poročilo za terciar so zajeta samo tista izobraževanja, ki jih je izvajalec  predhodno dogovoril s pogodbo z Zavodom. </w:t>
      </w:r>
    </w:p>
    <w:p w:rsidR="006844BE" w:rsidRPr="00C105AD" w:rsidRDefault="006844BE" w:rsidP="006844BE">
      <w:pPr>
        <w:rPr>
          <w:szCs w:val="22"/>
        </w:rPr>
      </w:pPr>
    </w:p>
    <w:p w:rsidR="006844BE" w:rsidRPr="00C105AD" w:rsidRDefault="006844BE" w:rsidP="006844BE">
      <w:pPr>
        <w:rPr>
          <w:szCs w:val="22"/>
        </w:rPr>
      </w:pPr>
      <w:r w:rsidRPr="00C105AD">
        <w:rPr>
          <w:szCs w:val="22"/>
        </w:rPr>
        <w:t>3. Terciarna institucija je dolžna izvajati raziskovalne in razvojne projekte, katerih naročnik je Ministrstvo za zdravje, če pa s strani ministrstva projekti niso definirani, pa je dolžna razvijati svoje projekte ali projekte tujega naročnika (ki jih ta tudi financira), da opraviči status terciarnosti.</w:t>
      </w:r>
    </w:p>
    <w:p w:rsidR="006844BE" w:rsidRPr="00C105AD" w:rsidRDefault="006844BE" w:rsidP="006844BE">
      <w:pPr>
        <w:rPr>
          <w:szCs w:val="22"/>
        </w:rPr>
      </w:pPr>
    </w:p>
    <w:p w:rsidR="006844BE" w:rsidRPr="00C105AD" w:rsidRDefault="006844BE" w:rsidP="006844BE">
      <w:pPr>
        <w:rPr>
          <w:szCs w:val="22"/>
        </w:rPr>
      </w:pPr>
      <w:r w:rsidRPr="00C105AD">
        <w:rPr>
          <w:szCs w:val="22"/>
        </w:rPr>
        <w:t xml:space="preserve">3.1. Raziskave in drugi projekti morajo biti jasno navedeni v letnem poslovnem načrtu in finančnem načrtu institucije, z opredeljenimi fazami dela, terminskim planom izvedbe, potrebnimi kadri, ipd. Izvajalec je ob podpisu pogodbe z Zavodom oz. aneksa k pogodbi dolžan predložiti seznam projektov, ki jih je opredelil v svojem poslovnem in finančnem načrtu, in sicer v obliki, iz katere je razviden naslov projekta, naročnik projekta (tuji naročniki so navedeni le v primeru sofinanciranja projekta), kratek opis projekta, jasno opredeljeni cilji, datum začetka in predvideni datum zaključka projekta ter finančni načrt stroškov (materialni stroški in stroški dela v deležu za ta program). </w:t>
      </w:r>
    </w:p>
    <w:p w:rsidR="006844BE" w:rsidRPr="00C105AD" w:rsidRDefault="006844BE" w:rsidP="006844BE">
      <w:pPr>
        <w:rPr>
          <w:szCs w:val="22"/>
        </w:rPr>
      </w:pPr>
    </w:p>
    <w:p w:rsidR="006844BE" w:rsidRPr="00C105AD" w:rsidRDefault="006844BE" w:rsidP="006844BE">
      <w:pPr>
        <w:rPr>
          <w:szCs w:val="22"/>
        </w:rPr>
      </w:pPr>
      <w:r w:rsidRPr="00C105AD">
        <w:rPr>
          <w:szCs w:val="22"/>
        </w:rPr>
        <w:t xml:space="preserve">3.2. Do sredstev za terciar so na podlagi prejšnje točke upravičeni </w:t>
      </w:r>
      <w:r w:rsidRPr="00C105AD">
        <w:t>projekti, ki se izvajajo v skladu s predvidenim terminskim planom</w:t>
      </w:r>
      <w:r w:rsidRPr="00C105AD">
        <w:rPr>
          <w:szCs w:val="22"/>
        </w:rPr>
        <w:t xml:space="preserve">. Projekt se smatra za končan, ko recenzent poda svoje mnenje o projektu in se ta tudi javno objavi. </w:t>
      </w:r>
    </w:p>
    <w:p w:rsidR="006844BE" w:rsidRPr="00C105AD" w:rsidRDefault="006844BE" w:rsidP="006844BE">
      <w:pPr>
        <w:rPr>
          <w:szCs w:val="22"/>
        </w:rPr>
      </w:pPr>
    </w:p>
    <w:p w:rsidR="006844BE" w:rsidRPr="00C105AD" w:rsidRDefault="006844BE" w:rsidP="006844BE">
      <w:r w:rsidRPr="00C105AD">
        <w:t>3.3. V poročilo izvajalec vključi vsak projekt, ki ustreza zgornjim kriterijem, tako da zanj navede naslov, vrsto (nacionalni, temeljni, aplikativni, administrativni), naročnika, mesto objave, trenutno stanje projekta (zaključen, v teku), datum začetka in datum zaključka projekta. Za posamezen projekt izvajalec v poročilu navede tudi dejansko višino v celoti porabljenih sredstev za  plače (II bruto v deležu za določen projekt) in materialne stroške.  Če je bil projekt sofinanciran, izvajalec navede tudi višino sofinanciranih sredstev za plače (II bruto) in materialne stroške. Projekti in raziskave, ki jih je 100% financiral zunanji naročnik, se v poročilo ne vključijo.</w:t>
      </w:r>
    </w:p>
    <w:p w:rsidR="006844BE" w:rsidRPr="00C105AD" w:rsidRDefault="006844BE" w:rsidP="006844BE"/>
    <w:p w:rsidR="006844BE" w:rsidRPr="00C105AD" w:rsidRDefault="006844BE" w:rsidP="006844BE">
      <w:r w:rsidRPr="00C105AD">
        <w:t>3.4. V primeru, da je vrednost realiziranih projektov manjša od planirane vrednosti, se razlika prenese v akutno bolnišnično obravnavo izvajalca oz. v drugo dejavnost, če prve ne izvaja v naslednjem pogodbenem letu.</w:t>
      </w:r>
    </w:p>
    <w:p w:rsidR="006844BE" w:rsidRPr="00C105AD" w:rsidRDefault="006844BE" w:rsidP="006844BE"/>
    <w:p w:rsidR="006844BE" w:rsidRPr="00C105AD" w:rsidRDefault="00753BC2" w:rsidP="006844BE">
      <w:pPr>
        <w:rPr>
          <w:rFonts w:cs="Arial Narrow"/>
          <w:szCs w:val="22"/>
        </w:rPr>
      </w:pPr>
      <w:r w:rsidRPr="00C105AD">
        <w:rPr>
          <w:rFonts w:cs="Arial Narrow"/>
          <w:szCs w:val="22"/>
        </w:rPr>
        <w:t>4</w:t>
      </w:r>
      <w:r w:rsidR="006844BE" w:rsidRPr="00C105AD">
        <w:rPr>
          <w:rFonts w:cs="Arial Narrow"/>
          <w:szCs w:val="22"/>
        </w:rPr>
        <w:t>. Nacionalni register bolezni je register vseh bolnikov prizadetih zaradi bolezni, okvar in drugih motenj, za katere velja posebna pozornost na nacionalni ravni, kamor pa ne sodijo interni registri izvajalcev. Naziv registra, vsebino, namen, naziv upravljavca in druge karakteristike nacionalnega registra so opredeljene v Zakonu o zbirkah podatkov oz. v drugih predpisih.</w:t>
      </w:r>
    </w:p>
    <w:p w:rsidR="006844BE" w:rsidRPr="00C105AD" w:rsidRDefault="006844BE" w:rsidP="006844BE">
      <w:pPr>
        <w:rPr>
          <w:rFonts w:cs="Arial Narrow"/>
          <w:szCs w:val="22"/>
        </w:rPr>
      </w:pPr>
    </w:p>
    <w:p w:rsidR="006844BE" w:rsidRPr="00C105AD" w:rsidRDefault="00753BC2" w:rsidP="006844BE">
      <w:pPr>
        <w:rPr>
          <w:rFonts w:cs="Arial Narrow"/>
          <w:szCs w:val="22"/>
        </w:rPr>
      </w:pPr>
      <w:r w:rsidRPr="00C105AD">
        <w:rPr>
          <w:rFonts w:cs="Arial Narrow"/>
          <w:szCs w:val="22"/>
        </w:rPr>
        <w:t>5</w:t>
      </w:r>
      <w:r w:rsidR="006844BE" w:rsidRPr="00C105AD">
        <w:rPr>
          <w:rFonts w:cs="Arial Narrow"/>
          <w:szCs w:val="22"/>
        </w:rPr>
        <w:t>. Nacionalna evidenca je evidenca vseh bolnikov oz. nosilcev bolezni, prizadetih zaradi bolezni, nosilcev bolezni, okvar in drugih motenj, za katere velja posebna pozornost na nacionalni ravni, kamor pa ne sodijo interne evidence izvajalcev. Naziv evidence, vsebino, namen, naziv upravljavca ter druge karakteristike so opredeljene v Zakonu o zbirkah podatkov oziroma v drugih predpisih.</w:t>
      </w:r>
    </w:p>
    <w:p w:rsidR="006844BE" w:rsidRPr="00C105AD" w:rsidRDefault="006844BE" w:rsidP="006844BE">
      <w:pPr>
        <w:rPr>
          <w:rFonts w:cs="Arial Narrow"/>
          <w:szCs w:val="22"/>
        </w:rPr>
      </w:pPr>
    </w:p>
    <w:p w:rsidR="006844BE" w:rsidRPr="00C105AD" w:rsidRDefault="00753BC2" w:rsidP="006844BE">
      <w:pPr>
        <w:rPr>
          <w:rFonts w:cs="Arial Narrow"/>
          <w:szCs w:val="22"/>
        </w:rPr>
      </w:pPr>
      <w:r w:rsidRPr="00C105AD">
        <w:rPr>
          <w:rFonts w:cs="Arial Narrow"/>
          <w:szCs w:val="22"/>
        </w:rPr>
        <w:t>6</w:t>
      </w:r>
      <w:r w:rsidR="006844BE" w:rsidRPr="00C105AD">
        <w:rPr>
          <w:rFonts w:cs="Arial Narrow"/>
          <w:szCs w:val="22"/>
        </w:rPr>
        <w:t>. Terciarne institucije so v poročilu za Zavod dolžne vključiti naziv delujočega registra in evidenc v skladu z Zakonom o zbirkah podatkov, poimenski seznam zaposlenih za vodenje registra in evidenc, delež delovnega časa za vodenje ter letne materialne stroške. Seznam delujočih registrov in evidenc prikazuje tabela 1.</w:t>
      </w:r>
    </w:p>
    <w:p w:rsidR="006844BE" w:rsidRPr="00C105AD" w:rsidRDefault="006844BE" w:rsidP="006844BE">
      <w:pPr>
        <w:rPr>
          <w:rFonts w:cs="Arial Narrow"/>
          <w:szCs w:val="22"/>
        </w:rPr>
      </w:pPr>
    </w:p>
    <w:p w:rsidR="006844BE" w:rsidRPr="00C105AD" w:rsidRDefault="006844BE" w:rsidP="006844BE">
      <w:pPr>
        <w:jc w:val="right"/>
        <w:rPr>
          <w:rFonts w:cs="Arial Narrow"/>
          <w:b/>
          <w:sz w:val="16"/>
          <w:szCs w:val="16"/>
        </w:rPr>
      </w:pPr>
      <w:r w:rsidRPr="00C105AD">
        <w:rPr>
          <w:rFonts w:cs="Arial Narrow"/>
          <w:b/>
          <w:sz w:val="16"/>
          <w:szCs w:val="16"/>
        </w:rPr>
        <w:t>Tabela 1</w:t>
      </w:r>
    </w:p>
    <w:tbl>
      <w:tblPr>
        <w:tblW w:w="9155" w:type="dxa"/>
        <w:tblInd w:w="65" w:type="dxa"/>
        <w:tblLayout w:type="fixed"/>
        <w:tblCellMar>
          <w:left w:w="70" w:type="dxa"/>
          <w:right w:w="70" w:type="dxa"/>
        </w:tblCellMar>
        <w:tblLook w:val="0000" w:firstRow="0" w:lastRow="0" w:firstColumn="0" w:lastColumn="0" w:noHBand="0" w:noVBand="0"/>
      </w:tblPr>
      <w:tblGrid>
        <w:gridCol w:w="2285"/>
        <w:gridCol w:w="840"/>
        <w:gridCol w:w="6000"/>
        <w:gridCol w:w="30"/>
      </w:tblGrid>
      <w:tr w:rsidR="006844BE" w:rsidRPr="00C105AD">
        <w:trPr>
          <w:trHeight w:val="340"/>
          <w:tblHeader/>
        </w:trPr>
        <w:tc>
          <w:tcPr>
            <w:tcW w:w="2285" w:type="dxa"/>
            <w:tcBorders>
              <w:top w:val="single" w:sz="12" w:space="0" w:color="auto"/>
              <w:bottom w:val="single" w:sz="12" w:space="0" w:color="auto"/>
            </w:tcBorders>
            <w:shd w:val="clear" w:color="auto" w:fill="FFFF99"/>
            <w:vAlign w:val="center"/>
          </w:tcPr>
          <w:p w:rsidR="006844BE" w:rsidRPr="00C105AD" w:rsidRDefault="006844BE" w:rsidP="00B579C7">
            <w:pPr>
              <w:spacing w:before="20" w:after="20"/>
              <w:rPr>
                <w:rFonts w:cs="Arial Narrow"/>
                <w:b/>
                <w:bCs/>
                <w:sz w:val="18"/>
                <w:szCs w:val="18"/>
              </w:rPr>
            </w:pPr>
            <w:r w:rsidRPr="00C105AD">
              <w:rPr>
                <w:rFonts w:cs="Arial Narrow"/>
                <w:b/>
                <w:bCs/>
                <w:sz w:val="18"/>
                <w:szCs w:val="18"/>
              </w:rPr>
              <w:t xml:space="preserve">UPRAVLJALEC </w:t>
            </w:r>
          </w:p>
        </w:tc>
        <w:tc>
          <w:tcPr>
            <w:tcW w:w="840" w:type="dxa"/>
            <w:tcBorders>
              <w:top w:val="single" w:sz="12" w:space="0" w:color="auto"/>
              <w:bottom w:val="single" w:sz="12" w:space="0" w:color="auto"/>
            </w:tcBorders>
            <w:shd w:val="clear" w:color="auto" w:fill="FFFF99"/>
            <w:vAlign w:val="center"/>
          </w:tcPr>
          <w:p w:rsidR="006844BE" w:rsidRPr="00C105AD" w:rsidRDefault="006844BE" w:rsidP="00B579C7">
            <w:pPr>
              <w:spacing w:before="20" w:after="20"/>
              <w:jc w:val="right"/>
              <w:rPr>
                <w:rFonts w:cs="Arial Narrow"/>
                <w:b/>
                <w:bCs/>
                <w:sz w:val="18"/>
                <w:szCs w:val="18"/>
              </w:rPr>
            </w:pPr>
            <w:r w:rsidRPr="00C105AD">
              <w:rPr>
                <w:rFonts w:cs="Arial Narrow"/>
                <w:b/>
                <w:bCs/>
                <w:sz w:val="18"/>
                <w:szCs w:val="18"/>
              </w:rPr>
              <w:t>ZAP. ŠT.</w:t>
            </w:r>
          </w:p>
        </w:tc>
        <w:tc>
          <w:tcPr>
            <w:tcW w:w="6030" w:type="dxa"/>
            <w:gridSpan w:val="2"/>
            <w:tcBorders>
              <w:top w:val="single" w:sz="12" w:space="0" w:color="auto"/>
              <w:bottom w:val="single" w:sz="12" w:space="0" w:color="auto"/>
            </w:tcBorders>
            <w:shd w:val="clear" w:color="auto" w:fill="FFFF99"/>
            <w:vAlign w:val="center"/>
          </w:tcPr>
          <w:p w:rsidR="006844BE" w:rsidRPr="00C105AD" w:rsidRDefault="006844BE" w:rsidP="00B579C7">
            <w:pPr>
              <w:spacing w:before="20" w:after="20"/>
              <w:rPr>
                <w:rFonts w:cs="Arial Narrow"/>
                <w:b/>
                <w:bCs/>
                <w:sz w:val="18"/>
                <w:szCs w:val="18"/>
              </w:rPr>
            </w:pPr>
            <w:r w:rsidRPr="00C105AD">
              <w:rPr>
                <w:rFonts w:cs="Arial Narrow"/>
                <w:b/>
                <w:bCs/>
                <w:sz w:val="18"/>
                <w:szCs w:val="18"/>
              </w:rPr>
              <w:t>NACIONALNI REGISTRI IN NACIONALNE EVIDENCE</w:t>
            </w:r>
          </w:p>
        </w:tc>
      </w:tr>
      <w:tr w:rsidR="006844BE" w:rsidRPr="00C105AD">
        <w:trPr>
          <w:trHeight w:val="57"/>
          <w:tblHeader/>
        </w:trPr>
        <w:tc>
          <w:tcPr>
            <w:tcW w:w="2285" w:type="dxa"/>
            <w:tcBorders>
              <w:top w:val="single" w:sz="12" w:space="0" w:color="auto"/>
              <w:bottom w:val="single" w:sz="4" w:space="0" w:color="auto"/>
            </w:tcBorders>
          </w:tcPr>
          <w:p w:rsidR="006844BE" w:rsidRPr="00C105AD" w:rsidRDefault="006844BE" w:rsidP="00B579C7">
            <w:pPr>
              <w:rPr>
                <w:rFonts w:cs="Arial Narrow"/>
                <w:sz w:val="2"/>
                <w:szCs w:val="2"/>
              </w:rPr>
            </w:pPr>
          </w:p>
        </w:tc>
        <w:tc>
          <w:tcPr>
            <w:tcW w:w="840" w:type="dxa"/>
            <w:tcBorders>
              <w:top w:val="single" w:sz="12" w:space="0" w:color="auto"/>
              <w:bottom w:val="single" w:sz="4" w:space="0" w:color="auto"/>
            </w:tcBorders>
          </w:tcPr>
          <w:p w:rsidR="006844BE" w:rsidRPr="00C105AD" w:rsidRDefault="006844BE" w:rsidP="00B579C7">
            <w:pPr>
              <w:jc w:val="right"/>
              <w:rPr>
                <w:rFonts w:cs="Arial Narrow"/>
                <w:b/>
                <w:bCs/>
                <w:sz w:val="2"/>
                <w:szCs w:val="2"/>
              </w:rPr>
            </w:pPr>
          </w:p>
        </w:tc>
        <w:tc>
          <w:tcPr>
            <w:tcW w:w="6030" w:type="dxa"/>
            <w:gridSpan w:val="2"/>
            <w:tcBorders>
              <w:top w:val="single" w:sz="12" w:space="0" w:color="auto"/>
              <w:bottom w:val="single" w:sz="4" w:space="0" w:color="auto"/>
            </w:tcBorders>
          </w:tcPr>
          <w:p w:rsidR="006844BE" w:rsidRPr="00C105AD" w:rsidRDefault="006844BE" w:rsidP="00B579C7">
            <w:pPr>
              <w:rPr>
                <w:rFonts w:cs="Arial Narrow"/>
                <w:sz w:val="2"/>
                <w:szCs w:val="2"/>
              </w:rPr>
            </w:pPr>
          </w:p>
        </w:tc>
      </w:tr>
      <w:tr w:rsidR="006844BE" w:rsidRPr="00C105AD">
        <w:trPr>
          <w:trHeight w:val="284"/>
        </w:trPr>
        <w:tc>
          <w:tcPr>
            <w:tcW w:w="2285" w:type="dxa"/>
            <w:tcBorders>
              <w:top w:val="single" w:sz="4" w:space="0" w:color="auto"/>
              <w:bottom w:val="nil"/>
            </w:tcBorders>
          </w:tcPr>
          <w:p w:rsidR="006844BE" w:rsidRPr="00C105AD" w:rsidRDefault="006844BE" w:rsidP="00B579C7">
            <w:pPr>
              <w:spacing w:before="20" w:after="20"/>
              <w:rPr>
                <w:rFonts w:cs="Arial Narrow"/>
                <w:b/>
                <w:sz w:val="18"/>
                <w:szCs w:val="18"/>
              </w:rPr>
            </w:pPr>
            <w:r w:rsidRPr="00C105AD">
              <w:rPr>
                <w:rFonts w:cs="Arial Narrow"/>
                <w:b/>
                <w:bCs/>
                <w:sz w:val="18"/>
                <w:szCs w:val="18"/>
              </w:rPr>
              <w:t>Univerzitetni klinični center</w:t>
            </w:r>
            <w:r w:rsidRPr="00C105AD">
              <w:rPr>
                <w:rFonts w:cs="Arial Narrow"/>
                <w:szCs w:val="22"/>
              </w:rPr>
              <w:t xml:space="preserve"> </w:t>
            </w:r>
            <w:r w:rsidRPr="00C105AD">
              <w:rPr>
                <w:rFonts w:cs="Arial Narrow"/>
                <w:b/>
                <w:bCs/>
                <w:sz w:val="18"/>
                <w:szCs w:val="18"/>
              </w:rPr>
              <w:t>Ljubljana</w:t>
            </w: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13</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o zastrupitvah in drugih učinkih kemikalij</w:t>
            </w:r>
          </w:p>
        </w:tc>
      </w:tr>
      <w:tr w:rsidR="006844BE" w:rsidRPr="00C105AD">
        <w:trPr>
          <w:trHeight w:val="47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28</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bolnikov s sladkorno boleznijo in vrojenimi presnovnimi motnjami in endokrinopatijami</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33</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hemofilikov</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34</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rizičnih otrok</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UKC LJ skupaj z IVZ</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35</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cerebrovaskularnih bolnikov</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36</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ekstrapiramidnih bolnikov</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39</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oseb s cerebralno paralizo</w:t>
            </w:r>
          </w:p>
        </w:tc>
      </w:tr>
      <w:tr w:rsidR="006844BE" w:rsidRPr="00C105AD">
        <w:trPr>
          <w:trHeight w:val="284"/>
        </w:trPr>
        <w:tc>
          <w:tcPr>
            <w:tcW w:w="2285" w:type="dxa"/>
            <w:tcBorders>
              <w:top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45</w:t>
            </w:r>
          </w:p>
        </w:tc>
        <w:tc>
          <w:tcPr>
            <w:tcW w:w="6030" w:type="dxa"/>
            <w:gridSpan w:val="2"/>
            <w:tcBorders>
              <w:top w:val="nil"/>
            </w:tcBorders>
          </w:tcPr>
          <w:p w:rsidR="006844BE" w:rsidRPr="00C105AD" w:rsidRDefault="006844BE" w:rsidP="00B579C7">
            <w:pPr>
              <w:spacing w:before="20" w:after="20"/>
              <w:rPr>
                <w:rFonts w:cs="Arial Narrow"/>
                <w:sz w:val="18"/>
                <w:szCs w:val="18"/>
              </w:rPr>
            </w:pPr>
            <w:r w:rsidRPr="00C105AD">
              <w:rPr>
                <w:rFonts w:cs="Arial Narrow"/>
                <w:sz w:val="18"/>
                <w:szCs w:val="18"/>
              </w:rPr>
              <w:t>Register oseb, ki jih ogrožajo kardiovaskularne bolezni</w:t>
            </w:r>
          </w:p>
        </w:tc>
      </w:tr>
      <w:tr w:rsidR="006844BE" w:rsidRPr="00C105AD">
        <w:trPr>
          <w:trHeight w:val="113"/>
        </w:trPr>
        <w:tc>
          <w:tcPr>
            <w:tcW w:w="2285" w:type="dxa"/>
            <w:tcBorders>
              <w:bottom w:val="nil"/>
            </w:tcBorders>
          </w:tcPr>
          <w:p w:rsidR="006844BE" w:rsidRPr="00C105AD" w:rsidRDefault="006844BE" w:rsidP="00B579C7">
            <w:pPr>
              <w:rPr>
                <w:rFonts w:cs="Arial Narrow"/>
                <w:sz w:val="2"/>
                <w:szCs w:val="2"/>
              </w:rPr>
            </w:pPr>
          </w:p>
        </w:tc>
        <w:tc>
          <w:tcPr>
            <w:tcW w:w="840" w:type="dxa"/>
            <w:tcBorders>
              <w:bottom w:val="nil"/>
            </w:tcBorders>
          </w:tcPr>
          <w:p w:rsidR="006844BE" w:rsidRPr="00C105AD" w:rsidRDefault="006844BE" w:rsidP="00B579C7">
            <w:pPr>
              <w:jc w:val="right"/>
              <w:rPr>
                <w:rFonts w:cs="Arial Narrow"/>
                <w:bCs/>
                <w:sz w:val="2"/>
                <w:szCs w:val="2"/>
              </w:rPr>
            </w:pPr>
          </w:p>
        </w:tc>
        <w:tc>
          <w:tcPr>
            <w:tcW w:w="6030" w:type="dxa"/>
            <w:gridSpan w:val="2"/>
            <w:tcBorders>
              <w:bottom w:val="nil"/>
            </w:tcBorders>
          </w:tcPr>
          <w:p w:rsidR="006844BE" w:rsidRPr="00C105AD" w:rsidRDefault="006844BE" w:rsidP="00B579C7">
            <w:pPr>
              <w:rPr>
                <w:rFonts w:cs="Arial Narrow"/>
                <w:sz w:val="2"/>
                <w:szCs w:val="2"/>
              </w:rPr>
            </w:pPr>
          </w:p>
        </w:tc>
      </w:tr>
      <w:tr w:rsidR="006844BE" w:rsidRPr="00C105AD">
        <w:trPr>
          <w:trHeight w:val="284"/>
        </w:trPr>
        <w:tc>
          <w:tcPr>
            <w:tcW w:w="2285" w:type="dxa"/>
            <w:tcBorders>
              <w:top w:val="single" w:sz="4" w:space="0" w:color="auto"/>
              <w:bottom w:val="nil"/>
            </w:tcBorders>
          </w:tcPr>
          <w:p w:rsidR="006844BE" w:rsidRPr="00C105AD" w:rsidRDefault="006844BE" w:rsidP="00B579C7">
            <w:pPr>
              <w:spacing w:before="20" w:after="20"/>
              <w:rPr>
                <w:rFonts w:cs="Arial Narrow"/>
                <w:b/>
                <w:bCs/>
                <w:sz w:val="18"/>
                <w:szCs w:val="18"/>
              </w:rPr>
            </w:pPr>
            <w:r w:rsidRPr="00C105AD">
              <w:rPr>
                <w:rFonts w:cs="Arial Narrow"/>
                <w:b/>
                <w:bCs/>
                <w:sz w:val="18"/>
                <w:szCs w:val="18"/>
              </w:rPr>
              <w:t>Onkološki inštitut</w:t>
            </w: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25</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raka</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26</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organiziranega odkrivanja raka materničnega vratu</w:t>
            </w:r>
          </w:p>
        </w:tc>
      </w:tr>
      <w:tr w:rsidR="006844BE" w:rsidRPr="00C105AD">
        <w:trPr>
          <w:trHeight w:val="284"/>
        </w:trPr>
        <w:tc>
          <w:tcPr>
            <w:tcW w:w="2285" w:type="dxa"/>
            <w:tcBorders>
              <w:top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38</w:t>
            </w:r>
          </w:p>
        </w:tc>
        <w:tc>
          <w:tcPr>
            <w:tcW w:w="6030" w:type="dxa"/>
            <w:gridSpan w:val="2"/>
            <w:tcBorders>
              <w:top w:val="nil"/>
            </w:tcBorders>
          </w:tcPr>
          <w:p w:rsidR="006844BE" w:rsidRPr="00C105AD" w:rsidRDefault="006844BE" w:rsidP="00B579C7">
            <w:pPr>
              <w:spacing w:before="20" w:after="20"/>
              <w:rPr>
                <w:rFonts w:cs="Arial Narrow"/>
                <w:sz w:val="18"/>
                <w:szCs w:val="18"/>
              </w:rPr>
            </w:pPr>
            <w:r w:rsidRPr="00C105AD">
              <w:rPr>
                <w:rFonts w:cs="Arial Narrow"/>
                <w:sz w:val="18"/>
                <w:szCs w:val="18"/>
              </w:rPr>
              <w:t>Register družinske polipoze</w:t>
            </w:r>
          </w:p>
        </w:tc>
      </w:tr>
      <w:tr w:rsidR="006844BE" w:rsidRPr="00C105AD">
        <w:trPr>
          <w:trHeight w:val="113"/>
        </w:trPr>
        <w:tc>
          <w:tcPr>
            <w:tcW w:w="2285" w:type="dxa"/>
            <w:tcBorders>
              <w:bottom w:val="nil"/>
            </w:tcBorders>
          </w:tcPr>
          <w:p w:rsidR="006844BE" w:rsidRPr="00C105AD" w:rsidRDefault="006844BE" w:rsidP="00B579C7">
            <w:pPr>
              <w:rPr>
                <w:rFonts w:cs="Arial Narrow"/>
                <w:sz w:val="2"/>
                <w:szCs w:val="2"/>
              </w:rPr>
            </w:pPr>
          </w:p>
        </w:tc>
        <w:tc>
          <w:tcPr>
            <w:tcW w:w="840" w:type="dxa"/>
            <w:tcBorders>
              <w:bottom w:val="nil"/>
            </w:tcBorders>
          </w:tcPr>
          <w:p w:rsidR="006844BE" w:rsidRPr="00C105AD" w:rsidRDefault="006844BE" w:rsidP="00B579C7">
            <w:pPr>
              <w:jc w:val="right"/>
              <w:rPr>
                <w:rFonts w:cs="Arial Narrow"/>
                <w:bCs/>
                <w:sz w:val="2"/>
                <w:szCs w:val="2"/>
              </w:rPr>
            </w:pPr>
          </w:p>
        </w:tc>
        <w:tc>
          <w:tcPr>
            <w:tcW w:w="6030" w:type="dxa"/>
            <w:gridSpan w:val="2"/>
            <w:tcBorders>
              <w:bottom w:val="nil"/>
            </w:tcBorders>
          </w:tcPr>
          <w:p w:rsidR="006844BE" w:rsidRPr="00C105AD" w:rsidRDefault="006844BE" w:rsidP="00B579C7">
            <w:pPr>
              <w:rPr>
                <w:rFonts w:cs="Arial Narrow"/>
                <w:sz w:val="2"/>
                <w:szCs w:val="2"/>
              </w:rPr>
            </w:pPr>
          </w:p>
        </w:tc>
      </w:tr>
      <w:tr w:rsidR="006844BE" w:rsidRPr="00C105AD">
        <w:trPr>
          <w:trHeight w:val="292"/>
        </w:trPr>
        <w:tc>
          <w:tcPr>
            <w:tcW w:w="2285" w:type="dxa"/>
            <w:tcBorders>
              <w:top w:val="single" w:sz="4" w:space="0" w:color="auto"/>
              <w:bottom w:val="nil"/>
            </w:tcBorders>
          </w:tcPr>
          <w:p w:rsidR="006844BE" w:rsidRPr="00C105AD" w:rsidRDefault="006844BE" w:rsidP="00B579C7">
            <w:pPr>
              <w:spacing w:before="20" w:after="20"/>
              <w:rPr>
                <w:rFonts w:cs="Arial Narrow"/>
                <w:b/>
                <w:bCs/>
                <w:sz w:val="18"/>
                <w:szCs w:val="18"/>
              </w:rPr>
            </w:pPr>
            <w:r w:rsidRPr="00C105AD">
              <w:rPr>
                <w:rFonts w:cs="Arial Narrow"/>
                <w:b/>
                <w:bCs/>
                <w:sz w:val="18"/>
                <w:szCs w:val="18"/>
              </w:rPr>
              <w:t>Bolnišnica Golnik - Kopa</w:t>
            </w: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29</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TBC bolnikov</w:t>
            </w:r>
          </w:p>
        </w:tc>
      </w:tr>
      <w:tr w:rsidR="006844BE" w:rsidRPr="00C105AD">
        <w:trPr>
          <w:trHeight w:val="255"/>
        </w:trPr>
        <w:tc>
          <w:tcPr>
            <w:tcW w:w="2285" w:type="dxa"/>
            <w:tcBorders>
              <w:top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32</w:t>
            </w:r>
          </w:p>
        </w:tc>
        <w:tc>
          <w:tcPr>
            <w:tcW w:w="6030" w:type="dxa"/>
            <w:gridSpan w:val="2"/>
            <w:tcBorders>
              <w:top w:val="nil"/>
            </w:tcBorders>
          </w:tcPr>
          <w:p w:rsidR="006844BE" w:rsidRPr="00C105AD" w:rsidRDefault="006844BE" w:rsidP="00B579C7">
            <w:pPr>
              <w:spacing w:before="20" w:after="20"/>
              <w:rPr>
                <w:rFonts w:cs="Arial Narrow"/>
                <w:sz w:val="18"/>
                <w:szCs w:val="18"/>
              </w:rPr>
            </w:pPr>
            <w:r w:rsidRPr="00C105AD">
              <w:rPr>
                <w:rFonts w:cs="Arial Narrow"/>
                <w:sz w:val="18"/>
                <w:szCs w:val="18"/>
              </w:rPr>
              <w:t>Register bolnika, ki prejema kisik in umetno ventilacijo na domu</w:t>
            </w:r>
          </w:p>
        </w:tc>
      </w:tr>
      <w:tr w:rsidR="006844BE" w:rsidRPr="00C105AD">
        <w:trPr>
          <w:trHeight w:val="113"/>
        </w:trPr>
        <w:tc>
          <w:tcPr>
            <w:tcW w:w="2285" w:type="dxa"/>
            <w:tcBorders>
              <w:bottom w:val="single" w:sz="4" w:space="0" w:color="auto"/>
            </w:tcBorders>
          </w:tcPr>
          <w:p w:rsidR="006844BE" w:rsidRPr="00C105AD" w:rsidRDefault="006844BE" w:rsidP="00B579C7">
            <w:pPr>
              <w:spacing w:before="20" w:after="20"/>
              <w:rPr>
                <w:rFonts w:cs="Arial Narrow"/>
                <w:sz w:val="2"/>
                <w:szCs w:val="2"/>
              </w:rPr>
            </w:pPr>
          </w:p>
        </w:tc>
        <w:tc>
          <w:tcPr>
            <w:tcW w:w="840" w:type="dxa"/>
            <w:tcBorders>
              <w:bottom w:val="single" w:sz="4" w:space="0" w:color="auto"/>
            </w:tcBorders>
          </w:tcPr>
          <w:p w:rsidR="006844BE" w:rsidRPr="00C105AD" w:rsidRDefault="006844BE" w:rsidP="00B579C7">
            <w:pPr>
              <w:spacing w:before="20" w:after="20"/>
              <w:jc w:val="right"/>
              <w:rPr>
                <w:rFonts w:cs="Arial Narrow"/>
                <w:bCs/>
                <w:sz w:val="2"/>
                <w:szCs w:val="2"/>
              </w:rPr>
            </w:pPr>
          </w:p>
        </w:tc>
        <w:tc>
          <w:tcPr>
            <w:tcW w:w="6030" w:type="dxa"/>
            <w:gridSpan w:val="2"/>
            <w:tcBorders>
              <w:bottom w:val="single" w:sz="4" w:space="0" w:color="auto"/>
            </w:tcBorders>
          </w:tcPr>
          <w:p w:rsidR="006844BE" w:rsidRPr="00C105AD" w:rsidRDefault="006844BE" w:rsidP="00B579C7">
            <w:pPr>
              <w:spacing w:before="20" w:after="20"/>
              <w:rPr>
                <w:rFonts w:cs="Arial Narrow"/>
                <w:sz w:val="2"/>
                <w:szCs w:val="2"/>
              </w:rPr>
            </w:pPr>
          </w:p>
        </w:tc>
      </w:tr>
      <w:tr w:rsidR="006844BE" w:rsidRPr="00C105AD">
        <w:trPr>
          <w:trHeight w:val="255"/>
        </w:trPr>
        <w:tc>
          <w:tcPr>
            <w:tcW w:w="2285" w:type="dxa"/>
            <w:tcBorders>
              <w:top w:val="single" w:sz="4" w:space="0" w:color="auto"/>
              <w:bottom w:val="nil"/>
            </w:tcBorders>
          </w:tcPr>
          <w:p w:rsidR="006844BE" w:rsidRPr="00C105AD" w:rsidRDefault="006844BE" w:rsidP="00B579C7">
            <w:pPr>
              <w:spacing w:before="20" w:after="20"/>
              <w:rPr>
                <w:rFonts w:cs="Arial Narrow"/>
                <w:b/>
                <w:sz w:val="18"/>
                <w:szCs w:val="18"/>
              </w:rPr>
            </w:pPr>
            <w:r w:rsidRPr="00C105AD">
              <w:rPr>
                <w:rFonts w:cs="Arial Narrow"/>
                <w:b/>
                <w:bCs/>
                <w:sz w:val="18"/>
                <w:szCs w:val="18"/>
              </w:rPr>
              <w:t>Inštitut za varovanje zdravja</w:t>
            </w: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20</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prirojenih anomalij</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bCs/>
                <w:sz w:val="18"/>
                <w:szCs w:val="18"/>
              </w:rPr>
            </w:pP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35</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cerebrovaskularnih bolnikov</w:t>
            </w:r>
          </w:p>
        </w:tc>
      </w:tr>
      <w:tr w:rsidR="006844BE" w:rsidRPr="00C105AD">
        <w:trPr>
          <w:trHeight w:val="255"/>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43</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poklicnih bolezni, sumov na poklicne bolezni in bolezni v zvezi z delom</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44</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bolnikov srca in ožilja</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48</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Evidenca nalezljivih bolezni</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49</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obveznikov za cepljenje in izvajanje cepljenja</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50</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Evidenca varstva prebivalstva pred steklino</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51</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stranskih pojavov po cepljenju</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52</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Evidenca pojavnosti infekcije s HIV, AIDS-a in smrti zaradi AIDS-a</w:t>
            </w:r>
          </w:p>
        </w:tc>
      </w:tr>
      <w:tr w:rsidR="006844BE" w:rsidRPr="00C105AD">
        <w:trPr>
          <w:trHeight w:val="284"/>
        </w:trPr>
        <w:tc>
          <w:tcPr>
            <w:tcW w:w="2285" w:type="dxa"/>
            <w:tcBorders>
              <w:top w:val="nil"/>
            </w:tcBorders>
          </w:tcPr>
          <w:p w:rsidR="006844BE" w:rsidRPr="00C105AD" w:rsidRDefault="006844BE" w:rsidP="00B579C7">
            <w:pPr>
              <w:spacing w:before="20" w:after="20"/>
              <w:rPr>
                <w:rFonts w:cs="Arial Narrow"/>
                <w:sz w:val="18"/>
                <w:szCs w:val="18"/>
              </w:rPr>
            </w:pPr>
          </w:p>
        </w:tc>
        <w:tc>
          <w:tcPr>
            <w:tcW w:w="840" w:type="dxa"/>
            <w:tcBorders>
              <w:top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53</w:t>
            </w:r>
          </w:p>
        </w:tc>
        <w:tc>
          <w:tcPr>
            <w:tcW w:w="6030" w:type="dxa"/>
            <w:gridSpan w:val="2"/>
            <w:tcBorders>
              <w:top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Evidenca pojavnosti spolno prenesenih bolezni</w:t>
            </w:r>
          </w:p>
        </w:tc>
      </w:tr>
      <w:tr w:rsidR="006844BE" w:rsidRPr="00C105AD">
        <w:trPr>
          <w:trHeight w:val="113"/>
        </w:trPr>
        <w:tc>
          <w:tcPr>
            <w:tcW w:w="2285" w:type="dxa"/>
            <w:tcBorders>
              <w:bottom w:val="single" w:sz="4" w:space="0" w:color="auto"/>
            </w:tcBorders>
          </w:tcPr>
          <w:p w:rsidR="006844BE" w:rsidRPr="00C105AD" w:rsidRDefault="006844BE" w:rsidP="00B579C7">
            <w:pPr>
              <w:rPr>
                <w:rFonts w:cs="Arial Narrow"/>
                <w:sz w:val="2"/>
                <w:szCs w:val="2"/>
              </w:rPr>
            </w:pPr>
          </w:p>
        </w:tc>
        <w:tc>
          <w:tcPr>
            <w:tcW w:w="840" w:type="dxa"/>
            <w:tcBorders>
              <w:bottom w:val="single" w:sz="4" w:space="0" w:color="auto"/>
            </w:tcBorders>
          </w:tcPr>
          <w:p w:rsidR="006844BE" w:rsidRPr="00C105AD" w:rsidRDefault="006844BE" w:rsidP="00B579C7">
            <w:pPr>
              <w:jc w:val="right"/>
              <w:rPr>
                <w:rFonts w:cs="Arial Narrow"/>
                <w:bCs/>
                <w:sz w:val="2"/>
                <w:szCs w:val="2"/>
              </w:rPr>
            </w:pPr>
          </w:p>
        </w:tc>
        <w:tc>
          <w:tcPr>
            <w:tcW w:w="6030" w:type="dxa"/>
            <w:gridSpan w:val="2"/>
            <w:tcBorders>
              <w:bottom w:val="single" w:sz="4" w:space="0" w:color="auto"/>
            </w:tcBorders>
          </w:tcPr>
          <w:p w:rsidR="006844BE" w:rsidRPr="00C105AD" w:rsidRDefault="006844BE" w:rsidP="00B579C7">
            <w:pPr>
              <w:rPr>
                <w:rFonts w:cs="Arial Narrow"/>
                <w:sz w:val="2"/>
                <w:szCs w:val="2"/>
              </w:rPr>
            </w:pPr>
          </w:p>
        </w:tc>
      </w:tr>
      <w:tr w:rsidR="006844BE" w:rsidRPr="00C105AD">
        <w:trPr>
          <w:trHeight w:val="284"/>
        </w:trPr>
        <w:tc>
          <w:tcPr>
            <w:tcW w:w="2285" w:type="dxa"/>
            <w:tcBorders>
              <w:top w:val="single" w:sz="4" w:space="0" w:color="auto"/>
              <w:bottom w:val="nil"/>
            </w:tcBorders>
          </w:tcPr>
          <w:p w:rsidR="006844BE" w:rsidRPr="00C105AD" w:rsidRDefault="006844BE" w:rsidP="00B579C7">
            <w:pPr>
              <w:spacing w:before="20" w:after="20"/>
              <w:rPr>
                <w:rFonts w:cs="Arial Narrow"/>
                <w:b/>
                <w:bCs/>
                <w:sz w:val="18"/>
                <w:szCs w:val="18"/>
              </w:rPr>
            </w:pPr>
            <w:r w:rsidRPr="00C105AD">
              <w:rPr>
                <w:rFonts w:cs="Arial Narrow"/>
                <w:b/>
                <w:bCs/>
                <w:sz w:val="18"/>
                <w:szCs w:val="18"/>
              </w:rPr>
              <w:t>Psihiatrična klinika Ljubljana</w:t>
            </w: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30</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bCs/>
                <w:sz w:val="18"/>
                <w:szCs w:val="18"/>
              </w:rPr>
              <w:t>Register</w:t>
            </w:r>
            <w:r w:rsidRPr="00C105AD">
              <w:rPr>
                <w:rFonts w:cs="Arial Narrow"/>
                <w:sz w:val="18"/>
                <w:szCs w:val="18"/>
              </w:rPr>
              <w:t xml:space="preserve"> hospitaliziranih psihiatričnih bolnikov</w:t>
            </w:r>
          </w:p>
        </w:tc>
      </w:tr>
      <w:tr w:rsidR="006844BE" w:rsidRPr="00C105AD">
        <w:trPr>
          <w:trHeight w:val="284"/>
        </w:trPr>
        <w:tc>
          <w:tcPr>
            <w:tcW w:w="2285" w:type="dxa"/>
            <w:tcBorders>
              <w:top w:val="nil"/>
              <w:bottom w:val="nil"/>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nil"/>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31</w:t>
            </w:r>
          </w:p>
        </w:tc>
        <w:tc>
          <w:tcPr>
            <w:tcW w:w="6030" w:type="dxa"/>
            <w:gridSpan w:val="2"/>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samomorov in drugih samomorilnih poskusov</w:t>
            </w:r>
          </w:p>
        </w:tc>
      </w:tr>
      <w:tr w:rsidR="006844BE" w:rsidRPr="00C105AD">
        <w:trPr>
          <w:trHeight w:val="284"/>
        </w:trPr>
        <w:tc>
          <w:tcPr>
            <w:tcW w:w="2285" w:type="dxa"/>
            <w:tcBorders>
              <w:top w:val="nil"/>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 </w:t>
            </w:r>
          </w:p>
        </w:tc>
        <w:tc>
          <w:tcPr>
            <w:tcW w:w="840" w:type="dxa"/>
            <w:tcBorders>
              <w:top w:val="single" w:sz="4" w:space="0" w:color="auto"/>
              <w:bottom w:val="single" w:sz="4" w:space="0" w:color="auto"/>
            </w:tcBorders>
          </w:tcPr>
          <w:p w:rsidR="006844BE" w:rsidRPr="00C105AD" w:rsidRDefault="006844BE" w:rsidP="00B579C7">
            <w:pPr>
              <w:spacing w:before="20" w:after="20"/>
              <w:jc w:val="right"/>
              <w:rPr>
                <w:rFonts w:cs="Arial Narrow"/>
                <w:bCs/>
                <w:sz w:val="18"/>
                <w:szCs w:val="18"/>
              </w:rPr>
            </w:pPr>
            <w:r w:rsidRPr="00C105AD">
              <w:rPr>
                <w:rFonts w:cs="Arial Narrow"/>
                <w:bCs/>
                <w:sz w:val="18"/>
                <w:szCs w:val="18"/>
              </w:rPr>
              <w:t>IVZ 37</w:t>
            </w:r>
          </w:p>
        </w:tc>
        <w:tc>
          <w:tcPr>
            <w:tcW w:w="6030" w:type="dxa"/>
            <w:gridSpan w:val="2"/>
            <w:tcBorders>
              <w:top w:val="single" w:sz="4" w:space="0" w:color="auto"/>
              <w:bottom w:val="single" w:sz="4" w:space="0" w:color="auto"/>
            </w:tcBorders>
          </w:tcPr>
          <w:p w:rsidR="006844BE" w:rsidRPr="00C105AD" w:rsidRDefault="006844BE" w:rsidP="00B579C7">
            <w:pPr>
              <w:spacing w:before="20" w:after="20"/>
              <w:rPr>
                <w:rFonts w:cs="Arial Narrow"/>
                <w:sz w:val="18"/>
                <w:szCs w:val="18"/>
              </w:rPr>
            </w:pPr>
            <w:r w:rsidRPr="00C105AD">
              <w:rPr>
                <w:rFonts w:cs="Arial Narrow"/>
                <w:sz w:val="18"/>
                <w:szCs w:val="18"/>
              </w:rPr>
              <w:t>Register oseb odvisnih od alkohola</w:t>
            </w:r>
          </w:p>
        </w:tc>
      </w:tr>
      <w:tr w:rsidR="006844BE" w:rsidRPr="00C105AD">
        <w:trPr>
          <w:trHeight w:val="128"/>
        </w:trPr>
        <w:tc>
          <w:tcPr>
            <w:tcW w:w="2285" w:type="dxa"/>
            <w:tcBorders>
              <w:top w:val="single" w:sz="4" w:space="0" w:color="auto"/>
              <w:bottom w:val="nil"/>
            </w:tcBorders>
          </w:tcPr>
          <w:p w:rsidR="006844BE" w:rsidRPr="00C105AD" w:rsidRDefault="006844BE" w:rsidP="00B579C7">
            <w:pPr>
              <w:rPr>
                <w:rFonts w:cs="Arial Narrow"/>
                <w:sz w:val="2"/>
                <w:szCs w:val="2"/>
              </w:rPr>
            </w:pPr>
          </w:p>
        </w:tc>
        <w:tc>
          <w:tcPr>
            <w:tcW w:w="840" w:type="dxa"/>
            <w:tcBorders>
              <w:top w:val="single" w:sz="4" w:space="0" w:color="auto"/>
              <w:bottom w:val="nil"/>
            </w:tcBorders>
          </w:tcPr>
          <w:p w:rsidR="006844BE" w:rsidRPr="00C105AD" w:rsidRDefault="006844BE" w:rsidP="00B579C7">
            <w:pPr>
              <w:jc w:val="right"/>
              <w:rPr>
                <w:rFonts w:cs="Arial Narrow"/>
                <w:b/>
                <w:bCs/>
                <w:sz w:val="2"/>
                <w:szCs w:val="2"/>
              </w:rPr>
            </w:pPr>
          </w:p>
        </w:tc>
        <w:tc>
          <w:tcPr>
            <w:tcW w:w="6030" w:type="dxa"/>
            <w:gridSpan w:val="2"/>
            <w:tcBorders>
              <w:top w:val="single" w:sz="4" w:space="0" w:color="auto"/>
              <w:bottom w:val="nil"/>
            </w:tcBorders>
          </w:tcPr>
          <w:p w:rsidR="006844BE" w:rsidRPr="00C105AD" w:rsidRDefault="006844BE" w:rsidP="00B579C7">
            <w:pPr>
              <w:rPr>
                <w:rFonts w:cs="Arial Narrow"/>
                <w:sz w:val="2"/>
                <w:szCs w:val="2"/>
              </w:rPr>
            </w:pPr>
          </w:p>
        </w:tc>
      </w:tr>
      <w:tr w:rsidR="006844BE" w:rsidRPr="00C105AD">
        <w:trPr>
          <w:gridAfter w:val="1"/>
          <w:wAfter w:w="30" w:type="dxa"/>
          <w:trHeight w:val="255"/>
        </w:trPr>
        <w:tc>
          <w:tcPr>
            <w:tcW w:w="9125" w:type="dxa"/>
            <w:gridSpan w:val="3"/>
            <w:tcBorders>
              <w:top w:val="nil"/>
              <w:bottom w:val="nil"/>
            </w:tcBorders>
          </w:tcPr>
          <w:p w:rsidR="006844BE" w:rsidRPr="00C105AD" w:rsidRDefault="006844BE" w:rsidP="00B579C7">
            <w:pPr>
              <w:jc w:val="left"/>
              <w:rPr>
                <w:rFonts w:cs="Arial Narrow"/>
                <w:sz w:val="18"/>
                <w:szCs w:val="18"/>
              </w:rPr>
            </w:pPr>
            <w:r w:rsidRPr="00C105AD">
              <w:rPr>
                <w:rFonts w:cs="Arial Narrow"/>
                <w:sz w:val="18"/>
                <w:szCs w:val="18"/>
              </w:rPr>
              <w:t>Vir: Priloga Zakona o zbirkah podatkov s področja zdravstvenega varstva, Uradni list RS, št. 65/2000</w:t>
            </w:r>
          </w:p>
        </w:tc>
      </w:tr>
    </w:tbl>
    <w:p w:rsidR="006844BE" w:rsidRPr="00C105AD" w:rsidRDefault="006844BE" w:rsidP="006844BE">
      <w:pPr>
        <w:pStyle w:val="P-Naslov4"/>
      </w:pPr>
      <w:r w:rsidRPr="00C105AD">
        <w:t>Terciar II</w:t>
      </w:r>
    </w:p>
    <w:p w:rsidR="006844BE" w:rsidRPr="00C105AD" w:rsidRDefault="006844BE" w:rsidP="006844BE">
      <w:pPr>
        <w:rPr>
          <w:rFonts w:cs="Arial Narrow"/>
          <w:szCs w:val="22"/>
        </w:rPr>
      </w:pPr>
      <w:r w:rsidRPr="00C105AD">
        <w:rPr>
          <w:rFonts w:cs="Arial Narrow"/>
          <w:szCs w:val="22"/>
        </w:rPr>
        <w:t xml:space="preserve">(1) Vrednost programa za Terciar II določa seštevek sredstev za izvedenost in težavnost za posamezno terciarno ustanovo. </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(2) Sredstva za izvedenost so po spodaj določenih kriterijih razdeljena na letno nadomestilo stroškov vodenja subspecialnih laboratorijev, stroškov subspecialnih timov, interdisciplinarnih ekspertnih konzilijev. Te stroške Ministrstvo za zdravje in Zavod v dogovoru s terciarnimi ustanovami korigirata enkrat letno.</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1. Subspecialni laboratorij je specializiran laboratorij v terciarni instituciji, ki praviloma edini v državi opravlja storitve za redke in kompleksne bolezni na nacionalni ravni ter tudi laboratoriji v okviru nacionalnih programov, odobrenih s strani Ministrstva za zdravje. Subspecialni laboratorij se od visoko specializiranega laboratorija razlikuje po poslanstvu (nacionalni interes) in je zato plačan iz sredstev za terciar, visoko specializirani pa na podlagi SPP.</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1.1. Terciarne institucije so dolžne voditi evidenco, ki vključuje naziv subspecialnega laboratorija, poimensko sestavo članov tima, njihovo izobrazbo, delež delovnega časa v laboratoriju, letno amortizacijo opreme in ceno reagentov za preiskave. V nadomestilu stroškov za terciar se na podlagi evidence, upošteva samo bruto plača (II bruto) zaposlenih v laboratoriju, in sicer v deležu opravljenega dela za subspecialno obravnavo ter amortizacija potrebne opreme in strošek reagentov, iz nadomestila pa so izključeni stroški raziskav.</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2. Subspecialni tim je visoko specializiran tim strokovnjakov v terciarni instituciji, ki načrtuje in izvaja celovito zdravstveno obravnavo redkih in zapletenih bolezni v državi.</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2.1. Terciarne institucije so dolžne voditi evidenco, ki vključuje naziv subspecialnega tima, strukturo tima, njihovo izobrazbo, delež delovnega časa za delo v timu, vrednost letne amortizacije opreme, kupljene za dejavnost subspecialnega tima. V nadomestilu stroškov za terciar se na podlagi evidence upošteva samo razlika med stroški tima (ki jih opredeljuje bruto plača (II bruto) zaposlenih v timu v deležu opravljenega dela za subspecialno obravnavo in amortizacija potrebne opreme) ter povrnjenimi stroški skozi SPP oz. preko drugih oblik financiranja. Stroški obravnave bolnika so financirani preko SPP oz. preko drugih virov financiranja.</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 xml:space="preserve">3. Tematski interdisciplinarni ekspertni konziliji je skupina strokovnjakov iz različnih zdravstvenih področij, ki se sestajajo redno v določeni sestavi na opredeljeni lokaciji z namenom izmenjave mnenj in izkušenj o načinu obravnave kompliciranih pacientov iz svojega področja. </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 xml:space="preserve">3.1. V poročilu so terciarne institucije dolžne navesti ime konzilija, poimensko sestavo članov konzilija, delež delovnega časa za prispevek na konziliju ter znesek materialnih stroškov konzilija. V nadomestilu stroškov za terciar se na podlagi poročila, upošteva bruto plača (II bruto) članov konzilija  v deležu opravljenega dela na konziliju ter pripadajoče materialne stroške. </w:t>
      </w:r>
    </w:p>
    <w:p w:rsidR="006844BE" w:rsidRPr="00C105AD" w:rsidRDefault="006844BE" w:rsidP="006844BE">
      <w:pPr>
        <w:rPr>
          <w:rFonts w:cs="Arial Narrow"/>
          <w:szCs w:val="22"/>
        </w:rPr>
      </w:pPr>
    </w:p>
    <w:p w:rsidR="006844BE" w:rsidRPr="00C105AD" w:rsidRDefault="006844BE" w:rsidP="006844BE">
      <w:pPr>
        <w:rPr>
          <w:rFonts w:cs="Arial Narrow"/>
          <w:szCs w:val="22"/>
        </w:rPr>
      </w:pPr>
      <w:r w:rsidRPr="00C105AD">
        <w:rPr>
          <w:rFonts w:cs="Arial Narrow"/>
          <w:szCs w:val="22"/>
        </w:rPr>
        <w:t>(3) Izvajalci so k že vzpostavljenim evidencam dolžni vzpostaviti in poročati podatke iz naslednje evidence:</w:t>
      </w:r>
    </w:p>
    <w:p w:rsidR="006844BE" w:rsidRPr="00C105AD" w:rsidRDefault="006844BE" w:rsidP="006844BE">
      <w:pPr>
        <w:tabs>
          <w:tab w:val="left" w:pos="252"/>
        </w:tabs>
        <w:ind w:left="252" w:hanging="252"/>
        <w:rPr>
          <w:rFonts w:cs="Arial Narrow"/>
          <w:szCs w:val="22"/>
        </w:rPr>
      </w:pPr>
    </w:p>
    <w:p w:rsidR="006844BE" w:rsidRPr="00C105AD" w:rsidRDefault="006844BE" w:rsidP="006844BE">
      <w:pPr>
        <w:tabs>
          <w:tab w:val="left" w:pos="252"/>
        </w:tabs>
        <w:ind w:left="252" w:hanging="252"/>
        <w:rPr>
          <w:rFonts w:cs="Arial Narrow"/>
          <w:szCs w:val="22"/>
        </w:rPr>
      </w:pPr>
      <w:r w:rsidRPr="00C105AD">
        <w:rPr>
          <w:rFonts w:cs="Arial Narrow"/>
          <w:szCs w:val="22"/>
        </w:rPr>
        <w:lastRenderedPageBreak/>
        <w:t>1. Evidenco storitev po zavarovani osebi (ki je bila terciarno obravnavna), iz katere bo razvidno:</w:t>
      </w:r>
    </w:p>
    <w:p w:rsidR="006844BE" w:rsidRPr="00C105AD" w:rsidRDefault="006844BE" w:rsidP="006844BE">
      <w:pPr>
        <w:rPr>
          <w:rFonts w:cs="Arial Narrow"/>
          <w:szCs w:val="22"/>
        </w:rPr>
      </w:pPr>
      <w:r w:rsidRPr="00C105AD">
        <w:rPr>
          <w:rFonts w:cs="Arial Narrow"/>
          <w:szCs w:val="22"/>
        </w:rPr>
        <w:t>ZZZS številka, datum sprejema in datum odpusta iz obravnave, šifra obračunske storitve, ki jo je klinika obračunala za zavarovano osebo, obračunana vrednost storitve (skupaj OZZ+PZZ) ter specifikacija dejanskih stroškov obravnave ločeno po kalkulativnih elementih (stroški skupaj, plače (II. bruto), materialni stroški, amortizacija) ter na nivoju podprogramov (npr. strošek subspecialnega laboratorija, strošek subspecialnega tima in strošek interdisciplinarnega konzilija (upošteva se samo višina stroškov, ki se vodi že v obstoječih evidencah iz te priloge)). Za zavarovano osebo je potrebno navesti tudi podatek o napotitvi zavarovane osebe ob zaključku obravnave (1-domov, 2-v drugo bolnišnico, 3-v dom za ostarele ali socialni zavod, 4-zavarovana oseba je umrla).</w:t>
      </w:r>
    </w:p>
    <w:p w:rsidR="0074133E" w:rsidRPr="00C105AD" w:rsidRDefault="0074133E" w:rsidP="006844BE">
      <w:pPr>
        <w:rPr>
          <w:rFonts w:cs="Arial Narrow"/>
          <w:szCs w:val="22"/>
        </w:rPr>
      </w:pPr>
    </w:p>
    <w:p w:rsidR="00313B62" w:rsidRPr="00C105AD" w:rsidRDefault="00313B62" w:rsidP="006844BE">
      <w:pPr>
        <w:rPr>
          <w:rFonts w:cs="Arial Narrow"/>
          <w:szCs w:val="22"/>
        </w:rPr>
      </w:pPr>
    </w:p>
    <w:p w:rsidR="006844BE" w:rsidRPr="00C105AD" w:rsidRDefault="006844BE" w:rsidP="006844BE">
      <w:pPr>
        <w:pStyle w:val="P-Naslov3"/>
      </w:pPr>
      <w:r w:rsidRPr="00C105AD">
        <w:t>Sredstva za terciar</w:t>
      </w:r>
    </w:p>
    <w:p w:rsidR="006844BE" w:rsidRPr="00C105AD" w:rsidRDefault="006844BE" w:rsidP="006844BE">
      <w:pPr>
        <w:rPr>
          <w:rFonts w:cs="Arial Narrow"/>
          <w:szCs w:val="22"/>
        </w:rPr>
      </w:pPr>
      <w:r w:rsidRPr="00C105AD">
        <w:rPr>
          <w:rFonts w:cs="Arial Narrow"/>
          <w:szCs w:val="22"/>
        </w:rPr>
        <w:t xml:space="preserve">(1) Izhodiščna planirana sredstva za terciarno dejavnost so prikazana v tabeli 2. </w:t>
      </w:r>
    </w:p>
    <w:p w:rsidR="006844BE" w:rsidRPr="00C105AD" w:rsidRDefault="006844BE" w:rsidP="006844BE">
      <w:pPr>
        <w:rPr>
          <w:rFonts w:cs="Arial Narrow"/>
          <w:szCs w:val="22"/>
        </w:rPr>
      </w:pPr>
    </w:p>
    <w:p w:rsidR="006844BE" w:rsidRPr="00C105AD" w:rsidRDefault="006844BE" w:rsidP="006844BE">
      <w:pPr>
        <w:tabs>
          <w:tab w:val="left" w:pos="9000"/>
        </w:tabs>
        <w:ind w:right="70"/>
        <w:jc w:val="right"/>
        <w:rPr>
          <w:rFonts w:cs="Arial Narrow"/>
          <w:b/>
          <w:sz w:val="16"/>
          <w:szCs w:val="16"/>
        </w:rPr>
      </w:pPr>
      <w:r w:rsidRPr="00C105AD">
        <w:rPr>
          <w:rFonts w:cs="Arial Narrow"/>
          <w:b/>
          <w:sz w:val="16"/>
          <w:szCs w:val="16"/>
        </w:rPr>
        <w:t>Tabela 2</w:t>
      </w:r>
    </w:p>
    <w:tbl>
      <w:tblPr>
        <w:tblW w:w="0" w:type="auto"/>
        <w:tblInd w:w="65" w:type="dxa"/>
        <w:tblLayout w:type="fixed"/>
        <w:tblCellMar>
          <w:left w:w="70" w:type="dxa"/>
          <w:right w:w="70" w:type="dxa"/>
        </w:tblCellMar>
        <w:tblLook w:val="0000" w:firstRow="0" w:lastRow="0" w:firstColumn="0" w:lastColumn="0" w:noHBand="0" w:noVBand="0"/>
      </w:tblPr>
      <w:tblGrid>
        <w:gridCol w:w="4685"/>
        <w:gridCol w:w="1320"/>
        <w:gridCol w:w="1560"/>
        <w:gridCol w:w="1440"/>
      </w:tblGrid>
      <w:tr w:rsidR="006844BE" w:rsidRPr="00C105AD">
        <w:trPr>
          <w:trHeight w:val="227"/>
        </w:trPr>
        <w:tc>
          <w:tcPr>
            <w:tcW w:w="9005" w:type="dxa"/>
            <w:gridSpan w:val="4"/>
            <w:tcBorders>
              <w:bottom w:val="single" w:sz="12" w:space="0" w:color="auto"/>
            </w:tcBorders>
            <w:shd w:val="clear" w:color="auto" w:fill="auto"/>
          </w:tcPr>
          <w:p w:rsidR="006844BE" w:rsidRPr="00C105AD" w:rsidRDefault="006844BE" w:rsidP="009A6B8D">
            <w:pPr>
              <w:spacing w:before="40" w:after="40"/>
              <w:jc w:val="right"/>
              <w:rPr>
                <w:rFonts w:cs="Arial"/>
                <w:b/>
                <w:bCs/>
                <w:sz w:val="18"/>
                <w:szCs w:val="18"/>
              </w:rPr>
            </w:pPr>
            <w:r w:rsidRPr="00C105AD">
              <w:rPr>
                <w:rFonts w:cs="Arial"/>
                <w:bCs/>
                <w:sz w:val="18"/>
                <w:szCs w:val="18"/>
              </w:rPr>
              <w:t>Planirana sredstva v tisoč EUR</w:t>
            </w:r>
            <w:r w:rsidR="0043224A" w:rsidRPr="00C105AD">
              <w:rPr>
                <w:rFonts w:cs="Arial"/>
                <w:bCs/>
                <w:sz w:val="18"/>
                <w:szCs w:val="18"/>
              </w:rPr>
              <w:t xml:space="preserve"> v cenah</w:t>
            </w:r>
            <w:r w:rsidR="001D185E" w:rsidRPr="00C105AD">
              <w:rPr>
                <w:rFonts w:cs="Arial"/>
                <w:bCs/>
                <w:sz w:val="18"/>
                <w:szCs w:val="18"/>
              </w:rPr>
              <w:t xml:space="preserve"> </w:t>
            </w:r>
            <w:r w:rsidR="009A6B8D">
              <w:rPr>
                <w:rFonts w:cs="Arial"/>
                <w:bCs/>
                <w:sz w:val="18"/>
                <w:szCs w:val="18"/>
              </w:rPr>
              <w:t>januar</w:t>
            </w:r>
            <w:r w:rsidR="001D185E" w:rsidRPr="00C105AD">
              <w:rPr>
                <w:rFonts w:cs="Arial"/>
                <w:bCs/>
                <w:sz w:val="18"/>
                <w:szCs w:val="18"/>
              </w:rPr>
              <w:t xml:space="preserve"> 201</w:t>
            </w:r>
            <w:r w:rsidR="009A6B8D">
              <w:rPr>
                <w:rFonts w:cs="Arial"/>
                <w:bCs/>
                <w:sz w:val="18"/>
                <w:szCs w:val="18"/>
              </w:rPr>
              <w:t>2</w:t>
            </w:r>
            <w:r w:rsidRPr="00C105AD">
              <w:rPr>
                <w:rFonts w:cs="Arial"/>
                <w:b/>
                <w:bCs/>
                <w:sz w:val="18"/>
                <w:szCs w:val="18"/>
              </w:rPr>
              <w:t xml:space="preserve"> </w:t>
            </w:r>
          </w:p>
        </w:tc>
      </w:tr>
      <w:tr w:rsidR="006844BE" w:rsidRPr="00C105AD">
        <w:trPr>
          <w:trHeight w:val="227"/>
        </w:trPr>
        <w:tc>
          <w:tcPr>
            <w:tcW w:w="4685" w:type="dxa"/>
            <w:tcBorders>
              <w:top w:val="single" w:sz="12" w:space="0" w:color="auto"/>
              <w:bottom w:val="single" w:sz="12" w:space="0" w:color="auto"/>
            </w:tcBorders>
            <w:shd w:val="clear" w:color="auto" w:fill="FFFF99"/>
          </w:tcPr>
          <w:p w:rsidR="006844BE" w:rsidRPr="00C105AD" w:rsidRDefault="006844BE" w:rsidP="00B579C7">
            <w:pPr>
              <w:spacing w:before="40" w:after="40"/>
              <w:rPr>
                <w:rFonts w:cs="Arial"/>
                <w:b/>
                <w:bCs/>
                <w:sz w:val="18"/>
                <w:szCs w:val="18"/>
              </w:rPr>
            </w:pPr>
            <w:r w:rsidRPr="00C105AD">
              <w:rPr>
                <w:rFonts w:cs="Arial"/>
                <w:b/>
                <w:bCs/>
                <w:sz w:val="18"/>
                <w:szCs w:val="18"/>
              </w:rPr>
              <w:t>IZVAJALEC</w:t>
            </w:r>
          </w:p>
        </w:tc>
        <w:tc>
          <w:tcPr>
            <w:tcW w:w="1320" w:type="dxa"/>
            <w:tcBorders>
              <w:top w:val="single" w:sz="12" w:space="0" w:color="auto"/>
              <w:bottom w:val="single" w:sz="12" w:space="0" w:color="auto"/>
            </w:tcBorders>
            <w:shd w:val="clear" w:color="auto" w:fill="FFFF99"/>
          </w:tcPr>
          <w:p w:rsidR="006844BE" w:rsidRPr="00C105AD" w:rsidRDefault="006844BE" w:rsidP="00B579C7">
            <w:pPr>
              <w:spacing w:before="40" w:after="40"/>
              <w:jc w:val="right"/>
              <w:rPr>
                <w:rFonts w:cs="Arial"/>
                <w:b/>
                <w:bCs/>
                <w:sz w:val="18"/>
                <w:szCs w:val="18"/>
              </w:rPr>
            </w:pPr>
            <w:r w:rsidRPr="00C105AD">
              <w:rPr>
                <w:rFonts w:cs="Arial"/>
                <w:b/>
                <w:bCs/>
                <w:sz w:val="18"/>
                <w:szCs w:val="18"/>
              </w:rPr>
              <w:t>Terciar I</w:t>
            </w:r>
          </w:p>
        </w:tc>
        <w:tc>
          <w:tcPr>
            <w:tcW w:w="1560" w:type="dxa"/>
            <w:tcBorders>
              <w:top w:val="single" w:sz="12" w:space="0" w:color="auto"/>
              <w:bottom w:val="single" w:sz="12" w:space="0" w:color="auto"/>
            </w:tcBorders>
            <w:shd w:val="clear" w:color="auto" w:fill="FFFF99"/>
          </w:tcPr>
          <w:p w:rsidR="006844BE" w:rsidRPr="00C105AD" w:rsidRDefault="006844BE" w:rsidP="00B579C7">
            <w:pPr>
              <w:spacing w:before="40" w:after="40"/>
              <w:jc w:val="right"/>
              <w:rPr>
                <w:rFonts w:cs="Arial"/>
                <w:b/>
                <w:bCs/>
                <w:sz w:val="18"/>
                <w:szCs w:val="18"/>
              </w:rPr>
            </w:pPr>
            <w:r w:rsidRPr="00C105AD">
              <w:rPr>
                <w:rFonts w:cs="Arial"/>
                <w:b/>
                <w:bCs/>
                <w:sz w:val="18"/>
                <w:szCs w:val="18"/>
              </w:rPr>
              <w:t>Terciar II</w:t>
            </w:r>
          </w:p>
        </w:tc>
        <w:tc>
          <w:tcPr>
            <w:tcW w:w="1440" w:type="dxa"/>
            <w:tcBorders>
              <w:top w:val="single" w:sz="12" w:space="0" w:color="auto"/>
              <w:bottom w:val="single" w:sz="12" w:space="0" w:color="auto"/>
            </w:tcBorders>
            <w:shd w:val="clear" w:color="auto" w:fill="FFFF99"/>
          </w:tcPr>
          <w:p w:rsidR="006844BE" w:rsidRPr="00C105AD" w:rsidRDefault="006844BE" w:rsidP="00B579C7">
            <w:pPr>
              <w:spacing w:before="40" w:after="40"/>
              <w:jc w:val="right"/>
              <w:rPr>
                <w:rFonts w:cs="Arial"/>
                <w:b/>
                <w:bCs/>
                <w:sz w:val="18"/>
                <w:szCs w:val="18"/>
              </w:rPr>
            </w:pPr>
            <w:r w:rsidRPr="00C105AD">
              <w:rPr>
                <w:rFonts w:cs="Arial"/>
                <w:b/>
                <w:bCs/>
                <w:sz w:val="18"/>
                <w:szCs w:val="18"/>
              </w:rPr>
              <w:t>SKUPAJ</w:t>
            </w:r>
          </w:p>
        </w:tc>
      </w:tr>
      <w:tr w:rsidR="006844BE" w:rsidRPr="00C105AD">
        <w:trPr>
          <w:trHeight w:val="57"/>
        </w:trPr>
        <w:tc>
          <w:tcPr>
            <w:tcW w:w="4685" w:type="dxa"/>
            <w:tcBorders>
              <w:top w:val="single" w:sz="12" w:space="0" w:color="auto"/>
              <w:bottom w:val="single" w:sz="4" w:space="0" w:color="auto"/>
            </w:tcBorders>
            <w:vAlign w:val="center"/>
          </w:tcPr>
          <w:p w:rsidR="006844BE" w:rsidRPr="00C105AD" w:rsidRDefault="006844BE" w:rsidP="00B579C7">
            <w:pPr>
              <w:jc w:val="left"/>
              <w:rPr>
                <w:rFonts w:cs="Arial"/>
                <w:sz w:val="2"/>
                <w:szCs w:val="2"/>
              </w:rPr>
            </w:pPr>
          </w:p>
        </w:tc>
        <w:tc>
          <w:tcPr>
            <w:tcW w:w="1320" w:type="dxa"/>
            <w:tcBorders>
              <w:top w:val="single" w:sz="12" w:space="0" w:color="auto"/>
              <w:bottom w:val="single" w:sz="4" w:space="0" w:color="auto"/>
            </w:tcBorders>
            <w:vAlign w:val="center"/>
          </w:tcPr>
          <w:p w:rsidR="006844BE" w:rsidRPr="00C105AD" w:rsidRDefault="006844BE" w:rsidP="00B579C7">
            <w:pPr>
              <w:jc w:val="right"/>
              <w:rPr>
                <w:rFonts w:ascii="Arial" w:hAnsi="Arial" w:cs="Arial"/>
                <w:sz w:val="2"/>
                <w:szCs w:val="2"/>
              </w:rPr>
            </w:pPr>
          </w:p>
        </w:tc>
        <w:tc>
          <w:tcPr>
            <w:tcW w:w="1560" w:type="dxa"/>
            <w:tcBorders>
              <w:top w:val="single" w:sz="12" w:space="0" w:color="auto"/>
              <w:bottom w:val="single" w:sz="4" w:space="0" w:color="auto"/>
            </w:tcBorders>
            <w:vAlign w:val="center"/>
          </w:tcPr>
          <w:p w:rsidR="006844BE" w:rsidRPr="00C105AD" w:rsidRDefault="006844BE" w:rsidP="00B579C7">
            <w:pPr>
              <w:jc w:val="right"/>
              <w:rPr>
                <w:rFonts w:ascii="Arial" w:hAnsi="Arial" w:cs="Arial"/>
                <w:sz w:val="2"/>
                <w:szCs w:val="2"/>
              </w:rPr>
            </w:pPr>
          </w:p>
        </w:tc>
        <w:tc>
          <w:tcPr>
            <w:tcW w:w="1440" w:type="dxa"/>
            <w:tcBorders>
              <w:top w:val="single" w:sz="12" w:space="0" w:color="auto"/>
              <w:bottom w:val="single" w:sz="4" w:space="0" w:color="auto"/>
            </w:tcBorders>
            <w:vAlign w:val="center"/>
          </w:tcPr>
          <w:p w:rsidR="006844BE" w:rsidRPr="00C105AD" w:rsidRDefault="006844BE" w:rsidP="00B579C7">
            <w:pPr>
              <w:jc w:val="right"/>
              <w:rPr>
                <w:rFonts w:ascii="Arial" w:hAnsi="Arial" w:cs="Arial"/>
                <w:sz w:val="2"/>
                <w:szCs w:val="2"/>
              </w:rPr>
            </w:pPr>
          </w:p>
        </w:tc>
      </w:tr>
      <w:tr w:rsidR="009A6B8D" w:rsidRPr="00C77203" w:rsidTr="009A6B8D">
        <w:trPr>
          <w:trHeight w:val="284"/>
        </w:trPr>
        <w:tc>
          <w:tcPr>
            <w:tcW w:w="4685" w:type="dxa"/>
            <w:tcBorders>
              <w:top w:val="nil"/>
              <w:bottom w:val="single" w:sz="4" w:space="0" w:color="auto"/>
            </w:tcBorders>
            <w:vAlign w:val="center"/>
          </w:tcPr>
          <w:p w:rsidR="009A6B8D" w:rsidRPr="009E34F2" w:rsidRDefault="009A6B8D" w:rsidP="00B579C7">
            <w:pPr>
              <w:jc w:val="left"/>
              <w:rPr>
                <w:rFonts w:cs="Arial"/>
                <w:sz w:val="18"/>
                <w:szCs w:val="18"/>
              </w:rPr>
            </w:pPr>
            <w:r w:rsidRPr="009E34F2">
              <w:rPr>
                <w:rFonts w:cs="Arial"/>
                <w:sz w:val="18"/>
                <w:szCs w:val="18"/>
              </w:rPr>
              <w:t>Univerzitetni klinični center Ljubljana</w:t>
            </w:r>
            <w:r>
              <w:rPr>
                <w:rFonts w:cs="Arial"/>
                <w:sz w:val="18"/>
                <w:szCs w:val="18"/>
              </w:rPr>
              <w:t xml:space="preserve"> </w:t>
            </w:r>
            <w:r w:rsidRPr="009A6B8D">
              <w:rPr>
                <w:rFonts w:cs="Arial"/>
                <w:sz w:val="18"/>
                <w:szCs w:val="18"/>
              </w:rPr>
              <w:t>*</w:t>
            </w:r>
          </w:p>
        </w:tc>
        <w:tc>
          <w:tcPr>
            <w:tcW w:w="132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21.550</w:t>
            </w:r>
            <w:r w:rsidR="00B92BDD">
              <w:rPr>
                <w:rFonts w:cs="Arial"/>
                <w:sz w:val="18"/>
                <w:szCs w:val="18"/>
              </w:rPr>
              <w:t>*</w:t>
            </w:r>
          </w:p>
        </w:tc>
        <w:tc>
          <w:tcPr>
            <w:tcW w:w="156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66.472</w:t>
            </w:r>
            <w:r w:rsidR="00B92BDD">
              <w:rPr>
                <w:rFonts w:cs="Arial"/>
                <w:sz w:val="18"/>
                <w:szCs w:val="18"/>
              </w:rPr>
              <w:t>*</w:t>
            </w:r>
          </w:p>
        </w:tc>
        <w:tc>
          <w:tcPr>
            <w:tcW w:w="144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88.021</w:t>
            </w:r>
            <w:r w:rsidR="00B92BDD">
              <w:rPr>
                <w:rFonts w:cs="Arial"/>
                <w:sz w:val="18"/>
                <w:szCs w:val="18"/>
              </w:rPr>
              <w:t>*</w:t>
            </w:r>
          </w:p>
        </w:tc>
      </w:tr>
      <w:tr w:rsidR="009A6B8D" w:rsidRPr="00C77203" w:rsidTr="009A6B8D">
        <w:trPr>
          <w:trHeight w:val="284"/>
        </w:trPr>
        <w:tc>
          <w:tcPr>
            <w:tcW w:w="4685" w:type="dxa"/>
            <w:tcBorders>
              <w:top w:val="nil"/>
              <w:bottom w:val="single" w:sz="4" w:space="0" w:color="auto"/>
            </w:tcBorders>
            <w:vAlign w:val="center"/>
          </w:tcPr>
          <w:p w:rsidR="009A6B8D" w:rsidRPr="009E34F2" w:rsidRDefault="009A6B8D" w:rsidP="00B579C7">
            <w:pPr>
              <w:jc w:val="left"/>
              <w:rPr>
                <w:rFonts w:cs="Arial"/>
                <w:sz w:val="18"/>
                <w:szCs w:val="18"/>
              </w:rPr>
            </w:pPr>
            <w:r w:rsidRPr="009E34F2">
              <w:rPr>
                <w:rFonts w:cs="Arial"/>
                <w:sz w:val="18"/>
                <w:szCs w:val="18"/>
              </w:rPr>
              <w:t>Univerzitetni klinični center Maribor</w:t>
            </w:r>
          </w:p>
        </w:tc>
        <w:tc>
          <w:tcPr>
            <w:tcW w:w="132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8.806</w:t>
            </w:r>
          </w:p>
        </w:tc>
        <w:tc>
          <w:tcPr>
            <w:tcW w:w="156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16.305</w:t>
            </w:r>
          </w:p>
        </w:tc>
        <w:tc>
          <w:tcPr>
            <w:tcW w:w="144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25.110</w:t>
            </w:r>
          </w:p>
        </w:tc>
      </w:tr>
      <w:tr w:rsidR="009A6B8D" w:rsidRPr="00C77203" w:rsidTr="009A6B8D">
        <w:trPr>
          <w:trHeight w:val="284"/>
        </w:trPr>
        <w:tc>
          <w:tcPr>
            <w:tcW w:w="4685" w:type="dxa"/>
            <w:tcBorders>
              <w:top w:val="nil"/>
              <w:bottom w:val="single" w:sz="4" w:space="0" w:color="auto"/>
            </w:tcBorders>
            <w:vAlign w:val="center"/>
          </w:tcPr>
          <w:p w:rsidR="009A6B8D" w:rsidRPr="009E34F2" w:rsidRDefault="009A6B8D" w:rsidP="00B579C7">
            <w:pPr>
              <w:jc w:val="left"/>
              <w:rPr>
                <w:rFonts w:cs="Arial"/>
                <w:sz w:val="18"/>
                <w:szCs w:val="18"/>
              </w:rPr>
            </w:pPr>
            <w:r w:rsidRPr="009E34F2">
              <w:rPr>
                <w:rFonts w:cs="Arial"/>
                <w:sz w:val="18"/>
                <w:szCs w:val="18"/>
              </w:rPr>
              <w:t>Bolnišnica Golnik KOPA</w:t>
            </w:r>
          </w:p>
        </w:tc>
        <w:tc>
          <w:tcPr>
            <w:tcW w:w="132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1.298</w:t>
            </w:r>
          </w:p>
        </w:tc>
        <w:tc>
          <w:tcPr>
            <w:tcW w:w="156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2.592</w:t>
            </w:r>
          </w:p>
        </w:tc>
        <w:tc>
          <w:tcPr>
            <w:tcW w:w="144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3.890</w:t>
            </w:r>
          </w:p>
        </w:tc>
      </w:tr>
      <w:tr w:rsidR="009A6B8D" w:rsidRPr="00C77203" w:rsidTr="009A6B8D">
        <w:trPr>
          <w:trHeight w:val="284"/>
        </w:trPr>
        <w:tc>
          <w:tcPr>
            <w:tcW w:w="4685" w:type="dxa"/>
            <w:tcBorders>
              <w:top w:val="nil"/>
              <w:bottom w:val="single" w:sz="4" w:space="0" w:color="auto"/>
            </w:tcBorders>
            <w:vAlign w:val="center"/>
          </w:tcPr>
          <w:p w:rsidR="009A6B8D" w:rsidRPr="009E34F2" w:rsidRDefault="009A6B8D" w:rsidP="00B579C7">
            <w:pPr>
              <w:jc w:val="left"/>
              <w:rPr>
                <w:rFonts w:cs="Arial"/>
                <w:sz w:val="18"/>
                <w:szCs w:val="18"/>
              </w:rPr>
            </w:pPr>
            <w:r w:rsidRPr="009E34F2">
              <w:rPr>
                <w:rFonts w:cs="Arial"/>
                <w:sz w:val="18"/>
                <w:szCs w:val="18"/>
              </w:rPr>
              <w:t>Onkološki inštitut</w:t>
            </w:r>
          </w:p>
        </w:tc>
        <w:tc>
          <w:tcPr>
            <w:tcW w:w="132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2.582</w:t>
            </w:r>
          </w:p>
        </w:tc>
        <w:tc>
          <w:tcPr>
            <w:tcW w:w="156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6.375</w:t>
            </w:r>
          </w:p>
        </w:tc>
        <w:tc>
          <w:tcPr>
            <w:tcW w:w="144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8.957</w:t>
            </w:r>
          </w:p>
        </w:tc>
      </w:tr>
      <w:tr w:rsidR="009A6B8D" w:rsidRPr="00C77203" w:rsidTr="009A6B8D">
        <w:trPr>
          <w:trHeight w:val="284"/>
        </w:trPr>
        <w:tc>
          <w:tcPr>
            <w:tcW w:w="4685" w:type="dxa"/>
            <w:tcBorders>
              <w:top w:val="nil"/>
              <w:bottom w:val="single" w:sz="4" w:space="0" w:color="auto"/>
            </w:tcBorders>
            <w:vAlign w:val="center"/>
          </w:tcPr>
          <w:p w:rsidR="009A6B8D" w:rsidRPr="009E34F2" w:rsidRDefault="009A6B8D" w:rsidP="00B579C7">
            <w:pPr>
              <w:jc w:val="left"/>
              <w:rPr>
                <w:rFonts w:cs="Arial"/>
                <w:sz w:val="18"/>
                <w:szCs w:val="18"/>
              </w:rPr>
            </w:pPr>
            <w:r w:rsidRPr="009E34F2">
              <w:rPr>
                <w:rFonts w:cs="Arial"/>
                <w:sz w:val="18"/>
                <w:szCs w:val="18"/>
              </w:rPr>
              <w:t>Psihiatrična klinika Ljubljana</w:t>
            </w:r>
          </w:p>
        </w:tc>
        <w:tc>
          <w:tcPr>
            <w:tcW w:w="132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1.872</w:t>
            </w:r>
          </w:p>
        </w:tc>
        <w:tc>
          <w:tcPr>
            <w:tcW w:w="156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931</w:t>
            </w:r>
          </w:p>
        </w:tc>
        <w:tc>
          <w:tcPr>
            <w:tcW w:w="144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2.803</w:t>
            </w:r>
          </w:p>
        </w:tc>
      </w:tr>
      <w:tr w:rsidR="009A6B8D" w:rsidRPr="00C77203" w:rsidTr="009A6B8D">
        <w:trPr>
          <w:trHeight w:val="284"/>
        </w:trPr>
        <w:tc>
          <w:tcPr>
            <w:tcW w:w="4685" w:type="dxa"/>
            <w:tcBorders>
              <w:top w:val="nil"/>
              <w:bottom w:val="single" w:sz="4" w:space="0" w:color="auto"/>
            </w:tcBorders>
            <w:vAlign w:val="center"/>
          </w:tcPr>
          <w:p w:rsidR="009A6B8D" w:rsidRPr="009E34F2" w:rsidRDefault="009A6B8D" w:rsidP="00B579C7">
            <w:pPr>
              <w:jc w:val="left"/>
              <w:rPr>
                <w:rFonts w:cs="Arial"/>
                <w:sz w:val="18"/>
                <w:szCs w:val="18"/>
              </w:rPr>
            </w:pPr>
            <w:r w:rsidRPr="009E34F2">
              <w:rPr>
                <w:rFonts w:cs="Arial"/>
                <w:sz w:val="18"/>
                <w:szCs w:val="18"/>
              </w:rPr>
              <w:t>Univerzitetni rehabilitacijski inštitut Republike Slovenije – Soča</w:t>
            </w:r>
          </w:p>
        </w:tc>
        <w:tc>
          <w:tcPr>
            <w:tcW w:w="132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818</w:t>
            </w:r>
          </w:p>
        </w:tc>
        <w:tc>
          <w:tcPr>
            <w:tcW w:w="156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3.010</w:t>
            </w:r>
          </w:p>
        </w:tc>
        <w:tc>
          <w:tcPr>
            <w:tcW w:w="144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3.828</w:t>
            </w:r>
          </w:p>
        </w:tc>
      </w:tr>
      <w:tr w:rsidR="009A6B8D" w:rsidRPr="00C77203" w:rsidTr="009A6B8D">
        <w:trPr>
          <w:trHeight w:val="284"/>
        </w:trPr>
        <w:tc>
          <w:tcPr>
            <w:tcW w:w="4685" w:type="dxa"/>
            <w:tcBorders>
              <w:top w:val="nil"/>
              <w:bottom w:val="single" w:sz="4" w:space="0" w:color="auto"/>
            </w:tcBorders>
            <w:vAlign w:val="center"/>
          </w:tcPr>
          <w:p w:rsidR="009A6B8D" w:rsidRPr="009E34F2" w:rsidRDefault="009A6B8D" w:rsidP="00B579C7">
            <w:pPr>
              <w:jc w:val="left"/>
              <w:rPr>
                <w:rFonts w:cs="Arial"/>
                <w:sz w:val="18"/>
                <w:szCs w:val="18"/>
              </w:rPr>
            </w:pPr>
            <w:r w:rsidRPr="009E34F2">
              <w:rPr>
                <w:rFonts w:cs="Arial"/>
                <w:sz w:val="18"/>
              </w:rPr>
              <w:t>Inštitut za varovanje zdravja RS</w:t>
            </w:r>
          </w:p>
        </w:tc>
        <w:tc>
          <w:tcPr>
            <w:tcW w:w="132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252</w:t>
            </w:r>
          </w:p>
        </w:tc>
        <w:tc>
          <w:tcPr>
            <w:tcW w:w="156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1.302</w:t>
            </w:r>
          </w:p>
        </w:tc>
        <w:tc>
          <w:tcPr>
            <w:tcW w:w="1440" w:type="dxa"/>
            <w:tcBorders>
              <w:top w:val="nil"/>
              <w:bottom w:val="single" w:sz="4" w:space="0" w:color="auto"/>
            </w:tcBorders>
            <w:vAlign w:val="center"/>
          </w:tcPr>
          <w:p w:rsidR="009A6B8D" w:rsidRDefault="009A6B8D" w:rsidP="009A6B8D">
            <w:pPr>
              <w:jc w:val="right"/>
              <w:rPr>
                <w:rFonts w:cs="Arial"/>
                <w:sz w:val="18"/>
                <w:szCs w:val="18"/>
              </w:rPr>
            </w:pPr>
            <w:r>
              <w:rPr>
                <w:rFonts w:cs="Arial"/>
                <w:sz w:val="18"/>
                <w:szCs w:val="18"/>
              </w:rPr>
              <w:t>1.554</w:t>
            </w:r>
          </w:p>
        </w:tc>
      </w:tr>
      <w:tr w:rsidR="009A6B8D" w:rsidRPr="00C105AD" w:rsidTr="009A6B8D">
        <w:trPr>
          <w:trHeight w:val="284"/>
        </w:trPr>
        <w:tc>
          <w:tcPr>
            <w:tcW w:w="4685" w:type="dxa"/>
            <w:tcBorders>
              <w:top w:val="single" w:sz="4" w:space="0" w:color="auto"/>
              <w:bottom w:val="single" w:sz="4" w:space="0" w:color="auto"/>
            </w:tcBorders>
            <w:vAlign w:val="bottom"/>
          </w:tcPr>
          <w:p w:rsidR="009A6B8D" w:rsidRPr="009E34F2" w:rsidRDefault="009A6B8D" w:rsidP="00A45B85">
            <w:pPr>
              <w:jc w:val="left"/>
              <w:rPr>
                <w:rFonts w:cs="Arial"/>
                <w:b/>
                <w:bCs/>
                <w:sz w:val="18"/>
                <w:szCs w:val="18"/>
              </w:rPr>
            </w:pPr>
            <w:r w:rsidRPr="009E34F2">
              <w:rPr>
                <w:rFonts w:cs="Arial"/>
                <w:b/>
                <w:bCs/>
                <w:sz w:val="18"/>
              </w:rPr>
              <w:t>SKUPAJ</w:t>
            </w:r>
          </w:p>
        </w:tc>
        <w:tc>
          <w:tcPr>
            <w:tcW w:w="1320" w:type="dxa"/>
            <w:tcBorders>
              <w:top w:val="single" w:sz="4" w:space="0" w:color="auto"/>
              <w:bottom w:val="single" w:sz="4" w:space="0" w:color="auto"/>
            </w:tcBorders>
            <w:vAlign w:val="bottom"/>
          </w:tcPr>
          <w:p w:rsidR="009A6B8D" w:rsidRDefault="009A6B8D" w:rsidP="009A6B8D">
            <w:pPr>
              <w:jc w:val="right"/>
              <w:rPr>
                <w:rFonts w:cs="Arial"/>
                <w:b/>
                <w:bCs/>
                <w:sz w:val="18"/>
                <w:szCs w:val="18"/>
              </w:rPr>
            </w:pPr>
            <w:r>
              <w:rPr>
                <w:rFonts w:cs="Arial"/>
                <w:b/>
                <w:bCs/>
                <w:sz w:val="18"/>
                <w:szCs w:val="18"/>
              </w:rPr>
              <w:t>37.177</w:t>
            </w:r>
          </w:p>
        </w:tc>
        <w:tc>
          <w:tcPr>
            <w:tcW w:w="1560" w:type="dxa"/>
            <w:tcBorders>
              <w:top w:val="single" w:sz="4" w:space="0" w:color="auto"/>
              <w:bottom w:val="single" w:sz="4" w:space="0" w:color="auto"/>
            </w:tcBorders>
            <w:vAlign w:val="bottom"/>
          </w:tcPr>
          <w:p w:rsidR="009A6B8D" w:rsidRDefault="009A6B8D" w:rsidP="009A6B8D">
            <w:pPr>
              <w:jc w:val="right"/>
              <w:rPr>
                <w:rFonts w:cs="Arial"/>
                <w:b/>
                <w:bCs/>
                <w:sz w:val="18"/>
                <w:szCs w:val="18"/>
              </w:rPr>
            </w:pPr>
            <w:r>
              <w:rPr>
                <w:rFonts w:cs="Arial"/>
                <w:b/>
                <w:bCs/>
                <w:sz w:val="18"/>
                <w:szCs w:val="18"/>
              </w:rPr>
              <w:t>96.987</w:t>
            </w:r>
          </w:p>
        </w:tc>
        <w:tc>
          <w:tcPr>
            <w:tcW w:w="1440" w:type="dxa"/>
            <w:tcBorders>
              <w:top w:val="single" w:sz="4" w:space="0" w:color="auto"/>
              <w:bottom w:val="single" w:sz="4" w:space="0" w:color="auto"/>
            </w:tcBorders>
            <w:vAlign w:val="bottom"/>
          </w:tcPr>
          <w:p w:rsidR="009A6B8D" w:rsidRDefault="009A6B8D" w:rsidP="009A6B8D">
            <w:pPr>
              <w:jc w:val="right"/>
              <w:rPr>
                <w:rFonts w:cs="Arial"/>
                <w:b/>
                <w:bCs/>
                <w:sz w:val="18"/>
                <w:szCs w:val="18"/>
              </w:rPr>
            </w:pPr>
            <w:r>
              <w:rPr>
                <w:rFonts w:cs="Arial"/>
                <w:b/>
                <w:bCs/>
                <w:sz w:val="18"/>
                <w:szCs w:val="18"/>
              </w:rPr>
              <w:t>134.164</w:t>
            </w:r>
          </w:p>
        </w:tc>
      </w:tr>
    </w:tbl>
    <w:p w:rsidR="00E25C05" w:rsidRPr="00C105AD" w:rsidRDefault="00BD4A76" w:rsidP="000E50ED">
      <w:pPr>
        <w:spacing w:before="60"/>
        <w:rPr>
          <w:sz w:val="18"/>
        </w:rPr>
      </w:pPr>
      <w:r w:rsidRPr="00C105AD">
        <w:rPr>
          <w:sz w:val="18"/>
        </w:rPr>
        <w:t xml:space="preserve">Opomba:  1. </w:t>
      </w:r>
      <w:r w:rsidR="00E25C05" w:rsidRPr="00C105AD">
        <w:rPr>
          <w:sz w:val="18"/>
        </w:rPr>
        <w:t xml:space="preserve">Vrednosti programov zdravstvenih storitev v skladu s </w:t>
      </w:r>
      <w:r w:rsidR="0088009F" w:rsidRPr="00C105AD">
        <w:rPr>
          <w:sz w:val="18"/>
        </w:rPr>
        <w:t>56.</w:t>
      </w:r>
      <w:r w:rsidR="00E25C05" w:rsidRPr="00C105AD">
        <w:rPr>
          <w:sz w:val="18"/>
        </w:rPr>
        <w:t xml:space="preserve"> členom vključujejo 2,5 %</w:t>
      </w:r>
      <w:r w:rsidR="00DB2EC6" w:rsidRPr="00C105AD">
        <w:rPr>
          <w:sz w:val="18"/>
        </w:rPr>
        <w:t xml:space="preserve"> </w:t>
      </w:r>
      <w:r w:rsidR="00E25C05" w:rsidRPr="00C105AD">
        <w:rPr>
          <w:sz w:val="18"/>
        </w:rPr>
        <w:t xml:space="preserve">znižanje. </w:t>
      </w:r>
    </w:p>
    <w:p w:rsidR="00BD4A76" w:rsidRDefault="00BD4A76" w:rsidP="00DB2EC6">
      <w:pPr>
        <w:spacing w:before="60"/>
        <w:ind w:left="720" w:hanging="720"/>
        <w:rPr>
          <w:rFonts w:cs="Arial"/>
          <w:sz w:val="18"/>
          <w:szCs w:val="18"/>
        </w:rPr>
      </w:pPr>
      <w:r w:rsidRPr="00C105AD">
        <w:rPr>
          <w:sz w:val="18"/>
        </w:rPr>
        <w:tab/>
        <w:t xml:space="preserve">2. </w:t>
      </w:r>
      <w:r w:rsidRPr="00C105AD">
        <w:rPr>
          <w:rFonts w:cs="Arial"/>
          <w:sz w:val="18"/>
          <w:szCs w:val="18"/>
        </w:rPr>
        <w:t xml:space="preserve">Univerzitetni klinični center Ljubljana ima </w:t>
      </w:r>
      <w:r w:rsidR="007A6BB6" w:rsidRPr="00C105AD">
        <w:rPr>
          <w:rFonts w:cs="Arial"/>
          <w:sz w:val="18"/>
          <w:szCs w:val="18"/>
        </w:rPr>
        <w:t xml:space="preserve">znotraj Terciarja I planiranih </w:t>
      </w:r>
      <w:r w:rsidR="00300B41">
        <w:rPr>
          <w:rFonts w:cs="Arial"/>
          <w:sz w:val="18"/>
          <w:szCs w:val="18"/>
        </w:rPr>
        <w:t>77.592</w:t>
      </w:r>
      <w:r w:rsidR="00E860DD" w:rsidRPr="009E34F2">
        <w:rPr>
          <w:rFonts w:cs="Arial"/>
          <w:sz w:val="18"/>
          <w:szCs w:val="18"/>
        </w:rPr>
        <w:t xml:space="preserve"> EUR za farmakovigilanco in </w:t>
      </w:r>
      <w:r w:rsidR="00300B41">
        <w:rPr>
          <w:rFonts w:cs="Arial"/>
          <w:sz w:val="18"/>
          <w:szCs w:val="18"/>
        </w:rPr>
        <w:t>194.914</w:t>
      </w:r>
      <w:r w:rsidR="00E860DD" w:rsidRPr="009E34F2">
        <w:rPr>
          <w:rFonts w:cs="Arial"/>
          <w:sz w:val="18"/>
          <w:szCs w:val="18"/>
        </w:rPr>
        <w:t xml:space="preserve"> EUR</w:t>
      </w:r>
      <w:r w:rsidR="00433631" w:rsidRPr="009E34F2">
        <w:rPr>
          <w:rFonts w:cs="Arial"/>
          <w:sz w:val="18"/>
          <w:szCs w:val="18"/>
        </w:rPr>
        <w:t xml:space="preserve"> </w:t>
      </w:r>
      <w:r w:rsidR="00DB2EC6" w:rsidRPr="009E34F2">
        <w:rPr>
          <w:rFonts w:cs="Arial"/>
          <w:sz w:val="18"/>
          <w:szCs w:val="18"/>
        </w:rPr>
        <w:t>za storitve toksik</w:t>
      </w:r>
      <w:r w:rsidR="00433631" w:rsidRPr="009E34F2">
        <w:rPr>
          <w:rFonts w:cs="Arial"/>
          <w:sz w:val="18"/>
          <w:szCs w:val="18"/>
        </w:rPr>
        <w:t>o</w:t>
      </w:r>
      <w:r w:rsidR="00DB2EC6" w:rsidRPr="009E34F2">
        <w:rPr>
          <w:rFonts w:cs="Arial"/>
          <w:sz w:val="18"/>
          <w:szCs w:val="18"/>
        </w:rPr>
        <w:t>loške službe</w:t>
      </w:r>
      <w:r w:rsidR="00433631" w:rsidRPr="009E34F2">
        <w:rPr>
          <w:rFonts w:cs="Arial"/>
          <w:sz w:val="18"/>
          <w:szCs w:val="18"/>
        </w:rPr>
        <w:t>.</w:t>
      </w:r>
    </w:p>
    <w:p w:rsidR="00BD4A76" w:rsidRPr="00C105AD" w:rsidRDefault="00BD4A76" w:rsidP="00A45B85">
      <w:pPr>
        <w:tabs>
          <w:tab w:val="left" w:pos="6358"/>
        </w:tabs>
        <w:rPr>
          <w:bCs/>
          <w:iCs/>
        </w:rPr>
      </w:pPr>
    </w:p>
    <w:p w:rsidR="006844BE" w:rsidRPr="00C105AD" w:rsidRDefault="00A45B85" w:rsidP="00A45B85">
      <w:pPr>
        <w:tabs>
          <w:tab w:val="left" w:pos="6358"/>
        </w:tabs>
        <w:rPr>
          <w:bCs/>
          <w:iCs/>
        </w:rPr>
      </w:pPr>
      <w:r w:rsidRPr="00C105AD">
        <w:rPr>
          <w:bCs/>
          <w:iCs/>
        </w:rPr>
        <w:tab/>
      </w:r>
    </w:p>
    <w:p w:rsidR="0074133E" w:rsidRPr="00C105AD" w:rsidRDefault="006844BE" w:rsidP="00183B16">
      <w:pPr>
        <w:rPr>
          <w:rFonts w:cs="Arial"/>
          <w:b/>
          <w:bCs/>
          <w:color w:val="339966"/>
          <w:szCs w:val="22"/>
        </w:rPr>
      </w:pPr>
      <w:r w:rsidRPr="00C105AD">
        <w:rPr>
          <w:bCs/>
          <w:iCs/>
          <w:szCs w:val="22"/>
        </w:rPr>
        <w:t xml:space="preserve">(2) </w:t>
      </w:r>
      <w:r w:rsidRPr="00C105AD">
        <w:rPr>
          <w:szCs w:val="22"/>
        </w:rPr>
        <w:t>Poročilo o realizaciji terciarne dejavnosti so izvajalci dolžni izdelati</w:t>
      </w:r>
      <w:r w:rsidR="00A90485" w:rsidRPr="00C105AD">
        <w:rPr>
          <w:szCs w:val="22"/>
        </w:rPr>
        <w:t xml:space="preserve"> </w:t>
      </w:r>
      <w:r w:rsidRPr="00C105AD">
        <w:rPr>
          <w:szCs w:val="22"/>
        </w:rPr>
        <w:t xml:space="preserve">za obdobje </w:t>
      </w:r>
      <w:r w:rsidR="00A90485" w:rsidRPr="00C105AD">
        <w:rPr>
          <w:szCs w:val="22"/>
        </w:rPr>
        <w:t xml:space="preserve">preteklega </w:t>
      </w:r>
      <w:r w:rsidRPr="00C105AD">
        <w:rPr>
          <w:szCs w:val="22"/>
        </w:rPr>
        <w:t>koledarskega leta skladno z merili za vrednotenje in navodili</w:t>
      </w:r>
      <w:r w:rsidR="003C2814" w:rsidRPr="00C105AD">
        <w:rPr>
          <w:szCs w:val="22"/>
        </w:rPr>
        <w:t xml:space="preserve"> Zavoda</w:t>
      </w:r>
      <w:r w:rsidR="00A90485" w:rsidRPr="00C105AD">
        <w:rPr>
          <w:szCs w:val="22"/>
        </w:rPr>
        <w:t xml:space="preserve">, in sicer vsako leto </w:t>
      </w:r>
      <w:r w:rsidR="003C2814" w:rsidRPr="00C105AD">
        <w:rPr>
          <w:szCs w:val="22"/>
        </w:rPr>
        <w:t>do 28. februarja</w:t>
      </w:r>
      <w:r w:rsidRPr="00C105AD">
        <w:rPr>
          <w:szCs w:val="22"/>
        </w:rPr>
        <w:t xml:space="preserve">. </w:t>
      </w:r>
      <w:r w:rsidRPr="00C105AD">
        <w:rPr>
          <w:bCs/>
          <w:iCs/>
          <w:szCs w:val="22"/>
        </w:rPr>
        <w:t xml:space="preserve">V primeru, da izvajalec terciarne dejavnosti celotnega poročila Zavodu ne bo predložil v zahtevani obliki, se bodo v spornem delu poročila porabljena sredstva štela kot neutemeljena.  Sredstva za terciar se izvajalcu, ki ne utemelji porabljenih sredstev in hkrati utemeljeni del porabljenih sredstev iz poročila ne presega pogodbeno dogovorjenega plana, v naslednjem pogodbenem letu zmanjšajo za neutemeljeno porabljeni del. </w:t>
      </w:r>
      <w:r w:rsidR="00183B16" w:rsidRPr="00C105AD">
        <w:rPr>
          <w:rFonts w:cs="Arial"/>
          <w:b/>
          <w:bCs/>
          <w:color w:val="339966"/>
          <w:szCs w:val="22"/>
        </w:rPr>
        <w:t xml:space="preserve"> </w:t>
      </w:r>
    </w:p>
    <w:p w:rsidR="00183B16" w:rsidRPr="00C105AD" w:rsidRDefault="0074133E" w:rsidP="00313B62">
      <w:pPr>
        <w:rPr>
          <w:rFonts w:cs="Arial"/>
          <w:b/>
          <w:bCs/>
          <w:color w:val="339966"/>
          <w:sz w:val="2"/>
          <w:szCs w:val="2"/>
        </w:rPr>
      </w:pPr>
      <w:r w:rsidRPr="00C105AD">
        <w:rPr>
          <w:rFonts w:cs="Arial"/>
          <w:b/>
          <w:bCs/>
          <w:color w:val="339966"/>
          <w:szCs w:val="22"/>
        </w:rPr>
        <w:br w:type="page"/>
      </w:r>
    </w:p>
    <w:p w:rsidR="002A66D8" w:rsidRPr="00C105AD" w:rsidRDefault="002A66D8" w:rsidP="00633024">
      <w:pPr>
        <w:pStyle w:val="Priloga"/>
        <w:widowControl w:val="0"/>
        <w:spacing w:before="0"/>
        <w:rPr>
          <w:noProof w:val="0"/>
        </w:rPr>
      </w:pPr>
      <w:r w:rsidRPr="00C105AD">
        <w:rPr>
          <w:noProof w:val="0"/>
        </w:rPr>
        <w:lastRenderedPageBreak/>
        <w:t xml:space="preserve">Priloga </w:t>
      </w:r>
      <w:r w:rsidR="00403175" w:rsidRPr="00C105AD">
        <w:rPr>
          <w:noProof w:val="0"/>
        </w:rPr>
        <w:t>BOL</w:t>
      </w:r>
      <w:r w:rsidRPr="00C105AD">
        <w:rPr>
          <w:noProof w:val="0"/>
        </w:rPr>
        <w:t xml:space="preserve"> </w:t>
      </w:r>
      <w:r w:rsidR="00AC2B13" w:rsidRPr="00C105AD">
        <w:rPr>
          <w:noProof w:val="0"/>
        </w:rPr>
        <w:t>II/b</w:t>
      </w:r>
      <w:r w:rsidR="00CE3B51" w:rsidRPr="00C105AD">
        <w:rPr>
          <w:noProof w:val="0"/>
        </w:rPr>
        <w:t>-</w:t>
      </w:r>
      <w:r w:rsidR="00B579C7" w:rsidRPr="00C105AD">
        <w:rPr>
          <w:noProof w:val="0"/>
        </w:rPr>
        <w:t>5</w:t>
      </w:r>
    </w:p>
    <w:p w:rsidR="002A66D8" w:rsidRPr="00633024" w:rsidRDefault="002A66D8" w:rsidP="00633024">
      <w:pPr>
        <w:pStyle w:val="Priloga-naslov"/>
        <w:widowControl w:val="0"/>
        <w:rPr>
          <w:color w:val="003366"/>
          <w:sz w:val="28"/>
          <w:szCs w:val="28"/>
        </w:rPr>
      </w:pPr>
      <w:r w:rsidRPr="00633024">
        <w:rPr>
          <w:color w:val="003366"/>
          <w:sz w:val="28"/>
          <w:szCs w:val="28"/>
        </w:rPr>
        <w:t>Seznam zdravil v bolnišnični dejavnosti, za katere se poraba spremlja na nivoju bolnika</w:t>
      </w:r>
    </w:p>
    <w:p w:rsidR="002A66D8" w:rsidRPr="00C105AD" w:rsidRDefault="002A66D8" w:rsidP="002A66D8"/>
    <w:p w:rsidR="002A66D8" w:rsidRPr="00C105AD" w:rsidRDefault="002A66D8" w:rsidP="002A66D8">
      <w:pPr>
        <w:rPr>
          <w:sz w:val="2"/>
          <w:szCs w:val="2"/>
        </w:rPr>
      </w:pPr>
    </w:p>
    <w:tbl>
      <w:tblPr>
        <w:tblW w:w="3780" w:type="dxa"/>
        <w:tblInd w:w="2590" w:type="dxa"/>
        <w:tblCellMar>
          <w:left w:w="70" w:type="dxa"/>
          <w:right w:w="70" w:type="dxa"/>
        </w:tblCellMar>
        <w:tblLook w:val="0000" w:firstRow="0" w:lastRow="0" w:firstColumn="0" w:lastColumn="0" w:noHBand="0" w:noVBand="0"/>
      </w:tblPr>
      <w:tblGrid>
        <w:gridCol w:w="3780"/>
      </w:tblGrid>
      <w:tr w:rsidR="00A33D74" w:rsidRPr="00C105AD">
        <w:trPr>
          <w:trHeight w:val="267"/>
        </w:trPr>
        <w:tc>
          <w:tcPr>
            <w:tcW w:w="3780" w:type="dxa"/>
            <w:vMerge w:val="restart"/>
            <w:tcBorders>
              <w:top w:val="single" w:sz="12" w:space="0" w:color="auto"/>
              <w:left w:val="single" w:sz="4" w:space="0" w:color="auto"/>
              <w:bottom w:val="single" w:sz="12" w:space="0" w:color="auto"/>
              <w:right w:val="single" w:sz="4" w:space="0" w:color="auto"/>
            </w:tcBorders>
            <w:shd w:val="clear" w:color="auto" w:fill="FFFF99"/>
            <w:noWrap/>
            <w:vAlign w:val="center"/>
          </w:tcPr>
          <w:p w:rsidR="00A33D74" w:rsidRPr="00C105AD" w:rsidRDefault="00A33D74" w:rsidP="002D6A5C">
            <w:pPr>
              <w:rPr>
                <w:rFonts w:cs="Arial"/>
                <w:sz w:val="18"/>
                <w:szCs w:val="18"/>
              </w:rPr>
            </w:pPr>
            <w:r w:rsidRPr="00C105AD">
              <w:rPr>
                <w:rFonts w:cs="Arial"/>
                <w:b/>
                <w:bCs/>
                <w:sz w:val="18"/>
                <w:szCs w:val="18"/>
              </w:rPr>
              <w:t>Naziv dragega bolnišničnega zdravila (DBZ)</w:t>
            </w:r>
          </w:p>
        </w:tc>
      </w:tr>
      <w:tr w:rsidR="00A33D74" w:rsidRPr="00C105AD">
        <w:trPr>
          <w:trHeight w:val="207"/>
        </w:trPr>
        <w:tc>
          <w:tcPr>
            <w:tcW w:w="3780" w:type="dxa"/>
            <w:vMerge/>
            <w:tcBorders>
              <w:left w:val="single" w:sz="4" w:space="0" w:color="auto"/>
              <w:bottom w:val="single" w:sz="12" w:space="0" w:color="auto"/>
              <w:right w:val="single" w:sz="4" w:space="0" w:color="auto"/>
            </w:tcBorders>
            <w:shd w:val="clear" w:color="auto" w:fill="FFFF99"/>
            <w:noWrap/>
            <w:vAlign w:val="bottom"/>
          </w:tcPr>
          <w:p w:rsidR="00A33D74" w:rsidRPr="00C105AD" w:rsidRDefault="00A33D74" w:rsidP="002D6A5C">
            <w:pPr>
              <w:rPr>
                <w:rFonts w:cs="Arial"/>
                <w:b/>
                <w:bCs/>
                <w:sz w:val="18"/>
                <w:szCs w:val="18"/>
              </w:rPr>
            </w:pPr>
          </w:p>
        </w:tc>
      </w:tr>
      <w:tr w:rsidR="00A33D74" w:rsidRPr="00C105AD">
        <w:trPr>
          <w:trHeight w:val="17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alemtuzumab</w:t>
            </w:r>
          </w:p>
        </w:tc>
      </w:tr>
      <w:tr w:rsidR="00A33D74" w:rsidRPr="00C105AD">
        <w:trPr>
          <w:trHeight w:val="17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beva</w:t>
            </w:r>
            <w:r w:rsidR="005167AB" w:rsidRPr="00C105AD">
              <w:rPr>
                <w:sz w:val="18"/>
                <w:szCs w:val="18"/>
              </w:rPr>
              <w:t>c</w:t>
            </w:r>
            <w:r w:rsidRPr="00C105AD">
              <w:rPr>
                <w:sz w:val="18"/>
                <w:szCs w:val="18"/>
              </w:rPr>
              <w:t>izumab</w:t>
            </w:r>
          </w:p>
        </w:tc>
      </w:tr>
      <w:tr w:rsidR="00A33D74" w:rsidRPr="00C105AD">
        <w:trPr>
          <w:trHeight w:val="17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cetuksimab</w:t>
            </w:r>
          </w:p>
        </w:tc>
      </w:tr>
      <w:tr w:rsidR="00A33D74" w:rsidRPr="00C105AD">
        <w:trPr>
          <w:trHeight w:val="17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jc w:val="left"/>
              <w:rPr>
                <w:sz w:val="18"/>
                <w:szCs w:val="18"/>
              </w:rPr>
            </w:pPr>
            <w:r w:rsidRPr="00C105AD">
              <w:rPr>
                <w:sz w:val="18"/>
                <w:szCs w:val="18"/>
              </w:rPr>
              <w:t xml:space="preserve">drotrekogin alfa (aktiviran) oz. </w:t>
            </w:r>
            <w:r w:rsidRPr="00C105AD">
              <w:rPr>
                <w:sz w:val="18"/>
                <w:szCs w:val="18"/>
              </w:rPr>
              <w:br/>
              <w:t>aktivirana humana rekombinantna beljakovina C</w:t>
            </w:r>
          </w:p>
        </w:tc>
      </w:tr>
      <w:tr w:rsidR="00A33D74" w:rsidRPr="00C105AD">
        <w:trPr>
          <w:trHeight w:val="17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fulvestrant</w:t>
            </w:r>
          </w:p>
        </w:tc>
      </w:tr>
      <w:tr w:rsidR="00A33D74" w:rsidRPr="00C105AD">
        <w:trPr>
          <w:trHeight w:val="17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goserelin</w:t>
            </w:r>
          </w:p>
        </w:tc>
      </w:tr>
      <w:tr w:rsidR="00A33D74" w:rsidRPr="00C105AD">
        <w:trPr>
          <w:trHeight w:val="17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ibritumomab tiuksetan</w:t>
            </w:r>
          </w:p>
        </w:tc>
      </w:tr>
      <w:tr w:rsidR="00A33D74" w:rsidRPr="00C105AD">
        <w:trPr>
          <w:trHeight w:val="17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iloprost</w:t>
            </w:r>
          </w:p>
        </w:tc>
      </w:tr>
      <w:tr w:rsidR="00A33D74" w:rsidRPr="00C105AD">
        <w:trPr>
          <w:trHeight w:val="17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infliksimab</w:t>
            </w:r>
          </w:p>
        </w:tc>
      </w:tr>
      <w:tr w:rsidR="00A33D74" w:rsidRPr="00C105AD">
        <w:trPr>
          <w:trHeight w:val="17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omalizumab</w:t>
            </w:r>
          </w:p>
        </w:tc>
      </w:tr>
      <w:tr w:rsidR="00A33D74" w:rsidRPr="00C105AD">
        <w:trPr>
          <w:trHeight w:val="17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panitumumab</w:t>
            </w:r>
          </w:p>
        </w:tc>
      </w:tr>
      <w:tr w:rsidR="00A33D74" w:rsidRPr="00C105AD">
        <w:trPr>
          <w:trHeight w:val="17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pemetreksed</w:t>
            </w:r>
          </w:p>
        </w:tc>
      </w:tr>
      <w:tr w:rsidR="00A33D74" w:rsidRPr="00C105AD">
        <w:trPr>
          <w:trHeight w:val="17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 xml:space="preserve">ranibizumab </w:t>
            </w:r>
          </w:p>
        </w:tc>
      </w:tr>
      <w:tr w:rsidR="00A33D74" w:rsidRPr="00C105AD">
        <w:trPr>
          <w:trHeight w:val="17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rituksimab</w:t>
            </w:r>
          </w:p>
        </w:tc>
      </w:tr>
      <w:tr w:rsidR="00A33D74" w:rsidRPr="00C105AD">
        <w:trPr>
          <w:trHeight w:val="17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temsirolimus</w:t>
            </w:r>
          </w:p>
        </w:tc>
      </w:tr>
      <w:tr w:rsidR="00A33D74" w:rsidRPr="00C105AD">
        <w:trPr>
          <w:trHeight w:val="17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D74" w:rsidRPr="00C105AD" w:rsidRDefault="00A33D74" w:rsidP="00D55762">
            <w:pPr>
              <w:numPr>
                <w:ilvl w:val="0"/>
                <w:numId w:val="40"/>
              </w:numPr>
              <w:rPr>
                <w:sz w:val="18"/>
                <w:szCs w:val="18"/>
              </w:rPr>
            </w:pPr>
            <w:r w:rsidRPr="00C105AD">
              <w:rPr>
                <w:sz w:val="18"/>
                <w:szCs w:val="18"/>
              </w:rPr>
              <w:t>tocilizumab</w:t>
            </w:r>
          </w:p>
        </w:tc>
      </w:tr>
    </w:tbl>
    <w:p w:rsidR="00D40694" w:rsidRPr="00C105AD" w:rsidRDefault="00D40694" w:rsidP="00D40694">
      <w:pPr>
        <w:tabs>
          <w:tab w:val="left" w:pos="4388"/>
        </w:tabs>
        <w:autoSpaceDE w:val="0"/>
        <w:autoSpaceDN w:val="0"/>
        <w:adjustRightInd w:val="0"/>
        <w:spacing w:after="120"/>
        <w:ind w:left="-23"/>
        <w:rPr>
          <w:rFonts w:cs="Arial"/>
        </w:rPr>
      </w:pPr>
    </w:p>
    <w:p w:rsidR="00D40694" w:rsidRPr="00C105AD" w:rsidRDefault="00D40694" w:rsidP="00D40694">
      <w:pPr>
        <w:tabs>
          <w:tab w:val="left" w:pos="4388"/>
        </w:tabs>
        <w:autoSpaceDE w:val="0"/>
        <w:autoSpaceDN w:val="0"/>
        <w:adjustRightInd w:val="0"/>
        <w:spacing w:after="120"/>
        <w:ind w:left="-23"/>
        <w:rPr>
          <w:rFonts w:cs="Arial"/>
        </w:rPr>
      </w:pPr>
      <w:r w:rsidRPr="00C105AD">
        <w:rPr>
          <w:rFonts w:cs="Arial"/>
        </w:rPr>
        <w:t>*Opomba: Za navedene učinkovine izvajalci poročajo samo tista zdravila, ki jih Zavod opredeli v posebnem seznamu.Ta se tudi priznajo pri končnem letnem obračunu.</w:t>
      </w:r>
    </w:p>
    <w:p w:rsidR="005348D8" w:rsidRPr="00C105AD" w:rsidRDefault="005348D8" w:rsidP="00D40694">
      <w:pPr>
        <w:tabs>
          <w:tab w:val="left" w:pos="4388"/>
        </w:tabs>
        <w:autoSpaceDE w:val="0"/>
        <w:autoSpaceDN w:val="0"/>
        <w:adjustRightInd w:val="0"/>
        <w:spacing w:after="120"/>
        <w:ind w:left="-23"/>
        <w:rPr>
          <w:rFonts w:cs="Arial"/>
        </w:rPr>
      </w:pPr>
    </w:p>
    <w:p w:rsidR="00A33D74" w:rsidRPr="00C105AD" w:rsidRDefault="00A33D74" w:rsidP="00A33D74"/>
    <w:p w:rsidR="006844BE" w:rsidRPr="00C105AD" w:rsidRDefault="009430DA" w:rsidP="00633024">
      <w:pPr>
        <w:pStyle w:val="Priloga"/>
        <w:widowControl w:val="0"/>
        <w:spacing w:before="0"/>
        <w:rPr>
          <w:noProof w:val="0"/>
        </w:rPr>
      </w:pPr>
      <w:r w:rsidRPr="00C105AD">
        <w:br w:type="page"/>
      </w:r>
      <w:r w:rsidR="006844BE" w:rsidRPr="00C105AD">
        <w:rPr>
          <w:noProof w:val="0"/>
        </w:rPr>
        <w:lastRenderedPageBreak/>
        <w:t xml:space="preserve">Priloga </w:t>
      </w:r>
      <w:r w:rsidR="00403175" w:rsidRPr="00C105AD">
        <w:rPr>
          <w:noProof w:val="0"/>
        </w:rPr>
        <w:t>BOL</w:t>
      </w:r>
      <w:r w:rsidR="006844BE" w:rsidRPr="00C105AD">
        <w:rPr>
          <w:noProof w:val="0"/>
        </w:rPr>
        <w:t xml:space="preserve"> </w:t>
      </w:r>
      <w:r w:rsidR="00AC2B13" w:rsidRPr="00C105AD">
        <w:rPr>
          <w:noProof w:val="0"/>
        </w:rPr>
        <w:t>II/b</w:t>
      </w:r>
      <w:r w:rsidR="006844BE" w:rsidRPr="00C105AD">
        <w:rPr>
          <w:noProof w:val="0"/>
        </w:rPr>
        <w:t>-</w:t>
      </w:r>
      <w:r w:rsidR="00B579C7" w:rsidRPr="00C105AD">
        <w:rPr>
          <w:noProof w:val="0"/>
        </w:rPr>
        <w:t>6</w:t>
      </w:r>
    </w:p>
    <w:p w:rsidR="006844BE" w:rsidRPr="00633024" w:rsidRDefault="006844BE" w:rsidP="00633024">
      <w:pPr>
        <w:pStyle w:val="Priloga-naslov"/>
        <w:widowControl w:val="0"/>
        <w:rPr>
          <w:color w:val="003366"/>
          <w:sz w:val="28"/>
          <w:szCs w:val="28"/>
        </w:rPr>
      </w:pPr>
      <w:r w:rsidRPr="00633024">
        <w:rPr>
          <w:color w:val="003366"/>
          <w:sz w:val="28"/>
          <w:szCs w:val="28"/>
        </w:rPr>
        <w:t>Seznam meril in opomb za opredelitev ustreznosti sprejemov</w:t>
      </w:r>
    </w:p>
    <w:p w:rsidR="006844BE" w:rsidRPr="00C105AD" w:rsidRDefault="006844BE" w:rsidP="006844BE">
      <w:pPr>
        <w:pStyle w:val="P-Naslov3"/>
      </w:pPr>
      <w:r w:rsidRPr="00C105AD">
        <w:t>Seznam meril in opomb za opredelitev ustreznosti sprejemov bolnikov s starostjo nad 19 let</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704"/>
        <w:gridCol w:w="5580"/>
      </w:tblGrid>
      <w:tr w:rsidR="006844BE" w:rsidRPr="00C105AD">
        <w:trPr>
          <w:trHeight w:val="284"/>
          <w:tblHeader/>
          <w:jc w:val="center"/>
        </w:trPr>
        <w:tc>
          <w:tcPr>
            <w:tcW w:w="307" w:type="dxa"/>
            <w:tcBorders>
              <w:top w:val="single" w:sz="12" w:space="0" w:color="auto"/>
              <w:left w:val="single" w:sz="2" w:space="0" w:color="auto"/>
              <w:bottom w:val="single" w:sz="12" w:space="0" w:color="auto"/>
              <w:right w:val="single" w:sz="2" w:space="0" w:color="auto"/>
            </w:tcBorders>
            <w:shd w:val="clear" w:color="auto" w:fill="FFFF99"/>
            <w:vAlign w:val="center"/>
          </w:tcPr>
          <w:p w:rsidR="006844BE" w:rsidRPr="00C105AD" w:rsidRDefault="006844BE" w:rsidP="00B579C7">
            <w:pPr>
              <w:ind w:left="170"/>
              <w:rPr>
                <w:rFonts w:cs="Arial Narrow"/>
                <w:sz w:val="18"/>
                <w:szCs w:val="18"/>
              </w:rPr>
            </w:pPr>
          </w:p>
        </w:tc>
        <w:tc>
          <w:tcPr>
            <w:tcW w:w="3704" w:type="dxa"/>
            <w:tcBorders>
              <w:top w:val="single" w:sz="12" w:space="0" w:color="auto"/>
              <w:left w:val="single" w:sz="2" w:space="0" w:color="auto"/>
              <w:bottom w:val="single" w:sz="12" w:space="0" w:color="auto"/>
              <w:right w:val="single" w:sz="2" w:space="0" w:color="auto"/>
            </w:tcBorders>
            <w:shd w:val="clear" w:color="auto" w:fill="FFFF99"/>
            <w:vAlign w:val="center"/>
          </w:tcPr>
          <w:p w:rsidR="006844BE" w:rsidRPr="00C105AD" w:rsidRDefault="006844BE" w:rsidP="00B579C7">
            <w:pPr>
              <w:rPr>
                <w:rFonts w:cs="Arial Narrow"/>
                <w:b/>
                <w:bCs/>
                <w:sz w:val="18"/>
                <w:szCs w:val="18"/>
              </w:rPr>
            </w:pPr>
            <w:r w:rsidRPr="00C105AD">
              <w:rPr>
                <w:rFonts w:cs="Arial Narrow"/>
                <w:b/>
                <w:bCs/>
                <w:sz w:val="18"/>
                <w:szCs w:val="18"/>
              </w:rPr>
              <w:t>MERILA</w:t>
            </w:r>
          </w:p>
        </w:tc>
        <w:tc>
          <w:tcPr>
            <w:tcW w:w="5580" w:type="dxa"/>
            <w:tcBorders>
              <w:top w:val="single" w:sz="12" w:space="0" w:color="auto"/>
              <w:left w:val="single" w:sz="2" w:space="0" w:color="auto"/>
              <w:bottom w:val="single" w:sz="12" w:space="0" w:color="auto"/>
              <w:right w:val="single" w:sz="2" w:space="0" w:color="auto"/>
            </w:tcBorders>
            <w:shd w:val="clear" w:color="auto" w:fill="FFFF99"/>
            <w:vAlign w:val="center"/>
          </w:tcPr>
          <w:p w:rsidR="006844BE" w:rsidRPr="00C105AD" w:rsidRDefault="006844BE" w:rsidP="00B579C7">
            <w:pPr>
              <w:rPr>
                <w:rFonts w:cs="Arial Narrow"/>
                <w:b/>
                <w:bCs/>
                <w:sz w:val="18"/>
                <w:szCs w:val="18"/>
              </w:rPr>
            </w:pPr>
            <w:r w:rsidRPr="00C105AD">
              <w:rPr>
                <w:rFonts w:cs="Arial Narrow"/>
                <w:b/>
                <w:bCs/>
                <w:sz w:val="18"/>
                <w:szCs w:val="18"/>
              </w:rPr>
              <w:t>OPOMBE</w:t>
            </w:r>
          </w:p>
        </w:tc>
      </w:tr>
      <w:tr w:rsidR="006844BE" w:rsidRPr="00C105AD">
        <w:trPr>
          <w:jc w:val="center"/>
        </w:trPr>
        <w:tc>
          <w:tcPr>
            <w:tcW w:w="307" w:type="dxa"/>
            <w:tcBorders>
              <w:top w:val="single" w:sz="12" w:space="0" w:color="auto"/>
              <w:left w:val="single" w:sz="4" w:space="0" w:color="auto"/>
              <w:bottom w:val="single" w:sz="2" w:space="0" w:color="auto"/>
            </w:tcBorders>
          </w:tcPr>
          <w:p w:rsidR="006844BE" w:rsidRPr="00C105AD" w:rsidRDefault="006844BE" w:rsidP="00B579C7">
            <w:pPr>
              <w:tabs>
                <w:tab w:val="left" w:pos="720"/>
              </w:tabs>
              <w:spacing w:before="20" w:after="20"/>
              <w:ind w:left="170"/>
              <w:rPr>
                <w:rFonts w:cs="Arial Narrow"/>
                <w:sz w:val="2"/>
                <w:szCs w:val="2"/>
              </w:rPr>
            </w:pPr>
          </w:p>
        </w:tc>
        <w:tc>
          <w:tcPr>
            <w:tcW w:w="3704" w:type="dxa"/>
            <w:tcBorders>
              <w:top w:val="single" w:sz="12" w:space="0" w:color="auto"/>
              <w:bottom w:val="single" w:sz="2" w:space="0" w:color="auto"/>
            </w:tcBorders>
          </w:tcPr>
          <w:p w:rsidR="006844BE" w:rsidRPr="00C105AD" w:rsidRDefault="006844BE" w:rsidP="00B579C7">
            <w:pPr>
              <w:spacing w:before="20" w:after="20"/>
              <w:rPr>
                <w:rFonts w:cs="Arial Narrow"/>
                <w:sz w:val="2"/>
                <w:szCs w:val="2"/>
              </w:rPr>
            </w:pPr>
          </w:p>
        </w:tc>
        <w:tc>
          <w:tcPr>
            <w:tcW w:w="5580" w:type="dxa"/>
            <w:tcBorders>
              <w:top w:val="single" w:sz="12" w:space="0" w:color="auto"/>
              <w:bottom w:val="single" w:sz="2" w:space="0" w:color="auto"/>
              <w:right w:val="single" w:sz="4" w:space="0" w:color="auto"/>
            </w:tcBorders>
          </w:tcPr>
          <w:p w:rsidR="006844BE" w:rsidRPr="00C105AD" w:rsidRDefault="006844BE" w:rsidP="00B579C7">
            <w:pPr>
              <w:spacing w:before="20" w:after="20"/>
              <w:rPr>
                <w:rFonts w:cs="Arial Narrow"/>
                <w:sz w:val="2"/>
                <w:szCs w:val="2"/>
              </w:rPr>
            </w:pP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Nenadna nezavest</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komo ali neodzivnost, ki predstavlja nenadno spremembo bolnikovega normalnega stanja. Vključuje izgubo zavesti zaradi poškodbe, ki je nastala v času hospitalizacije. Izključuje dezorientacijo ali zmedenost.</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Zelo visok ali nizek srčni utrip</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Frekvenca srčnega utripa pod 50/minuto ali nad 140/minuto zabeleženo vsaj dvakrat v pet minutnem razmaku.</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Zelo visok ali nizek krvni pritisk</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Sistolni krvni tlak pod 90 ali nad 200 mm Hg in diastolni krvni tlak pod 60 mmHg (7,9 kPa) ali nad 120 mmHg (15,9 kPa).</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Nenadna izguba motorične sposobnosti pomembnejših delov telesa</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resne poškodbe (zlomljena medenica, paraliza, poškodbe cele noge ali roke, zlom vratnega dela hrbtenice s tveganjem poškodbe vratnega dela hrbtenjače, akutna disfagija s tveganjem aspiracije). Izključuje izolirano poškodbo stopala ali dlani.</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Dlje časa trajajoča povišana telesna temperatura</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Štiri ali več dni prisotna povišana telesna temperatura višja od 38°C.</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Aktivna krvavitev</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krvavitve na katerem koli delu telesa, ki je ni mogoče oskrbeti na urgentnem oddelku. Vključuje tudi sum notranje krvavitve in nevarnost krvavitve pri motnjah hemostaze in trombocitopenijah</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Hude spremembe v ravnovesju elektrolitov ali plinov v krvi</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Meritev opravljena ob prihodu na urgentni oddelek:</w:t>
            </w:r>
          </w:p>
          <w:p w:rsidR="006844BE" w:rsidRPr="00C105AD" w:rsidRDefault="006844BE" w:rsidP="00B579C7">
            <w:pPr>
              <w:spacing w:before="20" w:after="20"/>
              <w:rPr>
                <w:rFonts w:cs="Arial Narrow"/>
                <w:sz w:val="17"/>
                <w:szCs w:val="17"/>
              </w:rPr>
            </w:pPr>
            <w:r w:rsidRPr="00C105AD">
              <w:rPr>
                <w:rFonts w:cs="Arial Narrow"/>
                <w:sz w:val="17"/>
                <w:szCs w:val="17"/>
              </w:rPr>
              <w:t>Natrij &lt; 125 ali &gt; 156 mmol/l;</w:t>
            </w:r>
          </w:p>
          <w:p w:rsidR="006844BE" w:rsidRPr="00C105AD" w:rsidRDefault="006844BE" w:rsidP="00B579C7">
            <w:pPr>
              <w:spacing w:before="20" w:after="20"/>
              <w:rPr>
                <w:rFonts w:cs="Arial Narrow"/>
                <w:sz w:val="17"/>
                <w:szCs w:val="17"/>
              </w:rPr>
            </w:pPr>
            <w:r w:rsidRPr="00C105AD">
              <w:rPr>
                <w:rFonts w:cs="Arial Narrow"/>
                <w:sz w:val="17"/>
                <w:szCs w:val="17"/>
              </w:rPr>
              <w:t>Kalij &lt; 3.0 ali &gt; 6,0 mmol/l;</w:t>
            </w:r>
          </w:p>
          <w:p w:rsidR="006844BE" w:rsidRPr="00C105AD" w:rsidRDefault="006844BE" w:rsidP="00B579C7">
            <w:pPr>
              <w:spacing w:before="20" w:after="20"/>
              <w:rPr>
                <w:rFonts w:cs="Arial Narrow"/>
                <w:sz w:val="17"/>
                <w:szCs w:val="17"/>
              </w:rPr>
            </w:pPr>
            <w:r w:rsidRPr="00C105AD">
              <w:rPr>
                <w:rFonts w:cs="Arial Narrow"/>
                <w:sz w:val="17"/>
                <w:szCs w:val="17"/>
              </w:rPr>
              <w:t>Bikarbonat &lt; 20 ali &gt; 36 mmol/l;</w:t>
            </w:r>
          </w:p>
          <w:p w:rsidR="006844BE" w:rsidRPr="00C105AD" w:rsidRDefault="006844BE" w:rsidP="00B579C7">
            <w:pPr>
              <w:spacing w:before="20" w:after="20"/>
              <w:rPr>
                <w:rFonts w:cs="Arial Narrow"/>
                <w:sz w:val="17"/>
                <w:szCs w:val="17"/>
              </w:rPr>
            </w:pPr>
            <w:r w:rsidRPr="00C105AD">
              <w:rPr>
                <w:rFonts w:cs="Arial Narrow"/>
                <w:sz w:val="17"/>
                <w:szCs w:val="17"/>
              </w:rPr>
              <w:t>Serumski Ca &gt; 3 mmol/l;</w:t>
            </w:r>
          </w:p>
          <w:p w:rsidR="006844BE" w:rsidRPr="00C105AD" w:rsidRDefault="006844BE" w:rsidP="00B579C7">
            <w:pPr>
              <w:spacing w:before="20" w:after="20"/>
              <w:rPr>
                <w:rFonts w:cs="Arial Narrow"/>
                <w:sz w:val="17"/>
                <w:szCs w:val="17"/>
              </w:rPr>
            </w:pPr>
            <w:r w:rsidRPr="00C105AD">
              <w:rPr>
                <w:rFonts w:cs="Arial Narrow"/>
                <w:sz w:val="17"/>
                <w:szCs w:val="17"/>
              </w:rPr>
              <w:t>Plinska analiza arterijske krvi:</w:t>
            </w:r>
          </w:p>
          <w:p w:rsidR="006844BE" w:rsidRPr="00C105AD" w:rsidRDefault="006844BE" w:rsidP="00B579C7">
            <w:pPr>
              <w:spacing w:before="20" w:after="20"/>
              <w:rPr>
                <w:rFonts w:cs="Arial Narrow"/>
                <w:sz w:val="17"/>
                <w:szCs w:val="17"/>
              </w:rPr>
            </w:pPr>
            <w:r w:rsidRPr="00C105AD">
              <w:rPr>
                <w:rFonts w:cs="Arial Narrow"/>
                <w:sz w:val="17"/>
                <w:szCs w:val="17"/>
              </w:rPr>
              <w:t>pH &lt; 7,3 ali &gt; 7,45,</w:t>
            </w:r>
          </w:p>
          <w:p w:rsidR="006844BE" w:rsidRPr="00C105AD" w:rsidRDefault="006844BE" w:rsidP="00B579C7">
            <w:pPr>
              <w:spacing w:before="20" w:after="20"/>
              <w:rPr>
                <w:rFonts w:cs="Arial Narrow"/>
                <w:sz w:val="17"/>
                <w:szCs w:val="17"/>
              </w:rPr>
            </w:pPr>
            <w:r w:rsidRPr="00C105AD">
              <w:rPr>
                <w:rFonts w:cs="Arial Narrow"/>
                <w:sz w:val="17"/>
                <w:szCs w:val="17"/>
              </w:rPr>
              <w:t>pCO2 &gt; 50 mmHg (6,6 kPa),</w:t>
            </w:r>
          </w:p>
          <w:p w:rsidR="006844BE" w:rsidRPr="00C105AD" w:rsidRDefault="006844BE" w:rsidP="00B579C7">
            <w:pPr>
              <w:spacing w:before="20" w:after="20"/>
              <w:rPr>
                <w:rFonts w:cs="Arial Narrow"/>
                <w:sz w:val="17"/>
                <w:szCs w:val="17"/>
              </w:rPr>
            </w:pPr>
            <w:r w:rsidRPr="00C105AD">
              <w:rPr>
                <w:rFonts w:cs="Arial Narrow"/>
                <w:sz w:val="17"/>
                <w:szCs w:val="17"/>
              </w:rPr>
              <w:t>pO2 &lt; 60 mmHg (8,0 kPa).</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Spremembe  elektrokardiograma</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EKG ob sprejemu nakazuje akutno ishemijo srčne mišice</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Sum na akutno ishemijo srca</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Ocena akutne ishemije srčne mišice brez prisotnosti EKG sprememb ali sprememb biokemičnih encimov.</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Bolečina, ki pacienta onesposobi</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Huda bolečina, ki nakazuje na medicinsko urgenco, ki je ni mogoče opredeliti ali primerno zdraviti na urgentnem oddelku.</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Parenteralno zdravljenje in/ali nadomeščanje tekočin in/ali krvnih pripravkov</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i.v., i.m. i.t. in i.a. aplikacijo terapije vsaj na 12 ur. Prav tako vključuje parenteralno prehrano  vsaj na 12 ur. Vključuje tudi stabilizacijo z inzulinom pri mlajših pacientih z nestabilno obliko sladkorne bolezni. Izključuje samo vdrževanje venskega kanala. Vključuje tudi aplikacijo kemoterapije.</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Pomembni postopki v 24 urah po sprejemu</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“Pomemben” pomeni potrebo po uporabi splošne ali regionalne anestezije in obravnavo v specializiranih prostorih (npr. operacijska dvorana) in za ambulantno težko dosegljive diagnostične metode</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Potreba po bolnišnični negi, ki je dostopna le v akutni bolnišnici Potreba po bolnišnični negi, ki je dostopna le v bolnišnici</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Nega, ki zahteva uporabo opreme ali pripomočkov oziroma izvedbo postopka, ki ga omogoča le zdravljenje v bolnišnici.</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Opazovanje vitalnih funkcij vsaj na vsaki dve uri</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telesno temperaturo, srčni utrip, frekvenco dihanja, krvni tlak, nevrolško oceno po Glasgow lestvici, telemetrijo ali monitoriranje v postelji. Vključuje tudi nadzor medicinskih tehnikov po navodilih zdravnika vsaj pet krat dnevno za bolnike s komo, hudo bolečino v trebuhu ali sumom na notranjo krvavitev v anamnezi.</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Starejši, oslabel in dispnoičen bolnik</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Gre za kombinacijo oslabelosti in klinične diagnoze</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Huda dispnoe zaradi bronhialne astme oz hudo poslabšanje dispnoe pri kroničnih pljučnih bolnikih</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Vključuje bolnike z astmo pri katerih se FEV 1 po terapiji ne dvigne na 70% normalne vrednosti. </w:t>
            </w:r>
          </w:p>
          <w:p w:rsidR="006844BE" w:rsidRPr="00C105AD" w:rsidRDefault="006844BE" w:rsidP="00B579C7">
            <w:pPr>
              <w:spacing w:before="20" w:after="20"/>
              <w:rPr>
                <w:rFonts w:cs="Arial Narrow"/>
                <w:sz w:val="17"/>
                <w:szCs w:val="17"/>
              </w:rPr>
            </w:pPr>
            <w:r w:rsidRPr="00C105AD">
              <w:rPr>
                <w:rFonts w:cs="Arial Narrow"/>
                <w:sz w:val="17"/>
                <w:szCs w:val="17"/>
              </w:rPr>
              <w:t>Vključuje bolnike s KOPB in boleznimi intersticija pri katerih poslabšanje dispnoe ambulantno ni mogoče opredeliti in/ali zdraviti.</w:t>
            </w:r>
          </w:p>
        </w:tc>
      </w:tr>
      <w:tr w:rsidR="006844BE" w:rsidRPr="00C105AD">
        <w:trPr>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Nezanesljivo domače okolje, brez drugačne možnosti za oskrbo </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bojazen pred zlorabo otrok ali žensk in starejše bolnike.</w:t>
            </w:r>
          </w:p>
        </w:tc>
      </w:tr>
      <w:tr w:rsidR="006844BE" w:rsidRPr="00C105AD">
        <w:trPr>
          <w:trHeight w:val="410"/>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Ostali neizogibni razlogi za sprejem</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Lahko vključujejo stanja zmedenosti, ki predstavljajo možnost samopoškodbe ali škode za okolico.</w:t>
            </w:r>
          </w:p>
        </w:tc>
      </w:tr>
      <w:tr w:rsidR="006844BE" w:rsidRPr="00C105AD">
        <w:trPr>
          <w:trHeight w:val="182"/>
          <w:jc w:val="center"/>
        </w:trPr>
        <w:tc>
          <w:tcPr>
            <w:tcW w:w="307"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2"/>
              </w:numPr>
              <w:tabs>
                <w:tab w:val="left" w:pos="720"/>
              </w:tabs>
              <w:spacing w:before="20" w:after="20"/>
              <w:jc w:val="left"/>
              <w:rPr>
                <w:rFonts w:cs="Arial Narrow"/>
                <w:sz w:val="17"/>
                <w:szCs w:val="17"/>
              </w:rPr>
            </w:pPr>
          </w:p>
        </w:tc>
        <w:tc>
          <w:tcPr>
            <w:tcW w:w="3704"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Sum na pljučno embolijo </w:t>
            </w:r>
          </w:p>
        </w:tc>
        <w:tc>
          <w:tcPr>
            <w:tcW w:w="558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Klinični sum na pljučno embolijo ali pljučni infarkt  brez povednih laboratorijskih izvidov.  </w:t>
            </w:r>
          </w:p>
        </w:tc>
      </w:tr>
    </w:tbl>
    <w:p w:rsidR="006844BE" w:rsidRPr="00C105AD" w:rsidRDefault="006844BE" w:rsidP="006844BE">
      <w:pPr>
        <w:rPr>
          <w:rFonts w:cs="Arial Narrow"/>
        </w:rPr>
      </w:pPr>
    </w:p>
    <w:p w:rsidR="006844BE" w:rsidRPr="00C105AD" w:rsidRDefault="006844BE" w:rsidP="006844BE">
      <w:pPr>
        <w:rPr>
          <w:rFonts w:cs="Arial Narrow"/>
        </w:rPr>
      </w:pPr>
    </w:p>
    <w:p w:rsidR="006844BE" w:rsidRPr="00C105AD" w:rsidRDefault="006844BE" w:rsidP="006844BE">
      <w:pPr>
        <w:pStyle w:val="P-Naslov3"/>
      </w:pPr>
      <w:r w:rsidRPr="00C105AD">
        <w:t>Seznam meril in opomb za opredelitev ustreznosti sprejemov bolnikov s starostjo pod 19 let brez neonatologije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630"/>
        <w:gridCol w:w="5189"/>
      </w:tblGrid>
      <w:tr w:rsidR="006844BE" w:rsidRPr="00C105AD">
        <w:tc>
          <w:tcPr>
            <w:tcW w:w="318" w:type="dxa"/>
            <w:tcBorders>
              <w:top w:val="single" w:sz="12" w:space="0" w:color="auto"/>
              <w:left w:val="single" w:sz="2" w:space="0" w:color="auto"/>
              <w:bottom w:val="single" w:sz="12" w:space="0" w:color="auto"/>
              <w:right w:val="single" w:sz="2" w:space="0" w:color="auto"/>
            </w:tcBorders>
            <w:shd w:val="clear" w:color="auto" w:fill="FFFF99"/>
          </w:tcPr>
          <w:p w:rsidR="006844BE" w:rsidRPr="00C105AD" w:rsidRDefault="006844BE" w:rsidP="00B579C7">
            <w:pPr>
              <w:spacing w:before="20" w:after="20"/>
              <w:rPr>
                <w:rFonts w:cs="Arial Narrow"/>
                <w:sz w:val="18"/>
                <w:szCs w:val="18"/>
              </w:rPr>
            </w:pPr>
          </w:p>
        </w:tc>
        <w:tc>
          <w:tcPr>
            <w:tcW w:w="3630" w:type="dxa"/>
            <w:tcBorders>
              <w:top w:val="single" w:sz="12" w:space="0" w:color="auto"/>
              <w:left w:val="single" w:sz="2" w:space="0" w:color="auto"/>
              <w:bottom w:val="single" w:sz="12" w:space="0" w:color="auto"/>
              <w:right w:val="single" w:sz="2" w:space="0" w:color="auto"/>
            </w:tcBorders>
            <w:shd w:val="clear" w:color="auto" w:fill="FFFF99"/>
          </w:tcPr>
          <w:p w:rsidR="006844BE" w:rsidRPr="00C105AD" w:rsidRDefault="006844BE" w:rsidP="00B579C7">
            <w:pPr>
              <w:spacing w:before="20" w:after="20"/>
              <w:rPr>
                <w:rFonts w:cs="Arial Narrow"/>
                <w:b/>
                <w:bCs/>
                <w:sz w:val="18"/>
                <w:szCs w:val="18"/>
              </w:rPr>
            </w:pPr>
            <w:r w:rsidRPr="00C105AD">
              <w:rPr>
                <w:rFonts w:cs="Arial Narrow"/>
                <w:b/>
                <w:bCs/>
                <w:sz w:val="18"/>
                <w:szCs w:val="18"/>
              </w:rPr>
              <w:t>MERILA</w:t>
            </w:r>
          </w:p>
        </w:tc>
        <w:tc>
          <w:tcPr>
            <w:tcW w:w="5189" w:type="dxa"/>
            <w:tcBorders>
              <w:top w:val="single" w:sz="12" w:space="0" w:color="auto"/>
              <w:left w:val="single" w:sz="2" w:space="0" w:color="auto"/>
              <w:bottom w:val="single" w:sz="12" w:space="0" w:color="auto"/>
              <w:right w:val="single" w:sz="2" w:space="0" w:color="auto"/>
            </w:tcBorders>
            <w:shd w:val="clear" w:color="auto" w:fill="FFFF99"/>
          </w:tcPr>
          <w:p w:rsidR="006844BE" w:rsidRPr="00C105AD" w:rsidRDefault="006844BE" w:rsidP="00B579C7">
            <w:pPr>
              <w:spacing w:before="20" w:after="20"/>
              <w:rPr>
                <w:rFonts w:cs="Arial Narrow"/>
                <w:b/>
                <w:bCs/>
                <w:sz w:val="18"/>
                <w:szCs w:val="18"/>
              </w:rPr>
            </w:pPr>
            <w:r w:rsidRPr="00C105AD">
              <w:rPr>
                <w:rFonts w:cs="Arial Narrow"/>
                <w:b/>
                <w:bCs/>
                <w:sz w:val="18"/>
                <w:szCs w:val="18"/>
              </w:rPr>
              <w:t>OPOMBE</w:t>
            </w:r>
          </w:p>
        </w:tc>
      </w:tr>
      <w:tr w:rsidR="006844BE" w:rsidRPr="00C105AD">
        <w:tc>
          <w:tcPr>
            <w:tcW w:w="318" w:type="dxa"/>
            <w:tcBorders>
              <w:top w:val="single" w:sz="12" w:space="0" w:color="auto"/>
              <w:left w:val="single" w:sz="2" w:space="0" w:color="auto"/>
              <w:bottom w:val="single" w:sz="2" w:space="0" w:color="auto"/>
              <w:right w:val="single" w:sz="2" w:space="0" w:color="auto"/>
            </w:tcBorders>
          </w:tcPr>
          <w:p w:rsidR="006844BE" w:rsidRPr="00C105AD" w:rsidRDefault="006844BE" w:rsidP="00B579C7">
            <w:pPr>
              <w:tabs>
                <w:tab w:val="left" w:pos="643"/>
              </w:tabs>
              <w:spacing w:before="20" w:after="20"/>
              <w:ind w:left="170"/>
              <w:rPr>
                <w:rFonts w:cs="Arial Narrow"/>
                <w:sz w:val="2"/>
                <w:szCs w:val="2"/>
              </w:rPr>
            </w:pPr>
          </w:p>
        </w:tc>
        <w:tc>
          <w:tcPr>
            <w:tcW w:w="3630" w:type="dxa"/>
            <w:tcBorders>
              <w:top w:val="single" w:sz="1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2"/>
                <w:szCs w:val="2"/>
              </w:rPr>
            </w:pPr>
          </w:p>
        </w:tc>
        <w:tc>
          <w:tcPr>
            <w:tcW w:w="5189" w:type="dxa"/>
            <w:tcBorders>
              <w:top w:val="single" w:sz="1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2"/>
                <w:szCs w:val="2"/>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Motnje stanja zavesti (koma, dezorientacija, zmedenost in neodzivnost, … )</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Nenadna motnja vida, sluha ali ravnotežja</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Nenadna ali postopna izguba motorične sposobnosti ali drugi pomembnejši izpadi v nevrološkem statusu</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Dlje časa trajajoča povišana telesna temperatura ali stanje zvišane temperature nepojasnjenega vzroka</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Krvavitev in sum na krvavitev</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krvavitve na katerem koli delu telesa, ki je ni mogoče oskrbeti na urgentnem oddelku. Vključuje tudi sum na notranjo krvavitev.</w:t>
            </w: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6</w:t>
            </w: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Hude spremembe v elektrolitskem, acidobaznem ravnovesju krvi ali nizkem Hb</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pomembna odstopanja od vrednosti, ki so normalne za določeno starostno obdobje.</w:t>
            </w: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Srčni utrip izven vrednosti, specifičnih za starost </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Krvni pritisk izven vrednosti, specifičnih za starost </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9</w:t>
            </w: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Stanja, ki jih ni mogoče obvladati v okviru ambulantne obravnave</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Nezanesljivo domače okolje (neupoštevanje osnovnih priporočil zdravljenja) ali zloraba, trpinčenje in zanemarjanje otrok ali sum nanj in ostali neizogibni razlogi za sprejem</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Vključuje tudi zmedenost starša ali skrbnika otroka. Lahko vključujejo stanja zmedenosti otroka/mladostnika, ki predstavljajo možnost samopoškodbe ali škode za okolico. </w:t>
            </w: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Kirurški ali drugi pomembni postopki v prvih 24-ih urah po sprejemu </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Potreba po aparaturah dosegljivih le v bolnišnicah </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Obravnava v intenzivni enoti in/ali občasna ali stalna uporaba respiratorja</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1</w:t>
            </w: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Opazovanje vitalnih funkcij vsake 4 ure ali pogosteje po zdravnikovih napotkih</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 xml:space="preserve">Parenteralno zdravljenje in/ali nadomeščanje tekočin </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Vključuje i.v., i.m. i.t. in i.a. aplikacijo terapije. Prav tako vključuje parenteralno prehrano. Vključuje tudi stabilizacijo z inzulinom pri mlajših pacientih z nestabilno obliko sladkorne bolezni. Izključuje samo vzdrževanje venskega kanala.</w:t>
            </w: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Potreba po stalnem nadzoru ob kemoterapiji, antibiotični terapiji in imunoterapiji</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1</w:t>
            </w: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Diagnostični in terapevtski postopki, ki zahtevajo opazovanje bolnika in meritve (odvzemi materialov...)</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1</w:t>
            </w: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Huda bolečina, ki zahteva nujne diagnostične in terapevtske postopke</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Povečano dihalno delo ali mejna saturacija ali PEF pod 60%.</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Nepojasnjeno vročinsko stanje z izpuščaji</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Sum na infekcijo centralnega živčnega sistema</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6844BE" w:rsidRPr="00C105AD">
        <w:tc>
          <w:tcPr>
            <w:tcW w:w="318" w:type="dxa"/>
            <w:tcBorders>
              <w:top w:val="single" w:sz="2" w:space="0" w:color="auto"/>
              <w:left w:val="single" w:sz="2" w:space="0" w:color="auto"/>
              <w:bottom w:val="single" w:sz="2" w:space="0" w:color="auto"/>
              <w:right w:val="single" w:sz="2" w:space="0" w:color="auto"/>
            </w:tcBorders>
          </w:tcPr>
          <w:p w:rsidR="006844BE" w:rsidRPr="00C105AD" w:rsidRDefault="006844BE" w:rsidP="00D55762">
            <w:pPr>
              <w:numPr>
                <w:ilvl w:val="0"/>
                <w:numId w:val="3"/>
              </w:numPr>
              <w:tabs>
                <w:tab w:val="left" w:pos="643"/>
              </w:tabs>
              <w:spacing w:before="20" w:after="20"/>
              <w:jc w:val="left"/>
              <w:rPr>
                <w:rFonts w:cs="Arial Narrow"/>
                <w:sz w:val="17"/>
                <w:szCs w:val="17"/>
              </w:rPr>
            </w:pPr>
            <w:r w:rsidRPr="00C105AD">
              <w:rPr>
                <w:rFonts w:cs="Arial Narrow"/>
                <w:sz w:val="17"/>
                <w:szCs w:val="17"/>
              </w:rPr>
              <w:t>2</w:t>
            </w:r>
            <w:r w:rsidRPr="00C105AD">
              <w:rPr>
                <w:rFonts w:cs="Arial Narrow"/>
                <w:sz w:val="17"/>
                <w:szCs w:val="17"/>
              </w:rPr>
              <w:tab/>
            </w:r>
          </w:p>
        </w:tc>
        <w:tc>
          <w:tcPr>
            <w:tcW w:w="3630"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r w:rsidRPr="00C105AD">
              <w:rPr>
                <w:rFonts w:cs="Arial Narrow"/>
                <w:sz w:val="17"/>
                <w:szCs w:val="17"/>
              </w:rPr>
              <w:t>Sum na tropsko bolezen ali bolezen, ki zahteva popolno osamitev ali karanteno</w:t>
            </w:r>
          </w:p>
        </w:tc>
        <w:tc>
          <w:tcPr>
            <w:tcW w:w="5189" w:type="dxa"/>
            <w:tcBorders>
              <w:top w:val="single" w:sz="2" w:space="0" w:color="auto"/>
              <w:left w:val="single" w:sz="2" w:space="0" w:color="auto"/>
              <w:bottom w:val="single" w:sz="2" w:space="0" w:color="auto"/>
              <w:right w:val="single" w:sz="2" w:space="0" w:color="auto"/>
            </w:tcBorders>
          </w:tcPr>
          <w:p w:rsidR="006844BE" w:rsidRPr="00C105AD" w:rsidRDefault="006844BE" w:rsidP="00B579C7">
            <w:pPr>
              <w:spacing w:before="20" w:after="20"/>
              <w:rPr>
                <w:rFonts w:cs="Arial Narrow"/>
                <w:sz w:val="17"/>
                <w:szCs w:val="17"/>
              </w:rPr>
            </w:pPr>
          </w:p>
        </w:tc>
      </w:tr>
      <w:tr w:rsidR="003C297B" w:rsidRPr="00C105AD">
        <w:tc>
          <w:tcPr>
            <w:tcW w:w="318" w:type="dxa"/>
            <w:tcBorders>
              <w:top w:val="single" w:sz="2" w:space="0" w:color="auto"/>
              <w:left w:val="single" w:sz="2" w:space="0" w:color="auto"/>
              <w:bottom w:val="single" w:sz="2" w:space="0" w:color="auto"/>
              <w:right w:val="single" w:sz="2" w:space="0" w:color="auto"/>
            </w:tcBorders>
          </w:tcPr>
          <w:p w:rsidR="003C297B" w:rsidRPr="00C105AD" w:rsidRDefault="003C297B" w:rsidP="003C297B">
            <w:pPr>
              <w:tabs>
                <w:tab w:val="left" w:pos="643"/>
              </w:tabs>
              <w:spacing w:before="20" w:after="20"/>
              <w:jc w:val="left"/>
              <w:rPr>
                <w:rFonts w:cs="Arial Narrow"/>
                <w:sz w:val="17"/>
                <w:szCs w:val="17"/>
              </w:rPr>
            </w:pPr>
          </w:p>
          <w:p w:rsidR="003C297B" w:rsidRPr="00C105AD" w:rsidRDefault="003C297B" w:rsidP="003C297B">
            <w:pPr>
              <w:tabs>
                <w:tab w:val="left" w:pos="643"/>
              </w:tabs>
              <w:spacing w:before="20" w:after="20"/>
              <w:jc w:val="left"/>
              <w:rPr>
                <w:rFonts w:cs="Arial Narrow"/>
                <w:sz w:val="17"/>
                <w:szCs w:val="17"/>
              </w:rPr>
            </w:pPr>
          </w:p>
        </w:tc>
        <w:tc>
          <w:tcPr>
            <w:tcW w:w="3630" w:type="dxa"/>
            <w:tcBorders>
              <w:top w:val="single" w:sz="2" w:space="0" w:color="auto"/>
              <w:left w:val="single" w:sz="2" w:space="0" w:color="auto"/>
              <w:bottom w:val="single" w:sz="2" w:space="0" w:color="auto"/>
              <w:right w:val="single" w:sz="2" w:space="0" w:color="auto"/>
            </w:tcBorders>
          </w:tcPr>
          <w:p w:rsidR="003C297B" w:rsidRPr="00C105AD" w:rsidRDefault="003C297B" w:rsidP="00B579C7">
            <w:pPr>
              <w:spacing w:before="20" w:after="20"/>
              <w:rPr>
                <w:rFonts w:cs="Arial Narrow"/>
                <w:sz w:val="17"/>
                <w:szCs w:val="17"/>
              </w:rPr>
            </w:pPr>
          </w:p>
        </w:tc>
        <w:tc>
          <w:tcPr>
            <w:tcW w:w="5189" w:type="dxa"/>
            <w:tcBorders>
              <w:top w:val="single" w:sz="2" w:space="0" w:color="auto"/>
              <w:left w:val="single" w:sz="2" w:space="0" w:color="auto"/>
              <w:bottom w:val="single" w:sz="2" w:space="0" w:color="auto"/>
              <w:right w:val="single" w:sz="2" w:space="0" w:color="auto"/>
            </w:tcBorders>
          </w:tcPr>
          <w:p w:rsidR="003C297B" w:rsidRPr="00C105AD" w:rsidRDefault="003C297B" w:rsidP="00B579C7">
            <w:pPr>
              <w:spacing w:before="20" w:after="20"/>
              <w:rPr>
                <w:rFonts w:cs="Arial Narrow"/>
                <w:sz w:val="17"/>
                <w:szCs w:val="17"/>
              </w:rPr>
            </w:pPr>
          </w:p>
        </w:tc>
      </w:tr>
    </w:tbl>
    <w:p w:rsidR="003C297B" w:rsidRPr="00C105AD" w:rsidRDefault="003C297B" w:rsidP="003C297B">
      <w:pPr>
        <w:rPr>
          <w:sz w:val="2"/>
          <w:szCs w:val="2"/>
        </w:rPr>
      </w:pPr>
      <w:r w:rsidRPr="00C105AD">
        <w:br w:type="page"/>
      </w:r>
    </w:p>
    <w:p w:rsidR="006844BE" w:rsidRPr="00C105AD" w:rsidRDefault="006844BE" w:rsidP="00633024">
      <w:pPr>
        <w:pStyle w:val="Priloga"/>
        <w:widowControl w:val="0"/>
        <w:spacing w:before="0"/>
        <w:rPr>
          <w:noProof w:val="0"/>
        </w:rPr>
      </w:pPr>
      <w:r w:rsidRPr="00C105AD">
        <w:rPr>
          <w:noProof w:val="0"/>
        </w:rPr>
        <w:lastRenderedPageBreak/>
        <w:t xml:space="preserve">Priloga </w:t>
      </w:r>
      <w:r w:rsidR="00403175" w:rsidRPr="00C105AD">
        <w:rPr>
          <w:noProof w:val="0"/>
        </w:rPr>
        <w:t xml:space="preserve">BOL </w:t>
      </w:r>
      <w:r w:rsidR="00AC2B13" w:rsidRPr="00C105AD">
        <w:rPr>
          <w:noProof w:val="0"/>
        </w:rPr>
        <w:t>II/b</w:t>
      </w:r>
      <w:r w:rsidRPr="00C105AD">
        <w:rPr>
          <w:noProof w:val="0"/>
        </w:rPr>
        <w:t>-</w:t>
      </w:r>
      <w:r w:rsidR="00B579C7" w:rsidRPr="00C105AD">
        <w:rPr>
          <w:noProof w:val="0"/>
        </w:rPr>
        <w:t>7</w:t>
      </w:r>
    </w:p>
    <w:p w:rsidR="006844BE" w:rsidRPr="00633024" w:rsidRDefault="006844BE" w:rsidP="00633024">
      <w:pPr>
        <w:pStyle w:val="Priloga-naslov"/>
        <w:widowControl w:val="0"/>
        <w:rPr>
          <w:color w:val="003366"/>
          <w:sz w:val="28"/>
          <w:szCs w:val="28"/>
        </w:rPr>
      </w:pPr>
      <w:r w:rsidRPr="00633024">
        <w:rPr>
          <w:color w:val="003366"/>
          <w:sz w:val="28"/>
          <w:szCs w:val="28"/>
        </w:rPr>
        <w:t xml:space="preserve">Kriteriji za uvrstitev na </w:t>
      </w:r>
      <w:r w:rsidR="00A27229" w:rsidRPr="00633024">
        <w:rPr>
          <w:color w:val="003366"/>
          <w:sz w:val="28"/>
          <w:szCs w:val="28"/>
        </w:rPr>
        <w:t>čakalni seznam</w:t>
      </w:r>
    </w:p>
    <w:p w:rsidR="00A27229" w:rsidRPr="00C105AD" w:rsidRDefault="00A27229" w:rsidP="00A27229">
      <w:pPr>
        <w:tabs>
          <w:tab w:val="left" w:pos="4388"/>
        </w:tabs>
        <w:autoSpaceDE w:val="0"/>
        <w:autoSpaceDN w:val="0"/>
        <w:adjustRightInd w:val="0"/>
        <w:spacing w:after="60"/>
        <w:ind w:left="-23"/>
        <w:rPr>
          <w:rFonts w:cs="Arial"/>
        </w:rPr>
      </w:pPr>
      <w:r w:rsidRPr="00C105AD">
        <w:rPr>
          <w:rFonts w:cs="Arial"/>
        </w:rPr>
        <w:t>(1) Kriterij za uvrstitev na čakalni seznam za operacije sive mrene:</w:t>
      </w:r>
    </w:p>
    <w:p w:rsidR="00A27229" w:rsidRPr="00C105AD" w:rsidRDefault="00A27229" w:rsidP="00D55762">
      <w:pPr>
        <w:numPr>
          <w:ilvl w:val="0"/>
          <w:numId w:val="35"/>
        </w:numPr>
        <w:tabs>
          <w:tab w:val="left" w:pos="4388"/>
        </w:tabs>
        <w:autoSpaceDE w:val="0"/>
        <w:autoSpaceDN w:val="0"/>
        <w:adjustRightInd w:val="0"/>
        <w:spacing w:after="240"/>
        <w:rPr>
          <w:rFonts w:cs="Arial"/>
        </w:rPr>
      </w:pPr>
      <w:r w:rsidRPr="00C105AD">
        <w:rPr>
          <w:rFonts w:cs="Arial"/>
        </w:rPr>
        <w:t>na čakalni seznam se lahko vpisujejo le od oftalmologa napoteni pacienti z optimalno korigirano vidno ostrino ≤ (enako ali manjšo) od 0,7 na slabšem očesu.</w:t>
      </w:r>
    </w:p>
    <w:p w:rsidR="00A27229" w:rsidRPr="00C105AD" w:rsidRDefault="00A27229" w:rsidP="00A27229">
      <w:pPr>
        <w:tabs>
          <w:tab w:val="left" w:pos="4388"/>
        </w:tabs>
        <w:autoSpaceDE w:val="0"/>
        <w:autoSpaceDN w:val="0"/>
        <w:adjustRightInd w:val="0"/>
        <w:spacing w:after="60"/>
        <w:ind w:left="-23"/>
        <w:rPr>
          <w:rFonts w:cs="Arial"/>
        </w:rPr>
      </w:pPr>
      <w:r w:rsidRPr="00C105AD">
        <w:rPr>
          <w:rFonts w:cs="Arial"/>
        </w:rPr>
        <w:t>(2) Kriteriji za uvrstitev na čakalni seznam za endoprotetiko:</w:t>
      </w:r>
    </w:p>
    <w:p w:rsidR="00A27229" w:rsidRPr="00C105AD" w:rsidRDefault="00A27229" w:rsidP="00D55762">
      <w:pPr>
        <w:numPr>
          <w:ilvl w:val="0"/>
          <w:numId w:val="35"/>
        </w:numPr>
        <w:tabs>
          <w:tab w:val="left" w:pos="4388"/>
        </w:tabs>
        <w:autoSpaceDE w:val="0"/>
        <w:autoSpaceDN w:val="0"/>
        <w:adjustRightInd w:val="0"/>
        <w:spacing w:after="60"/>
        <w:rPr>
          <w:rFonts w:cs="Arial"/>
        </w:rPr>
      </w:pPr>
      <w:r w:rsidRPr="00C105AD">
        <w:rPr>
          <w:rFonts w:cs="Arial"/>
        </w:rPr>
        <w:t>resna anatomska ogroženost sklepa glede na radiogram, z destrukcijo, nekrozo, decentracijo ali hujšo osno deformacijo sklepnih površin, oziroma hujše kontraktrurne spremembe ali večsklepna prizadetost,</w:t>
      </w:r>
    </w:p>
    <w:p w:rsidR="00A27229" w:rsidRPr="00C105AD" w:rsidRDefault="00A27229" w:rsidP="00D55762">
      <w:pPr>
        <w:numPr>
          <w:ilvl w:val="0"/>
          <w:numId w:val="35"/>
        </w:numPr>
        <w:tabs>
          <w:tab w:val="left" w:pos="4388"/>
        </w:tabs>
        <w:autoSpaceDE w:val="0"/>
        <w:autoSpaceDN w:val="0"/>
        <w:adjustRightInd w:val="0"/>
        <w:spacing w:after="60"/>
        <w:rPr>
          <w:rFonts w:cs="Arial"/>
        </w:rPr>
      </w:pPr>
      <w:r w:rsidRPr="00C105AD">
        <w:rPr>
          <w:rFonts w:cs="Arial"/>
        </w:rPr>
        <w:t xml:space="preserve">osnovno obolenje s pričakovano hitro progredienco degeneracije (sistemska vezivnotkivna obolenja: lupus eritematodes-LE, sistemski vaskulitis, revmatoidni artritis-RA in podobna), </w:t>
      </w:r>
    </w:p>
    <w:p w:rsidR="00A27229" w:rsidRPr="00C105AD" w:rsidRDefault="00A27229" w:rsidP="00D55762">
      <w:pPr>
        <w:numPr>
          <w:ilvl w:val="0"/>
          <w:numId w:val="35"/>
        </w:numPr>
        <w:tabs>
          <w:tab w:val="left" w:pos="4388"/>
        </w:tabs>
        <w:autoSpaceDE w:val="0"/>
        <w:autoSpaceDN w:val="0"/>
        <w:adjustRightInd w:val="0"/>
        <w:spacing w:after="60"/>
        <w:rPr>
          <w:rFonts w:cs="Arial"/>
        </w:rPr>
      </w:pPr>
      <w:r w:rsidRPr="00C105AD">
        <w:rPr>
          <w:rFonts w:cs="Arial"/>
        </w:rPr>
        <w:t>harris hip score-HHS &lt; 40 točk ali knee soc. score-KSS &lt; 40 točk,</w:t>
      </w:r>
    </w:p>
    <w:p w:rsidR="00A27229" w:rsidRPr="00C105AD" w:rsidRDefault="00A27229" w:rsidP="00D55762">
      <w:pPr>
        <w:numPr>
          <w:ilvl w:val="0"/>
          <w:numId w:val="35"/>
        </w:numPr>
        <w:tabs>
          <w:tab w:val="left" w:pos="4388"/>
        </w:tabs>
        <w:autoSpaceDE w:val="0"/>
        <w:autoSpaceDN w:val="0"/>
        <w:adjustRightInd w:val="0"/>
        <w:spacing w:after="60"/>
        <w:rPr>
          <w:rFonts w:cs="Arial"/>
        </w:rPr>
      </w:pPr>
      <w:r w:rsidRPr="00C105AD">
        <w:rPr>
          <w:rFonts w:cs="Arial"/>
        </w:rPr>
        <w:t xml:space="preserve">bolečina po vizualni analogni skali -VAS &gt; 6, </w:t>
      </w:r>
    </w:p>
    <w:p w:rsidR="00A27229" w:rsidRPr="00C105AD" w:rsidRDefault="00A27229" w:rsidP="00D55762">
      <w:pPr>
        <w:numPr>
          <w:ilvl w:val="0"/>
          <w:numId w:val="35"/>
        </w:numPr>
        <w:tabs>
          <w:tab w:val="left" w:pos="4388"/>
        </w:tabs>
        <w:autoSpaceDE w:val="0"/>
        <w:autoSpaceDN w:val="0"/>
        <w:adjustRightInd w:val="0"/>
        <w:spacing w:after="240"/>
        <w:rPr>
          <w:rFonts w:cs="Arial"/>
        </w:rPr>
      </w:pPr>
      <w:r w:rsidRPr="00C105AD">
        <w:rPr>
          <w:rFonts w:cs="Arial"/>
        </w:rPr>
        <w:t>aktivna zaposlitev, starost &lt; 50 let in/ali slab socialni faktor.</w:t>
      </w:r>
    </w:p>
    <w:p w:rsidR="00A27229" w:rsidRPr="00C105AD" w:rsidRDefault="00A27229" w:rsidP="00A27229">
      <w:pPr>
        <w:tabs>
          <w:tab w:val="left" w:pos="4388"/>
        </w:tabs>
        <w:autoSpaceDE w:val="0"/>
        <w:autoSpaceDN w:val="0"/>
        <w:adjustRightInd w:val="0"/>
        <w:spacing w:after="240"/>
        <w:ind w:left="-23"/>
        <w:rPr>
          <w:rFonts w:cs="Arial"/>
        </w:rPr>
      </w:pPr>
      <w:r w:rsidRPr="00C105AD">
        <w:rPr>
          <w:rFonts w:cs="Arial"/>
        </w:rPr>
        <w:t xml:space="preserve">(3) V čakalni seznam so po sklepu Razširjenega strokovnega kolegija za Ortopedijo lahko uvrščeni bolniki, ki izpolnjujejo vsaj 3 od 5 kriterijev. </w:t>
      </w:r>
    </w:p>
    <w:p w:rsidR="006844BE" w:rsidRPr="00C105AD" w:rsidRDefault="00A27229" w:rsidP="00A27229">
      <w:pPr>
        <w:tabs>
          <w:tab w:val="num" w:pos="2880"/>
        </w:tabs>
        <w:spacing w:before="120"/>
      </w:pPr>
      <w:r w:rsidRPr="00C105AD">
        <w:rPr>
          <w:rFonts w:cs="Arial"/>
        </w:rPr>
        <w:t>(4) Skupno število bolnikov ne more presegati 20% vseh bolnikov predvidenih za primarno in revizijsko endoprotetiko iz vsake ortopedske hiše, pri čemer so vsi bolniki, ki potrebujejo zamenjavo omajane endoproteze, tudi brez drugih kriterijev neposredno uvrščeni na čakalni seznam.</w:t>
      </w:r>
    </w:p>
    <w:p w:rsidR="006844BE" w:rsidRPr="00C105AD" w:rsidRDefault="006844BE" w:rsidP="006844BE">
      <w:pPr>
        <w:tabs>
          <w:tab w:val="num" w:pos="2880"/>
        </w:tabs>
        <w:spacing w:before="120"/>
      </w:pPr>
    </w:p>
    <w:p w:rsidR="009430DA" w:rsidRPr="00633024" w:rsidRDefault="006844BE" w:rsidP="00633024">
      <w:pPr>
        <w:pStyle w:val="Priloga"/>
        <w:widowControl w:val="0"/>
        <w:spacing w:before="0"/>
        <w:rPr>
          <w:noProof w:val="0"/>
        </w:rPr>
      </w:pPr>
      <w:r w:rsidRPr="00C105AD">
        <w:br w:type="page"/>
      </w:r>
      <w:r w:rsidR="009430DA" w:rsidRPr="00C105AD">
        <w:rPr>
          <w:noProof w:val="0"/>
        </w:rPr>
        <w:lastRenderedPageBreak/>
        <w:t>Priloga</w:t>
      </w:r>
      <w:r w:rsidR="00403175" w:rsidRPr="00C105AD">
        <w:rPr>
          <w:noProof w:val="0"/>
        </w:rPr>
        <w:t xml:space="preserve"> BOL</w:t>
      </w:r>
      <w:r w:rsidR="009430DA" w:rsidRPr="00C105AD">
        <w:rPr>
          <w:noProof w:val="0"/>
        </w:rPr>
        <w:t xml:space="preserve"> </w:t>
      </w:r>
      <w:r w:rsidR="00AC2B13" w:rsidRPr="00C105AD">
        <w:rPr>
          <w:noProof w:val="0"/>
        </w:rPr>
        <w:t>II/b</w:t>
      </w:r>
      <w:r w:rsidR="00CE3B51" w:rsidRPr="00C105AD">
        <w:rPr>
          <w:noProof w:val="0"/>
        </w:rPr>
        <w:t>-8</w:t>
      </w:r>
    </w:p>
    <w:p w:rsidR="009430DA" w:rsidRPr="00633024" w:rsidRDefault="009430DA" w:rsidP="00633024">
      <w:pPr>
        <w:pStyle w:val="Priloga-naslov"/>
        <w:widowControl w:val="0"/>
        <w:rPr>
          <w:color w:val="003366"/>
          <w:sz w:val="28"/>
          <w:szCs w:val="28"/>
        </w:rPr>
        <w:sectPr w:rsidR="009430DA" w:rsidRPr="00633024" w:rsidSect="00D411D6">
          <w:pgSz w:w="11906" w:h="16838" w:code="9"/>
          <w:pgMar w:top="1418" w:right="1418" w:bottom="1135" w:left="1418" w:header="709" w:footer="592" w:gutter="0"/>
          <w:cols w:space="720" w:equalWidth="0">
            <w:col w:w="9070" w:space="708"/>
          </w:cols>
          <w:docGrid w:linePitch="360"/>
        </w:sectPr>
      </w:pPr>
      <w:r w:rsidRPr="00633024">
        <w:rPr>
          <w:color w:val="003366"/>
          <w:sz w:val="28"/>
          <w:szCs w:val="28"/>
        </w:rPr>
        <w:t>Kazalniki poslovne učinkovitosti</w:t>
      </w:r>
    </w:p>
    <w:tbl>
      <w:tblPr>
        <w:tblW w:w="4445" w:type="dxa"/>
        <w:tblInd w:w="65" w:type="dxa"/>
        <w:tblCellMar>
          <w:left w:w="70" w:type="dxa"/>
          <w:right w:w="70" w:type="dxa"/>
        </w:tblCellMar>
        <w:tblLook w:val="0000" w:firstRow="0" w:lastRow="0" w:firstColumn="0" w:lastColumn="0" w:noHBand="0" w:noVBand="0"/>
      </w:tblPr>
      <w:tblGrid>
        <w:gridCol w:w="4445"/>
      </w:tblGrid>
      <w:tr w:rsidR="006714A3" w:rsidRPr="00C105AD">
        <w:trPr>
          <w:trHeight w:val="270"/>
        </w:trPr>
        <w:tc>
          <w:tcPr>
            <w:tcW w:w="4445" w:type="dxa"/>
            <w:tcBorders>
              <w:top w:val="single" w:sz="8" w:space="0" w:color="auto"/>
              <w:left w:val="single" w:sz="4" w:space="0" w:color="auto"/>
              <w:bottom w:val="single" w:sz="4" w:space="0" w:color="auto"/>
              <w:right w:val="single" w:sz="4" w:space="0" w:color="auto"/>
            </w:tcBorders>
            <w:shd w:val="clear" w:color="auto" w:fill="99CCFF"/>
            <w:noWrap/>
            <w:vAlign w:val="center"/>
          </w:tcPr>
          <w:p w:rsidR="006714A3" w:rsidRPr="00C105AD" w:rsidRDefault="006714A3" w:rsidP="006714A3">
            <w:pPr>
              <w:jc w:val="left"/>
              <w:rPr>
                <w:b/>
                <w:bCs/>
                <w:sz w:val="16"/>
                <w:szCs w:val="16"/>
              </w:rPr>
            </w:pPr>
            <w:r w:rsidRPr="00C105AD">
              <w:rPr>
                <w:b/>
                <w:bCs/>
                <w:sz w:val="16"/>
                <w:szCs w:val="16"/>
              </w:rPr>
              <w:lastRenderedPageBreak/>
              <w:t>I. FINANČNI KAZALNIKI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1. KAZALNIK GOSPODARNOSTI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celotni prihodki AOP 870</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celotni odhodki AOP888</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2. DELEŽ AMORTIZACIJSKIH SRED. V POGODBAH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priznana am s strani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celotni prihodek iz pogodb</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3. DELEŽ PORABLJENIH AMORTIZACIJSKIH SRED.</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naložbe iz am</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priznana am s strani ZZZS</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4. STOPNJA ODPISANOSTI OPREME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popravek vrednosti opreme AOP 007</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oprema AOP 006</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5. DNEVI VEZAVE ZALOG MATERIALA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zaloge AOP 023</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stroški materiala AOP 873</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zavod vključuje zaloge zdravil in zdr. materiala na oddelkih v AOP 023</w:t>
            </w:r>
          </w:p>
        </w:tc>
      </w:tr>
      <w:tr w:rsidR="006714A3" w:rsidRPr="00C105AD">
        <w:trPr>
          <w:trHeight w:val="25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DA (vpiši znesek)</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NE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6.KOEFICIENT PLAČILNE SPOSOBNOSTI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povprečno št. dejanskih dni za plačilo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povprečno št. dogovorjenih dni za plačilo</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7. KOEFICIENT ZAPADLIH OBVEZNOSTI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zapadle neplačane obvez. na dan 31.12.</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mesečni promet do dobavit. AOP 871/12</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8. KAZALNIK ZADOLŽENOSTI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tuji viri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obveznosti do virov sredstev</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9. POKRIVANJE KRATKOROČNIH OBVEZNOSTI Z GIBLJIVIMI SREDSTVI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AOP 012+AOP 023</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AOP 034</w:t>
            </w:r>
          </w:p>
        </w:tc>
      </w:tr>
      <w:tr w:rsidR="006714A3" w:rsidRPr="00C105AD">
        <w:trPr>
          <w:trHeight w:val="270"/>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rPr>
                <w:b/>
                <w:bCs/>
                <w:sz w:val="14"/>
                <w:szCs w:val="14"/>
              </w:rPr>
            </w:pPr>
            <w:r w:rsidRPr="00C105AD">
              <w:rPr>
                <w:b/>
                <w:bCs/>
                <w:sz w:val="14"/>
                <w:szCs w:val="14"/>
              </w:rPr>
              <w:t>10.</w:t>
            </w:r>
            <w:r w:rsidRPr="00C105AD">
              <w:rPr>
                <w:rFonts w:ascii="Arial" w:hAnsi="Arial" w:cs="Arial"/>
                <w:b/>
                <w:bCs/>
                <w:color w:val="000000"/>
                <w:sz w:val="20"/>
                <w:szCs w:val="20"/>
              </w:rPr>
              <w:t xml:space="preserve"> </w:t>
            </w:r>
            <w:r w:rsidRPr="00C105AD">
              <w:rPr>
                <w:b/>
                <w:bCs/>
                <w:sz w:val="14"/>
                <w:szCs w:val="14"/>
              </w:rPr>
              <w:t>PRIHODKOVNOST SREDSTEV</w:t>
            </w:r>
          </w:p>
        </w:tc>
      </w:tr>
      <w:tr w:rsidR="006714A3" w:rsidRPr="00C105AD">
        <w:trPr>
          <w:trHeight w:val="46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rPr>
                <w:sz w:val="14"/>
                <w:szCs w:val="14"/>
              </w:rPr>
            </w:pPr>
            <w:r w:rsidRPr="00C105AD">
              <w:rPr>
                <w:sz w:val="14"/>
                <w:szCs w:val="14"/>
              </w:rPr>
              <w:t>prihodek iz poslovne dejavnosti (aop 660)/osnovna sredstva po neodpisani vrednosti (aop 002-003+004-005+006-007)</w:t>
            </w:r>
          </w:p>
        </w:tc>
      </w:tr>
      <w:tr w:rsidR="006714A3" w:rsidRPr="00C105AD">
        <w:trPr>
          <w:trHeight w:val="270"/>
        </w:trPr>
        <w:tc>
          <w:tcPr>
            <w:tcW w:w="4445" w:type="dxa"/>
            <w:tcBorders>
              <w:top w:val="nil"/>
              <w:left w:val="nil"/>
              <w:bottom w:val="nil"/>
              <w:right w:val="nil"/>
            </w:tcBorders>
            <w:shd w:val="clear" w:color="auto" w:fill="auto"/>
            <w:vAlign w:val="bottom"/>
          </w:tcPr>
          <w:p w:rsidR="006714A3" w:rsidRPr="00C105AD" w:rsidRDefault="006714A3" w:rsidP="006714A3">
            <w:pPr>
              <w:rPr>
                <w:sz w:val="14"/>
                <w:szCs w:val="14"/>
              </w:rPr>
            </w:pPr>
          </w:p>
        </w:tc>
      </w:tr>
      <w:tr w:rsidR="006714A3" w:rsidRPr="00C105AD">
        <w:trPr>
          <w:trHeight w:val="240"/>
        </w:trPr>
        <w:tc>
          <w:tcPr>
            <w:tcW w:w="4445" w:type="dxa"/>
            <w:tcBorders>
              <w:top w:val="nil"/>
              <w:left w:val="nil"/>
              <w:bottom w:val="single" w:sz="8" w:space="0" w:color="auto"/>
              <w:right w:val="nil"/>
            </w:tcBorders>
            <w:shd w:val="clear" w:color="auto" w:fill="auto"/>
            <w:vAlign w:val="bottom"/>
          </w:tcPr>
          <w:p w:rsidR="006714A3" w:rsidRPr="00C105AD" w:rsidRDefault="006714A3" w:rsidP="006714A3">
            <w:pPr>
              <w:rPr>
                <w:sz w:val="14"/>
                <w:szCs w:val="14"/>
              </w:rPr>
            </w:pPr>
          </w:p>
        </w:tc>
      </w:tr>
      <w:tr w:rsidR="006714A3" w:rsidRPr="00C105AD">
        <w:trPr>
          <w:trHeight w:val="255"/>
        </w:trPr>
        <w:tc>
          <w:tcPr>
            <w:tcW w:w="4445" w:type="dxa"/>
            <w:tcBorders>
              <w:top w:val="single" w:sz="8" w:space="0" w:color="auto"/>
              <w:left w:val="single" w:sz="4" w:space="0" w:color="auto"/>
              <w:bottom w:val="single" w:sz="4" w:space="0" w:color="auto"/>
              <w:right w:val="single" w:sz="4" w:space="0" w:color="auto"/>
            </w:tcBorders>
            <w:shd w:val="clear" w:color="auto" w:fill="99CCFF"/>
            <w:noWrap/>
            <w:vAlign w:val="center"/>
          </w:tcPr>
          <w:p w:rsidR="006714A3" w:rsidRPr="00C105AD" w:rsidRDefault="006714A3" w:rsidP="006714A3">
            <w:pPr>
              <w:jc w:val="left"/>
              <w:rPr>
                <w:b/>
                <w:bCs/>
                <w:sz w:val="16"/>
                <w:szCs w:val="16"/>
              </w:rPr>
            </w:pPr>
            <w:r w:rsidRPr="00C105AD">
              <w:rPr>
                <w:b/>
                <w:bCs/>
                <w:sz w:val="16"/>
                <w:szCs w:val="16"/>
              </w:rPr>
              <w:t>II. KADROVSKI VIRI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KADER IZ UR BOLNIŠNICA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b/>
                <w:bCs/>
                <w:sz w:val="14"/>
                <w:szCs w:val="14"/>
              </w:rPr>
            </w:pPr>
            <w:r w:rsidRPr="00C105AD">
              <w:rPr>
                <w:b/>
                <w:bCs/>
                <w:sz w:val="14"/>
                <w:szCs w:val="14"/>
              </w:rPr>
              <w:t>1.  ZDRAVNIKI IZ UR (nosilci dej.)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b/>
                <w:bCs/>
                <w:sz w:val="14"/>
                <w:szCs w:val="14"/>
              </w:rPr>
            </w:pPr>
            <w:r w:rsidRPr="00C105AD">
              <w:rPr>
                <w:b/>
                <w:bCs/>
                <w:sz w:val="14"/>
                <w:szCs w:val="14"/>
              </w:rPr>
              <w:t>2. 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medicinske sestre (DMS,VMS,ZT)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ostali (bolničarji, strežnice, transporterji)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b/>
                <w:bCs/>
                <w:sz w:val="14"/>
                <w:szCs w:val="14"/>
              </w:rPr>
            </w:pPr>
            <w:r w:rsidRPr="00C105AD">
              <w:rPr>
                <w:b/>
                <w:bCs/>
                <w:sz w:val="14"/>
                <w:szCs w:val="14"/>
              </w:rPr>
              <w:t>3. SPREMLJEVALNI ZDRAVSTVENI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zdravniki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medicinske sestre (DMS, VMS, ZT)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ostali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4. NEZDRAVSTVENI SODELAVCI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b/>
                <w:bCs/>
                <w:sz w:val="14"/>
                <w:szCs w:val="14"/>
              </w:rPr>
            </w:pPr>
            <w:r w:rsidRPr="00C105AD">
              <w:rPr>
                <w:b/>
                <w:bCs/>
                <w:sz w:val="14"/>
                <w:szCs w:val="14"/>
              </w:rPr>
              <w:t>5. PRIPRAVNIKI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zdravniki sekundariji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ostali kader</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POSEBEJ IZPOSTAVLJENE DELOVNE SKUPINE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1. ŠT. VSEH ZDRAVNIKOV IZ UR ZAVODA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lastRenderedPageBreak/>
              <w:t xml:space="preserve">   -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-od tega specializanti po starem sistemu</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sekundariji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2. ANESTEZIOLOGI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3. RADIOLOGI IZ UR</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DELAVCI IZ UR IZ DEŽURSTEV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1. ZDRAVNIKI IZ UR IZ DEŽURSTEV: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aktivne ure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neaktivne ure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2. MEDICINSKE SES. IZ UR IZ DEŽ.</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3. OSTALI DELAVCI IZ UR IZ DEŽ.</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vAlign w:val="bottom"/>
          </w:tcPr>
          <w:p w:rsidR="006714A3" w:rsidRPr="00C105AD" w:rsidRDefault="006714A3" w:rsidP="006714A3">
            <w:pPr>
              <w:jc w:val="left"/>
              <w:rPr>
                <w:b/>
                <w:bCs/>
                <w:sz w:val="14"/>
                <w:szCs w:val="14"/>
              </w:rPr>
            </w:pPr>
            <w:r w:rsidRPr="00C105AD">
              <w:rPr>
                <w:b/>
                <w:bCs/>
                <w:sz w:val="14"/>
                <w:szCs w:val="14"/>
              </w:rPr>
              <w:t>KADER IZ UR V POG. Z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ostali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ŠT.DELAVCEV IZ UR (AOP 892)</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vključeno št. del. Iz ur iz pripravljenosti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6714A3" w:rsidRPr="00C105AD" w:rsidRDefault="006714A3" w:rsidP="006714A3">
            <w:pPr>
              <w:jc w:val="left"/>
              <w:rPr>
                <w:b/>
                <w:bCs/>
                <w:sz w:val="14"/>
                <w:szCs w:val="14"/>
              </w:rPr>
            </w:pPr>
            <w:r w:rsidRPr="00C105AD">
              <w:rPr>
                <w:b/>
                <w:bCs/>
                <w:sz w:val="14"/>
                <w:szCs w:val="14"/>
              </w:rPr>
              <w:t>HOSPITALNA DEJAVNOST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FFFFCC"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FFFFCC" w:fill="FFFFCC"/>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FFFFCC" w:fill="FFFFCC"/>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FFFFCC" w:fill="FFFFCC"/>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podaljšanega bolniš.zdravlj.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BOD NEAKUTNE BOLNIŠNICE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 xml:space="preserve">KIRURGIJA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lastRenderedPageBreak/>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ORTOPEDIJA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ORL</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MAKSILOFACIALNA KRG</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lastRenderedPageBreak/>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INTERNISTIKA Z INFEKTOLOGIJO IN NEVROLOGIJO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GINEKOLOGIJA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lastRenderedPageBreak/>
              <w:t>ŠT. PORODOV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PORODOV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PORODOV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PEDIATRIJA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OKULISTIKA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DERMATOVENEROLOGIJA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lastRenderedPageBreak/>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5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 xml:space="preserve">PSIHIATRIJA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OSTALO (ONKOLOGIJA, REHABILIT.)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akutne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enkr.dod.progr.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TRANSPLANTACIJ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dnevne oskrbe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 tuje družine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UTEŽI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SKUPAJ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UTEŽI  NA NEGOV.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PODALJŠANO BOLNIŠNIČNO ZDRAVLJENJE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specializanti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lastRenderedPageBreak/>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PRIMEROV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OSKRBNIH DNI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PRIMEROV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OSKRBNIH DNI  NA ZDRAVNIKA</w:t>
            </w:r>
          </w:p>
        </w:tc>
      </w:tr>
      <w:tr w:rsidR="006714A3" w:rsidRPr="00C105AD">
        <w:trPr>
          <w:trHeight w:val="25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OSKRBNIH DNI NA NEGOV. KADER</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6714A3" w:rsidRPr="00C105AD" w:rsidRDefault="006714A3" w:rsidP="006714A3">
            <w:pPr>
              <w:jc w:val="left"/>
              <w:rPr>
                <w:b/>
                <w:bCs/>
                <w:sz w:val="14"/>
                <w:szCs w:val="14"/>
              </w:rPr>
            </w:pPr>
            <w:r w:rsidRPr="00C105AD">
              <w:rPr>
                <w:b/>
                <w:bCs/>
                <w:sz w:val="14"/>
                <w:szCs w:val="14"/>
              </w:rPr>
              <w:t>OPERATIVNA DEJAVNOST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ANESTEZIOLOGI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VELIKIH OPERACIJ BREZ SIVE MRENE, PTA, PTCA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 BREZ SIVE MRENE, PTA, PTCA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5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OPERACIJ/ANESTEZIOLOGA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UTEŽI ZA VELIKE OPERACIJE/ANESTEZIOLOGA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KIRURGIJA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ORTOPEDIJA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lastRenderedPageBreak/>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ORL</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MAKSILOFACIALNA KRG.</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OKULISTIKA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lastRenderedPageBreak/>
              <w:t>OD TEGA ŠT. OP.SIVE MRENE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OD TEGA ŠT.UTEŽI ZA SIVO MRENO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 SKUPAJ/ZDRAVNIKA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OPERACIJ SIVE MRENE/ZDRAVNIKA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GINEKOLOGIJA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hospitalno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za ambulantno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ŠT.MALIH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SPECIAL. AMB. TOČK ZA MALE OP.</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MALIH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ŠT.SPEC.AMB.TOČK ZA MALE OPERACIJE/ZDRAVNIKA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9900"/>
            <w:noWrap/>
            <w:vAlign w:val="bottom"/>
          </w:tcPr>
          <w:p w:rsidR="006714A3" w:rsidRPr="00C105AD" w:rsidRDefault="006714A3" w:rsidP="006714A3">
            <w:pPr>
              <w:jc w:val="left"/>
              <w:rPr>
                <w:b/>
                <w:bCs/>
                <w:sz w:val="14"/>
                <w:szCs w:val="14"/>
              </w:rPr>
            </w:pPr>
            <w:r w:rsidRPr="00C105AD">
              <w:rPr>
                <w:b/>
                <w:bCs/>
                <w:sz w:val="14"/>
                <w:szCs w:val="14"/>
              </w:rPr>
              <w:t>INVAZIVNI POSEGI KARDIOLOGIJE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VELIKIH OPERACIJ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ŠT.UTEŽI ZA VELIKE OPERACIJE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 VELIKIH OPERACIJ/ZDRAVNIKA IZ UR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ŠT.UTEŽI ZA VELIKE OPERACIJE/ ZDRAVNIKA IZ UR </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CC00"/>
            <w:noWrap/>
            <w:vAlign w:val="bottom"/>
          </w:tcPr>
          <w:p w:rsidR="006714A3" w:rsidRPr="00C105AD" w:rsidRDefault="006714A3" w:rsidP="006714A3">
            <w:pPr>
              <w:jc w:val="left"/>
              <w:rPr>
                <w:b/>
                <w:bCs/>
                <w:sz w:val="14"/>
                <w:szCs w:val="14"/>
              </w:rPr>
            </w:pPr>
            <w:r w:rsidRPr="00C105AD">
              <w:rPr>
                <w:b/>
                <w:bCs/>
                <w:sz w:val="14"/>
                <w:szCs w:val="14"/>
              </w:rPr>
              <w:t>SPEC. AMBULANTNA DEJAVNOST S FD</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SPEC.AMB.TOČK:</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ŠT.SPEC AMB.TOČK NA ZDRAVNIKA</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CC00"/>
            <w:noWrap/>
            <w:vAlign w:val="bottom"/>
          </w:tcPr>
          <w:p w:rsidR="006714A3" w:rsidRPr="00C105AD" w:rsidRDefault="006714A3" w:rsidP="006714A3">
            <w:pPr>
              <w:jc w:val="left"/>
              <w:rPr>
                <w:b/>
                <w:bCs/>
                <w:sz w:val="14"/>
                <w:szCs w:val="14"/>
              </w:rPr>
            </w:pPr>
            <w:r w:rsidRPr="00C105AD">
              <w:rPr>
                <w:b/>
                <w:bCs/>
                <w:sz w:val="14"/>
                <w:szCs w:val="14"/>
              </w:rPr>
              <w:t xml:space="preserve"> SPECIALISTIČNA AMBULANTA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SPEC.AMB.TOČK:</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lastRenderedPageBreak/>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OBISKOV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ŠT.SPEC AMB.TOČK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ŠT.SPEC AMB.TOČK NA NEGOVALNI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ŠT.OBISKOV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ŠT.OBISKOV NA NEGOV. KADER</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CC00"/>
            <w:noWrap/>
            <w:vAlign w:val="bottom"/>
          </w:tcPr>
          <w:p w:rsidR="006714A3" w:rsidRPr="00C105AD" w:rsidRDefault="006714A3" w:rsidP="006714A3">
            <w:pPr>
              <w:jc w:val="left"/>
              <w:rPr>
                <w:b/>
                <w:bCs/>
                <w:sz w:val="14"/>
                <w:szCs w:val="14"/>
              </w:rPr>
            </w:pPr>
            <w:r w:rsidRPr="00C105AD">
              <w:rPr>
                <w:b/>
                <w:bCs/>
                <w:sz w:val="14"/>
                <w:szCs w:val="14"/>
              </w:rPr>
              <w:t>FUNKCIONALNA DIAGNOSTIKA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ŠT. SPEC.AMB.TOČK:</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 brez laboratorijev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OBSEG DELA DO DRUGIH PLAČNIKOV - ŠT. TOČK LABORATORIJA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ŠT.SPEC AMB.TOČK NA ZDRAVNIKA</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CC00"/>
            <w:noWrap/>
            <w:vAlign w:val="bottom"/>
          </w:tcPr>
          <w:p w:rsidR="006714A3" w:rsidRPr="00C105AD" w:rsidRDefault="006714A3" w:rsidP="006714A3">
            <w:pPr>
              <w:jc w:val="left"/>
              <w:rPr>
                <w:b/>
                <w:bCs/>
                <w:sz w:val="14"/>
                <w:szCs w:val="14"/>
              </w:rPr>
            </w:pPr>
            <w:r w:rsidRPr="00C105AD">
              <w:rPr>
                <w:b/>
                <w:bCs/>
                <w:sz w:val="14"/>
                <w:szCs w:val="14"/>
              </w:rPr>
              <w:t>DIALIZNA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a) kader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b) obseg dela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HEMODIALIZ (I, II, III)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DIALIZNIH BOLNIKOV (I, II, III)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b/>
                <w:bCs/>
                <w:sz w:val="14"/>
                <w:szCs w:val="14"/>
              </w:rPr>
            </w:pPr>
            <w:r w:rsidRPr="00C105AD">
              <w:rPr>
                <w:b/>
                <w:bCs/>
                <w:sz w:val="14"/>
                <w:szCs w:val="14"/>
              </w:rPr>
              <w:t>c) kazalniki obremenjenosti kadra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HEMODIALIZ  NA ZDRAVNIKA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ŠT. HEMODIALIZ NA NEGOVALNI KADER</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6714A3" w:rsidRPr="00C105AD" w:rsidRDefault="006714A3" w:rsidP="006714A3">
            <w:pPr>
              <w:jc w:val="left"/>
              <w:rPr>
                <w:b/>
                <w:bCs/>
                <w:sz w:val="14"/>
                <w:szCs w:val="14"/>
              </w:rPr>
            </w:pPr>
            <w:r w:rsidRPr="00C105AD">
              <w:rPr>
                <w:b/>
                <w:bCs/>
                <w:sz w:val="14"/>
                <w:szCs w:val="14"/>
              </w:rPr>
              <w:t>KADER.OST.DEJ.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00"/>
            <w:noWrap/>
            <w:vAlign w:val="bottom"/>
          </w:tcPr>
          <w:p w:rsidR="006714A3" w:rsidRPr="00C105AD" w:rsidRDefault="006714A3" w:rsidP="006714A3">
            <w:pPr>
              <w:jc w:val="left"/>
              <w:rPr>
                <w:b/>
                <w:bCs/>
                <w:sz w:val="14"/>
                <w:szCs w:val="14"/>
              </w:rPr>
            </w:pPr>
            <w:r w:rsidRPr="00C105AD">
              <w:rPr>
                <w:b/>
                <w:bCs/>
                <w:sz w:val="14"/>
                <w:szCs w:val="14"/>
              </w:rPr>
              <w:t>KADER.SPLOŠNA.DISPANZERSKA DEJ.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00"/>
            <w:noWrap/>
            <w:vAlign w:val="bottom"/>
          </w:tcPr>
          <w:p w:rsidR="006714A3" w:rsidRPr="00C105AD" w:rsidRDefault="006714A3" w:rsidP="006714A3">
            <w:pPr>
              <w:jc w:val="left"/>
              <w:rPr>
                <w:b/>
                <w:bCs/>
                <w:sz w:val="14"/>
                <w:szCs w:val="14"/>
              </w:rPr>
            </w:pPr>
            <w:r w:rsidRPr="00C105AD">
              <w:rPr>
                <w:b/>
                <w:bCs/>
                <w:sz w:val="14"/>
                <w:szCs w:val="14"/>
              </w:rPr>
              <w:t>KADER.STOMATOLOŠKA DEJ.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ZOBOZDR.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00"/>
            <w:noWrap/>
            <w:vAlign w:val="bottom"/>
          </w:tcPr>
          <w:p w:rsidR="006714A3" w:rsidRPr="00C105AD" w:rsidRDefault="006714A3" w:rsidP="006714A3">
            <w:pPr>
              <w:jc w:val="left"/>
              <w:rPr>
                <w:b/>
                <w:bCs/>
                <w:sz w:val="14"/>
                <w:szCs w:val="14"/>
              </w:rPr>
            </w:pPr>
            <w:r w:rsidRPr="00C105AD">
              <w:rPr>
                <w:b/>
                <w:bCs/>
                <w:sz w:val="14"/>
                <w:szCs w:val="14"/>
              </w:rPr>
              <w:t>KADER.DRUGA.DEJPRIMARNA RAVEN</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ZDRAVNIKI IZ UR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NEGOVALNI KADER IZ UR</w:t>
            </w:r>
          </w:p>
        </w:tc>
      </w:tr>
      <w:tr w:rsidR="006714A3" w:rsidRPr="00C105AD">
        <w:trPr>
          <w:trHeight w:val="240"/>
        </w:trPr>
        <w:tc>
          <w:tcPr>
            <w:tcW w:w="4445" w:type="dxa"/>
            <w:tcBorders>
              <w:top w:val="nil"/>
              <w:left w:val="nil"/>
              <w:bottom w:val="nil"/>
              <w:right w:val="nil"/>
            </w:tcBorders>
            <w:shd w:val="clear" w:color="auto" w:fill="auto"/>
            <w:noWrap/>
            <w:vAlign w:val="bottom"/>
          </w:tcPr>
          <w:p w:rsidR="006714A3" w:rsidRPr="00C105AD" w:rsidRDefault="006714A3" w:rsidP="006714A3">
            <w:pPr>
              <w:jc w:val="left"/>
              <w:rPr>
                <w:rFonts w:ascii="Arial" w:hAnsi="Arial"/>
                <w:sz w:val="14"/>
                <w:szCs w:val="14"/>
              </w:rPr>
            </w:pPr>
          </w:p>
        </w:tc>
      </w:tr>
      <w:tr w:rsidR="006714A3" w:rsidRPr="00C105AD">
        <w:trPr>
          <w:trHeight w:val="270"/>
        </w:trPr>
        <w:tc>
          <w:tcPr>
            <w:tcW w:w="4445" w:type="dxa"/>
            <w:tcBorders>
              <w:top w:val="nil"/>
              <w:left w:val="nil"/>
              <w:bottom w:val="single" w:sz="8" w:space="0" w:color="auto"/>
              <w:right w:val="nil"/>
            </w:tcBorders>
            <w:shd w:val="clear" w:color="auto" w:fill="auto"/>
            <w:noWrap/>
            <w:vAlign w:val="bottom"/>
          </w:tcPr>
          <w:p w:rsidR="006714A3" w:rsidRPr="00C105AD" w:rsidRDefault="006714A3" w:rsidP="006714A3">
            <w:pPr>
              <w:jc w:val="left"/>
              <w:rPr>
                <w:rFonts w:ascii="Arial" w:hAnsi="Arial"/>
                <w:sz w:val="14"/>
                <w:szCs w:val="14"/>
              </w:rPr>
            </w:pPr>
          </w:p>
        </w:tc>
      </w:tr>
      <w:tr w:rsidR="006714A3" w:rsidRPr="00C105AD">
        <w:trPr>
          <w:trHeight w:val="255"/>
        </w:trPr>
        <w:tc>
          <w:tcPr>
            <w:tcW w:w="4445" w:type="dxa"/>
            <w:tcBorders>
              <w:top w:val="single" w:sz="8" w:space="0" w:color="auto"/>
              <w:left w:val="single" w:sz="4" w:space="0" w:color="auto"/>
              <w:bottom w:val="single" w:sz="4" w:space="0" w:color="auto"/>
              <w:right w:val="single" w:sz="4" w:space="0" w:color="auto"/>
            </w:tcBorders>
            <w:shd w:val="clear" w:color="auto" w:fill="99CCFF"/>
            <w:noWrap/>
            <w:vAlign w:val="center"/>
          </w:tcPr>
          <w:p w:rsidR="006714A3" w:rsidRPr="00C105AD" w:rsidRDefault="006714A3" w:rsidP="006714A3">
            <w:pPr>
              <w:jc w:val="left"/>
              <w:rPr>
                <w:b/>
                <w:bCs/>
                <w:sz w:val="16"/>
                <w:szCs w:val="16"/>
              </w:rPr>
            </w:pPr>
            <w:r w:rsidRPr="00C105AD">
              <w:rPr>
                <w:b/>
                <w:bCs/>
                <w:sz w:val="16"/>
                <w:szCs w:val="16"/>
              </w:rPr>
              <w:t>III. OPREMA</w:t>
            </w:r>
          </w:p>
        </w:tc>
      </w:tr>
      <w:tr w:rsidR="006714A3" w:rsidRPr="00C105AD">
        <w:trPr>
          <w:trHeight w:val="225"/>
        </w:trPr>
        <w:tc>
          <w:tcPr>
            <w:tcW w:w="4445" w:type="dxa"/>
            <w:tcBorders>
              <w:top w:val="single" w:sz="4" w:space="0" w:color="auto"/>
              <w:left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 IZKORIŠČENOST APARATUR</w:t>
            </w:r>
          </w:p>
        </w:tc>
      </w:tr>
      <w:tr w:rsidR="006714A3" w:rsidRPr="00C105AD">
        <w:trPr>
          <w:trHeight w:val="225"/>
        </w:trPr>
        <w:tc>
          <w:tcPr>
            <w:tcW w:w="4445" w:type="dxa"/>
            <w:tcBorders>
              <w:top w:val="nil"/>
              <w:left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1.1 RTG APARATI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1.1.1 RTG APARATI ZA KARDIO. INVAZIVNO DIAGNOSTIKO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 ŠTEVILO PREISKAV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UTEŽI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APARATA-PREISKAVE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APARATA-UTEŽI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1.1.2 RTG APARATI ZA ANGIODIAGNOSTIKO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b)ŠTEVILO PREISKAV: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lastRenderedPageBreak/>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ŠT.PREISKAV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ŠT.PREISKAV  ZA HOSPITALNE PAC.:</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PREISKAV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PTA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angiografij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ostale kontrastne preiskave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1.1.3 RTG APARATI OSTALI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b)ŠTEVILO SLIKANJ: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HOSPITALNE PAC.:</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SPEC. AMB.TOČK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hosptial.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APARATA-STORITVE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APARATA-TOČKE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1.2 RAČUNALNIŠKA TOMOGRAFIJA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 ŠT. PRIMEROV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PRIMERI NA AMBULANTNI DEJAV.: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PRIMERI NA HOSPITALNI DEJAV.: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SPEC. AMB.TOČK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hosptial.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APARATA-PRIMERI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APARATA-TOČKE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1.3 MAGNETNA RESONANCA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 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 ŠT. SLIKANJ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 SLIKANJ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 SLIKANJ ZA HOSPITALNE PAC.:</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SPEC. AMB.TOČK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hosptial.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APARATA-STORITVE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APARATA-TOČKE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lastRenderedPageBreak/>
              <w:t>1.4. GAMA KAMERA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b)ŠTEVILO SLIKANJ: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HOSPITALNE PAC.:</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SPEC. AMB.TOČK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hosptial.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APARATA-STORITVE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APARATA-TOČKE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1.5. ULTRAZVOČNA DIAGNOSTIKA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b)ŠTEVILO SLIKANJ: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HOSPITALNE PAC.:</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SPEC. AMB.TOČK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hosptial.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APARATA-STORITVE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APARATA-TOČKE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1.6. MAMOGRAF</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a)ŠTEVILO APARATOV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b)ŠTEVILO SLIKANJ: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 ŠT.SLIKANJ  ZA HOSPITALNE PAC.:</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ZZZS</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obseg dela do drugih plačnikov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c) ŠT. SPEC. AMB.TOČK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amb.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    - št. spec.amb.točk za hosptial. paciente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APARATA-STORITVE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 xml:space="preserve"> IZKORIŠČENOST APARATA-TOČKE</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2. IZKORIŠČENOST OPERACIJSKIH DVORAN</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a) ŠTEVILO DVORAN</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b) ŠT. OPERACIJ (VELIKIH)</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c) IZKORIŠČENOST OP DVOR.</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3. IZKORIŠČENOST INTENZIVNIH ENOT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POSTELJ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PRIMEROV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BOD</w:t>
            </w:r>
          </w:p>
        </w:tc>
      </w:tr>
      <w:tr w:rsidR="006714A3" w:rsidRPr="00C105AD">
        <w:trPr>
          <w:trHeight w:val="240"/>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IZKORIŠČENOST INTENZ. ENOTE</w:t>
            </w:r>
          </w:p>
        </w:tc>
      </w:tr>
      <w:tr w:rsidR="006714A3" w:rsidRPr="00C105AD">
        <w:trPr>
          <w:trHeight w:val="270"/>
        </w:trPr>
        <w:tc>
          <w:tcPr>
            <w:tcW w:w="4445" w:type="dxa"/>
            <w:tcBorders>
              <w:top w:val="nil"/>
              <w:left w:val="nil"/>
              <w:bottom w:val="nil"/>
              <w:right w:val="nil"/>
            </w:tcBorders>
            <w:shd w:val="clear" w:color="auto" w:fill="auto"/>
            <w:vAlign w:val="bottom"/>
          </w:tcPr>
          <w:p w:rsidR="006714A3" w:rsidRPr="00C105AD" w:rsidRDefault="006714A3" w:rsidP="006714A3">
            <w:pPr>
              <w:jc w:val="left"/>
              <w:rPr>
                <w:sz w:val="14"/>
                <w:szCs w:val="14"/>
              </w:rPr>
            </w:pPr>
          </w:p>
        </w:tc>
      </w:tr>
    </w:tbl>
    <w:p w:rsidR="00A205AC" w:rsidRDefault="00A205AC">
      <w:r>
        <w:br w:type="page"/>
      </w:r>
    </w:p>
    <w:tbl>
      <w:tblPr>
        <w:tblW w:w="4445" w:type="dxa"/>
        <w:tblInd w:w="65" w:type="dxa"/>
        <w:tblCellMar>
          <w:left w:w="70" w:type="dxa"/>
          <w:right w:w="70" w:type="dxa"/>
        </w:tblCellMar>
        <w:tblLook w:val="0000" w:firstRow="0" w:lastRow="0" w:firstColumn="0" w:lastColumn="0" w:noHBand="0" w:noVBand="0"/>
      </w:tblPr>
      <w:tblGrid>
        <w:gridCol w:w="4445"/>
      </w:tblGrid>
      <w:tr w:rsidR="006714A3" w:rsidRPr="00C105AD">
        <w:trPr>
          <w:trHeight w:val="225"/>
        </w:trPr>
        <w:tc>
          <w:tcPr>
            <w:tcW w:w="4445" w:type="dxa"/>
            <w:tcBorders>
              <w:top w:val="nil"/>
              <w:left w:val="nil"/>
              <w:bottom w:val="single" w:sz="8" w:space="0" w:color="auto"/>
              <w:right w:val="nil"/>
            </w:tcBorders>
            <w:shd w:val="clear" w:color="auto" w:fill="auto"/>
            <w:vAlign w:val="bottom"/>
          </w:tcPr>
          <w:p w:rsidR="006714A3" w:rsidRPr="00C105AD" w:rsidRDefault="006714A3" w:rsidP="006714A3">
            <w:pPr>
              <w:jc w:val="left"/>
              <w:rPr>
                <w:sz w:val="14"/>
                <w:szCs w:val="14"/>
              </w:rPr>
            </w:pPr>
          </w:p>
        </w:tc>
      </w:tr>
      <w:tr w:rsidR="006714A3" w:rsidRPr="00C105AD">
        <w:trPr>
          <w:trHeight w:val="270"/>
        </w:trPr>
        <w:tc>
          <w:tcPr>
            <w:tcW w:w="4445" w:type="dxa"/>
            <w:tcBorders>
              <w:top w:val="single" w:sz="8" w:space="0" w:color="auto"/>
              <w:left w:val="single" w:sz="4" w:space="0" w:color="auto"/>
              <w:bottom w:val="single" w:sz="4" w:space="0" w:color="auto"/>
              <w:right w:val="single" w:sz="4" w:space="0" w:color="auto"/>
            </w:tcBorders>
            <w:shd w:val="clear" w:color="auto" w:fill="99CCFF"/>
            <w:noWrap/>
            <w:vAlign w:val="center"/>
          </w:tcPr>
          <w:p w:rsidR="006714A3" w:rsidRPr="00C105AD" w:rsidRDefault="006714A3" w:rsidP="006714A3">
            <w:pPr>
              <w:jc w:val="left"/>
              <w:rPr>
                <w:b/>
                <w:bCs/>
                <w:sz w:val="16"/>
                <w:szCs w:val="16"/>
              </w:rPr>
            </w:pPr>
            <w:r w:rsidRPr="00C105AD">
              <w:rPr>
                <w:b/>
                <w:bCs/>
                <w:sz w:val="16"/>
                <w:szCs w:val="16"/>
              </w:rPr>
              <w:t>IV. PROSTORSKI VIRI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b/>
                <w:bCs/>
                <w:sz w:val="14"/>
                <w:szCs w:val="14"/>
              </w:rPr>
            </w:pPr>
            <w:r w:rsidRPr="00C105AD">
              <w:rPr>
                <w:b/>
                <w:bCs/>
                <w:sz w:val="14"/>
                <w:szCs w:val="14"/>
              </w:rPr>
              <w:t>BOLNIŠNICA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noWrap/>
            <w:vAlign w:val="bottom"/>
          </w:tcPr>
          <w:p w:rsidR="006714A3" w:rsidRPr="00C105AD" w:rsidRDefault="006714A3" w:rsidP="006714A3">
            <w:pPr>
              <w:jc w:val="left"/>
              <w:rPr>
                <w:sz w:val="14"/>
                <w:szCs w:val="14"/>
              </w:rPr>
            </w:pPr>
            <w:r w:rsidRPr="00C105AD">
              <w:rPr>
                <w:sz w:val="14"/>
                <w:szCs w:val="14"/>
              </w:rPr>
              <w:t>PROSTOR ZA OPRAVLJANJE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PROSTOR ZA SERVISNE DEJAV., SKUPNI PROSTOR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PROSTORA ZA OPRAVLJANJE DEJAVNOSTI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 HOSPITALNA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POVRŠINA HOSPITAL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OPRAVLJANJE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SERVISNE DEJAVNOSTI, SKUPNI PROSTOR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ŠT. BOD AKUTNE, NEAKUTNE IN ENODNEVNE OBRAVNAVE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IZKORIŠČENOST PROSTORSKIH VIROV HOSPITALNA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PROSTORA ZA OPRAVLJANJE DEJAVNOSTI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2. AMBULANTNA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POVRŠINA AMBULANTA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OPRAVLJANJE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SERVISNE DEJAVNOSTI, SKUPNI PROSTOR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POVPREČNO DNEVNO ŠT. OBISKOV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IZKORIŠČENOST PROSTORSKIH VIROV AMBULANTNA DEJ.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PROSTORA ZA OPRAVLJANJE DEJAVNOSTI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3. DIALIZNA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POVRŠINA DIALIZA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OPRAVLJANJE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SERVISNE DEJAVNOSTI, SKUPNI PROSTOR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POVPREČNO DNEVNO ŠTEVILO DIALIZ</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IZKORIŠČENOST PROSTORSKIH VIROV DIALIZNA DEJAVNOST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PROSTORA ZA OPRAVLJANJE DEJAVNOSTI</w:t>
            </w:r>
          </w:p>
        </w:tc>
      </w:tr>
      <w:tr w:rsidR="006714A3" w:rsidRPr="00C105AD">
        <w:trPr>
          <w:trHeight w:val="225"/>
        </w:trPr>
        <w:tc>
          <w:tcPr>
            <w:tcW w:w="4445" w:type="dxa"/>
            <w:tcBorders>
              <w:top w:val="single" w:sz="4" w:space="0" w:color="auto"/>
              <w:left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4. OSTALE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4a CENTER ZA POKLICNO REHABILITACIJO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POVRŠINA CPR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OPRAVLJANJE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SERVISNE DEJAVNOSTI, SKUPNI PROSTOR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POVPREČNO DNEVNO ŠT. OBISKOV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IZKORIŠČENOST PROSTORSKIH VIROV CPR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PROSTORA ZA OPRAVLJANJE DEJAVNOSTI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4.b CENTER ZA ORTOTIKO IN PROTETIKO</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FFFFCC"/>
            <w:vAlign w:val="bottom"/>
          </w:tcPr>
          <w:p w:rsidR="006714A3" w:rsidRPr="00C105AD" w:rsidRDefault="006714A3" w:rsidP="006714A3">
            <w:pPr>
              <w:jc w:val="left"/>
              <w:rPr>
                <w:sz w:val="14"/>
                <w:szCs w:val="14"/>
              </w:rPr>
            </w:pPr>
            <w:r w:rsidRPr="00C105AD">
              <w:rPr>
                <w:sz w:val="14"/>
                <w:szCs w:val="14"/>
              </w:rPr>
              <w:t>POVRŠINA COP SKUPAJ</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OPRAVLJANJE DEJAVNOSTI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SERVISNE DEJAVNOSTI, SKUPNI PROSTOR</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POVPREČNO DNEVNO ŠT. OBISKOV</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IZKORIŠČENOST PROSTORSKIH VIROV COP</w:t>
            </w:r>
          </w:p>
        </w:tc>
      </w:tr>
      <w:tr w:rsidR="006714A3" w:rsidRPr="00C105AD">
        <w:trPr>
          <w:trHeight w:val="240"/>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PROSTORA ZA OPRAVLJANJE DEJAVNOSTI</w:t>
            </w:r>
          </w:p>
        </w:tc>
      </w:tr>
      <w:tr w:rsidR="006714A3" w:rsidRPr="00C105AD">
        <w:trPr>
          <w:trHeight w:val="270"/>
        </w:trPr>
        <w:tc>
          <w:tcPr>
            <w:tcW w:w="4445" w:type="dxa"/>
            <w:tcBorders>
              <w:top w:val="nil"/>
              <w:left w:val="nil"/>
              <w:bottom w:val="nil"/>
              <w:right w:val="nil"/>
            </w:tcBorders>
            <w:shd w:val="clear" w:color="auto" w:fill="auto"/>
            <w:vAlign w:val="bottom"/>
          </w:tcPr>
          <w:p w:rsidR="006714A3" w:rsidRPr="00C105AD" w:rsidRDefault="006714A3" w:rsidP="006714A3">
            <w:pPr>
              <w:jc w:val="left"/>
              <w:rPr>
                <w:sz w:val="14"/>
                <w:szCs w:val="14"/>
              </w:rPr>
            </w:pPr>
            <w:r w:rsidRPr="00C105AD">
              <w:rPr>
                <w:sz w:val="14"/>
                <w:szCs w:val="14"/>
              </w:rPr>
              <w:t> </w:t>
            </w:r>
          </w:p>
        </w:tc>
      </w:tr>
      <w:tr w:rsidR="006714A3" w:rsidRPr="00C105AD">
        <w:trPr>
          <w:trHeight w:val="225"/>
        </w:trPr>
        <w:tc>
          <w:tcPr>
            <w:tcW w:w="4445" w:type="dxa"/>
            <w:tcBorders>
              <w:top w:val="nil"/>
              <w:left w:val="nil"/>
              <w:bottom w:val="single" w:sz="8" w:space="0" w:color="auto"/>
              <w:right w:val="nil"/>
            </w:tcBorders>
            <w:shd w:val="clear" w:color="auto" w:fill="auto"/>
            <w:vAlign w:val="bottom"/>
          </w:tcPr>
          <w:p w:rsidR="006714A3" w:rsidRPr="00C105AD" w:rsidRDefault="006714A3" w:rsidP="006714A3">
            <w:pPr>
              <w:jc w:val="left"/>
              <w:rPr>
                <w:sz w:val="14"/>
                <w:szCs w:val="14"/>
              </w:rPr>
            </w:pPr>
          </w:p>
        </w:tc>
      </w:tr>
      <w:tr w:rsidR="006714A3" w:rsidRPr="00C105AD">
        <w:trPr>
          <w:trHeight w:val="270"/>
        </w:trPr>
        <w:tc>
          <w:tcPr>
            <w:tcW w:w="4445" w:type="dxa"/>
            <w:tcBorders>
              <w:top w:val="single" w:sz="8" w:space="0" w:color="auto"/>
              <w:left w:val="single" w:sz="4" w:space="0" w:color="auto"/>
              <w:bottom w:val="single" w:sz="4" w:space="0" w:color="auto"/>
              <w:right w:val="single" w:sz="4" w:space="0" w:color="auto"/>
            </w:tcBorders>
            <w:shd w:val="clear" w:color="auto" w:fill="99CCFF"/>
            <w:noWrap/>
            <w:vAlign w:val="center"/>
          </w:tcPr>
          <w:p w:rsidR="006714A3" w:rsidRPr="00C105AD" w:rsidRDefault="006714A3" w:rsidP="006714A3">
            <w:pPr>
              <w:jc w:val="left"/>
              <w:rPr>
                <w:b/>
                <w:bCs/>
                <w:sz w:val="16"/>
                <w:szCs w:val="16"/>
              </w:rPr>
            </w:pPr>
            <w:r w:rsidRPr="00C105AD">
              <w:rPr>
                <w:b/>
                <w:bCs/>
                <w:sz w:val="16"/>
                <w:szCs w:val="16"/>
              </w:rPr>
              <w:t>V. DRUGI KAZALNIKI</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1. VLAGANJE V IKT</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STROŠKI VLAGANJA V INFORMACIJSKO TEH.</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 xml:space="preserve">CELOTNI PRIHODEK </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vAlign w:val="bottom"/>
          </w:tcPr>
          <w:p w:rsidR="006714A3" w:rsidRPr="00C105AD" w:rsidRDefault="006714A3" w:rsidP="006714A3">
            <w:pPr>
              <w:jc w:val="left"/>
              <w:rPr>
                <w:sz w:val="14"/>
                <w:szCs w:val="14"/>
              </w:rPr>
            </w:pPr>
            <w:r w:rsidRPr="00C105AD">
              <w:rPr>
                <w:sz w:val="14"/>
                <w:szCs w:val="14"/>
              </w:rPr>
              <w:t>DELEŽ STROŠKA ZA INFOR.TEHNOLOGIJO V CP</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2. IZOBRAŽEVANJE</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VSI STROŠKI IZOBRAŽEVANJA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CELOTNI PRIHODKI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noWrap/>
            <w:vAlign w:val="bottom"/>
          </w:tcPr>
          <w:p w:rsidR="006714A3" w:rsidRPr="00C105AD" w:rsidRDefault="006714A3" w:rsidP="006714A3">
            <w:pPr>
              <w:jc w:val="left"/>
              <w:rPr>
                <w:sz w:val="14"/>
                <w:szCs w:val="14"/>
              </w:rPr>
            </w:pPr>
            <w:r w:rsidRPr="00C105AD">
              <w:rPr>
                <w:sz w:val="14"/>
                <w:szCs w:val="14"/>
              </w:rPr>
              <w:t>DELEŽ STROŠKA IZOBRAŽ. V ODHODKIH</w:t>
            </w:r>
          </w:p>
        </w:tc>
      </w:tr>
      <w:tr w:rsidR="006714A3" w:rsidRPr="00C105AD">
        <w:trPr>
          <w:trHeight w:val="225"/>
        </w:trPr>
        <w:tc>
          <w:tcPr>
            <w:tcW w:w="4445"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6714A3" w:rsidRPr="00C105AD" w:rsidRDefault="006714A3" w:rsidP="006714A3">
            <w:pPr>
              <w:jc w:val="left"/>
              <w:rPr>
                <w:b/>
                <w:bCs/>
                <w:sz w:val="14"/>
                <w:szCs w:val="14"/>
              </w:rPr>
            </w:pPr>
            <w:r w:rsidRPr="00C105AD">
              <w:rPr>
                <w:b/>
                <w:bCs/>
                <w:sz w:val="14"/>
                <w:szCs w:val="14"/>
              </w:rPr>
              <w:t>3. ENERGIJA</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STROŠKI ENERGIJE (VODA, ELEKTRIKA, PLIN…)</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auto"/>
            <w:vAlign w:val="bottom"/>
          </w:tcPr>
          <w:p w:rsidR="006714A3" w:rsidRPr="00C105AD" w:rsidRDefault="006714A3" w:rsidP="006714A3">
            <w:pPr>
              <w:jc w:val="left"/>
              <w:rPr>
                <w:sz w:val="14"/>
                <w:szCs w:val="14"/>
              </w:rPr>
            </w:pPr>
            <w:r w:rsidRPr="00C105AD">
              <w:rPr>
                <w:sz w:val="14"/>
                <w:szCs w:val="14"/>
              </w:rPr>
              <w:t>CELOTNI PRIHODKI</w:t>
            </w:r>
          </w:p>
        </w:tc>
      </w:tr>
      <w:tr w:rsidR="006714A3" w:rsidRPr="00C105AD">
        <w:trPr>
          <w:trHeight w:val="225"/>
        </w:trPr>
        <w:tc>
          <w:tcPr>
            <w:tcW w:w="4445" w:type="dxa"/>
            <w:tcBorders>
              <w:top w:val="nil"/>
              <w:left w:val="single" w:sz="4" w:space="0" w:color="auto"/>
              <w:bottom w:val="single" w:sz="4" w:space="0" w:color="auto"/>
              <w:right w:val="single" w:sz="4" w:space="0" w:color="auto"/>
            </w:tcBorders>
            <w:shd w:val="clear" w:color="auto" w:fill="CCFFCC"/>
            <w:noWrap/>
            <w:vAlign w:val="bottom"/>
          </w:tcPr>
          <w:p w:rsidR="006714A3" w:rsidRPr="00C105AD" w:rsidRDefault="006714A3" w:rsidP="006714A3">
            <w:pPr>
              <w:jc w:val="left"/>
              <w:rPr>
                <w:sz w:val="14"/>
                <w:szCs w:val="14"/>
              </w:rPr>
            </w:pPr>
            <w:r w:rsidRPr="00C105AD">
              <w:rPr>
                <w:sz w:val="14"/>
                <w:szCs w:val="14"/>
              </w:rPr>
              <w:t>DELEŽ STROŠKA ENERGIJE V  CP</w:t>
            </w:r>
          </w:p>
        </w:tc>
      </w:tr>
    </w:tbl>
    <w:p w:rsidR="00A33D74" w:rsidRPr="00C105AD" w:rsidRDefault="00A33D74" w:rsidP="002A66D8"/>
    <w:p w:rsidR="00A33D74" w:rsidRPr="00C105AD" w:rsidRDefault="00A33D74" w:rsidP="002A66D8">
      <w:pPr>
        <w:sectPr w:rsidR="00A33D74" w:rsidRPr="00C105AD" w:rsidSect="00D411D6">
          <w:type w:val="continuous"/>
          <w:pgSz w:w="11906" w:h="16838" w:code="9"/>
          <w:pgMar w:top="1418" w:right="1418" w:bottom="993" w:left="1418" w:header="709" w:footer="474" w:gutter="0"/>
          <w:cols w:num="2" w:space="720" w:equalWidth="0">
            <w:col w:w="4181" w:space="708"/>
            <w:col w:w="4181"/>
          </w:cols>
          <w:docGrid w:linePitch="360"/>
        </w:sectPr>
      </w:pPr>
    </w:p>
    <w:p w:rsidR="00A33D74" w:rsidRPr="00C105AD" w:rsidRDefault="00A33D74" w:rsidP="00633024">
      <w:pPr>
        <w:pStyle w:val="Priloga"/>
        <w:widowControl w:val="0"/>
        <w:spacing w:before="0"/>
        <w:rPr>
          <w:noProof w:val="0"/>
        </w:rPr>
      </w:pPr>
      <w:r w:rsidRPr="00C105AD">
        <w:rPr>
          <w:noProof w:val="0"/>
        </w:rPr>
        <w:lastRenderedPageBreak/>
        <w:t xml:space="preserve">Priloga BOL II/b-9 </w:t>
      </w:r>
    </w:p>
    <w:p w:rsidR="00A33D74" w:rsidRPr="00633024" w:rsidRDefault="00A33D74" w:rsidP="00633024">
      <w:pPr>
        <w:pStyle w:val="Priloga-naslov"/>
        <w:widowControl w:val="0"/>
        <w:rPr>
          <w:color w:val="003366"/>
          <w:sz w:val="28"/>
          <w:szCs w:val="28"/>
        </w:rPr>
      </w:pPr>
      <w:r w:rsidRPr="00633024">
        <w:rPr>
          <w:color w:val="003366"/>
          <w:sz w:val="28"/>
          <w:szCs w:val="28"/>
        </w:rPr>
        <w:t>Seznam kazalnikov kakovosti</w:t>
      </w:r>
    </w:p>
    <w:p w:rsidR="00A33D74" w:rsidRPr="00C105AD" w:rsidRDefault="00A33D74" w:rsidP="00A33D74"/>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0"/>
        <w:gridCol w:w="2500"/>
        <w:gridCol w:w="70"/>
        <w:gridCol w:w="3060"/>
        <w:gridCol w:w="3240"/>
      </w:tblGrid>
      <w:tr w:rsidR="00A33D74" w:rsidRPr="00C105AD">
        <w:trPr>
          <w:trHeight w:val="510"/>
          <w:tblHeader/>
        </w:trPr>
        <w:tc>
          <w:tcPr>
            <w:tcW w:w="560" w:type="dxa"/>
            <w:tcBorders>
              <w:top w:val="single" w:sz="4" w:space="0" w:color="auto"/>
              <w:left w:val="single" w:sz="4" w:space="0" w:color="auto"/>
              <w:bottom w:val="single" w:sz="4" w:space="0" w:color="auto"/>
              <w:right w:val="single" w:sz="4" w:space="0" w:color="auto"/>
            </w:tcBorders>
            <w:shd w:val="clear" w:color="CCCCFF" w:fill="FFFF99"/>
            <w:vAlign w:val="center"/>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 xml:space="preserve">Zap. št. </w:t>
            </w:r>
          </w:p>
        </w:tc>
        <w:tc>
          <w:tcPr>
            <w:tcW w:w="2500" w:type="dxa"/>
            <w:tcBorders>
              <w:top w:val="single" w:sz="4" w:space="0" w:color="auto"/>
              <w:left w:val="single" w:sz="4" w:space="0" w:color="auto"/>
              <w:bottom w:val="single" w:sz="4" w:space="0" w:color="auto"/>
              <w:right w:val="single" w:sz="4" w:space="0" w:color="auto"/>
            </w:tcBorders>
            <w:shd w:val="clear" w:color="CCCCFF" w:fill="FFFF99"/>
            <w:vAlign w:val="center"/>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Kazalnik</w:t>
            </w:r>
          </w:p>
        </w:tc>
        <w:tc>
          <w:tcPr>
            <w:tcW w:w="3130" w:type="dxa"/>
            <w:gridSpan w:val="2"/>
            <w:tcBorders>
              <w:top w:val="single" w:sz="4" w:space="0" w:color="auto"/>
              <w:left w:val="single" w:sz="4" w:space="0" w:color="auto"/>
              <w:bottom w:val="single" w:sz="4" w:space="0" w:color="auto"/>
              <w:right w:val="single" w:sz="4" w:space="0" w:color="auto"/>
            </w:tcBorders>
            <w:shd w:val="clear" w:color="CCCCFF" w:fill="FFFF99"/>
            <w:vAlign w:val="center"/>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Števec</w:t>
            </w:r>
          </w:p>
        </w:tc>
        <w:tc>
          <w:tcPr>
            <w:tcW w:w="3240" w:type="dxa"/>
            <w:tcBorders>
              <w:top w:val="single" w:sz="4" w:space="0" w:color="auto"/>
              <w:left w:val="single" w:sz="4" w:space="0" w:color="auto"/>
              <w:bottom w:val="single" w:sz="4" w:space="0" w:color="auto"/>
              <w:right w:val="single" w:sz="4" w:space="0" w:color="auto"/>
            </w:tcBorders>
            <w:shd w:val="clear" w:color="CCCCFF" w:fill="FFFF99"/>
            <w:vAlign w:val="center"/>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Imenovalec</w:t>
            </w:r>
          </w:p>
        </w:tc>
      </w:tr>
      <w:tr w:rsidR="00A33D74" w:rsidRPr="00C105AD">
        <w:trPr>
          <w:trHeight w:val="567"/>
        </w:trPr>
        <w:tc>
          <w:tcPr>
            <w:tcW w:w="9430" w:type="dxa"/>
            <w:gridSpan w:val="5"/>
            <w:tcBorders>
              <w:top w:val="single" w:sz="4" w:space="0" w:color="auto"/>
              <w:bottom w:val="single" w:sz="4" w:space="0" w:color="auto"/>
            </w:tcBorders>
            <w:vAlign w:val="center"/>
          </w:tcPr>
          <w:p w:rsidR="00A33D74" w:rsidRPr="00C105AD" w:rsidRDefault="00A33D74" w:rsidP="002D6A5C">
            <w:pPr>
              <w:autoSpaceDE w:val="0"/>
              <w:autoSpaceDN w:val="0"/>
              <w:adjustRightInd w:val="0"/>
              <w:rPr>
                <w:rFonts w:cs="Arial"/>
                <w:sz w:val="16"/>
                <w:szCs w:val="16"/>
              </w:rPr>
            </w:pPr>
            <w:r w:rsidRPr="00C105AD">
              <w:rPr>
                <w:rFonts w:cs="Arial"/>
                <w:b/>
                <w:bCs/>
                <w:sz w:val="16"/>
                <w:szCs w:val="16"/>
              </w:rPr>
              <w:t>OSREDOTOČENOST NA PACIENTA</w:t>
            </w:r>
          </w:p>
        </w:tc>
      </w:tr>
      <w:tr w:rsidR="00A33D74" w:rsidRPr="00C105AD">
        <w:trPr>
          <w:trHeight w:val="101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Izključno dojenje ob odpustu</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dojenčkov, izključno dojenih od rojstva do odpusta</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Skupno število novorojenčkov – enojčkov, katerih telesna teža ob rojstvu je večja ali enaka 2.000 gramov, gestacijska starost večja ali enaka 37 tednov, petminutna ocena po Apgarjevi pa višja ali enaka 5. Vključeni so matere in otroci, katerih zdravstveno stanje ne kontraindicira dojenja. </w:t>
            </w:r>
          </w:p>
        </w:tc>
      </w:tr>
      <w:tr w:rsidR="00A33D74" w:rsidRPr="00C105AD">
        <w:trPr>
          <w:trHeight w:val="567"/>
        </w:trPr>
        <w:tc>
          <w:tcPr>
            <w:tcW w:w="9430" w:type="dxa"/>
            <w:gridSpan w:val="5"/>
            <w:tcBorders>
              <w:top w:val="single" w:sz="4" w:space="0" w:color="auto"/>
              <w:bottom w:val="single" w:sz="4" w:space="0" w:color="auto"/>
            </w:tcBorders>
            <w:vAlign w:val="center"/>
          </w:tcPr>
          <w:p w:rsidR="00A33D74" w:rsidRPr="00C105AD" w:rsidRDefault="00A33D74" w:rsidP="002D6A5C">
            <w:pPr>
              <w:autoSpaceDE w:val="0"/>
              <w:autoSpaceDN w:val="0"/>
              <w:adjustRightInd w:val="0"/>
              <w:rPr>
                <w:rFonts w:cs="Arial"/>
                <w:sz w:val="16"/>
                <w:szCs w:val="16"/>
              </w:rPr>
            </w:pPr>
            <w:r w:rsidRPr="00C105AD">
              <w:rPr>
                <w:rFonts w:cs="Arial"/>
                <w:b/>
                <w:bCs/>
                <w:sz w:val="16"/>
                <w:szCs w:val="16"/>
              </w:rPr>
              <w:t>PROMOCIJA, PREVENTIVA, PRIMARNO ZDRAVJE</w:t>
            </w:r>
          </w:p>
        </w:tc>
      </w:tr>
      <w:tr w:rsidR="00A33D74" w:rsidRPr="00C105AD">
        <w:trPr>
          <w:trHeight w:val="302"/>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astme</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sprejemov  v bolnišnico zaradi astme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30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KOPB</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sprejemov v bolnišnico zaradi KOPB</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51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kroničnega srčnega popuščanja</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sprejemov  v bolnišnico zaradi kroničnega srčnega popuščanja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angine pektoris brez posega</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sprejemov v bolnišnico zaradi angine pektoris</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30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hipertenzije</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sprejemov v bolnišnico zaradi hipertenzije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cepljenosti proti ošpicam</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cepljenih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otrok, ki morajo biti vključeni v imunizacijski program</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cepljenosti proti davici, tetanusu in oslovskemu kašlju</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cepljenih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otrok, ki morajo biti vključeni v imunizacijski program</w:t>
            </w:r>
          </w:p>
        </w:tc>
      </w:tr>
      <w:tr w:rsidR="00A33D74" w:rsidRPr="00C105AD">
        <w:trPr>
          <w:trHeight w:val="373"/>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cepljenosti proti hepatitis B</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cepljenih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otrok, ki morajo biti vključeni v imunizacijski program</w:t>
            </w:r>
          </w:p>
        </w:tc>
      </w:tr>
      <w:tr w:rsidR="00A33D74" w:rsidRPr="00C105AD">
        <w:trPr>
          <w:trHeight w:val="39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cepljenosti proti gripi pri starejših od 65 let</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cepljenih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starejših od 65 let</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Incidenca ošpic</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novih primerov ošpic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Število vseh prebivalcev (na 100.000 prebivalcev)</w:t>
            </w:r>
          </w:p>
        </w:tc>
      </w:tr>
      <w:tr w:rsidR="00A33D74" w:rsidRPr="00C105AD">
        <w:trPr>
          <w:trHeight w:val="462"/>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Incidenca oslovskega kašlja</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novih primerov oslovskega kašlja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Število vseh prebivalcev (na 100.000 prebivalcev)</w:t>
            </w:r>
          </w:p>
        </w:tc>
      </w:tr>
      <w:tr w:rsidR="00A33D74" w:rsidRPr="00C105AD">
        <w:trPr>
          <w:trHeight w:val="52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Incidenca hepatitis B</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novih primerov hepatitisa B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Število vseh prebivalcev (na 100.000 prebivalcev)</w:t>
            </w:r>
          </w:p>
        </w:tc>
      </w:tr>
      <w:tr w:rsidR="00A33D74" w:rsidRPr="00C105AD">
        <w:trPr>
          <w:trHeight w:val="713"/>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Dejavniki tveganja za srčno-žilne bolezni - koronarna ogroženost (1)</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oseb z absolutno 10-letno koronarno ogroženostjo &gt;20% po zdravljenju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oseb z absolutno 10-letno koronarno ogroženostjo &gt;20%  v opazovanem obdobju</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Dejavniki tveganja za srčno-žilne bolezni - holesterol (2)</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oseb z normalnim krvnim holesterolom (5,0 mmol/L) po zdravljenju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oseb z zvišanim krvnim holesterolom (&gt;5,0 mmol/L) v opazovanem obdobju</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Dejavniki tveganja za srčno-žilne bolezni - krvni tlak (3)</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oseb z normalnim RR (&lt;140/90 mmHg) po zdravljenju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oseb z zvišanim RR (&gt;140/90 mmHg) v opazovanem obdobju</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Dejavniki tveganja za srčno-žilne bolezni - normalen ITM (4)</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oseb z normalnim indeksom telesne mase (20-25 kg/m2) po zdravljenju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oseb z zvišanim indeksom telesne mase (&gt;25 kg/m2) v opazovanem obdobju</w:t>
            </w:r>
          </w:p>
        </w:tc>
      </w:tr>
      <w:tr w:rsidR="00A33D74" w:rsidRPr="00C105AD">
        <w:trPr>
          <w:trHeight w:val="72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Dejavniki tveganja za srčno-žilne bolezni - zmerno zvišan ITM (5)</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oseb z zmerno zvišanim indeksom telesne mase (25-29,99 kg/m2) po zdravljenju v opazovanem obdobju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oseb z zelo zvišanim indeksom telesne mase (&gt;30 kg/m2) v opazovanem obdobju</w:t>
            </w:r>
          </w:p>
        </w:tc>
      </w:tr>
      <w:tr w:rsidR="00A33D74" w:rsidRPr="00C105AD">
        <w:trPr>
          <w:trHeight w:val="348"/>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kadilcev</w:t>
            </w:r>
          </w:p>
        </w:tc>
        <w:tc>
          <w:tcPr>
            <w:tcW w:w="306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kadilcev (vzorčno)</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oseb v vzorcu</w:t>
            </w: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p>
        </w:tc>
      </w:tr>
      <w:tr w:rsidR="00A33D74" w:rsidRPr="00C105AD">
        <w:trPr>
          <w:trHeight w:val="567"/>
        </w:trPr>
        <w:tc>
          <w:tcPr>
            <w:tcW w:w="9430" w:type="dxa"/>
            <w:gridSpan w:val="5"/>
            <w:tcBorders>
              <w:top w:val="single" w:sz="4" w:space="0" w:color="auto"/>
              <w:bottom w:val="single" w:sz="4" w:space="0" w:color="auto"/>
            </w:tcBorders>
            <w:vAlign w:val="center"/>
          </w:tcPr>
          <w:p w:rsidR="00A33D74" w:rsidRPr="00C105AD" w:rsidRDefault="00A33D74" w:rsidP="002D6A5C">
            <w:pPr>
              <w:autoSpaceDE w:val="0"/>
              <w:autoSpaceDN w:val="0"/>
              <w:adjustRightInd w:val="0"/>
              <w:rPr>
                <w:rFonts w:cs="Arial"/>
                <w:sz w:val="16"/>
                <w:szCs w:val="16"/>
              </w:rPr>
            </w:pPr>
            <w:r w:rsidRPr="00C105AD">
              <w:rPr>
                <w:rFonts w:cs="Arial"/>
                <w:b/>
                <w:bCs/>
                <w:sz w:val="16"/>
                <w:szCs w:val="16"/>
              </w:rPr>
              <w:lastRenderedPageBreak/>
              <w:t>UČINKOVITOST ZDRAVSTVEN OSKRBE</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Razjede zaradi pritiska</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pacientov, ki pridobili razjedo zaradi pritiska v bolnišnici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 sprejetih pacientov  (z izločilnimi kriterij)</w:t>
            </w:r>
          </w:p>
        </w:tc>
      </w:tr>
      <w:tr w:rsidR="00A33D74" w:rsidRPr="00C105AD">
        <w:trPr>
          <w:trHeight w:val="354"/>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Čakalna doba za CT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čakalnih dni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čakajočih bolnikov</w:t>
            </w:r>
          </w:p>
        </w:tc>
      </w:tr>
      <w:tr w:rsidR="00A33D74" w:rsidRPr="00C105AD">
        <w:trPr>
          <w:trHeight w:val="197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Učinkovitost dela v operacijskem bloku</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Vsota ur obravnavanja bolnikov v operacijski sobi med običajnim delovnim časom, ko je prisotno osebje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Skupno število ur s prisotnim osebjem glede na lokalne norme. To število je normativno in ga izračunamo tako, da pomnožimo “običajni” delovni čas v operacijskem bloku (npr. od 8:00 do 16:00 = 480 minut za sobo, ki se uporablja samo za elektivne posege; delovni čas sobe za urgentne posege pa je 24 ur) s številom delovnih dni v preučevanem obdobju (npr. 20 dni za sobe, ki se uporabljajo samo za elektivne posege, ali 30 dni za sobe za urgentne posege).</w:t>
            </w:r>
          </w:p>
        </w:tc>
      </w:tr>
      <w:tr w:rsidR="00A33D74" w:rsidRPr="00C105AD">
        <w:trPr>
          <w:trHeight w:val="1226"/>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Trajanje bivanja v bolnišnici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ležalnih dni v bolnišnici za izbrane diagnoze oz. posege.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hospitalizacij za izbrane diagnoze oz. posege: možganska kap, pljučnica v domačem okolju, zlom kolka, premostitev koronarne arterije s presadkom, artroskopija kolena, ingvinalna kila,  tolsilektomija in/ali adenoidektomija, holecistektomija, operacija krčnih žil. </w:t>
            </w:r>
          </w:p>
        </w:tc>
      </w:tr>
      <w:tr w:rsidR="00A33D74" w:rsidRPr="00C105AD">
        <w:trPr>
          <w:trHeight w:val="72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akutnih zapletov sladkorne bolezni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sprejemov  v bolnišnico zaradi akutnih zapletov sladkorne bolezni (ketoacidoza, hiperosmolarnost, koma)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717"/>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kroničnih zapletov sladkorne bolezni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sprejemov  v bolnišnico zaradi kroničnih zapletov sladkorne bolezni (ledvični, očesni, nevrološki itd</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51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sprejemov zaradi nenadzorovane sladkorne bolezni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sprejemov  v bolnišnico z glavno diagnozo sladkorne bolezni brez zapletov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713"/>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amputacij spodnjih okončin zaradi sladkorne bolezni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sprejemov  v bolnišnico s kodo za poseg amputacije spodnjih okončin in (primarno ali sekundarno) diagnozo sladkorne bolezni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100.000 prebivalcev (starih 15+let)</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Pediatrija - Sladkorna bolezen (letno poročilo) - HbA1c * (1)</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letno povprečje HbA1c</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w:t>
            </w:r>
          </w:p>
        </w:tc>
      </w:tr>
      <w:tr w:rsidR="00A33D74" w:rsidRPr="00C105AD">
        <w:trPr>
          <w:trHeight w:val="506"/>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Pediatrija - Sladkorna bolezen (letno poročilo) - krvni tlak * (2)</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letni povprečni krvni tlak</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Pediatrija - Sladkorne bolezen (letno poročilo) - Hashimoto * (3)</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pacientov pri katerih je bil opravljen Hashimoto</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pacientov</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Psihiatrija - shizofrenija - hospitalizacija * (2)</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trajanje hospizalizacije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w:t>
            </w:r>
          </w:p>
        </w:tc>
      </w:tr>
      <w:tr w:rsidR="00A33D74" w:rsidRPr="00C105AD">
        <w:trPr>
          <w:trHeight w:val="428"/>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Psihiatrija - shizofrenija - zdravila* (3)</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zdravil ob odpustu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w:t>
            </w:r>
          </w:p>
        </w:tc>
      </w:tr>
      <w:tr w:rsidR="00A33D74" w:rsidRPr="00C105AD">
        <w:trPr>
          <w:trHeight w:val="97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ponovnih sprejemov zaradi shizofrenije</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ponovno sprejetih bolnikov (v koledarskem letu) zaradi shizofrenije v 30 dneh po odpustu (v tem koledarskem letu) zaradi shizofrenije (navedene kot primarna, ali prvi dve sekundarni diagnozi)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i/>
                <w:iCs/>
                <w:sz w:val="16"/>
                <w:szCs w:val="16"/>
              </w:rPr>
              <w:t>Število prvih sprejemov bolnikov (v koledarskem letu) zaradi shizofrenije</w:t>
            </w:r>
          </w:p>
        </w:tc>
      </w:tr>
      <w:tr w:rsidR="00A33D74" w:rsidRPr="00C105AD">
        <w:trPr>
          <w:trHeight w:val="97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ponovnih sprejemov zaradi  bipolarne motnje</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ponovno sprejetih bolnikov (v koledarskem letu) zaradi bipolarne motnje v 30 dneh po odpustu (v tem koledarskem letu) zaradi bipolarne motnje (navedene kot primarna, ali prvi dve sekundarni diagnozi)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i/>
                <w:iCs/>
                <w:sz w:val="16"/>
                <w:szCs w:val="16"/>
              </w:rPr>
              <w:t>Število prvih sprejemov bolnikov (v koledarskem letu) zaradi bipolarne motnje</w:t>
            </w:r>
          </w:p>
        </w:tc>
      </w:tr>
      <w:tr w:rsidR="00A33D74" w:rsidRPr="00C105AD">
        <w:trPr>
          <w:trHeight w:val="30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Poškodbe ob porodu pri vaginalnem porodu</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raztrganin III. In IV. stopnje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porodov</w:t>
            </w:r>
          </w:p>
        </w:tc>
      </w:tr>
      <w:tr w:rsidR="00A33D74" w:rsidRPr="00C105AD">
        <w:trPr>
          <w:trHeight w:val="336"/>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carskih rezov</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carskih rezov</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porodov</w:t>
            </w:r>
          </w:p>
        </w:tc>
      </w:tr>
      <w:tr w:rsidR="00A33D74" w:rsidRPr="00C105AD">
        <w:trPr>
          <w:trHeight w:val="71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Ginekologija - ginekološke operacije - izguba krvi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operacij z izgubo krvi nad 500ml (pri težkih pacientih, pri lahkih pacientih in pri laparoskopskih operacijah)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opravljenih operacij</w:t>
            </w:r>
          </w:p>
        </w:tc>
      </w:tr>
      <w:tr w:rsidR="00A33D74" w:rsidRPr="00C105AD">
        <w:trPr>
          <w:trHeight w:val="338"/>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Perinatologija - Apgar * (1)</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otrok rojenih s 5' Apgarjem od 1 do 6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porodov</w:t>
            </w:r>
          </w:p>
        </w:tc>
      </w:tr>
      <w:tr w:rsidR="00A33D74" w:rsidRPr="00C105AD">
        <w:trPr>
          <w:trHeight w:val="30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Perinatologija - transfuzije * (2)</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transfuzije med in po porodu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porodov</w:t>
            </w:r>
          </w:p>
        </w:tc>
      </w:tr>
      <w:tr w:rsidR="00A33D74" w:rsidRPr="00C105AD">
        <w:trPr>
          <w:trHeight w:val="538"/>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Perinatologija - porodi brez intervencij * (3)</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porodov brez intervencij</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porodov</w:t>
            </w:r>
          </w:p>
        </w:tc>
      </w:tr>
      <w:tr w:rsidR="00A33D74" w:rsidRPr="00C105AD">
        <w:trPr>
          <w:trHeight w:val="114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Bolniki z AMI, ki je bil predpisan Aspirin ob odpustu</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pacientov starejših od 18 let sprejetih v bolnišnico zaradi AMI (ICD10: I21 in I22), ki jim je bil ob odpustu predpisan aspirin v skladu z nacionalnimi smernicami za dolgotrajno profilaktično uporabo aspirina pri pacientih z AMI.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vseh pacientov starejših od 18 let sprejetih v bolnišnico zaradi AMI (ICD10: I21 in I22). </w:t>
            </w:r>
          </w:p>
        </w:tc>
      </w:tr>
      <w:tr w:rsidR="00A33D74" w:rsidRPr="00C105AD">
        <w:trPr>
          <w:trHeight w:val="538"/>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Kardiologija - AMI - STEMI * , primarni PCI, NSTEMI in PCI(1)</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pacientov s STEMI (cela številka ali podatek ni znan) </w:t>
            </w: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pacientov z izvedeno primarno PCI (cela številka ali podatek ni znan) </w:t>
            </w: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r w:rsidRPr="00C105AD">
              <w:rPr>
                <w:rFonts w:cs="Arial"/>
                <w:sz w:val="16"/>
                <w:szCs w:val="16"/>
              </w:rPr>
              <w:t>število pacientov z NSTEMI in izvedeno PCI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vseh sprejetih pacientov zaradi akutnega srčnega infarkta (cela številka) </w:t>
            </w: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vseh sprejetih pacientov zaradi akutnega srčnega infarkta STEMI (cela številka) </w:t>
            </w: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sprejetih pacientov zaradi akutnega srčnega infarkta NSTEMI (cela številka)</w:t>
            </w:r>
          </w:p>
        </w:tc>
      </w:tr>
      <w:tr w:rsidR="00A33D74" w:rsidRPr="00C105AD">
        <w:trPr>
          <w:trHeight w:val="48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30 dnevna smrtnost zaradi AMI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primerov smrti v bolnišnici, ki so nastopile v 30 dneh po sprejemu v bolnišnico, med vsemi primeri, ki ustrezajo vključitvenim in izključitvenim pravilom za imenovalec</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spacing w:before="120" w:after="120"/>
              <w:rPr>
                <w:rFonts w:cs="Arial"/>
                <w:sz w:val="16"/>
                <w:szCs w:val="16"/>
              </w:rPr>
            </w:pPr>
            <w:r w:rsidRPr="00C105AD">
              <w:rPr>
                <w:rFonts w:cs="Arial"/>
                <w:sz w:val="16"/>
                <w:szCs w:val="16"/>
              </w:rPr>
              <w:t xml:space="preserve">Vsi sprejeti pacienti, stari 18 let ali več, z glavno diagnozo akutnega miokardnega infarkta (AMI):  </w:t>
            </w:r>
          </w:p>
          <w:p w:rsidR="00A33D74" w:rsidRPr="00C105AD" w:rsidRDefault="00A33D74" w:rsidP="002D6A5C">
            <w:pPr>
              <w:autoSpaceDE w:val="0"/>
              <w:autoSpaceDN w:val="0"/>
              <w:adjustRightInd w:val="0"/>
              <w:rPr>
                <w:rFonts w:cs="Arial"/>
                <w:sz w:val="16"/>
                <w:szCs w:val="16"/>
              </w:rPr>
            </w:pPr>
          </w:p>
        </w:tc>
      </w:tr>
      <w:tr w:rsidR="00A33D74" w:rsidRPr="00C105AD">
        <w:trPr>
          <w:trHeight w:val="757"/>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čakanje na operacijo v bolnišnici po zlomu kolka (65+)</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pacientov  starih 65 let in več sprejeti v bolnišnico z diagnozo zlom proksimalne stegnenice pri katerih se je kirurški poseg začel v roku 48 urah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pacientov starih 65 let in več sprejeti v bolnišnico z diagnozo zlom proksimalne stegnenice</w:t>
            </w:r>
          </w:p>
        </w:tc>
      </w:tr>
      <w:tr w:rsidR="00A33D74" w:rsidRPr="00C105AD">
        <w:trPr>
          <w:trHeight w:val="102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Profilaktična raba antibiotikov</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pacientov v imenovalcu, ki skladno z nacionalnimi smernicami za profilaktično uporabo antibiotikov med določenim kirurškim posegom, prejmejo antibiotično profilakso ob izpolnjevanju vseh kriterijev.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Načrtovani kirurški posegi za diagnoze/posege, ki so vključeni v sledenje kazalniku, pri pacientih starih 18 let ali več. Vključeni posegi:  operacija kolorektalnega karcinoma, zamenjava kolka, histerektomija. </w:t>
            </w:r>
          </w:p>
        </w:tc>
      </w:tr>
      <w:tr w:rsidR="00A33D74" w:rsidRPr="00C105AD">
        <w:trPr>
          <w:trHeight w:val="1124"/>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Pooperativna tromboembolija</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Odpusti med primeri, ki ustrezajo pravilom vključevanja in izključevanja za imenovalec, pri katerih so zabeležene MKB (ICD) kode za globoko vensko trombozo ali pljučni embolizem v kateremkoli polju za dodatne diagnoze.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kirurški odpusti pacientov starih 18 let ali več, pri katerih je zabeležena koda posega, izvedenega v operacijski sobi.</w:t>
            </w:r>
          </w:p>
        </w:tc>
      </w:tr>
      <w:tr w:rsidR="00A33D74" w:rsidRPr="00C105AD">
        <w:trPr>
          <w:trHeight w:val="52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 xml:space="preserve">Travmatologija - zlom kolka - ocenjeni s Harrisovo oceno * </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vseh ocenjenih pacientov s Harrisovo oceno pred odpustom </w:t>
            </w:r>
          </w:p>
          <w:p w:rsidR="00A33D74" w:rsidRPr="00C105AD" w:rsidRDefault="00A33D74" w:rsidP="002D6A5C">
            <w:pPr>
              <w:autoSpaceDE w:val="0"/>
              <w:autoSpaceDN w:val="0"/>
              <w:adjustRightInd w:val="0"/>
              <w:rPr>
                <w:rFonts w:cs="Arial"/>
                <w:sz w:val="16"/>
                <w:szCs w:val="16"/>
              </w:rPr>
            </w:pPr>
          </w:p>
          <w:p w:rsidR="00A33D74" w:rsidRPr="00C105AD" w:rsidRDefault="00A33D74" w:rsidP="002D6A5C">
            <w:pPr>
              <w:autoSpaceDE w:val="0"/>
              <w:autoSpaceDN w:val="0"/>
              <w:adjustRightInd w:val="0"/>
              <w:rPr>
                <w:rFonts w:cs="Arial"/>
                <w:sz w:val="16"/>
                <w:szCs w:val="16"/>
              </w:rPr>
            </w:pPr>
            <w:r w:rsidRPr="00C105AD">
              <w:rPr>
                <w:rFonts w:cs="Arial"/>
                <w:sz w:val="16"/>
                <w:szCs w:val="16"/>
              </w:rPr>
              <w:t>povprečna Harrisova ocena 30 dni po operaciji (število ali ni podatka)</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operiranih pacientov na oddelku</w:t>
            </w:r>
          </w:p>
        </w:tc>
      </w:tr>
      <w:tr w:rsidR="00A33D74" w:rsidRPr="00C105AD">
        <w:trPr>
          <w:trHeight w:val="1062"/>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Delež enodnevne kirurgije</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posegov, ki so načrtovani in izvedeni kot enodnevni kirurški posegi brez hospitalizacije, med vsemi posegi, vključenimi v imenovalcu.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Skupno število pacientov, obravnavanih v posegih, ki so vključeni v sledenje kazalniku: artroskopija kolena, ingvinalna hernija, odstranitev mandljev in/ali adenoidektomija, odstranitev žolčnika, operacija krčnih žil.  </w:t>
            </w:r>
          </w:p>
        </w:tc>
      </w:tr>
      <w:tr w:rsidR="00A33D74" w:rsidRPr="00C105AD">
        <w:trPr>
          <w:trHeight w:val="496"/>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Abdominalna kirurgija - operacija žolčnih kamnov - poškodbe * (1)</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poškodb žolčnega voda in/ali sosednjih organov pri vseh opravljenih operacijah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opravljenih operacij</w:t>
            </w:r>
          </w:p>
        </w:tc>
      </w:tr>
      <w:tr w:rsidR="00A33D74" w:rsidRPr="00C105AD">
        <w:trPr>
          <w:trHeight w:val="613"/>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Abdominalna kirurgija - krvavitve * (2)</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operaciji pri katerih je bila potrebna transfuzija zaradi krvavitve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opravljenih operacij</w:t>
            </w:r>
          </w:p>
        </w:tc>
      </w:tr>
      <w:tr w:rsidR="00A33D74" w:rsidRPr="00C105AD">
        <w:trPr>
          <w:trHeight w:val="456"/>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Torakalna kirurgija - operacija karcinoma - radikalnost operacije *(1)</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operacij z radikalnostjo R0, R1 in R2</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opravljenih operacij</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Torakalna kirurgija - operacija karcinoma - zapleti * (2)</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zapletov s krvavitvami pri operacijah</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opravljenih operacij</w:t>
            </w:r>
          </w:p>
        </w:tc>
      </w:tr>
      <w:tr w:rsidR="00A33D74" w:rsidRPr="00C105AD">
        <w:trPr>
          <w:trHeight w:val="47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Torakalna kirurgija - operacija karcinoma - reoperacije * (3)</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reoperacij</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operacij</w:t>
            </w:r>
          </w:p>
        </w:tc>
      </w:tr>
      <w:tr w:rsidR="00A33D74" w:rsidRPr="00C105AD">
        <w:trPr>
          <w:trHeight w:val="41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Torakalna kirurgija - operacija karcinoma - pooperativna smrt * (4)</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zgodnjih pooperativnih smrti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operacij</w:t>
            </w:r>
          </w:p>
        </w:tc>
      </w:tr>
      <w:tr w:rsidR="00A33D74" w:rsidRPr="00C105AD">
        <w:trPr>
          <w:trHeight w:val="372"/>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Urologija - benigna hipertrofija prostate*(1)</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zapleti s transfuzijo med operacijo</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opravljenih operacij</w:t>
            </w:r>
          </w:p>
        </w:tc>
      </w:tr>
      <w:tr w:rsidR="00A33D74" w:rsidRPr="00C105AD">
        <w:trPr>
          <w:trHeight w:val="547"/>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Urologija - benigna hipertrofija prostate - uhajanje seča * (2)</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pacientov, ki jim uhaja seč po operaciji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opravljenih operacij</w:t>
            </w:r>
          </w:p>
        </w:tc>
      </w:tr>
      <w:tr w:rsidR="00A33D74" w:rsidRPr="00C105AD">
        <w:trPr>
          <w:trHeight w:val="774"/>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Stopnja umrljivosti zaradi kapi v 30 dneh</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smrtnih primerov v bolnišnici, do katerih je prišlo v 30 dneh po prvotnem sprejemu v akutno bolnišnično obravnavo, med vsemi primeri v imenovalcu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sprejeti pacienti stari 15 let ali več, z glavno/ primarno diagnozo kapi (vključuje ishemično in hemoragično kap)</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Okulistika - operacije katarakte - intraokularne krvavitve * (1)</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intraokularnih krvavitev po operaciji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operacij</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Okulistika - operacije katarakte - poškodbe lečne ovojnice * (2)</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poškodb zadnje lečne ovojnice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vseh operacij</w:t>
            </w:r>
          </w:p>
        </w:tc>
      </w:tr>
      <w:tr w:rsidR="00A33D74" w:rsidRPr="00C105AD">
        <w:trPr>
          <w:trHeight w:val="30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Okulistika - operacije katarakte - vidna ostrina * (3)</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vidna ostrina s korekcijo - pred operacijo</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vidna ostrina s korekcijo - po operaciji</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Umrli zaradi astme (starost 5-39)</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delež umrlih zaradi astme kot osnovnega razloga smrti, starih 5-39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prebivalcev v starosti 5-39 let (kazalnik izračunamo na 100000 prebivalcev)</w:t>
            </w:r>
          </w:p>
        </w:tc>
      </w:tr>
      <w:tr w:rsidR="00A33D74" w:rsidRPr="00C105AD">
        <w:trPr>
          <w:trHeight w:val="1754"/>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Uporaba krvnih komponent</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Količina krvnih komponent uporabljenih med in po operaciji.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Vsi pacienti, ki so bili obravnavani v izbranih elektivnih kirurških posegih (aortofemoralni obvod-unilateralni, primarna unilateralna nadomestitev kolenskega sklepa, radikalna prostatektomija, premostitev koronarne arterije s presadkom). Ti posegi so bili izbrani zato, ker se jih pogosto izvaja in velikokrat vključujejo transfuzijo krvi ali pa so to posegi, za katere se kri pogosto naroči, vendar le redko uporabi. </w:t>
            </w:r>
          </w:p>
        </w:tc>
      </w:tr>
      <w:tr w:rsidR="00A33D74" w:rsidRPr="00C105AD">
        <w:trPr>
          <w:trHeight w:val="883"/>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Bolnišnična poraba protimikrobnih zdravil</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definiranih dnevnih doz, ki jih definira Svetovna zdravstvena organizacija</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dni hospitalizacije in število sprejemov v bolnišnico in oddelke interne medicine, kirurgije, ginekologije, pediatrije in intenzivne enote (kirurške, internistične, mešane)</w:t>
            </w:r>
          </w:p>
        </w:tc>
      </w:tr>
      <w:tr w:rsidR="00A33D74" w:rsidRPr="00C105AD">
        <w:trPr>
          <w:trHeight w:val="510"/>
        </w:trPr>
        <w:tc>
          <w:tcPr>
            <w:tcW w:w="9430" w:type="dxa"/>
            <w:gridSpan w:val="5"/>
            <w:tcBorders>
              <w:top w:val="single" w:sz="4" w:space="0" w:color="auto"/>
              <w:bottom w:val="single" w:sz="4" w:space="0" w:color="auto"/>
            </w:tcBorders>
            <w:vAlign w:val="center"/>
          </w:tcPr>
          <w:p w:rsidR="00A33D74" w:rsidRPr="00C105AD" w:rsidRDefault="00A33D74" w:rsidP="002D6A5C">
            <w:pPr>
              <w:autoSpaceDE w:val="0"/>
              <w:autoSpaceDN w:val="0"/>
              <w:adjustRightInd w:val="0"/>
              <w:rPr>
                <w:rFonts w:cs="Arial"/>
                <w:sz w:val="16"/>
                <w:szCs w:val="16"/>
              </w:rPr>
            </w:pPr>
            <w:r w:rsidRPr="00C105AD">
              <w:rPr>
                <w:rFonts w:cs="Arial"/>
                <w:b/>
                <w:bCs/>
                <w:sz w:val="16"/>
                <w:szCs w:val="16"/>
              </w:rPr>
              <w:t>VARNOST PACIENTOV IN OSEBJA</w:t>
            </w:r>
          </w:p>
        </w:tc>
      </w:tr>
      <w:tr w:rsidR="00A33D74" w:rsidRPr="00C105AD">
        <w:trPr>
          <w:trHeight w:val="510"/>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Poškodbe z ostrimi predmeti (osebje)</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sporočenih poškodb z ostrimi predmeti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Število zaposlenih zdravstvenih delavcev s polnim delovnim časom </w:t>
            </w:r>
          </w:p>
        </w:tc>
      </w:tr>
      <w:tr w:rsidR="00A33D74" w:rsidRPr="00C105AD">
        <w:trPr>
          <w:trHeight w:val="685"/>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Ocena stanja v bolnišnicah brez tobaka</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xml:space="preserve">Samoocenjevalni vprašalnik Evropske mreže bolnišnic brez tobaka podaja kvalitativno oceno kajenja v bolnišnicah. </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w:t>
            </w:r>
          </w:p>
        </w:tc>
      </w:tr>
      <w:tr w:rsidR="00A33D74" w:rsidRPr="00C105AD">
        <w:trPr>
          <w:trHeight w:val="54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Padci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padci pacientov (padec=nenameren nepričakovan pristanek na tleh oz. nižji ravni)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bolnišnično oskrbnih dni (razen spremljevalce in doječe matere)</w:t>
            </w:r>
          </w:p>
        </w:tc>
      </w:tr>
      <w:tr w:rsidR="00A33D74" w:rsidRPr="00C105AD">
        <w:trPr>
          <w:trHeight w:val="279"/>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Varnostna kultura</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Analiza vprašalnikov o bolnišnični kulturi varnosti</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p>
        </w:tc>
      </w:tr>
      <w:tr w:rsidR="00A33D74" w:rsidRPr="00C105AD">
        <w:trPr>
          <w:trHeight w:val="62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Tujek v telesu po operativnem posegu</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Odpusti s ICD kodo za tujek v telesu po operativnem posegu v kateremkoli polju diagnoze med primeri iz imenovalca</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odpusti pri starih 18 let in starejši, ki ne izpolnjujejo izključitvene kriterije</w:t>
            </w:r>
          </w:p>
        </w:tc>
      </w:tr>
      <w:tr w:rsidR="00A33D74" w:rsidRPr="00C105AD">
        <w:trPr>
          <w:trHeight w:val="861"/>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Nenamerna punkcija ali laceracija (pacienta)</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Odpusti, ki izpolnjujejo kriterije iz imenovalca, z ICD kodo nenamerni rez, punkcija, perforacija ali laceracija med posegom v kateremkoli polju sekundarne diagnoze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odpusti pri starih 18 let in starejši (nekatere izjeme)</w:t>
            </w:r>
          </w:p>
        </w:tc>
      </w:tr>
      <w:tr w:rsidR="00A33D74" w:rsidRPr="00C105AD">
        <w:trPr>
          <w:trHeight w:val="412"/>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Kolonizacijo z MRSA</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število bolnikov, ki so MRSA pridobili v posamezni bolnišnici v tekočem letu</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 število vseh bolnikov, pri katerih smo ugotovili MRSA v tekočem letu</w:t>
            </w:r>
          </w:p>
        </w:tc>
      </w:tr>
      <w:tr w:rsidR="00A33D74" w:rsidRPr="00C105AD">
        <w:trPr>
          <w:trHeight w:val="552"/>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Katetrske okužbe krvi</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Odpusti med primeri vključeni v imenovalcu z določenimi ICD diagnozami v polju sekundarnih diagnoz</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elektivni kirurški odpusti pri starih 18 let in več (z izjemami)</w:t>
            </w:r>
          </w:p>
        </w:tc>
      </w:tr>
      <w:tr w:rsidR="00A33D74" w:rsidRPr="00C105AD">
        <w:trPr>
          <w:trHeight w:val="532"/>
        </w:trPr>
        <w:tc>
          <w:tcPr>
            <w:tcW w:w="560" w:type="dxa"/>
            <w:tcBorders>
              <w:top w:val="single" w:sz="4" w:space="0" w:color="auto"/>
              <w:bottom w:val="single" w:sz="4" w:space="0" w:color="auto"/>
              <w:right w:val="single" w:sz="4" w:space="0" w:color="auto"/>
            </w:tcBorders>
          </w:tcPr>
          <w:p w:rsidR="00A33D74" w:rsidRPr="00C105AD" w:rsidRDefault="00A33D74" w:rsidP="00D55762">
            <w:pPr>
              <w:numPr>
                <w:ilvl w:val="0"/>
                <w:numId w:val="41"/>
              </w:numPr>
              <w:autoSpaceDE w:val="0"/>
              <w:autoSpaceDN w:val="0"/>
              <w:adjustRightInd w:val="0"/>
              <w:jc w:val="right"/>
              <w:rPr>
                <w:rFonts w:cs="Arial"/>
                <w:sz w:val="16"/>
                <w:szCs w:val="16"/>
              </w:rPr>
            </w:pPr>
          </w:p>
        </w:tc>
        <w:tc>
          <w:tcPr>
            <w:tcW w:w="2500" w:type="dxa"/>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b/>
                <w:bCs/>
                <w:sz w:val="16"/>
                <w:szCs w:val="16"/>
              </w:rPr>
            </w:pPr>
            <w:r w:rsidRPr="00C105AD">
              <w:rPr>
                <w:rFonts w:cs="Arial"/>
                <w:b/>
                <w:bCs/>
                <w:sz w:val="16"/>
                <w:szCs w:val="16"/>
              </w:rPr>
              <w:t>Pooperativna sepsa</w:t>
            </w:r>
          </w:p>
        </w:tc>
        <w:tc>
          <w:tcPr>
            <w:tcW w:w="3130" w:type="dxa"/>
            <w:gridSpan w:val="2"/>
            <w:tcBorders>
              <w:top w:val="single" w:sz="4" w:space="0" w:color="auto"/>
              <w:left w:val="single" w:sz="4" w:space="0" w:color="auto"/>
              <w:bottom w:val="single" w:sz="4" w:space="0" w:color="auto"/>
              <w:right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Odpusti, ki izpolnjujejo kriterije iz imenovalca, z ICD kodo za sepso v kateremkoli polju sekundarne diagnoze</w:t>
            </w:r>
          </w:p>
        </w:tc>
        <w:tc>
          <w:tcPr>
            <w:tcW w:w="3240" w:type="dxa"/>
            <w:tcBorders>
              <w:top w:val="single" w:sz="4" w:space="0" w:color="auto"/>
              <w:left w:val="single" w:sz="4" w:space="0" w:color="auto"/>
              <w:bottom w:val="single" w:sz="4" w:space="0" w:color="auto"/>
            </w:tcBorders>
          </w:tcPr>
          <w:p w:rsidR="00A33D74" w:rsidRPr="00C105AD" w:rsidRDefault="00A33D74" w:rsidP="002D6A5C">
            <w:pPr>
              <w:autoSpaceDE w:val="0"/>
              <w:autoSpaceDN w:val="0"/>
              <w:adjustRightInd w:val="0"/>
              <w:rPr>
                <w:rFonts w:cs="Arial"/>
                <w:sz w:val="16"/>
                <w:szCs w:val="16"/>
              </w:rPr>
            </w:pPr>
            <w:r w:rsidRPr="00C105AD">
              <w:rPr>
                <w:rFonts w:cs="Arial"/>
                <w:sz w:val="16"/>
                <w:szCs w:val="16"/>
              </w:rPr>
              <w:t>Vsi elektivni kirurški odpusti pri starih 18 let in več s kodo za poseg v operacijski sobi (z izjemami)</w:t>
            </w:r>
          </w:p>
        </w:tc>
      </w:tr>
    </w:tbl>
    <w:p w:rsidR="009430DA" w:rsidRPr="00C105AD" w:rsidRDefault="009430DA" w:rsidP="002A66D8">
      <w:pPr>
        <w:sectPr w:rsidR="009430DA" w:rsidRPr="00C105AD" w:rsidSect="00D411D6">
          <w:pgSz w:w="11906" w:h="16838" w:code="9"/>
          <w:pgMar w:top="1418" w:right="1418" w:bottom="1418" w:left="1418" w:header="709" w:footer="618" w:gutter="0"/>
          <w:cols w:space="720" w:equalWidth="0">
            <w:col w:w="9070" w:space="708"/>
          </w:cols>
          <w:docGrid w:linePitch="360"/>
        </w:sectPr>
      </w:pPr>
    </w:p>
    <w:p w:rsidR="002A66D8" w:rsidRPr="00C105AD" w:rsidRDefault="002A66D8" w:rsidP="002A66D8"/>
    <w:p w:rsidR="002A66D8" w:rsidRPr="00C105AD" w:rsidRDefault="002A66D8" w:rsidP="002A66D8">
      <w:pPr>
        <w:rPr>
          <w:sz w:val="2"/>
          <w:szCs w:val="2"/>
        </w:rPr>
      </w:pPr>
    </w:p>
    <w:p w:rsidR="009430DA" w:rsidRPr="00C105AD" w:rsidRDefault="009430DA" w:rsidP="003F2354">
      <w:pPr>
        <w:rPr>
          <w:sz w:val="2"/>
          <w:szCs w:val="2"/>
        </w:rPr>
      </w:pPr>
    </w:p>
    <w:p w:rsidR="009430DA" w:rsidRPr="00C105AD" w:rsidRDefault="009430DA" w:rsidP="009430DA">
      <w:pPr>
        <w:rPr>
          <w:sz w:val="2"/>
          <w:szCs w:val="2"/>
        </w:rPr>
      </w:pPr>
    </w:p>
    <w:p w:rsidR="009430DA" w:rsidRPr="00C105AD" w:rsidRDefault="009430DA" w:rsidP="009430DA">
      <w:pPr>
        <w:rPr>
          <w:sz w:val="2"/>
          <w:szCs w:val="2"/>
        </w:rPr>
      </w:pPr>
    </w:p>
    <w:p w:rsidR="009430DA" w:rsidRPr="00C105AD" w:rsidRDefault="009430DA" w:rsidP="009430DA">
      <w:pPr>
        <w:rPr>
          <w:sz w:val="2"/>
          <w:szCs w:val="2"/>
        </w:rPr>
      </w:pPr>
    </w:p>
    <w:p w:rsidR="001D77D9" w:rsidRPr="00C105AD" w:rsidRDefault="001D77D9" w:rsidP="009430DA">
      <w:pPr>
        <w:rPr>
          <w:sz w:val="2"/>
          <w:szCs w:val="2"/>
        </w:rPr>
      </w:pPr>
    </w:p>
    <w:sectPr w:rsidR="001D77D9" w:rsidRPr="00C105AD" w:rsidSect="00D411D6">
      <w:headerReference w:type="even" r:id="rId14"/>
      <w:type w:val="continuous"/>
      <w:pgSz w:w="11906" w:h="16838" w:code="9"/>
      <w:pgMar w:top="1418" w:right="1418" w:bottom="1134" w:left="1418" w:header="709" w:footer="618" w:gutter="0"/>
      <w:cols w:space="720" w:equalWidth="0">
        <w:col w:w="9070"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28" w:rsidRDefault="00D63B28">
      <w:r>
        <w:separator/>
      </w:r>
    </w:p>
    <w:p w:rsidR="00D63B28" w:rsidRDefault="00D63B28"/>
    <w:p w:rsidR="00D63B28" w:rsidRDefault="00D63B28"/>
  </w:endnote>
  <w:endnote w:type="continuationSeparator" w:id="0">
    <w:p w:rsidR="00D63B28" w:rsidRDefault="00D63B28">
      <w:r>
        <w:continuationSeparator/>
      </w:r>
    </w:p>
    <w:p w:rsidR="00D63B28" w:rsidRDefault="00D63B28"/>
    <w:p w:rsidR="00D63B28" w:rsidRDefault="00D63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28" w:rsidRPr="008F1B95" w:rsidRDefault="00D63B28" w:rsidP="005C2CBD">
    <w:pPr>
      <w:pStyle w:val="Noga"/>
      <w:tabs>
        <w:tab w:val="clear" w:pos="9072"/>
        <w:tab w:val="right" w:pos="9360"/>
      </w:tabs>
      <w:rPr>
        <w:rFonts w:cs="Arial"/>
        <w:szCs w:val="22"/>
      </w:rPr>
    </w:pPr>
    <w:r w:rsidRPr="008F1B95">
      <w:rPr>
        <w:rFonts w:cs="Arial"/>
        <w:sz w:val="20"/>
        <w:szCs w:val="20"/>
      </w:rPr>
      <w:tab/>
    </w:r>
    <w:r w:rsidRPr="008F1B95">
      <w:rPr>
        <w:rStyle w:val="tevilkastrani"/>
        <w:rFonts w:cs="Arial"/>
        <w:szCs w:val="22"/>
      </w:rPr>
      <w:fldChar w:fldCharType="begin"/>
    </w:r>
    <w:r w:rsidRPr="008F1B95">
      <w:rPr>
        <w:rStyle w:val="tevilkastrani"/>
        <w:rFonts w:cs="Arial"/>
        <w:szCs w:val="22"/>
      </w:rPr>
      <w:instrText xml:space="preserve"> PAGE </w:instrText>
    </w:r>
    <w:r w:rsidRPr="008F1B95">
      <w:rPr>
        <w:rStyle w:val="tevilkastrani"/>
        <w:rFonts w:cs="Arial"/>
        <w:szCs w:val="22"/>
      </w:rPr>
      <w:fldChar w:fldCharType="separate"/>
    </w:r>
    <w:r w:rsidR="00647E36">
      <w:rPr>
        <w:rStyle w:val="tevilkastrani"/>
        <w:rFonts w:cs="Arial"/>
        <w:noProof/>
        <w:szCs w:val="22"/>
      </w:rPr>
      <w:t>5</w:t>
    </w:r>
    <w:r w:rsidRPr="008F1B95">
      <w:rPr>
        <w:rStyle w:val="tevilkastrani"/>
        <w:rFonts w:cs="Aria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28" w:rsidRPr="00AD267F" w:rsidRDefault="00D63B28" w:rsidP="00C55E42">
    <w:pPr>
      <w:pStyle w:val="Noga"/>
      <w:jc w:val="center"/>
      <w:rPr>
        <w:rFonts w:cs="Arial"/>
        <w:sz w:val="20"/>
        <w:szCs w:val="22"/>
      </w:rPr>
    </w:pPr>
    <w:r w:rsidRPr="00AD267F">
      <w:rPr>
        <w:rStyle w:val="tevilkastrani"/>
        <w:rFonts w:cs="Arial"/>
        <w:sz w:val="20"/>
        <w:szCs w:val="22"/>
      </w:rPr>
      <w:fldChar w:fldCharType="begin"/>
    </w:r>
    <w:r w:rsidRPr="00AD267F">
      <w:rPr>
        <w:rStyle w:val="tevilkastrani"/>
        <w:rFonts w:cs="Arial"/>
        <w:sz w:val="20"/>
        <w:szCs w:val="22"/>
      </w:rPr>
      <w:instrText xml:space="preserve"> PAGE </w:instrText>
    </w:r>
    <w:r w:rsidRPr="00AD267F">
      <w:rPr>
        <w:rStyle w:val="tevilkastrani"/>
        <w:rFonts w:cs="Arial"/>
        <w:sz w:val="20"/>
        <w:szCs w:val="22"/>
      </w:rPr>
      <w:fldChar w:fldCharType="separate"/>
    </w:r>
    <w:r w:rsidR="00647E36">
      <w:rPr>
        <w:rStyle w:val="tevilkastrani"/>
        <w:rFonts w:cs="Arial"/>
        <w:noProof/>
        <w:sz w:val="20"/>
        <w:szCs w:val="22"/>
      </w:rPr>
      <w:t>30</w:t>
    </w:r>
    <w:r w:rsidRPr="00AD267F">
      <w:rPr>
        <w:rStyle w:val="tevilkastrani"/>
        <w:rFonts w:cs="Arial"/>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28" w:rsidRDefault="00D63B28">
      <w:r>
        <w:separator/>
      </w:r>
    </w:p>
    <w:p w:rsidR="00D63B28" w:rsidRDefault="00D63B28"/>
    <w:p w:rsidR="00D63B28" w:rsidRDefault="00D63B28"/>
  </w:footnote>
  <w:footnote w:type="continuationSeparator" w:id="0">
    <w:p w:rsidR="00D63B28" w:rsidRDefault="00D63B28">
      <w:r>
        <w:continuationSeparator/>
      </w:r>
    </w:p>
    <w:p w:rsidR="00D63B28" w:rsidRDefault="00D63B28"/>
    <w:p w:rsidR="00D63B28" w:rsidRDefault="00D63B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28" w:rsidRDefault="00D63B28">
    <w:pPr>
      <w:pStyle w:val="Glava"/>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28" w:rsidRDefault="00D63B2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28" w:rsidRDefault="00D63B28"/>
  <w:p w:rsidR="00D63B28" w:rsidRDefault="00D63B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28" w:rsidRDefault="00D63B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6A"/>
    <w:multiLevelType w:val="hybridMultilevel"/>
    <w:tmpl w:val="76AE7DB0"/>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373117"/>
    <w:multiLevelType w:val="hybridMultilevel"/>
    <w:tmpl w:val="E9EA4320"/>
    <w:lvl w:ilvl="0" w:tplc="5B5A09F6">
      <w:start w:val="1"/>
      <w:numFmt w:val="decimal"/>
      <w:lvlText w:val="%1."/>
      <w:lvlJc w:val="right"/>
      <w:pPr>
        <w:tabs>
          <w:tab w:val="num" w:pos="340"/>
        </w:tabs>
        <w:ind w:left="284" w:firstLine="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3BE2DBC"/>
    <w:multiLevelType w:val="hybridMultilevel"/>
    <w:tmpl w:val="BF4EABD0"/>
    <w:lvl w:ilvl="0" w:tplc="BD72688A">
      <w:start w:val="1"/>
      <w:numFmt w:val="lowerLetter"/>
      <w:lvlText w:val="%1.)"/>
      <w:lvlJc w:val="left"/>
      <w:pPr>
        <w:tabs>
          <w:tab w:val="num" w:pos="720"/>
        </w:tabs>
        <w:ind w:left="720" w:hanging="360"/>
      </w:pPr>
      <w:rPr>
        <w:rFonts w:hint="default"/>
        <w:b w:val="0"/>
        <w:color w:val="auto"/>
      </w:rPr>
    </w:lvl>
    <w:lvl w:ilvl="1" w:tplc="8A6E0856">
      <w:start w:val="1"/>
      <w:numFmt w:val="bullet"/>
      <w:lvlText w:val=""/>
      <w:lvlJc w:val="left"/>
      <w:pPr>
        <w:tabs>
          <w:tab w:val="num" w:pos="1440"/>
        </w:tabs>
        <w:ind w:left="1440" w:hanging="360"/>
      </w:pPr>
      <w:rPr>
        <w:rFonts w:ascii="Symbol" w:eastAsia="Times New Roman" w:hAnsi="Symbol" w:cs="Times New Roman" w:hint="default"/>
      </w:rPr>
    </w:lvl>
    <w:lvl w:ilvl="2" w:tplc="6D085DEA">
      <w:start w:val="2"/>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7D115CF"/>
    <w:multiLevelType w:val="hybridMultilevel"/>
    <w:tmpl w:val="AF2CE216"/>
    <w:lvl w:ilvl="0" w:tplc="04A0F154">
      <w:start w:val="1"/>
      <w:numFmt w:val="decimal"/>
      <w:lvlText w:val="%1."/>
      <w:lvlJc w:val="right"/>
      <w:pPr>
        <w:tabs>
          <w:tab w:val="num" w:pos="360"/>
        </w:tabs>
        <w:ind w:left="360" w:hanging="1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B376A4B"/>
    <w:multiLevelType w:val="hybridMultilevel"/>
    <w:tmpl w:val="18C0CD4A"/>
    <w:lvl w:ilvl="0" w:tplc="04A0F154">
      <w:start w:val="1"/>
      <w:numFmt w:val="decimal"/>
      <w:lvlText w:val="%1."/>
      <w:lvlJc w:val="right"/>
      <w:pPr>
        <w:tabs>
          <w:tab w:val="num" w:pos="360"/>
        </w:tabs>
        <w:ind w:left="360" w:hanging="1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D5E0308"/>
    <w:multiLevelType w:val="hybridMultilevel"/>
    <w:tmpl w:val="FFE49D14"/>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EDB14BC"/>
    <w:multiLevelType w:val="hybridMultilevel"/>
    <w:tmpl w:val="28746112"/>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24627F8"/>
    <w:multiLevelType w:val="hybridMultilevel"/>
    <w:tmpl w:val="1F98735C"/>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673602E"/>
    <w:multiLevelType w:val="hybridMultilevel"/>
    <w:tmpl w:val="0E3C5B24"/>
    <w:lvl w:ilvl="0" w:tplc="5B5A09F6">
      <w:start w:val="1"/>
      <w:numFmt w:val="decimal"/>
      <w:lvlText w:val="%1."/>
      <w:lvlJc w:val="right"/>
      <w:pPr>
        <w:tabs>
          <w:tab w:val="num" w:pos="340"/>
        </w:tabs>
        <w:ind w:left="284" w:firstLine="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718393B"/>
    <w:multiLevelType w:val="hybridMultilevel"/>
    <w:tmpl w:val="8BFA5F6C"/>
    <w:lvl w:ilvl="0" w:tplc="18C6DE00">
      <w:start w:val="4"/>
      <w:numFmt w:val="decimal"/>
      <w:lvlText w:val="(%1)"/>
      <w:lvlJc w:val="left"/>
      <w:pPr>
        <w:ind w:left="34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9D70068"/>
    <w:multiLevelType w:val="hybridMultilevel"/>
    <w:tmpl w:val="7DF80C1A"/>
    <w:lvl w:ilvl="0" w:tplc="F3907A84">
      <w:start w:val="1"/>
      <w:numFmt w:val="decimal"/>
      <w:lvlText w:val="%1."/>
      <w:lvlJc w:val="right"/>
      <w:pPr>
        <w:tabs>
          <w:tab w:val="num" w:pos="360"/>
        </w:tabs>
        <w:ind w:left="360" w:hanging="1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A4E5460"/>
    <w:multiLevelType w:val="hybridMultilevel"/>
    <w:tmpl w:val="6570CF7C"/>
    <w:lvl w:ilvl="0" w:tplc="2620F096">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B651921"/>
    <w:multiLevelType w:val="hybridMultilevel"/>
    <w:tmpl w:val="67243466"/>
    <w:lvl w:ilvl="0" w:tplc="114E51A4">
      <w:start w:val="1"/>
      <w:numFmt w:val="bullet"/>
      <w:lvlText w:val="-"/>
      <w:lvlJc w:val="left"/>
      <w:pPr>
        <w:tabs>
          <w:tab w:val="num" w:pos="360"/>
        </w:tabs>
        <w:ind w:left="360" w:hanging="360"/>
      </w:pPr>
      <w:rPr>
        <w:rFonts w:ascii="Arial Narrow" w:eastAsia="Times New Roman" w:hAnsi="Arial Narrow"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2A4E3D81"/>
    <w:multiLevelType w:val="hybridMultilevel"/>
    <w:tmpl w:val="9C74BC50"/>
    <w:lvl w:ilvl="0" w:tplc="A4AE28D6">
      <w:start w:val="1"/>
      <w:numFmt w:val="decimal"/>
      <w:lvlText w:val="%1."/>
      <w:lvlJc w:val="left"/>
      <w:pPr>
        <w:tabs>
          <w:tab w:val="num" w:pos="357"/>
        </w:tabs>
        <w:ind w:left="454" w:hanging="45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B447F82"/>
    <w:multiLevelType w:val="hybridMultilevel"/>
    <w:tmpl w:val="DE8AFB0A"/>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F28435F"/>
    <w:multiLevelType w:val="hybridMultilevel"/>
    <w:tmpl w:val="A8C8765E"/>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28D16E8"/>
    <w:multiLevelType w:val="hybridMultilevel"/>
    <w:tmpl w:val="FCBA26C6"/>
    <w:lvl w:ilvl="0" w:tplc="4F92E808">
      <w:start w:val="1"/>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31F67EE"/>
    <w:multiLevelType w:val="hybridMultilevel"/>
    <w:tmpl w:val="D53E6314"/>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35E5288"/>
    <w:multiLevelType w:val="hybridMultilevel"/>
    <w:tmpl w:val="F7E80D58"/>
    <w:lvl w:ilvl="0" w:tplc="5B5A09F6">
      <w:start w:val="1"/>
      <w:numFmt w:val="decimal"/>
      <w:lvlText w:val="%1."/>
      <w:lvlJc w:val="right"/>
      <w:pPr>
        <w:tabs>
          <w:tab w:val="num" w:pos="340"/>
        </w:tabs>
        <w:ind w:left="284" w:firstLine="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36C7134"/>
    <w:multiLevelType w:val="hybridMultilevel"/>
    <w:tmpl w:val="7482FF42"/>
    <w:lvl w:ilvl="0" w:tplc="FFFFFFFF">
      <w:start w:val="1"/>
      <w:numFmt w:val="decimal"/>
      <w:lvlText w:val="%1."/>
      <w:lvlJc w:val="left"/>
      <w:pPr>
        <w:tabs>
          <w:tab w:val="num" w:pos="284"/>
        </w:tabs>
        <w:ind w:left="284" w:hanging="284"/>
      </w:pPr>
      <w:rPr>
        <w:rFonts w:ascii="Arial Narrow" w:hAnsi="Arial Narrow"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46840E6"/>
    <w:multiLevelType w:val="hybridMultilevel"/>
    <w:tmpl w:val="0E0AF60A"/>
    <w:lvl w:ilvl="0" w:tplc="4B0EC9AA">
      <w:start w:val="1"/>
      <w:numFmt w:val="decimal"/>
      <w:lvlText w:val="%1."/>
      <w:lvlJc w:val="right"/>
      <w:pPr>
        <w:tabs>
          <w:tab w:val="num" w:pos="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5500C73"/>
    <w:multiLevelType w:val="hybridMultilevel"/>
    <w:tmpl w:val="06AAE072"/>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6F04DDC"/>
    <w:multiLevelType w:val="multilevel"/>
    <w:tmpl w:val="187E22CA"/>
    <w:lvl w:ilvl="0">
      <w:start w:val="1"/>
      <w:numFmt w:val="none"/>
      <w:pStyle w:val="P-Naslov1"/>
      <w:suff w:val="nothing"/>
      <w:lvlText w:val=""/>
      <w:lvlJc w:val="left"/>
      <w:pPr>
        <w:ind w:left="568" w:hanging="284"/>
      </w:pPr>
      <w:rPr>
        <w:rFonts w:hint="default"/>
      </w:rPr>
    </w:lvl>
    <w:lvl w:ilvl="1">
      <w:start w:val="1"/>
      <w:numFmt w:val="upperRoman"/>
      <w:lvlText w:val="%2%1."/>
      <w:lvlJc w:val="left"/>
      <w:pPr>
        <w:tabs>
          <w:tab w:val="num" w:pos="5317"/>
        </w:tabs>
        <w:ind w:left="4920" w:firstLine="0"/>
      </w:pPr>
      <w:rPr>
        <w:rFonts w:hint="default"/>
      </w:rPr>
    </w:lvl>
    <w:lvl w:ilvl="2">
      <w:start w:val="1"/>
      <w:numFmt w:val="decimal"/>
      <w:lvlRestart w:val="1"/>
      <w:lvlText w:val="%1%3."/>
      <w:lvlJc w:val="left"/>
      <w:pPr>
        <w:tabs>
          <w:tab w:val="num" w:pos="568"/>
        </w:tabs>
        <w:ind w:left="851" w:hanging="567"/>
      </w:pPr>
      <w:rPr>
        <w:rFonts w:hint="default"/>
      </w:rPr>
    </w:lvl>
    <w:lvl w:ilvl="3">
      <w:start w:val="1"/>
      <w:numFmt w:val="decimal"/>
      <w:lvlText w:val="%3.%4."/>
      <w:lvlJc w:val="left"/>
      <w:pPr>
        <w:tabs>
          <w:tab w:val="num" w:pos="454"/>
        </w:tabs>
        <w:ind w:left="284" w:firstLine="0"/>
      </w:pPr>
      <w:rPr>
        <w:rFonts w:hint="default"/>
      </w:rPr>
    </w:lvl>
    <w:lvl w:ilvl="4">
      <w:start w:val="1"/>
      <w:numFmt w:val="decimal"/>
      <w:lvlText w:val="%5%1%4."/>
      <w:lvlJc w:val="left"/>
      <w:pPr>
        <w:tabs>
          <w:tab w:val="num" w:pos="851"/>
        </w:tabs>
        <w:ind w:left="284" w:firstLine="0"/>
      </w:pPr>
      <w:rPr>
        <w:rFonts w:hint="default"/>
      </w:rPr>
    </w:lvl>
    <w:lvl w:ilvl="5">
      <w:start w:val="1"/>
      <w:numFmt w:val="decimal"/>
      <w:lvlText w:val="%1.%2."/>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3">
    <w:nsid w:val="377F2ED4"/>
    <w:multiLevelType w:val="hybridMultilevel"/>
    <w:tmpl w:val="F91899D4"/>
    <w:lvl w:ilvl="0" w:tplc="F52087AE">
      <w:start w:val="1"/>
      <w:numFmt w:val="decimal"/>
      <w:pStyle w:val="PREDLOG"/>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39942A06"/>
    <w:multiLevelType w:val="hybridMultilevel"/>
    <w:tmpl w:val="A0F6A0FE"/>
    <w:lvl w:ilvl="0" w:tplc="114E51A4">
      <w:start w:val="1"/>
      <w:numFmt w:val="bullet"/>
      <w:lvlText w:val="-"/>
      <w:lvlJc w:val="left"/>
      <w:pPr>
        <w:tabs>
          <w:tab w:val="num" w:pos="360"/>
        </w:tabs>
        <w:ind w:left="360" w:hanging="360"/>
      </w:pPr>
      <w:rPr>
        <w:rFonts w:ascii="Arial Narrow" w:eastAsia="Times New Roman" w:hAnsi="Arial Narrow"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3AB57937"/>
    <w:multiLevelType w:val="hybridMultilevel"/>
    <w:tmpl w:val="0E36B05A"/>
    <w:lvl w:ilvl="0" w:tplc="7D28E44C">
      <w:start w:val="1"/>
      <w:numFmt w:val="decimal"/>
      <w:lvlText w:val="%1."/>
      <w:lvlJc w:val="right"/>
      <w:pPr>
        <w:tabs>
          <w:tab w:val="num" w:pos="279"/>
        </w:tabs>
        <w:ind w:left="0" w:firstLine="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0FA6D24"/>
    <w:multiLevelType w:val="hybridMultilevel"/>
    <w:tmpl w:val="ADF41544"/>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252796E"/>
    <w:multiLevelType w:val="hybridMultilevel"/>
    <w:tmpl w:val="6E9CF1A4"/>
    <w:lvl w:ilvl="0" w:tplc="FFFFFFFF">
      <w:start w:val="1"/>
      <w:numFmt w:val="decimal"/>
      <w:lvlText w:val="%1."/>
      <w:lvlJc w:val="right"/>
      <w:pPr>
        <w:tabs>
          <w:tab w:val="num" w:pos="-56"/>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3097F32"/>
    <w:multiLevelType w:val="hybridMultilevel"/>
    <w:tmpl w:val="ED789858"/>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6770ADD"/>
    <w:multiLevelType w:val="hybridMultilevel"/>
    <w:tmpl w:val="DA08EA3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nsid w:val="4C465BD3"/>
    <w:multiLevelType w:val="hybridMultilevel"/>
    <w:tmpl w:val="EBACC3B6"/>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4C965733"/>
    <w:multiLevelType w:val="hybridMultilevel"/>
    <w:tmpl w:val="239A3390"/>
    <w:lvl w:ilvl="0" w:tplc="B516B33C">
      <w:numFmt w:val="bullet"/>
      <w:pStyle w:val="Natevanje1"/>
      <w:lvlText w:val=""/>
      <w:lvlJc w:val="left"/>
      <w:pPr>
        <w:tabs>
          <w:tab w:val="num" w:pos="410"/>
        </w:tabs>
        <w:ind w:left="410" w:hanging="360"/>
      </w:pPr>
      <w:rPr>
        <w:rFonts w:ascii="Symbol" w:eastAsia="Times New Roman" w:hAnsi="Symbol" w:cs="Arial Narrow" w:hint="default"/>
        <w:i w:val="0"/>
      </w:rPr>
    </w:lvl>
    <w:lvl w:ilvl="1" w:tplc="04240019" w:tentative="1">
      <w:start w:val="1"/>
      <w:numFmt w:val="bullet"/>
      <w:lvlText w:val="o"/>
      <w:lvlJc w:val="left"/>
      <w:pPr>
        <w:tabs>
          <w:tab w:val="num" w:pos="1490"/>
        </w:tabs>
        <w:ind w:left="1490" w:hanging="360"/>
      </w:pPr>
      <w:rPr>
        <w:rFonts w:ascii="Courier New" w:hAnsi="Courier New" w:cs="Courier New" w:hint="default"/>
      </w:rPr>
    </w:lvl>
    <w:lvl w:ilvl="2" w:tplc="0424001B" w:tentative="1">
      <w:start w:val="1"/>
      <w:numFmt w:val="bullet"/>
      <w:lvlText w:val=""/>
      <w:lvlJc w:val="left"/>
      <w:pPr>
        <w:tabs>
          <w:tab w:val="num" w:pos="2210"/>
        </w:tabs>
        <w:ind w:left="2210" w:hanging="360"/>
      </w:pPr>
      <w:rPr>
        <w:rFonts w:ascii="Wingdings" w:hAnsi="Wingdings" w:hint="default"/>
      </w:rPr>
    </w:lvl>
    <w:lvl w:ilvl="3" w:tplc="0424000F" w:tentative="1">
      <w:start w:val="1"/>
      <w:numFmt w:val="bullet"/>
      <w:lvlText w:val=""/>
      <w:lvlJc w:val="left"/>
      <w:pPr>
        <w:tabs>
          <w:tab w:val="num" w:pos="2930"/>
        </w:tabs>
        <w:ind w:left="2930" w:hanging="360"/>
      </w:pPr>
      <w:rPr>
        <w:rFonts w:ascii="Symbol" w:hAnsi="Symbol" w:hint="default"/>
      </w:rPr>
    </w:lvl>
    <w:lvl w:ilvl="4" w:tplc="04240019" w:tentative="1">
      <w:start w:val="1"/>
      <w:numFmt w:val="bullet"/>
      <w:lvlText w:val="o"/>
      <w:lvlJc w:val="left"/>
      <w:pPr>
        <w:tabs>
          <w:tab w:val="num" w:pos="3650"/>
        </w:tabs>
        <w:ind w:left="3650" w:hanging="360"/>
      </w:pPr>
      <w:rPr>
        <w:rFonts w:ascii="Courier New" w:hAnsi="Courier New" w:cs="Courier New" w:hint="default"/>
      </w:rPr>
    </w:lvl>
    <w:lvl w:ilvl="5" w:tplc="0424001B" w:tentative="1">
      <w:start w:val="1"/>
      <w:numFmt w:val="bullet"/>
      <w:lvlText w:val=""/>
      <w:lvlJc w:val="left"/>
      <w:pPr>
        <w:tabs>
          <w:tab w:val="num" w:pos="4370"/>
        </w:tabs>
        <w:ind w:left="4370" w:hanging="360"/>
      </w:pPr>
      <w:rPr>
        <w:rFonts w:ascii="Wingdings" w:hAnsi="Wingdings" w:hint="default"/>
      </w:rPr>
    </w:lvl>
    <w:lvl w:ilvl="6" w:tplc="0424000F" w:tentative="1">
      <w:start w:val="1"/>
      <w:numFmt w:val="bullet"/>
      <w:lvlText w:val=""/>
      <w:lvlJc w:val="left"/>
      <w:pPr>
        <w:tabs>
          <w:tab w:val="num" w:pos="5090"/>
        </w:tabs>
        <w:ind w:left="5090" w:hanging="360"/>
      </w:pPr>
      <w:rPr>
        <w:rFonts w:ascii="Symbol" w:hAnsi="Symbol" w:hint="default"/>
      </w:rPr>
    </w:lvl>
    <w:lvl w:ilvl="7" w:tplc="04240019" w:tentative="1">
      <w:start w:val="1"/>
      <w:numFmt w:val="bullet"/>
      <w:lvlText w:val="o"/>
      <w:lvlJc w:val="left"/>
      <w:pPr>
        <w:tabs>
          <w:tab w:val="num" w:pos="5810"/>
        </w:tabs>
        <w:ind w:left="5810" w:hanging="360"/>
      </w:pPr>
      <w:rPr>
        <w:rFonts w:ascii="Courier New" w:hAnsi="Courier New" w:cs="Courier New" w:hint="default"/>
      </w:rPr>
    </w:lvl>
    <w:lvl w:ilvl="8" w:tplc="0424001B" w:tentative="1">
      <w:start w:val="1"/>
      <w:numFmt w:val="bullet"/>
      <w:lvlText w:val=""/>
      <w:lvlJc w:val="left"/>
      <w:pPr>
        <w:tabs>
          <w:tab w:val="num" w:pos="6530"/>
        </w:tabs>
        <w:ind w:left="6530" w:hanging="360"/>
      </w:pPr>
      <w:rPr>
        <w:rFonts w:ascii="Wingdings" w:hAnsi="Wingdings" w:hint="default"/>
      </w:rPr>
    </w:lvl>
  </w:abstractNum>
  <w:abstractNum w:abstractNumId="32">
    <w:nsid w:val="4EEF7F3F"/>
    <w:multiLevelType w:val="hybridMultilevel"/>
    <w:tmpl w:val="BCC206F6"/>
    <w:lvl w:ilvl="0" w:tplc="EFD0A658">
      <w:start w:val="1"/>
      <w:numFmt w:val="decimal"/>
      <w:lvlText w:val="%1."/>
      <w:lvlJc w:val="right"/>
      <w:pPr>
        <w:tabs>
          <w:tab w:val="num" w:pos="0"/>
        </w:tabs>
        <w:ind w:left="0" w:firstLine="22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508072D2"/>
    <w:multiLevelType w:val="hybridMultilevel"/>
    <w:tmpl w:val="57387426"/>
    <w:lvl w:ilvl="0" w:tplc="4F92E808">
      <w:start w:val="1"/>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3DF5FE3"/>
    <w:multiLevelType w:val="hybridMultilevel"/>
    <w:tmpl w:val="9A261ECC"/>
    <w:lvl w:ilvl="0" w:tplc="5B5A09F6">
      <w:start w:val="1"/>
      <w:numFmt w:val="decimal"/>
      <w:lvlText w:val="%1."/>
      <w:lvlJc w:val="right"/>
      <w:pPr>
        <w:tabs>
          <w:tab w:val="num" w:pos="340"/>
        </w:tabs>
        <w:ind w:left="284" w:firstLine="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5520234"/>
    <w:multiLevelType w:val="hybridMultilevel"/>
    <w:tmpl w:val="567AF154"/>
    <w:lvl w:ilvl="0" w:tplc="EBF2443E">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5B3B2A2D"/>
    <w:multiLevelType w:val="hybridMultilevel"/>
    <w:tmpl w:val="81307DC8"/>
    <w:lvl w:ilvl="0" w:tplc="CB2A8624">
      <w:start w:val="1"/>
      <w:numFmt w:val="decimal"/>
      <w:lvlText w:val="%1."/>
      <w:lvlJc w:val="left"/>
      <w:pPr>
        <w:tabs>
          <w:tab w:val="num" w:pos="284"/>
        </w:tabs>
        <w:ind w:left="284" w:hanging="284"/>
      </w:pPr>
      <w:rPr>
        <w:rFonts w:ascii="Arial Narrow" w:hAnsi="Arial Narrow"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5B911D9F"/>
    <w:multiLevelType w:val="hybridMultilevel"/>
    <w:tmpl w:val="38C658C4"/>
    <w:lvl w:ilvl="0" w:tplc="4F92E808">
      <w:start w:val="1"/>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5BCD1F6E"/>
    <w:multiLevelType w:val="hybridMultilevel"/>
    <w:tmpl w:val="4D10B46C"/>
    <w:lvl w:ilvl="0" w:tplc="9732C7B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nsid w:val="64FE23FC"/>
    <w:multiLevelType w:val="hybridMultilevel"/>
    <w:tmpl w:val="4334A34C"/>
    <w:lvl w:ilvl="0" w:tplc="5E067330">
      <w:start w:val="1"/>
      <w:numFmt w:val="decimal"/>
      <w:lvlText w:val="%1."/>
      <w:lvlJc w:val="right"/>
      <w:pPr>
        <w:tabs>
          <w:tab w:val="num" w:pos="170"/>
        </w:tabs>
        <w:ind w:left="170" w:firstLine="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664062DE"/>
    <w:multiLevelType w:val="hybridMultilevel"/>
    <w:tmpl w:val="A942EFF4"/>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68123EB8"/>
    <w:multiLevelType w:val="multilevel"/>
    <w:tmpl w:val="8B8C0D60"/>
    <w:lvl w:ilvl="0">
      <w:start w:val="1"/>
      <w:numFmt w:val="none"/>
      <w:pStyle w:val="Naslov1"/>
      <w:suff w:val="nothing"/>
      <w:lvlText w:val=""/>
      <w:lvlJc w:val="left"/>
      <w:pPr>
        <w:ind w:left="0" w:firstLine="0"/>
      </w:pPr>
      <w:rPr>
        <w:rFonts w:hint="default"/>
      </w:rPr>
    </w:lvl>
    <w:lvl w:ilvl="1">
      <w:start w:val="1"/>
      <w:numFmt w:val="upperRoman"/>
      <w:pStyle w:val="Naslov2"/>
      <w:lvlText w:val="%1%2."/>
      <w:lvlJc w:val="right"/>
      <w:pPr>
        <w:tabs>
          <w:tab w:val="num" w:pos="397"/>
        </w:tabs>
        <w:ind w:left="0" w:firstLine="288"/>
      </w:pPr>
      <w:rPr>
        <w:rFonts w:hint="default"/>
      </w:rPr>
    </w:lvl>
    <w:lvl w:ilvl="2">
      <w:start w:val="1"/>
      <w:numFmt w:val="decimal"/>
      <w:pStyle w:val="Naslov3"/>
      <w:lvlText w:val="%1%3."/>
      <w:lvlJc w:val="left"/>
      <w:pPr>
        <w:tabs>
          <w:tab w:val="num" w:pos="397"/>
        </w:tabs>
        <w:ind w:left="567" w:hanging="567"/>
      </w:pPr>
      <w:rPr>
        <w:rFonts w:hint="default"/>
      </w:rPr>
    </w:lvl>
    <w:lvl w:ilvl="3">
      <w:start w:val="1"/>
      <w:numFmt w:val="decimal"/>
      <w:lvlRestart w:val="1"/>
      <w:pStyle w:val="Naslov4"/>
      <w:lvlText w:val="%3.%4."/>
      <w:lvlJc w:val="left"/>
      <w:pPr>
        <w:tabs>
          <w:tab w:val="num" w:pos="397"/>
        </w:tabs>
        <w:ind w:left="0" w:firstLine="0"/>
      </w:pPr>
      <w:rPr>
        <w:rFonts w:hint="default"/>
      </w:rPr>
    </w:lvl>
    <w:lvl w:ilvl="4">
      <w:start w:val="1"/>
      <w:numFmt w:val="decimal"/>
      <w:lvlRestart w:val="1"/>
      <w:pStyle w:val="Naslov5"/>
      <w:lvlText w:val="%3.%4.%5.%1"/>
      <w:lvlJc w:val="left"/>
      <w:pPr>
        <w:tabs>
          <w:tab w:val="num" w:pos="567"/>
        </w:tabs>
        <w:ind w:left="0" w:firstLine="0"/>
      </w:pPr>
      <w:rPr>
        <w:rFonts w:hint="default"/>
      </w:rPr>
    </w:lvl>
    <w:lvl w:ilvl="5">
      <w:start w:val="1"/>
      <w:numFmt w:val="decimal"/>
      <w:lvlRestart w:val="1"/>
      <w:pStyle w:val="Naslov6"/>
      <w:lvlText w:val="%6%1."/>
      <w:lvlJc w:val="left"/>
      <w:pPr>
        <w:tabs>
          <w:tab w:val="num" w:pos="567"/>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8222D2A"/>
    <w:multiLevelType w:val="hybridMultilevel"/>
    <w:tmpl w:val="A78084D2"/>
    <w:lvl w:ilvl="0" w:tplc="FFFFFFFF">
      <w:start w:val="1"/>
      <w:numFmt w:val="bullet"/>
      <w:lvlText w:val="-"/>
      <w:lvlJc w:val="left"/>
      <w:pPr>
        <w:tabs>
          <w:tab w:val="num" w:pos="410"/>
        </w:tabs>
        <w:ind w:left="410" w:hanging="360"/>
      </w:pPr>
      <w:rPr>
        <w:rFonts w:ascii="Arial Narrow" w:eastAsia="Times New Roman" w:hAnsi="Arial Narrow"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43">
    <w:nsid w:val="6A520D7B"/>
    <w:multiLevelType w:val="hybridMultilevel"/>
    <w:tmpl w:val="A11A1108"/>
    <w:lvl w:ilvl="0" w:tplc="4F92E808">
      <w:start w:val="1"/>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C901CA9"/>
    <w:multiLevelType w:val="hybridMultilevel"/>
    <w:tmpl w:val="88242DB2"/>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6D081D80"/>
    <w:multiLevelType w:val="hybridMultilevel"/>
    <w:tmpl w:val="F6FE09EA"/>
    <w:lvl w:ilvl="0" w:tplc="5B5A09F6">
      <w:start w:val="1"/>
      <w:numFmt w:val="decimal"/>
      <w:lvlText w:val="%1."/>
      <w:lvlJc w:val="right"/>
      <w:pPr>
        <w:tabs>
          <w:tab w:val="num" w:pos="340"/>
        </w:tabs>
        <w:ind w:left="284" w:firstLine="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6DB44ECD"/>
    <w:multiLevelType w:val="hybridMultilevel"/>
    <w:tmpl w:val="DEAE47B2"/>
    <w:lvl w:ilvl="0" w:tplc="C8EEF48E">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7">
    <w:nsid w:val="6DE41DA1"/>
    <w:multiLevelType w:val="hybridMultilevel"/>
    <w:tmpl w:val="DA50B394"/>
    <w:lvl w:ilvl="0" w:tplc="5B5A09F6">
      <w:start w:val="1"/>
      <w:numFmt w:val="decimal"/>
      <w:lvlText w:val="%1."/>
      <w:lvlJc w:val="right"/>
      <w:pPr>
        <w:tabs>
          <w:tab w:val="num" w:pos="340"/>
        </w:tabs>
        <w:ind w:left="284" w:firstLine="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735C730F"/>
    <w:multiLevelType w:val="hybridMultilevel"/>
    <w:tmpl w:val="CA9A09D6"/>
    <w:lvl w:ilvl="0" w:tplc="884EA084">
      <w:start w:val="1"/>
      <w:numFmt w:val="decimal"/>
      <w:lvlText w:val="%1."/>
      <w:lvlJc w:val="right"/>
      <w:pPr>
        <w:tabs>
          <w:tab w:val="num" w:pos="36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nsid w:val="750E73C2"/>
    <w:multiLevelType w:val="hybridMultilevel"/>
    <w:tmpl w:val="72CA1BE2"/>
    <w:lvl w:ilvl="0" w:tplc="5B5A09F6">
      <w:start w:val="1"/>
      <w:numFmt w:val="decimal"/>
      <w:lvlText w:val="%1."/>
      <w:lvlJc w:val="right"/>
      <w:pPr>
        <w:tabs>
          <w:tab w:val="num" w:pos="0"/>
        </w:tabs>
        <w:ind w:left="0" w:firstLine="17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nsid w:val="7C8B416F"/>
    <w:multiLevelType w:val="hybridMultilevel"/>
    <w:tmpl w:val="2774E9A4"/>
    <w:lvl w:ilvl="0" w:tplc="884EA084">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1">
    <w:nsid w:val="7E362D11"/>
    <w:multiLevelType w:val="hybridMultilevel"/>
    <w:tmpl w:val="365CC5C4"/>
    <w:lvl w:ilvl="0" w:tplc="8B4E982C">
      <w:start w:val="1"/>
      <w:numFmt w:val="decimal"/>
      <w:lvlText w:val="%1."/>
      <w:lvlJc w:val="right"/>
      <w:pPr>
        <w:tabs>
          <w:tab w:val="num" w:pos="340"/>
        </w:tabs>
        <w:ind w:left="284" w:firstLine="4"/>
      </w:pPr>
      <w:rPr>
        <w:rFonts w:hint="default"/>
      </w:rPr>
    </w:lvl>
    <w:lvl w:ilvl="1" w:tplc="4D28691E" w:tentative="1">
      <w:start w:val="1"/>
      <w:numFmt w:val="lowerLetter"/>
      <w:lvlText w:val="%2."/>
      <w:lvlJc w:val="left"/>
      <w:pPr>
        <w:tabs>
          <w:tab w:val="num" w:pos="1440"/>
        </w:tabs>
        <w:ind w:left="1440" w:hanging="360"/>
      </w:pPr>
    </w:lvl>
    <w:lvl w:ilvl="2" w:tplc="450AF4E2" w:tentative="1">
      <w:start w:val="1"/>
      <w:numFmt w:val="lowerRoman"/>
      <w:lvlText w:val="%3."/>
      <w:lvlJc w:val="right"/>
      <w:pPr>
        <w:tabs>
          <w:tab w:val="num" w:pos="2160"/>
        </w:tabs>
        <w:ind w:left="2160" w:hanging="180"/>
      </w:pPr>
    </w:lvl>
    <w:lvl w:ilvl="3" w:tplc="0212BF28" w:tentative="1">
      <w:start w:val="1"/>
      <w:numFmt w:val="decimal"/>
      <w:lvlText w:val="%4."/>
      <w:lvlJc w:val="left"/>
      <w:pPr>
        <w:tabs>
          <w:tab w:val="num" w:pos="2880"/>
        </w:tabs>
        <w:ind w:left="2880" w:hanging="360"/>
      </w:pPr>
    </w:lvl>
    <w:lvl w:ilvl="4" w:tplc="18F830C8" w:tentative="1">
      <w:start w:val="1"/>
      <w:numFmt w:val="lowerLetter"/>
      <w:lvlText w:val="%5."/>
      <w:lvlJc w:val="left"/>
      <w:pPr>
        <w:tabs>
          <w:tab w:val="num" w:pos="3600"/>
        </w:tabs>
        <w:ind w:left="3600" w:hanging="360"/>
      </w:pPr>
    </w:lvl>
    <w:lvl w:ilvl="5" w:tplc="BBAEA22C" w:tentative="1">
      <w:start w:val="1"/>
      <w:numFmt w:val="lowerRoman"/>
      <w:lvlText w:val="%6."/>
      <w:lvlJc w:val="right"/>
      <w:pPr>
        <w:tabs>
          <w:tab w:val="num" w:pos="4320"/>
        </w:tabs>
        <w:ind w:left="4320" w:hanging="180"/>
      </w:pPr>
    </w:lvl>
    <w:lvl w:ilvl="6" w:tplc="E90AE40E" w:tentative="1">
      <w:start w:val="1"/>
      <w:numFmt w:val="decimal"/>
      <w:lvlText w:val="%7."/>
      <w:lvlJc w:val="left"/>
      <w:pPr>
        <w:tabs>
          <w:tab w:val="num" w:pos="5040"/>
        </w:tabs>
        <w:ind w:left="5040" w:hanging="360"/>
      </w:pPr>
    </w:lvl>
    <w:lvl w:ilvl="7" w:tplc="9DD436BE" w:tentative="1">
      <w:start w:val="1"/>
      <w:numFmt w:val="lowerLetter"/>
      <w:lvlText w:val="%8."/>
      <w:lvlJc w:val="left"/>
      <w:pPr>
        <w:tabs>
          <w:tab w:val="num" w:pos="5760"/>
        </w:tabs>
        <w:ind w:left="5760" w:hanging="360"/>
      </w:pPr>
    </w:lvl>
    <w:lvl w:ilvl="8" w:tplc="64208744" w:tentative="1">
      <w:start w:val="1"/>
      <w:numFmt w:val="lowerRoman"/>
      <w:lvlText w:val="%9."/>
      <w:lvlJc w:val="right"/>
      <w:pPr>
        <w:tabs>
          <w:tab w:val="num" w:pos="6480"/>
        </w:tabs>
        <w:ind w:left="6480" w:hanging="180"/>
      </w:pPr>
    </w:lvl>
  </w:abstractNum>
  <w:num w:numId="1">
    <w:abstractNumId w:val="36"/>
  </w:num>
  <w:num w:numId="2">
    <w:abstractNumId w:val="27"/>
  </w:num>
  <w:num w:numId="3">
    <w:abstractNumId w:val="49"/>
  </w:num>
  <w:num w:numId="4">
    <w:abstractNumId w:val="1"/>
  </w:num>
  <w:num w:numId="5">
    <w:abstractNumId w:val="34"/>
  </w:num>
  <w:num w:numId="6">
    <w:abstractNumId w:val="47"/>
  </w:num>
  <w:num w:numId="7">
    <w:abstractNumId w:val="45"/>
  </w:num>
  <w:num w:numId="8">
    <w:abstractNumId w:val="8"/>
  </w:num>
  <w:num w:numId="9">
    <w:abstractNumId w:val="51"/>
  </w:num>
  <w:num w:numId="10">
    <w:abstractNumId w:val="18"/>
  </w:num>
  <w:num w:numId="11">
    <w:abstractNumId w:val="29"/>
  </w:num>
  <w:num w:numId="12">
    <w:abstractNumId w:val="19"/>
  </w:num>
  <w:num w:numId="13">
    <w:abstractNumId w:val="22"/>
  </w:num>
  <w:num w:numId="14">
    <w:abstractNumId w:val="31"/>
  </w:num>
  <w:num w:numId="15">
    <w:abstractNumId w:val="42"/>
  </w:num>
  <w:num w:numId="16">
    <w:abstractNumId w:val="38"/>
  </w:num>
  <w:num w:numId="17">
    <w:abstractNumId w:val="39"/>
  </w:num>
  <w:num w:numId="18">
    <w:abstractNumId w:val="48"/>
  </w:num>
  <w:num w:numId="19">
    <w:abstractNumId w:val="30"/>
  </w:num>
  <w:num w:numId="20">
    <w:abstractNumId w:val="44"/>
  </w:num>
  <w:num w:numId="21">
    <w:abstractNumId w:val="15"/>
  </w:num>
  <w:num w:numId="22">
    <w:abstractNumId w:val="26"/>
  </w:num>
  <w:num w:numId="23">
    <w:abstractNumId w:val="6"/>
  </w:num>
  <w:num w:numId="24">
    <w:abstractNumId w:val="17"/>
  </w:num>
  <w:num w:numId="25">
    <w:abstractNumId w:val="28"/>
  </w:num>
  <w:num w:numId="26">
    <w:abstractNumId w:val="40"/>
  </w:num>
  <w:num w:numId="27">
    <w:abstractNumId w:val="3"/>
  </w:num>
  <w:num w:numId="28">
    <w:abstractNumId w:val="4"/>
  </w:num>
  <w:num w:numId="29">
    <w:abstractNumId w:val="10"/>
  </w:num>
  <w:num w:numId="30">
    <w:abstractNumId w:val="20"/>
  </w:num>
  <w:num w:numId="31">
    <w:abstractNumId w:val="32"/>
  </w:num>
  <w:num w:numId="32">
    <w:abstractNumId w:val="25"/>
  </w:num>
  <w:num w:numId="33">
    <w:abstractNumId w:val="41"/>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3"/>
  </w:num>
  <w:num w:numId="37">
    <w:abstractNumId w:val="24"/>
  </w:num>
  <w:num w:numId="38">
    <w:abstractNumId w:val="50"/>
  </w:num>
  <w:num w:numId="39">
    <w:abstractNumId w:val="2"/>
  </w:num>
  <w:num w:numId="40">
    <w:abstractNumId w:val="35"/>
  </w:num>
  <w:num w:numId="41">
    <w:abstractNumId w:val="13"/>
  </w:num>
  <w:num w:numId="42">
    <w:abstractNumId w:val="14"/>
  </w:num>
  <w:num w:numId="43">
    <w:abstractNumId w:val="7"/>
  </w:num>
  <w:num w:numId="44">
    <w:abstractNumId w:val="0"/>
  </w:num>
  <w:num w:numId="45">
    <w:abstractNumId w:val="21"/>
  </w:num>
  <w:num w:numId="46">
    <w:abstractNumId w:val="11"/>
  </w:num>
  <w:num w:numId="47">
    <w:abstractNumId w:val="5"/>
  </w:num>
  <w:num w:numId="48">
    <w:abstractNumId w:val="37"/>
  </w:num>
  <w:num w:numId="49">
    <w:abstractNumId w:val="33"/>
  </w:num>
  <w:num w:numId="50">
    <w:abstractNumId w:val="16"/>
  </w:num>
  <w:num w:numId="51">
    <w:abstractNumId w:val="43"/>
  </w:num>
  <w:num w:numId="52">
    <w:abstractNumId w:val="46"/>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bdelan" w:val="obdelan"/>
    <w:docVar w:name="obdelanXP" w:val="obdelan"/>
  </w:docVars>
  <w:rsids>
    <w:rsidRoot w:val="00FD0B9C"/>
    <w:rsid w:val="000000CA"/>
    <w:rsid w:val="00001C53"/>
    <w:rsid w:val="00003D0D"/>
    <w:rsid w:val="00005E0A"/>
    <w:rsid w:val="0000685B"/>
    <w:rsid w:val="0000753A"/>
    <w:rsid w:val="0000779D"/>
    <w:rsid w:val="0001185A"/>
    <w:rsid w:val="00013F49"/>
    <w:rsid w:val="00014C30"/>
    <w:rsid w:val="00014C3B"/>
    <w:rsid w:val="00014F94"/>
    <w:rsid w:val="00016323"/>
    <w:rsid w:val="00020E70"/>
    <w:rsid w:val="00021E28"/>
    <w:rsid w:val="00023459"/>
    <w:rsid w:val="00023511"/>
    <w:rsid w:val="00025C1A"/>
    <w:rsid w:val="000272A5"/>
    <w:rsid w:val="000275D3"/>
    <w:rsid w:val="00032E45"/>
    <w:rsid w:val="00032FF5"/>
    <w:rsid w:val="00035FAF"/>
    <w:rsid w:val="000367A8"/>
    <w:rsid w:val="00036CE3"/>
    <w:rsid w:val="00036E25"/>
    <w:rsid w:val="00037ECD"/>
    <w:rsid w:val="0004052D"/>
    <w:rsid w:val="000423AD"/>
    <w:rsid w:val="00042410"/>
    <w:rsid w:val="00043B7F"/>
    <w:rsid w:val="0004490A"/>
    <w:rsid w:val="0004618B"/>
    <w:rsid w:val="0004634D"/>
    <w:rsid w:val="0004774F"/>
    <w:rsid w:val="000478CD"/>
    <w:rsid w:val="00050BCE"/>
    <w:rsid w:val="00051554"/>
    <w:rsid w:val="00051E01"/>
    <w:rsid w:val="000527C1"/>
    <w:rsid w:val="00056029"/>
    <w:rsid w:val="0005618E"/>
    <w:rsid w:val="00056915"/>
    <w:rsid w:val="00056B83"/>
    <w:rsid w:val="00056E8F"/>
    <w:rsid w:val="000575DC"/>
    <w:rsid w:val="00060253"/>
    <w:rsid w:val="00060820"/>
    <w:rsid w:val="000611C5"/>
    <w:rsid w:val="0006147D"/>
    <w:rsid w:val="00061C53"/>
    <w:rsid w:val="00062267"/>
    <w:rsid w:val="00063444"/>
    <w:rsid w:val="00063635"/>
    <w:rsid w:val="000640E8"/>
    <w:rsid w:val="00064E24"/>
    <w:rsid w:val="000653C1"/>
    <w:rsid w:val="000665F7"/>
    <w:rsid w:val="0006676C"/>
    <w:rsid w:val="000669B8"/>
    <w:rsid w:val="00066D94"/>
    <w:rsid w:val="000672BA"/>
    <w:rsid w:val="00067D49"/>
    <w:rsid w:val="00070A34"/>
    <w:rsid w:val="00070E8C"/>
    <w:rsid w:val="000714A2"/>
    <w:rsid w:val="000716C4"/>
    <w:rsid w:val="00077C3B"/>
    <w:rsid w:val="000807CC"/>
    <w:rsid w:val="00081840"/>
    <w:rsid w:val="00081B04"/>
    <w:rsid w:val="000844AF"/>
    <w:rsid w:val="000846AD"/>
    <w:rsid w:val="0008497C"/>
    <w:rsid w:val="00084A33"/>
    <w:rsid w:val="00084C4F"/>
    <w:rsid w:val="00085F80"/>
    <w:rsid w:val="00087492"/>
    <w:rsid w:val="0008772C"/>
    <w:rsid w:val="00090A56"/>
    <w:rsid w:val="0009165B"/>
    <w:rsid w:val="00091BBD"/>
    <w:rsid w:val="00094DDE"/>
    <w:rsid w:val="000951A0"/>
    <w:rsid w:val="00095925"/>
    <w:rsid w:val="00095A01"/>
    <w:rsid w:val="000A1154"/>
    <w:rsid w:val="000A1748"/>
    <w:rsid w:val="000A1899"/>
    <w:rsid w:val="000A36C2"/>
    <w:rsid w:val="000A7D46"/>
    <w:rsid w:val="000B014F"/>
    <w:rsid w:val="000B0B50"/>
    <w:rsid w:val="000B0E8C"/>
    <w:rsid w:val="000B1467"/>
    <w:rsid w:val="000B363A"/>
    <w:rsid w:val="000B50A7"/>
    <w:rsid w:val="000B515F"/>
    <w:rsid w:val="000B5DD5"/>
    <w:rsid w:val="000B5F81"/>
    <w:rsid w:val="000B67AD"/>
    <w:rsid w:val="000B766D"/>
    <w:rsid w:val="000B7CAA"/>
    <w:rsid w:val="000B7F45"/>
    <w:rsid w:val="000C461A"/>
    <w:rsid w:val="000C705A"/>
    <w:rsid w:val="000C72FA"/>
    <w:rsid w:val="000D126F"/>
    <w:rsid w:val="000D210D"/>
    <w:rsid w:val="000D3BDF"/>
    <w:rsid w:val="000D46BF"/>
    <w:rsid w:val="000D4993"/>
    <w:rsid w:val="000D66E4"/>
    <w:rsid w:val="000E045A"/>
    <w:rsid w:val="000E0B45"/>
    <w:rsid w:val="000E0DB1"/>
    <w:rsid w:val="000E2030"/>
    <w:rsid w:val="000E2664"/>
    <w:rsid w:val="000E2AC5"/>
    <w:rsid w:val="000E50ED"/>
    <w:rsid w:val="000E75B3"/>
    <w:rsid w:val="000F2DBF"/>
    <w:rsid w:val="000F2E38"/>
    <w:rsid w:val="000F38D5"/>
    <w:rsid w:val="000F41A3"/>
    <w:rsid w:val="000F4678"/>
    <w:rsid w:val="000F49CE"/>
    <w:rsid w:val="000F5018"/>
    <w:rsid w:val="000F511B"/>
    <w:rsid w:val="000F6A23"/>
    <w:rsid w:val="00100135"/>
    <w:rsid w:val="00101046"/>
    <w:rsid w:val="001025EB"/>
    <w:rsid w:val="00102CD6"/>
    <w:rsid w:val="00102E44"/>
    <w:rsid w:val="00103732"/>
    <w:rsid w:val="00104012"/>
    <w:rsid w:val="001049F6"/>
    <w:rsid w:val="001052FA"/>
    <w:rsid w:val="001066B0"/>
    <w:rsid w:val="00107063"/>
    <w:rsid w:val="00107B1B"/>
    <w:rsid w:val="001119C5"/>
    <w:rsid w:val="00111F1B"/>
    <w:rsid w:val="00113676"/>
    <w:rsid w:val="00113DEA"/>
    <w:rsid w:val="001145A2"/>
    <w:rsid w:val="001153AA"/>
    <w:rsid w:val="0012031F"/>
    <w:rsid w:val="00124475"/>
    <w:rsid w:val="0012449A"/>
    <w:rsid w:val="001256FA"/>
    <w:rsid w:val="00125F5E"/>
    <w:rsid w:val="001270AB"/>
    <w:rsid w:val="00127227"/>
    <w:rsid w:val="00127779"/>
    <w:rsid w:val="00127A5F"/>
    <w:rsid w:val="00130623"/>
    <w:rsid w:val="0013307B"/>
    <w:rsid w:val="0013341A"/>
    <w:rsid w:val="0013428C"/>
    <w:rsid w:val="00135B4B"/>
    <w:rsid w:val="00136CA1"/>
    <w:rsid w:val="00137FEA"/>
    <w:rsid w:val="00141070"/>
    <w:rsid w:val="001415CF"/>
    <w:rsid w:val="00141C1D"/>
    <w:rsid w:val="00142E79"/>
    <w:rsid w:val="0014398D"/>
    <w:rsid w:val="00146B27"/>
    <w:rsid w:val="00146FDB"/>
    <w:rsid w:val="0014723A"/>
    <w:rsid w:val="0014798E"/>
    <w:rsid w:val="00150738"/>
    <w:rsid w:val="00151377"/>
    <w:rsid w:val="00152528"/>
    <w:rsid w:val="00152D81"/>
    <w:rsid w:val="0015308E"/>
    <w:rsid w:val="0015343A"/>
    <w:rsid w:val="0015424E"/>
    <w:rsid w:val="00154B45"/>
    <w:rsid w:val="0015658B"/>
    <w:rsid w:val="00156778"/>
    <w:rsid w:val="001579A9"/>
    <w:rsid w:val="00157F4B"/>
    <w:rsid w:val="001611B0"/>
    <w:rsid w:val="00163B84"/>
    <w:rsid w:val="00165A61"/>
    <w:rsid w:val="00165E44"/>
    <w:rsid w:val="001662AB"/>
    <w:rsid w:val="00170552"/>
    <w:rsid w:val="00170656"/>
    <w:rsid w:val="00170B99"/>
    <w:rsid w:val="00171802"/>
    <w:rsid w:val="001734CF"/>
    <w:rsid w:val="0017385B"/>
    <w:rsid w:val="00173C98"/>
    <w:rsid w:val="00175083"/>
    <w:rsid w:val="00175D9F"/>
    <w:rsid w:val="001764F1"/>
    <w:rsid w:val="001768CD"/>
    <w:rsid w:val="00180C1B"/>
    <w:rsid w:val="00180CCB"/>
    <w:rsid w:val="00180F25"/>
    <w:rsid w:val="0018146C"/>
    <w:rsid w:val="001814B3"/>
    <w:rsid w:val="00181EB6"/>
    <w:rsid w:val="00182F7E"/>
    <w:rsid w:val="00183B16"/>
    <w:rsid w:val="00185B10"/>
    <w:rsid w:val="00187FDD"/>
    <w:rsid w:val="001907C7"/>
    <w:rsid w:val="00190E3D"/>
    <w:rsid w:val="00191919"/>
    <w:rsid w:val="001928BD"/>
    <w:rsid w:val="001934C6"/>
    <w:rsid w:val="00193AA6"/>
    <w:rsid w:val="001947B1"/>
    <w:rsid w:val="001959C1"/>
    <w:rsid w:val="00195AB1"/>
    <w:rsid w:val="0019704F"/>
    <w:rsid w:val="001A461D"/>
    <w:rsid w:val="001A465C"/>
    <w:rsid w:val="001A5EEC"/>
    <w:rsid w:val="001A64E1"/>
    <w:rsid w:val="001A6CA3"/>
    <w:rsid w:val="001A7DE7"/>
    <w:rsid w:val="001A7F7E"/>
    <w:rsid w:val="001B1459"/>
    <w:rsid w:val="001B15B5"/>
    <w:rsid w:val="001B2585"/>
    <w:rsid w:val="001B377E"/>
    <w:rsid w:val="001B3975"/>
    <w:rsid w:val="001B3FA8"/>
    <w:rsid w:val="001B753E"/>
    <w:rsid w:val="001C011C"/>
    <w:rsid w:val="001C0D3A"/>
    <w:rsid w:val="001C1A5D"/>
    <w:rsid w:val="001C45A1"/>
    <w:rsid w:val="001C46C1"/>
    <w:rsid w:val="001C482B"/>
    <w:rsid w:val="001C6A77"/>
    <w:rsid w:val="001C6C09"/>
    <w:rsid w:val="001C7F5A"/>
    <w:rsid w:val="001D0578"/>
    <w:rsid w:val="001D0653"/>
    <w:rsid w:val="001D07B6"/>
    <w:rsid w:val="001D0BD5"/>
    <w:rsid w:val="001D11D3"/>
    <w:rsid w:val="001D185E"/>
    <w:rsid w:val="001D1E9C"/>
    <w:rsid w:val="001D2EFC"/>
    <w:rsid w:val="001D3E32"/>
    <w:rsid w:val="001D465D"/>
    <w:rsid w:val="001D4CEC"/>
    <w:rsid w:val="001D4FAA"/>
    <w:rsid w:val="001D53EF"/>
    <w:rsid w:val="001D5E90"/>
    <w:rsid w:val="001D65CD"/>
    <w:rsid w:val="001D6AEC"/>
    <w:rsid w:val="001D6AF2"/>
    <w:rsid w:val="001D6F4A"/>
    <w:rsid w:val="001D77D9"/>
    <w:rsid w:val="001E0412"/>
    <w:rsid w:val="001E13A4"/>
    <w:rsid w:val="001E189D"/>
    <w:rsid w:val="001E2C3D"/>
    <w:rsid w:val="001E3B4E"/>
    <w:rsid w:val="001E52F8"/>
    <w:rsid w:val="001E63B2"/>
    <w:rsid w:val="001E6539"/>
    <w:rsid w:val="001E6A34"/>
    <w:rsid w:val="001E73B4"/>
    <w:rsid w:val="001E767F"/>
    <w:rsid w:val="001F044F"/>
    <w:rsid w:val="001F0C9C"/>
    <w:rsid w:val="001F1CB2"/>
    <w:rsid w:val="001F1D92"/>
    <w:rsid w:val="001F1DAD"/>
    <w:rsid w:val="001F2B0A"/>
    <w:rsid w:val="001F4F6F"/>
    <w:rsid w:val="001F5340"/>
    <w:rsid w:val="001F770E"/>
    <w:rsid w:val="00201E40"/>
    <w:rsid w:val="0020370C"/>
    <w:rsid w:val="0020521E"/>
    <w:rsid w:val="00206A27"/>
    <w:rsid w:val="00206B0A"/>
    <w:rsid w:val="00207CBA"/>
    <w:rsid w:val="002118E6"/>
    <w:rsid w:val="002131C5"/>
    <w:rsid w:val="00214544"/>
    <w:rsid w:val="00216227"/>
    <w:rsid w:val="002169E5"/>
    <w:rsid w:val="002179D6"/>
    <w:rsid w:val="00220DF5"/>
    <w:rsid w:val="0022113C"/>
    <w:rsid w:val="00221153"/>
    <w:rsid w:val="00221254"/>
    <w:rsid w:val="00221379"/>
    <w:rsid w:val="00222080"/>
    <w:rsid w:val="002221A4"/>
    <w:rsid w:val="00222B2A"/>
    <w:rsid w:val="00223326"/>
    <w:rsid w:val="002237EC"/>
    <w:rsid w:val="00224E19"/>
    <w:rsid w:val="002259F2"/>
    <w:rsid w:val="00225C7D"/>
    <w:rsid w:val="00226F1D"/>
    <w:rsid w:val="00227CD5"/>
    <w:rsid w:val="00227E4F"/>
    <w:rsid w:val="0023076B"/>
    <w:rsid w:val="00230B90"/>
    <w:rsid w:val="00231780"/>
    <w:rsid w:val="00231C14"/>
    <w:rsid w:val="002328DE"/>
    <w:rsid w:val="00232AEF"/>
    <w:rsid w:val="002332F3"/>
    <w:rsid w:val="002335FD"/>
    <w:rsid w:val="00233847"/>
    <w:rsid w:val="00233915"/>
    <w:rsid w:val="002378DE"/>
    <w:rsid w:val="00240C7E"/>
    <w:rsid w:val="00241AC6"/>
    <w:rsid w:val="00243A39"/>
    <w:rsid w:val="00243B17"/>
    <w:rsid w:val="00244096"/>
    <w:rsid w:val="00245275"/>
    <w:rsid w:val="00246155"/>
    <w:rsid w:val="002472C0"/>
    <w:rsid w:val="002504DE"/>
    <w:rsid w:val="00251B37"/>
    <w:rsid w:val="00251F4F"/>
    <w:rsid w:val="00252751"/>
    <w:rsid w:val="00252F49"/>
    <w:rsid w:val="002535B6"/>
    <w:rsid w:val="002548F0"/>
    <w:rsid w:val="0025508C"/>
    <w:rsid w:val="00255DB4"/>
    <w:rsid w:val="00261A35"/>
    <w:rsid w:val="002622B2"/>
    <w:rsid w:val="00262414"/>
    <w:rsid w:val="002629A0"/>
    <w:rsid w:val="00263F41"/>
    <w:rsid w:val="00264C8C"/>
    <w:rsid w:val="00265FA6"/>
    <w:rsid w:val="00267441"/>
    <w:rsid w:val="00267C9F"/>
    <w:rsid w:val="002734C6"/>
    <w:rsid w:val="00273A38"/>
    <w:rsid w:val="00273B9A"/>
    <w:rsid w:val="00274D28"/>
    <w:rsid w:val="00277FF5"/>
    <w:rsid w:val="0028018C"/>
    <w:rsid w:val="00281715"/>
    <w:rsid w:val="002829F7"/>
    <w:rsid w:val="00283F32"/>
    <w:rsid w:val="002848DA"/>
    <w:rsid w:val="00285921"/>
    <w:rsid w:val="00285958"/>
    <w:rsid w:val="00285AA0"/>
    <w:rsid w:val="00291048"/>
    <w:rsid w:val="00291CE9"/>
    <w:rsid w:val="00292021"/>
    <w:rsid w:val="002920CC"/>
    <w:rsid w:val="00292FDC"/>
    <w:rsid w:val="00294A9F"/>
    <w:rsid w:val="0029685E"/>
    <w:rsid w:val="0029716B"/>
    <w:rsid w:val="00297C75"/>
    <w:rsid w:val="00297DCF"/>
    <w:rsid w:val="002A0B8C"/>
    <w:rsid w:val="002A2AB6"/>
    <w:rsid w:val="002A311D"/>
    <w:rsid w:val="002A4C6A"/>
    <w:rsid w:val="002A4DCF"/>
    <w:rsid w:val="002A5D21"/>
    <w:rsid w:val="002A66D8"/>
    <w:rsid w:val="002A71A3"/>
    <w:rsid w:val="002A7805"/>
    <w:rsid w:val="002A7E4D"/>
    <w:rsid w:val="002B0BC4"/>
    <w:rsid w:val="002B10C1"/>
    <w:rsid w:val="002B1AEE"/>
    <w:rsid w:val="002B2198"/>
    <w:rsid w:val="002B28A4"/>
    <w:rsid w:val="002B2A74"/>
    <w:rsid w:val="002B2CF5"/>
    <w:rsid w:val="002B3671"/>
    <w:rsid w:val="002B44A0"/>
    <w:rsid w:val="002B7463"/>
    <w:rsid w:val="002C0D33"/>
    <w:rsid w:val="002C1E9C"/>
    <w:rsid w:val="002C5161"/>
    <w:rsid w:val="002C6081"/>
    <w:rsid w:val="002D0812"/>
    <w:rsid w:val="002D1612"/>
    <w:rsid w:val="002D19EF"/>
    <w:rsid w:val="002D5441"/>
    <w:rsid w:val="002D548F"/>
    <w:rsid w:val="002D5549"/>
    <w:rsid w:val="002D6A4D"/>
    <w:rsid w:val="002D6A5C"/>
    <w:rsid w:val="002E0253"/>
    <w:rsid w:val="002E09D9"/>
    <w:rsid w:val="002E236C"/>
    <w:rsid w:val="002E4F24"/>
    <w:rsid w:val="002E5340"/>
    <w:rsid w:val="002E53A7"/>
    <w:rsid w:val="002E6464"/>
    <w:rsid w:val="002E6581"/>
    <w:rsid w:val="002E67AF"/>
    <w:rsid w:val="002F385D"/>
    <w:rsid w:val="002F64B7"/>
    <w:rsid w:val="002F6635"/>
    <w:rsid w:val="002F70CB"/>
    <w:rsid w:val="00300B41"/>
    <w:rsid w:val="00300CE3"/>
    <w:rsid w:val="0030455A"/>
    <w:rsid w:val="003050B0"/>
    <w:rsid w:val="003058E7"/>
    <w:rsid w:val="003064D5"/>
    <w:rsid w:val="0030678A"/>
    <w:rsid w:val="00307FC8"/>
    <w:rsid w:val="003115F7"/>
    <w:rsid w:val="00311714"/>
    <w:rsid w:val="00313B62"/>
    <w:rsid w:val="00314E48"/>
    <w:rsid w:val="0031565E"/>
    <w:rsid w:val="00315795"/>
    <w:rsid w:val="003171C1"/>
    <w:rsid w:val="00317338"/>
    <w:rsid w:val="00317939"/>
    <w:rsid w:val="00320A07"/>
    <w:rsid w:val="00320E83"/>
    <w:rsid w:val="0032130D"/>
    <w:rsid w:val="003217E0"/>
    <w:rsid w:val="003218D1"/>
    <w:rsid w:val="00322A23"/>
    <w:rsid w:val="00323F65"/>
    <w:rsid w:val="0032469A"/>
    <w:rsid w:val="003275AD"/>
    <w:rsid w:val="00327A52"/>
    <w:rsid w:val="00331FF7"/>
    <w:rsid w:val="00334804"/>
    <w:rsid w:val="00334F47"/>
    <w:rsid w:val="0033695B"/>
    <w:rsid w:val="00337A77"/>
    <w:rsid w:val="00341FE8"/>
    <w:rsid w:val="00342CA3"/>
    <w:rsid w:val="00345A02"/>
    <w:rsid w:val="00346F22"/>
    <w:rsid w:val="00347BB4"/>
    <w:rsid w:val="0035047D"/>
    <w:rsid w:val="00351B70"/>
    <w:rsid w:val="0035494F"/>
    <w:rsid w:val="00355F20"/>
    <w:rsid w:val="00360623"/>
    <w:rsid w:val="003612F3"/>
    <w:rsid w:val="003638F6"/>
    <w:rsid w:val="003642ED"/>
    <w:rsid w:val="00366FBF"/>
    <w:rsid w:val="00366FF2"/>
    <w:rsid w:val="00370CF8"/>
    <w:rsid w:val="00371969"/>
    <w:rsid w:val="00371DF3"/>
    <w:rsid w:val="0037423D"/>
    <w:rsid w:val="0037526C"/>
    <w:rsid w:val="00375335"/>
    <w:rsid w:val="003805A9"/>
    <w:rsid w:val="0038093E"/>
    <w:rsid w:val="00380FA6"/>
    <w:rsid w:val="003823A4"/>
    <w:rsid w:val="003832E1"/>
    <w:rsid w:val="0038358F"/>
    <w:rsid w:val="00383A08"/>
    <w:rsid w:val="00384F47"/>
    <w:rsid w:val="003853B3"/>
    <w:rsid w:val="00385E1D"/>
    <w:rsid w:val="003863CA"/>
    <w:rsid w:val="00387CD2"/>
    <w:rsid w:val="0039081A"/>
    <w:rsid w:val="00390B06"/>
    <w:rsid w:val="003925D9"/>
    <w:rsid w:val="00392C0A"/>
    <w:rsid w:val="00397D5B"/>
    <w:rsid w:val="003A106B"/>
    <w:rsid w:val="003A1A78"/>
    <w:rsid w:val="003A4B30"/>
    <w:rsid w:val="003A4EEE"/>
    <w:rsid w:val="003A6239"/>
    <w:rsid w:val="003B0127"/>
    <w:rsid w:val="003B0899"/>
    <w:rsid w:val="003B2FB9"/>
    <w:rsid w:val="003B3598"/>
    <w:rsid w:val="003B3644"/>
    <w:rsid w:val="003B42C5"/>
    <w:rsid w:val="003B4338"/>
    <w:rsid w:val="003B5B21"/>
    <w:rsid w:val="003B6704"/>
    <w:rsid w:val="003B6B74"/>
    <w:rsid w:val="003B6F8D"/>
    <w:rsid w:val="003B7E28"/>
    <w:rsid w:val="003C2814"/>
    <w:rsid w:val="003C297B"/>
    <w:rsid w:val="003C4DD0"/>
    <w:rsid w:val="003C5F15"/>
    <w:rsid w:val="003C5F9D"/>
    <w:rsid w:val="003C600A"/>
    <w:rsid w:val="003C793A"/>
    <w:rsid w:val="003D0484"/>
    <w:rsid w:val="003D0D96"/>
    <w:rsid w:val="003D11FF"/>
    <w:rsid w:val="003D15AF"/>
    <w:rsid w:val="003D2A36"/>
    <w:rsid w:val="003D6023"/>
    <w:rsid w:val="003E176C"/>
    <w:rsid w:val="003E46EA"/>
    <w:rsid w:val="003E49AA"/>
    <w:rsid w:val="003E6A50"/>
    <w:rsid w:val="003E7220"/>
    <w:rsid w:val="003F01BA"/>
    <w:rsid w:val="003F1094"/>
    <w:rsid w:val="003F2354"/>
    <w:rsid w:val="003F3165"/>
    <w:rsid w:val="003F3FC6"/>
    <w:rsid w:val="003F4E5C"/>
    <w:rsid w:val="003F52AF"/>
    <w:rsid w:val="003F5ECA"/>
    <w:rsid w:val="004005E3"/>
    <w:rsid w:val="00401206"/>
    <w:rsid w:val="004014C8"/>
    <w:rsid w:val="00402361"/>
    <w:rsid w:val="00403175"/>
    <w:rsid w:val="00403758"/>
    <w:rsid w:val="00403B78"/>
    <w:rsid w:val="00405A8C"/>
    <w:rsid w:val="0040672E"/>
    <w:rsid w:val="00407072"/>
    <w:rsid w:val="0040708D"/>
    <w:rsid w:val="004078B5"/>
    <w:rsid w:val="00407A29"/>
    <w:rsid w:val="00407ABA"/>
    <w:rsid w:val="004106F9"/>
    <w:rsid w:val="00412385"/>
    <w:rsid w:val="00413376"/>
    <w:rsid w:val="00414488"/>
    <w:rsid w:val="004144BD"/>
    <w:rsid w:val="00414944"/>
    <w:rsid w:val="00414E48"/>
    <w:rsid w:val="00416453"/>
    <w:rsid w:val="00417769"/>
    <w:rsid w:val="00421CB1"/>
    <w:rsid w:val="00422F9E"/>
    <w:rsid w:val="00422FA9"/>
    <w:rsid w:val="00423048"/>
    <w:rsid w:val="00423E3A"/>
    <w:rsid w:val="004257CC"/>
    <w:rsid w:val="004259D0"/>
    <w:rsid w:val="00426877"/>
    <w:rsid w:val="00427190"/>
    <w:rsid w:val="0042767C"/>
    <w:rsid w:val="00430A6F"/>
    <w:rsid w:val="004317EB"/>
    <w:rsid w:val="00431869"/>
    <w:rsid w:val="00431E53"/>
    <w:rsid w:val="0043224A"/>
    <w:rsid w:val="004331F9"/>
    <w:rsid w:val="004333A4"/>
    <w:rsid w:val="004334C2"/>
    <w:rsid w:val="00433631"/>
    <w:rsid w:val="00433756"/>
    <w:rsid w:val="00433A9B"/>
    <w:rsid w:val="00433F6E"/>
    <w:rsid w:val="00434999"/>
    <w:rsid w:val="00434E96"/>
    <w:rsid w:val="00436AD4"/>
    <w:rsid w:val="00437737"/>
    <w:rsid w:val="00437D04"/>
    <w:rsid w:val="00441DDA"/>
    <w:rsid w:val="00442533"/>
    <w:rsid w:val="0044334E"/>
    <w:rsid w:val="0044426E"/>
    <w:rsid w:val="00444D2C"/>
    <w:rsid w:val="00446190"/>
    <w:rsid w:val="0045206A"/>
    <w:rsid w:val="0045278B"/>
    <w:rsid w:val="00453BCE"/>
    <w:rsid w:val="004545EC"/>
    <w:rsid w:val="00454B6A"/>
    <w:rsid w:val="0045536F"/>
    <w:rsid w:val="00456FA1"/>
    <w:rsid w:val="004571AA"/>
    <w:rsid w:val="00457809"/>
    <w:rsid w:val="0046071F"/>
    <w:rsid w:val="00463A19"/>
    <w:rsid w:val="00463DBB"/>
    <w:rsid w:val="004671BC"/>
    <w:rsid w:val="00471C6D"/>
    <w:rsid w:val="004733D4"/>
    <w:rsid w:val="004755FF"/>
    <w:rsid w:val="004758F7"/>
    <w:rsid w:val="00475942"/>
    <w:rsid w:val="00477B20"/>
    <w:rsid w:val="004838F6"/>
    <w:rsid w:val="00484950"/>
    <w:rsid w:val="004851F1"/>
    <w:rsid w:val="00485650"/>
    <w:rsid w:val="004905AE"/>
    <w:rsid w:val="00492449"/>
    <w:rsid w:val="00492D91"/>
    <w:rsid w:val="0049337B"/>
    <w:rsid w:val="004963C4"/>
    <w:rsid w:val="0049716F"/>
    <w:rsid w:val="00497BA8"/>
    <w:rsid w:val="004A0073"/>
    <w:rsid w:val="004A148E"/>
    <w:rsid w:val="004A3309"/>
    <w:rsid w:val="004A4044"/>
    <w:rsid w:val="004A4255"/>
    <w:rsid w:val="004A6007"/>
    <w:rsid w:val="004A6B99"/>
    <w:rsid w:val="004A71B8"/>
    <w:rsid w:val="004A77F5"/>
    <w:rsid w:val="004B1258"/>
    <w:rsid w:val="004B1E33"/>
    <w:rsid w:val="004B225B"/>
    <w:rsid w:val="004B4A87"/>
    <w:rsid w:val="004B4BC8"/>
    <w:rsid w:val="004B537E"/>
    <w:rsid w:val="004B6457"/>
    <w:rsid w:val="004B730A"/>
    <w:rsid w:val="004B7854"/>
    <w:rsid w:val="004C166D"/>
    <w:rsid w:val="004C1702"/>
    <w:rsid w:val="004C2368"/>
    <w:rsid w:val="004C2C37"/>
    <w:rsid w:val="004C318B"/>
    <w:rsid w:val="004C4039"/>
    <w:rsid w:val="004C66E1"/>
    <w:rsid w:val="004C7F78"/>
    <w:rsid w:val="004D1373"/>
    <w:rsid w:val="004D2A07"/>
    <w:rsid w:val="004D2C5A"/>
    <w:rsid w:val="004D31AD"/>
    <w:rsid w:val="004D3925"/>
    <w:rsid w:val="004D3ABD"/>
    <w:rsid w:val="004D4A24"/>
    <w:rsid w:val="004D5429"/>
    <w:rsid w:val="004D54A2"/>
    <w:rsid w:val="004D5B37"/>
    <w:rsid w:val="004D67E6"/>
    <w:rsid w:val="004D6BE7"/>
    <w:rsid w:val="004D6C42"/>
    <w:rsid w:val="004E263F"/>
    <w:rsid w:val="004E4B27"/>
    <w:rsid w:val="004E5594"/>
    <w:rsid w:val="004E5926"/>
    <w:rsid w:val="004E5D3A"/>
    <w:rsid w:val="004E5DBA"/>
    <w:rsid w:val="004E5ED0"/>
    <w:rsid w:val="004E6599"/>
    <w:rsid w:val="004E6BE7"/>
    <w:rsid w:val="004E7E77"/>
    <w:rsid w:val="004F166A"/>
    <w:rsid w:val="004F1F51"/>
    <w:rsid w:val="004F2670"/>
    <w:rsid w:val="004F2B97"/>
    <w:rsid w:val="004F41A8"/>
    <w:rsid w:val="004F4715"/>
    <w:rsid w:val="004F5E57"/>
    <w:rsid w:val="004F6214"/>
    <w:rsid w:val="0050069A"/>
    <w:rsid w:val="00500943"/>
    <w:rsid w:val="00505237"/>
    <w:rsid w:val="00507A72"/>
    <w:rsid w:val="0051074A"/>
    <w:rsid w:val="005112F0"/>
    <w:rsid w:val="00511872"/>
    <w:rsid w:val="0051266B"/>
    <w:rsid w:val="00512CA7"/>
    <w:rsid w:val="00513555"/>
    <w:rsid w:val="00513709"/>
    <w:rsid w:val="00514055"/>
    <w:rsid w:val="0051516A"/>
    <w:rsid w:val="00515BAB"/>
    <w:rsid w:val="005167AB"/>
    <w:rsid w:val="005170A8"/>
    <w:rsid w:val="00517D58"/>
    <w:rsid w:val="00520A3E"/>
    <w:rsid w:val="00521B95"/>
    <w:rsid w:val="005231B4"/>
    <w:rsid w:val="00523B30"/>
    <w:rsid w:val="005263A3"/>
    <w:rsid w:val="0052693E"/>
    <w:rsid w:val="005272EF"/>
    <w:rsid w:val="0053032B"/>
    <w:rsid w:val="00530E34"/>
    <w:rsid w:val="0053204A"/>
    <w:rsid w:val="005326BB"/>
    <w:rsid w:val="005340C1"/>
    <w:rsid w:val="005348D8"/>
    <w:rsid w:val="00535C70"/>
    <w:rsid w:val="00536AE1"/>
    <w:rsid w:val="00537E13"/>
    <w:rsid w:val="00540348"/>
    <w:rsid w:val="00541ECB"/>
    <w:rsid w:val="00543750"/>
    <w:rsid w:val="00544096"/>
    <w:rsid w:val="00544A70"/>
    <w:rsid w:val="00545640"/>
    <w:rsid w:val="0054568D"/>
    <w:rsid w:val="005463AC"/>
    <w:rsid w:val="0054680D"/>
    <w:rsid w:val="00546908"/>
    <w:rsid w:val="00550E6A"/>
    <w:rsid w:val="00551DA6"/>
    <w:rsid w:val="00553526"/>
    <w:rsid w:val="00553556"/>
    <w:rsid w:val="00553995"/>
    <w:rsid w:val="005561ED"/>
    <w:rsid w:val="0055631A"/>
    <w:rsid w:val="00556B82"/>
    <w:rsid w:val="00557798"/>
    <w:rsid w:val="00560711"/>
    <w:rsid w:val="00560CD3"/>
    <w:rsid w:val="00562175"/>
    <w:rsid w:val="00562334"/>
    <w:rsid w:val="00563227"/>
    <w:rsid w:val="00564506"/>
    <w:rsid w:val="00565141"/>
    <w:rsid w:val="00565C8C"/>
    <w:rsid w:val="005664F9"/>
    <w:rsid w:val="0056716A"/>
    <w:rsid w:val="00567BA3"/>
    <w:rsid w:val="005723C7"/>
    <w:rsid w:val="00572E6A"/>
    <w:rsid w:val="0057514F"/>
    <w:rsid w:val="005763A7"/>
    <w:rsid w:val="00576579"/>
    <w:rsid w:val="00577AF0"/>
    <w:rsid w:val="005824D9"/>
    <w:rsid w:val="005833A2"/>
    <w:rsid w:val="00583CCD"/>
    <w:rsid w:val="00583E09"/>
    <w:rsid w:val="0058486F"/>
    <w:rsid w:val="00584C28"/>
    <w:rsid w:val="00586647"/>
    <w:rsid w:val="00591BC9"/>
    <w:rsid w:val="00592603"/>
    <w:rsid w:val="00593753"/>
    <w:rsid w:val="00593AE8"/>
    <w:rsid w:val="00594327"/>
    <w:rsid w:val="005955B4"/>
    <w:rsid w:val="005967F8"/>
    <w:rsid w:val="005A107C"/>
    <w:rsid w:val="005A14D8"/>
    <w:rsid w:val="005A1502"/>
    <w:rsid w:val="005A2052"/>
    <w:rsid w:val="005A4376"/>
    <w:rsid w:val="005A4F02"/>
    <w:rsid w:val="005A7510"/>
    <w:rsid w:val="005B07A0"/>
    <w:rsid w:val="005B38E9"/>
    <w:rsid w:val="005B3A93"/>
    <w:rsid w:val="005B64CE"/>
    <w:rsid w:val="005B662B"/>
    <w:rsid w:val="005B6F33"/>
    <w:rsid w:val="005C0325"/>
    <w:rsid w:val="005C0818"/>
    <w:rsid w:val="005C1709"/>
    <w:rsid w:val="005C192E"/>
    <w:rsid w:val="005C2CBD"/>
    <w:rsid w:val="005C3052"/>
    <w:rsid w:val="005C3FB5"/>
    <w:rsid w:val="005C4421"/>
    <w:rsid w:val="005C4CEE"/>
    <w:rsid w:val="005C7328"/>
    <w:rsid w:val="005D0F2B"/>
    <w:rsid w:val="005D1865"/>
    <w:rsid w:val="005D1A4D"/>
    <w:rsid w:val="005D29AD"/>
    <w:rsid w:val="005D35FB"/>
    <w:rsid w:val="005D41FB"/>
    <w:rsid w:val="005D49D1"/>
    <w:rsid w:val="005D624B"/>
    <w:rsid w:val="005D77F6"/>
    <w:rsid w:val="005E03AC"/>
    <w:rsid w:val="005E0C32"/>
    <w:rsid w:val="005E16AC"/>
    <w:rsid w:val="005E3612"/>
    <w:rsid w:val="005E479A"/>
    <w:rsid w:val="005E4E7E"/>
    <w:rsid w:val="005E571D"/>
    <w:rsid w:val="005E5FE0"/>
    <w:rsid w:val="005E6373"/>
    <w:rsid w:val="005E70CC"/>
    <w:rsid w:val="005E76E1"/>
    <w:rsid w:val="005F0DAB"/>
    <w:rsid w:val="005F0DB6"/>
    <w:rsid w:val="005F140B"/>
    <w:rsid w:val="005F17AC"/>
    <w:rsid w:val="005F20F6"/>
    <w:rsid w:val="005F2360"/>
    <w:rsid w:val="005F345D"/>
    <w:rsid w:val="005F4255"/>
    <w:rsid w:val="005F6F6D"/>
    <w:rsid w:val="0060043C"/>
    <w:rsid w:val="006016AD"/>
    <w:rsid w:val="00601896"/>
    <w:rsid w:val="00601E3F"/>
    <w:rsid w:val="00603275"/>
    <w:rsid w:val="00603DDC"/>
    <w:rsid w:val="00604018"/>
    <w:rsid w:val="006047F2"/>
    <w:rsid w:val="006109DD"/>
    <w:rsid w:val="0061286C"/>
    <w:rsid w:val="006148B8"/>
    <w:rsid w:val="00614CF2"/>
    <w:rsid w:val="00615252"/>
    <w:rsid w:val="006152BC"/>
    <w:rsid w:val="00615DDB"/>
    <w:rsid w:val="0061746C"/>
    <w:rsid w:val="006174DC"/>
    <w:rsid w:val="00617D23"/>
    <w:rsid w:val="00621F94"/>
    <w:rsid w:val="00622659"/>
    <w:rsid w:val="00623D46"/>
    <w:rsid w:val="00624336"/>
    <w:rsid w:val="00624D43"/>
    <w:rsid w:val="006255E5"/>
    <w:rsid w:val="00626B6C"/>
    <w:rsid w:val="00626F5F"/>
    <w:rsid w:val="0062713C"/>
    <w:rsid w:val="00627D95"/>
    <w:rsid w:val="00627FA8"/>
    <w:rsid w:val="00631793"/>
    <w:rsid w:val="006318E3"/>
    <w:rsid w:val="00631A33"/>
    <w:rsid w:val="00632E46"/>
    <w:rsid w:val="00633024"/>
    <w:rsid w:val="00633BA1"/>
    <w:rsid w:val="0063473F"/>
    <w:rsid w:val="00635467"/>
    <w:rsid w:val="00635EDF"/>
    <w:rsid w:val="00637993"/>
    <w:rsid w:val="00637C96"/>
    <w:rsid w:val="00640BB6"/>
    <w:rsid w:val="00641D44"/>
    <w:rsid w:val="006420A6"/>
    <w:rsid w:val="00642FED"/>
    <w:rsid w:val="006437BC"/>
    <w:rsid w:val="00643FE1"/>
    <w:rsid w:val="00644F79"/>
    <w:rsid w:val="00645A77"/>
    <w:rsid w:val="00645B86"/>
    <w:rsid w:val="00647E36"/>
    <w:rsid w:val="006505C6"/>
    <w:rsid w:val="00651004"/>
    <w:rsid w:val="006512E4"/>
    <w:rsid w:val="00654554"/>
    <w:rsid w:val="00654CC6"/>
    <w:rsid w:val="00661F05"/>
    <w:rsid w:val="00662976"/>
    <w:rsid w:val="00662CC5"/>
    <w:rsid w:val="0066378C"/>
    <w:rsid w:val="00666AB6"/>
    <w:rsid w:val="00667115"/>
    <w:rsid w:val="006672A4"/>
    <w:rsid w:val="0066778C"/>
    <w:rsid w:val="006714A3"/>
    <w:rsid w:val="00671980"/>
    <w:rsid w:val="00672032"/>
    <w:rsid w:val="00673B92"/>
    <w:rsid w:val="00674FEB"/>
    <w:rsid w:val="0067541A"/>
    <w:rsid w:val="00676A3B"/>
    <w:rsid w:val="006802E0"/>
    <w:rsid w:val="00680301"/>
    <w:rsid w:val="00680636"/>
    <w:rsid w:val="00681E99"/>
    <w:rsid w:val="0068296C"/>
    <w:rsid w:val="00682BFA"/>
    <w:rsid w:val="0068407D"/>
    <w:rsid w:val="006844BE"/>
    <w:rsid w:val="00685760"/>
    <w:rsid w:val="00685C38"/>
    <w:rsid w:val="00686238"/>
    <w:rsid w:val="0068642D"/>
    <w:rsid w:val="006869E6"/>
    <w:rsid w:val="006904C7"/>
    <w:rsid w:val="00694258"/>
    <w:rsid w:val="0069590A"/>
    <w:rsid w:val="00695E7C"/>
    <w:rsid w:val="00696156"/>
    <w:rsid w:val="0069679C"/>
    <w:rsid w:val="0069731A"/>
    <w:rsid w:val="006974E2"/>
    <w:rsid w:val="00697719"/>
    <w:rsid w:val="006A1952"/>
    <w:rsid w:val="006A2A31"/>
    <w:rsid w:val="006A2F36"/>
    <w:rsid w:val="006A39FC"/>
    <w:rsid w:val="006A7EA4"/>
    <w:rsid w:val="006B022E"/>
    <w:rsid w:val="006B2149"/>
    <w:rsid w:val="006B34AA"/>
    <w:rsid w:val="006B3AFD"/>
    <w:rsid w:val="006B5072"/>
    <w:rsid w:val="006B57BD"/>
    <w:rsid w:val="006B57D1"/>
    <w:rsid w:val="006B722B"/>
    <w:rsid w:val="006C1D74"/>
    <w:rsid w:val="006C297C"/>
    <w:rsid w:val="006C38A1"/>
    <w:rsid w:val="006C49D4"/>
    <w:rsid w:val="006C4C93"/>
    <w:rsid w:val="006C6409"/>
    <w:rsid w:val="006C79E1"/>
    <w:rsid w:val="006C7B40"/>
    <w:rsid w:val="006D0981"/>
    <w:rsid w:val="006D2F27"/>
    <w:rsid w:val="006D356C"/>
    <w:rsid w:val="006D4858"/>
    <w:rsid w:val="006D5B62"/>
    <w:rsid w:val="006D698E"/>
    <w:rsid w:val="006D7410"/>
    <w:rsid w:val="006D7ADB"/>
    <w:rsid w:val="006E1450"/>
    <w:rsid w:val="006E196A"/>
    <w:rsid w:val="006E1D24"/>
    <w:rsid w:val="006E213F"/>
    <w:rsid w:val="006E53F8"/>
    <w:rsid w:val="006E7628"/>
    <w:rsid w:val="006E79DD"/>
    <w:rsid w:val="006F0F86"/>
    <w:rsid w:val="006F17D8"/>
    <w:rsid w:val="006F4251"/>
    <w:rsid w:val="006F6362"/>
    <w:rsid w:val="006F66E4"/>
    <w:rsid w:val="007045A6"/>
    <w:rsid w:val="00706461"/>
    <w:rsid w:val="00711345"/>
    <w:rsid w:val="00711E9D"/>
    <w:rsid w:val="0071290B"/>
    <w:rsid w:val="0071490D"/>
    <w:rsid w:val="00715489"/>
    <w:rsid w:val="007207B4"/>
    <w:rsid w:val="00722A10"/>
    <w:rsid w:val="00725BC0"/>
    <w:rsid w:val="00725E74"/>
    <w:rsid w:val="007262A7"/>
    <w:rsid w:val="00726FA3"/>
    <w:rsid w:val="00727608"/>
    <w:rsid w:val="00730886"/>
    <w:rsid w:val="0073182D"/>
    <w:rsid w:val="00733253"/>
    <w:rsid w:val="0073358A"/>
    <w:rsid w:val="00734F71"/>
    <w:rsid w:val="00737289"/>
    <w:rsid w:val="00737FDF"/>
    <w:rsid w:val="0074133E"/>
    <w:rsid w:val="00745701"/>
    <w:rsid w:val="00746E58"/>
    <w:rsid w:val="00747B58"/>
    <w:rsid w:val="007530CC"/>
    <w:rsid w:val="00753BC2"/>
    <w:rsid w:val="0075602C"/>
    <w:rsid w:val="007562AA"/>
    <w:rsid w:val="007562C0"/>
    <w:rsid w:val="0075662E"/>
    <w:rsid w:val="00756E34"/>
    <w:rsid w:val="007602E8"/>
    <w:rsid w:val="007604B8"/>
    <w:rsid w:val="00760CBE"/>
    <w:rsid w:val="007612C8"/>
    <w:rsid w:val="00762505"/>
    <w:rsid w:val="007634A5"/>
    <w:rsid w:val="00763706"/>
    <w:rsid w:val="00764ADB"/>
    <w:rsid w:val="00765DF3"/>
    <w:rsid w:val="00766026"/>
    <w:rsid w:val="00772478"/>
    <w:rsid w:val="00772F54"/>
    <w:rsid w:val="0077365D"/>
    <w:rsid w:val="00774E6C"/>
    <w:rsid w:val="00774ED7"/>
    <w:rsid w:val="00774EE4"/>
    <w:rsid w:val="0077646F"/>
    <w:rsid w:val="00776A96"/>
    <w:rsid w:val="007809B3"/>
    <w:rsid w:val="00780D5D"/>
    <w:rsid w:val="00780D65"/>
    <w:rsid w:val="00781435"/>
    <w:rsid w:val="007817D5"/>
    <w:rsid w:val="00782AA4"/>
    <w:rsid w:val="00782C91"/>
    <w:rsid w:val="0078446E"/>
    <w:rsid w:val="0078505D"/>
    <w:rsid w:val="00785084"/>
    <w:rsid w:val="0078607F"/>
    <w:rsid w:val="0078759E"/>
    <w:rsid w:val="00787A77"/>
    <w:rsid w:val="00787CC2"/>
    <w:rsid w:val="00793618"/>
    <w:rsid w:val="0079392C"/>
    <w:rsid w:val="00794EF7"/>
    <w:rsid w:val="00795B6B"/>
    <w:rsid w:val="00796D53"/>
    <w:rsid w:val="007A0CA0"/>
    <w:rsid w:val="007A1834"/>
    <w:rsid w:val="007A296A"/>
    <w:rsid w:val="007A35B1"/>
    <w:rsid w:val="007A43DD"/>
    <w:rsid w:val="007A4784"/>
    <w:rsid w:val="007A4D7A"/>
    <w:rsid w:val="007A4E99"/>
    <w:rsid w:val="007A6604"/>
    <w:rsid w:val="007A6BB6"/>
    <w:rsid w:val="007A6EC4"/>
    <w:rsid w:val="007A7039"/>
    <w:rsid w:val="007A70B7"/>
    <w:rsid w:val="007B1312"/>
    <w:rsid w:val="007B26AE"/>
    <w:rsid w:val="007B306F"/>
    <w:rsid w:val="007B501B"/>
    <w:rsid w:val="007B50D6"/>
    <w:rsid w:val="007B6365"/>
    <w:rsid w:val="007B6865"/>
    <w:rsid w:val="007B7B4B"/>
    <w:rsid w:val="007C03DC"/>
    <w:rsid w:val="007C04D2"/>
    <w:rsid w:val="007C2418"/>
    <w:rsid w:val="007C419A"/>
    <w:rsid w:val="007C53BF"/>
    <w:rsid w:val="007C7B2E"/>
    <w:rsid w:val="007D0854"/>
    <w:rsid w:val="007D48FB"/>
    <w:rsid w:val="007D58FC"/>
    <w:rsid w:val="007D79EA"/>
    <w:rsid w:val="007E0440"/>
    <w:rsid w:val="007E1AA1"/>
    <w:rsid w:val="007E1EF6"/>
    <w:rsid w:val="007E315D"/>
    <w:rsid w:val="007E346C"/>
    <w:rsid w:val="007E4E8A"/>
    <w:rsid w:val="007E5276"/>
    <w:rsid w:val="007E5F08"/>
    <w:rsid w:val="007E6A22"/>
    <w:rsid w:val="007E7823"/>
    <w:rsid w:val="007E7BE6"/>
    <w:rsid w:val="007F0647"/>
    <w:rsid w:val="007F1B5D"/>
    <w:rsid w:val="007F1EAD"/>
    <w:rsid w:val="007F2325"/>
    <w:rsid w:val="007F249B"/>
    <w:rsid w:val="007F3408"/>
    <w:rsid w:val="007F494D"/>
    <w:rsid w:val="007F5395"/>
    <w:rsid w:val="007F608F"/>
    <w:rsid w:val="007F6227"/>
    <w:rsid w:val="007F6362"/>
    <w:rsid w:val="007F7A79"/>
    <w:rsid w:val="00800A06"/>
    <w:rsid w:val="0080230C"/>
    <w:rsid w:val="008032D2"/>
    <w:rsid w:val="008038DA"/>
    <w:rsid w:val="00805696"/>
    <w:rsid w:val="008102D8"/>
    <w:rsid w:val="00814275"/>
    <w:rsid w:val="00815C97"/>
    <w:rsid w:val="00815F13"/>
    <w:rsid w:val="00816038"/>
    <w:rsid w:val="0081713D"/>
    <w:rsid w:val="0082181C"/>
    <w:rsid w:val="00821A24"/>
    <w:rsid w:val="00821A3E"/>
    <w:rsid w:val="00822E22"/>
    <w:rsid w:val="008230F4"/>
    <w:rsid w:val="00823E74"/>
    <w:rsid w:val="0082488E"/>
    <w:rsid w:val="00825196"/>
    <w:rsid w:val="00825211"/>
    <w:rsid w:val="00825438"/>
    <w:rsid w:val="00825B8D"/>
    <w:rsid w:val="00825DE6"/>
    <w:rsid w:val="00826A2A"/>
    <w:rsid w:val="00826ABD"/>
    <w:rsid w:val="00826B17"/>
    <w:rsid w:val="0083117F"/>
    <w:rsid w:val="0083181C"/>
    <w:rsid w:val="0083183C"/>
    <w:rsid w:val="00832347"/>
    <w:rsid w:val="00832FDE"/>
    <w:rsid w:val="00833BC5"/>
    <w:rsid w:val="00834E0C"/>
    <w:rsid w:val="00834F4C"/>
    <w:rsid w:val="0083622C"/>
    <w:rsid w:val="00836CE3"/>
    <w:rsid w:val="0084129A"/>
    <w:rsid w:val="00841BEE"/>
    <w:rsid w:val="00842AE7"/>
    <w:rsid w:val="00843D30"/>
    <w:rsid w:val="008455A6"/>
    <w:rsid w:val="00845F4C"/>
    <w:rsid w:val="00846AF1"/>
    <w:rsid w:val="00847606"/>
    <w:rsid w:val="0085001E"/>
    <w:rsid w:val="0085065D"/>
    <w:rsid w:val="0085082D"/>
    <w:rsid w:val="00850BF9"/>
    <w:rsid w:val="008518AF"/>
    <w:rsid w:val="00851A0A"/>
    <w:rsid w:val="00852258"/>
    <w:rsid w:val="00852B4E"/>
    <w:rsid w:val="00853772"/>
    <w:rsid w:val="0085605A"/>
    <w:rsid w:val="0085712C"/>
    <w:rsid w:val="008600A6"/>
    <w:rsid w:val="0086177A"/>
    <w:rsid w:val="00862276"/>
    <w:rsid w:val="00862352"/>
    <w:rsid w:val="00863584"/>
    <w:rsid w:val="0086484F"/>
    <w:rsid w:val="00864DA4"/>
    <w:rsid w:val="00864EAA"/>
    <w:rsid w:val="008708A5"/>
    <w:rsid w:val="0087102E"/>
    <w:rsid w:val="008710DA"/>
    <w:rsid w:val="00871343"/>
    <w:rsid w:val="00873EFD"/>
    <w:rsid w:val="008743D9"/>
    <w:rsid w:val="008750B9"/>
    <w:rsid w:val="0088009F"/>
    <w:rsid w:val="00882225"/>
    <w:rsid w:val="00882B9E"/>
    <w:rsid w:val="008831DD"/>
    <w:rsid w:val="00883FC7"/>
    <w:rsid w:val="008863FE"/>
    <w:rsid w:val="008867F3"/>
    <w:rsid w:val="00890D44"/>
    <w:rsid w:val="008915E1"/>
    <w:rsid w:val="00893746"/>
    <w:rsid w:val="008943EE"/>
    <w:rsid w:val="00896E65"/>
    <w:rsid w:val="00896FA0"/>
    <w:rsid w:val="008A0C9A"/>
    <w:rsid w:val="008A2ED2"/>
    <w:rsid w:val="008A2EFE"/>
    <w:rsid w:val="008A4663"/>
    <w:rsid w:val="008A477E"/>
    <w:rsid w:val="008A580E"/>
    <w:rsid w:val="008A5F37"/>
    <w:rsid w:val="008A65E3"/>
    <w:rsid w:val="008B010C"/>
    <w:rsid w:val="008B0649"/>
    <w:rsid w:val="008B1C04"/>
    <w:rsid w:val="008B290C"/>
    <w:rsid w:val="008B3227"/>
    <w:rsid w:val="008B33ED"/>
    <w:rsid w:val="008B48DD"/>
    <w:rsid w:val="008B70FE"/>
    <w:rsid w:val="008B7C2D"/>
    <w:rsid w:val="008C04F5"/>
    <w:rsid w:val="008C278C"/>
    <w:rsid w:val="008C37C2"/>
    <w:rsid w:val="008C6210"/>
    <w:rsid w:val="008C69B9"/>
    <w:rsid w:val="008D0A42"/>
    <w:rsid w:val="008D19B4"/>
    <w:rsid w:val="008D1E78"/>
    <w:rsid w:val="008D29FC"/>
    <w:rsid w:val="008D32EE"/>
    <w:rsid w:val="008D54C6"/>
    <w:rsid w:val="008D6380"/>
    <w:rsid w:val="008D7156"/>
    <w:rsid w:val="008E1CB5"/>
    <w:rsid w:val="008E2321"/>
    <w:rsid w:val="008E55BE"/>
    <w:rsid w:val="008E5966"/>
    <w:rsid w:val="008E6152"/>
    <w:rsid w:val="008E670A"/>
    <w:rsid w:val="008F0B07"/>
    <w:rsid w:val="008F0EF1"/>
    <w:rsid w:val="008F112F"/>
    <w:rsid w:val="008F132E"/>
    <w:rsid w:val="008F13DB"/>
    <w:rsid w:val="008F1B95"/>
    <w:rsid w:val="008F36F6"/>
    <w:rsid w:val="008F4179"/>
    <w:rsid w:val="008F4B4A"/>
    <w:rsid w:val="008F529C"/>
    <w:rsid w:val="008F55CB"/>
    <w:rsid w:val="008F5615"/>
    <w:rsid w:val="008F6525"/>
    <w:rsid w:val="008F6AF0"/>
    <w:rsid w:val="008F6CB4"/>
    <w:rsid w:val="008F6EE1"/>
    <w:rsid w:val="008F7FFC"/>
    <w:rsid w:val="0090090F"/>
    <w:rsid w:val="00902EB7"/>
    <w:rsid w:val="00904615"/>
    <w:rsid w:val="00904644"/>
    <w:rsid w:val="00904B9B"/>
    <w:rsid w:val="00905315"/>
    <w:rsid w:val="00905A1A"/>
    <w:rsid w:val="00907209"/>
    <w:rsid w:val="00907253"/>
    <w:rsid w:val="00910A53"/>
    <w:rsid w:val="00910E6C"/>
    <w:rsid w:val="00911AC7"/>
    <w:rsid w:val="00913D37"/>
    <w:rsid w:val="00914240"/>
    <w:rsid w:val="009146B6"/>
    <w:rsid w:val="00917F18"/>
    <w:rsid w:val="00920C1D"/>
    <w:rsid w:val="00920DD7"/>
    <w:rsid w:val="0092237A"/>
    <w:rsid w:val="00924152"/>
    <w:rsid w:val="00925064"/>
    <w:rsid w:val="00925310"/>
    <w:rsid w:val="00925363"/>
    <w:rsid w:val="00925945"/>
    <w:rsid w:val="00926E38"/>
    <w:rsid w:val="00927F0B"/>
    <w:rsid w:val="00930415"/>
    <w:rsid w:val="00930BAD"/>
    <w:rsid w:val="00930DEF"/>
    <w:rsid w:val="00932562"/>
    <w:rsid w:val="00932B65"/>
    <w:rsid w:val="00935756"/>
    <w:rsid w:val="00935891"/>
    <w:rsid w:val="009359F9"/>
    <w:rsid w:val="00936D5B"/>
    <w:rsid w:val="009403C3"/>
    <w:rsid w:val="0094242B"/>
    <w:rsid w:val="00942FE2"/>
    <w:rsid w:val="009430DA"/>
    <w:rsid w:val="00944669"/>
    <w:rsid w:val="009543DA"/>
    <w:rsid w:val="009544AE"/>
    <w:rsid w:val="009545ED"/>
    <w:rsid w:val="00954FE1"/>
    <w:rsid w:val="0095792B"/>
    <w:rsid w:val="0096093B"/>
    <w:rsid w:val="00960971"/>
    <w:rsid w:val="009612BB"/>
    <w:rsid w:val="00961B0F"/>
    <w:rsid w:val="00963B9F"/>
    <w:rsid w:val="00963F16"/>
    <w:rsid w:val="00966568"/>
    <w:rsid w:val="0096656D"/>
    <w:rsid w:val="00967A90"/>
    <w:rsid w:val="00970F16"/>
    <w:rsid w:val="0097236B"/>
    <w:rsid w:val="009723CA"/>
    <w:rsid w:val="0097245A"/>
    <w:rsid w:val="00972B9F"/>
    <w:rsid w:val="00972F78"/>
    <w:rsid w:val="009739A3"/>
    <w:rsid w:val="00973BC3"/>
    <w:rsid w:val="00975283"/>
    <w:rsid w:val="00976126"/>
    <w:rsid w:val="00976E8F"/>
    <w:rsid w:val="009807DF"/>
    <w:rsid w:val="00980980"/>
    <w:rsid w:val="00980EC5"/>
    <w:rsid w:val="00981867"/>
    <w:rsid w:val="00983742"/>
    <w:rsid w:val="00983C9A"/>
    <w:rsid w:val="00983D36"/>
    <w:rsid w:val="00986258"/>
    <w:rsid w:val="0098651A"/>
    <w:rsid w:val="00990EF1"/>
    <w:rsid w:val="009933D7"/>
    <w:rsid w:val="009935D3"/>
    <w:rsid w:val="00993AB4"/>
    <w:rsid w:val="00993C11"/>
    <w:rsid w:val="0099470F"/>
    <w:rsid w:val="009948CF"/>
    <w:rsid w:val="00995032"/>
    <w:rsid w:val="00996A21"/>
    <w:rsid w:val="009A09D1"/>
    <w:rsid w:val="009A2A58"/>
    <w:rsid w:val="009A3D91"/>
    <w:rsid w:val="009A62F2"/>
    <w:rsid w:val="009A6B8D"/>
    <w:rsid w:val="009A6C44"/>
    <w:rsid w:val="009B0001"/>
    <w:rsid w:val="009B0AA1"/>
    <w:rsid w:val="009B0FE2"/>
    <w:rsid w:val="009B2A5B"/>
    <w:rsid w:val="009B36A0"/>
    <w:rsid w:val="009B36CB"/>
    <w:rsid w:val="009B3B12"/>
    <w:rsid w:val="009B42A0"/>
    <w:rsid w:val="009B60D2"/>
    <w:rsid w:val="009B705D"/>
    <w:rsid w:val="009C0D62"/>
    <w:rsid w:val="009C20FE"/>
    <w:rsid w:val="009C2549"/>
    <w:rsid w:val="009C2E8D"/>
    <w:rsid w:val="009C6354"/>
    <w:rsid w:val="009C6BCA"/>
    <w:rsid w:val="009C6E7F"/>
    <w:rsid w:val="009C75CD"/>
    <w:rsid w:val="009C7776"/>
    <w:rsid w:val="009D0D6F"/>
    <w:rsid w:val="009D1449"/>
    <w:rsid w:val="009D29CC"/>
    <w:rsid w:val="009D41BB"/>
    <w:rsid w:val="009D4AC3"/>
    <w:rsid w:val="009D4B6F"/>
    <w:rsid w:val="009D5616"/>
    <w:rsid w:val="009D58F9"/>
    <w:rsid w:val="009D73D3"/>
    <w:rsid w:val="009D77C7"/>
    <w:rsid w:val="009D78B3"/>
    <w:rsid w:val="009E0E8B"/>
    <w:rsid w:val="009E1ACC"/>
    <w:rsid w:val="009E1DD4"/>
    <w:rsid w:val="009E34F2"/>
    <w:rsid w:val="009E41A2"/>
    <w:rsid w:val="009E512A"/>
    <w:rsid w:val="009E5584"/>
    <w:rsid w:val="009E7574"/>
    <w:rsid w:val="009F14DA"/>
    <w:rsid w:val="009F342B"/>
    <w:rsid w:val="009F4AB1"/>
    <w:rsid w:val="009F52C8"/>
    <w:rsid w:val="009F6147"/>
    <w:rsid w:val="009F651A"/>
    <w:rsid w:val="009F6863"/>
    <w:rsid w:val="00A009C7"/>
    <w:rsid w:val="00A017CF"/>
    <w:rsid w:val="00A01C54"/>
    <w:rsid w:val="00A02227"/>
    <w:rsid w:val="00A0515F"/>
    <w:rsid w:val="00A0610D"/>
    <w:rsid w:val="00A06204"/>
    <w:rsid w:val="00A07514"/>
    <w:rsid w:val="00A10B9A"/>
    <w:rsid w:val="00A11294"/>
    <w:rsid w:val="00A11859"/>
    <w:rsid w:val="00A12184"/>
    <w:rsid w:val="00A129FC"/>
    <w:rsid w:val="00A13779"/>
    <w:rsid w:val="00A14C92"/>
    <w:rsid w:val="00A14F58"/>
    <w:rsid w:val="00A16113"/>
    <w:rsid w:val="00A205AC"/>
    <w:rsid w:val="00A20778"/>
    <w:rsid w:val="00A21D05"/>
    <w:rsid w:val="00A2366B"/>
    <w:rsid w:val="00A23A33"/>
    <w:rsid w:val="00A25B04"/>
    <w:rsid w:val="00A26DD5"/>
    <w:rsid w:val="00A26E2A"/>
    <w:rsid w:val="00A2713B"/>
    <w:rsid w:val="00A27229"/>
    <w:rsid w:val="00A279EA"/>
    <w:rsid w:val="00A27E4A"/>
    <w:rsid w:val="00A30B7B"/>
    <w:rsid w:val="00A31045"/>
    <w:rsid w:val="00A315BB"/>
    <w:rsid w:val="00A31A25"/>
    <w:rsid w:val="00A33D74"/>
    <w:rsid w:val="00A34215"/>
    <w:rsid w:val="00A35648"/>
    <w:rsid w:val="00A359EC"/>
    <w:rsid w:val="00A35DEF"/>
    <w:rsid w:val="00A35F38"/>
    <w:rsid w:val="00A365F4"/>
    <w:rsid w:val="00A41562"/>
    <w:rsid w:val="00A42991"/>
    <w:rsid w:val="00A4324B"/>
    <w:rsid w:val="00A43C7C"/>
    <w:rsid w:val="00A4509C"/>
    <w:rsid w:val="00A45B85"/>
    <w:rsid w:val="00A45EF5"/>
    <w:rsid w:val="00A46A1B"/>
    <w:rsid w:val="00A46B7D"/>
    <w:rsid w:val="00A46D23"/>
    <w:rsid w:val="00A47173"/>
    <w:rsid w:val="00A47447"/>
    <w:rsid w:val="00A47B9A"/>
    <w:rsid w:val="00A47E40"/>
    <w:rsid w:val="00A50C00"/>
    <w:rsid w:val="00A51A84"/>
    <w:rsid w:val="00A51CD1"/>
    <w:rsid w:val="00A52610"/>
    <w:rsid w:val="00A532A9"/>
    <w:rsid w:val="00A54566"/>
    <w:rsid w:val="00A548C3"/>
    <w:rsid w:val="00A564FD"/>
    <w:rsid w:val="00A56874"/>
    <w:rsid w:val="00A60373"/>
    <w:rsid w:val="00A60881"/>
    <w:rsid w:val="00A61370"/>
    <w:rsid w:val="00A633A7"/>
    <w:rsid w:val="00A6362D"/>
    <w:rsid w:val="00A63B84"/>
    <w:rsid w:val="00A6434B"/>
    <w:rsid w:val="00A65A59"/>
    <w:rsid w:val="00A65C51"/>
    <w:rsid w:val="00A70320"/>
    <w:rsid w:val="00A7370A"/>
    <w:rsid w:val="00A73DD7"/>
    <w:rsid w:val="00A7403A"/>
    <w:rsid w:val="00A7478E"/>
    <w:rsid w:val="00A74F13"/>
    <w:rsid w:val="00A76914"/>
    <w:rsid w:val="00A80D0F"/>
    <w:rsid w:val="00A81E1C"/>
    <w:rsid w:val="00A82C21"/>
    <w:rsid w:val="00A83D33"/>
    <w:rsid w:val="00A84D85"/>
    <w:rsid w:val="00A86989"/>
    <w:rsid w:val="00A872E1"/>
    <w:rsid w:val="00A90485"/>
    <w:rsid w:val="00A90857"/>
    <w:rsid w:val="00A92C08"/>
    <w:rsid w:val="00A937DA"/>
    <w:rsid w:val="00A952F4"/>
    <w:rsid w:val="00A9557A"/>
    <w:rsid w:val="00A97724"/>
    <w:rsid w:val="00AA0338"/>
    <w:rsid w:val="00AA247D"/>
    <w:rsid w:val="00AA4BAC"/>
    <w:rsid w:val="00AA4DF5"/>
    <w:rsid w:val="00AB0727"/>
    <w:rsid w:val="00AB317E"/>
    <w:rsid w:val="00AB3C5F"/>
    <w:rsid w:val="00AB4B41"/>
    <w:rsid w:val="00AB4EC8"/>
    <w:rsid w:val="00AB57B5"/>
    <w:rsid w:val="00AB737C"/>
    <w:rsid w:val="00AB7415"/>
    <w:rsid w:val="00AB7F91"/>
    <w:rsid w:val="00AC2B13"/>
    <w:rsid w:val="00AC2BD5"/>
    <w:rsid w:val="00AC415C"/>
    <w:rsid w:val="00AC452D"/>
    <w:rsid w:val="00AC50E9"/>
    <w:rsid w:val="00AC79BE"/>
    <w:rsid w:val="00AC7DEE"/>
    <w:rsid w:val="00AD09F4"/>
    <w:rsid w:val="00AD23CA"/>
    <w:rsid w:val="00AD2B96"/>
    <w:rsid w:val="00AD45DF"/>
    <w:rsid w:val="00AD4C48"/>
    <w:rsid w:val="00AD4D26"/>
    <w:rsid w:val="00AD51BF"/>
    <w:rsid w:val="00AD6EFE"/>
    <w:rsid w:val="00AD7F90"/>
    <w:rsid w:val="00AE2565"/>
    <w:rsid w:val="00AE3246"/>
    <w:rsid w:val="00AE48A4"/>
    <w:rsid w:val="00AE4D93"/>
    <w:rsid w:val="00AE7627"/>
    <w:rsid w:val="00AF1500"/>
    <w:rsid w:val="00AF1F16"/>
    <w:rsid w:val="00AF26B0"/>
    <w:rsid w:val="00AF2E3D"/>
    <w:rsid w:val="00AF2EFE"/>
    <w:rsid w:val="00AF5285"/>
    <w:rsid w:val="00AF5CEA"/>
    <w:rsid w:val="00B0082C"/>
    <w:rsid w:val="00B009A2"/>
    <w:rsid w:val="00B00B9C"/>
    <w:rsid w:val="00B0401D"/>
    <w:rsid w:val="00B0484B"/>
    <w:rsid w:val="00B0502D"/>
    <w:rsid w:val="00B062E9"/>
    <w:rsid w:val="00B1112F"/>
    <w:rsid w:val="00B11D94"/>
    <w:rsid w:val="00B13BED"/>
    <w:rsid w:val="00B149CE"/>
    <w:rsid w:val="00B16EC4"/>
    <w:rsid w:val="00B17529"/>
    <w:rsid w:val="00B177B8"/>
    <w:rsid w:val="00B2173F"/>
    <w:rsid w:val="00B23892"/>
    <w:rsid w:val="00B25A81"/>
    <w:rsid w:val="00B261CB"/>
    <w:rsid w:val="00B266B5"/>
    <w:rsid w:val="00B26B70"/>
    <w:rsid w:val="00B30111"/>
    <w:rsid w:val="00B33616"/>
    <w:rsid w:val="00B33ADA"/>
    <w:rsid w:val="00B34E9C"/>
    <w:rsid w:val="00B35F1C"/>
    <w:rsid w:val="00B365F8"/>
    <w:rsid w:val="00B36CF2"/>
    <w:rsid w:val="00B36EA7"/>
    <w:rsid w:val="00B372BE"/>
    <w:rsid w:val="00B40DBC"/>
    <w:rsid w:val="00B42334"/>
    <w:rsid w:val="00B44623"/>
    <w:rsid w:val="00B46528"/>
    <w:rsid w:val="00B470F8"/>
    <w:rsid w:val="00B47F14"/>
    <w:rsid w:val="00B504F9"/>
    <w:rsid w:val="00B51B1A"/>
    <w:rsid w:val="00B53799"/>
    <w:rsid w:val="00B53962"/>
    <w:rsid w:val="00B5466D"/>
    <w:rsid w:val="00B546FC"/>
    <w:rsid w:val="00B56189"/>
    <w:rsid w:val="00B5747E"/>
    <w:rsid w:val="00B577D6"/>
    <w:rsid w:val="00B579C7"/>
    <w:rsid w:val="00B611CD"/>
    <w:rsid w:val="00B61A99"/>
    <w:rsid w:val="00B6232F"/>
    <w:rsid w:val="00B6441B"/>
    <w:rsid w:val="00B64A7D"/>
    <w:rsid w:val="00B66706"/>
    <w:rsid w:val="00B6756E"/>
    <w:rsid w:val="00B70DAE"/>
    <w:rsid w:val="00B7268B"/>
    <w:rsid w:val="00B72B18"/>
    <w:rsid w:val="00B72E77"/>
    <w:rsid w:val="00B7390D"/>
    <w:rsid w:val="00B747AC"/>
    <w:rsid w:val="00B76BE0"/>
    <w:rsid w:val="00B77C6D"/>
    <w:rsid w:val="00B80F04"/>
    <w:rsid w:val="00B81813"/>
    <w:rsid w:val="00B82855"/>
    <w:rsid w:val="00B82B03"/>
    <w:rsid w:val="00B845AD"/>
    <w:rsid w:val="00B867AD"/>
    <w:rsid w:val="00B8723D"/>
    <w:rsid w:val="00B90557"/>
    <w:rsid w:val="00B91250"/>
    <w:rsid w:val="00B91A04"/>
    <w:rsid w:val="00B92003"/>
    <w:rsid w:val="00B92BDD"/>
    <w:rsid w:val="00B9538B"/>
    <w:rsid w:val="00B95430"/>
    <w:rsid w:val="00BA5055"/>
    <w:rsid w:val="00BA77BE"/>
    <w:rsid w:val="00BA7A12"/>
    <w:rsid w:val="00BA7CBA"/>
    <w:rsid w:val="00BB088A"/>
    <w:rsid w:val="00BB0A0E"/>
    <w:rsid w:val="00BB20C4"/>
    <w:rsid w:val="00BB2D08"/>
    <w:rsid w:val="00BB306C"/>
    <w:rsid w:val="00BB3E77"/>
    <w:rsid w:val="00BB477B"/>
    <w:rsid w:val="00BB4C9B"/>
    <w:rsid w:val="00BB5B2B"/>
    <w:rsid w:val="00BB609E"/>
    <w:rsid w:val="00BB7BA7"/>
    <w:rsid w:val="00BC0296"/>
    <w:rsid w:val="00BC15B4"/>
    <w:rsid w:val="00BC2739"/>
    <w:rsid w:val="00BC473B"/>
    <w:rsid w:val="00BC4767"/>
    <w:rsid w:val="00BC4814"/>
    <w:rsid w:val="00BC4BD4"/>
    <w:rsid w:val="00BC6D55"/>
    <w:rsid w:val="00BC70B2"/>
    <w:rsid w:val="00BD11F0"/>
    <w:rsid w:val="00BD1E67"/>
    <w:rsid w:val="00BD2DC9"/>
    <w:rsid w:val="00BD454E"/>
    <w:rsid w:val="00BD4A76"/>
    <w:rsid w:val="00BD6DBF"/>
    <w:rsid w:val="00BD7A1E"/>
    <w:rsid w:val="00BD7B79"/>
    <w:rsid w:val="00BE038A"/>
    <w:rsid w:val="00BE147E"/>
    <w:rsid w:val="00BE198B"/>
    <w:rsid w:val="00BE37D6"/>
    <w:rsid w:val="00BE4E68"/>
    <w:rsid w:val="00BE5688"/>
    <w:rsid w:val="00BE56BF"/>
    <w:rsid w:val="00BE6731"/>
    <w:rsid w:val="00BE7F90"/>
    <w:rsid w:val="00BF1843"/>
    <w:rsid w:val="00BF2A43"/>
    <w:rsid w:val="00BF53A7"/>
    <w:rsid w:val="00BF5F35"/>
    <w:rsid w:val="00C006C7"/>
    <w:rsid w:val="00C00AFA"/>
    <w:rsid w:val="00C0326D"/>
    <w:rsid w:val="00C03A30"/>
    <w:rsid w:val="00C044E8"/>
    <w:rsid w:val="00C04B4B"/>
    <w:rsid w:val="00C04CF6"/>
    <w:rsid w:val="00C04D27"/>
    <w:rsid w:val="00C06861"/>
    <w:rsid w:val="00C06B6A"/>
    <w:rsid w:val="00C07203"/>
    <w:rsid w:val="00C07C99"/>
    <w:rsid w:val="00C07D0B"/>
    <w:rsid w:val="00C105AD"/>
    <w:rsid w:val="00C106C2"/>
    <w:rsid w:val="00C1169E"/>
    <w:rsid w:val="00C1198B"/>
    <w:rsid w:val="00C11A15"/>
    <w:rsid w:val="00C1252C"/>
    <w:rsid w:val="00C126B1"/>
    <w:rsid w:val="00C12DB5"/>
    <w:rsid w:val="00C13BBF"/>
    <w:rsid w:val="00C14523"/>
    <w:rsid w:val="00C1486D"/>
    <w:rsid w:val="00C14FA6"/>
    <w:rsid w:val="00C15A8A"/>
    <w:rsid w:val="00C1666F"/>
    <w:rsid w:val="00C16E3F"/>
    <w:rsid w:val="00C172FA"/>
    <w:rsid w:val="00C22EDB"/>
    <w:rsid w:val="00C24DC1"/>
    <w:rsid w:val="00C25331"/>
    <w:rsid w:val="00C2547E"/>
    <w:rsid w:val="00C26B97"/>
    <w:rsid w:val="00C277FF"/>
    <w:rsid w:val="00C327AD"/>
    <w:rsid w:val="00C33033"/>
    <w:rsid w:val="00C3324C"/>
    <w:rsid w:val="00C33C27"/>
    <w:rsid w:val="00C37B2B"/>
    <w:rsid w:val="00C4153D"/>
    <w:rsid w:val="00C42197"/>
    <w:rsid w:val="00C4484E"/>
    <w:rsid w:val="00C45027"/>
    <w:rsid w:val="00C4783F"/>
    <w:rsid w:val="00C50354"/>
    <w:rsid w:val="00C504A4"/>
    <w:rsid w:val="00C51228"/>
    <w:rsid w:val="00C52E08"/>
    <w:rsid w:val="00C52F42"/>
    <w:rsid w:val="00C53CE9"/>
    <w:rsid w:val="00C5433F"/>
    <w:rsid w:val="00C55D5D"/>
    <w:rsid w:val="00C55E42"/>
    <w:rsid w:val="00C56A78"/>
    <w:rsid w:val="00C608DB"/>
    <w:rsid w:val="00C61EB3"/>
    <w:rsid w:val="00C62BD5"/>
    <w:rsid w:val="00C63604"/>
    <w:rsid w:val="00C649F9"/>
    <w:rsid w:val="00C64AD6"/>
    <w:rsid w:val="00C64DF5"/>
    <w:rsid w:val="00C65954"/>
    <w:rsid w:val="00C65B08"/>
    <w:rsid w:val="00C66487"/>
    <w:rsid w:val="00C66C63"/>
    <w:rsid w:val="00C6749B"/>
    <w:rsid w:val="00C675E8"/>
    <w:rsid w:val="00C728CC"/>
    <w:rsid w:val="00C72CEB"/>
    <w:rsid w:val="00C73396"/>
    <w:rsid w:val="00C745B7"/>
    <w:rsid w:val="00C7651E"/>
    <w:rsid w:val="00C77203"/>
    <w:rsid w:val="00C77EF8"/>
    <w:rsid w:val="00C808A1"/>
    <w:rsid w:val="00C812B5"/>
    <w:rsid w:val="00C81C9B"/>
    <w:rsid w:val="00C83644"/>
    <w:rsid w:val="00C836F2"/>
    <w:rsid w:val="00C84E06"/>
    <w:rsid w:val="00C85916"/>
    <w:rsid w:val="00C87B7D"/>
    <w:rsid w:val="00C90D19"/>
    <w:rsid w:val="00C90D4C"/>
    <w:rsid w:val="00C913CC"/>
    <w:rsid w:val="00C91B65"/>
    <w:rsid w:val="00C925CB"/>
    <w:rsid w:val="00C92752"/>
    <w:rsid w:val="00C94101"/>
    <w:rsid w:val="00CA13F3"/>
    <w:rsid w:val="00CA22E2"/>
    <w:rsid w:val="00CA5800"/>
    <w:rsid w:val="00CA59B4"/>
    <w:rsid w:val="00CB07D4"/>
    <w:rsid w:val="00CB1EB1"/>
    <w:rsid w:val="00CB1FB2"/>
    <w:rsid w:val="00CB312A"/>
    <w:rsid w:val="00CB41DB"/>
    <w:rsid w:val="00CB5166"/>
    <w:rsid w:val="00CB602C"/>
    <w:rsid w:val="00CB6299"/>
    <w:rsid w:val="00CC036F"/>
    <w:rsid w:val="00CC0B9B"/>
    <w:rsid w:val="00CC1645"/>
    <w:rsid w:val="00CC271F"/>
    <w:rsid w:val="00CC39C6"/>
    <w:rsid w:val="00CC5559"/>
    <w:rsid w:val="00CC6CB5"/>
    <w:rsid w:val="00CD0101"/>
    <w:rsid w:val="00CD1508"/>
    <w:rsid w:val="00CD20CB"/>
    <w:rsid w:val="00CD35A3"/>
    <w:rsid w:val="00CD3B82"/>
    <w:rsid w:val="00CD40C3"/>
    <w:rsid w:val="00CD4F77"/>
    <w:rsid w:val="00CD5279"/>
    <w:rsid w:val="00CD6BEE"/>
    <w:rsid w:val="00CE04D6"/>
    <w:rsid w:val="00CE2FB4"/>
    <w:rsid w:val="00CE3B51"/>
    <w:rsid w:val="00CE4832"/>
    <w:rsid w:val="00CE5A2B"/>
    <w:rsid w:val="00CE618C"/>
    <w:rsid w:val="00CE6310"/>
    <w:rsid w:val="00CE72B4"/>
    <w:rsid w:val="00CE7959"/>
    <w:rsid w:val="00CF204B"/>
    <w:rsid w:val="00CF23B2"/>
    <w:rsid w:val="00CF2685"/>
    <w:rsid w:val="00CF4EB8"/>
    <w:rsid w:val="00CF5B77"/>
    <w:rsid w:val="00CF5F83"/>
    <w:rsid w:val="00CF6110"/>
    <w:rsid w:val="00CF7807"/>
    <w:rsid w:val="00CF7E19"/>
    <w:rsid w:val="00D03060"/>
    <w:rsid w:val="00D04026"/>
    <w:rsid w:val="00D050C0"/>
    <w:rsid w:val="00D05D15"/>
    <w:rsid w:val="00D066AE"/>
    <w:rsid w:val="00D069D3"/>
    <w:rsid w:val="00D06D85"/>
    <w:rsid w:val="00D07D8D"/>
    <w:rsid w:val="00D07F09"/>
    <w:rsid w:val="00D11710"/>
    <w:rsid w:val="00D11DF3"/>
    <w:rsid w:val="00D12CDE"/>
    <w:rsid w:val="00D132ED"/>
    <w:rsid w:val="00D17D38"/>
    <w:rsid w:val="00D21D58"/>
    <w:rsid w:val="00D2249B"/>
    <w:rsid w:val="00D22927"/>
    <w:rsid w:val="00D22D75"/>
    <w:rsid w:val="00D2391A"/>
    <w:rsid w:val="00D2473A"/>
    <w:rsid w:val="00D26900"/>
    <w:rsid w:val="00D27A7D"/>
    <w:rsid w:val="00D3124E"/>
    <w:rsid w:val="00D33F34"/>
    <w:rsid w:val="00D346B0"/>
    <w:rsid w:val="00D36A33"/>
    <w:rsid w:val="00D372C5"/>
    <w:rsid w:val="00D40694"/>
    <w:rsid w:val="00D411D6"/>
    <w:rsid w:val="00D420EB"/>
    <w:rsid w:val="00D422A0"/>
    <w:rsid w:val="00D432D3"/>
    <w:rsid w:val="00D43572"/>
    <w:rsid w:val="00D4702A"/>
    <w:rsid w:val="00D47136"/>
    <w:rsid w:val="00D50378"/>
    <w:rsid w:val="00D50BE6"/>
    <w:rsid w:val="00D50D7C"/>
    <w:rsid w:val="00D51A2E"/>
    <w:rsid w:val="00D53187"/>
    <w:rsid w:val="00D547D6"/>
    <w:rsid w:val="00D55762"/>
    <w:rsid w:val="00D562D1"/>
    <w:rsid w:val="00D56D2D"/>
    <w:rsid w:val="00D61233"/>
    <w:rsid w:val="00D626E9"/>
    <w:rsid w:val="00D63B28"/>
    <w:rsid w:val="00D65965"/>
    <w:rsid w:val="00D65C28"/>
    <w:rsid w:val="00D67B41"/>
    <w:rsid w:val="00D67F6E"/>
    <w:rsid w:val="00D71452"/>
    <w:rsid w:val="00D71C09"/>
    <w:rsid w:val="00D74EB2"/>
    <w:rsid w:val="00D763F7"/>
    <w:rsid w:val="00D76988"/>
    <w:rsid w:val="00D774F3"/>
    <w:rsid w:val="00D80CB0"/>
    <w:rsid w:val="00D80F4E"/>
    <w:rsid w:val="00D81441"/>
    <w:rsid w:val="00D83677"/>
    <w:rsid w:val="00D9058C"/>
    <w:rsid w:val="00D90B3D"/>
    <w:rsid w:val="00D92E93"/>
    <w:rsid w:val="00D936C1"/>
    <w:rsid w:val="00D94F3C"/>
    <w:rsid w:val="00D95AA9"/>
    <w:rsid w:val="00D969B8"/>
    <w:rsid w:val="00D96E5E"/>
    <w:rsid w:val="00D97723"/>
    <w:rsid w:val="00DA2205"/>
    <w:rsid w:val="00DA22D0"/>
    <w:rsid w:val="00DA2A61"/>
    <w:rsid w:val="00DA2C0E"/>
    <w:rsid w:val="00DA355F"/>
    <w:rsid w:val="00DA4F80"/>
    <w:rsid w:val="00DA5256"/>
    <w:rsid w:val="00DA6B1A"/>
    <w:rsid w:val="00DB0CF0"/>
    <w:rsid w:val="00DB0DB0"/>
    <w:rsid w:val="00DB1861"/>
    <w:rsid w:val="00DB2EC6"/>
    <w:rsid w:val="00DB34A0"/>
    <w:rsid w:val="00DB5900"/>
    <w:rsid w:val="00DB5A5D"/>
    <w:rsid w:val="00DB60CC"/>
    <w:rsid w:val="00DB6C9F"/>
    <w:rsid w:val="00DB72DB"/>
    <w:rsid w:val="00DB746A"/>
    <w:rsid w:val="00DC25CF"/>
    <w:rsid w:val="00DC3C17"/>
    <w:rsid w:val="00DC3DA1"/>
    <w:rsid w:val="00DC4913"/>
    <w:rsid w:val="00DC5AC6"/>
    <w:rsid w:val="00DC6073"/>
    <w:rsid w:val="00DC6E3D"/>
    <w:rsid w:val="00DC7E5C"/>
    <w:rsid w:val="00DD16B0"/>
    <w:rsid w:val="00DD4F9F"/>
    <w:rsid w:val="00DD7B69"/>
    <w:rsid w:val="00DE00CD"/>
    <w:rsid w:val="00DE4A82"/>
    <w:rsid w:val="00DE5534"/>
    <w:rsid w:val="00DE579C"/>
    <w:rsid w:val="00DE6050"/>
    <w:rsid w:val="00DE6E5B"/>
    <w:rsid w:val="00DE77F1"/>
    <w:rsid w:val="00DE793A"/>
    <w:rsid w:val="00DF02E3"/>
    <w:rsid w:val="00DF179C"/>
    <w:rsid w:val="00DF1BB2"/>
    <w:rsid w:val="00DF3042"/>
    <w:rsid w:val="00DF3953"/>
    <w:rsid w:val="00DF3E04"/>
    <w:rsid w:val="00DF3E1E"/>
    <w:rsid w:val="00DF59E7"/>
    <w:rsid w:val="00DF68A0"/>
    <w:rsid w:val="00E01762"/>
    <w:rsid w:val="00E01FA4"/>
    <w:rsid w:val="00E031E7"/>
    <w:rsid w:val="00E0329C"/>
    <w:rsid w:val="00E03A00"/>
    <w:rsid w:val="00E042E5"/>
    <w:rsid w:val="00E04488"/>
    <w:rsid w:val="00E05B1E"/>
    <w:rsid w:val="00E05CEA"/>
    <w:rsid w:val="00E06D3C"/>
    <w:rsid w:val="00E06DA3"/>
    <w:rsid w:val="00E1147E"/>
    <w:rsid w:val="00E114D8"/>
    <w:rsid w:val="00E13046"/>
    <w:rsid w:val="00E14B5E"/>
    <w:rsid w:val="00E16645"/>
    <w:rsid w:val="00E17295"/>
    <w:rsid w:val="00E173D5"/>
    <w:rsid w:val="00E20745"/>
    <w:rsid w:val="00E21E99"/>
    <w:rsid w:val="00E222F0"/>
    <w:rsid w:val="00E2345C"/>
    <w:rsid w:val="00E23461"/>
    <w:rsid w:val="00E24541"/>
    <w:rsid w:val="00E25C05"/>
    <w:rsid w:val="00E26848"/>
    <w:rsid w:val="00E33111"/>
    <w:rsid w:val="00E336AE"/>
    <w:rsid w:val="00E34767"/>
    <w:rsid w:val="00E35EA0"/>
    <w:rsid w:val="00E36075"/>
    <w:rsid w:val="00E36A0B"/>
    <w:rsid w:val="00E3719F"/>
    <w:rsid w:val="00E37749"/>
    <w:rsid w:val="00E37A29"/>
    <w:rsid w:val="00E4055A"/>
    <w:rsid w:val="00E43DF6"/>
    <w:rsid w:val="00E43FE6"/>
    <w:rsid w:val="00E46216"/>
    <w:rsid w:val="00E46EE6"/>
    <w:rsid w:val="00E47100"/>
    <w:rsid w:val="00E50428"/>
    <w:rsid w:val="00E50CBC"/>
    <w:rsid w:val="00E560A7"/>
    <w:rsid w:val="00E565D6"/>
    <w:rsid w:val="00E571D5"/>
    <w:rsid w:val="00E57C29"/>
    <w:rsid w:val="00E625CC"/>
    <w:rsid w:val="00E62A45"/>
    <w:rsid w:val="00E638C7"/>
    <w:rsid w:val="00E65CFF"/>
    <w:rsid w:val="00E666E8"/>
    <w:rsid w:val="00E67284"/>
    <w:rsid w:val="00E673D4"/>
    <w:rsid w:val="00E729C7"/>
    <w:rsid w:val="00E72EEA"/>
    <w:rsid w:val="00E751F9"/>
    <w:rsid w:val="00E76025"/>
    <w:rsid w:val="00E76D5D"/>
    <w:rsid w:val="00E80714"/>
    <w:rsid w:val="00E826E9"/>
    <w:rsid w:val="00E832CB"/>
    <w:rsid w:val="00E860DD"/>
    <w:rsid w:val="00E8738D"/>
    <w:rsid w:val="00E8769D"/>
    <w:rsid w:val="00E87BE3"/>
    <w:rsid w:val="00E90AA8"/>
    <w:rsid w:val="00E91E74"/>
    <w:rsid w:val="00E91F54"/>
    <w:rsid w:val="00E92555"/>
    <w:rsid w:val="00E928BF"/>
    <w:rsid w:val="00E93115"/>
    <w:rsid w:val="00E933CC"/>
    <w:rsid w:val="00E938E3"/>
    <w:rsid w:val="00E94C48"/>
    <w:rsid w:val="00E95808"/>
    <w:rsid w:val="00E97D88"/>
    <w:rsid w:val="00EA0400"/>
    <w:rsid w:val="00EA13A7"/>
    <w:rsid w:val="00EA2985"/>
    <w:rsid w:val="00EA2DBF"/>
    <w:rsid w:val="00EA3838"/>
    <w:rsid w:val="00EA49B2"/>
    <w:rsid w:val="00EA5334"/>
    <w:rsid w:val="00EA6C0A"/>
    <w:rsid w:val="00EB218A"/>
    <w:rsid w:val="00EB2CB3"/>
    <w:rsid w:val="00EB3F9F"/>
    <w:rsid w:val="00EB4143"/>
    <w:rsid w:val="00EB50CC"/>
    <w:rsid w:val="00EB5111"/>
    <w:rsid w:val="00EC136C"/>
    <w:rsid w:val="00EC1618"/>
    <w:rsid w:val="00EC27AA"/>
    <w:rsid w:val="00EC320B"/>
    <w:rsid w:val="00EC5460"/>
    <w:rsid w:val="00EC69EC"/>
    <w:rsid w:val="00EC773A"/>
    <w:rsid w:val="00EC798F"/>
    <w:rsid w:val="00ED0357"/>
    <w:rsid w:val="00ED0503"/>
    <w:rsid w:val="00ED0A4A"/>
    <w:rsid w:val="00ED1403"/>
    <w:rsid w:val="00ED35B7"/>
    <w:rsid w:val="00ED395D"/>
    <w:rsid w:val="00ED4127"/>
    <w:rsid w:val="00ED424B"/>
    <w:rsid w:val="00ED685A"/>
    <w:rsid w:val="00ED6B53"/>
    <w:rsid w:val="00ED780F"/>
    <w:rsid w:val="00EE0C25"/>
    <w:rsid w:val="00EE3EEA"/>
    <w:rsid w:val="00EE584B"/>
    <w:rsid w:val="00EE67CD"/>
    <w:rsid w:val="00EF0551"/>
    <w:rsid w:val="00EF0A2B"/>
    <w:rsid w:val="00EF0ABC"/>
    <w:rsid w:val="00EF1180"/>
    <w:rsid w:val="00EF18A8"/>
    <w:rsid w:val="00EF26A0"/>
    <w:rsid w:val="00EF3218"/>
    <w:rsid w:val="00EF399C"/>
    <w:rsid w:val="00EF427E"/>
    <w:rsid w:val="00EF57E2"/>
    <w:rsid w:val="00EF75FA"/>
    <w:rsid w:val="00F00737"/>
    <w:rsid w:val="00F0083A"/>
    <w:rsid w:val="00F017D6"/>
    <w:rsid w:val="00F019C5"/>
    <w:rsid w:val="00F01BC7"/>
    <w:rsid w:val="00F03017"/>
    <w:rsid w:val="00F03659"/>
    <w:rsid w:val="00F041B2"/>
    <w:rsid w:val="00F04C17"/>
    <w:rsid w:val="00F05861"/>
    <w:rsid w:val="00F10166"/>
    <w:rsid w:val="00F10769"/>
    <w:rsid w:val="00F12347"/>
    <w:rsid w:val="00F12C06"/>
    <w:rsid w:val="00F13B67"/>
    <w:rsid w:val="00F1551C"/>
    <w:rsid w:val="00F1690F"/>
    <w:rsid w:val="00F20216"/>
    <w:rsid w:val="00F20438"/>
    <w:rsid w:val="00F2132E"/>
    <w:rsid w:val="00F2240A"/>
    <w:rsid w:val="00F22CD1"/>
    <w:rsid w:val="00F22D5B"/>
    <w:rsid w:val="00F23172"/>
    <w:rsid w:val="00F24982"/>
    <w:rsid w:val="00F262EF"/>
    <w:rsid w:val="00F26509"/>
    <w:rsid w:val="00F26E03"/>
    <w:rsid w:val="00F26F9E"/>
    <w:rsid w:val="00F27FD1"/>
    <w:rsid w:val="00F3056D"/>
    <w:rsid w:val="00F30871"/>
    <w:rsid w:val="00F30D20"/>
    <w:rsid w:val="00F30FBE"/>
    <w:rsid w:val="00F31C1C"/>
    <w:rsid w:val="00F31CBD"/>
    <w:rsid w:val="00F3278E"/>
    <w:rsid w:val="00F32CE5"/>
    <w:rsid w:val="00F3478D"/>
    <w:rsid w:val="00F34FAB"/>
    <w:rsid w:val="00F3514D"/>
    <w:rsid w:val="00F351E4"/>
    <w:rsid w:val="00F35AC8"/>
    <w:rsid w:val="00F360BB"/>
    <w:rsid w:val="00F3730D"/>
    <w:rsid w:val="00F373D3"/>
    <w:rsid w:val="00F419CE"/>
    <w:rsid w:val="00F4281C"/>
    <w:rsid w:val="00F4398D"/>
    <w:rsid w:val="00F451F7"/>
    <w:rsid w:val="00F459B4"/>
    <w:rsid w:val="00F45CB9"/>
    <w:rsid w:val="00F470F1"/>
    <w:rsid w:val="00F47852"/>
    <w:rsid w:val="00F52D9A"/>
    <w:rsid w:val="00F52EBC"/>
    <w:rsid w:val="00F54EA1"/>
    <w:rsid w:val="00F55666"/>
    <w:rsid w:val="00F55FD6"/>
    <w:rsid w:val="00F606BF"/>
    <w:rsid w:val="00F608CF"/>
    <w:rsid w:val="00F6251B"/>
    <w:rsid w:val="00F62892"/>
    <w:rsid w:val="00F62972"/>
    <w:rsid w:val="00F630CE"/>
    <w:rsid w:val="00F64489"/>
    <w:rsid w:val="00F64768"/>
    <w:rsid w:val="00F65E38"/>
    <w:rsid w:val="00F67AF8"/>
    <w:rsid w:val="00F67DD3"/>
    <w:rsid w:val="00F70959"/>
    <w:rsid w:val="00F71E38"/>
    <w:rsid w:val="00F73309"/>
    <w:rsid w:val="00F7449A"/>
    <w:rsid w:val="00F74647"/>
    <w:rsid w:val="00F76880"/>
    <w:rsid w:val="00F7794C"/>
    <w:rsid w:val="00F81A9E"/>
    <w:rsid w:val="00F81B24"/>
    <w:rsid w:val="00F81F78"/>
    <w:rsid w:val="00F82679"/>
    <w:rsid w:val="00F82DCA"/>
    <w:rsid w:val="00F90F1B"/>
    <w:rsid w:val="00F92616"/>
    <w:rsid w:val="00F97026"/>
    <w:rsid w:val="00FA093A"/>
    <w:rsid w:val="00FA5AF6"/>
    <w:rsid w:val="00FA65DD"/>
    <w:rsid w:val="00FA790A"/>
    <w:rsid w:val="00FA7B41"/>
    <w:rsid w:val="00FB0275"/>
    <w:rsid w:val="00FB0C3E"/>
    <w:rsid w:val="00FB3E8E"/>
    <w:rsid w:val="00FB4B64"/>
    <w:rsid w:val="00FB5E23"/>
    <w:rsid w:val="00FB6284"/>
    <w:rsid w:val="00FB6828"/>
    <w:rsid w:val="00FB7D47"/>
    <w:rsid w:val="00FC0161"/>
    <w:rsid w:val="00FC2C8E"/>
    <w:rsid w:val="00FC6163"/>
    <w:rsid w:val="00FC653A"/>
    <w:rsid w:val="00FC7462"/>
    <w:rsid w:val="00FC762B"/>
    <w:rsid w:val="00FC7633"/>
    <w:rsid w:val="00FD0B9C"/>
    <w:rsid w:val="00FD1FAB"/>
    <w:rsid w:val="00FD7761"/>
    <w:rsid w:val="00FE0158"/>
    <w:rsid w:val="00FE1053"/>
    <w:rsid w:val="00FE1573"/>
    <w:rsid w:val="00FE1E88"/>
    <w:rsid w:val="00FE34C3"/>
    <w:rsid w:val="00FE4445"/>
    <w:rsid w:val="00FE57BC"/>
    <w:rsid w:val="00FE6078"/>
    <w:rsid w:val="00FE6B8B"/>
    <w:rsid w:val="00FF0A5D"/>
    <w:rsid w:val="00FF0D73"/>
    <w:rsid w:val="00FF145D"/>
    <w:rsid w:val="00FF26BF"/>
    <w:rsid w:val="00FF2858"/>
    <w:rsid w:val="00FF2DBE"/>
    <w:rsid w:val="00FF3776"/>
    <w:rsid w:val="00FF4271"/>
    <w:rsid w:val="00FF4F2C"/>
    <w:rsid w:val="00FF65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4E5C"/>
    <w:pPr>
      <w:jc w:val="both"/>
    </w:pPr>
    <w:rPr>
      <w:rFonts w:ascii="Arial Narrow" w:hAnsi="Arial Narrow"/>
      <w:sz w:val="22"/>
      <w:szCs w:val="24"/>
    </w:rPr>
  </w:style>
  <w:style w:type="paragraph" w:styleId="Naslov1">
    <w:name w:val="heading 1"/>
    <w:basedOn w:val="Navaden"/>
    <w:next w:val="Navaden"/>
    <w:autoRedefine/>
    <w:qFormat/>
    <w:rsid w:val="009E0E8B"/>
    <w:pPr>
      <w:numPr>
        <w:numId w:val="33"/>
      </w:numPr>
      <w:spacing w:before="720" w:line="360" w:lineRule="auto"/>
      <w:jc w:val="center"/>
      <w:outlineLvl w:val="0"/>
    </w:pPr>
    <w:rPr>
      <w:rFonts w:cs="Tahoma"/>
      <w:b/>
      <w:bCs/>
      <w:spacing w:val="60"/>
      <w:sz w:val="32"/>
      <w:szCs w:val="32"/>
    </w:rPr>
  </w:style>
  <w:style w:type="paragraph" w:styleId="Naslov2">
    <w:name w:val="heading 2"/>
    <w:basedOn w:val="Naslov1"/>
    <w:next w:val="Navaden"/>
    <w:autoRedefine/>
    <w:qFormat/>
    <w:rsid w:val="00E91F54"/>
    <w:pPr>
      <w:numPr>
        <w:ilvl w:val="1"/>
      </w:numPr>
      <w:spacing w:before="840"/>
      <w:ind w:firstLine="289"/>
      <w:outlineLvl w:val="1"/>
    </w:pPr>
    <w:rPr>
      <w:caps/>
      <w:spacing w:val="54"/>
      <w:sz w:val="27"/>
      <w:szCs w:val="27"/>
    </w:rPr>
  </w:style>
  <w:style w:type="paragraph" w:styleId="Naslov3">
    <w:name w:val="heading 3"/>
    <w:basedOn w:val="Naslov1"/>
    <w:next w:val="Navaden"/>
    <w:autoRedefine/>
    <w:qFormat/>
    <w:rsid w:val="009E0E8B"/>
    <w:pPr>
      <w:numPr>
        <w:ilvl w:val="2"/>
        <w:numId w:val="34"/>
      </w:numPr>
      <w:outlineLvl w:val="2"/>
    </w:pPr>
    <w:rPr>
      <w:spacing w:val="48"/>
      <w:sz w:val="25"/>
      <w:szCs w:val="25"/>
    </w:rPr>
  </w:style>
  <w:style w:type="paragraph" w:styleId="Naslov4">
    <w:name w:val="heading 4"/>
    <w:basedOn w:val="Navaden"/>
    <w:next w:val="Navaden"/>
    <w:qFormat/>
    <w:rsid w:val="009E0E8B"/>
    <w:pPr>
      <w:keepNext/>
      <w:numPr>
        <w:ilvl w:val="3"/>
        <w:numId w:val="33"/>
      </w:numPr>
      <w:spacing w:before="420"/>
      <w:jc w:val="center"/>
      <w:outlineLvl w:val="3"/>
    </w:pPr>
    <w:rPr>
      <w:b/>
      <w:bCs/>
      <w:caps/>
      <w:spacing w:val="26"/>
      <w:szCs w:val="22"/>
    </w:rPr>
  </w:style>
  <w:style w:type="paragraph" w:styleId="Naslov5">
    <w:name w:val="heading 5"/>
    <w:aliases w:val="člen"/>
    <w:basedOn w:val="Naslov4"/>
    <w:next w:val="Navaden"/>
    <w:autoRedefine/>
    <w:qFormat/>
    <w:rsid w:val="009E0E8B"/>
    <w:pPr>
      <w:numPr>
        <w:ilvl w:val="4"/>
      </w:numPr>
      <w:outlineLvl w:val="4"/>
    </w:pPr>
    <w:rPr>
      <w:caps w:val="0"/>
    </w:rPr>
  </w:style>
  <w:style w:type="paragraph" w:styleId="Naslov6">
    <w:name w:val="heading 6"/>
    <w:aliases w:val="ZDRZZ"/>
    <w:basedOn w:val="Naslov5"/>
    <w:next w:val="Navaden"/>
    <w:link w:val="Naslov6Znak"/>
    <w:qFormat/>
    <w:rsid w:val="009E0E8B"/>
    <w:pPr>
      <w:numPr>
        <w:ilvl w:val="5"/>
      </w:numPr>
      <w:spacing w:before="360" w:after="120" w:line="360" w:lineRule="auto"/>
      <w:outlineLvl w:val="5"/>
    </w:pPr>
    <w:rPr>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aliases w:val="ZDRZZ Znak"/>
    <w:link w:val="Naslov6"/>
    <w:rsid w:val="009E0E8B"/>
    <w:rPr>
      <w:rFonts w:ascii="Arial Narrow" w:hAnsi="Arial Narrow"/>
      <w:b/>
      <w:bCs/>
      <w:spacing w:val="26"/>
      <w:sz w:val="22"/>
      <w:szCs w:val="22"/>
      <w:lang w:val="x-none" w:eastAsia="x-none"/>
    </w:rPr>
  </w:style>
  <w:style w:type="character" w:customStyle="1" w:styleId="Komentar-sklic">
    <w:name w:val="Komentar - sklic"/>
    <w:semiHidden/>
    <w:rsid w:val="008915E1"/>
    <w:rPr>
      <w:sz w:val="16"/>
      <w:szCs w:val="16"/>
    </w:rPr>
  </w:style>
  <w:style w:type="paragraph" w:customStyle="1" w:styleId="Komentar-besedilo">
    <w:name w:val="Komentar - besedilo"/>
    <w:basedOn w:val="Navaden"/>
    <w:semiHidden/>
    <w:rsid w:val="008915E1"/>
    <w:rPr>
      <w:sz w:val="20"/>
      <w:szCs w:val="20"/>
    </w:rPr>
  </w:style>
  <w:style w:type="paragraph" w:customStyle="1" w:styleId="Zadevakomentarja">
    <w:name w:val="Zadeva komentarja"/>
    <w:basedOn w:val="Komentar-besedilo"/>
    <w:next w:val="Komentar-besedilo"/>
    <w:semiHidden/>
    <w:rsid w:val="008915E1"/>
    <w:rPr>
      <w:b/>
      <w:bCs/>
    </w:rPr>
  </w:style>
  <w:style w:type="paragraph" w:styleId="Glava">
    <w:name w:val="header"/>
    <w:basedOn w:val="Navaden"/>
    <w:link w:val="GlavaZnak"/>
    <w:rsid w:val="00864DA4"/>
    <w:pPr>
      <w:tabs>
        <w:tab w:val="center" w:pos="4536"/>
        <w:tab w:val="right" w:pos="9072"/>
      </w:tabs>
    </w:pPr>
  </w:style>
  <w:style w:type="paragraph" w:styleId="Noga">
    <w:name w:val="footer"/>
    <w:basedOn w:val="Navaden"/>
    <w:link w:val="NogaZnak"/>
    <w:rsid w:val="00864DA4"/>
    <w:pPr>
      <w:tabs>
        <w:tab w:val="center" w:pos="4536"/>
        <w:tab w:val="right" w:pos="9072"/>
      </w:tabs>
    </w:pPr>
  </w:style>
  <w:style w:type="character" w:styleId="tevilkastrani">
    <w:name w:val="page number"/>
    <w:basedOn w:val="Privzetapisavaodstavka"/>
    <w:rsid w:val="00864DA4"/>
  </w:style>
  <w:style w:type="paragraph" w:styleId="Sprotnaopomba-besedilo">
    <w:name w:val="footnote text"/>
    <w:basedOn w:val="Navaden"/>
    <w:semiHidden/>
    <w:rsid w:val="00F373D3"/>
    <w:rPr>
      <w:sz w:val="20"/>
      <w:szCs w:val="20"/>
    </w:rPr>
  </w:style>
  <w:style w:type="character" w:styleId="Sprotnaopomba-sklic">
    <w:name w:val="footnote reference"/>
    <w:semiHidden/>
    <w:rsid w:val="00F373D3"/>
    <w:rPr>
      <w:vertAlign w:val="superscript"/>
    </w:rPr>
  </w:style>
  <w:style w:type="paragraph" w:styleId="Zgradbadokumenta">
    <w:name w:val="Document Map"/>
    <w:basedOn w:val="Navaden"/>
    <w:semiHidden/>
    <w:rsid w:val="008915E1"/>
    <w:pPr>
      <w:shd w:val="clear" w:color="auto" w:fill="000080"/>
    </w:pPr>
    <w:rPr>
      <w:rFonts w:ascii="Tahoma" w:hAnsi="Tahoma" w:cs="Tahoma"/>
    </w:rPr>
  </w:style>
  <w:style w:type="paragraph" w:styleId="Besedilooblaka">
    <w:name w:val="Balloon Text"/>
    <w:basedOn w:val="Navaden"/>
    <w:semiHidden/>
    <w:rsid w:val="008915E1"/>
    <w:rPr>
      <w:rFonts w:ascii="Tahoma" w:hAnsi="Tahoma" w:cs="Tahoma"/>
      <w:sz w:val="16"/>
      <w:szCs w:val="16"/>
    </w:rPr>
  </w:style>
  <w:style w:type="paragraph" w:customStyle="1" w:styleId="Obrazloitev">
    <w:name w:val="Obrazložitev"/>
    <w:basedOn w:val="Navaden"/>
    <w:rsid w:val="00A81E1C"/>
    <w:rPr>
      <w:noProof/>
      <w:vanish/>
      <w:color w:val="339966"/>
      <w:szCs w:val="22"/>
    </w:rPr>
  </w:style>
  <w:style w:type="paragraph" w:customStyle="1" w:styleId="ZZZS">
    <w:name w:val=".ZZZS"/>
    <w:basedOn w:val="Navaden"/>
    <w:rsid w:val="00845F4C"/>
    <w:pPr>
      <w:keepNext/>
      <w:pBdr>
        <w:top w:val="single" w:sz="4" w:space="1" w:color="auto"/>
        <w:left w:val="single" w:sz="4" w:space="4" w:color="auto"/>
        <w:bottom w:val="single" w:sz="4" w:space="1" w:color="auto"/>
        <w:right w:val="single" w:sz="4" w:space="4" w:color="auto"/>
      </w:pBdr>
      <w:shd w:val="clear" w:color="auto" w:fill="66FF33"/>
      <w:spacing w:before="480" w:line="360" w:lineRule="auto"/>
      <w:jc w:val="left"/>
      <w:outlineLvl w:val="6"/>
    </w:pPr>
    <w:rPr>
      <w:b/>
      <w:spacing w:val="40"/>
      <w:szCs w:val="22"/>
    </w:rPr>
  </w:style>
  <w:style w:type="paragraph" w:customStyle="1" w:styleId="MZ">
    <w:name w:val=".MZ"/>
    <w:basedOn w:val="Navaden"/>
    <w:next w:val="Navaden"/>
    <w:link w:val="MZZnak"/>
    <w:rsid w:val="00926E38"/>
    <w:pPr>
      <w:keepNext/>
      <w:pBdr>
        <w:top w:val="single" w:sz="4" w:space="1" w:color="auto"/>
        <w:left w:val="single" w:sz="4" w:space="4" w:color="auto"/>
        <w:bottom w:val="single" w:sz="4" w:space="1" w:color="auto"/>
        <w:right w:val="single" w:sz="4" w:space="4" w:color="auto"/>
      </w:pBdr>
      <w:shd w:val="clear" w:color="auto" w:fill="FFFF00"/>
      <w:spacing w:before="480" w:line="360" w:lineRule="auto"/>
      <w:outlineLvl w:val="6"/>
    </w:pPr>
    <w:rPr>
      <w:b/>
      <w:noProof/>
      <w:spacing w:val="26"/>
      <w:szCs w:val="22"/>
    </w:rPr>
  </w:style>
  <w:style w:type="paragraph" w:customStyle="1" w:styleId="ZnakCharChar">
    <w:name w:val="Znak Char Char"/>
    <w:basedOn w:val="Navaden"/>
    <w:rsid w:val="005C4CEE"/>
    <w:pPr>
      <w:spacing w:after="160" w:line="240" w:lineRule="exact"/>
      <w:jc w:val="left"/>
    </w:pPr>
    <w:rPr>
      <w:rFonts w:ascii="Tahoma" w:hAnsi="Tahoma" w:cs="Arial"/>
      <w:bCs/>
      <w:color w:val="222222"/>
      <w:sz w:val="20"/>
      <w:szCs w:val="20"/>
      <w:lang w:eastAsia="en-US"/>
    </w:rPr>
  </w:style>
  <w:style w:type="paragraph" w:customStyle="1" w:styleId="ZnakZnakZnakZnakZnakZnakZnakZnak">
    <w:name w:val="Znak Znak Znak Znak Znak Znak Znak Znak"/>
    <w:basedOn w:val="Navaden"/>
    <w:rsid w:val="00B61A99"/>
    <w:pPr>
      <w:spacing w:after="160" w:line="240" w:lineRule="exact"/>
      <w:jc w:val="left"/>
    </w:pPr>
    <w:rPr>
      <w:rFonts w:ascii="Tahoma" w:hAnsi="Tahoma" w:cs="Arial"/>
      <w:bCs/>
      <w:color w:val="222222"/>
      <w:sz w:val="20"/>
      <w:szCs w:val="20"/>
      <w:lang w:eastAsia="en-US"/>
    </w:rPr>
  </w:style>
  <w:style w:type="character" w:customStyle="1" w:styleId="MZZnak">
    <w:name w:val=".MZ Znak"/>
    <w:link w:val="MZ"/>
    <w:rsid w:val="00926E38"/>
    <w:rPr>
      <w:rFonts w:ascii="Arial Narrow" w:hAnsi="Arial Narrow"/>
      <w:b/>
      <w:noProof/>
      <w:spacing w:val="26"/>
      <w:sz w:val="22"/>
      <w:szCs w:val="22"/>
      <w:lang w:val="sl-SI" w:eastAsia="sl-SI" w:bidi="ar-SA"/>
    </w:rPr>
  </w:style>
  <w:style w:type="paragraph" w:customStyle="1" w:styleId="P-Naslov2">
    <w:name w:val="P - Naslov 2"/>
    <w:basedOn w:val="P-Naslov1"/>
    <w:rsid w:val="0053032B"/>
    <w:pPr>
      <w:numPr>
        <w:numId w:val="0"/>
      </w:numPr>
      <w:tabs>
        <w:tab w:val="left" w:pos="360"/>
      </w:tabs>
      <w:spacing w:after="360"/>
      <w:jc w:val="center"/>
      <w:outlineLvl w:val="1"/>
    </w:pPr>
    <w:rPr>
      <w:sz w:val="26"/>
      <w:szCs w:val="26"/>
    </w:rPr>
  </w:style>
  <w:style w:type="paragraph" w:customStyle="1" w:styleId="P-Naslov1">
    <w:name w:val="P - Naslov 1"/>
    <w:link w:val="P-Naslov1Znak"/>
    <w:rsid w:val="00972F78"/>
    <w:pPr>
      <w:keepNext/>
      <w:numPr>
        <w:numId w:val="13"/>
      </w:numPr>
      <w:spacing w:after="600"/>
      <w:jc w:val="right"/>
      <w:outlineLvl w:val="0"/>
    </w:pPr>
    <w:rPr>
      <w:rFonts w:ascii="Arial Narrow" w:hAnsi="Arial Narrow" w:cs="Tahoma"/>
      <w:b/>
      <w:bCs/>
      <w:spacing w:val="40"/>
      <w:sz w:val="28"/>
      <w:szCs w:val="28"/>
    </w:rPr>
  </w:style>
  <w:style w:type="paragraph" w:styleId="Kazalovsebine2">
    <w:name w:val="toc 2"/>
    <w:basedOn w:val="Navaden"/>
    <w:next w:val="Navaden"/>
    <w:autoRedefine/>
    <w:semiHidden/>
    <w:rsid w:val="00F3514D"/>
    <w:pPr>
      <w:ind w:left="240"/>
    </w:pPr>
  </w:style>
  <w:style w:type="paragraph" w:styleId="Kazalovsebine1">
    <w:name w:val="toc 1"/>
    <w:basedOn w:val="Navaden"/>
    <w:next w:val="Navaden"/>
    <w:autoRedefine/>
    <w:semiHidden/>
    <w:rsid w:val="00F3514D"/>
  </w:style>
  <w:style w:type="paragraph" w:styleId="Kazalovsebine3">
    <w:name w:val="toc 3"/>
    <w:basedOn w:val="Navaden"/>
    <w:next w:val="Navaden"/>
    <w:autoRedefine/>
    <w:semiHidden/>
    <w:rsid w:val="00F3514D"/>
    <w:pPr>
      <w:ind w:left="480"/>
    </w:pPr>
  </w:style>
  <w:style w:type="paragraph" w:customStyle="1" w:styleId="P-Naslov3">
    <w:name w:val="P - Naslov 3"/>
    <w:rsid w:val="00746E58"/>
    <w:pPr>
      <w:tabs>
        <w:tab w:val="num" w:pos="568"/>
      </w:tabs>
      <w:spacing w:after="360"/>
      <w:ind w:left="851" w:hanging="567"/>
      <w:jc w:val="center"/>
    </w:pPr>
    <w:rPr>
      <w:rFonts w:ascii="Arial Narrow" w:hAnsi="Arial Narrow" w:cs="Tahoma"/>
      <w:b/>
      <w:bCs/>
      <w:spacing w:val="40"/>
      <w:sz w:val="24"/>
      <w:szCs w:val="24"/>
    </w:rPr>
  </w:style>
  <w:style w:type="paragraph" w:customStyle="1" w:styleId="P-Naslov4">
    <w:name w:val="P - Naslov 4"/>
    <w:basedOn w:val="P-Naslov3"/>
    <w:rsid w:val="00746E58"/>
    <w:pPr>
      <w:tabs>
        <w:tab w:val="clear" w:pos="568"/>
        <w:tab w:val="num" w:pos="960"/>
      </w:tabs>
      <w:spacing w:before="480"/>
      <w:ind w:left="284" w:firstLine="0"/>
    </w:pPr>
    <w:rPr>
      <w:sz w:val="22"/>
      <w:szCs w:val="22"/>
    </w:rPr>
  </w:style>
  <w:style w:type="paragraph" w:customStyle="1" w:styleId="ZDRZZS">
    <w:name w:val=".ZDRZZS"/>
    <w:basedOn w:val="Navaden"/>
    <w:next w:val="Navaden"/>
    <w:rsid w:val="00926E38"/>
    <w:pPr>
      <w:keepNext/>
      <w:pBdr>
        <w:top w:val="single" w:sz="4" w:space="1" w:color="auto"/>
        <w:left w:val="single" w:sz="4" w:space="4" w:color="auto"/>
        <w:bottom w:val="single" w:sz="4" w:space="1" w:color="auto"/>
        <w:right w:val="single" w:sz="4" w:space="4" w:color="auto"/>
      </w:pBdr>
      <w:shd w:val="clear" w:color="auto" w:fill="00FFFF"/>
      <w:spacing w:before="480" w:line="360" w:lineRule="auto"/>
      <w:jc w:val="left"/>
      <w:outlineLvl w:val="6"/>
    </w:pPr>
    <w:rPr>
      <w:b/>
      <w:noProof/>
      <w:spacing w:val="26"/>
      <w:szCs w:val="22"/>
    </w:rPr>
  </w:style>
  <w:style w:type="paragraph" w:customStyle="1" w:styleId="Natevanje1">
    <w:name w:val="Naštevanje 1"/>
    <w:basedOn w:val="Navaden"/>
    <w:rsid w:val="00436AD4"/>
    <w:pPr>
      <w:numPr>
        <w:numId w:val="14"/>
      </w:numPr>
    </w:pPr>
  </w:style>
  <w:style w:type="paragraph" w:styleId="Telobesedila">
    <w:name w:val="Body Text"/>
    <w:basedOn w:val="Navaden"/>
    <w:rsid w:val="009430DA"/>
    <w:pPr>
      <w:spacing w:line="280" w:lineRule="atLeast"/>
      <w:jc w:val="left"/>
    </w:pPr>
    <w:rPr>
      <w:rFonts w:ascii="Times New Roman" w:hAnsi="Times New Roman"/>
      <w:szCs w:val="22"/>
    </w:rPr>
  </w:style>
  <w:style w:type="character" w:styleId="Hiperpovezava">
    <w:name w:val="Hyperlink"/>
    <w:rsid w:val="009430DA"/>
    <w:rPr>
      <w:color w:val="0000FF"/>
      <w:u w:val="single"/>
    </w:rPr>
  </w:style>
  <w:style w:type="paragraph" w:styleId="Konnaopomba-besedilo">
    <w:name w:val="endnote text"/>
    <w:basedOn w:val="Navaden"/>
    <w:semiHidden/>
    <w:rsid w:val="009430DA"/>
    <w:pPr>
      <w:jc w:val="left"/>
    </w:pPr>
    <w:rPr>
      <w:rFonts w:ascii="Times New Roman" w:hAnsi="Times New Roman"/>
      <w:sz w:val="20"/>
      <w:szCs w:val="20"/>
    </w:rPr>
  </w:style>
  <w:style w:type="table" w:customStyle="1" w:styleId="Tabela-mrea">
    <w:name w:val="Tabela - mreža"/>
    <w:basedOn w:val="Navadnatabela"/>
    <w:rsid w:val="00943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aslovdejavnosti">
    <w:name w:val="P-Naslov dejavnosti"/>
    <w:basedOn w:val="P-Naslov1"/>
    <w:link w:val="P-NaslovdejavnostiZnak"/>
    <w:rsid w:val="008867F3"/>
    <w:pPr>
      <w:jc w:val="center"/>
    </w:pPr>
    <w:rPr>
      <w:rFonts w:ascii="Arial" w:hAnsi="Arial" w:cs="Arial"/>
    </w:rPr>
  </w:style>
  <w:style w:type="character" w:customStyle="1" w:styleId="P-Naslov1Znak">
    <w:name w:val="P - Naslov 1 Znak"/>
    <w:link w:val="P-Naslov1"/>
    <w:rsid w:val="008867F3"/>
    <w:rPr>
      <w:rFonts w:ascii="Arial Narrow" w:hAnsi="Arial Narrow" w:cs="Tahoma"/>
      <w:b/>
      <w:bCs/>
      <w:spacing w:val="40"/>
      <w:sz w:val="28"/>
      <w:szCs w:val="28"/>
    </w:rPr>
  </w:style>
  <w:style w:type="character" w:customStyle="1" w:styleId="P-NaslovdejavnostiZnak">
    <w:name w:val="P-Naslov dejavnosti Znak"/>
    <w:link w:val="P-Naslovdejavnosti"/>
    <w:rsid w:val="008867F3"/>
    <w:rPr>
      <w:rFonts w:ascii="Arial" w:hAnsi="Arial" w:cs="Arial"/>
      <w:b/>
      <w:bCs/>
      <w:spacing w:val="40"/>
      <w:sz w:val="28"/>
      <w:szCs w:val="28"/>
    </w:rPr>
  </w:style>
  <w:style w:type="paragraph" w:customStyle="1" w:styleId="Priloga">
    <w:name w:val="Priloga"/>
    <w:basedOn w:val="Naslov1"/>
    <w:rsid w:val="0006676C"/>
    <w:pPr>
      <w:numPr>
        <w:numId w:val="0"/>
      </w:numPr>
      <w:suppressAutoHyphens/>
      <w:spacing w:before="240" w:after="360"/>
      <w:jc w:val="right"/>
    </w:pPr>
    <w:rPr>
      <w:rFonts w:cs="Times New Roman"/>
      <w:i/>
      <w:noProof/>
      <w:spacing w:val="30"/>
      <w:sz w:val="28"/>
      <w:szCs w:val="24"/>
    </w:rPr>
  </w:style>
  <w:style w:type="paragraph" w:customStyle="1" w:styleId="Priloga-naslov">
    <w:name w:val="Priloga - naslov"/>
    <w:basedOn w:val="Navaden"/>
    <w:rsid w:val="0006676C"/>
    <w:pPr>
      <w:suppressAutoHyphens/>
      <w:spacing w:before="360" w:after="240"/>
      <w:jc w:val="center"/>
    </w:pPr>
    <w:rPr>
      <w:b/>
      <w:spacing w:val="30"/>
      <w:sz w:val="25"/>
      <w:szCs w:val="25"/>
    </w:rPr>
  </w:style>
  <w:style w:type="paragraph" w:customStyle="1" w:styleId="ZnakZnak">
    <w:name w:val="Znak Znak"/>
    <w:basedOn w:val="Navaden"/>
    <w:rsid w:val="00392C0A"/>
    <w:pPr>
      <w:spacing w:after="160" w:line="240" w:lineRule="exact"/>
      <w:jc w:val="left"/>
    </w:pPr>
    <w:rPr>
      <w:rFonts w:ascii="Tahoma" w:hAnsi="Tahoma" w:cs="Arial"/>
      <w:bCs/>
      <w:color w:val="222222"/>
      <w:sz w:val="20"/>
      <w:szCs w:val="20"/>
      <w:lang w:eastAsia="en-US"/>
    </w:rPr>
  </w:style>
  <w:style w:type="paragraph" w:customStyle="1" w:styleId="PREDLOG">
    <w:name w:val="PREDLOG"/>
    <w:basedOn w:val="Navaden"/>
    <w:rsid w:val="00D80F4E"/>
    <w:pPr>
      <w:numPr>
        <w:numId w:val="36"/>
      </w:numPr>
      <w:spacing w:before="120" w:line="360" w:lineRule="auto"/>
      <w:ind w:left="357" w:hanging="357"/>
      <w:jc w:val="left"/>
    </w:pPr>
    <w:rPr>
      <w:b/>
      <w:szCs w:val="22"/>
      <w:u w:val="single"/>
    </w:rPr>
  </w:style>
  <w:style w:type="paragraph" w:customStyle="1" w:styleId="SPV-uvod">
    <w:name w:val="SPV - uvod"/>
    <w:basedOn w:val="Navaden"/>
    <w:rsid w:val="00A81E1C"/>
    <w:pPr>
      <w:spacing w:after="120"/>
    </w:pPr>
    <w:rPr>
      <w:b/>
      <w:noProof/>
      <w:szCs w:val="22"/>
    </w:rPr>
  </w:style>
  <w:style w:type="paragraph" w:customStyle="1" w:styleId="Sklep">
    <w:name w:val="Sklep"/>
    <w:basedOn w:val="Navaden"/>
    <w:rsid w:val="00DD4F9F"/>
    <w:pPr>
      <w:spacing w:before="240" w:after="240"/>
    </w:pPr>
    <w:rPr>
      <w:b/>
      <w:color w:val="0000FF"/>
      <w:szCs w:val="22"/>
    </w:rPr>
  </w:style>
  <w:style w:type="paragraph" w:customStyle="1" w:styleId="orisno">
    <w:name w:val="orisno"/>
    <w:basedOn w:val="Navaden"/>
    <w:rsid w:val="00760CBE"/>
    <w:pPr>
      <w:suppressAutoHyphens/>
      <w:spacing w:before="120" w:after="60"/>
    </w:pPr>
    <w:rPr>
      <w:color w:val="000000"/>
      <w:szCs w:val="22"/>
    </w:rPr>
  </w:style>
  <w:style w:type="character" w:customStyle="1" w:styleId="GlavaZnak">
    <w:name w:val="Glava Znak"/>
    <w:link w:val="Glava"/>
    <w:rsid w:val="00725BC0"/>
    <w:rPr>
      <w:rFonts w:ascii="Arial Narrow" w:hAnsi="Arial Narrow"/>
      <w:sz w:val="22"/>
      <w:szCs w:val="24"/>
      <w:lang w:val="sl-SI" w:eastAsia="sl-SI" w:bidi="ar-SA"/>
    </w:rPr>
  </w:style>
  <w:style w:type="character" w:customStyle="1" w:styleId="NogaZnak">
    <w:name w:val="Noga Znak"/>
    <w:link w:val="Noga"/>
    <w:rsid w:val="00725BC0"/>
    <w:rPr>
      <w:rFonts w:ascii="Arial Narrow" w:hAnsi="Arial Narrow"/>
      <w:sz w:val="22"/>
      <w:szCs w:val="24"/>
      <w:lang w:val="sl-SI" w:eastAsia="sl-SI" w:bidi="ar-SA"/>
    </w:rPr>
  </w:style>
  <w:style w:type="character" w:customStyle="1" w:styleId="ZnakZnak4">
    <w:name w:val="Znak Znak4"/>
    <w:rsid w:val="00725BC0"/>
    <w:rPr>
      <w:sz w:val="24"/>
      <w:szCs w:val="24"/>
      <w:lang w:val="sl-SI" w:eastAsia="en-US" w:bidi="ar-SA"/>
    </w:rPr>
  </w:style>
  <w:style w:type="paragraph" w:customStyle="1" w:styleId="ZZS">
    <w:name w:val=".ZZS"/>
    <w:basedOn w:val="Navaden"/>
    <w:rsid w:val="00976126"/>
    <w:pPr>
      <w:keepNext/>
      <w:pBdr>
        <w:top w:val="single" w:sz="4" w:space="1" w:color="auto"/>
        <w:left w:val="single" w:sz="4" w:space="4" w:color="auto"/>
        <w:bottom w:val="single" w:sz="4" w:space="1" w:color="auto"/>
        <w:right w:val="single" w:sz="4" w:space="4" w:color="auto"/>
      </w:pBdr>
      <w:shd w:val="clear" w:color="auto" w:fill="FF99CC"/>
      <w:spacing w:before="480" w:line="360" w:lineRule="auto"/>
      <w:jc w:val="left"/>
      <w:outlineLvl w:val="3"/>
    </w:pPr>
    <w:rPr>
      <w:b/>
      <w:spacing w:val="40"/>
      <w:szCs w:val="22"/>
    </w:rPr>
  </w:style>
  <w:style w:type="paragraph" w:styleId="Telobesedila-zamik">
    <w:name w:val="Body Text Indent"/>
    <w:basedOn w:val="Navaden"/>
    <w:link w:val="Telobesedila-zamikZnak"/>
    <w:rsid w:val="003C793A"/>
    <w:pPr>
      <w:spacing w:after="120"/>
      <w:ind w:left="283"/>
      <w:jc w:val="left"/>
    </w:pPr>
    <w:rPr>
      <w:rFonts w:ascii="Times New Roman" w:hAnsi="Times New Roman"/>
      <w:sz w:val="24"/>
    </w:rPr>
  </w:style>
  <w:style w:type="character" w:customStyle="1" w:styleId="Telobesedila-zamikZnak">
    <w:name w:val="Telo besedila - zamik Znak"/>
    <w:link w:val="Telobesedila-zamik"/>
    <w:rsid w:val="003C793A"/>
    <w:rPr>
      <w:sz w:val="24"/>
      <w:szCs w:val="24"/>
    </w:rPr>
  </w:style>
  <w:style w:type="paragraph" w:styleId="Odstavekseznama">
    <w:name w:val="List Paragraph"/>
    <w:basedOn w:val="Navaden"/>
    <w:uiPriority w:val="34"/>
    <w:qFormat/>
    <w:rsid w:val="00A86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4E5C"/>
    <w:pPr>
      <w:jc w:val="both"/>
    </w:pPr>
    <w:rPr>
      <w:rFonts w:ascii="Arial Narrow" w:hAnsi="Arial Narrow"/>
      <w:sz w:val="22"/>
      <w:szCs w:val="24"/>
    </w:rPr>
  </w:style>
  <w:style w:type="paragraph" w:styleId="Naslov1">
    <w:name w:val="heading 1"/>
    <w:basedOn w:val="Navaden"/>
    <w:next w:val="Navaden"/>
    <w:autoRedefine/>
    <w:qFormat/>
    <w:rsid w:val="009E0E8B"/>
    <w:pPr>
      <w:numPr>
        <w:numId w:val="33"/>
      </w:numPr>
      <w:spacing w:before="720" w:line="360" w:lineRule="auto"/>
      <w:jc w:val="center"/>
      <w:outlineLvl w:val="0"/>
    </w:pPr>
    <w:rPr>
      <w:rFonts w:cs="Tahoma"/>
      <w:b/>
      <w:bCs/>
      <w:spacing w:val="60"/>
      <w:sz w:val="32"/>
      <w:szCs w:val="32"/>
    </w:rPr>
  </w:style>
  <w:style w:type="paragraph" w:styleId="Naslov2">
    <w:name w:val="heading 2"/>
    <w:basedOn w:val="Naslov1"/>
    <w:next w:val="Navaden"/>
    <w:autoRedefine/>
    <w:qFormat/>
    <w:rsid w:val="00E91F54"/>
    <w:pPr>
      <w:numPr>
        <w:ilvl w:val="1"/>
      </w:numPr>
      <w:spacing w:before="840"/>
      <w:ind w:firstLine="289"/>
      <w:outlineLvl w:val="1"/>
    </w:pPr>
    <w:rPr>
      <w:caps/>
      <w:spacing w:val="54"/>
      <w:sz w:val="27"/>
      <w:szCs w:val="27"/>
    </w:rPr>
  </w:style>
  <w:style w:type="paragraph" w:styleId="Naslov3">
    <w:name w:val="heading 3"/>
    <w:basedOn w:val="Naslov1"/>
    <w:next w:val="Navaden"/>
    <w:autoRedefine/>
    <w:qFormat/>
    <w:rsid w:val="009E0E8B"/>
    <w:pPr>
      <w:numPr>
        <w:ilvl w:val="2"/>
        <w:numId w:val="34"/>
      </w:numPr>
      <w:outlineLvl w:val="2"/>
    </w:pPr>
    <w:rPr>
      <w:spacing w:val="48"/>
      <w:sz w:val="25"/>
      <w:szCs w:val="25"/>
    </w:rPr>
  </w:style>
  <w:style w:type="paragraph" w:styleId="Naslov4">
    <w:name w:val="heading 4"/>
    <w:basedOn w:val="Navaden"/>
    <w:next w:val="Navaden"/>
    <w:qFormat/>
    <w:rsid w:val="009E0E8B"/>
    <w:pPr>
      <w:keepNext/>
      <w:numPr>
        <w:ilvl w:val="3"/>
        <w:numId w:val="33"/>
      </w:numPr>
      <w:spacing w:before="420"/>
      <w:jc w:val="center"/>
      <w:outlineLvl w:val="3"/>
    </w:pPr>
    <w:rPr>
      <w:b/>
      <w:bCs/>
      <w:caps/>
      <w:spacing w:val="26"/>
      <w:szCs w:val="22"/>
    </w:rPr>
  </w:style>
  <w:style w:type="paragraph" w:styleId="Naslov5">
    <w:name w:val="heading 5"/>
    <w:aliases w:val="člen"/>
    <w:basedOn w:val="Naslov4"/>
    <w:next w:val="Navaden"/>
    <w:autoRedefine/>
    <w:qFormat/>
    <w:rsid w:val="009E0E8B"/>
    <w:pPr>
      <w:numPr>
        <w:ilvl w:val="4"/>
      </w:numPr>
      <w:outlineLvl w:val="4"/>
    </w:pPr>
    <w:rPr>
      <w:caps w:val="0"/>
    </w:rPr>
  </w:style>
  <w:style w:type="paragraph" w:styleId="Naslov6">
    <w:name w:val="heading 6"/>
    <w:aliases w:val="ZDRZZ"/>
    <w:basedOn w:val="Naslov5"/>
    <w:next w:val="Navaden"/>
    <w:link w:val="Naslov6Znak"/>
    <w:qFormat/>
    <w:rsid w:val="009E0E8B"/>
    <w:pPr>
      <w:numPr>
        <w:ilvl w:val="5"/>
      </w:numPr>
      <w:spacing w:before="360" w:after="120" w:line="360" w:lineRule="auto"/>
      <w:outlineLvl w:val="5"/>
    </w:pPr>
    <w:rPr>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aliases w:val="ZDRZZ Znak"/>
    <w:link w:val="Naslov6"/>
    <w:rsid w:val="009E0E8B"/>
    <w:rPr>
      <w:rFonts w:ascii="Arial Narrow" w:hAnsi="Arial Narrow"/>
      <w:b/>
      <w:bCs/>
      <w:spacing w:val="26"/>
      <w:sz w:val="22"/>
      <w:szCs w:val="22"/>
      <w:lang w:val="x-none" w:eastAsia="x-none"/>
    </w:rPr>
  </w:style>
  <w:style w:type="character" w:customStyle="1" w:styleId="Komentar-sklic">
    <w:name w:val="Komentar - sklic"/>
    <w:semiHidden/>
    <w:rsid w:val="008915E1"/>
    <w:rPr>
      <w:sz w:val="16"/>
      <w:szCs w:val="16"/>
    </w:rPr>
  </w:style>
  <w:style w:type="paragraph" w:customStyle="1" w:styleId="Komentar-besedilo">
    <w:name w:val="Komentar - besedilo"/>
    <w:basedOn w:val="Navaden"/>
    <w:semiHidden/>
    <w:rsid w:val="008915E1"/>
    <w:rPr>
      <w:sz w:val="20"/>
      <w:szCs w:val="20"/>
    </w:rPr>
  </w:style>
  <w:style w:type="paragraph" w:customStyle="1" w:styleId="Zadevakomentarja">
    <w:name w:val="Zadeva komentarja"/>
    <w:basedOn w:val="Komentar-besedilo"/>
    <w:next w:val="Komentar-besedilo"/>
    <w:semiHidden/>
    <w:rsid w:val="008915E1"/>
    <w:rPr>
      <w:b/>
      <w:bCs/>
    </w:rPr>
  </w:style>
  <w:style w:type="paragraph" w:styleId="Glava">
    <w:name w:val="header"/>
    <w:basedOn w:val="Navaden"/>
    <w:link w:val="GlavaZnak"/>
    <w:rsid w:val="00864DA4"/>
    <w:pPr>
      <w:tabs>
        <w:tab w:val="center" w:pos="4536"/>
        <w:tab w:val="right" w:pos="9072"/>
      </w:tabs>
    </w:pPr>
  </w:style>
  <w:style w:type="paragraph" w:styleId="Noga">
    <w:name w:val="footer"/>
    <w:basedOn w:val="Navaden"/>
    <w:link w:val="NogaZnak"/>
    <w:rsid w:val="00864DA4"/>
    <w:pPr>
      <w:tabs>
        <w:tab w:val="center" w:pos="4536"/>
        <w:tab w:val="right" w:pos="9072"/>
      </w:tabs>
    </w:pPr>
  </w:style>
  <w:style w:type="character" w:styleId="tevilkastrani">
    <w:name w:val="page number"/>
    <w:basedOn w:val="Privzetapisavaodstavka"/>
    <w:rsid w:val="00864DA4"/>
  </w:style>
  <w:style w:type="paragraph" w:styleId="Sprotnaopomba-besedilo">
    <w:name w:val="footnote text"/>
    <w:basedOn w:val="Navaden"/>
    <w:semiHidden/>
    <w:rsid w:val="00F373D3"/>
    <w:rPr>
      <w:sz w:val="20"/>
      <w:szCs w:val="20"/>
    </w:rPr>
  </w:style>
  <w:style w:type="character" w:styleId="Sprotnaopomba-sklic">
    <w:name w:val="footnote reference"/>
    <w:semiHidden/>
    <w:rsid w:val="00F373D3"/>
    <w:rPr>
      <w:vertAlign w:val="superscript"/>
    </w:rPr>
  </w:style>
  <w:style w:type="paragraph" w:styleId="Zgradbadokumenta">
    <w:name w:val="Document Map"/>
    <w:basedOn w:val="Navaden"/>
    <w:semiHidden/>
    <w:rsid w:val="008915E1"/>
    <w:pPr>
      <w:shd w:val="clear" w:color="auto" w:fill="000080"/>
    </w:pPr>
    <w:rPr>
      <w:rFonts w:ascii="Tahoma" w:hAnsi="Tahoma" w:cs="Tahoma"/>
    </w:rPr>
  </w:style>
  <w:style w:type="paragraph" w:styleId="Besedilooblaka">
    <w:name w:val="Balloon Text"/>
    <w:basedOn w:val="Navaden"/>
    <w:semiHidden/>
    <w:rsid w:val="008915E1"/>
    <w:rPr>
      <w:rFonts w:ascii="Tahoma" w:hAnsi="Tahoma" w:cs="Tahoma"/>
      <w:sz w:val="16"/>
      <w:szCs w:val="16"/>
    </w:rPr>
  </w:style>
  <w:style w:type="paragraph" w:customStyle="1" w:styleId="Obrazloitev">
    <w:name w:val="Obrazložitev"/>
    <w:basedOn w:val="Navaden"/>
    <w:rsid w:val="00A81E1C"/>
    <w:rPr>
      <w:noProof/>
      <w:vanish/>
      <w:color w:val="339966"/>
      <w:szCs w:val="22"/>
    </w:rPr>
  </w:style>
  <w:style w:type="paragraph" w:customStyle="1" w:styleId="ZZZS">
    <w:name w:val=".ZZZS"/>
    <w:basedOn w:val="Navaden"/>
    <w:rsid w:val="00845F4C"/>
    <w:pPr>
      <w:keepNext/>
      <w:pBdr>
        <w:top w:val="single" w:sz="4" w:space="1" w:color="auto"/>
        <w:left w:val="single" w:sz="4" w:space="4" w:color="auto"/>
        <w:bottom w:val="single" w:sz="4" w:space="1" w:color="auto"/>
        <w:right w:val="single" w:sz="4" w:space="4" w:color="auto"/>
      </w:pBdr>
      <w:shd w:val="clear" w:color="auto" w:fill="66FF33"/>
      <w:spacing w:before="480" w:line="360" w:lineRule="auto"/>
      <w:jc w:val="left"/>
      <w:outlineLvl w:val="6"/>
    </w:pPr>
    <w:rPr>
      <w:b/>
      <w:spacing w:val="40"/>
      <w:szCs w:val="22"/>
    </w:rPr>
  </w:style>
  <w:style w:type="paragraph" w:customStyle="1" w:styleId="MZ">
    <w:name w:val=".MZ"/>
    <w:basedOn w:val="Navaden"/>
    <w:next w:val="Navaden"/>
    <w:link w:val="MZZnak"/>
    <w:rsid w:val="00926E38"/>
    <w:pPr>
      <w:keepNext/>
      <w:pBdr>
        <w:top w:val="single" w:sz="4" w:space="1" w:color="auto"/>
        <w:left w:val="single" w:sz="4" w:space="4" w:color="auto"/>
        <w:bottom w:val="single" w:sz="4" w:space="1" w:color="auto"/>
        <w:right w:val="single" w:sz="4" w:space="4" w:color="auto"/>
      </w:pBdr>
      <w:shd w:val="clear" w:color="auto" w:fill="FFFF00"/>
      <w:spacing w:before="480" w:line="360" w:lineRule="auto"/>
      <w:outlineLvl w:val="6"/>
    </w:pPr>
    <w:rPr>
      <w:b/>
      <w:noProof/>
      <w:spacing w:val="26"/>
      <w:szCs w:val="22"/>
    </w:rPr>
  </w:style>
  <w:style w:type="paragraph" w:customStyle="1" w:styleId="ZnakCharChar">
    <w:name w:val="Znak Char Char"/>
    <w:basedOn w:val="Navaden"/>
    <w:rsid w:val="005C4CEE"/>
    <w:pPr>
      <w:spacing w:after="160" w:line="240" w:lineRule="exact"/>
      <w:jc w:val="left"/>
    </w:pPr>
    <w:rPr>
      <w:rFonts w:ascii="Tahoma" w:hAnsi="Tahoma" w:cs="Arial"/>
      <w:bCs/>
      <w:color w:val="222222"/>
      <w:sz w:val="20"/>
      <w:szCs w:val="20"/>
      <w:lang w:eastAsia="en-US"/>
    </w:rPr>
  </w:style>
  <w:style w:type="paragraph" w:customStyle="1" w:styleId="ZnakZnakZnakZnakZnakZnakZnakZnak">
    <w:name w:val="Znak Znak Znak Znak Znak Znak Znak Znak"/>
    <w:basedOn w:val="Navaden"/>
    <w:rsid w:val="00B61A99"/>
    <w:pPr>
      <w:spacing w:after="160" w:line="240" w:lineRule="exact"/>
      <w:jc w:val="left"/>
    </w:pPr>
    <w:rPr>
      <w:rFonts w:ascii="Tahoma" w:hAnsi="Tahoma" w:cs="Arial"/>
      <w:bCs/>
      <w:color w:val="222222"/>
      <w:sz w:val="20"/>
      <w:szCs w:val="20"/>
      <w:lang w:eastAsia="en-US"/>
    </w:rPr>
  </w:style>
  <w:style w:type="character" w:customStyle="1" w:styleId="MZZnak">
    <w:name w:val=".MZ Znak"/>
    <w:link w:val="MZ"/>
    <w:rsid w:val="00926E38"/>
    <w:rPr>
      <w:rFonts w:ascii="Arial Narrow" w:hAnsi="Arial Narrow"/>
      <w:b/>
      <w:noProof/>
      <w:spacing w:val="26"/>
      <w:sz w:val="22"/>
      <w:szCs w:val="22"/>
      <w:lang w:val="sl-SI" w:eastAsia="sl-SI" w:bidi="ar-SA"/>
    </w:rPr>
  </w:style>
  <w:style w:type="paragraph" w:customStyle="1" w:styleId="P-Naslov2">
    <w:name w:val="P - Naslov 2"/>
    <w:basedOn w:val="P-Naslov1"/>
    <w:rsid w:val="0053032B"/>
    <w:pPr>
      <w:numPr>
        <w:numId w:val="0"/>
      </w:numPr>
      <w:tabs>
        <w:tab w:val="left" w:pos="360"/>
      </w:tabs>
      <w:spacing w:after="360"/>
      <w:jc w:val="center"/>
      <w:outlineLvl w:val="1"/>
    </w:pPr>
    <w:rPr>
      <w:sz w:val="26"/>
      <w:szCs w:val="26"/>
    </w:rPr>
  </w:style>
  <w:style w:type="paragraph" w:customStyle="1" w:styleId="P-Naslov1">
    <w:name w:val="P - Naslov 1"/>
    <w:link w:val="P-Naslov1Znak"/>
    <w:rsid w:val="00972F78"/>
    <w:pPr>
      <w:keepNext/>
      <w:numPr>
        <w:numId w:val="13"/>
      </w:numPr>
      <w:spacing w:after="600"/>
      <w:jc w:val="right"/>
      <w:outlineLvl w:val="0"/>
    </w:pPr>
    <w:rPr>
      <w:rFonts w:ascii="Arial Narrow" w:hAnsi="Arial Narrow" w:cs="Tahoma"/>
      <w:b/>
      <w:bCs/>
      <w:spacing w:val="40"/>
      <w:sz w:val="28"/>
      <w:szCs w:val="28"/>
    </w:rPr>
  </w:style>
  <w:style w:type="paragraph" w:styleId="Kazalovsebine2">
    <w:name w:val="toc 2"/>
    <w:basedOn w:val="Navaden"/>
    <w:next w:val="Navaden"/>
    <w:autoRedefine/>
    <w:semiHidden/>
    <w:rsid w:val="00F3514D"/>
    <w:pPr>
      <w:ind w:left="240"/>
    </w:pPr>
  </w:style>
  <w:style w:type="paragraph" w:styleId="Kazalovsebine1">
    <w:name w:val="toc 1"/>
    <w:basedOn w:val="Navaden"/>
    <w:next w:val="Navaden"/>
    <w:autoRedefine/>
    <w:semiHidden/>
    <w:rsid w:val="00F3514D"/>
  </w:style>
  <w:style w:type="paragraph" w:styleId="Kazalovsebine3">
    <w:name w:val="toc 3"/>
    <w:basedOn w:val="Navaden"/>
    <w:next w:val="Navaden"/>
    <w:autoRedefine/>
    <w:semiHidden/>
    <w:rsid w:val="00F3514D"/>
    <w:pPr>
      <w:ind w:left="480"/>
    </w:pPr>
  </w:style>
  <w:style w:type="paragraph" w:customStyle="1" w:styleId="P-Naslov3">
    <w:name w:val="P - Naslov 3"/>
    <w:rsid w:val="00746E58"/>
    <w:pPr>
      <w:tabs>
        <w:tab w:val="num" w:pos="568"/>
      </w:tabs>
      <w:spacing w:after="360"/>
      <w:ind w:left="851" w:hanging="567"/>
      <w:jc w:val="center"/>
    </w:pPr>
    <w:rPr>
      <w:rFonts w:ascii="Arial Narrow" w:hAnsi="Arial Narrow" w:cs="Tahoma"/>
      <w:b/>
      <w:bCs/>
      <w:spacing w:val="40"/>
      <w:sz w:val="24"/>
      <w:szCs w:val="24"/>
    </w:rPr>
  </w:style>
  <w:style w:type="paragraph" w:customStyle="1" w:styleId="P-Naslov4">
    <w:name w:val="P - Naslov 4"/>
    <w:basedOn w:val="P-Naslov3"/>
    <w:rsid w:val="00746E58"/>
    <w:pPr>
      <w:tabs>
        <w:tab w:val="clear" w:pos="568"/>
        <w:tab w:val="num" w:pos="960"/>
      </w:tabs>
      <w:spacing w:before="480"/>
      <w:ind w:left="284" w:firstLine="0"/>
    </w:pPr>
    <w:rPr>
      <w:sz w:val="22"/>
      <w:szCs w:val="22"/>
    </w:rPr>
  </w:style>
  <w:style w:type="paragraph" w:customStyle="1" w:styleId="ZDRZZS">
    <w:name w:val=".ZDRZZS"/>
    <w:basedOn w:val="Navaden"/>
    <w:next w:val="Navaden"/>
    <w:rsid w:val="00926E38"/>
    <w:pPr>
      <w:keepNext/>
      <w:pBdr>
        <w:top w:val="single" w:sz="4" w:space="1" w:color="auto"/>
        <w:left w:val="single" w:sz="4" w:space="4" w:color="auto"/>
        <w:bottom w:val="single" w:sz="4" w:space="1" w:color="auto"/>
        <w:right w:val="single" w:sz="4" w:space="4" w:color="auto"/>
      </w:pBdr>
      <w:shd w:val="clear" w:color="auto" w:fill="00FFFF"/>
      <w:spacing w:before="480" w:line="360" w:lineRule="auto"/>
      <w:jc w:val="left"/>
      <w:outlineLvl w:val="6"/>
    </w:pPr>
    <w:rPr>
      <w:b/>
      <w:noProof/>
      <w:spacing w:val="26"/>
      <w:szCs w:val="22"/>
    </w:rPr>
  </w:style>
  <w:style w:type="paragraph" w:customStyle="1" w:styleId="Natevanje1">
    <w:name w:val="Naštevanje 1"/>
    <w:basedOn w:val="Navaden"/>
    <w:rsid w:val="00436AD4"/>
    <w:pPr>
      <w:numPr>
        <w:numId w:val="14"/>
      </w:numPr>
    </w:pPr>
  </w:style>
  <w:style w:type="paragraph" w:styleId="Telobesedila">
    <w:name w:val="Body Text"/>
    <w:basedOn w:val="Navaden"/>
    <w:rsid w:val="009430DA"/>
    <w:pPr>
      <w:spacing w:line="280" w:lineRule="atLeast"/>
      <w:jc w:val="left"/>
    </w:pPr>
    <w:rPr>
      <w:rFonts w:ascii="Times New Roman" w:hAnsi="Times New Roman"/>
      <w:szCs w:val="22"/>
    </w:rPr>
  </w:style>
  <w:style w:type="character" w:styleId="Hiperpovezava">
    <w:name w:val="Hyperlink"/>
    <w:rsid w:val="009430DA"/>
    <w:rPr>
      <w:color w:val="0000FF"/>
      <w:u w:val="single"/>
    </w:rPr>
  </w:style>
  <w:style w:type="paragraph" w:styleId="Konnaopomba-besedilo">
    <w:name w:val="endnote text"/>
    <w:basedOn w:val="Navaden"/>
    <w:semiHidden/>
    <w:rsid w:val="009430DA"/>
    <w:pPr>
      <w:jc w:val="left"/>
    </w:pPr>
    <w:rPr>
      <w:rFonts w:ascii="Times New Roman" w:hAnsi="Times New Roman"/>
      <w:sz w:val="20"/>
      <w:szCs w:val="20"/>
    </w:rPr>
  </w:style>
  <w:style w:type="table" w:customStyle="1" w:styleId="Tabela-mrea">
    <w:name w:val="Tabela - mreža"/>
    <w:basedOn w:val="Navadnatabela"/>
    <w:rsid w:val="00943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aslovdejavnosti">
    <w:name w:val="P-Naslov dejavnosti"/>
    <w:basedOn w:val="P-Naslov1"/>
    <w:link w:val="P-NaslovdejavnostiZnak"/>
    <w:rsid w:val="008867F3"/>
    <w:pPr>
      <w:jc w:val="center"/>
    </w:pPr>
    <w:rPr>
      <w:rFonts w:ascii="Arial" w:hAnsi="Arial" w:cs="Arial"/>
    </w:rPr>
  </w:style>
  <w:style w:type="character" w:customStyle="1" w:styleId="P-Naslov1Znak">
    <w:name w:val="P - Naslov 1 Znak"/>
    <w:link w:val="P-Naslov1"/>
    <w:rsid w:val="008867F3"/>
    <w:rPr>
      <w:rFonts w:ascii="Arial Narrow" w:hAnsi="Arial Narrow" w:cs="Tahoma"/>
      <w:b/>
      <w:bCs/>
      <w:spacing w:val="40"/>
      <w:sz w:val="28"/>
      <w:szCs w:val="28"/>
    </w:rPr>
  </w:style>
  <w:style w:type="character" w:customStyle="1" w:styleId="P-NaslovdejavnostiZnak">
    <w:name w:val="P-Naslov dejavnosti Znak"/>
    <w:link w:val="P-Naslovdejavnosti"/>
    <w:rsid w:val="008867F3"/>
    <w:rPr>
      <w:rFonts w:ascii="Arial" w:hAnsi="Arial" w:cs="Arial"/>
      <w:b/>
      <w:bCs/>
      <w:spacing w:val="40"/>
      <w:sz w:val="28"/>
      <w:szCs w:val="28"/>
    </w:rPr>
  </w:style>
  <w:style w:type="paragraph" w:customStyle="1" w:styleId="Priloga">
    <w:name w:val="Priloga"/>
    <w:basedOn w:val="Naslov1"/>
    <w:rsid w:val="0006676C"/>
    <w:pPr>
      <w:numPr>
        <w:numId w:val="0"/>
      </w:numPr>
      <w:suppressAutoHyphens/>
      <w:spacing w:before="240" w:after="360"/>
      <w:jc w:val="right"/>
    </w:pPr>
    <w:rPr>
      <w:rFonts w:cs="Times New Roman"/>
      <w:i/>
      <w:noProof/>
      <w:spacing w:val="30"/>
      <w:sz w:val="28"/>
      <w:szCs w:val="24"/>
    </w:rPr>
  </w:style>
  <w:style w:type="paragraph" w:customStyle="1" w:styleId="Priloga-naslov">
    <w:name w:val="Priloga - naslov"/>
    <w:basedOn w:val="Navaden"/>
    <w:rsid w:val="0006676C"/>
    <w:pPr>
      <w:suppressAutoHyphens/>
      <w:spacing w:before="360" w:after="240"/>
      <w:jc w:val="center"/>
    </w:pPr>
    <w:rPr>
      <w:b/>
      <w:spacing w:val="30"/>
      <w:sz w:val="25"/>
      <w:szCs w:val="25"/>
    </w:rPr>
  </w:style>
  <w:style w:type="paragraph" w:customStyle="1" w:styleId="ZnakZnak">
    <w:name w:val="Znak Znak"/>
    <w:basedOn w:val="Navaden"/>
    <w:rsid w:val="00392C0A"/>
    <w:pPr>
      <w:spacing w:after="160" w:line="240" w:lineRule="exact"/>
      <w:jc w:val="left"/>
    </w:pPr>
    <w:rPr>
      <w:rFonts w:ascii="Tahoma" w:hAnsi="Tahoma" w:cs="Arial"/>
      <w:bCs/>
      <w:color w:val="222222"/>
      <w:sz w:val="20"/>
      <w:szCs w:val="20"/>
      <w:lang w:eastAsia="en-US"/>
    </w:rPr>
  </w:style>
  <w:style w:type="paragraph" w:customStyle="1" w:styleId="PREDLOG">
    <w:name w:val="PREDLOG"/>
    <w:basedOn w:val="Navaden"/>
    <w:rsid w:val="00D80F4E"/>
    <w:pPr>
      <w:numPr>
        <w:numId w:val="36"/>
      </w:numPr>
      <w:spacing w:before="120" w:line="360" w:lineRule="auto"/>
      <w:ind w:left="357" w:hanging="357"/>
      <w:jc w:val="left"/>
    </w:pPr>
    <w:rPr>
      <w:b/>
      <w:szCs w:val="22"/>
      <w:u w:val="single"/>
    </w:rPr>
  </w:style>
  <w:style w:type="paragraph" w:customStyle="1" w:styleId="SPV-uvod">
    <w:name w:val="SPV - uvod"/>
    <w:basedOn w:val="Navaden"/>
    <w:rsid w:val="00A81E1C"/>
    <w:pPr>
      <w:spacing w:after="120"/>
    </w:pPr>
    <w:rPr>
      <w:b/>
      <w:noProof/>
      <w:szCs w:val="22"/>
    </w:rPr>
  </w:style>
  <w:style w:type="paragraph" w:customStyle="1" w:styleId="Sklep">
    <w:name w:val="Sklep"/>
    <w:basedOn w:val="Navaden"/>
    <w:rsid w:val="00DD4F9F"/>
    <w:pPr>
      <w:spacing w:before="240" w:after="240"/>
    </w:pPr>
    <w:rPr>
      <w:b/>
      <w:color w:val="0000FF"/>
      <w:szCs w:val="22"/>
    </w:rPr>
  </w:style>
  <w:style w:type="paragraph" w:customStyle="1" w:styleId="orisno">
    <w:name w:val="orisno"/>
    <w:basedOn w:val="Navaden"/>
    <w:rsid w:val="00760CBE"/>
    <w:pPr>
      <w:suppressAutoHyphens/>
      <w:spacing w:before="120" w:after="60"/>
    </w:pPr>
    <w:rPr>
      <w:color w:val="000000"/>
      <w:szCs w:val="22"/>
    </w:rPr>
  </w:style>
  <w:style w:type="character" w:customStyle="1" w:styleId="GlavaZnak">
    <w:name w:val="Glava Znak"/>
    <w:link w:val="Glava"/>
    <w:rsid w:val="00725BC0"/>
    <w:rPr>
      <w:rFonts w:ascii="Arial Narrow" w:hAnsi="Arial Narrow"/>
      <w:sz w:val="22"/>
      <w:szCs w:val="24"/>
      <w:lang w:val="sl-SI" w:eastAsia="sl-SI" w:bidi="ar-SA"/>
    </w:rPr>
  </w:style>
  <w:style w:type="character" w:customStyle="1" w:styleId="NogaZnak">
    <w:name w:val="Noga Znak"/>
    <w:link w:val="Noga"/>
    <w:rsid w:val="00725BC0"/>
    <w:rPr>
      <w:rFonts w:ascii="Arial Narrow" w:hAnsi="Arial Narrow"/>
      <w:sz w:val="22"/>
      <w:szCs w:val="24"/>
      <w:lang w:val="sl-SI" w:eastAsia="sl-SI" w:bidi="ar-SA"/>
    </w:rPr>
  </w:style>
  <w:style w:type="character" w:customStyle="1" w:styleId="ZnakZnak4">
    <w:name w:val="Znak Znak4"/>
    <w:rsid w:val="00725BC0"/>
    <w:rPr>
      <w:sz w:val="24"/>
      <w:szCs w:val="24"/>
      <w:lang w:val="sl-SI" w:eastAsia="en-US" w:bidi="ar-SA"/>
    </w:rPr>
  </w:style>
  <w:style w:type="paragraph" w:customStyle="1" w:styleId="ZZS">
    <w:name w:val=".ZZS"/>
    <w:basedOn w:val="Navaden"/>
    <w:rsid w:val="00976126"/>
    <w:pPr>
      <w:keepNext/>
      <w:pBdr>
        <w:top w:val="single" w:sz="4" w:space="1" w:color="auto"/>
        <w:left w:val="single" w:sz="4" w:space="4" w:color="auto"/>
        <w:bottom w:val="single" w:sz="4" w:space="1" w:color="auto"/>
        <w:right w:val="single" w:sz="4" w:space="4" w:color="auto"/>
      </w:pBdr>
      <w:shd w:val="clear" w:color="auto" w:fill="FF99CC"/>
      <w:spacing w:before="480" w:line="360" w:lineRule="auto"/>
      <w:jc w:val="left"/>
      <w:outlineLvl w:val="3"/>
    </w:pPr>
    <w:rPr>
      <w:b/>
      <w:spacing w:val="40"/>
      <w:szCs w:val="22"/>
    </w:rPr>
  </w:style>
  <w:style w:type="paragraph" w:styleId="Telobesedila-zamik">
    <w:name w:val="Body Text Indent"/>
    <w:basedOn w:val="Navaden"/>
    <w:link w:val="Telobesedila-zamikZnak"/>
    <w:rsid w:val="003C793A"/>
    <w:pPr>
      <w:spacing w:after="120"/>
      <w:ind w:left="283"/>
      <w:jc w:val="left"/>
    </w:pPr>
    <w:rPr>
      <w:rFonts w:ascii="Times New Roman" w:hAnsi="Times New Roman"/>
      <w:sz w:val="24"/>
    </w:rPr>
  </w:style>
  <w:style w:type="character" w:customStyle="1" w:styleId="Telobesedila-zamikZnak">
    <w:name w:val="Telo besedila - zamik Znak"/>
    <w:link w:val="Telobesedila-zamik"/>
    <w:rsid w:val="003C793A"/>
    <w:rPr>
      <w:sz w:val="24"/>
      <w:szCs w:val="24"/>
    </w:rPr>
  </w:style>
  <w:style w:type="paragraph" w:styleId="Odstavekseznama">
    <w:name w:val="List Paragraph"/>
    <w:basedOn w:val="Navaden"/>
    <w:uiPriority w:val="34"/>
    <w:qFormat/>
    <w:rsid w:val="00A86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082">
      <w:bodyDiv w:val="1"/>
      <w:marLeft w:val="0"/>
      <w:marRight w:val="0"/>
      <w:marTop w:val="0"/>
      <w:marBottom w:val="0"/>
      <w:divBdr>
        <w:top w:val="none" w:sz="0" w:space="0" w:color="auto"/>
        <w:left w:val="none" w:sz="0" w:space="0" w:color="auto"/>
        <w:bottom w:val="none" w:sz="0" w:space="0" w:color="auto"/>
        <w:right w:val="none" w:sz="0" w:space="0" w:color="auto"/>
      </w:divBdr>
    </w:div>
    <w:div w:id="68890625">
      <w:bodyDiv w:val="1"/>
      <w:marLeft w:val="0"/>
      <w:marRight w:val="0"/>
      <w:marTop w:val="0"/>
      <w:marBottom w:val="0"/>
      <w:divBdr>
        <w:top w:val="none" w:sz="0" w:space="0" w:color="auto"/>
        <w:left w:val="none" w:sz="0" w:space="0" w:color="auto"/>
        <w:bottom w:val="none" w:sz="0" w:space="0" w:color="auto"/>
        <w:right w:val="none" w:sz="0" w:space="0" w:color="auto"/>
      </w:divBdr>
    </w:div>
    <w:div w:id="96297341">
      <w:bodyDiv w:val="1"/>
      <w:marLeft w:val="0"/>
      <w:marRight w:val="0"/>
      <w:marTop w:val="0"/>
      <w:marBottom w:val="0"/>
      <w:divBdr>
        <w:top w:val="none" w:sz="0" w:space="0" w:color="auto"/>
        <w:left w:val="none" w:sz="0" w:space="0" w:color="auto"/>
        <w:bottom w:val="none" w:sz="0" w:space="0" w:color="auto"/>
        <w:right w:val="none" w:sz="0" w:space="0" w:color="auto"/>
      </w:divBdr>
    </w:div>
    <w:div w:id="124010994">
      <w:bodyDiv w:val="1"/>
      <w:marLeft w:val="0"/>
      <w:marRight w:val="0"/>
      <w:marTop w:val="0"/>
      <w:marBottom w:val="0"/>
      <w:divBdr>
        <w:top w:val="none" w:sz="0" w:space="0" w:color="auto"/>
        <w:left w:val="none" w:sz="0" w:space="0" w:color="auto"/>
        <w:bottom w:val="none" w:sz="0" w:space="0" w:color="auto"/>
        <w:right w:val="none" w:sz="0" w:space="0" w:color="auto"/>
      </w:divBdr>
    </w:div>
    <w:div w:id="167673763">
      <w:bodyDiv w:val="1"/>
      <w:marLeft w:val="0"/>
      <w:marRight w:val="0"/>
      <w:marTop w:val="0"/>
      <w:marBottom w:val="0"/>
      <w:divBdr>
        <w:top w:val="none" w:sz="0" w:space="0" w:color="auto"/>
        <w:left w:val="none" w:sz="0" w:space="0" w:color="auto"/>
        <w:bottom w:val="none" w:sz="0" w:space="0" w:color="auto"/>
        <w:right w:val="none" w:sz="0" w:space="0" w:color="auto"/>
      </w:divBdr>
    </w:div>
    <w:div w:id="205146235">
      <w:bodyDiv w:val="1"/>
      <w:marLeft w:val="0"/>
      <w:marRight w:val="0"/>
      <w:marTop w:val="0"/>
      <w:marBottom w:val="0"/>
      <w:divBdr>
        <w:top w:val="none" w:sz="0" w:space="0" w:color="auto"/>
        <w:left w:val="none" w:sz="0" w:space="0" w:color="auto"/>
        <w:bottom w:val="none" w:sz="0" w:space="0" w:color="auto"/>
        <w:right w:val="none" w:sz="0" w:space="0" w:color="auto"/>
      </w:divBdr>
    </w:div>
    <w:div w:id="225990287">
      <w:bodyDiv w:val="1"/>
      <w:marLeft w:val="0"/>
      <w:marRight w:val="0"/>
      <w:marTop w:val="0"/>
      <w:marBottom w:val="0"/>
      <w:divBdr>
        <w:top w:val="none" w:sz="0" w:space="0" w:color="auto"/>
        <w:left w:val="none" w:sz="0" w:space="0" w:color="auto"/>
        <w:bottom w:val="none" w:sz="0" w:space="0" w:color="auto"/>
        <w:right w:val="none" w:sz="0" w:space="0" w:color="auto"/>
      </w:divBdr>
    </w:div>
    <w:div w:id="281347221">
      <w:bodyDiv w:val="1"/>
      <w:marLeft w:val="0"/>
      <w:marRight w:val="0"/>
      <w:marTop w:val="0"/>
      <w:marBottom w:val="0"/>
      <w:divBdr>
        <w:top w:val="none" w:sz="0" w:space="0" w:color="auto"/>
        <w:left w:val="none" w:sz="0" w:space="0" w:color="auto"/>
        <w:bottom w:val="none" w:sz="0" w:space="0" w:color="auto"/>
        <w:right w:val="none" w:sz="0" w:space="0" w:color="auto"/>
      </w:divBdr>
    </w:div>
    <w:div w:id="318848860">
      <w:bodyDiv w:val="1"/>
      <w:marLeft w:val="0"/>
      <w:marRight w:val="0"/>
      <w:marTop w:val="0"/>
      <w:marBottom w:val="0"/>
      <w:divBdr>
        <w:top w:val="none" w:sz="0" w:space="0" w:color="auto"/>
        <w:left w:val="none" w:sz="0" w:space="0" w:color="auto"/>
        <w:bottom w:val="none" w:sz="0" w:space="0" w:color="auto"/>
        <w:right w:val="none" w:sz="0" w:space="0" w:color="auto"/>
      </w:divBdr>
    </w:div>
    <w:div w:id="337581791">
      <w:bodyDiv w:val="1"/>
      <w:marLeft w:val="0"/>
      <w:marRight w:val="0"/>
      <w:marTop w:val="0"/>
      <w:marBottom w:val="0"/>
      <w:divBdr>
        <w:top w:val="none" w:sz="0" w:space="0" w:color="auto"/>
        <w:left w:val="none" w:sz="0" w:space="0" w:color="auto"/>
        <w:bottom w:val="none" w:sz="0" w:space="0" w:color="auto"/>
        <w:right w:val="none" w:sz="0" w:space="0" w:color="auto"/>
      </w:divBdr>
    </w:div>
    <w:div w:id="363360288">
      <w:bodyDiv w:val="1"/>
      <w:marLeft w:val="0"/>
      <w:marRight w:val="0"/>
      <w:marTop w:val="0"/>
      <w:marBottom w:val="0"/>
      <w:divBdr>
        <w:top w:val="none" w:sz="0" w:space="0" w:color="auto"/>
        <w:left w:val="none" w:sz="0" w:space="0" w:color="auto"/>
        <w:bottom w:val="none" w:sz="0" w:space="0" w:color="auto"/>
        <w:right w:val="none" w:sz="0" w:space="0" w:color="auto"/>
      </w:divBdr>
    </w:div>
    <w:div w:id="413816647">
      <w:bodyDiv w:val="1"/>
      <w:marLeft w:val="0"/>
      <w:marRight w:val="0"/>
      <w:marTop w:val="0"/>
      <w:marBottom w:val="0"/>
      <w:divBdr>
        <w:top w:val="none" w:sz="0" w:space="0" w:color="auto"/>
        <w:left w:val="none" w:sz="0" w:space="0" w:color="auto"/>
        <w:bottom w:val="none" w:sz="0" w:space="0" w:color="auto"/>
        <w:right w:val="none" w:sz="0" w:space="0" w:color="auto"/>
      </w:divBdr>
    </w:div>
    <w:div w:id="414934906">
      <w:bodyDiv w:val="1"/>
      <w:marLeft w:val="0"/>
      <w:marRight w:val="0"/>
      <w:marTop w:val="0"/>
      <w:marBottom w:val="0"/>
      <w:divBdr>
        <w:top w:val="none" w:sz="0" w:space="0" w:color="auto"/>
        <w:left w:val="none" w:sz="0" w:space="0" w:color="auto"/>
        <w:bottom w:val="none" w:sz="0" w:space="0" w:color="auto"/>
        <w:right w:val="none" w:sz="0" w:space="0" w:color="auto"/>
      </w:divBdr>
    </w:div>
    <w:div w:id="481701713">
      <w:bodyDiv w:val="1"/>
      <w:marLeft w:val="0"/>
      <w:marRight w:val="0"/>
      <w:marTop w:val="0"/>
      <w:marBottom w:val="0"/>
      <w:divBdr>
        <w:top w:val="none" w:sz="0" w:space="0" w:color="auto"/>
        <w:left w:val="none" w:sz="0" w:space="0" w:color="auto"/>
        <w:bottom w:val="none" w:sz="0" w:space="0" w:color="auto"/>
        <w:right w:val="none" w:sz="0" w:space="0" w:color="auto"/>
      </w:divBdr>
    </w:div>
    <w:div w:id="486897987">
      <w:bodyDiv w:val="1"/>
      <w:marLeft w:val="0"/>
      <w:marRight w:val="0"/>
      <w:marTop w:val="0"/>
      <w:marBottom w:val="0"/>
      <w:divBdr>
        <w:top w:val="none" w:sz="0" w:space="0" w:color="auto"/>
        <w:left w:val="none" w:sz="0" w:space="0" w:color="auto"/>
        <w:bottom w:val="none" w:sz="0" w:space="0" w:color="auto"/>
        <w:right w:val="none" w:sz="0" w:space="0" w:color="auto"/>
      </w:divBdr>
    </w:div>
    <w:div w:id="511528816">
      <w:bodyDiv w:val="1"/>
      <w:marLeft w:val="0"/>
      <w:marRight w:val="0"/>
      <w:marTop w:val="0"/>
      <w:marBottom w:val="0"/>
      <w:divBdr>
        <w:top w:val="none" w:sz="0" w:space="0" w:color="auto"/>
        <w:left w:val="none" w:sz="0" w:space="0" w:color="auto"/>
        <w:bottom w:val="none" w:sz="0" w:space="0" w:color="auto"/>
        <w:right w:val="none" w:sz="0" w:space="0" w:color="auto"/>
      </w:divBdr>
    </w:div>
    <w:div w:id="579288716">
      <w:bodyDiv w:val="1"/>
      <w:marLeft w:val="0"/>
      <w:marRight w:val="0"/>
      <w:marTop w:val="0"/>
      <w:marBottom w:val="0"/>
      <w:divBdr>
        <w:top w:val="none" w:sz="0" w:space="0" w:color="auto"/>
        <w:left w:val="none" w:sz="0" w:space="0" w:color="auto"/>
        <w:bottom w:val="none" w:sz="0" w:space="0" w:color="auto"/>
        <w:right w:val="none" w:sz="0" w:space="0" w:color="auto"/>
      </w:divBdr>
    </w:div>
    <w:div w:id="598757735">
      <w:bodyDiv w:val="1"/>
      <w:marLeft w:val="0"/>
      <w:marRight w:val="0"/>
      <w:marTop w:val="0"/>
      <w:marBottom w:val="0"/>
      <w:divBdr>
        <w:top w:val="none" w:sz="0" w:space="0" w:color="auto"/>
        <w:left w:val="none" w:sz="0" w:space="0" w:color="auto"/>
        <w:bottom w:val="none" w:sz="0" w:space="0" w:color="auto"/>
        <w:right w:val="none" w:sz="0" w:space="0" w:color="auto"/>
      </w:divBdr>
    </w:div>
    <w:div w:id="620914841">
      <w:bodyDiv w:val="1"/>
      <w:marLeft w:val="0"/>
      <w:marRight w:val="0"/>
      <w:marTop w:val="0"/>
      <w:marBottom w:val="0"/>
      <w:divBdr>
        <w:top w:val="none" w:sz="0" w:space="0" w:color="auto"/>
        <w:left w:val="none" w:sz="0" w:space="0" w:color="auto"/>
        <w:bottom w:val="none" w:sz="0" w:space="0" w:color="auto"/>
        <w:right w:val="none" w:sz="0" w:space="0" w:color="auto"/>
      </w:divBdr>
    </w:div>
    <w:div w:id="623658842">
      <w:bodyDiv w:val="1"/>
      <w:marLeft w:val="0"/>
      <w:marRight w:val="0"/>
      <w:marTop w:val="0"/>
      <w:marBottom w:val="0"/>
      <w:divBdr>
        <w:top w:val="none" w:sz="0" w:space="0" w:color="auto"/>
        <w:left w:val="none" w:sz="0" w:space="0" w:color="auto"/>
        <w:bottom w:val="none" w:sz="0" w:space="0" w:color="auto"/>
        <w:right w:val="none" w:sz="0" w:space="0" w:color="auto"/>
      </w:divBdr>
    </w:div>
    <w:div w:id="702440334">
      <w:bodyDiv w:val="1"/>
      <w:marLeft w:val="0"/>
      <w:marRight w:val="0"/>
      <w:marTop w:val="0"/>
      <w:marBottom w:val="0"/>
      <w:divBdr>
        <w:top w:val="none" w:sz="0" w:space="0" w:color="auto"/>
        <w:left w:val="none" w:sz="0" w:space="0" w:color="auto"/>
        <w:bottom w:val="none" w:sz="0" w:space="0" w:color="auto"/>
        <w:right w:val="none" w:sz="0" w:space="0" w:color="auto"/>
      </w:divBdr>
    </w:div>
    <w:div w:id="704867360">
      <w:bodyDiv w:val="1"/>
      <w:marLeft w:val="0"/>
      <w:marRight w:val="0"/>
      <w:marTop w:val="0"/>
      <w:marBottom w:val="0"/>
      <w:divBdr>
        <w:top w:val="none" w:sz="0" w:space="0" w:color="auto"/>
        <w:left w:val="none" w:sz="0" w:space="0" w:color="auto"/>
        <w:bottom w:val="none" w:sz="0" w:space="0" w:color="auto"/>
        <w:right w:val="none" w:sz="0" w:space="0" w:color="auto"/>
      </w:divBdr>
    </w:div>
    <w:div w:id="719282182">
      <w:bodyDiv w:val="1"/>
      <w:marLeft w:val="0"/>
      <w:marRight w:val="0"/>
      <w:marTop w:val="0"/>
      <w:marBottom w:val="0"/>
      <w:divBdr>
        <w:top w:val="none" w:sz="0" w:space="0" w:color="auto"/>
        <w:left w:val="none" w:sz="0" w:space="0" w:color="auto"/>
        <w:bottom w:val="none" w:sz="0" w:space="0" w:color="auto"/>
        <w:right w:val="none" w:sz="0" w:space="0" w:color="auto"/>
      </w:divBdr>
    </w:div>
    <w:div w:id="791945940">
      <w:bodyDiv w:val="1"/>
      <w:marLeft w:val="0"/>
      <w:marRight w:val="0"/>
      <w:marTop w:val="0"/>
      <w:marBottom w:val="0"/>
      <w:divBdr>
        <w:top w:val="none" w:sz="0" w:space="0" w:color="auto"/>
        <w:left w:val="none" w:sz="0" w:space="0" w:color="auto"/>
        <w:bottom w:val="none" w:sz="0" w:space="0" w:color="auto"/>
        <w:right w:val="none" w:sz="0" w:space="0" w:color="auto"/>
      </w:divBdr>
    </w:div>
    <w:div w:id="795872965">
      <w:bodyDiv w:val="1"/>
      <w:marLeft w:val="0"/>
      <w:marRight w:val="0"/>
      <w:marTop w:val="0"/>
      <w:marBottom w:val="0"/>
      <w:divBdr>
        <w:top w:val="none" w:sz="0" w:space="0" w:color="auto"/>
        <w:left w:val="none" w:sz="0" w:space="0" w:color="auto"/>
        <w:bottom w:val="none" w:sz="0" w:space="0" w:color="auto"/>
        <w:right w:val="none" w:sz="0" w:space="0" w:color="auto"/>
      </w:divBdr>
    </w:div>
    <w:div w:id="806164346">
      <w:bodyDiv w:val="1"/>
      <w:marLeft w:val="0"/>
      <w:marRight w:val="0"/>
      <w:marTop w:val="0"/>
      <w:marBottom w:val="0"/>
      <w:divBdr>
        <w:top w:val="none" w:sz="0" w:space="0" w:color="auto"/>
        <w:left w:val="none" w:sz="0" w:space="0" w:color="auto"/>
        <w:bottom w:val="none" w:sz="0" w:space="0" w:color="auto"/>
        <w:right w:val="none" w:sz="0" w:space="0" w:color="auto"/>
      </w:divBdr>
    </w:div>
    <w:div w:id="809327668">
      <w:bodyDiv w:val="1"/>
      <w:marLeft w:val="0"/>
      <w:marRight w:val="0"/>
      <w:marTop w:val="0"/>
      <w:marBottom w:val="0"/>
      <w:divBdr>
        <w:top w:val="none" w:sz="0" w:space="0" w:color="auto"/>
        <w:left w:val="none" w:sz="0" w:space="0" w:color="auto"/>
        <w:bottom w:val="none" w:sz="0" w:space="0" w:color="auto"/>
        <w:right w:val="none" w:sz="0" w:space="0" w:color="auto"/>
      </w:divBdr>
    </w:div>
    <w:div w:id="820344695">
      <w:bodyDiv w:val="1"/>
      <w:marLeft w:val="0"/>
      <w:marRight w:val="0"/>
      <w:marTop w:val="0"/>
      <w:marBottom w:val="0"/>
      <w:divBdr>
        <w:top w:val="none" w:sz="0" w:space="0" w:color="auto"/>
        <w:left w:val="none" w:sz="0" w:space="0" w:color="auto"/>
        <w:bottom w:val="none" w:sz="0" w:space="0" w:color="auto"/>
        <w:right w:val="none" w:sz="0" w:space="0" w:color="auto"/>
      </w:divBdr>
    </w:div>
    <w:div w:id="863174755">
      <w:bodyDiv w:val="1"/>
      <w:marLeft w:val="0"/>
      <w:marRight w:val="0"/>
      <w:marTop w:val="0"/>
      <w:marBottom w:val="0"/>
      <w:divBdr>
        <w:top w:val="none" w:sz="0" w:space="0" w:color="auto"/>
        <w:left w:val="none" w:sz="0" w:space="0" w:color="auto"/>
        <w:bottom w:val="none" w:sz="0" w:space="0" w:color="auto"/>
        <w:right w:val="none" w:sz="0" w:space="0" w:color="auto"/>
      </w:divBdr>
    </w:div>
    <w:div w:id="866331047">
      <w:bodyDiv w:val="1"/>
      <w:marLeft w:val="0"/>
      <w:marRight w:val="0"/>
      <w:marTop w:val="0"/>
      <w:marBottom w:val="0"/>
      <w:divBdr>
        <w:top w:val="none" w:sz="0" w:space="0" w:color="auto"/>
        <w:left w:val="none" w:sz="0" w:space="0" w:color="auto"/>
        <w:bottom w:val="none" w:sz="0" w:space="0" w:color="auto"/>
        <w:right w:val="none" w:sz="0" w:space="0" w:color="auto"/>
      </w:divBdr>
    </w:div>
    <w:div w:id="944966549">
      <w:bodyDiv w:val="1"/>
      <w:marLeft w:val="0"/>
      <w:marRight w:val="0"/>
      <w:marTop w:val="0"/>
      <w:marBottom w:val="0"/>
      <w:divBdr>
        <w:top w:val="none" w:sz="0" w:space="0" w:color="auto"/>
        <w:left w:val="none" w:sz="0" w:space="0" w:color="auto"/>
        <w:bottom w:val="none" w:sz="0" w:space="0" w:color="auto"/>
        <w:right w:val="none" w:sz="0" w:space="0" w:color="auto"/>
      </w:divBdr>
    </w:div>
    <w:div w:id="948391644">
      <w:bodyDiv w:val="1"/>
      <w:marLeft w:val="0"/>
      <w:marRight w:val="0"/>
      <w:marTop w:val="0"/>
      <w:marBottom w:val="0"/>
      <w:divBdr>
        <w:top w:val="none" w:sz="0" w:space="0" w:color="auto"/>
        <w:left w:val="none" w:sz="0" w:space="0" w:color="auto"/>
        <w:bottom w:val="none" w:sz="0" w:space="0" w:color="auto"/>
        <w:right w:val="none" w:sz="0" w:space="0" w:color="auto"/>
      </w:divBdr>
    </w:div>
    <w:div w:id="978266782">
      <w:bodyDiv w:val="1"/>
      <w:marLeft w:val="0"/>
      <w:marRight w:val="0"/>
      <w:marTop w:val="0"/>
      <w:marBottom w:val="0"/>
      <w:divBdr>
        <w:top w:val="none" w:sz="0" w:space="0" w:color="auto"/>
        <w:left w:val="none" w:sz="0" w:space="0" w:color="auto"/>
        <w:bottom w:val="none" w:sz="0" w:space="0" w:color="auto"/>
        <w:right w:val="none" w:sz="0" w:space="0" w:color="auto"/>
      </w:divBdr>
    </w:div>
    <w:div w:id="990789471">
      <w:bodyDiv w:val="1"/>
      <w:marLeft w:val="0"/>
      <w:marRight w:val="0"/>
      <w:marTop w:val="0"/>
      <w:marBottom w:val="0"/>
      <w:divBdr>
        <w:top w:val="none" w:sz="0" w:space="0" w:color="auto"/>
        <w:left w:val="none" w:sz="0" w:space="0" w:color="auto"/>
        <w:bottom w:val="none" w:sz="0" w:space="0" w:color="auto"/>
        <w:right w:val="none" w:sz="0" w:space="0" w:color="auto"/>
      </w:divBdr>
    </w:div>
    <w:div w:id="1039013246">
      <w:bodyDiv w:val="1"/>
      <w:marLeft w:val="0"/>
      <w:marRight w:val="0"/>
      <w:marTop w:val="0"/>
      <w:marBottom w:val="0"/>
      <w:divBdr>
        <w:top w:val="none" w:sz="0" w:space="0" w:color="auto"/>
        <w:left w:val="none" w:sz="0" w:space="0" w:color="auto"/>
        <w:bottom w:val="none" w:sz="0" w:space="0" w:color="auto"/>
        <w:right w:val="none" w:sz="0" w:space="0" w:color="auto"/>
      </w:divBdr>
    </w:div>
    <w:div w:id="1071195752">
      <w:bodyDiv w:val="1"/>
      <w:marLeft w:val="0"/>
      <w:marRight w:val="0"/>
      <w:marTop w:val="0"/>
      <w:marBottom w:val="0"/>
      <w:divBdr>
        <w:top w:val="none" w:sz="0" w:space="0" w:color="auto"/>
        <w:left w:val="none" w:sz="0" w:space="0" w:color="auto"/>
        <w:bottom w:val="none" w:sz="0" w:space="0" w:color="auto"/>
        <w:right w:val="none" w:sz="0" w:space="0" w:color="auto"/>
      </w:divBdr>
    </w:div>
    <w:div w:id="1072503330">
      <w:bodyDiv w:val="1"/>
      <w:marLeft w:val="0"/>
      <w:marRight w:val="0"/>
      <w:marTop w:val="0"/>
      <w:marBottom w:val="0"/>
      <w:divBdr>
        <w:top w:val="none" w:sz="0" w:space="0" w:color="auto"/>
        <w:left w:val="none" w:sz="0" w:space="0" w:color="auto"/>
        <w:bottom w:val="none" w:sz="0" w:space="0" w:color="auto"/>
        <w:right w:val="none" w:sz="0" w:space="0" w:color="auto"/>
      </w:divBdr>
    </w:div>
    <w:div w:id="1106190558">
      <w:bodyDiv w:val="1"/>
      <w:marLeft w:val="0"/>
      <w:marRight w:val="0"/>
      <w:marTop w:val="0"/>
      <w:marBottom w:val="0"/>
      <w:divBdr>
        <w:top w:val="none" w:sz="0" w:space="0" w:color="auto"/>
        <w:left w:val="none" w:sz="0" w:space="0" w:color="auto"/>
        <w:bottom w:val="none" w:sz="0" w:space="0" w:color="auto"/>
        <w:right w:val="none" w:sz="0" w:space="0" w:color="auto"/>
      </w:divBdr>
    </w:div>
    <w:div w:id="1139299608">
      <w:bodyDiv w:val="1"/>
      <w:marLeft w:val="0"/>
      <w:marRight w:val="0"/>
      <w:marTop w:val="0"/>
      <w:marBottom w:val="0"/>
      <w:divBdr>
        <w:top w:val="none" w:sz="0" w:space="0" w:color="auto"/>
        <w:left w:val="none" w:sz="0" w:space="0" w:color="auto"/>
        <w:bottom w:val="none" w:sz="0" w:space="0" w:color="auto"/>
        <w:right w:val="none" w:sz="0" w:space="0" w:color="auto"/>
      </w:divBdr>
    </w:div>
    <w:div w:id="1139609902">
      <w:bodyDiv w:val="1"/>
      <w:marLeft w:val="0"/>
      <w:marRight w:val="0"/>
      <w:marTop w:val="0"/>
      <w:marBottom w:val="0"/>
      <w:divBdr>
        <w:top w:val="none" w:sz="0" w:space="0" w:color="auto"/>
        <w:left w:val="none" w:sz="0" w:space="0" w:color="auto"/>
        <w:bottom w:val="none" w:sz="0" w:space="0" w:color="auto"/>
        <w:right w:val="none" w:sz="0" w:space="0" w:color="auto"/>
      </w:divBdr>
    </w:div>
    <w:div w:id="1147818679">
      <w:bodyDiv w:val="1"/>
      <w:marLeft w:val="0"/>
      <w:marRight w:val="0"/>
      <w:marTop w:val="0"/>
      <w:marBottom w:val="0"/>
      <w:divBdr>
        <w:top w:val="none" w:sz="0" w:space="0" w:color="auto"/>
        <w:left w:val="none" w:sz="0" w:space="0" w:color="auto"/>
        <w:bottom w:val="none" w:sz="0" w:space="0" w:color="auto"/>
        <w:right w:val="none" w:sz="0" w:space="0" w:color="auto"/>
      </w:divBdr>
    </w:div>
    <w:div w:id="1153063218">
      <w:bodyDiv w:val="1"/>
      <w:marLeft w:val="0"/>
      <w:marRight w:val="0"/>
      <w:marTop w:val="0"/>
      <w:marBottom w:val="0"/>
      <w:divBdr>
        <w:top w:val="none" w:sz="0" w:space="0" w:color="auto"/>
        <w:left w:val="none" w:sz="0" w:space="0" w:color="auto"/>
        <w:bottom w:val="none" w:sz="0" w:space="0" w:color="auto"/>
        <w:right w:val="none" w:sz="0" w:space="0" w:color="auto"/>
      </w:divBdr>
    </w:div>
    <w:div w:id="1181091625">
      <w:bodyDiv w:val="1"/>
      <w:marLeft w:val="0"/>
      <w:marRight w:val="0"/>
      <w:marTop w:val="0"/>
      <w:marBottom w:val="0"/>
      <w:divBdr>
        <w:top w:val="none" w:sz="0" w:space="0" w:color="auto"/>
        <w:left w:val="none" w:sz="0" w:space="0" w:color="auto"/>
        <w:bottom w:val="none" w:sz="0" w:space="0" w:color="auto"/>
        <w:right w:val="none" w:sz="0" w:space="0" w:color="auto"/>
      </w:divBdr>
    </w:div>
    <w:div w:id="1198161065">
      <w:bodyDiv w:val="1"/>
      <w:marLeft w:val="0"/>
      <w:marRight w:val="0"/>
      <w:marTop w:val="0"/>
      <w:marBottom w:val="0"/>
      <w:divBdr>
        <w:top w:val="none" w:sz="0" w:space="0" w:color="auto"/>
        <w:left w:val="none" w:sz="0" w:space="0" w:color="auto"/>
        <w:bottom w:val="none" w:sz="0" w:space="0" w:color="auto"/>
        <w:right w:val="none" w:sz="0" w:space="0" w:color="auto"/>
      </w:divBdr>
    </w:div>
    <w:div w:id="1230993921">
      <w:bodyDiv w:val="1"/>
      <w:marLeft w:val="0"/>
      <w:marRight w:val="0"/>
      <w:marTop w:val="0"/>
      <w:marBottom w:val="0"/>
      <w:divBdr>
        <w:top w:val="none" w:sz="0" w:space="0" w:color="auto"/>
        <w:left w:val="none" w:sz="0" w:space="0" w:color="auto"/>
        <w:bottom w:val="none" w:sz="0" w:space="0" w:color="auto"/>
        <w:right w:val="none" w:sz="0" w:space="0" w:color="auto"/>
      </w:divBdr>
    </w:div>
    <w:div w:id="1297567885">
      <w:bodyDiv w:val="1"/>
      <w:marLeft w:val="0"/>
      <w:marRight w:val="0"/>
      <w:marTop w:val="0"/>
      <w:marBottom w:val="0"/>
      <w:divBdr>
        <w:top w:val="none" w:sz="0" w:space="0" w:color="auto"/>
        <w:left w:val="none" w:sz="0" w:space="0" w:color="auto"/>
        <w:bottom w:val="none" w:sz="0" w:space="0" w:color="auto"/>
        <w:right w:val="none" w:sz="0" w:space="0" w:color="auto"/>
      </w:divBdr>
    </w:div>
    <w:div w:id="1325086341">
      <w:bodyDiv w:val="1"/>
      <w:marLeft w:val="0"/>
      <w:marRight w:val="0"/>
      <w:marTop w:val="0"/>
      <w:marBottom w:val="0"/>
      <w:divBdr>
        <w:top w:val="none" w:sz="0" w:space="0" w:color="auto"/>
        <w:left w:val="none" w:sz="0" w:space="0" w:color="auto"/>
        <w:bottom w:val="none" w:sz="0" w:space="0" w:color="auto"/>
        <w:right w:val="none" w:sz="0" w:space="0" w:color="auto"/>
      </w:divBdr>
    </w:div>
    <w:div w:id="1362900184">
      <w:bodyDiv w:val="1"/>
      <w:marLeft w:val="0"/>
      <w:marRight w:val="0"/>
      <w:marTop w:val="0"/>
      <w:marBottom w:val="0"/>
      <w:divBdr>
        <w:top w:val="none" w:sz="0" w:space="0" w:color="auto"/>
        <w:left w:val="none" w:sz="0" w:space="0" w:color="auto"/>
        <w:bottom w:val="none" w:sz="0" w:space="0" w:color="auto"/>
        <w:right w:val="none" w:sz="0" w:space="0" w:color="auto"/>
      </w:divBdr>
    </w:div>
    <w:div w:id="1395467217">
      <w:bodyDiv w:val="1"/>
      <w:marLeft w:val="0"/>
      <w:marRight w:val="0"/>
      <w:marTop w:val="0"/>
      <w:marBottom w:val="0"/>
      <w:divBdr>
        <w:top w:val="none" w:sz="0" w:space="0" w:color="auto"/>
        <w:left w:val="none" w:sz="0" w:space="0" w:color="auto"/>
        <w:bottom w:val="none" w:sz="0" w:space="0" w:color="auto"/>
        <w:right w:val="none" w:sz="0" w:space="0" w:color="auto"/>
      </w:divBdr>
    </w:div>
    <w:div w:id="1425305286">
      <w:bodyDiv w:val="1"/>
      <w:marLeft w:val="0"/>
      <w:marRight w:val="0"/>
      <w:marTop w:val="0"/>
      <w:marBottom w:val="0"/>
      <w:divBdr>
        <w:top w:val="none" w:sz="0" w:space="0" w:color="auto"/>
        <w:left w:val="none" w:sz="0" w:space="0" w:color="auto"/>
        <w:bottom w:val="none" w:sz="0" w:space="0" w:color="auto"/>
        <w:right w:val="none" w:sz="0" w:space="0" w:color="auto"/>
      </w:divBdr>
    </w:div>
    <w:div w:id="1509639051">
      <w:bodyDiv w:val="1"/>
      <w:marLeft w:val="0"/>
      <w:marRight w:val="0"/>
      <w:marTop w:val="0"/>
      <w:marBottom w:val="0"/>
      <w:divBdr>
        <w:top w:val="none" w:sz="0" w:space="0" w:color="auto"/>
        <w:left w:val="none" w:sz="0" w:space="0" w:color="auto"/>
        <w:bottom w:val="none" w:sz="0" w:space="0" w:color="auto"/>
        <w:right w:val="none" w:sz="0" w:space="0" w:color="auto"/>
      </w:divBdr>
    </w:div>
    <w:div w:id="1575775969">
      <w:bodyDiv w:val="1"/>
      <w:marLeft w:val="0"/>
      <w:marRight w:val="0"/>
      <w:marTop w:val="0"/>
      <w:marBottom w:val="0"/>
      <w:divBdr>
        <w:top w:val="none" w:sz="0" w:space="0" w:color="auto"/>
        <w:left w:val="none" w:sz="0" w:space="0" w:color="auto"/>
        <w:bottom w:val="none" w:sz="0" w:space="0" w:color="auto"/>
        <w:right w:val="none" w:sz="0" w:space="0" w:color="auto"/>
      </w:divBdr>
    </w:div>
    <w:div w:id="1591506949">
      <w:bodyDiv w:val="1"/>
      <w:marLeft w:val="0"/>
      <w:marRight w:val="0"/>
      <w:marTop w:val="0"/>
      <w:marBottom w:val="0"/>
      <w:divBdr>
        <w:top w:val="none" w:sz="0" w:space="0" w:color="auto"/>
        <w:left w:val="none" w:sz="0" w:space="0" w:color="auto"/>
        <w:bottom w:val="none" w:sz="0" w:space="0" w:color="auto"/>
        <w:right w:val="none" w:sz="0" w:space="0" w:color="auto"/>
      </w:divBdr>
    </w:div>
    <w:div w:id="1644388518">
      <w:bodyDiv w:val="1"/>
      <w:marLeft w:val="0"/>
      <w:marRight w:val="0"/>
      <w:marTop w:val="0"/>
      <w:marBottom w:val="0"/>
      <w:divBdr>
        <w:top w:val="none" w:sz="0" w:space="0" w:color="auto"/>
        <w:left w:val="none" w:sz="0" w:space="0" w:color="auto"/>
        <w:bottom w:val="none" w:sz="0" w:space="0" w:color="auto"/>
        <w:right w:val="none" w:sz="0" w:space="0" w:color="auto"/>
      </w:divBdr>
    </w:div>
    <w:div w:id="1659766965">
      <w:bodyDiv w:val="1"/>
      <w:marLeft w:val="0"/>
      <w:marRight w:val="0"/>
      <w:marTop w:val="0"/>
      <w:marBottom w:val="0"/>
      <w:divBdr>
        <w:top w:val="none" w:sz="0" w:space="0" w:color="auto"/>
        <w:left w:val="none" w:sz="0" w:space="0" w:color="auto"/>
        <w:bottom w:val="none" w:sz="0" w:space="0" w:color="auto"/>
        <w:right w:val="none" w:sz="0" w:space="0" w:color="auto"/>
      </w:divBdr>
    </w:div>
    <w:div w:id="1678657504">
      <w:bodyDiv w:val="1"/>
      <w:marLeft w:val="0"/>
      <w:marRight w:val="0"/>
      <w:marTop w:val="0"/>
      <w:marBottom w:val="0"/>
      <w:divBdr>
        <w:top w:val="none" w:sz="0" w:space="0" w:color="auto"/>
        <w:left w:val="none" w:sz="0" w:space="0" w:color="auto"/>
        <w:bottom w:val="none" w:sz="0" w:space="0" w:color="auto"/>
        <w:right w:val="none" w:sz="0" w:space="0" w:color="auto"/>
      </w:divBdr>
    </w:div>
    <w:div w:id="1707489048">
      <w:bodyDiv w:val="1"/>
      <w:marLeft w:val="0"/>
      <w:marRight w:val="0"/>
      <w:marTop w:val="0"/>
      <w:marBottom w:val="0"/>
      <w:divBdr>
        <w:top w:val="none" w:sz="0" w:space="0" w:color="auto"/>
        <w:left w:val="none" w:sz="0" w:space="0" w:color="auto"/>
        <w:bottom w:val="none" w:sz="0" w:space="0" w:color="auto"/>
        <w:right w:val="none" w:sz="0" w:space="0" w:color="auto"/>
      </w:divBdr>
    </w:div>
    <w:div w:id="1741907847">
      <w:bodyDiv w:val="1"/>
      <w:marLeft w:val="0"/>
      <w:marRight w:val="0"/>
      <w:marTop w:val="0"/>
      <w:marBottom w:val="0"/>
      <w:divBdr>
        <w:top w:val="none" w:sz="0" w:space="0" w:color="auto"/>
        <w:left w:val="none" w:sz="0" w:space="0" w:color="auto"/>
        <w:bottom w:val="none" w:sz="0" w:space="0" w:color="auto"/>
        <w:right w:val="none" w:sz="0" w:space="0" w:color="auto"/>
      </w:divBdr>
    </w:div>
    <w:div w:id="1752727187">
      <w:bodyDiv w:val="1"/>
      <w:marLeft w:val="0"/>
      <w:marRight w:val="0"/>
      <w:marTop w:val="0"/>
      <w:marBottom w:val="0"/>
      <w:divBdr>
        <w:top w:val="none" w:sz="0" w:space="0" w:color="auto"/>
        <w:left w:val="none" w:sz="0" w:space="0" w:color="auto"/>
        <w:bottom w:val="none" w:sz="0" w:space="0" w:color="auto"/>
        <w:right w:val="none" w:sz="0" w:space="0" w:color="auto"/>
      </w:divBdr>
    </w:div>
    <w:div w:id="1841115006">
      <w:bodyDiv w:val="1"/>
      <w:marLeft w:val="0"/>
      <w:marRight w:val="0"/>
      <w:marTop w:val="0"/>
      <w:marBottom w:val="0"/>
      <w:divBdr>
        <w:top w:val="none" w:sz="0" w:space="0" w:color="auto"/>
        <w:left w:val="none" w:sz="0" w:space="0" w:color="auto"/>
        <w:bottom w:val="none" w:sz="0" w:space="0" w:color="auto"/>
        <w:right w:val="none" w:sz="0" w:space="0" w:color="auto"/>
      </w:divBdr>
    </w:div>
    <w:div w:id="1881822638">
      <w:bodyDiv w:val="1"/>
      <w:marLeft w:val="0"/>
      <w:marRight w:val="0"/>
      <w:marTop w:val="0"/>
      <w:marBottom w:val="0"/>
      <w:divBdr>
        <w:top w:val="none" w:sz="0" w:space="0" w:color="auto"/>
        <w:left w:val="none" w:sz="0" w:space="0" w:color="auto"/>
        <w:bottom w:val="none" w:sz="0" w:space="0" w:color="auto"/>
        <w:right w:val="none" w:sz="0" w:space="0" w:color="auto"/>
      </w:divBdr>
    </w:div>
    <w:div w:id="1910386562">
      <w:bodyDiv w:val="1"/>
      <w:marLeft w:val="0"/>
      <w:marRight w:val="0"/>
      <w:marTop w:val="0"/>
      <w:marBottom w:val="0"/>
      <w:divBdr>
        <w:top w:val="none" w:sz="0" w:space="0" w:color="auto"/>
        <w:left w:val="none" w:sz="0" w:space="0" w:color="auto"/>
        <w:bottom w:val="none" w:sz="0" w:space="0" w:color="auto"/>
        <w:right w:val="none" w:sz="0" w:space="0" w:color="auto"/>
      </w:divBdr>
    </w:div>
    <w:div w:id="1926383111">
      <w:bodyDiv w:val="1"/>
      <w:marLeft w:val="0"/>
      <w:marRight w:val="0"/>
      <w:marTop w:val="0"/>
      <w:marBottom w:val="0"/>
      <w:divBdr>
        <w:top w:val="none" w:sz="0" w:space="0" w:color="auto"/>
        <w:left w:val="none" w:sz="0" w:space="0" w:color="auto"/>
        <w:bottom w:val="none" w:sz="0" w:space="0" w:color="auto"/>
        <w:right w:val="none" w:sz="0" w:space="0" w:color="auto"/>
      </w:divBdr>
    </w:div>
    <w:div w:id="1935094344">
      <w:bodyDiv w:val="1"/>
      <w:marLeft w:val="0"/>
      <w:marRight w:val="0"/>
      <w:marTop w:val="0"/>
      <w:marBottom w:val="0"/>
      <w:divBdr>
        <w:top w:val="none" w:sz="0" w:space="0" w:color="auto"/>
        <w:left w:val="none" w:sz="0" w:space="0" w:color="auto"/>
        <w:bottom w:val="none" w:sz="0" w:space="0" w:color="auto"/>
        <w:right w:val="none" w:sz="0" w:space="0" w:color="auto"/>
      </w:divBdr>
    </w:div>
    <w:div w:id="2062820629">
      <w:bodyDiv w:val="1"/>
      <w:marLeft w:val="0"/>
      <w:marRight w:val="0"/>
      <w:marTop w:val="0"/>
      <w:marBottom w:val="0"/>
      <w:divBdr>
        <w:top w:val="none" w:sz="0" w:space="0" w:color="auto"/>
        <w:left w:val="none" w:sz="0" w:space="0" w:color="auto"/>
        <w:bottom w:val="none" w:sz="0" w:space="0" w:color="auto"/>
        <w:right w:val="none" w:sz="0" w:space="0" w:color="auto"/>
      </w:divBdr>
    </w:div>
    <w:div w:id="21219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0520-FD34-4148-9CDF-52F22F5E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4626FD1D.dotm</Template>
  <TotalTime>2</TotalTime>
  <Pages>64</Pages>
  <Words>35965</Words>
  <Characters>229263</Characters>
  <Application>Microsoft Office Word</Application>
  <DocSecurity>0</DocSecurity>
  <Lines>1910</Lines>
  <Paragraphs>529</Paragraphs>
  <ScaleCrop>false</ScaleCrop>
  <HeadingPairs>
    <vt:vector size="2" baseType="variant">
      <vt:variant>
        <vt:lpstr>Naslov</vt:lpstr>
      </vt:variant>
      <vt:variant>
        <vt:i4>1</vt:i4>
      </vt:variant>
    </vt:vector>
  </HeadingPairs>
  <TitlesOfParts>
    <vt:vector size="1" baseType="lpstr">
      <vt:lpstr>Na podlagi 30</vt:lpstr>
    </vt:vector>
  </TitlesOfParts>
  <Company>ZZZS</Company>
  <LinksUpToDate>false</LinksUpToDate>
  <CharactersWithSpaces>264699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30</dc:title>
  <dc:creator>ZDRZZ</dc:creator>
  <cp:lastModifiedBy>Janez Jeromen</cp:lastModifiedBy>
  <cp:revision>3</cp:revision>
  <cp:lastPrinted>2012-02-15T08:41:00Z</cp:lastPrinted>
  <dcterms:created xsi:type="dcterms:W3CDTF">2012-04-12T10:18:00Z</dcterms:created>
  <dcterms:modified xsi:type="dcterms:W3CDTF">2012-04-12T10:20:00Z</dcterms:modified>
</cp:coreProperties>
</file>