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309B" w14:textId="77777777" w:rsidR="00592D44" w:rsidRPr="0031493A" w:rsidRDefault="00592D44" w:rsidP="0031493A">
      <w:pPr>
        <w:spacing w:line="240" w:lineRule="auto"/>
        <w:jc w:val="right"/>
        <w:rPr>
          <w:rFonts w:cs="Calibri"/>
        </w:rPr>
      </w:pPr>
      <w:r w:rsidRPr="0031493A">
        <w:rPr>
          <w:rFonts w:cs="Calibri"/>
        </w:rPr>
        <w:t>Številka: 180-179/2014-DI/22</w:t>
      </w:r>
    </w:p>
    <w:p w14:paraId="42978F9D" w14:textId="726CB76E" w:rsidR="00592D44" w:rsidRPr="0031493A" w:rsidRDefault="00592D44" w:rsidP="0031493A">
      <w:pPr>
        <w:spacing w:line="240" w:lineRule="auto"/>
        <w:jc w:val="right"/>
        <w:rPr>
          <w:rFonts w:cs="Calibri"/>
          <w:b/>
          <w:bCs/>
          <w:color w:val="000000" w:themeColor="text1"/>
        </w:rPr>
      </w:pPr>
      <w:r w:rsidRPr="0031493A">
        <w:rPr>
          <w:rFonts w:cs="Calibri"/>
        </w:rPr>
        <w:t>Datum</w:t>
      </w:r>
      <w:r w:rsidRPr="007D0328">
        <w:rPr>
          <w:rFonts w:cs="Calibri"/>
        </w:rPr>
        <w:t xml:space="preserve">: </w:t>
      </w:r>
      <w:r w:rsidR="007E43EA">
        <w:rPr>
          <w:rFonts w:cs="Calibri"/>
        </w:rPr>
        <w:t>7</w:t>
      </w:r>
      <w:r w:rsidRPr="007D0328">
        <w:rPr>
          <w:rFonts w:cs="Calibri"/>
        </w:rPr>
        <w:t>. </w:t>
      </w:r>
      <w:r w:rsidR="007E43EA">
        <w:rPr>
          <w:rFonts w:cs="Calibri"/>
        </w:rPr>
        <w:t>3</w:t>
      </w:r>
      <w:r w:rsidRPr="007D0328">
        <w:rPr>
          <w:rFonts w:cs="Calibri"/>
        </w:rPr>
        <w:t>. </w:t>
      </w:r>
      <w:r w:rsidRPr="0031493A">
        <w:rPr>
          <w:rFonts w:cs="Calibri"/>
        </w:rPr>
        <w:t>2023</w:t>
      </w:r>
    </w:p>
    <w:p w14:paraId="4B6D43B0" w14:textId="77777777" w:rsidR="00592D44" w:rsidRPr="0031493A" w:rsidRDefault="00592D44" w:rsidP="0031493A">
      <w:pPr>
        <w:pStyle w:val="Brezrazmikov"/>
        <w:rPr>
          <w:rFonts w:cs="Calibri"/>
          <w:szCs w:val="22"/>
        </w:rPr>
      </w:pPr>
      <w:r w:rsidRPr="0031493A">
        <w:rPr>
          <w:rFonts w:cs="Calibri"/>
          <w:szCs w:val="22"/>
        </w:rPr>
        <w:t xml:space="preserve">                                                                                                                                  </w:t>
      </w:r>
    </w:p>
    <w:p w14:paraId="39CAA5FB" w14:textId="77777777" w:rsidR="00592D44" w:rsidRPr="0031493A" w:rsidRDefault="00592D44" w:rsidP="0031493A">
      <w:pPr>
        <w:pStyle w:val="Brezrazmikov"/>
        <w:rPr>
          <w:rFonts w:cs="Calibri"/>
          <w:szCs w:val="22"/>
        </w:rPr>
      </w:pPr>
    </w:p>
    <w:p w14:paraId="2E4E6F5E" w14:textId="77777777" w:rsidR="00592D44" w:rsidRPr="0031493A" w:rsidRDefault="00592D44" w:rsidP="0031493A">
      <w:pPr>
        <w:autoSpaceDE w:val="0"/>
        <w:autoSpaceDN w:val="0"/>
        <w:adjustRightInd w:val="0"/>
        <w:spacing w:line="240" w:lineRule="auto"/>
        <w:rPr>
          <w:rFonts w:cs="Calibri"/>
          <w:b/>
          <w:bCs/>
          <w:color w:val="000000"/>
        </w:rPr>
      </w:pPr>
      <w:r w:rsidRPr="0031493A">
        <w:rPr>
          <w:rFonts w:cs="Calibri"/>
          <w:b/>
          <w:bCs/>
          <w:color w:val="000000"/>
        </w:rPr>
        <w:t>IZVAJALCI ZDRAVSTVENIH STORITEV</w:t>
      </w:r>
    </w:p>
    <w:p w14:paraId="1213332E" w14:textId="77777777" w:rsidR="00592D44" w:rsidRPr="0031493A" w:rsidRDefault="00592D44" w:rsidP="0031493A">
      <w:pPr>
        <w:autoSpaceDE w:val="0"/>
        <w:autoSpaceDN w:val="0"/>
        <w:adjustRightInd w:val="0"/>
        <w:spacing w:line="240" w:lineRule="auto"/>
        <w:rPr>
          <w:rFonts w:cs="Calibri"/>
          <w:b/>
          <w:bCs/>
          <w:color w:val="000000"/>
        </w:rPr>
      </w:pPr>
    </w:p>
    <w:p w14:paraId="059F30E0" w14:textId="77777777" w:rsidR="00592D44" w:rsidRPr="0031493A" w:rsidRDefault="00592D44" w:rsidP="0031493A">
      <w:pPr>
        <w:autoSpaceDE w:val="0"/>
        <w:autoSpaceDN w:val="0"/>
        <w:adjustRightInd w:val="0"/>
        <w:spacing w:line="240" w:lineRule="auto"/>
        <w:rPr>
          <w:rFonts w:cs="Calibri"/>
          <w:color w:val="000000"/>
        </w:rPr>
      </w:pPr>
    </w:p>
    <w:p w14:paraId="4722A797" w14:textId="77777777" w:rsidR="00592D44" w:rsidRPr="0031493A" w:rsidRDefault="00592D44" w:rsidP="0031493A">
      <w:pPr>
        <w:autoSpaceDE w:val="0"/>
        <w:autoSpaceDN w:val="0"/>
        <w:adjustRightInd w:val="0"/>
        <w:spacing w:line="240" w:lineRule="auto"/>
        <w:rPr>
          <w:rFonts w:cs="Calibri"/>
          <w:color w:val="000000"/>
        </w:rPr>
      </w:pPr>
    </w:p>
    <w:p w14:paraId="178417C3" w14:textId="77777777" w:rsidR="00592D44" w:rsidRPr="0031493A" w:rsidRDefault="00592D44" w:rsidP="0031493A">
      <w:pPr>
        <w:autoSpaceDE w:val="0"/>
        <w:autoSpaceDN w:val="0"/>
        <w:adjustRightInd w:val="0"/>
        <w:spacing w:line="240" w:lineRule="auto"/>
        <w:rPr>
          <w:rFonts w:cs="Calibri"/>
          <w:b/>
          <w:bCs/>
          <w:color w:val="000000"/>
        </w:rPr>
      </w:pPr>
      <w:r w:rsidRPr="0031493A">
        <w:rPr>
          <w:rFonts w:cs="Calibri"/>
          <w:b/>
          <w:bCs/>
          <w:color w:val="000000"/>
        </w:rPr>
        <w:t xml:space="preserve">ZADEVA: Izvajanje </w:t>
      </w:r>
      <w:r w:rsidRPr="0031493A">
        <w:rPr>
          <w:rFonts w:cs="Calibri"/>
          <w:b/>
        </w:rPr>
        <w:t>1. točke 25. člena Pravil obveznega zdravstvenega zavarovanja</w:t>
      </w:r>
    </w:p>
    <w:p w14:paraId="41904764" w14:textId="0FBDE388" w:rsidR="00592D44" w:rsidRDefault="00592D44" w:rsidP="0031493A">
      <w:pPr>
        <w:autoSpaceDE w:val="0"/>
        <w:autoSpaceDN w:val="0"/>
        <w:adjustRightInd w:val="0"/>
        <w:spacing w:line="240" w:lineRule="auto"/>
        <w:rPr>
          <w:rFonts w:cs="Calibri"/>
          <w:b/>
          <w:bCs/>
          <w:color w:val="000000"/>
        </w:rPr>
      </w:pPr>
    </w:p>
    <w:p w14:paraId="02CE92DB" w14:textId="49E482BF" w:rsidR="007E43EA" w:rsidRDefault="007E43EA" w:rsidP="0031493A">
      <w:pPr>
        <w:autoSpaceDE w:val="0"/>
        <w:autoSpaceDN w:val="0"/>
        <w:adjustRightInd w:val="0"/>
        <w:spacing w:line="240" w:lineRule="auto"/>
        <w:rPr>
          <w:rFonts w:cs="Calibri"/>
          <w:b/>
          <w:bCs/>
          <w:color w:val="000000"/>
        </w:rPr>
      </w:pPr>
    </w:p>
    <w:p w14:paraId="5E78B327" w14:textId="77777777" w:rsidR="007E43EA" w:rsidRPr="0031493A" w:rsidRDefault="007E43EA" w:rsidP="0031493A">
      <w:pPr>
        <w:autoSpaceDE w:val="0"/>
        <w:autoSpaceDN w:val="0"/>
        <w:adjustRightInd w:val="0"/>
        <w:spacing w:line="240" w:lineRule="auto"/>
        <w:rPr>
          <w:rFonts w:cs="Calibri"/>
          <w:b/>
          <w:bCs/>
          <w:color w:val="000000"/>
        </w:rPr>
      </w:pPr>
    </w:p>
    <w:p w14:paraId="0D78C25E" w14:textId="77777777"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 xml:space="preserve">Spoštovani, </w:t>
      </w:r>
    </w:p>
    <w:p w14:paraId="6CC53862" w14:textId="77777777" w:rsidR="00592D44" w:rsidRPr="0031493A" w:rsidRDefault="00592D44" w:rsidP="0031493A">
      <w:pPr>
        <w:autoSpaceDE w:val="0"/>
        <w:autoSpaceDN w:val="0"/>
        <w:adjustRightInd w:val="0"/>
        <w:spacing w:line="240" w:lineRule="auto"/>
        <w:rPr>
          <w:rFonts w:cs="Calibri"/>
          <w:color w:val="000000"/>
        </w:rPr>
      </w:pPr>
    </w:p>
    <w:p w14:paraId="6510F632" w14:textId="77777777"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Pravila obveznega zdravstvenega zavarovanja</w:t>
      </w:r>
      <w:r w:rsidRPr="0031493A">
        <w:rPr>
          <w:rStyle w:val="Sprotnaopomba-sklic"/>
          <w:rFonts w:cs="Calibri"/>
          <w:color w:val="000000"/>
        </w:rPr>
        <w:footnoteReference w:id="1"/>
      </w:r>
      <w:r w:rsidRPr="0031493A">
        <w:rPr>
          <w:rFonts w:cs="Calibri"/>
          <w:color w:val="000000"/>
        </w:rPr>
        <w:t xml:space="preserve"> (v nadaljevanju: Pravila OZZ) določajo obseg pravic zavarovanih oseb v breme obveznega zdravstvenega zavarovanja. Skladno s s</w:t>
      </w:r>
      <w:r w:rsidRPr="0031493A">
        <w:rPr>
          <w:rFonts w:cs="Calibri"/>
          <w:color w:val="000000"/>
          <w:lang w:eastAsia="sl-SI"/>
        </w:rPr>
        <w:t xml:space="preserve">premembami in dopolnitvami Pravil OZZ, ki so začele veljati 11. 1. 2023 (v nadaljevanju: novela Pravil) se v </w:t>
      </w:r>
      <w:r w:rsidRPr="0031493A">
        <w:rPr>
          <w:rFonts w:cs="Calibri"/>
          <w:color w:val="000000"/>
        </w:rPr>
        <w:t xml:space="preserve">1. točki 25. člena Pravil OZZ </w:t>
      </w:r>
      <w:r w:rsidRPr="0031493A">
        <w:rPr>
          <w:rFonts w:cs="Calibri"/>
        </w:rPr>
        <w:t xml:space="preserve">spreminja opredelitev storitev estetskih posegov, ki niso pravica iz obveznega zdravstvenega zavarovanja. Tako je zdaj </w:t>
      </w:r>
      <w:r w:rsidRPr="0031493A">
        <w:rPr>
          <w:rFonts w:cs="Calibri"/>
          <w:color w:val="000000"/>
        </w:rPr>
        <w:t>določeno, da m</w:t>
      </w:r>
      <w:r w:rsidRPr="0031493A">
        <w:rPr>
          <w:rFonts w:cs="Calibri"/>
          <w:color w:val="000000"/>
          <w:shd w:val="clear" w:color="auto" w:fill="FFFFFF"/>
        </w:rPr>
        <w:t xml:space="preserve">ed pravice ne sodijo storitve estetskih posegov, razen, če je poseg del zdravljenja po bolezni ali poškodbi ali če je glede na izvid ustreznega specialista potreben zaradi odprave funkcionalne prizadetosti organa, na katerem se poseg opravlja ali posledične funkcionalne prizadetosti drugega organa. </w:t>
      </w:r>
    </w:p>
    <w:p w14:paraId="56C1B9E6" w14:textId="77777777" w:rsidR="00592D44" w:rsidRPr="0031493A" w:rsidRDefault="00592D44" w:rsidP="0031493A">
      <w:pPr>
        <w:autoSpaceDE w:val="0"/>
        <w:autoSpaceDN w:val="0"/>
        <w:adjustRightInd w:val="0"/>
        <w:spacing w:line="240" w:lineRule="auto"/>
        <w:rPr>
          <w:rFonts w:cs="Calibri"/>
          <w:color w:val="000000"/>
        </w:rPr>
      </w:pPr>
    </w:p>
    <w:p w14:paraId="737D5962" w14:textId="77777777" w:rsidR="0031493A" w:rsidRPr="0031493A" w:rsidRDefault="00592D44" w:rsidP="0031493A">
      <w:pPr>
        <w:autoSpaceDE w:val="0"/>
        <w:autoSpaceDN w:val="0"/>
        <w:adjustRightInd w:val="0"/>
        <w:spacing w:line="240" w:lineRule="auto"/>
        <w:rPr>
          <w:rFonts w:cs="Calibri"/>
          <w:color w:val="000000"/>
        </w:rPr>
      </w:pPr>
      <w:r w:rsidRPr="0031493A">
        <w:rPr>
          <w:rFonts w:cs="Calibri"/>
          <w:color w:val="000000"/>
        </w:rPr>
        <w:t xml:space="preserve">Če pogoji iz 1. točke 25. člena Pravil OZZ (da  </w:t>
      </w:r>
      <w:r w:rsidRPr="0031493A">
        <w:rPr>
          <w:rFonts w:cs="Calibri"/>
          <w:color w:val="000000"/>
          <w:shd w:val="clear" w:color="auto" w:fill="FFFFFF"/>
        </w:rPr>
        <w:t xml:space="preserve">je poseg del zdravljenja po bolezni ali poškodbi </w:t>
      </w:r>
      <w:r w:rsidRPr="0031493A">
        <w:rPr>
          <w:rFonts w:cs="Calibri"/>
          <w:color w:val="000000"/>
        </w:rPr>
        <w:t xml:space="preserve">ali da je potreben </w:t>
      </w:r>
      <w:r w:rsidRPr="0031493A">
        <w:rPr>
          <w:rFonts w:cs="Calibri"/>
          <w:color w:val="000000"/>
          <w:shd w:val="clear" w:color="auto" w:fill="FFFFFF"/>
        </w:rPr>
        <w:t>zaradi odprave funkcionalne prizadetosti organa, na katerem se poseg opravlja ali posledične funkcionalne prizadetosti drugega organa</w:t>
      </w:r>
      <w:r w:rsidRPr="0031493A">
        <w:rPr>
          <w:rFonts w:cs="Calibri"/>
          <w:color w:val="000000"/>
        </w:rPr>
        <w:t xml:space="preserve">) pri zavarovani osebi niso izpolnjeni, se poseg šteje kot estetska storitev in ni pravica iz obveznega zdravstvenega zavarovanja. </w:t>
      </w:r>
    </w:p>
    <w:p w14:paraId="2F99217B" w14:textId="77777777" w:rsidR="0031493A" w:rsidRPr="0031493A" w:rsidRDefault="0031493A" w:rsidP="0031493A">
      <w:pPr>
        <w:autoSpaceDE w:val="0"/>
        <w:autoSpaceDN w:val="0"/>
        <w:adjustRightInd w:val="0"/>
        <w:spacing w:line="240" w:lineRule="auto"/>
        <w:rPr>
          <w:rFonts w:cs="Calibri"/>
          <w:color w:val="000000"/>
        </w:rPr>
      </w:pPr>
    </w:p>
    <w:p w14:paraId="61058F4F" w14:textId="6BEF31EF"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 xml:space="preserve">Če </w:t>
      </w:r>
      <w:r w:rsidRPr="0031493A">
        <w:rPr>
          <w:rFonts w:eastAsiaTheme="minorHAnsi" w:cs="Calibri"/>
          <w:color w:val="000000"/>
        </w:rPr>
        <w:t xml:space="preserve">pa izvajalec oceni, da so </w:t>
      </w:r>
      <w:r w:rsidRPr="0031493A">
        <w:rPr>
          <w:rFonts w:cs="Calibri"/>
          <w:color w:val="000000"/>
        </w:rPr>
        <w:t xml:space="preserve">v konkretnem primeru navedeni pogoji izpolnjeni, </w:t>
      </w:r>
      <w:r w:rsidRPr="0031493A">
        <w:rPr>
          <w:rFonts w:eastAsiaTheme="minorHAnsi" w:cs="Calibri"/>
          <w:color w:val="000000"/>
        </w:rPr>
        <w:t xml:space="preserve">kar posledično pomeni, da se lahko poseg izvede v breme obveznega zdravstvenega zavarovanja, je dolžan v medicinski dokumentaciji poleg podatkov, ki se nanašajo na vrsto poškodbe ali bolezni, zabeležiti tudi razloge, zaradi katerih se poseg ne šteje izključno za estetskega. </w:t>
      </w:r>
      <w:r w:rsidR="00F44736">
        <w:rPr>
          <w:rFonts w:eastAsiaTheme="minorHAnsi" w:cs="Calibri"/>
          <w:color w:val="000000"/>
        </w:rPr>
        <w:t>Morebitni e</w:t>
      </w:r>
      <w:r w:rsidRPr="0031493A">
        <w:rPr>
          <w:rFonts w:eastAsiaTheme="minorHAnsi" w:cs="Calibri"/>
          <w:color w:val="000000"/>
        </w:rPr>
        <w:t>stetski učinek je pri takšnem posegu, katere poglavitni namen je odpravi</w:t>
      </w:r>
      <w:r w:rsidR="007D0328">
        <w:rPr>
          <w:rFonts w:eastAsiaTheme="minorHAnsi" w:cs="Calibri"/>
          <w:color w:val="000000"/>
        </w:rPr>
        <w:t>ti f</w:t>
      </w:r>
      <w:r w:rsidRPr="0031493A">
        <w:rPr>
          <w:rFonts w:eastAsiaTheme="minorHAnsi" w:cs="Calibri"/>
          <w:color w:val="000000"/>
        </w:rPr>
        <w:t>unkcionaln</w:t>
      </w:r>
      <w:r w:rsidR="007D0328">
        <w:rPr>
          <w:rFonts w:eastAsiaTheme="minorHAnsi" w:cs="Calibri"/>
          <w:color w:val="000000"/>
        </w:rPr>
        <w:t>o</w:t>
      </w:r>
      <w:r w:rsidRPr="0031493A">
        <w:rPr>
          <w:rFonts w:eastAsiaTheme="minorHAnsi" w:cs="Calibri"/>
          <w:color w:val="000000"/>
        </w:rPr>
        <w:t xml:space="preserve"> prizadetost, stranski rezultat</w:t>
      </w:r>
      <w:r w:rsidR="0031493A" w:rsidRPr="0031493A">
        <w:rPr>
          <w:rFonts w:eastAsiaTheme="minorHAnsi" w:cs="Calibri"/>
          <w:color w:val="000000"/>
        </w:rPr>
        <w:t>.</w:t>
      </w:r>
    </w:p>
    <w:p w14:paraId="2D57B2FA" w14:textId="77777777" w:rsidR="00592D44" w:rsidRPr="0031493A" w:rsidRDefault="00592D44" w:rsidP="0031493A">
      <w:pPr>
        <w:autoSpaceDE w:val="0"/>
        <w:autoSpaceDN w:val="0"/>
        <w:adjustRightInd w:val="0"/>
        <w:spacing w:line="240" w:lineRule="auto"/>
        <w:rPr>
          <w:rFonts w:cs="Calibri"/>
          <w:color w:val="000000"/>
        </w:rPr>
      </w:pPr>
    </w:p>
    <w:p w14:paraId="1879DC2B" w14:textId="77777777"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Funkcionalna prizadetost se v vsakem konkretnem primeru ugotavlja glede na:</w:t>
      </w:r>
    </w:p>
    <w:p w14:paraId="16000BB4" w14:textId="77777777"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 funkcijo organa, ki je predmet predvidenega posega ali</w:t>
      </w:r>
    </w:p>
    <w:p w14:paraId="1ACDC711" w14:textId="691F2412"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 xml:space="preserve">- </w:t>
      </w:r>
      <w:r w:rsidRPr="0031493A">
        <w:rPr>
          <w:rFonts w:cs="Calibri"/>
        </w:rPr>
        <w:t>posledično funkcionalno prizadetost drugega organa</w:t>
      </w:r>
      <w:r w:rsidRPr="0031493A">
        <w:rPr>
          <w:rFonts w:cs="Calibri"/>
          <w:color w:val="000000"/>
        </w:rPr>
        <w:t xml:space="preserve"> (npr. </w:t>
      </w:r>
      <w:r w:rsidR="00BA5701">
        <w:rPr>
          <w:rFonts w:cs="Calibri"/>
          <w:color w:val="000000"/>
        </w:rPr>
        <w:t xml:space="preserve">izkazano </w:t>
      </w:r>
      <w:r w:rsidRPr="0031493A">
        <w:rPr>
          <w:rFonts w:cs="Calibri"/>
          <w:color w:val="000000"/>
        </w:rPr>
        <w:t xml:space="preserve">prizadetost hrbtenice zaradi </w:t>
      </w:r>
      <w:r w:rsidR="00977021">
        <w:rPr>
          <w:rFonts w:cs="Calibri"/>
          <w:color w:val="000000"/>
        </w:rPr>
        <w:t>zelo po</w:t>
      </w:r>
      <w:r w:rsidRPr="0031493A">
        <w:rPr>
          <w:rFonts w:cs="Calibri"/>
          <w:color w:val="000000"/>
        </w:rPr>
        <w:t>ve</w:t>
      </w:r>
      <w:r w:rsidR="00977021">
        <w:rPr>
          <w:rFonts w:cs="Calibri"/>
          <w:color w:val="000000"/>
        </w:rPr>
        <w:t>čanih</w:t>
      </w:r>
      <w:r w:rsidRPr="0031493A">
        <w:rPr>
          <w:rFonts w:cs="Calibri"/>
          <w:color w:val="000000"/>
        </w:rPr>
        <w:t xml:space="preserve"> dojk).</w:t>
      </w:r>
    </w:p>
    <w:p w14:paraId="70F23036" w14:textId="77777777" w:rsidR="002B1F21" w:rsidRDefault="002B1F21" w:rsidP="0031493A">
      <w:pPr>
        <w:autoSpaceDE w:val="0"/>
        <w:autoSpaceDN w:val="0"/>
        <w:adjustRightInd w:val="0"/>
        <w:spacing w:line="240" w:lineRule="auto"/>
        <w:rPr>
          <w:rFonts w:cs="Calibri"/>
          <w:color w:val="000000"/>
        </w:rPr>
      </w:pPr>
    </w:p>
    <w:p w14:paraId="27AD8A7E" w14:textId="048627CA"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 xml:space="preserve">Storitve estetskih </w:t>
      </w:r>
      <w:r w:rsidR="007D0328">
        <w:rPr>
          <w:rFonts w:cs="Calibri"/>
          <w:color w:val="000000"/>
        </w:rPr>
        <w:t>posegov</w:t>
      </w:r>
      <w:r w:rsidRPr="0031493A">
        <w:rPr>
          <w:rFonts w:cs="Calibri"/>
          <w:color w:val="000000"/>
        </w:rPr>
        <w:t xml:space="preserve">, v primeru, da je njihov učinek izključno v </w:t>
      </w:r>
      <w:r w:rsidR="007D0328">
        <w:rPr>
          <w:rFonts w:cs="Calibri"/>
          <w:color w:val="000000"/>
        </w:rPr>
        <w:t>estetski</w:t>
      </w:r>
      <w:r w:rsidRPr="0031493A">
        <w:rPr>
          <w:rFonts w:cs="Calibri"/>
          <w:color w:val="000000"/>
        </w:rPr>
        <w:t xml:space="preserve"> korekciji, v nobenem primeru niso pravica iz obveznega zdravstvenega zavarovanja in jih zato ni dopustno opravljati v breme obveznega zdravstvenega zavarovanja. </w:t>
      </w:r>
    </w:p>
    <w:p w14:paraId="47A6C08A" w14:textId="77777777" w:rsidR="00592D44" w:rsidRPr="0031493A" w:rsidRDefault="00592D44" w:rsidP="0031493A">
      <w:pPr>
        <w:autoSpaceDE w:val="0"/>
        <w:autoSpaceDN w:val="0"/>
        <w:adjustRightInd w:val="0"/>
        <w:spacing w:line="240" w:lineRule="auto"/>
        <w:rPr>
          <w:rFonts w:cs="Calibri"/>
          <w:color w:val="000000"/>
        </w:rPr>
      </w:pPr>
    </w:p>
    <w:p w14:paraId="633553E2" w14:textId="77777777"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 xml:space="preserve">V nadaljevanju </w:t>
      </w:r>
      <w:r w:rsidRPr="0031493A">
        <w:rPr>
          <w:rFonts w:cs="Calibri"/>
          <w:b/>
          <w:bCs/>
          <w:color w:val="000000"/>
        </w:rPr>
        <w:t>primeroma</w:t>
      </w:r>
      <w:r w:rsidRPr="0031493A">
        <w:rPr>
          <w:rFonts w:cs="Calibri"/>
          <w:color w:val="000000"/>
        </w:rPr>
        <w:t xml:space="preserve"> naštevamo storitve, ki </w:t>
      </w:r>
      <w:r w:rsidRPr="0031493A">
        <w:rPr>
          <w:rFonts w:cs="Calibri"/>
          <w:b/>
          <w:bCs/>
          <w:color w:val="000000"/>
        </w:rPr>
        <w:t>niso pravica</w:t>
      </w:r>
      <w:r w:rsidRPr="0031493A">
        <w:rPr>
          <w:rFonts w:cs="Calibri"/>
          <w:color w:val="000000"/>
        </w:rPr>
        <w:t xml:space="preserve"> iz obveznega zdravstvenega zavarovanja:</w:t>
      </w:r>
    </w:p>
    <w:p w14:paraId="0FDFF892" w14:textId="2D29997C" w:rsidR="00592D44" w:rsidRPr="0033747A" w:rsidRDefault="00592D44" w:rsidP="00A40360">
      <w:pPr>
        <w:pStyle w:val="Odstavekseznama"/>
        <w:numPr>
          <w:ilvl w:val="0"/>
          <w:numId w:val="4"/>
        </w:numPr>
        <w:tabs>
          <w:tab w:val="left" w:pos="284"/>
        </w:tabs>
        <w:autoSpaceDE w:val="0"/>
        <w:autoSpaceDN w:val="0"/>
        <w:adjustRightInd w:val="0"/>
        <w:spacing w:line="240" w:lineRule="auto"/>
        <w:ind w:left="0" w:firstLine="0"/>
        <w:rPr>
          <w:rFonts w:cs="Calibri"/>
          <w:color w:val="000000"/>
        </w:rPr>
      </w:pPr>
      <w:r w:rsidRPr="0033747A">
        <w:rPr>
          <w:rFonts w:cs="Calibri"/>
          <w:color w:val="000000"/>
        </w:rPr>
        <w:t>operacija štrlečih ušes (ne glede na starost zavarovane osebe);</w:t>
      </w:r>
    </w:p>
    <w:p w14:paraId="1E4FA8FF" w14:textId="38C46E4F" w:rsidR="00592D44" w:rsidRPr="0033747A" w:rsidRDefault="00592D44" w:rsidP="00A40360">
      <w:pPr>
        <w:pStyle w:val="Odstavekseznama"/>
        <w:numPr>
          <w:ilvl w:val="0"/>
          <w:numId w:val="6"/>
        </w:numPr>
        <w:tabs>
          <w:tab w:val="left" w:pos="284"/>
        </w:tabs>
        <w:autoSpaceDE w:val="0"/>
        <w:autoSpaceDN w:val="0"/>
        <w:adjustRightInd w:val="0"/>
        <w:spacing w:line="240" w:lineRule="auto"/>
        <w:ind w:left="0" w:firstLine="0"/>
        <w:rPr>
          <w:rFonts w:cs="Calibri"/>
          <w:color w:val="000000"/>
        </w:rPr>
      </w:pPr>
      <w:r w:rsidRPr="0033747A">
        <w:rPr>
          <w:rFonts w:cs="Calibri"/>
          <w:color w:val="000000"/>
        </w:rPr>
        <w:lastRenderedPageBreak/>
        <w:t xml:space="preserve">povečanje ali zmanjšanje dojk oziroma popravljanje njihove asimetrije. </w:t>
      </w:r>
      <w:r w:rsidRPr="0033747A">
        <w:rPr>
          <w:rFonts w:cs="Calibri"/>
          <w:color w:val="000000"/>
          <w:u w:val="single"/>
        </w:rPr>
        <w:t>Izjemi sta</w:t>
      </w:r>
      <w:r w:rsidRPr="0033747A">
        <w:rPr>
          <w:rFonts w:cs="Calibri"/>
          <w:color w:val="000000"/>
        </w:rPr>
        <w:t>:</w:t>
      </w:r>
    </w:p>
    <w:p w14:paraId="7112FBB3" w14:textId="77777777" w:rsidR="00592D44" w:rsidRPr="0031493A" w:rsidRDefault="00592D44" w:rsidP="00A40360">
      <w:pPr>
        <w:pStyle w:val="Odstavekseznama"/>
        <w:numPr>
          <w:ilvl w:val="0"/>
          <w:numId w:val="1"/>
        </w:numPr>
        <w:tabs>
          <w:tab w:val="clear" w:pos="5670"/>
          <w:tab w:val="left" w:pos="567"/>
        </w:tabs>
        <w:autoSpaceDE w:val="0"/>
        <w:autoSpaceDN w:val="0"/>
        <w:adjustRightInd w:val="0"/>
        <w:spacing w:line="240" w:lineRule="auto"/>
        <w:ind w:left="426" w:firstLine="0"/>
        <w:rPr>
          <w:rFonts w:cs="Calibri"/>
          <w:color w:val="000000"/>
        </w:rPr>
      </w:pPr>
      <w:r w:rsidRPr="0031493A">
        <w:rPr>
          <w:rFonts w:cs="Calibri"/>
          <w:color w:val="000000"/>
        </w:rPr>
        <w:t>prsni vsadek za dojko po mastektomiji. Ta poseg ne šteje za estetsko operacijo, ampak je del rehabilitacije po maligni bolezni,</w:t>
      </w:r>
    </w:p>
    <w:p w14:paraId="004F03A8" w14:textId="28B9FC9C" w:rsidR="00592D44" w:rsidRPr="0031493A" w:rsidRDefault="00592D44" w:rsidP="00A40360">
      <w:pPr>
        <w:pStyle w:val="Odstavekseznama"/>
        <w:numPr>
          <w:ilvl w:val="0"/>
          <w:numId w:val="1"/>
        </w:numPr>
        <w:tabs>
          <w:tab w:val="clear" w:pos="5670"/>
          <w:tab w:val="left" w:pos="567"/>
        </w:tabs>
        <w:autoSpaceDE w:val="0"/>
        <w:autoSpaceDN w:val="0"/>
        <w:adjustRightInd w:val="0"/>
        <w:spacing w:line="240" w:lineRule="auto"/>
        <w:ind w:left="426" w:firstLine="0"/>
        <w:rPr>
          <w:rFonts w:cs="Calibri"/>
          <w:color w:val="000000"/>
        </w:rPr>
      </w:pPr>
      <w:r w:rsidRPr="0031493A">
        <w:rPr>
          <w:rFonts w:cs="Calibri"/>
        </w:rPr>
        <w:t xml:space="preserve">zmanjšanje dojk zaradi izkazane spremembe hrbtenice na podlagi izvida pristojnega specialista, ki je zaradi zelo povečanih dojk, ugotovil funkcionalno prizadetost zlasti vratnega in prsnega predela hrbtenice, njeno obremenitev, težave pacientke in predvidene dolgoročne posledice </w:t>
      </w:r>
      <w:r w:rsidR="00A40360">
        <w:rPr>
          <w:rFonts w:cs="Calibri"/>
        </w:rPr>
        <w:t>(</w:t>
      </w:r>
      <w:r w:rsidRPr="0031493A">
        <w:rPr>
          <w:rFonts w:cs="Calibri"/>
        </w:rPr>
        <w:t>npr. okvaro vretenc, k</w:t>
      </w:r>
      <w:r w:rsidR="00977021">
        <w:rPr>
          <w:rFonts w:cs="Calibri"/>
        </w:rPr>
        <w:t xml:space="preserve">aterih nadaljnjo prizadetost </w:t>
      </w:r>
      <w:r w:rsidRPr="0031493A">
        <w:rPr>
          <w:rFonts w:cs="Calibri"/>
        </w:rPr>
        <w:t xml:space="preserve">želimo </w:t>
      </w:r>
      <w:r w:rsidR="00977021" w:rsidRPr="0031493A">
        <w:rPr>
          <w:rFonts w:cs="Calibri"/>
        </w:rPr>
        <w:t xml:space="preserve">s </w:t>
      </w:r>
      <w:r w:rsidR="00977021">
        <w:rPr>
          <w:rFonts w:cs="Calibri"/>
        </w:rPr>
        <w:t xml:space="preserve">tem </w:t>
      </w:r>
      <w:r w:rsidR="00977021" w:rsidRPr="0031493A">
        <w:rPr>
          <w:rFonts w:cs="Calibri"/>
        </w:rPr>
        <w:t xml:space="preserve">posegom </w:t>
      </w:r>
      <w:r w:rsidRPr="0031493A">
        <w:rPr>
          <w:rFonts w:cs="Calibri"/>
        </w:rPr>
        <w:t>preprečiti</w:t>
      </w:r>
      <w:r w:rsidRPr="0031493A">
        <w:rPr>
          <w:rFonts w:cs="Calibri"/>
          <w:color w:val="000000"/>
        </w:rPr>
        <w:t>);</w:t>
      </w:r>
    </w:p>
    <w:p w14:paraId="724C00CC" w14:textId="76114F96" w:rsidR="00592D44" w:rsidRPr="0033747A" w:rsidRDefault="00592D44" w:rsidP="00A40360">
      <w:pPr>
        <w:pStyle w:val="Odstavekseznama"/>
        <w:numPr>
          <w:ilvl w:val="1"/>
          <w:numId w:val="8"/>
        </w:numPr>
        <w:tabs>
          <w:tab w:val="left" w:pos="284"/>
        </w:tabs>
        <w:autoSpaceDE w:val="0"/>
        <w:autoSpaceDN w:val="0"/>
        <w:adjustRightInd w:val="0"/>
        <w:spacing w:line="240" w:lineRule="auto"/>
        <w:ind w:left="0" w:firstLine="0"/>
        <w:rPr>
          <w:rFonts w:cs="Calibri"/>
          <w:color w:val="000000"/>
        </w:rPr>
      </w:pPr>
      <w:r w:rsidRPr="0033747A">
        <w:rPr>
          <w:rFonts w:cs="Calibri"/>
          <w:color w:val="000000"/>
        </w:rPr>
        <w:t>ginekomastija;</w:t>
      </w:r>
    </w:p>
    <w:p w14:paraId="68C777DC" w14:textId="0E4F458E" w:rsidR="00592D44" w:rsidRPr="0033747A" w:rsidRDefault="00592D44" w:rsidP="00A40360">
      <w:pPr>
        <w:pStyle w:val="Odstavekseznama"/>
        <w:numPr>
          <w:ilvl w:val="1"/>
          <w:numId w:val="9"/>
        </w:numPr>
        <w:tabs>
          <w:tab w:val="left" w:pos="284"/>
        </w:tabs>
        <w:autoSpaceDE w:val="0"/>
        <w:autoSpaceDN w:val="0"/>
        <w:adjustRightInd w:val="0"/>
        <w:spacing w:line="240" w:lineRule="auto"/>
        <w:ind w:left="0" w:firstLine="0"/>
        <w:rPr>
          <w:rFonts w:cs="Calibri"/>
          <w:color w:val="000000"/>
        </w:rPr>
      </w:pPr>
      <w:r w:rsidRPr="0033747A">
        <w:rPr>
          <w:rFonts w:cs="Calibri"/>
          <w:color w:val="000000"/>
        </w:rPr>
        <w:t>odstranjevanje brazgotin, ki predstavljajo zgolj estetsko motnjo;</w:t>
      </w:r>
    </w:p>
    <w:p w14:paraId="474E34C6" w14:textId="62A2B773" w:rsidR="00592D44" w:rsidRPr="0033747A" w:rsidRDefault="00592D44" w:rsidP="00A40360">
      <w:pPr>
        <w:pStyle w:val="Odstavekseznama"/>
        <w:numPr>
          <w:ilvl w:val="1"/>
          <w:numId w:val="10"/>
        </w:numPr>
        <w:tabs>
          <w:tab w:val="left" w:pos="284"/>
        </w:tabs>
        <w:autoSpaceDE w:val="0"/>
        <w:autoSpaceDN w:val="0"/>
        <w:adjustRightInd w:val="0"/>
        <w:spacing w:line="240" w:lineRule="auto"/>
        <w:ind w:left="0" w:firstLine="0"/>
        <w:rPr>
          <w:rFonts w:cs="Calibri"/>
          <w:color w:val="000000"/>
        </w:rPr>
      </w:pPr>
      <w:r w:rsidRPr="0033747A">
        <w:rPr>
          <w:rFonts w:cs="Calibri"/>
          <w:color w:val="000000"/>
        </w:rPr>
        <w:t xml:space="preserve">odstranjevanje benignih kožnih sprememb (npr. fibromi, seboroične keratoze, lentiginozne spremembe (razen lentigo maligna), </w:t>
      </w:r>
      <w:r w:rsidR="007E43EA">
        <w:rPr>
          <w:rFonts w:cs="Calibri"/>
          <w:color w:val="000000"/>
        </w:rPr>
        <w:t xml:space="preserve">ognjena znamenja </w:t>
      </w:r>
      <w:r w:rsidRPr="0033747A">
        <w:rPr>
          <w:rFonts w:cs="Calibri"/>
          <w:color w:val="000000"/>
        </w:rPr>
        <w:t xml:space="preserve">(razen tistih, ki so prisotni že v 1. letu starosti otroka), teleangiektazije). </w:t>
      </w:r>
      <w:r w:rsidRPr="0033747A">
        <w:rPr>
          <w:rFonts w:cs="Calibri"/>
          <w:color w:val="000000"/>
          <w:u w:val="single"/>
        </w:rPr>
        <w:t>Izjema so</w:t>
      </w:r>
      <w:r w:rsidRPr="0033747A">
        <w:rPr>
          <w:rFonts w:cs="Calibri"/>
          <w:color w:val="000000"/>
        </w:rPr>
        <w:t>:</w:t>
      </w:r>
    </w:p>
    <w:p w14:paraId="1E4B6174" w14:textId="7D0F6456" w:rsidR="00592D44" w:rsidRPr="0031493A" w:rsidRDefault="00592D44" w:rsidP="00A40360">
      <w:pPr>
        <w:pStyle w:val="Odstavekseznama"/>
        <w:numPr>
          <w:ilvl w:val="0"/>
          <w:numId w:val="3"/>
        </w:numPr>
        <w:tabs>
          <w:tab w:val="clear" w:pos="5670"/>
          <w:tab w:val="left" w:pos="567"/>
        </w:tabs>
        <w:autoSpaceDE w:val="0"/>
        <w:autoSpaceDN w:val="0"/>
        <w:adjustRightInd w:val="0"/>
        <w:spacing w:line="240" w:lineRule="auto"/>
        <w:ind w:left="426" w:firstLine="0"/>
        <w:rPr>
          <w:rFonts w:cs="Calibri"/>
          <w:color w:val="000000"/>
        </w:rPr>
      </w:pPr>
      <w:r w:rsidRPr="0031493A">
        <w:rPr>
          <w:rFonts w:cs="Calibri"/>
          <w:color w:val="000000"/>
        </w:rPr>
        <w:t>kožne spremembe, pri katerih je bilo na podlagi</w:t>
      </w:r>
      <w:r w:rsidR="00611CCC">
        <w:rPr>
          <w:rFonts w:cs="Calibri"/>
          <w:color w:val="000000"/>
        </w:rPr>
        <w:t xml:space="preserve"> specialističnega </w:t>
      </w:r>
      <w:r w:rsidRPr="0031493A">
        <w:rPr>
          <w:rFonts w:cs="Calibri"/>
          <w:color w:val="000000"/>
        </w:rPr>
        <w:t>pregleda (dermatoskopije) ugotovljeno, da obstaja sum ali nevarnost maligne preobrazbe;</w:t>
      </w:r>
    </w:p>
    <w:p w14:paraId="4CE66A98" w14:textId="550D07A2" w:rsidR="00592D44" w:rsidRPr="0033747A" w:rsidRDefault="00592D44" w:rsidP="00A40360">
      <w:pPr>
        <w:pStyle w:val="Odstavekseznama"/>
        <w:numPr>
          <w:ilvl w:val="0"/>
          <w:numId w:val="11"/>
        </w:numPr>
        <w:tabs>
          <w:tab w:val="left" w:pos="303"/>
        </w:tabs>
        <w:autoSpaceDE w:val="0"/>
        <w:autoSpaceDN w:val="0"/>
        <w:adjustRightInd w:val="0"/>
        <w:spacing w:line="240" w:lineRule="auto"/>
        <w:ind w:left="284" w:hanging="284"/>
        <w:rPr>
          <w:rFonts w:cs="Calibri"/>
          <w:color w:val="000000"/>
        </w:rPr>
      </w:pPr>
      <w:r w:rsidRPr="0033747A">
        <w:rPr>
          <w:rFonts w:cs="Calibri"/>
          <w:color w:val="000000"/>
        </w:rPr>
        <w:t>moška androgena plešavost;</w:t>
      </w:r>
    </w:p>
    <w:p w14:paraId="3E941FB0" w14:textId="41C000C4" w:rsidR="00592D44" w:rsidRPr="0033747A" w:rsidRDefault="00592D44" w:rsidP="00A40360">
      <w:pPr>
        <w:pStyle w:val="Odstavekseznama"/>
        <w:numPr>
          <w:ilvl w:val="0"/>
          <w:numId w:val="12"/>
        </w:numPr>
        <w:tabs>
          <w:tab w:val="left" w:pos="303"/>
        </w:tabs>
        <w:autoSpaceDE w:val="0"/>
        <w:autoSpaceDN w:val="0"/>
        <w:adjustRightInd w:val="0"/>
        <w:spacing w:line="240" w:lineRule="auto"/>
        <w:ind w:left="284" w:hanging="284"/>
        <w:rPr>
          <w:rFonts w:cs="Calibri"/>
          <w:color w:val="000000"/>
        </w:rPr>
      </w:pPr>
      <w:r w:rsidRPr="0033747A">
        <w:rPr>
          <w:rFonts w:cs="Calibri"/>
          <w:color w:val="000000"/>
        </w:rPr>
        <w:t>odstranjevanje pretirane poraščenosti (npr. laserska epilacija, elektroliza</w:t>
      </w:r>
      <w:r w:rsidR="00261D88">
        <w:rPr>
          <w:rFonts w:cs="Calibri"/>
          <w:color w:val="000000"/>
        </w:rPr>
        <w:t xml:space="preserve"> </w:t>
      </w:r>
      <w:r w:rsidRPr="0033747A">
        <w:rPr>
          <w:rFonts w:cs="Calibri"/>
          <w:color w:val="000000"/>
        </w:rPr>
        <w:t>…);</w:t>
      </w:r>
    </w:p>
    <w:p w14:paraId="53906DF1" w14:textId="20876042" w:rsidR="00592D44" w:rsidRPr="0033747A" w:rsidRDefault="00592D44" w:rsidP="00A40360">
      <w:pPr>
        <w:pStyle w:val="Odstavekseznama"/>
        <w:numPr>
          <w:ilvl w:val="0"/>
          <w:numId w:val="13"/>
        </w:numPr>
        <w:tabs>
          <w:tab w:val="left" w:pos="284"/>
        </w:tabs>
        <w:autoSpaceDE w:val="0"/>
        <w:autoSpaceDN w:val="0"/>
        <w:adjustRightInd w:val="0"/>
        <w:spacing w:line="240" w:lineRule="auto"/>
        <w:ind w:left="0" w:firstLine="0"/>
        <w:rPr>
          <w:rFonts w:cs="Calibri"/>
          <w:color w:val="FF0000"/>
        </w:rPr>
      </w:pPr>
      <w:r w:rsidRPr="0033747A">
        <w:rPr>
          <w:rFonts w:cs="Calibri"/>
          <w:color w:val="000000"/>
        </w:rPr>
        <w:t>liposukcije;</w:t>
      </w:r>
    </w:p>
    <w:p w14:paraId="66D68992" w14:textId="4F4F5347" w:rsidR="00592D44" w:rsidRPr="0033747A" w:rsidRDefault="00592D44" w:rsidP="00A40360">
      <w:pPr>
        <w:pStyle w:val="Odstavekseznama"/>
        <w:numPr>
          <w:ilvl w:val="0"/>
          <w:numId w:val="14"/>
        </w:numPr>
        <w:tabs>
          <w:tab w:val="left" w:pos="284"/>
        </w:tabs>
        <w:autoSpaceDE w:val="0"/>
        <w:autoSpaceDN w:val="0"/>
        <w:adjustRightInd w:val="0"/>
        <w:spacing w:line="240" w:lineRule="auto"/>
        <w:ind w:left="0" w:firstLine="0"/>
        <w:rPr>
          <w:rFonts w:cs="Calibri"/>
          <w:color w:val="000000"/>
        </w:rPr>
      </w:pPr>
      <w:r w:rsidRPr="0033747A">
        <w:rPr>
          <w:rFonts w:cs="Calibri"/>
          <w:color w:val="000000"/>
        </w:rPr>
        <w:t>liftingi;</w:t>
      </w:r>
    </w:p>
    <w:p w14:paraId="4F6889C5" w14:textId="65203C4B" w:rsidR="00592D44" w:rsidRPr="0033747A" w:rsidRDefault="00592D44" w:rsidP="00A40360">
      <w:pPr>
        <w:pStyle w:val="Odstavekseznama"/>
        <w:numPr>
          <w:ilvl w:val="0"/>
          <w:numId w:val="15"/>
        </w:numPr>
        <w:tabs>
          <w:tab w:val="left" w:pos="284"/>
        </w:tabs>
        <w:autoSpaceDE w:val="0"/>
        <w:autoSpaceDN w:val="0"/>
        <w:adjustRightInd w:val="0"/>
        <w:spacing w:line="240" w:lineRule="auto"/>
        <w:ind w:left="0" w:firstLine="0"/>
        <w:rPr>
          <w:rFonts w:cs="Calibri"/>
          <w:color w:val="000000"/>
        </w:rPr>
      </w:pPr>
      <w:r w:rsidRPr="0033747A">
        <w:rPr>
          <w:rFonts w:cs="Calibri"/>
          <w:color w:val="000000"/>
        </w:rPr>
        <w:t xml:space="preserve">odstranjevanje kožnih gub. </w:t>
      </w:r>
      <w:r w:rsidRPr="0033747A">
        <w:rPr>
          <w:rFonts w:cs="Calibri"/>
          <w:color w:val="000000"/>
          <w:u w:val="single"/>
        </w:rPr>
        <w:t>Izjema so</w:t>
      </w:r>
      <w:r w:rsidRPr="0033747A">
        <w:rPr>
          <w:rFonts w:cs="Calibri"/>
          <w:color w:val="000000"/>
        </w:rPr>
        <w:t>:</w:t>
      </w:r>
    </w:p>
    <w:p w14:paraId="787A1B56" w14:textId="55935201" w:rsidR="00592D44" w:rsidRDefault="00592D44" w:rsidP="00A40360">
      <w:pPr>
        <w:pStyle w:val="Odstavekseznama"/>
        <w:numPr>
          <w:ilvl w:val="0"/>
          <w:numId w:val="3"/>
        </w:numPr>
        <w:tabs>
          <w:tab w:val="clear" w:pos="5670"/>
          <w:tab w:val="left" w:pos="567"/>
        </w:tabs>
        <w:autoSpaceDE w:val="0"/>
        <w:autoSpaceDN w:val="0"/>
        <w:adjustRightInd w:val="0"/>
        <w:spacing w:line="240" w:lineRule="auto"/>
        <w:ind w:left="426" w:firstLine="0"/>
        <w:rPr>
          <w:rFonts w:cs="Calibri"/>
          <w:color w:val="000000"/>
        </w:rPr>
      </w:pPr>
      <w:r w:rsidRPr="0031493A">
        <w:rPr>
          <w:rFonts w:cs="Calibri"/>
          <w:color w:val="000000"/>
        </w:rPr>
        <w:t>stanja, ki so jih kot strokovne kriterije določila RSK za dermatovenerologijo in RSK za kirurgijo, ki sta prilogi te okrožnice</w:t>
      </w:r>
      <w:r w:rsidR="007E43EA">
        <w:rPr>
          <w:rFonts w:cs="Calibri"/>
          <w:color w:val="000000"/>
        </w:rPr>
        <w:t>.</w:t>
      </w:r>
    </w:p>
    <w:p w14:paraId="5F91C958" w14:textId="77777777" w:rsidR="00F50A8D" w:rsidRPr="00611CCC" w:rsidRDefault="00F50A8D" w:rsidP="00611CCC">
      <w:pPr>
        <w:pStyle w:val="Odstavekseznama"/>
        <w:tabs>
          <w:tab w:val="clear" w:pos="5670"/>
          <w:tab w:val="left" w:pos="284"/>
        </w:tabs>
        <w:autoSpaceDE w:val="0"/>
        <w:autoSpaceDN w:val="0"/>
        <w:adjustRightInd w:val="0"/>
        <w:spacing w:line="240" w:lineRule="auto"/>
        <w:rPr>
          <w:rFonts w:cs="Calibri"/>
          <w:color w:val="000000"/>
        </w:rPr>
      </w:pPr>
    </w:p>
    <w:p w14:paraId="2CEBDDD6" w14:textId="77777777"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 xml:space="preserve">Utemeljenost zdravstvene storitve, kot pravice iz obveznega zdravstvenega zavarovanja, primarno ugotavlja osebni ali napotni zdravnik, Zavod za zdravstveno zavarovanje Slovenije pa le naknadno v okviru izvajanja nadzorov. Tako je v vsakem konkretnem primeru posebej ključna ugotovitev in utemeljitev lečečega zdravnika o tem, ali je stanje posledica bolezni ali poškodbe in bo predvideni poseg hkrati odpravil določeno funkcionalno prizadetost tistega organa, ki je predmet predvidenega posega ali ki je vzrok za nastanek funkcionalne prizadetosti drugega organa. V primeru, da so pogoji izpolnjeni (in je to zabeleženo v medicinski dokumentaciji), gre tako za pravico iz obveznega zdravstvenega zavarovanja. </w:t>
      </w:r>
    </w:p>
    <w:p w14:paraId="6FAA290A" w14:textId="77777777" w:rsidR="00592D44" w:rsidRPr="0031493A" w:rsidRDefault="00592D44" w:rsidP="0031493A">
      <w:pPr>
        <w:autoSpaceDE w:val="0"/>
        <w:autoSpaceDN w:val="0"/>
        <w:adjustRightInd w:val="0"/>
        <w:spacing w:line="240" w:lineRule="auto"/>
        <w:rPr>
          <w:rFonts w:cs="Calibri"/>
          <w:color w:val="000000"/>
        </w:rPr>
      </w:pPr>
    </w:p>
    <w:p w14:paraId="6DF55DB7" w14:textId="77777777"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Z dnem uveljavitve te okrožnice preneha veljati okrožnica</w:t>
      </w:r>
      <w:r w:rsidRPr="0031493A">
        <w:rPr>
          <w:rFonts w:cs="Calibri"/>
          <w:b/>
          <w:bCs/>
          <w:color w:val="000000"/>
        </w:rPr>
        <w:t xml:space="preserve"> </w:t>
      </w:r>
      <w:r w:rsidRPr="0031493A">
        <w:rPr>
          <w:rFonts w:cs="Calibri"/>
          <w:color w:val="000000"/>
        </w:rPr>
        <w:t xml:space="preserve">Izvajanje </w:t>
      </w:r>
      <w:r w:rsidRPr="0031493A">
        <w:rPr>
          <w:rFonts w:cs="Calibri"/>
        </w:rPr>
        <w:t>1. točke 25. člena Pravil obveznega zdravstvenega zavarovanja</w:t>
      </w:r>
      <w:r w:rsidRPr="0031493A">
        <w:rPr>
          <w:rFonts w:cs="Calibri"/>
          <w:color w:val="000000"/>
        </w:rPr>
        <w:t xml:space="preserve"> številka 180-179/2014-DI/11, z dne 5. 4. 2016 in njena dopolnitev številka 180-179/2014-DI/19, z dne 13. 6. 2017.</w:t>
      </w:r>
    </w:p>
    <w:p w14:paraId="791923B2" w14:textId="77777777" w:rsidR="00592D44" w:rsidRPr="0031493A" w:rsidRDefault="00592D44" w:rsidP="0031493A">
      <w:pPr>
        <w:autoSpaceDE w:val="0"/>
        <w:autoSpaceDN w:val="0"/>
        <w:adjustRightInd w:val="0"/>
        <w:spacing w:line="240" w:lineRule="auto"/>
        <w:ind w:hanging="284"/>
        <w:rPr>
          <w:rFonts w:cs="Calibri"/>
          <w:color w:val="000000"/>
        </w:rPr>
      </w:pPr>
    </w:p>
    <w:p w14:paraId="547B6B5C" w14:textId="77777777" w:rsidR="00592D44" w:rsidRPr="0031493A" w:rsidRDefault="00592D44" w:rsidP="0031493A">
      <w:pPr>
        <w:autoSpaceDE w:val="0"/>
        <w:autoSpaceDN w:val="0"/>
        <w:adjustRightInd w:val="0"/>
        <w:spacing w:line="240" w:lineRule="auto"/>
        <w:rPr>
          <w:rFonts w:cs="Calibri"/>
          <w:color w:val="000000"/>
        </w:rPr>
      </w:pPr>
      <w:r w:rsidRPr="0031493A">
        <w:rPr>
          <w:rFonts w:cs="Calibri"/>
          <w:color w:val="000000"/>
        </w:rPr>
        <w:t>Ta okrožnica začne veljati in se uporabljati z dnem objave v e-gradivih.</w:t>
      </w:r>
    </w:p>
    <w:p w14:paraId="1DD28077" w14:textId="2C9D754F" w:rsidR="00592D44" w:rsidRDefault="00592D44" w:rsidP="0031493A">
      <w:pPr>
        <w:autoSpaceDE w:val="0"/>
        <w:autoSpaceDN w:val="0"/>
        <w:adjustRightInd w:val="0"/>
        <w:spacing w:line="240" w:lineRule="auto"/>
        <w:rPr>
          <w:rFonts w:cs="Calibri"/>
          <w:color w:val="000000"/>
        </w:rPr>
      </w:pPr>
    </w:p>
    <w:p w14:paraId="2FAA20E8" w14:textId="77777777" w:rsidR="002B1F21" w:rsidRPr="0031493A" w:rsidRDefault="002B1F21" w:rsidP="0031493A">
      <w:pPr>
        <w:autoSpaceDE w:val="0"/>
        <w:autoSpaceDN w:val="0"/>
        <w:adjustRightInd w:val="0"/>
        <w:spacing w:line="240" w:lineRule="auto"/>
        <w:rPr>
          <w:rFonts w:cs="Calibri"/>
          <w:color w:val="000000"/>
        </w:rPr>
      </w:pPr>
    </w:p>
    <w:p w14:paraId="6079027D" w14:textId="77777777" w:rsidR="002B1F21" w:rsidRPr="00171B9D" w:rsidRDefault="002B1F21" w:rsidP="002B1F21">
      <w:pPr>
        <w:autoSpaceDE w:val="0"/>
        <w:autoSpaceDN w:val="0"/>
        <w:adjustRightInd w:val="0"/>
        <w:ind w:left="90"/>
        <w:rPr>
          <w:rFonts w:asciiTheme="minorHAnsi" w:hAnsiTheme="minorHAnsi" w:cstheme="minorHAnsi"/>
        </w:rPr>
      </w:pPr>
      <w:r>
        <w:rPr>
          <w:rFonts w:asciiTheme="minorHAnsi" w:hAnsiTheme="minorHAnsi" w:cstheme="minorHAnsi"/>
        </w:rPr>
        <w:t xml:space="preserve">                                                                                                                    </w:t>
      </w:r>
      <w:r w:rsidRPr="00171B9D">
        <w:rPr>
          <w:rFonts w:asciiTheme="minorHAnsi" w:hAnsiTheme="minorHAnsi" w:cstheme="minorHAnsi"/>
        </w:rPr>
        <w:t>doc. dr. Tatjana Mlakar</w:t>
      </w:r>
    </w:p>
    <w:p w14:paraId="1D616BE0" w14:textId="77777777" w:rsidR="002B1F21" w:rsidRPr="00171B9D" w:rsidRDefault="002B1F21" w:rsidP="002B1F21">
      <w:pPr>
        <w:autoSpaceDE w:val="0"/>
        <w:autoSpaceDN w:val="0"/>
        <w:adjustRightInd w:val="0"/>
        <w:ind w:left="90"/>
        <w:rPr>
          <w:rFonts w:asciiTheme="minorHAnsi" w:hAnsiTheme="minorHAnsi" w:cstheme="minorHAnsi"/>
        </w:rPr>
      </w:pPr>
      <w:r w:rsidRPr="00171B9D">
        <w:rPr>
          <w:rFonts w:asciiTheme="minorHAnsi" w:hAnsiTheme="minorHAnsi" w:cstheme="minorHAnsi"/>
        </w:rPr>
        <w:t xml:space="preserve">                                                                                                                    generalna direktorica</w:t>
      </w:r>
    </w:p>
    <w:p w14:paraId="2F97191E" w14:textId="77777777" w:rsidR="00592D44" w:rsidRPr="0031493A" w:rsidRDefault="00592D44" w:rsidP="0031493A">
      <w:pPr>
        <w:autoSpaceDE w:val="0"/>
        <w:autoSpaceDN w:val="0"/>
        <w:adjustRightInd w:val="0"/>
        <w:spacing w:line="240" w:lineRule="auto"/>
        <w:rPr>
          <w:rFonts w:cs="Calibri"/>
          <w:color w:val="000000"/>
        </w:rPr>
      </w:pPr>
    </w:p>
    <w:p w14:paraId="52AB5D1A" w14:textId="5D8CC3D5" w:rsidR="00592D44" w:rsidRDefault="00592D44" w:rsidP="0031493A">
      <w:pPr>
        <w:spacing w:line="240" w:lineRule="auto"/>
        <w:rPr>
          <w:rFonts w:cs="Calibri"/>
        </w:rPr>
      </w:pPr>
    </w:p>
    <w:p w14:paraId="7C41A954" w14:textId="49CF12BF" w:rsidR="002B1F21" w:rsidRDefault="002B1F21" w:rsidP="0031493A">
      <w:pPr>
        <w:spacing w:line="240" w:lineRule="auto"/>
        <w:rPr>
          <w:rFonts w:cs="Calibri"/>
        </w:rPr>
      </w:pPr>
    </w:p>
    <w:p w14:paraId="280EF5AA" w14:textId="60F35126" w:rsidR="0007431C" w:rsidRDefault="0007431C" w:rsidP="0031493A">
      <w:pPr>
        <w:spacing w:line="240" w:lineRule="auto"/>
        <w:rPr>
          <w:rFonts w:cs="Calibri"/>
        </w:rPr>
      </w:pPr>
    </w:p>
    <w:p w14:paraId="5D97EFC8" w14:textId="77777777" w:rsidR="002B1F21" w:rsidRPr="0031493A" w:rsidRDefault="002B1F21" w:rsidP="0031493A">
      <w:pPr>
        <w:spacing w:line="240" w:lineRule="auto"/>
        <w:rPr>
          <w:rFonts w:cs="Calibri"/>
        </w:rPr>
      </w:pPr>
    </w:p>
    <w:p w14:paraId="131F9A0C" w14:textId="77777777" w:rsidR="00592D44" w:rsidRPr="0031493A" w:rsidRDefault="00592D44" w:rsidP="0031493A">
      <w:pPr>
        <w:spacing w:line="240" w:lineRule="auto"/>
        <w:rPr>
          <w:rFonts w:cs="Calibri"/>
        </w:rPr>
      </w:pPr>
      <w:r w:rsidRPr="0031493A">
        <w:rPr>
          <w:rFonts w:cs="Calibri"/>
        </w:rPr>
        <w:t>Prilogi:</w:t>
      </w:r>
    </w:p>
    <w:p w14:paraId="3E656B8B" w14:textId="77777777" w:rsidR="00592D44" w:rsidRPr="0031493A" w:rsidRDefault="00592D44" w:rsidP="002B1F21">
      <w:pPr>
        <w:pStyle w:val="Odstavekseznama"/>
        <w:numPr>
          <w:ilvl w:val="0"/>
          <w:numId w:val="2"/>
        </w:numPr>
        <w:tabs>
          <w:tab w:val="clear" w:pos="5670"/>
          <w:tab w:val="left" w:pos="284"/>
        </w:tabs>
        <w:spacing w:line="240" w:lineRule="auto"/>
        <w:ind w:left="0" w:firstLine="0"/>
        <w:rPr>
          <w:rFonts w:cs="Calibri"/>
        </w:rPr>
      </w:pPr>
      <w:r w:rsidRPr="0031493A">
        <w:rPr>
          <w:rFonts w:cs="Calibri"/>
        </w:rPr>
        <w:t>mnenje RSK za dermatovenerologijo z dne 6. 2. 2017</w:t>
      </w:r>
    </w:p>
    <w:p w14:paraId="53DB7B47" w14:textId="77777777" w:rsidR="00592D44" w:rsidRPr="0031493A" w:rsidRDefault="00592D44" w:rsidP="002B1F21">
      <w:pPr>
        <w:pStyle w:val="Odstavekseznama"/>
        <w:numPr>
          <w:ilvl w:val="0"/>
          <w:numId w:val="2"/>
        </w:numPr>
        <w:tabs>
          <w:tab w:val="clear" w:pos="5670"/>
          <w:tab w:val="left" w:pos="284"/>
        </w:tabs>
        <w:spacing w:line="240" w:lineRule="auto"/>
        <w:ind w:left="0" w:firstLine="0"/>
        <w:rPr>
          <w:rFonts w:cs="Calibri"/>
        </w:rPr>
      </w:pPr>
      <w:r w:rsidRPr="0031493A">
        <w:rPr>
          <w:rFonts w:cs="Calibri"/>
        </w:rPr>
        <w:t>mnenje RSK za kirurgijo z dne 25. 5. 2016</w:t>
      </w:r>
    </w:p>
    <w:p w14:paraId="04B90941" w14:textId="77777777" w:rsidR="006B0049" w:rsidRPr="0031493A" w:rsidRDefault="006B0049" w:rsidP="0031493A">
      <w:pPr>
        <w:spacing w:line="240" w:lineRule="auto"/>
        <w:rPr>
          <w:rFonts w:cs="Calibri"/>
        </w:rPr>
      </w:pPr>
    </w:p>
    <w:sectPr w:rsidR="006B0049" w:rsidRPr="0031493A" w:rsidSect="002B1F21">
      <w:footerReference w:type="default" r:id="rId7"/>
      <w:headerReference w:type="first" r:id="rId8"/>
      <w:pgSz w:w="11906" w:h="16838" w:code="9"/>
      <w:pgMar w:top="1361" w:right="1304" w:bottom="1361" w:left="130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C40F" w14:textId="77777777" w:rsidR="00592D44" w:rsidRDefault="00592D44" w:rsidP="00592D44">
      <w:pPr>
        <w:spacing w:line="240" w:lineRule="auto"/>
      </w:pPr>
      <w:r>
        <w:separator/>
      </w:r>
    </w:p>
  </w:endnote>
  <w:endnote w:type="continuationSeparator" w:id="0">
    <w:p w14:paraId="5C2EF9A3" w14:textId="77777777" w:rsidR="00592D44" w:rsidRDefault="00592D44" w:rsidP="00592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AD69" w14:textId="77777777" w:rsidR="00F94033" w:rsidRDefault="00BA5701" w:rsidP="004F30B9">
    <w:pPr>
      <w:pStyle w:val="Noga"/>
      <w:jc w:val="center"/>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4EFB" w14:textId="77777777" w:rsidR="00592D44" w:rsidRDefault="00592D44" w:rsidP="00592D44">
      <w:pPr>
        <w:spacing w:line="240" w:lineRule="auto"/>
      </w:pPr>
      <w:r>
        <w:separator/>
      </w:r>
    </w:p>
  </w:footnote>
  <w:footnote w:type="continuationSeparator" w:id="0">
    <w:p w14:paraId="2FA06983" w14:textId="77777777" w:rsidR="00592D44" w:rsidRDefault="00592D44" w:rsidP="00592D44">
      <w:pPr>
        <w:spacing w:line="240" w:lineRule="auto"/>
      </w:pPr>
      <w:r>
        <w:continuationSeparator/>
      </w:r>
    </w:p>
  </w:footnote>
  <w:footnote w:id="1">
    <w:p w14:paraId="156F53C0" w14:textId="77777777" w:rsidR="00592D44" w:rsidRDefault="00592D44" w:rsidP="00592D44">
      <w:pPr>
        <w:pStyle w:val="Sprotnaopomba-besedilo"/>
      </w:pPr>
      <w:r>
        <w:rPr>
          <w:rStyle w:val="Sprotnaopomba-sklic"/>
        </w:rPr>
        <w:footnoteRef/>
      </w:r>
      <w:r>
        <w:t xml:space="preserve"> </w:t>
      </w:r>
      <w:r w:rsidRPr="005E6E84">
        <w:rPr>
          <w:rFonts w:cs="Arial"/>
          <w:sz w:val="18"/>
          <w:szCs w:val="18"/>
        </w:rPr>
        <w:t xml:space="preserve">Pravila obveznega zdravstvenega zavarovanja (Uradni list RS, št. 30/03 - prečiščeno besedilo, </w:t>
      </w:r>
      <w:r>
        <w:rPr>
          <w:rFonts w:cs="Arial"/>
          <w:color w:val="000000"/>
          <w:sz w:val="18"/>
          <w:szCs w:val="18"/>
        </w:rPr>
        <w:t>s spremembami in dopolnitvami)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F94033" w:rsidRPr="007B6600" w14:paraId="5D526B9D" w14:textId="77777777" w:rsidTr="00CE24E4">
      <w:trPr>
        <w:trHeight w:hRule="exact" w:val="907"/>
      </w:trPr>
      <w:tc>
        <w:tcPr>
          <w:tcW w:w="2881" w:type="dxa"/>
          <w:shd w:val="clear" w:color="auto" w:fill="auto"/>
        </w:tcPr>
        <w:p w14:paraId="7997F951" w14:textId="77777777" w:rsidR="00F94033" w:rsidRPr="007B6600" w:rsidRDefault="00BA5701" w:rsidP="003B269B">
          <w:pPr>
            <w:pStyle w:val="Glava"/>
            <w:ind w:left="-105"/>
          </w:pPr>
          <w:r>
            <w:rPr>
              <w:noProof/>
              <w:lang w:eastAsia="sl-SI"/>
            </w:rPr>
            <w:drawing>
              <wp:inline distT="0" distB="0" distL="0" distR="0" wp14:anchorId="409AD187" wp14:editId="0E6505C8">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6449029" w14:textId="77777777" w:rsidR="00F94033" w:rsidRPr="007B6600" w:rsidRDefault="00BA5701" w:rsidP="003B269B">
          <w:pPr>
            <w:pStyle w:val="Glava"/>
            <w:spacing w:line="220" w:lineRule="exact"/>
            <w:ind w:left="-105"/>
            <w:jc w:val="left"/>
            <w:rPr>
              <w:b/>
            </w:rPr>
          </w:pPr>
          <w:r w:rsidRPr="007B6600">
            <w:rPr>
              <w:b/>
            </w:rPr>
            <w:t>Zavod za zdravstveno</w:t>
          </w:r>
          <w:r w:rsidRPr="007B6600">
            <w:rPr>
              <w:b/>
            </w:rPr>
            <w:br/>
            <w:t>zavarovanje Slovenije</w:t>
          </w:r>
        </w:p>
      </w:tc>
      <w:tc>
        <w:tcPr>
          <w:tcW w:w="2881" w:type="dxa"/>
          <w:shd w:val="clear" w:color="auto" w:fill="auto"/>
        </w:tcPr>
        <w:p w14:paraId="1F5B58ED" w14:textId="77777777" w:rsidR="00F94033" w:rsidRPr="007B6600" w:rsidRDefault="00BA5701" w:rsidP="003B269B">
          <w:pPr>
            <w:pStyle w:val="Glava"/>
            <w:ind w:left="-105"/>
            <w:jc w:val="center"/>
          </w:pPr>
          <w:r>
            <w:rPr>
              <w:noProof/>
              <w:lang w:eastAsia="sl-SI"/>
            </w:rPr>
            <w:drawing>
              <wp:inline distT="0" distB="0" distL="0" distR="0" wp14:anchorId="549B860C" wp14:editId="6D7263A2">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0E6F4262" w14:textId="77777777" w:rsidR="00F94033" w:rsidRPr="007B6600" w:rsidRDefault="00261D88" w:rsidP="00EA172B">
          <w:pPr>
            <w:pStyle w:val="Glava"/>
          </w:pPr>
        </w:p>
      </w:tc>
    </w:tr>
    <w:tr w:rsidR="00F94033" w:rsidRPr="007B6600" w14:paraId="06688D9D" w14:textId="77777777" w:rsidTr="00CE24E4">
      <w:trPr>
        <w:trHeight w:hRule="exact" w:val="113"/>
      </w:trPr>
      <w:tc>
        <w:tcPr>
          <w:tcW w:w="2881" w:type="dxa"/>
          <w:shd w:val="clear" w:color="auto" w:fill="auto"/>
        </w:tcPr>
        <w:p w14:paraId="3DF740D9" w14:textId="77777777" w:rsidR="00F94033" w:rsidRPr="00CE24E4" w:rsidRDefault="00261D88" w:rsidP="003B269B">
          <w:pPr>
            <w:pStyle w:val="Glava"/>
            <w:ind w:left="-105"/>
            <w:rPr>
              <w:b/>
              <w:noProof/>
              <w:lang w:eastAsia="sl-SI"/>
            </w:rPr>
          </w:pPr>
        </w:p>
      </w:tc>
      <w:tc>
        <w:tcPr>
          <w:tcW w:w="2881" w:type="dxa"/>
          <w:shd w:val="clear" w:color="auto" w:fill="auto"/>
        </w:tcPr>
        <w:p w14:paraId="517FA45D" w14:textId="77777777" w:rsidR="00F94033" w:rsidRPr="007B6600" w:rsidRDefault="00261D88" w:rsidP="003B269B">
          <w:pPr>
            <w:pStyle w:val="Glava"/>
            <w:ind w:left="-105"/>
            <w:jc w:val="center"/>
            <w:rPr>
              <w:noProof/>
              <w:lang w:eastAsia="sl-SI"/>
            </w:rPr>
          </w:pPr>
        </w:p>
      </w:tc>
      <w:tc>
        <w:tcPr>
          <w:tcW w:w="2882" w:type="dxa"/>
          <w:shd w:val="clear" w:color="auto" w:fill="auto"/>
          <w:tcMar>
            <w:left w:w="0" w:type="dxa"/>
          </w:tcMar>
        </w:tcPr>
        <w:p w14:paraId="28D17454" w14:textId="77777777" w:rsidR="00F94033" w:rsidRPr="007B6600" w:rsidRDefault="00261D88" w:rsidP="00EA172B">
          <w:pPr>
            <w:pStyle w:val="Glava"/>
          </w:pPr>
        </w:p>
      </w:tc>
    </w:tr>
    <w:tr w:rsidR="00BF55B1" w:rsidRPr="007B6600" w14:paraId="6864E787" w14:textId="77777777" w:rsidTr="00EA172B">
      <w:tc>
        <w:tcPr>
          <w:tcW w:w="5762" w:type="dxa"/>
          <w:gridSpan w:val="2"/>
          <w:shd w:val="clear" w:color="auto" w:fill="auto"/>
        </w:tcPr>
        <w:p w14:paraId="740D845E" w14:textId="77777777" w:rsidR="00BF55B1" w:rsidRDefault="00BA5701" w:rsidP="003B269B">
          <w:pPr>
            <w:pStyle w:val="Ulica"/>
            <w:ind w:left="-105"/>
            <w:rPr>
              <w:b/>
            </w:rPr>
          </w:pPr>
          <w:r w:rsidRPr="00A25A3B">
            <w:rPr>
              <w:b/>
            </w:rPr>
            <w:t>Direkcija</w:t>
          </w:r>
        </w:p>
        <w:p w14:paraId="459BFD2A" w14:textId="77777777" w:rsidR="00BF55B1" w:rsidRPr="00BA612C" w:rsidRDefault="00BA5701" w:rsidP="003B269B">
          <w:pPr>
            <w:pStyle w:val="Ulica"/>
            <w:ind w:left="-105"/>
          </w:pPr>
          <w:r>
            <w:t>Miklošičeva cesta 24</w:t>
          </w:r>
        </w:p>
        <w:p w14:paraId="0C4C0735" w14:textId="77777777" w:rsidR="00BF55B1" w:rsidRDefault="00BA5701" w:rsidP="003B269B">
          <w:pPr>
            <w:pStyle w:val="Ulica"/>
            <w:ind w:left="-105"/>
          </w:pPr>
          <w:r>
            <w:t>1000 Ljubljana</w:t>
          </w:r>
        </w:p>
        <w:p w14:paraId="5BBD32A7" w14:textId="77777777" w:rsidR="00BF55B1" w:rsidRDefault="00261D88" w:rsidP="003B269B">
          <w:pPr>
            <w:pStyle w:val="Ulica"/>
            <w:ind w:left="-105"/>
          </w:pPr>
        </w:p>
        <w:p w14:paraId="044D0591" w14:textId="77777777" w:rsidR="00BF55B1" w:rsidRPr="00BA612C" w:rsidRDefault="00261D88" w:rsidP="003B269B">
          <w:pPr>
            <w:pStyle w:val="Ulica"/>
            <w:ind w:left="-105"/>
            <w:rPr>
              <w:lang w:eastAsia="sl-SI"/>
            </w:rPr>
          </w:pPr>
        </w:p>
      </w:tc>
      <w:tc>
        <w:tcPr>
          <w:tcW w:w="2882" w:type="dxa"/>
          <w:shd w:val="clear" w:color="auto" w:fill="auto"/>
          <w:tcMar>
            <w:left w:w="0" w:type="dxa"/>
          </w:tcMar>
        </w:tcPr>
        <w:p w14:paraId="19DB3770" w14:textId="77777777" w:rsidR="00BF55B1" w:rsidRDefault="00BA5701" w:rsidP="00F617E6">
          <w:pPr>
            <w:pStyle w:val="Glava"/>
            <w:spacing w:line="240" w:lineRule="exact"/>
            <w:jc w:val="left"/>
            <w:rPr>
              <w:noProof/>
            </w:rPr>
          </w:pPr>
          <w:r w:rsidRPr="00BA612C">
            <w:t xml:space="preserve">Tel.: </w:t>
          </w:r>
          <w:r>
            <w:rPr>
              <w:noProof/>
            </w:rPr>
            <w:t>01 30 77 296</w:t>
          </w:r>
        </w:p>
        <w:p w14:paraId="09EA7A2A" w14:textId="77777777" w:rsidR="00BF55B1" w:rsidRPr="00BA612C" w:rsidRDefault="00BA5701" w:rsidP="00F617E6">
          <w:pPr>
            <w:pStyle w:val="Glava"/>
            <w:spacing w:line="240" w:lineRule="exact"/>
            <w:jc w:val="left"/>
            <w:rPr>
              <w:noProof/>
            </w:rPr>
          </w:pPr>
          <w:r>
            <w:rPr>
              <w:noProof/>
            </w:rPr>
            <w:t>Faks: 01 23 12 182</w:t>
          </w:r>
        </w:p>
        <w:p w14:paraId="035D52C3" w14:textId="77777777" w:rsidR="00BF55B1" w:rsidRPr="00BA612C" w:rsidRDefault="00BA5701" w:rsidP="00F617E6">
          <w:pPr>
            <w:pStyle w:val="Glava"/>
            <w:spacing w:line="240" w:lineRule="exact"/>
            <w:jc w:val="left"/>
          </w:pPr>
          <w:r w:rsidRPr="00BA612C">
            <w:t xml:space="preserve">E-pošta: </w:t>
          </w:r>
          <w:r>
            <w:rPr>
              <w:noProof/>
            </w:rPr>
            <w:t>di@zzzs.si</w:t>
          </w:r>
        </w:p>
        <w:p w14:paraId="2E3CAA7A" w14:textId="77777777" w:rsidR="00BF55B1" w:rsidRPr="00BA612C" w:rsidRDefault="00BA5701" w:rsidP="00F617E6">
          <w:pPr>
            <w:pStyle w:val="Glava"/>
            <w:spacing w:line="240" w:lineRule="exact"/>
            <w:jc w:val="left"/>
          </w:pPr>
          <w:r w:rsidRPr="00BA612C">
            <w:t>www.zzzs.si</w:t>
          </w:r>
        </w:p>
      </w:tc>
    </w:tr>
  </w:tbl>
  <w:p w14:paraId="021324C0" w14:textId="77777777" w:rsidR="00F94033" w:rsidRDefault="00261D88"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4A7"/>
    <w:multiLevelType w:val="hybridMultilevel"/>
    <w:tmpl w:val="40E4E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BE47E8"/>
    <w:multiLevelType w:val="hybridMultilevel"/>
    <w:tmpl w:val="B00A20F6"/>
    <w:lvl w:ilvl="0" w:tplc="F916477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03864"/>
    <w:multiLevelType w:val="hybridMultilevel"/>
    <w:tmpl w:val="0EAC5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8585B"/>
    <w:multiLevelType w:val="hybridMultilevel"/>
    <w:tmpl w:val="E4542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F16FB9"/>
    <w:multiLevelType w:val="hybridMultilevel"/>
    <w:tmpl w:val="7FA42BDA"/>
    <w:lvl w:ilvl="0" w:tplc="B55645AE">
      <w:numFmt w:val="bullet"/>
      <w:lvlText w:val="-"/>
      <w:lvlJc w:val="left"/>
      <w:pPr>
        <w:ind w:left="720" w:hanging="360"/>
      </w:pPr>
      <w:rPr>
        <w:rFonts w:ascii="Calibri" w:eastAsia="Calibr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14B8E"/>
    <w:multiLevelType w:val="hybridMultilevel"/>
    <w:tmpl w:val="9802EC2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ED0269"/>
    <w:multiLevelType w:val="hybridMultilevel"/>
    <w:tmpl w:val="AE185BB0"/>
    <w:lvl w:ilvl="0" w:tplc="597AFDDC">
      <w:numFmt w:val="bullet"/>
      <w:lvlText w:val="-"/>
      <w:lvlJc w:val="left"/>
      <w:pPr>
        <w:ind w:left="720" w:hanging="360"/>
      </w:pPr>
      <w:rPr>
        <w:rFonts w:ascii="Calibri" w:eastAsia="Calibri" w:hAnsi="Calibri" w:cs="Calibri" w:hint="default"/>
        <w:b/>
      </w:rPr>
    </w:lvl>
    <w:lvl w:ilvl="1" w:tplc="597AFDDC">
      <w:numFmt w:val="bullet"/>
      <w:lvlText w:val="-"/>
      <w:lvlJc w:val="left"/>
      <w:pPr>
        <w:ind w:left="1440" w:hanging="360"/>
      </w:pPr>
      <w:rPr>
        <w:rFonts w:ascii="Calibri" w:eastAsia="Calibri" w:hAnsi="Calibri" w:cs="Calibri"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1C266E"/>
    <w:multiLevelType w:val="hybridMultilevel"/>
    <w:tmpl w:val="90707AC8"/>
    <w:lvl w:ilvl="0" w:tplc="597AFDDC">
      <w:numFmt w:val="bullet"/>
      <w:lvlText w:val="-"/>
      <w:lvlJc w:val="left"/>
      <w:pPr>
        <w:ind w:left="766" w:hanging="360"/>
      </w:pPr>
      <w:rPr>
        <w:rFonts w:ascii="Calibri" w:eastAsia="Calibri" w:hAnsi="Calibri" w:cs="Calibri" w:hint="default"/>
        <w:b/>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8" w15:restartNumberingAfterBreak="0">
    <w:nsid w:val="44CE6349"/>
    <w:multiLevelType w:val="hybridMultilevel"/>
    <w:tmpl w:val="07EE9F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341A18"/>
    <w:multiLevelType w:val="hybridMultilevel"/>
    <w:tmpl w:val="6910EDBA"/>
    <w:lvl w:ilvl="0" w:tplc="04240001">
      <w:start w:val="1"/>
      <w:numFmt w:val="bullet"/>
      <w:lvlText w:val=""/>
      <w:lvlJc w:val="left"/>
      <w:pPr>
        <w:ind w:left="766" w:hanging="360"/>
      </w:pPr>
      <w:rPr>
        <w:rFonts w:ascii="Symbol" w:hAnsi="Symbol" w:hint="default"/>
        <w:b/>
      </w:rPr>
    </w:lvl>
    <w:lvl w:ilvl="1" w:tplc="FFFFFFFF" w:tentative="1">
      <w:start w:val="1"/>
      <w:numFmt w:val="bullet"/>
      <w:lvlText w:val="o"/>
      <w:lvlJc w:val="left"/>
      <w:pPr>
        <w:ind w:left="1486" w:hanging="360"/>
      </w:pPr>
      <w:rPr>
        <w:rFonts w:ascii="Courier New" w:hAnsi="Courier New" w:cs="Courier New" w:hint="default"/>
      </w:rPr>
    </w:lvl>
    <w:lvl w:ilvl="2" w:tplc="FFFFFFFF" w:tentative="1">
      <w:start w:val="1"/>
      <w:numFmt w:val="bullet"/>
      <w:lvlText w:val=""/>
      <w:lvlJc w:val="left"/>
      <w:pPr>
        <w:ind w:left="2206" w:hanging="360"/>
      </w:pPr>
      <w:rPr>
        <w:rFonts w:ascii="Wingdings" w:hAnsi="Wingdings" w:hint="default"/>
      </w:rPr>
    </w:lvl>
    <w:lvl w:ilvl="3" w:tplc="FFFFFFFF" w:tentative="1">
      <w:start w:val="1"/>
      <w:numFmt w:val="bullet"/>
      <w:lvlText w:val=""/>
      <w:lvlJc w:val="left"/>
      <w:pPr>
        <w:ind w:left="2926" w:hanging="360"/>
      </w:pPr>
      <w:rPr>
        <w:rFonts w:ascii="Symbol" w:hAnsi="Symbol" w:hint="default"/>
      </w:rPr>
    </w:lvl>
    <w:lvl w:ilvl="4" w:tplc="FFFFFFFF" w:tentative="1">
      <w:start w:val="1"/>
      <w:numFmt w:val="bullet"/>
      <w:lvlText w:val="o"/>
      <w:lvlJc w:val="left"/>
      <w:pPr>
        <w:ind w:left="3646" w:hanging="360"/>
      </w:pPr>
      <w:rPr>
        <w:rFonts w:ascii="Courier New" w:hAnsi="Courier New" w:cs="Courier New" w:hint="default"/>
      </w:rPr>
    </w:lvl>
    <w:lvl w:ilvl="5" w:tplc="FFFFFFFF" w:tentative="1">
      <w:start w:val="1"/>
      <w:numFmt w:val="bullet"/>
      <w:lvlText w:val=""/>
      <w:lvlJc w:val="left"/>
      <w:pPr>
        <w:ind w:left="4366" w:hanging="360"/>
      </w:pPr>
      <w:rPr>
        <w:rFonts w:ascii="Wingdings" w:hAnsi="Wingdings" w:hint="default"/>
      </w:rPr>
    </w:lvl>
    <w:lvl w:ilvl="6" w:tplc="FFFFFFFF" w:tentative="1">
      <w:start w:val="1"/>
      <w:numFmt w:val="bullet"/>
      <w:lvlText w:val=""/>
      <w:lvlJc w:val="left"/>
      <w:pPr>
        <w:ind w:left="5086" w:hanging="360"/>
      </w:pPr>
      <w:rPr>
        <w:rFonts w:ascii="Symbol" w:hAnsi="Symbol" w:hint="default"/>
      </w:rPr>
    </w:lvl>
    <w:lvl w:ilvl="7" w:tplc="FFFFFFFF" w:tentative="1">
      <w:start w:val="1"/>
      <w:numFmt w:val="bullet"/>
      <w:lvlText w:val="o"/>
      <w:lvlJc w:val="left"/>
      <w:pPr>
        <w:ind w:left="5806" w:hanging="360"/>
      </w:pPr>
      <w:rPr>
        <w:rFonts w:ascii="Courier New" w:hAnsi="Courier New" w:cs="Courier New" w:hint="default"/>
      </w:rPr>
    </w:lvl>
    <w:lvl w:ilvl="8" w:tplc="FFFFFFFF" w:tentative="1">
      <w:start w:val="1"/>
      <w:numFmt w:val="bullet"/>
      <w:lvlText w:val=""/>
      <w:lvlJc w:val="left"/>
      <w:pPr>
        <w:ind w:left="6526" w:hanging="360"/>
      </w:pPr>
      <w:rPr>
        <w:rFonts w:ascii="Wingdings" w:hAnsi="Wingdings" w:hint="default"/>
      </w:rPr>
    </w:lvl>
  </w:abstractNum>
  <w:abstractNum w:abstractNumId="10" w15:restartNumberingAfterBreak="0">
    <w:nsid w:val="49E216F7"/>
    <w:multiLevelType w:val="hybridMultilevel"/>
    <w:tmpl w:val="1750AE4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CD5739"/>
    <w:multiLevelType w:val="hybridMultilevel"/>
    <w:tmpl w:val="EAC63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5837FC"/>
    <w:multiLevelType w:val="hybridMultilevel"/>
    <w:tmpl w:val="76AE7A7E"/>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A336E1"/>
    <w:multiLevelType w:val="hybridMultilevel"/>
    <w:tmpl w:val="2948272E"/>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4" w15:restartNumberingAfterBreak="0">
    <w:nsid w:val="62C743BD"/>
    <w:multiLevelType w:val="hybridMultilevel"/>
    <w:tmpl w:val="AAB205BC"/>
    <w:lvl w:ilvl="0" w:tplc="9814BEB4">
      <w:numFmt w:val="bullet"/>
      <w:lvlText w:val="-"/>
      <w:lvlJc w:val="left"/>
      <w:pPr>
        <w:ind w:left="720" w:hanging="360"/>
      </w:pPr>
      <w:rPr>
        <w:rFonts w:ascii="Calibri" w:eastAsia="Calibr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4542B9"/>
    <w:multiLevelType w:val="hybridMultilevel"/>
    <w:tmpl w:val="BDF4B49A"/>
    <w:lvl w:ilvl="0" w:tplc="B710906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392A5A"/>
    <w:multiLevelType w:val="hybridMultilevel"/>
    <w:tmpl w:val="E092C2EA"/>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num w:numId="1">
    <w:abstractNumId w:val="6"/>
  </w:num>
  <w:num w:numId="2">
    <w:abstractNumId w:val="15"/>
  </w:num>
  <w:num w:numId="3">
    <w:abstractNumId w:val="7"/>
  </w:num>
  <w:num w:numId="4">
    <w:abstractNumId w:val="3"/>
  </w:num>
  <w:num w:numId="5">
    <w:abstractNumId w:val="4"/>
  </w:num>
  <w:num w:numId="6">
    <w:abstractNumId w:val="13"/>
  </w:num>
  <w:num w:numId="7">
    <w:abstractNumId w:val="14"/>
  </w:num>
  <w:num w:numId="8">
    <w:abstractNumId w:val="10"/>
  </w:num>
  <w:num w:numId="9">
    <w:abstractNumId w:val="12"/>
  </w:num>
  <w:num w:numId="10">
    <w:abstractNumId w:val="5"/>
  </w:num>
  <w:num w:numId="11">
    <w:abstractNumId w:val="2"/>
  </w:num>
  <w:num w:numId="12">
    <w:abstractNumId w:val="11"/>
  </w:num>
  <w:num w:numId="13">
    <w:abstractNumId w:val="1"/>
  </w:num>
  <w:num w:numId="14">
    <w:abstractNumId w:val="0"/>
  </w:num>
  <w:num w:numId="15">
    <w:abstractNumId w:val="8"/>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44"/>
    <w:rsid w:val="0007431C"/>
    <w:rsid w:val="001510D7"/>
    <w:rsid w:val="001A017C"/>
    <w:rsid w:val="00261D88"/>
    <w:rsid w:val="002B1F21"/>
    <w:rsid w:val="0031493A"/>
    <w:rsid w:val="0033747A"/>
    <w:rsid w:val="00337757"/>
    <w:rsid w:val="00435671"/>
    <w:rsid w:val="004815A2"/>
    <w:rsid w:val="00554E8D"/>
    <w:rsid w:val="00592D44"/>
    <w:rsid w:val="00611CCC"/>
    <w:rsid w:val="006B0049"/>
    <w:rsid w:val="00725817"/>
    <w:rsid w:val="007D0328"/>
    <w:rsid w:val="007E43EA"/>
    <w:rsid w:val="00897A42"/>
    <w:rsid w:val="00977021"/>
    <w:rsid w:val="00A40360"/>
    <w:rsid w:val="00BA5701"/>
    <w:rsid w:val="00DD70E4"/>
    <w:rsid w:val="00F44736"/>
    <w:rsid w:val="00F50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6C5F"/>
  <w15:chartTrackingRefBased/>
  <w15:docId w15:val="{4A9D3124-A7B6-41F6-B87B-45B161A2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2D44"/>
    <w:pPr>
      <w:tabs>
        <w:tab w:val="left" w:pos="5670"/>
      </w:tabs>
      <w:spacing w:after="0" w:line="240" w:lineRule="exact"/>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2D44"/>
    <w:pPr>
      <w:tabs>
        <w:tab w:val="center" w:pos="4536"/>
        <w:tab w:val="right" w:pos="9072"/>
      </w:tabs>
      <w:spacing w:line="240" w:lineRule="auto"/>
    </w:pPr>
  </w:style>
  <w:style w:type="character" w:customStyle="1" w:styleId="GlavaZnak">
    <w:name w:val="Glava Znak"/>
    <w:basedOn w:val="Privzetapisavaodstavka"/>
    <w:link w:val="Glava"/>
    <w:uiPriority w:val="99"/>
    <w:rsid w:val="00592D44"/>
    <w:rPr>
      <w:rFonts w:ascii="Calibri" w:eastAsia="Calibri" w:hAnsi="Calibri" w:cs="Times New Roman"/>
    </w:rPr>
  </w:style>
  <w:style w:type="paragraph" w:styleId="Noga">
    <w:name w:val="footer"/>
    <w:basedOn w:val="Navaden"/>
    <w:link w:val="NogaZnak"/>
    <w:uiPriority w:val="99"/>
    <w:unhideWhenUsed/>
    <w:rsid w:val="00592D44"/>
    <w:pPr>
      <w:tabs>
        <w:tab w:val="center" w:pos="4536"/>
        <w:tab w:val="right" w:pos="9072"/>
      </w:tabs>
      <w:spacing w:line="240" w:lineRule="auto"/>
    </w:pPr>
  </w:style>
  <w:style w:type="character" w:customStyle="1" w:styleId="NogaZnak">
    <w:name w:val="Noga Znak"/>
    <w:basedOn w:val="Privzetapisavaodstavka"/>
    <w:link w:val="Noga"/>
    <w:uiPriority w:val="99"/>
    <w:rsid w:val="00592D44"/>
    <w:rPr>
      <w:rFonts w:ascii="Calibri" w:eastAsia="Calibri" w:hAnsi="Calibri" w:cs="Times New Roman"/>
    </w:rPr>
  </w:style>
  <w:style w:type="paragraph" w:customStyle="1" w:styleId="Ulica">
    <w:name w:val="Ulica"/>
    <w:basedOn w:val="Glava"/>
    <w:qFormat/>
    <w:rsid w:val="00592D44"/>
    <w:pPr>
      <w:spacing w:line="240" w:lineRule="exact"/>
      <w:jc w:val="left"/>
    </w:pPr>
    <w:rPr>
      <w:noProof/>
    </w:rPr>
  </w:style>
  <w:style w:type="paragraph" w:styleId="Brezrazmikov">
    <w:name w:val="No Spacing"/>
    <w:link w:val="BrezrazmikovZnak"/>
    <w:uiPriority w:val="1"/>
    <w:qFormat/>
    <w:rsid w:val="00592D44"/>
    <w:pPr>
      <w:spacing w:after="0" w:line="240" w:lineRule="auto"/>
      <w:jc w:val="both"/>
    </w:pPr>
    <w:rPr>
      <w:rFonts w:ascii="Calibri" w:eastAsia="Times New Roman" w:hAnsi="Calibri" w:cs="Times New Roman"/>
      <w:szCs w:val="20"/>
      <w:lang w:eastAsia="sl-SI"/>
    </w:rPr>
  </w:style>
  <w:style w:type="character" w:customStyle="1" w:styleId="BrezrazmikovZnak">
    <w:name w:val="Brez razmikov Znak"/>
    <w:link w:val="Brezrazmikov"/>
    <w:uiPriority w:val="1"/>
    <w:rsid w:val="00592D44"/>
    <w:rPr>
      <w:rFonts w:ascii="Calibri" w:eastAsia="Times New Roman" w:hAnsi="Calibri" w:cs="Times New Roman"/>
      <w:szCs w:val="20"/>
      <w:lang w:eastAsia="sl-SI"/>
    </w:rPr>
  </w:style>
  <w:style w:type="paragraph" w:styleId="Sprotnaopomba-besedilo">
    <w:name w:val="footnote text"/>
    <w:basedOn w:val="Navaden"/>
    <w:link w:val="Sprotnaopomba-besediloZnak"/>
    <w:uiPriority w:val="99"/>
    <w:semiHidden/>
    <w:unhideWhenUsed/>
    <w:rsid w:val="00592D44"/>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92D44"/>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592D44"/>
    <w:rPr>
      <w:vertAlign w:val="superscript"/>
    </w:rPr>
  </w:style>
  <w:style w:type="character" w:styleId="Pripombasklic">
    <w:name w:val="annotation reference"/>
    <w:basedOn w:val="Privzetapisavaodstavka"/>
    <w:uiPriority w:val="99"/>
    <w:semiHidden/>
    <w:unhideWhenUsed/>
    <w:rsid w:val="00592D44"/>
    <w:rPr>
      <w:sz w:val="16"/>
      <w:szCs w:val="16"/>
    </w:rPr>
  </w:style>
  <w:style w:type="paragraph" w:styleId="Pripombabesedilo">
    <w:name w:val="annotation text"/>
    <w:basedOn w:val="Navaden"/>
    <w:link w:val="PripombabesediloZnak"/>
    <w:uiPriority w:val="99"/>
    <w:semiHidden/>
    <w:unhideWhenUsed/>
    <w:rsid w:val="00592D4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92D44"/>
    <w:rPr>
      <w:rFonts w:ascii="Calibri" w:eastAsia="Calibri" w:hAnsi="Calibri" w:cs="Times New Roman"/>
      <w:sz w:val="20"/>
      <w:szCs w:val="20"/>
    </w:rPr>
  </w:style>
  <w:style w:type="paragraph" w:styleId="Odstavekseznama">
    <w:name w:val="List Paragraph"/>
    <w:basedOn w:val="Navaden"/>
    <w:uiPriority w:val="34"/>
    <w:qFormat/>
    <w:rsid w:val="00592D44"/>
    <w:pPr>
      <w:ind w:left="720"/>
      <w:contextualSpacing/>
    </w:pPr>
  </w:style>
  <w:style w:type="paragraph" w:styleId="Zadevapripombe">
    <w:name w:val="annotation subject"/>
    <w:basedOn w:val="Pripombabesedilo"/>
    <w:next w:val="Pripombabesedilo"/>
    <w:link w:val="ZadevapripombeZnak"/>
    <w:uiPriority w:val="99"/>
    <w:semiHidden/>
    <w:unhideWhenUsed/>
    <w:rsid w:val="00611CCC"/>
    <w:rPr>
      <w:b/>
      <w:bCs/>
    </w:rPr>
  </w:style>
  <w:style w:type="character" w:customStyle="1" w:styleId="ZadevapripombeZnak">
    <w:name w:val="Zadeva pripombe Znak"/>
    <w:basedOn w:val="PripombabesediloZnak"/>
    <w:link w:val="Zadevapripombe"/>
    <w:uiPriority w:val="99"/>
    <w:semiHidden/>
    <w:rsid w:val="00611CCC"/>
    <w:rPr>
      <w:rFonts w:ascii="Calibri" w:eastAsia="Calibri" w:hAnsi="Calibri" w:cs="Times New Roman"/>
      <w:b/>
      <w:bCs/>
      <w:sz w:val="20"/>
      <w:szCs w:val="20"/>
    </w:rPr>
  </w:style>
  <w:style w:type="character" w:customStyle="1" w:styleId="colororange">
    <w:name w:val="color_orange"/>
    <w:basedOn w:val="Privzetapisavaodstavka"/>
    <w:rsid w:val="00554E8D"/>
  </w:style>
  <w:style w:type="character" w:customStyle="1" w:styleId="colorlightdark">
    <w:name w:val="color_lightdark"/>
    <w:basedOn w:val="Privzetapisavaodstavka"/>
    <w:rsid w:val="00554E8D"/>
  </w:style>
  <w:style w:type="character" w:customStyle="1" w:styleId="colordark">
    <w:name w:val="color_dark"/>
    <w:basedOn w:val="Privzetapisavaodstavka"/>
    <w:rsid w:val="0055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797</Words>
  <Characters>4543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 Puketa-Kocijančić</cp:lastModifiedBy>
  <cp:revision>3</cp:revision>
  <dcterms:created xsi:type="dcterms:W3CDTF">2023-03-07T12:52:00Z</dcterms:created>
  <dcterms:modified xsi:type="dcterms:W3CDTF">2023-03-08T07:11:00Z</dcterms:modified>
</cp:coreProperties>
</file>