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890EF" w14:textId="69B423B6" w:rsidR="00865E34" w:rsidRPr="00AC28BB" w:rsidRDefault="002A3712" w:rsidP="00865E34">
      <w:pPr>
        <w:overflowPunct/>
        <w:autoSpaceDE/>
        <w:autoSpaceDN/>
        <w:adjustRightInd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</w:t>
      </w:r>
      <w:r w:rsidR="003B50EB" w:rsidRPr="00AC28BB">
        <w:rPr>
          <w:rFonts w:asciiTheme="minorHAnsi" w:hAnsiTheme="minorHAnsi" w:cstheme="minorHAnsi"/>
          <w:b/>
          <w:sz w:val="22"/>
          <w:szCs w:val="22"/>
        </w:rPr>
        <w:t>pravni odbor</w:t>
      </w:r>
    </w:p>
    <w:p w14:paraId="555D0707" w14:textId="7478C07C" w:rsidR="00865E34" w:rsidRPr="00AC28BB" w:rsidRDefault="00B420EF" w:rsidP="00224256">
      <w:pPr>
        <w:pBdr>
          <w:bottom w:val="single" w:sz="4" w:space="1" w:color="auto"/>
        </w:pBdr>
        <w:overflowPunct/>
        <w:autoSpaceDE/>
        <w:autoSpaceDN/>
        <w:adjustRightInd/>
        <w:jc w:val="both"/>
        <w:rPr>
          <w:rFonts w:asciiTheme="minorHAnsi" w:hAnsiTheme="minorHAnsi" w:cstheme="minorHAnsi"/>
          <w:b/>
          <w:sz w:val="22"/>
          <w:szCs w:val="22"/>
        </w:rPr>
      </w:pPr>
      <w:r w:rsidRPr="00AC28BB">
        <w:rPr>
          <w:rFonts w:asciiTheme="minorHAnsi" w:hAnsiTheme="minorHAnsi" w:cstheme="minorHAnsi"/>
          <w:b/>
          <w:sz w:val="22"/>
          <w:szCs w:val="22"/>
        </w:rPr>
        <w:t>Zavoda za zdravstveno zavarovanje Slovenije</w:t>
      </w:r>
    </w:p>
    <w:p w14:paraId="6CE36817" w14:textId="77777777" w:rsidR="00865E34" w:rsidRPr="00AC28BB" w:rsidRDefault="00865E34" w:rsidP="00A24578">
      <w:pPr>
        <w:overflowPunct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</w:p>
    <w:p w14:paraId="6B1D1E4F" w14:textId="782132FD" w:rsidR="00A24578" w:rsidRPr="00AC28BB" w:rsidRDefault="00A24578" w:rsidP="00A24578">
      <w:pPr>
        <w:overflowPunct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AC28BB">
        <w:rPr>
          <w:rFonts w:asciiTheme="minorHAnsi" w:hAnsiTheme="minorHAnsi" w:cstheme="minorHAnsi"/>
          <w:sz w:val="22"/>
          <w:szCs w:val="22"/>
        </w:rPr>
        <w:t xml:space="preserve">Številka: </w:t>
      </w:r>
      <w:r w:rsidR="00286695" w:rsidRPr="00155DC2">
        <w:rPr>
          <w:rFonts w:asciiTheme="minorHAnsi" w:hAnsiTheme="minorHAnsi" w:cstheme="minorHAnsi"/>
          <w:sz w:val="22"/>
          <w:szCs w:val="22"/>
        </w:rPr>
        <w:t>9001-</w:t>
      </w:r>
      <w:r w:rsidR="00155DC2" w:rsidRPr="00155DC2">
        <w:rPr>
          <w:rFonts w:asciiTheme="minorHAnsi" w:hAnsiTheme="minorHAnsi" w:cstheme="minorHAnsi"/>
          <w:sz w:val="22"/>
          <w:szCs w:val="22"/>
        </w:rPr>
        <w:t>6</w:t>
      </w:r>
      <w:r w:rsidR="00286695" w:rsidRPr="00155DC2">
        <w:rPr>
          <w:rFonts w:asciiTheme="minorHAnsi" w:hAnsiTheme="minorHAnsi" w:cstheme="minorHAnsi"/>
          <w:sz w:val="22"/>
          <w:szCs w:val="22"/>
        </w:rPr>
        <w:t>/20</w:t>
      </w:r>
      <w:r w:rsidR="00155DC2" w:rsidRPr="00155DC2">
        <w:rPr>
          <w:rFonts w:asciiTheme="minorHAnsi" w:hAnsiTheme="minorHAnsi" w:cstheme="minorHAnsi"/>
          <w:sz w:val="22"/>
          <w:szCs w:val="22"/>
        </w:rPr>
        <w:t>20</w:t>
      </w:r>
      <w:r w:rsidR="007E6C0E" w:rsidRPr="00155DC2">
        <w:rPr>
          <w:rFonts w:asciiTheme="minorHAnsi" w:hAnsiTheme="minorHAnsi" w:cstheme="minorHAnsi"/>
          <w:sz w:val="22"/>
          <w:szCs w:val="22"/>
        </w:rPr>
        <w:t>-DI/</w:t>
      </w:r>
      <w:r w:rsidR="00155DC2" w:rsidRPr="00155DC2">
        <w:rPr>
          <w:rFonts w:asciiTheme="minorHAnsi" w:hAnsiTheme="minorHAnsi" w:cstheme="minorHAnsi"/>
          <w:sz w:val="22"/>
          <w:szCs w:val="22"/>
        </w:rPr>
        <w:t>2</w:t>
      </w:r>
    </w:p>
    <w:p w14:paraId="5720A287" w14:textId="06183E4B" w:rsidR="00865E34" w:rsidRPr="00AC28BB" w:rsidRDefault="00A24578" w:rsidP="00224256">
      <w:pPr>
        <w:overflowPunct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AC28BB">
        <w:rPr>
          <w:rFonts w:asciiTheme="minorHAnsi" w:hAnsiTheme="minorHAnsi" w:cstheme="minorHAnsi"/>
          <w:sz w:val="22"/>
          <w:szCs w:val="22"/>
        </w:rPr>
        <w:t xml:space="preserve">Ljubljana, </w:t>
      </w:r>
      <w:r w:rsidR="00E20FAC">
        <w:rPr>
          <w:rFonts w:asciiTheme="minorHAnsi" w:hAnsiTheme="minorHAnsi" w:cstheme="minorHAnsi"/>
          <w:sz w:val="22"/>
          <w:szCs w:val="22"/>
        </w:rPr>
        <w:t>2</w:t>
      </w:r>
      <w:r w:rsidR="000A6424">
        <w:rPr>
          <w:rFonts w:asciiTheme="minorHAnsi" w:hAnsiTheme="minorHAnsi" w:cstheme="minorHAnsi"/>
          <w:sz w:val="22"/>
          <w:szCs w:val="22"/>
        </w:rPr>
        <w:t>1</w:t>
      </w:r>
      <w:r w:rsidR="00E20FAC">
        <w:rPr>
          <w:rFonts w:asciiTheme="minorHAnsi" w:hAnsiTheme="minorHAnsi" w:cstheme="minorHAnsi"/>
          <w:sz w:val="22"/>
          <w:szCs w:val="22"/>
        </w:rPr>
        <w:t>. 5</w:t>
      </w:r>
      <w:r w:rsidR="002A3712">
        <w:rPr>
          <w:rFonts w:asciiTheme="minorHAnsi" w:hAnsiTheme="minorHAnsi" w:cstheme="minorHAnsi"/>
          <w:sz w:val="22"/>
          <w:szCs w:val="22"/>
        </w:rPr>
        <w:t>. 2020</w:t>
      </w:r>
    </w:p>
    <w:p w14:paraId="4DB5DB40" w14:textId="77777777" w:rsidR="00C00E78" w:rsidRDefault="00C00E78" w:rsidP="002A3712">
      <w:pPr>
        <w:overflowPunct/>
        <w:autoSpaceDE/>
        <w:autoSpaceDN/>
        <w:adjustRightInd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92286A2" w14:textId="6D776774" w:rsidR="00314F17" w:rsidRPr="00AC28BB" w:rsidRDefault="00CA54AD" w:rsidP="00AC28BB">
      <w:pPr>
        <w:overflowPunct/>
        <w:autoSpaceDE/>
        <w:autoSpaceDN/>
        <w:adjustRightInd/>
        <w:ind w:left="993" w:hanging="99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C28BB">
        <w:rPr>
          <w:rFonts w:asciiTheme="minorHAnsi" w:hAnsiTheme="minorHAnsi" w:cstheme="minorHAnsi"/>
          <w:b/>
          <w:sz w:val="22"/>
          <w:szCs w:val="22"/>
        </w:rPr>
        <w:t>Z</w:t>
      </w:r>
      <w:r w:rsidR="003B50EB" w:rsidRPr="00AC28BB">
        <w:rPr>
          <w:rFonts w:asciiTheme="minorHAnsi" w:hAnsiTheme="minorHAnsi" w:cstheme="minorHAnsi"/>
          <w:b/>
          <w:sz w:val="22"/>
          <w:szCs w:val="22"/>
        </w:rPr>
        <w:t>adeva</w:t>
      </w:r>
      <w:r w:rsidRPr="00AC28BB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1401FB">
        <w:rPr>
          <w:rFonts w:asciiTheme="minorHAnsi" w:hAnsiTheme="minorHAnsi" w:cstheme="minorHAnsi"/>
          <w:b/>
          <w:sz w:val="22"/>
          <w:szCs w:val="22"/>
        </w:rPr>
        <w:t>Izbira</w:t>
      </w:r>
      <w:r w:rsidR="00314F17" w:rsidRPr="00AC28B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420EF" w:rsidRPr="00AC28BB">
        <w:rPr>
          <w:rFonts w:asciiTheme="minorHAnsi" w:hAnsiTheme="minorHAnsi" w:cstheme="minorHAnsi"/>
          <w:b/>
          <w:sz w:val="22"/>
          <w:szCs w:val="22"/>
        </w:rPr>
        <w:t>dobavitelje</w:t>
      </w:r>
      <w:r w:rsidR="00FB3B5B">
        <w:rPr>
          <w:rFonts w:asciiTheme="minorHAnsi" w:hAnsiTheme="minorHAnsi" w:cstheme="minorHAnsi"/>
          <w:b/>
          <w:sz w:val="22"/>
          <w:szCs w:val="22"/>
        </w:rPr>
        <w:t>v</w:t>
      </w:r>
      <w:r w:rsidR="00B420EF" w:rsidRPr="00AC28BB">
        <w:rPr>
          <w:rFonts w:asciiTheme="minorHAnsi" w:hAnsiTheme="minorHAnsi" w:cstheme="minorHAnsi"/>
          <w:b/>
          <w:sz w:val="22"/>
          <w:szCs w:val="22"/>
        </w:rPr>
        <w:t xml:space="preserve"> med</w:t>
      </w:r>
      <w:r w:rsidR="00C74579">
        <w:rPr>
          <w:rFonts w:asciiTheme="minorHAnsi" w:hAnsiTheme="minorHAnsi" w:cstheme="minorHAnsi"/>
          <w:b/>
          <w:sz w:val="22"/>
          <w:szCs w:val="22"/>
        </w:rPr>
        <w:t xml:space="preserve">icinskih pripomočkov </w:t>
      </w:r>
    </w:p>
    <w:p w14:paraId="30409461" w14:textId="77777777" w:rsidR="001401FB" w:rsidRDefault="001401FB" w:rsidP="001401FB">
      <w:pPr>
        <w:overflowPunct/>
        <w:autoSpaceDE/>
        <w:autoSpaceDN/>
        <w:adjustRightInd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12B50BC" w14:textId="6B1A7991" w:rsidR="009813E4" w:rsidRPr="009813E4" w:rsidRDefault="009813E4" w:rsidP="009813E4">
      <w:pPr>
        <w:overflowPunct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9813E4">
        <w:rPr>
          <w:rFonts w:asciiTheme="minorHAnsi" w:hAnsiTheme="minorHAnsi" w:cstheme="minorHAnsi"/>
          <w:sz w:val="22"/>
          <w:szCs w:val="22"/>
        </w:rPr>
        <w:t xml:space="preserve">Na podlagi določil 64. člena Zakona o zdravstvenem varstvu in zdravstvenem zavarovanju, določil Dogovora o preskrbi z medicinskimi in tehničnimi pripomočki za obdobje 2009 - 2011, Aneksa št. 1 k Dogovoru o preskrbi z medicinskimi in tehničnimi pripomočki za obdobje 2009 – 2011 in Sklepa Upravnega odbora ZZZS o javnem razpisu za izvajanje programov izdaje in izposoje medicinskih pripomočkov, št. </w:t>
      </w:r>
      <w:r w:rsidR="00AE46A8" w:rsidRPr="00155DC2">
        <w:rPr>
          <w:rFonts w:asciiTheme="minorHAnsi" w:hAnsiTheme="minorHAnsi" w:cstheme="minorHAnsi"/>
          <w:sz w:val="22"/>
          <w:szCs w:val="22"/>
        </w:rPr>
        <w:t xml:space="preserve">9001-1/2020-DI/18 </w:t>
      </w:r>
      <w:r w:rsidRPr="009813E4">
        <w:rPr>
          <w:rFonts w:asciiTheme="minorHAnsi" w:hAnsiTheme="minorHAnsi" w:cstheme="minorHAnsi"/>
          <w:sz w:val="22"/>
          <w:szCs w:val="22"/>
        </w:rPr>
        <w:t xml:space="preserve">z dne, </w:t>
      </w:r>
      <w:r w:rsidR="00AE46A8" w:rsidRPr="00155DC2">
        <w:rPr>
          <w:rFonts w:asciiTheme="minorHAnsi" w:hAnsiTheme="minorHAnsi" w:cstheme="minorHAnsi"/>
          <w:sz w:val="22"/>
          <w:szCs w:val="22"/>
        </w:rPr>
        <w:t>28. 1. 2020</w:t>
      </w:r>
      <w:r w:rsidRPr="009813E4">
        <w:rPr>
          <w:rFonts w:asciiTheme="minorHAnsi" w:hAnsiTheme="minorHAnsi" w:cstheme="minorHAnsi"/>
          <w:sz w:val="22"/>
          <w:szCs w:val="22"/>
        </w:rPr>
        <w:t xml:space="preserve">, je bil </w:t>
      </w:r>
      <w:r w:rsidR="00AE46A8" w:rsidRPr="00155DC2">
        <w:rPr>
          <w:rFonts w:asciiTheme="minorHAnsi" w:hAnsiTheme="minorHAnsi" w:cstheme="minorHAnsi"/>
          <w:sz w:val="22"/>
          <w:szCs w:val="22"/>
        </w:rPr>
        <w:t xml:space="preserve">11. 2. 2020 </w:t>
      </w:r>
      <w:r w:rsidRPr="009813E4">
        <w:rPr>
          <w:rFonts w:asciiTheme="minorHAnsi" w:hAnsiTheme="minorHAnsi" w:cstheme="minorHAnsi"/>
          <w:sz w:val="22"/>
          <w:szCs w:val="22"/>
        </w:rPr>
        <w:t xml:space="preserve">objavljen </w:t>
      </w:r>
      <w:r w:rsidR="00D844B3">
        <w:rPr>
          <w:rFonts w:asciiTheme="minorHAnsi" w:hAnsiTheme="minorHAnsi" w:cstheme="minorHAnsi"/>
          <w:sz w:val="22"/>
          <w:szCs w:val="22"/>
        </w:rPr>
        <w:t>j</w:t>
      </w:r>
      <w:r w:rsidRPr="009813E4">
        <w:rPr>
          <w:rFonts w:asciiTheme="minorHAnsi" w:hAnsiTheme="minorHAnsi" w:cstheme="minorHAnsi"/>
          <w:sz w:val="22"/>
          <w:szCs w:val="22"/>
        </w:rPr>
        <w:t xml:space="preserve">avni razpis za izvajanje programov izdaje in izposoje medicinskih pripomočkov zavarovanim osebam. V skladu z zahtevami iz razpisne dokumentacije so svojo ponudbo na ta razpis lahko oddali tisti ponudniki, ki še niso pogodbeni partnerji ZZZS za zagotavljanje medicinskih pripomočkov. </w:t>
      </w:r>
    </w:p>
    <w:p w14:paraId="45C4F132" w14:textId="77777777" w:rsidR="009813E4" w:rsidRPr="009813E4" w:rsidRDefault="009813E4" w:rsidP="009813E4">
      <w:pPr>
        <w:overflowPunct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</w:p>
    <w:p w14:paraId="2F65EE25" w14:textId="416A2C4C" w:rsidR="009813E4" w:rsidRPr="00C155E6" w:rsidRDefault="009813E4" w:rsidP="009813E4">
      <w:pPr>
        <w:overflowPunct/>
        <w:autoSpaceDE/>
        <w:autoSpaceDN/>
        <w:adjustRightInd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155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Ponudbe je predložilo </w:t>
      </w:r>
      <w:r w:rsidR="002A3712" w:rsidRPr="00C155E6">
        <w:rPr>
          <w:rFonts w:asciiTheme="minorHAnsi" w:hAnsiTheme="minorHAnsi" w:cstheme="minorHAnsi"/>
          <w:color w:val="000000" w:themeColor="text1"/>
          <w:sz w:val="22"/>
          <w:szCs w:val="22"/>
        </w:rPr>
        <w:t>štirinajst</w:t>
      </w:r>
      <w:r w:rsidRPr="00C155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ponudnikov. Popolne ponudbe je posredovalo </w:t>
      </w:r>
      <w:r w:rsidR="00C155E6" w:rsidRPr="00C155E6">
        <w:rPr>
          <w:rFonts w:asciiTheme="minorHAnsi" w:hAnsiTheme="minorHAnsi" w:cstheme="minorHAnsi"/>
          <w:color w:val="000000" w:themeColor="text1"/>
          <w:sz w:val="22"/>
          <w:szCs w:val="22"/>
        </w:rPr>
        <w:t>devet</w:t>
      </w:r>
      <w:r w:rsidRPr="00C155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ponudnikov</w:t>
      </w:r>
      <w:r w:rsidR="0098315D" w:rsidRPr="00C155E6">
        <w:rPr>
          <w:rFonts w:asciiTheme="minorHAnsi" w:hAnsiTheme="minorHAnsi" w:cstheme="minorHAnsi"/>
          <w:color w:val="000000" w:themeColor="text1"/>
          <w:sz w:val="22"/>
          <w:szCs w:val="22"/>
        </w:rPr>
        <w:t>, ki</w:t>
      </w:r>
      <w:r w:rsidR="00C00E78" w:rsidRPr="00C155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hkrati</w:t>
      </w:r>
      <w:r w:rsidR="0098315D" w:rsidRPr="00C155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izpolnjujejo pogoje</w:t>
      </w:r>
      <w:r w:rsidRPr="00C155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iz javnega razpisa</w:t>
      </w:r>
      <w:r w:rsidR="00C00E78" w:rsidRPr="00C155E6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C155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00E78" w:rsidRPr="00C155E6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Pr="00C155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 </w:t>
      </w:r>
      <w:r w:rsidR="00C00E78" w:rsidRPr="00C155E6">
        <w:rPr>
          <w:rFonts w:asciiTheme="minorHAnsi" w:hAnsiTheme="minorHAnsi" w:cstheme="minorHAnsi"/>
          <w:color w:val="000000" w:themeColor="text1"/>
          <w:sz w:val="22"/>
          <w:szCs w:val="22"/>
        </w:rPr>
        <w:t>teh</w:t>
      </w:r>
      <w:r w:rsidRPr="00C155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je </w:t>
      </w:r>
      <w:r w:rsidR="00C155E6" w:rsidRPr="00C155E6">
        <w:rPr>
          <w:rFonts w:asciiTheme="minorHAnsi" w:hAnsiTheme="minorHAnsi" w:cstheme="minorHAnsi"/>
          <w:color w:val="000000" w:themeColor="text1"/>
          <w:sz w:val="22"/>
          <w:szCs w:val="22"/>
        </w:rPr>
        <w:t>pet</w:t>
      </w:r>
      <w:r w:rsidRPr="00C155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optikov</w:t>
      </w:r>
      <w:r w:rsidR="00C155E6" w:rsidRPr="00C155E6">
        <w:rPr>
          <w:rFonts w:asciiTheme="minorHAnsi" w:hAnsiTheme="minorHAnsi" w:cstheme="minorHAnsi"/>
          <w:color w:val="000000" w:themeColor="text1"/>
          <w:sz w:val="22"/>
          <w:szCs w:val="22"/>
        </w:rPr>
        <w:t>, tri</w:t>
      </w:r>
      <w:r w:rsidRPr="00C155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specializiran</w:t>
      </w:r>
      <w:r w:rsidR="00C155E6" w:rsidRPr="00C155E6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Pr="00C155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prodajaln</w:t>
      </w:r>
      <w:r w:rsidR="00C155E6" w:rsidRPr="00C155E6">
        <w:rPr>
          <w:rFonts w:asciiTheme="minorHAnsi" w:hAnsiTheme="minorHAnsi" w:cstheme="minorHAnsi"/>
          <w:color w:val="000000" w:themeColor="text1"/>
          <w:sz w:val="22"/>
          <w:szCs w:val="22"/>
        </w:rPr>
        <w:t>e in en čevljar</w:t>
      </w:r>
      <w:r w:rsidRPr="00C155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746DD941" w14:textId="77777777" w:rsidR="009813E4" w:rsidRPr="009813E4" w:rsidRDefault="009813E4" w:rsidP="009813E4">
      <w:pPr>
        <w:overflowPunct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</w:p>
    <w:p w14:paraId="35348E52" w14:textId="62B875AF" w:rsidR="009813E4" w:rsidRPr="009813E4" w:rsidRDefault="00C155E6" w:rsidP="009813E4">
      <w:pPr>
        <w:overflowPunct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 ponudnik je ponudbo posredoval prepozno,</w:t>
      </w:r>
      <w:r w:rsidR="001612F4">
        <w:rPr>
          <w:rFonts w:asciiTheme="minorHAnsi" w:hAnsiTheme="minorHAnsi" w:cstheme="minorHAnsi"/>
          <w:sz w:val="22"/>
          <w:szCs w:val="22"/>
        </w:rPr>
        <w:t xml:space="preserve"> v skladu z določili razpisne dokumentacije mu je bila ponudba neodprta vrnjena.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612F4">
        <w:rPr>
          <w:rFonts w:asciiTheme="minorHAnsi" w:hAnsiTheme="minorHAnsi" w:cstheme="minorHAnsi"/>
          <w:sz w:val="22"/>
          <w:szCs w:val="22"/>
        </w:rPr>
        <w:t>Z</w:t>
      </w:r>
      <w:r w:rsidR="009813E4" w:rsidRPr="009813E4">
        <w:rPr>
          <w:rFonts w:asciiTheme="minorHAnsi" w:hAnsiTheme="minorHAnsi" w:cstheme="minorHAnsi"/>
          <w:sz w:val="22"/>
          <w:szCs w:val="22"/>
        </w:rPr>
        <w:t xml:space="preserve">a </w:t>
      </w:r>
      <w:r>
        <w:rPr>
          <w:rFonts w:asciiTheme="minorHAnsi" w:hAnsiTheme="minorHAnsi" w:cstheme="minorHAnsi"/>
          <w:sz w:val="22"/>
          <w:szCs w:val="22"/>
        </w:rPr>
        <w:t>štiri</w:t>
      </w:r>
      <w:r w:rsidR="009813E4" w:rsidRPr="009813E4">
        <w:rPr>
          <w:rFonts w:asciiTheme="minorHAnsi" w:hAnsiTheme="minorHAnsi" w:cstheme="minorHAnsi"/>
          <w:sz w:val="22"/>
          <w:szCs w:val="22"/>
        </w:rPr>
        <w:t xml:space="preserve"> ponudnik</w:t>
      </w:r>
      <w:r>
        <w:rPr>
          <w:rFonts w:asciiTheme="minorHAnsi" w:hAnsiTheme="minorHAnsi" w:cstheme="minorHAnsi"/>
          <w:sz w:val="22"/>
          <w:szCs w:val="22"/>
        </w:rPr>
        <w:t>e</w:t>
      </w:r>
      <w:r w:rsidR="009813E4" w:rsidRPr="009813E4">
        <w:rPr>
          <w:rFonts w:asciiTheme="minorHAnsi" w:hAnsiTheme="minorHAnsi" w:cstheme="minorHAnsi"/>
          <w:sz w:val="22"/>
          <w:szCs w:val="22"/>
        </w:rPr>
        <w:t xml:space="preserve"> je bilo ugotovljeno, da ne izpolnjujejo pogojev iz javnega razpisa</w:t>
      </w:r>
      <w:r w:rsidR="001612F4">
        <w:rPr>
          <w:rFonts w:asciiTheme="minorHAnsi" w:hAnsiTheme="minorHAnsi" w:cstheme="minorHAnsi"/>
          <w:sz w:val="22"/>
          <w:szCs w:val="22"/>
        </w:rPr>
        <w:t>, in sicer zato, ker na dan oddaje ponudbe, to je 10. 3. 2020, niso bili vpisani ali v Register specializiranih prodajaln, ki opravljajo promet z medicinskimi pripomočki na drobno ali v Register proizvajalcev medicinskih pripomočkov v Republiki Sloveniji</w:t>
      </w:r>
      <w:r w:rsidR="009813E4" w:rsidRPr="009813E4">
        <w:rPr>
          <w:rFonts w:asciiTheme="minorHAnsi" w:hAnsiTheme="minorHAnsi" w:cstheme="minorHAnsi"/>
          <w:sz w:val="22"/>
          <w:szCs w:val="22"/>
        </w:rPr>
        <w:t>. Katerih pogojev natančno ne izpolnjujejo posamezni ponudniki</w:t>
      </w:r>
      <w:proofErr w:type="gramStart"/>
      <w:r w:rsidR="009813E4" w:rsidRPr="009813E4">
        <w:rPr>
          <w:rFonts w:asciiTheme="minorHAnsi" w:hAnsiTheme="minorHAnsi" w:cstheme="minorHAnsi"/>
          <w:sz w:val="22"/>
          <w:szCs w:val="22"/>
        </w:rPr>
        <w:t xml:space="preserve"> je</w:t>
      </w:r>
      <w:proofErr w:type="gramEnd"/>
      <w:r w:rsidR="009813E4" w:rsidRPr="009813E4">
        <w:rPr>
          <w:rFonts w:asciiTheme="minorHAnsi" w:hAnsiTheme="minorHAnsi" w:cstheme="minorHAnsi"/>
          <w:sz w:val="22"/>
          <w:szCs w:val="22"/>
        </w:rPr>
        <w:t xml:space="preserve"> razvidno iz Priloge</w:t>
      </w:r>
      <w:r w:rsidR="00C00E78">
        <w:rPr>
          <w:rFonts w:asciiTheme="minorHAnsi" w:hAnsiTheme="minorHAnsi" w:cstheme="minorHAnsi"/>
          <w:sz w:val="22"/>
          <w:szCs w:val="22"/>
        </w:rPr>
        <w:t xml:space="preserve"> 2</w:t>
      </w:r>
      <w:r w:rsidR="009813E4" w:rsidRPr="009813E4">
        <w:rPr>
          <w:rFonts w:asciiTheme="minorHAnsi" w:hAnsiTheme="minorHAnsi" w:cstheme="minorHAnsi"/>
          <w:sz w:val="22"/>
          <w:szCs w:val="22"/>
        </w:rPr>
        <w:t xml:space="preserve"> k sklepu.</w:t>
      </w:r>
    </w:p>
    <w:p w14:paraId="3C44B56F" w14:textId="77777777" w:rsidR="009813E4" w:rsidRPr="009813E4" w:rsidRDefault="009813E4" w:rsidP="009813E4">
      <w:pPr>
        <w:overflowPunct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</w:p>
    <w:p w14:paraId="32F12E67" w14:textId="2719EC2F" w:rsidR="009813E4" w:rsidRPr="009813E4" w:rsidRDefault="009813E4" w:rsidP="009813E4">
      <w:pPr>
        <w:overflowPunct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9813E4">
        <w:rPr>
          <w:rFonts w:asciiTheme="minorHAnsi" w:hAnsiTheme="minorHAnsi" w:cstheme="minorHAnsi"/>
          <w:sz w:val="22"/>
          <w:szCs w:val="22"/>
        </w:rPr>
        <w:t xml:space="preserve">Z izbiro novih dobaviteljev se širi </w:t>
      </w:r>
      <w:proofErr w:type="gramStart"/>
      <w:r w:rsidRPr="009813E4">
        <w:rPr>
          <w:rFonts w:asciiTheme="minorHAnsi" w:hAnsiTheme="minorHAnsi" w:cstheme="minorHAnsi"/>
          <w:sz w:val="22"/>
          <w:szCs w:val="22"/>
        </w:rPr>
        <w:t>krog</w:t>
      </w:r>
      <w:proofErr w:type="gramEnd"/>
      <w:r w:rsidRPr="009813E4">
        <w:rPr>
          <w:rFonts w:asciiTheme="minorHAnsi" w:hAnsiTheme="minorHAnsi" w:cstheme="minorHAnsi"/>
          <w:sz w:val="22"/>
          <w:szCs w:val="22"/>
        </w:rPr>
        <w:t xml:space="preserve"> tistih, ki lahko v breme obveznega zdravstvenega zavarovanja izdajajo medicinske pripomočke. </w:t>
      </w:r>
    </w:p>
    <w:p w14:paraId="698DFF68" w14:textId="77777777" w:rsidR="009813E4" w:rsidRPr="009813E4" w:rsidRDefault="009813E4" w:rsidP="009813E4">
      <w:pPr>
        <w:overflowPunct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</w:p>
    <w:p w14:paraId="4BBF2F32" w14:textId="4456D7C7" w:rsidR="00FB3B5B" w:rsidRDefault="009813E4" w:rsidP="00FB3B5B">
      <w:pPr>
        <w:overflowPunct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9813E4">
        <w:rPr>
          <w:rFonts w:asciiTheme="minorHAnsi" w:hAnsiTheme="minorHAnsi" w:cstheme="minorHAnsi"/>
          <w:sz w:val="22"/>
          <w:szCs w:val="22"/>
        </w:rPr>
        <w:t xml:space="preserve">Na podlagi sklepa Upravnega odbora ZZZS o izbiri bodo območne enote posredovale izbranim dobaviteljem pogodbe, ki bodo stopile v veljavo </w:t>
      </w:r>
      <w:r w:rsidRPr="00155DC2">
        <w:rPr>
          <w:rFonts w:asciiTheme="minorHAnsi" w:hAnsiTheme="minorHAnsi" w:cstheme="minorHAnsi"/>
          <w:sz w:val="22"/>
          <w:szCs w:val="22"/>
        </w:rPr>
        <w:t xml:space="preserve">s 1. </w:t>
      </w:r>
      <w:r w:rsidR="00AE46A8" w:rsidRPr="00155DC2">
        <w:rPr>
          <w:rFonts w:asciiTheme="minorHAnsi" w:hAnsiTheme="minorHAnsi" w:cstheme="minorHAnsi"/>
          <w:sz w:val="22"/>
          <w:szCs w:val="22"/>
        </w:rPr>
        <w:t>7</w:t>
      </w:r>
      <w:r w:rsidRPr="00155DC2">
        <w:rPr>
          <w:rFonts w:asciiTheme="minorHAnsi" w:hAnsiTheme="minorHAnsi" w:cstheme="minorHAnsi"/>
          <w:sz w:val="22"/>
          <w:szCs w:val="22"/>
        </w:rPr>
        <w:t>. 20</w:t>
      </w:r>
      <w:r w:rsidR="002A3712" w:rsidRPr="00155DC2">
        <w:rPr>
          <w:rFonts w:asciiTheme="minorHAnsi" w:hAnsiTheme="minorHAnsi" w:cstheme="minorHAnsi"/>
          <w:sz w:val="22"/>
          <w:szCs w:val="22"/>
        </w:rPr>
        <w:t>20</w:t>
      </w:r>
      <w:r w:rsidRPr="00155DC2">
        <w:rPr>
          <w:rFonts w:asciiTheme="minorHAnsi" w:hAnsiTheme="minorHAnsi" w:cstheme="minorHAnsi"/>
          <w:sz w:val="22"/>
          <w:szCs w:val="22"/>
        </w:rPr>
        <w:t>.</w:t>
      </w:r>
      <w:r w:rsidR="001401FB" w:rsidRPr="00155DC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30A5CBD" w14:textId="39275195" w:rsidR="00CA6F08" w:rsidRPr="001B66E2" w:rsidRDefault="00CA6F08" w:rsidP="00F2509D">
      <w:pPr>
        <w:widowControl w:val="0"/>
        <w:overflowPunct/>
        <w:jc w:val="both"/>
        <w:rPr>
          <w:rFonts w:asciiTheme="minorHAnsi" w:hAnsiTheme="minorHAnsi" w:cstheme="minorHAnsi"/>
          <w:sz w:val="22"/>
          <w:szCs w:val="22"/>
        </w:rPr>
      </w:pPr>
    </w:p>
    <w:p w14:paraId="5AE7B6B2" w14:textId="77777777" w:rsidR="001612F4" w:rsidRDefault="000D49F2" w:rsidP="002A3712">
      <w:pPr>
        <w:textAlignment w:val="baseline"/>
        <w:rPr>
          <w:rFonts w:asciiTheme="minorHAnsi" w:hAnsiTheme="minorHAnsi" w:cstheme="minorHAnsi"/>
          <w:sz w:val="22"/>
          <w:szCs w:val="22"/>
        </w:rPr>
      </w:pPr>
      <w:r w:rsidRPr="00AC28BB">
        <w:rPr>
          <w:rFonts w:asciiTheme="minorHAnsi" w:hAnsiTheme="minorHAnsi" w:cstheme="minorHAnsi"/>
          <w:sz w:val="22"/>
          <w:szCs w:val="22"/>
        </w:rPr>
        <w:t xml:space="preserve">Pripravil:                                                                                                                                                                               </w:t>
      </w:r>
      <w:r w:rsidR="002A3712">
        <w:rPr>
          <w:rFonts w:asciiTheme="minorHAnsi" w:hAnsiTheme="minorHAnsi" w:cstheme="minorHAnsi"/>
          <w:sz w:val="22"/>
          <w:szCs w:val="22"/>
        </w:rPr>
        <w:t xml:space="preserve">      Tomaž Bregar </w:t>
      </w:r>
      <w:proofErr w:type="gramStart"/>
      <w:r w:rsidR="002A3712">
        <w:rPr>
          <w:rFonts w:asciiTheme="minorHAnsi" w:hAnsiTheme="minorHAnsi" w:cstheme="minorHAnsi"/>
          <w:sz w:val="22"/>
          <w:szCs w:val="22"/>
        </w:rPr>
        <w:t>Horvat</w:t>
      </w:r>
      <w:proofErr w:type="gramEnd"/>
      <w:r w:rsidR="002A371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</w:t>
      </w:r>
      <w:r w:rsidR="002A3712" w:rsidRPr="00AC28BB">
        <w:rPr>
          <w:rFonts w:asciiTheme="minorHAnsi" w:hAnsiTheme="minorHAnsi" w:cstheme="minorHAnsi"/>
          <w:sz w:val="22"/>
          <w:szCs w:val="22"/>
        </w:rPr>
        <w:t>Marjan Sušelj</w:t>
      </w:r>
      <w:r w:rsidR="002A3712" w:rsidRPr="00AC28BB">
        <w:rPr>
          <w:rFonts w:asciiTheme="minorHAnsi" w:hAnsiTheme="minorHAnsi" w:cstheme="minorHAnsi"/>
          <w:sz w:val="22"/>
          <w:szCs w:val="22"/>
        </w:rPr>
        <w:tab/>
      </w:r>
      <w:r w:rsidRPr="00AC28BB">
        <w:rPr>
          <w:rFonts w:asciiTheme="minorHAnsi" w:hAnsiTheme="minorHAnsi" w:cstheme="minorHAnsi"/>
          <w:sz w:val="22"/>
          <w:szCs w:val="22"/>
        </w:rPr>
        <w:tab/>
      </w:r>
      <w:r w:rsidR="004035C2" w:rsidRPr="00AC28BB">
        <w:rPr>
          <w:rFonts w:asciiTheme="minorHAnsi" w:hAnsiTheme="minorHAnsi" w:cstheme="minorHAnsi"/>
          <w:sz w:val="22"/>
          <w:szCs w:val="22"/>
        </w:rPr>
        <w:tab/>
      </w:r>
      <w:r w:rsidR="004035C2" w:rsidRPr="00AC28BB">
        <w:rPr>
          <w:rFonts w:asciiTheme="minorHAnsi" w:hAnsiTheme="minorHAnsi" w:cstheme="minorHAnsi"/>
          <w:sz w:val="22"/>
          <w:szCs w:val="22"/>
        </w:rPr>
        <w:tab/>
      </w:r>
      <w:r w:rsidR="004035C2" w:rsidRPr="00AC28BB">
        <w:rPr>
          <w:rFonts w:asciiTheme="minorHAnsi" w:hAnsiTheme="minorHAnsi" w:cstheme="minorHAnsi"/>
          <w:sz w:val="22"/>
          <w:szCs w:val="22"/>
        </w:rPr>
        <w:tab/>
      </w:r>
      <w:r w:rsidR="004035C2" w:rsidRPr="00AC28BB">
        <w:rPr>
          <w:rFonts w:asciiTheme="minorHAnsi" w:hAnsiTheme="minorHAnsi" w:cstheme="minorHAnsi"/>
          <w:sz w:val="22"/>
          <w:szCs w:val="22"/>
        </w:rPr>
        <w:tab/>
      </w:r>
      <w:r w:rsidR="004035C2" w:rsidRPr="00AC28BB">
        <w:rPr>
          <w:rFonts w:asciiTheme="minorHAnsi" w:hAnsiTheme="minorHAnsi" w:cstheme="minorHAnsi"/>
          <w:sz w:val="22"/>
          <w:szCs w:val="22"/>
        </w:rPr>
        <w:tab/>
      </w:r>
      <w:r w:rsidR="004035C2" w:rsidRPr="00AC28BB">
        <w:rPr>
          <w:rFonts w:asciiTheme="minorHAnsi" w:hAnsiTheme="minorHAnsi" w:cstheme="minorHAnsi"/>
          <w:sz w:val="22"/>
          <w:szCs w:val="22"/>
        </w:rPr>
        <w:tab/>
      </w:r>
      <w:r w:rsidR="004035C2" w:rsidRPr="00AC28BB">
        <w:rPr>
          <w:rFonts w:asciiTheme="minorHAnsi" w:hAnsiTheme="minorHAnsi" w:cstheme="minorHAnsi"/>
          <w:sz w:val="22"/>
          <w:szCs w:val="22"/>
        </w:rPr>
        <w:tab/>
      </w:r>
      <w:r w:rsidR="004035C2" w:rsidRPr="00AC28BB">
        <w:rPr>
          <w:rFonts w:asciiTheme="minorHAnsi" w:hAnsiTheme="minorHAnsi" w:cstheme="minorHAnsi"/>
          <w:sz w:val="22"/>
          <w:szCs w:val="22"/>
        </w:rPr>
        <w:tab/>
      </w:r>
      <w:r w:rsidR="002A3712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2A3712" w:rsidRPr="00AC28BB">
        <w:rPr>
          <w:rFonts w:asciiTheme="minorHAnsi" w:hAnsiTheme="minorHAnsi" w:cstheme="minorHAnsi"/>
          <w:sz w:val="22"/>
          <w:szCs w:val="22"/>
        </w:rPr>
        <w:t>generalni direktor</w:t>
      </w:r>
      <w:r w:rsidR="002A3712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3645EEA9" w14:textId="36CC6912" w:rsidR="004035C2" w:rsidRPr="00AC28BB" w:rsidRDefault="002A3712" w:rsidP="002A3712">
      <w:pPr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</w:t>
      </w:r>
      <w:r w:rsidR="000D49F2" w:rsidRPr="00AC28BB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</w:t>
      </w:r>
    </w:p>
    <w:p w14:paraId="63669590" w14:textId="77777777" w:rsidR="004035C2" w:rsidRPr="00AC28BB" w:rsidRDefault="004035C2" w:rsidP="000D49F2">
      <w:pPr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C28BB">
        <w:rPr>
          <w:rFonts w:asciiTheme="minorHAnsi" w:hAnsiTheme="minorHAnsi" w:cstheme="minorHAnsi"/>
          <w:sz w:val="22"/>
          <w:szCs w:val="22"/>
        </w:rPr>
        <w:t>Ana Vodičar</w:t>
      </w:r>
    </w:p>
    <w:p w14:paraId="7184B104" w14:textId="77777777" w:rsidR="004035C2" w:rsidRPr="00AC28BB" w:rsidRDefault="004035C2" w:rsidP="000D49F2">
      <w:pPr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C28BB">
        <w:rPr>
          <w:rFonts w:asciiTheme="minorHAnsi" w:hAnsiTheme="minorHAnsi" w:cstheme="minorHAnsi"/>
          <w:sz w:val="22"/>
          <w:szCs w:val="22"/>
        </w:rPr>
        <w:t>vodja – direktorica</w:t>
      </w:r>
    </w:p>
    <w:p w14:paraId="0A87E263" w14:textId="77777777" w:rsidR="004035C2" w:rsidRPr="00AC28BB" w:rsidRDefault="004035C2" w:rsidP="000D49F2">
      <w:pPr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C28BB">
        <w:rPr>
          <w:rFonts w:asciiTheme="minorHAnsi" w:hAnsiTheme="minorHAnsi" w:cstheme="minorHAnsi"/>
          <w:sz w:val="22"/>
          <w:szCs w:val="22"/>
        </w:rPr>
        <w:t>področja za odločanje o pravicah</w:t>
      </w:r>
    </w:p>
    <w:p w14:paraId="1A04B43A" w14:textId="77777777" w:rsidR="004035C2" w:rsidRPr="00AC28BB" w:rsidRDefault="004035C2" w:rsidP="000D49F2">
      <w:pPr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C28BB">
        <w:rPr>
          <w:rFonts w:asciiTheme="minorHAnsi" w:hAnsiTheme="minorHAnsi" w:cstheme="minorHAnsi"/>
          <w:sz w:val="22"/>
          <w:szCs w:val="22"/>
        </w:rPr>
        <w:t>in za medicinske pripomočke</w:t>
      </w:r>
    </w:p>
    <w:p w14:paraId="502D808A" w14:textId="77777777" w:rsidR="002A3712" w:rsidRDefault="002A3712" w:rsidP="00AC28BB">
      <w:pPr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2EFF0E2" w14:textId="37BD2B58" w:rsidR="00995DD3" w:rsidRPr="00AC28BB" w:rsidRDefault="0041025F" w:rsidP="00AC28BB">
      <w:pPr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C28BB">
        <w:rPr>
          <w:rFonts w:asciiTheme="minorHAnsi" w:hAnsiTheme="minorHAnsi" w:cstheme="minorHAnsi"/>
          <w:sz w:val="22"/>
          <w:szCs w:val="22"/>
        </w:rPr>
        <w:t>Prilog</w:t>
      </w:r>
      <w:r w:rsidR="002A3712">
        <w:rPr>
          <w:rFonts w:asciiTheme="minorHAnsi" w:hAnsiTheme="minorHAnsi" w:cstheme="minorHAnsi"/>
          <w:sz w:val="22"/>
          <w:szCs w:val="22"/>
        </w:rPr>
        <w:t>a</w:t>
      </w:r>
      <w:r w:rsidRPr="00AC28BB">
        <w:rPr>
          <w:rFonts w:asciiTheme="minorHAnsi" w:hAnsiTheme="minorHAnsi" w:cstheme="minorHAnsi"/>
          <w:sz w:val="22"/>
          <w:szCs w:val="22"/>
        </w:rPr>
        <w:t>:</w:t>
      </w:r>
    </w:p>
    <w:p w14:paraId="4322C41F" w14:textId="47A5AD09" w:rsidR="00AB6E35" w:rsidRPr="002A3712" w:rsidRDefault="0041025F" w:rsidP="00AB6E35">
      <w:pPr>
        <w:pStyle w:val="Odstavekseznama"/>
        <w:numPr>
          <w:ilvl w:val="0"/>
          <w:numId w:val="9"/>
        </w:numPr>
        <w:overflowPunct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AC28BB">
        <w:rPr>
          <w:rFonts w:asciiTheme="minorHAnsi" w:hAnsiTheme="minorHAnsi" w:cstheme="minorHAnsi"/>
          <w:sz w:val="22"/>
          <w:szCs w:val="22"/>
        </w:rPr>
        <w:t xml:space="preserve">Sklep o </w:t>
      </w:r>
      <w:r w:rsidR="001401FB">
        <w:rPr>
          <w:rFonts w:asciiTheme="minorHAnsi" w:hAnsiTheme="minorHAnsi" w:cstheme="minorHAnsi"/>
          <w:sz w:val="22"/>
          <w:szCs w:val="22"/>
        </w:rPr>
        <w:t>izbiri dobaviteljev za izvajanje programov izdaje in izposoje medicinskih pripomočkov</w:t>
      </w:r>
    </w:p>
    <w:p w14:paraId="3BE521B2" w14:textId="0A323AAC" w:rsidR="00C00E78" w:rsidRDefault="00C00E78" w:rsidP="00AB6E35">
      <w:pPr>
        <w:overflowPunct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</w:p>
    <w:p w14:paraId="4401884A" w14:textId="09D65461" w:rsidR="001612F4" w:rsidRDefault="001612F4" w:rsidP="00AB6E35">
      <w:pPr>
        <w:overflowPunct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</w:p>
    <w:p w14:paraId="7E6FCA60" w14:textId="21B3CD79" w:rsidR="001612F4" w:rsidRDefault="001612F4" w:rsidP="00AB6E35">
      <w:pPr>
        <w:overflowPunct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</w:p>
    <w:p w14:paraId="09DE5388" w14:textId="31374134" w:rsidR="001612F4" w:rsidRDefault="001612F4" w:rsidP="00AB6E35">
      <w:pPr>
        <w:overflowPunct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</w:p>
    <w:p w14:paraId="2FCD3598" w14:textId="6E8DC98E" w:rsidR="001612F4" w:rsidRDefault="001612F4" w:rsidP="00AB6E35">
      <w:pPr>
        <w:overflowPunct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</w:p>
    <w:p w14:paraId="507A3569" w14:textId="7B5FDB7A" w:rsidR="001612F4" w:rsidRDefault="001612F4" w:rsidP="00AB6E35">
      <w:pPr>
        <w:overflowPunct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</w:p>
    <w:p w14:paraId="2773CB76" w14:textId="20513653" w:rsidR="001612F4" w:rsidRDefault="001612F4" w:rsidP="00AB6E35">
      <w:pPr>
        <w:overflowPunct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</w:p>
    <w:p w14:paraId="669DDA6D" w14:textId="50D1845A" w:rsidR="001612F4" w:rsidRDefault="001612F4" w:rsidP="00AB6E35">
      <w:pPr>
        <w:overflowPunct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</w:p>
    <w:p w14:paraId="10CF5B19" w14:textId="7DE67EDB" w:rsidR="001612F4" w:rsidRDefault="001612F4" w:rsidP="00AB6E35">
      <w:pPr>
        <w:overflowPunct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</w:p>
    <w:p w14:paraId="0E9DA148" w14:textId="5040F53D" w:rsidR="001612F4" w:rsidRDefault="001612F4" w:rsidP="00AB6E35">
      <w:pPr>
        <w:overflowPunct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</w:p>
    <w:p w14:paraId="670CF3D5" w14:textId="76F327F0" w:rsidR="001612F4" w:rsidRDefault="001612F4" w:rsidP="00AB6E35">
      <w:pPr>
        <w:overflowPunct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</w:p>
    <w:p w14:paraId="6950222A" w14:textId="423B8863" w:rsidR="001612F4" w:rsidRDefault="001612F4" w:rsidP="00AB6E35">
      <w:pPr>
        <w:overflowPunct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</w:p>
    <w:p w14:paraId="00EC23B9" w14:textId="7E2316F1" w:rsidR="001612F4" w:rsidRDefault="001612F4" w:rsidP="00AB6E35">
      <w:pPr>
        <w:overflowPunct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</w:p>
    <w:p w14:paraId="2334183C" w14:textId="20927E68" w:rsidR="001612F4" w:rsidRDefault="001612F4" w:rsidP="00AB6E35">
      <w:pPr>
        <w:overflowPunct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</w:p>
    <w:p w14:paraId="2F080FA2" w14:textId="634C8800" w:rsidR="001612F4" w:rsidRDefault="001612F4" w:rsidP="00AB6E35">
      <w:pPr>
        <w:overflowPunct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</w:p>
    <w:p w14:paraId="0A0A5327" w14:textId="4924A8E7" w:rsidR="001612F4" w:rsidRDefault="001612F4" w:rsidP="00AB6E35">
      <w:pPr>
        <w:overflowPunct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</w:p>
    <w:p w14:paraId="1E70866E" w14:textId="5DE1DBA3" w:rsidR="001612F4" w:rsidRDefault="001612F4" w:rsidP="00AB6E35">
      <w:pPr>
        <w:overflowPunct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</w:p>
    <w:p w14:paraId="3CB3E677" w14:textId="5C9D2C6F" w:rsidR="001612F4" w:rsidRDefault="001612F4" w:rsidP="00AB6E35">
      <w:pPr>
        <w:overflowPunct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</w:p>
    <w:p w14:paraId="14BE89ED" w14:textId="6CBDF647" w:rsidR="001612F4" w:rsidRDefault="001612F4" w:rsidP="00AB6E35">
      <w:pPr>
        <w:overflowPunct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</w:p>
    <w:p w14:paraId="4E9DEFF0" w14:textId="1C0AA4A1" w:rsidR="001612F4" w:rsidRDefault="001612F4" w:rsidP="00AB6E35">
      <w:pPr>
        <w:overflowPunct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</w:p>
    <w:p w14:paraId="5F5A712E" w14:textId="2BB4D07F" w:rsidR="001612F4" w:rsidRDefault="001612F4" w:rsidP="00AB6E35">
      <w:pPr>
        <w:overflowPunct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</w:p>
    <w:p w14:paraId="52AF695C" w14:textId="2E69C45E" w:rsidR="001612F4" w:rsidRDefault="001612F4" w:rsidP="00AB6E35">
      <w:pPr>
        <w:overflowPunct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</w:p>
    <w:p w14:paraId="2A9F0ABD" w14:textId="326BBE2A" w:rsidR="001612F4" w:rsidRDefault="001612F4" w:rsidP="00AB6E35">
      <w:pPr>
        <w:overflowPunct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</w:p>
    <w:p w14:paraId="6A6B325D" w14:textId="2D780336" w:rsidR="001612F4" w:rsidRDefault="001612F4" w:rsidP="00AB6E35">
      <w:pPr>
        <w:overflowPunct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</w:p>
    <w:p w14:paraId="701FF7E5" w14:textId="1575FEC2" w:rsidR="001612F4" w:rsidRDefault="001612F4" w:rsidP="00AB6E35">
      <w:pPr>
        <w:overflowPunct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</w:p>
    <w:p w14:paraId="6ABB27F9" w14:textId="28F970F2" w:rsidR="001612F4" w:rsidRDefault="001612F4" w:rsidP="00AB6E35">
      <w:pPr>
        <w:overflowPunct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</w:p>
    <w:p w14:paraId="046EC690" w14:textId="28C44334" w:rsidR="001612F4" w:rsidRDefault="001612F4" w:rsidP="00AB6E35">
      <w:pPr>
        <w:overflowPunct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</w:p>
    <w:p w14:paraId="0C52E0E9" w14:textId="628AF4E7" w:rsidR="001612F4" w:rsidRDefault="001612F4" w:rsidP="00AB6E35">
      <w:pPr>
        <w:overflowPunct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</w:p>
    <w:p w14:paraId="07E22CD8" w14:textId="0ADF15AA" w:rsidR="001612F4" w:rsidRDefault="001612F4" w:rsidP="00AB6E35">
      <w:pPr>
        <w:overflowPunct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</w:p>
    <w:p w14:paraId="2B4EE144" w14:textId="0C24C4A0" w:rsidR="001612F4" w:rsidRDefault="001612F4" w:rsidP="00AB6E35">
      <w:pPr>
        <w:overflowPunct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</w:p>
    <w:p w14:paraId="7997D635" w14:textId="5101B646" w:rsidR="001612F4" w:rsidRDefault="001612F4" w:rsidP="00AB6E35">
      <w:pPr>
        <w:overflowPunct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</w:p>
    <w:p w14:paraId="49BA818F" w14:textId="13091488" w:rsidR="001612F4" w:rsidRDefault="001612F4" w:rsidP="00AB6E35">
      <w:pPr>
        <w:overflowPunct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</w:p>
    <w:p w14:paraId="5E65671E" w14:textId="7331CF33" w:rsidR="001612F4" w:rsidRDefault="001612F4" w:rsidP="00AB6E35">
      <w:pPr>
        <w:overflowPunct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</w:p>
    <w:p w14:paraId="58E6C78B" w14:textId="28820E9E" w:rsidR="001612F4" w:rsidRDefault="001612F4" w:rsidP="00AB6E35">
      <w:pPr>
        <w:overflowPunct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</w:p>
    <w:p w14:paraId="20778530" w14:textId="243D4859" w:rsidR="001612F4" w:rsidRDefault="001612F4" w:rsidP="00AB6E35">
      <w:pPr>
        <w:overflowPunct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</w:p>
    <w:p w14:paraId="5E0D43DD" w14:textId="3DF164B4" w:rsidR="001612F4" w:rsidRDefault="001612F4" w:rsidP="00AB6E35">
      <w:pPr>
        <w:overflowPunct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</w:p>
    <w:p w14:paraId="70B12B0C" w14:textId="57CD6D82" w:rsidR="001612F4" w:rsidRDefault="001612F4" w:rsidP="00AB6E35">
      <w:pPr>
        <w:overflowPunct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</w:p>
    <w:p w14:paraId="7EEF01B1" w14:textId="3220F1F7" w:rsidR="001612F4" w:rsidRDefault="001612F4" w:rsidP="00AB6E35">
      <w:pPr>
        <w:overflowPunct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</w:p>
    <w:p w14:paraId="34EF6494" w14:textId="5EF23F0E" w:rsidR="001612F4" w:rsidRDefault="001612F4" w:rsidP="00AB6E35">
      <w:pPr>
        <w:overflowPunct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</w:p>
    <w:p w14:paraId="0E69EC42" w14:textId="1099503C" w:rsidR="001612F4" w:rsidRDefault="001612F4" w:rsidP="00AB6E35">
      <w:pPr>
        <w:overflowPunct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</w:p>
    <w:p w14:paraId="64A7C05F" w14:textId="128BEDA8" w:rsidR="001612F4" w:rsidRDefault="001612F4" w:rsidP="00AB6E35">
      <w:pPr>
        <w:overflowPunct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</w:p>
    <w:p w14:paraId="1D290426" w14:textId="4990EF89" w:rsidR="001612F4" w:rsidRDefault="001612F4" w:rsidP="00AB6E35">
      <w:pPr>
        <w:overflowPunct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</w:p>
    <w:p w14:paraId="58422A6B" w14:textId="7D6227EE" w:rsidR="001612F4" w:rsidRDefault="001612F4" w:rsidP="00AB6E35">
      <w:pPr>
        <w:overflowPunct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</w:p>
    <w:p w14:paraId="5A5B26AD" w14:textId="77777777" w:rsidR="001612F4" w:rsidRPr="00AC28BB" w:rsidRDefault="001612F4" w:rsidP="00AB6E35">
      <w:pPr>
        <w:overflowPunct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</w:p>
    <w:p w14:paraId="27CAA697" w14:textId="5FFFF713" w:rsidR="000C6F84" w:rsidRPr="00AC28BB" w:rsidRDefault="000C6F84" w:rsidP="000C6F84">
      <w:pPr>
        <w:pBdr>
          <w:top w:val="single" w:sz="4" w:space="1" w:color="auto"/>
        </w:pBdr>
        <w:overflowPunct/>
        <w:rPr>
          <w:rFonts w:asciiTheme="minorHAnsi" w:hAnsiTheme="minorHAnsi" w:cstheme="minorHAnsi"/>
          <w:b/>
          <w:sz w:val="22"/>
          <w:szCs w:val="22"/>
        </w:rPr>
      </w:pPr>
      <w:r w:rsidRPr="00AC28BB">
        <w:rPr>
          <w:rFonts w:asciiTheme="minorHAnsi" w:hAnsiTheme="minorHAnsi" w:cstheme="minorHAnsi"/>
          <w:b/>
          <w:sz w:val="22"/>
          <w:szCs w:val="22"/>
        </w:rPr>
        <w:t>Predlog sklep</w:t>
      </w:r>
      <w:r w:rsidR="002A3712">
        <w:rPr>
          <w:rFonts w:asciiTheme="minorHAnsi" w:hAnsiTheme="minorHAnsi" w:cstheme="minorHAnsi"/>
          <w:b/>
          <w:sz w:val="22"/>
          <w:szCs w:val="22"/>
        </w:rPr>
        <w:t>a</w:t>
      </w:r>
      <w:r w:rsidRPr="00AC28BB">
        <w:rPr>
          <w:rFonts w:asciiTheme="minorHAnsi" w:hAnsiTheme="minorHAnsi" w:cstheme="minorHAnsi"/>
          <w:b/>
          <w:sz w:val="22"/>
          <w:szCs w:val="22"/>
        </w:rPr>
        <w:t>:</w:t>
      </w:r>
    </w:p>
    <w:p w14:paraId="1EB0F7C8" w14:textId="4B466866" w:rsidR="002A3712" w:rsidRDefault="000C6F84" w:rsidP="002A3712">
      <w:pPr>
        <w:widowControl w:val="0"/>
        <w:overflowPunct/>
        <w:jc w:val="both"/>
        <w:rPr>
          <w:rFonts w:asciiTheme="minorHAnsi" w:hAnsiTheme="minorHAnsi" w:cstheme="minorHAnsi"/>
          <w:b/>
          <w:sz w:val="22"/>
          <w:szCs w:val="22"/>
        </w:rPr>
      </w:pPr>
      <w:r w:rsidRPr="002A3712">
        <w:rPr>
          <w:rFonts w:asciiTheme="minorHAnsi" w:hAnsiTheme="minorHAnsi" w:cstheme="minorHAnsi"/>
          <w:b/>
          <w:sz w:val="22"/>
          <w:szCs w:val="22"/>
        </w:rPr>
        <w:t xml:space="preserve">Upravni odbor </w:t>
      </w:r>
      <w:r w:rsidR="0041025F" w:rsidRPr="002A3712">
        <w:rPr>
          <w:rFonts w:asciiTheme="minorHAnsi" w:hAnsiTheme="minorHAnsi" w:cstheme="minorHAnsi"/>
          <w:b/>
          <w:sz w:val="22"/>
          <w:szCs w:val="22"/>
        </w:rPr>
        <w:t>ZZZS</w:t>
      </w:r>
      <w:r w:rsidRPr="002A3712">
        <w:rPr>
          <w:rFonts w:asciiTheme="minorHAnsi" w:hAnsiTheme="minorHAnsi" w:cstheme="minorHAnsi"/>
          <w:b/>
          <w:sz w:val="22"/>
          <w:szCs w:val="22"/>
        </w:rPr>
        <w:t xml:space="preserve"> sprejme Sklep o </w:t>
      </w:r>
      <w:r w:rsidR="001401FB" w:rsidRPr="002A3712">
        <w:rPr>
          <w:rFonts w:asciiTheme="minorHAnsi" w:hAnsiTheme="minorHAnsi" w:cstheme="minorHAnsi"/>
          <w:b/>
          <w:sz w:val="22"/>
          <w:szCs w:val="22"/>
        </w:rPr>
        <w:t xml:space="preserve">izbiri dobaviteljev za izvajanje programov </w:t>
      </w:r>
      <w:r w:rsidR="00AA1946" w:rsidRPr="002A3712">
        <w:rPr>
          <w:rFonts w:asciiTheme="minorHAnsi" w:hAnsiTheme="minorHAnsi" w:cstheme="minorHAnsi"/>
          <w:b/>
          <w:sz w:val="22"/>
          <w:szCs w:val="22"/>
        </w:rPr>
        <w:t>izdaje in izposoje medicinskih pripomočkov</w:t>
      </w:r>
      <w:r w:rsidR="000A67B6" w:rsidRPr="002A37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844B3">
        <w:rPr>
          <w:rFonts w:asciiTheme="minorHAnsi" w:hAnsiTheme="minorHAnsi" w:cstheme="minorHAnsi"/>
          <w:b/>
          <w:sz w:val="22"/>
          <w:szCs w:val="22"/>
        </w:rPr>
        <w:t xml:space="preserve">(v prilogi). </w:t>
      </w:r>
    </w:p>
    <w:p w14:paraId="38A07981" w14:textId="77777777" w:rsidR="00D844B3" w:rsidRDefault="00D844B3" w:rsidP="002A3712">
      <w:pPr>
        <w:widowControl w:val="0"/>
        <w:overflowPunct/>
        <w:jc w:val="right"/>
        <w:rPr>
          <w:rFonts w:asciiTheme="minorHAnsi" w:hAnsiTheme="minorHAnsi" w:cstheme="minorHAnsi"/>
          <w:b/>
          <w:sz w:val="22"/>
          <w:szCs w:val="22"/>
        </w:rPr>
      </w:pPr>
      <w:bookmarkStart w:id="0" w:name="_Hlk40855420"/>
    </w:p>
    <w:p w14:paraId="53E59B5E" w14:textId="4668AC22" w:rsidR="002A3712" w:rsidRDefault="002A3712" w:rsidP="002A3712">
      <w:pPr>
        <w:widowControl w:val="0"/>
        <w:overflowPunct/>
        <w:jc w:val="right"/>
        <w:rPr>
          <w:rFonts w:asciiTheme="minorHAnsi" w:hAnsiTheme="minorHAnsi" w:cstheme="minorHAnsi"/>
          <w:b/>
          <w:sz w:val="22"/>
          <w:szCs w:val="22"/>
        </w:rPr>
      </w:pPr>
      <w:r w:rsidRPr="00617406">
        <w:rPr>
          <w:rFonts w:asciiTheme="minorHAnsi" w:hAnsiTheme="minorHAnsi" w:cstheme="minorHAnsi"/>
          <w:b/>
          <w:sz w:val="22"/>
          <w:szCs w:val="22"/>
        </w:rPr>
        <w:t>Predlog sklepa</w:t>
      </w:r>
    </w:p>
    <w:p w14:paraId="2A864C7A" w14:textId="77777777" w:rsidR="002A3712" w:rsidRPr="00E1468C" w:rsidRDefault="002A3712" w:rsidP="002A3712">
      <w:pPr>
        <w:widowControl w:val="0"/>
        <w:overflowPunct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D30AA4D" w14:textId="671FFC20" w:rsidR="002A3712" w:rsidRPr="00617406" w:rsidRDefault="002A3712" w:rsidP="002A3712">
      <w:pPr>
        <w:widowControl w:val="0"/>
        <w:overflowPunct/>
        <w:jc w:val="both"/>
        <w:rPr>
          <w:rFonts w:asciiTheme="minorHAnsi" w:hAnsiTheme="minorHAnsi" w:cstheme="minorHAnsi"/>
          <w:sz w:val="22"/>
          <w:szCs w:val="22"/>
        </w:rPr>
      </w:pPr>
      <w:r w:rsidRPr="00617406">
        <w:rPr>
          <w:rFonts w:asciiTheme="minorHAnsi" w:hAnsiTheme="minorHAnsi" w:cstheme="minorHAnsi"/>
          <w:sz w:val="22"/>
          <w:szCs w:val="22"/>
        </w:rPr>
        <w:t>Na podlagi 11. točke prvega odstavka 22. člena Statuta Zavoda za zdravstveno zavarovanje Slovenije (Uradni list RS, št. 87/01 in 1/02 – popr.), Dogovora o preskrbi z medicinskimi in tehničnimi pripomočki za obdobje 2009 – 2011, Aneksa št. 1 k Dogovoru o preskrbi z medicinskimi in tehničnimi pripomočki za obdobje 2009 – 2011 in Sklepa o javnem razpisu za izvajanje programov izdaje in izposoje medicinskih pripomočkov, št. 9001-1/20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617406">
        <w:rPr>
          <w:rFonts w:asciiTheme="minorHAnsi" w:hAnsiTheme="minorHAnsi" w:cstheme="minorHAnsi"/>
          <w:sz w:val="22"/>
          <w:szCs w:val="22"/>
        </w:rPr>
        <w:t>-DI/1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617406">
        <w:rPr>
          <w:rFonts w:asciiTheme="minorHAnsi" w:hAnsiTheme="minorHAnsi" w:cstheme="minorHAnsi"/>
          <w:sz w:val="22"/>
          <w:szCs w:val="22"/>
        </w:rPr>
        <w:t xml:space="preserve"> z dne</w:t>
      </w:r>
      <w:r w:rsidR="00D844B3">
        <w:rPr>
          <w:rFonts w:asciiTheme="minorHAnsi" w:hAnsiTheme="minorHAnsi" w:cstheme="minorHAnsi"/>
          <w:sz w:val="22"/>
          <w:szCs w:val="22"/>
        </w:rPr>
        <w:t>,</w:t>
      </w:r>
      <w:r w:rsidRPr="0061740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28. 1. 2020</w:t>
      </w:r>
      <w:r w:rsidRPr="00617406">
        <w:rPr>
          <w:rFonts w:asciiTheme="minorHAnsi" w:hAnsiTheme="minorHAnsi" w:cstheme="minorHAnsi"/>
          <w:sz w:val="22"/>
          <w:szCs w:val="22"/>
        </w:rPr>
        <w:t xml:space="preserve">, je Upravni odbor Zavoda za zdravstveno zavarovanje Slovenije na </w:t>
      </w:r>
      <w:r w:rsidR="00155DC2">
        <w:rPr>
          <w:rFonts w:asciiTheme="minorHAnsi" w:hAnsiTheme="minorHAnsi" w:cstheme="minorHAnsi"/>
          <w:sz w:val="22"/>
          <w:szCs w:val="22"/>
        </w:rPr>
        <w:t>27</w:t>
      </w:r>
      <w:r w:rsidRPr="00617406">
        <w:rPr>
          <w:rFonts w:asciiTheme="minorHAnsi" w:hAnsiTheme="minorHAnsi" w:cstheme="minorHAnsi"/>
          <w:sz w:val="22"/>
          <w:szCs w:val="22"/>
        </w:rPr>
        <w:t xml:space="preserve">. redni seji </w:t>
      </w:r>
      <w:r w:rsidR="00155DC2">
        <w:rPr>
          <w:rFonts w:asciiTheme="minorHAnsi" w:hAnsiTheme="minorHAnsi" w:cstheme="minorHAnsi"/>
          <w:sz w:val="22"/>
          <w:szCs w:val="22"/>
        </w:rPr>
        <w:t>11</w:t>
      </w:r>
      <w:r>
        <w:rPr>
          <w:rFonts w:asciiTheme="minorHAnsi" w:hAnsiTheme="minorHAnsi" w:cstheme="minorHAnsi"/>
          <w:sz w:val="22"/>
          <w:szCs w:val="22"/>
        </w:rPr>
        <w:t>.</w:t>
      </w:r>
      <w:r w:rsidR="00155DC2">
        <w:rPr>
          <w:rFonts w:asciiTheme="minorHAnsi" w:hAnsiTheme="minorHAnsi" w:cstheme="minorHAnsi"/>
          <w:sz w:val="22"/>
          <w:szCs w:val="22"/>
        </w:rPr>
        <w:t xml:space="preserve"> 6</w:t>
      </w:r>
      <w:r>
        <w:rPr>
          <w:rFonts w:asciiTheme="minorHAnsi" w:hAnsiTheme="minorHAnsi" w:cstheme="minorHAnsi"/>
          <w:sz w:val="22"/>
          <w:szCs w:val="22"/>
        </w:rPr>
        <w:t>.</w:t>
      </w:r>
      <w:r w:rsidR="00155DC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2020</w:t>
      </w:r>
      <w:r w:rsidRPr="00617406">
        <w:rPr>
          <w:rFonts w:asciiTheme="minorHAnsi" w:hAnsiTheme="minorHAnsi" w:cstheme="minorHAnsi"/>
          <w:sz w:val="22"/>
          <w:szCs w:val="22"/>
        </w:rPr>
        <w:t xml:space="preserve"> sprejel</w:t>
      </w:r>
    </w:p>
    <w:p w14:paraId="4F023ED6" w14:textId="77777777" w:rsidR="002A3712" w:rsidRPr="00617406" w:rsidRDefault="002A3712" w:rsidP="002A3712">
      <w:pPr>
        <w:widowControl w:val="0"/>
        <w:overflowPunct/>
        <w:jc w:val="both"/>
        <w:rPr>
          <w:rFonts w:asciiTheme="minorHAnsi" w:hAnsiTheme="minorHAnsi" w:cstheme="minorHAnsi"/>
          <w:sz w:val="22"/>
          <w:szCs w:val="22"/>
        </w:rPr>
      </w:pPr>
    </w:p>
    <w:p w14:paraId="2431831E" w14:textId="77777777" w:rsidR="002A3712" w:rsidRPr="00617406" w:rsidRDefault="002A3712" w:rsidP="002A3712">
      <w:pPr>
        <w:widowControl w:val="0"/>
        <w:overflowPunct/>
        <w:jc w:val="both"/>
        <w:rPr>
          <w:rFonts w:asciiTheme="minorHAnsi" w:hAnsiTheme="minorHAnsi" w:cstheme="minorHAnsi"/>
          <w:sz w:val="22"/>
          <w:szCs w:val="22"/>
        </w:rPr>
      </w:pPr>
    </w:p>
    <w:p w14:paraId="1A7FD48B" w14:textId="77777777" w:rsidR="002A3712" w:rsidRDefault="002A3712" w:rsidP="002A3712">
      <w:pPr>
        <w:widowControl w:val="0"/>
        <w:overflowPunct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617406">
        <w:rPr>
          <w:rFonts w:asciiTheme="minorHAnsi" w:hAnsiTheme="minorHAnsi" w:cstheme="minorHAnsi"/>
          <w:b/>
          <w:bCs/>
          <w:sz w:val="22"/>
          <w:szCs w:val="22"/>
        </w:rPr>
        <w:t xml:space="preserve">klep </w:t>
      </w:r>
    </w:p>
    <w:p w14:paraId="35098647" w14:textId="77777777" w:rsidR="002A3712" w:rsidRDefault="002A3712" w:rsidP="002A3712">
      <w:pPr>
        <w:widowControl w:val="0"/>
        <w:overflowPunct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17406">
        <w:rPr>
          <w:rFonts w:asciiTheme="minorHAnsi" w:hAnsiTheme="minorHAnsi" w:cstheme="minorHAnsi"/>
          <w:b/>
          <w:bCs/>
          <w:sz w:val="22"/>
          <w:szCs w:val="22"/>
        </w:rPr>
        <w:t>o izbiri dobaviteljev za izvajanje programov</w:t>
      </w:r>
    </w:p>
    <w:p w14:paraId="49712AF5" w14:textId="77777777" w:rsidR="002A3712" w:rsidRPr="00617406" w:rsidRDefault="002A3712" w:rsidP="002A3712">
      <w:pPr>
        <w:widowControl w:val="0"/>
        <w:overflowPunct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17406">
        <w:rPr>
          <w:rFonts w:asciiTheme="minorHAnsi" w:hAnsiTheme="minorHAnsi" w:cstheme="minorHAnsi"/>
          <w:b/>
          <w:bCs/>
          <w:sz w:val="22"/>
          <w:szCs w:val="22"/>
        </w:rPr>
        <w:t xml:space="preserve"> izdaje in izposoje medicinskih pripomočkov </w:t>
      </w:r>
    </w:p>
    <w:p w14:paraId="1589D8B1" w14:textId="7F622BF1" w:rsidR="002A3712" w:rsidRDefault="002A3712" w:rsidP="002A3712">
      <w:pPr>
        <w:widowControl w:val="0"/>
        <w:overflowPunct/>
        <w:jc w:val="both"/>
        <w:rPr>
          <w:rFonts w:asciiTheme="minorHAnsi" w:hAnsiTheme="minorHAnsi" w:cstheme="minorHAnsi"/>
          <w:sz w:val="22"/>
          <w:szCs w:val="22"/>
        </w:rPr>
      </w:pPr>
    </w:p>
    <w:p w14:paraId="743CB3D5" w14:textId="77777777" w:rsidR="00D844B3" w:rsidRPr="00617406" w:rsidRDefault="00D844B3" w:rsidP="002A3712">
      <w:pPr>
        <w:widowControl w:val="0"/>
        <w:overflowPunct/>
        <w:jc w:val="both"/>
        <w:rPr>
          <w:rFonts w:asciiTheme="minorHAnsi" w:hAnsiTheme="minorHAnsi" w:cstheme="minorHAnsi"/>
          <w:sz w:val="22"/>
          <w:szCs w:val="22"/>
        </w:rPr>
      </w:pPr>
    </w:p>
    <w:p w14:paraId="644AB00D" w14:textId="77777777" w:rsidR="002A3712" w:rsidRPr="00617406" w:rsidRDefault="002A3712" w:rsidP="002A3712">
      <w:pPr>
        <w:widowControl w:val="0"/>
        <w:overflowPunct/>
        <w:jc w:val="center"/>
        <w:rPr>
          <w:rFonts w:asciiTheme="minorHAnsi" w:hAnsiTheme="minorHAnsi" w:cstheme="minorHAnsi"/>
          <w:sz w:val="22"/>
          <w:szCs w:val="22"/>
        </w:rPr>
      </w:pPr>
      <w:r w:rsidRPr="00617406">
        <w:rPr>
          <w:rFonts w:asciiTheme="minorHAnsi" w:hAnsiTheme="minorHAnsi" w:cstheme="minorHAnsi"/>
          <w:sz w:val="22"/>
          <w:szCs w:val="22"/>
        </w:rPr>
        <w:t>1. člen</w:t>
      </w:r>
    </w:p>
    <w:p w14:paraId="2050D3F1" w14:textId="77777777" w:rsidR="002A3712" w:rsidRPr="00617406" w:rsidRDefault="002A3712" w:rsidP="002A3712">
      <w:pPr>
        <w:widowControl w:val="0"/>
        <w:overflowPunct/>
        <w:jc w:val="center"/>
        <w:rPr>
          <w:rFonts w:asciiTheme="minorHAnsi" w:hAnsiTheme="minorHAnsi" w:cstheme="minorHAnsi"/>
          <w:sz w:val="22"/>
          <w:szCs w:val="22"/>
        </w:rPr>
      </w:pPr>
    </w:p>
    <w:p w14:paraId="57DF89A2" w14:textId="77777777" w:rsidR="002A3712" w:rsidRPr="00617406" w:rsidRDefault="002A3712" w:rsidP="002A3712">
      <w:pPr>
        <w:widowControl w:val="0"/>
        <w:overflowPunct/>
        <w:jc w:val="both"/>
        <w:rPr>
          <w:rFonts w:asciiTheme="minorHAnsi" w:hAnsiTheme="minorHAnsi" w:cstheme="minorHAnsi"/>
          <w:sz w:val="22"/>
          <w:szCs w:val="22"/>
        </w:rPr>
      </w:pPr>
      <w:r w:rsidRPr="00617406">
        <w:rPr>
          <w:rFonts w:asciiTheme="minorHAnsi" w:hAnsiTheme="minorHAnsi" w:cstheme="minorHAnsi"/>
          <w:sz w:val="22"/>
          <w:szCs w:val="22"/>
        </w:rPr>
        <w:t>Na podlagi Sklepa o javnem razpisu za izvajanje programov izdaje in izposoje medicinskih pripomočkov, št. 9001-1/20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617406">
        <w:rPr>
          <w:rFonts w:asciiTheme="minorHAnsi" w:hAnsiTheme="minorHAnsi" w:cstheme="minorHAnsi"/>
          <w:sz w:val="22"/>
          <w:szCs w:val="22"/>
        </w:rPr>
        <w:t>-DI/1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617406">
        <w:rPr>
          <w:rFonts w:asciiTheme="minorHAnsi" w:hAnsiTheme="minorHAnsi" w:cstheme="minorHAnsi"/>
          <w:sz w:val="22"/>
          <w:szCs w:val="22"/>
        </w:rPr>
        <w:t xml:space="preserve"> z dne, </w:t>
      </w:r>
      <w:r>
        <w:rPr>
          <w:rFonts w:asciiTheme="minorHAnsi" w:hAnsiTheme="minorHAnsi" w:cstheme="minorHAnsi"/>
          <w:sz w:val="22"/>
          <w:szCs w:val="22"/>
        </w:rPr>
        <w:t>28. 1. 2020</w:t>
      </w:r>
      <w:r w:rsidRPr="00617406">
        <w:rPr>
          <w:rFonts w:asciiTheme="minorHAnsi" w:hAnsiTheme="minorHAnsi" w:cstheme="minorHAnsi"/>
          <w:sz w:val="22"/>
          <w:szCs w:val="22"/>
        </w:rPr>
        <w:t xml:space="preserve">, je Zavod za zdravstveno zavarovanje Slovenije (v nadaljnjem besedilu: ZZZS) na svoji spletni strani </w:t>
      </w:r>
      <w:r w:rsidRPr="00E1468C">
        <w:rPr>
          <w:rFonts w:asciiTheme="minorHAnsi" w:hAnsiTheme="minorHAnsi" w:cstheme="minorHAnsi"/>
          <w:sz w:val="22"/>
          <w:szCs w:val="22"/>
        </w:rPr>
        <w:t xml:space="preserve">11. 2. 2020 </w:t>
      </w:r>
      <w:r w:rsidRPr="00617406">
        <w:rPr>
          <w:rFonts w:asciiTheme="minorHAnsi" w:hAnsiTheme="minorHAnsi" w:cstheme="minorHAnsi"/>
          <w:sz w:val="22"/>
          <w:szCs w:val="22"/>
        </w:rPr>
        <w:t xml:space="preserve">objavil Javni razpis za izvajanje programa izdaje in izposoje medicinskih pripomočkov zavarovanim osebam. </w:t>
      </w:r>
    </w:p>
    <w:p w14:paraId="35AFF7D3" w14:textId="77777777" w:rsidR="002A3712" w:rsidRPr="00617406" w:rsidRDefault="002A3712" w:rsidP="002A3712">
      <w:pPr>
        <w:widowControl w:val="0"/>
        <w:overflowPunct/>
        <w:jc w:val="both"/>
        <w:rPr>
          <w:rFonts w:asciiTheme="minorHAnsi" w:hAnsiTheme="minorHAnsi" w:cstheme="minorHAnsi"/>
          <w:sz w:val="22"/>
          <w:szCs w:val="22"/>
        </w:rPr>
      </w:pPr>
    </w:p>
    <w:p w14:paraId="3AC329AD" w14:textId="5118471E" w:rsidR="002A3712" w:rsidRPr="00617406" w:rsidRDefault="002A3712" w:rsidP="002A3712">
      <w:pPr>
        <w:widowControl w:val="0"/>
        <w:overflowPunct/>
        <w:jc w:val="both"/>
        <w:rPr>
          <w:rFonts w:asciiTheme="minorHAnsi" w:hAnsiTheme="minorHAnsi" w:cstheme="minorHAnsi"/>
          <w:sz w:val="22"/>
          <w:szCs w:val="22"/>
        </w:rPr>
      </w:pPr>
      <w:r w:rsidRPr="00617406">
        <w:rPr>
          <w:rFonts w:asciiTheme="minorHAnsi" w:hAnsiTheme="minorHAnsi" w:cstheme="minorHAnsi"/>
          <w:sz w:val="22"/>
          <w:szCs w:val="22"/>
        </w:rPr>
        <w:t>Do roka za oddajo ponudb</w:t>
      </w:r>
      <w:proofErr w:type="gramStart"/>
      <w:r>
        <w:rPr>
          <w:rFonts w:asciiTheme="minorHAnsi" w:hAnsiTheme="minorHAnsi" w:cstheme="minorHAnsi"/>
          <w:sz w:val="22"/>
          <w:szCs w:val="22"/>
        </w:rPr>
        <w:t>,</w:t>
      </w:r>
      <w:proofErr w:type="gramEnd"/>
      <w:r w:rsidRPr="00617406">
        <w:rPr>
          <w:rFonts w:asciiTheme="minorHAnsi" w:hAnsiTheme="minorHAnsi" w:cstheme="minorHAnsi"/>
          <w:sz w:val="22"/>
          <w:szCs w:val="22"/>
        </w:rPr>
        <w:t xml:space="preserve"> to je do </w:t>
      </w:r>
      <w:r>
        <w:rPr>
          <w:rFonts w:asciiTheme="minorHAnsi" w:hAnsiTheme="minorHAnsi" w:cstheme="minorHAnsi"/>
          <w:sz w:val="22"/>
          <w:szCs w:val="22"/>
        </w:rPr>
        <w:t>10. 3. 2020</w:t>
      </w:r>
      <w:r w:rsidR="00D844B3">
        <w:rPr>
          <w:rFonts w:asciiTheme="minorHAnsi" w:hAnsiTheme="minorHAnsi" w:cstheme="minorHAnsi"/>
          <w:sz w:val="22"/>
          <w:szCs w:val="22"/>
        </w:rPr>
        <w:t>,</w:t>
      </w:r>
      <w:r w:rsidRPr="00617406">
        <w:rPr>
          <w:rFonts w:asciiTheme="minorHAnsi" w:hAnsiTheme="minorHAnsi" w:cstheme="minorHAnsi"/>
          <w:sz w:val="22"/>
          <w:szCs w:val="22"/>
        </w:rPr>
        <w:t xml:space="preserve"> do 10. ure, je ponudbe predložilo </w:t>
      </w:r>
      <w:r w:rsidR="00C155E6" w:rsidRPr="00C155E6">
        <w:rPr>
          <w:rFonts w:asciiTheme="minorHAnsi" w:hAnsiTheme="minorHAnsi" w:cstheme="minorHAnsi"/>
          <w:color w:val="000000" w:themeColor="text1"/>
          <w:sz w:val="22"/>
          <w:szCs w:val="22"/>
        </w:rPr>
        <w:t>13</w:t>
      </w:r>
      <w:r w:rsidRPr="00C155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617406">
        <w:rPr>
          <w:rFonts w:asciiTheme="minorHAnsi" w:hAnsiTheme="minorHAnsi" w:cstheme="minorHAnsi"/>
          <w:sz w:val="22"/>
          <w:szCs w:val="22"/>
        </w:rPr>
        <w:t xml:space="preserve">ponudnikov. </w:t>
      </w:r>
    </w:p>
    <w:p w14:paraId="6C22AB62" w14:textId="77777777" w:rsidR="002A3712" w:rsidRPr="00617406" w:rsidRDefault="002A3712" w:rsidP="002A3712">
      <w:pPr>
        <w:widowControl w:val="0"/>
        <w:overflowPunct/>
        <w:rPr>
          <w:rFonts w:asciiTheme="minorHAnsi" w:hAnsiTheme="minorHAnsi" w:cstheme="minorHAnsi"/>
          <w:sz w:val="22"/>
          <w:szCs w:val="22"/>
        </w:rPr>
      </w:pPr>
    </w:p>
    <w:p w14:paraId="0915D121" w14:textId="77777777" w:rsidR="002A3712" w:rsidRPr="00617406" w:rsidRDefault="002A3712" w:rsidP="002A3712">
      <w:pPr>
        <w:widowControl w:val="0"/>
        <w:overflowPunct/>
        <w:jc w:val="center"/>
        <w:rPr>
          <w:rFonts w:asciiTheme="minorHAnsi" w:hAnsiTheme="minorHAnsi" w:cstheme="minorHAnsi"/>
          <w:sz w:val="22"/>
          <w:szCs w:val="22"/>
        </w:rPr>
      </w:pPr>
      <w:r w:rsidRPr="00617406">
        <w:rPr>
          <w:rFonts w:asciiTheme="minorHAnsi" w:hAnsiTheme="minorHAnsi" w:cstheme="minorHAnsi"/>
          <w:sz w:val="22"/>
          <w:szCs w:val="22"/>
        </w:rPr>
        <w:t>2. člen</w:t>
      </w:r>
    </w:p>
    <w:p w14:paraId="2504A2A7" w14:textId="77777777" w:rsidR="002A3712" w:rsidRPr="00617406" w:rsidRDefault="002A3712" w:rsidP="002A3712">
      <w:pPr>
        <w:widowControl w:val="0"/>
        <w:overflowPunct/>
        <w:jc w:val="center"/>
        <w:rPr>
          <w:rFonts w:asciiTheme="minorHAnsi" w:hAnsiTheme="minorHAnsi" w:cstheme="minorHAnsi"/>
          <w:sz w:val="22"/>
          <w:szCs w:val="22"/>
        </w:rPr>
      </w:pPr>
    </w:p>
    <w:p w14:paraId="3DE094F8" w14:textId="06BD10FA" w:rsidR="002A3712" w:rsidRPr="00617406" w:rsidRDefault="002A3712" w:rsidP="002A3712">
      <w:pPr>
        <w:widowControl w:val="0"/>
        <w:numPr>
          <w:ilvl w:val="12"/>
          <w:numId w:val="0"/>
        </w:numPr>
        <w:overflowPunct/>
        <w:jc w:val="both"/>
        <w:rPr>
          <w:rFonts w:asciiTheme="minorHAnsi" w:hAnsiTheme="minorHAnsi" w:cstheme="minorHAnsi"/>
          <w:sz w:val="22"/>
          <w:szCs w:val="22"/>
        </w:rPr>
      </w:pPr>
      <w:r w:rsidRPr="00617406">
        <w:rPr>
          <w:rFonts w:asciiTheme="minorHAnsi" w:hAnsiTheme="minorHAnsi" w:cstheme="minorHAnsi"/>
          <w:sz w:val="22"/>
          <w:szCs w:val="22"/>
        </w:rPr>
        <w:t xml:space="preserve">Seznam ponudnikov, ki so predložili popolne ponudbe in izpolnjujejo pogoje v skladu z zahtevami iz javnega razpisa, je razviden iz Priloge 1 tega sklepa. Z izbranimi ponudniki bodo območne enote ZZZS sklenile </w:t>
      </w:r>
      <w:r w:rsidR="00D844B3">
        <w:rPr>
          <w:rFonts w:asciiTheme="minorHAnsi" w:hAnsiTheme="minorHAnsi" w:cstheme="minorHAnsi"/>
          <w:sz w:val="22"/>
          <w:szCs w:val="22"/>
        </w:rPr>
        <w:t>p</w:t>
      </w:r>
      <w:r w:rsidRPr="00617406">
        <w:rPr>
          <w:rFonts w:asciiTheme="minorHAnsi" w:hAnsiTheme="minorHAnsi" w:cstheme="minorHAnsi"/>
          <w:sz w:val="22"/>
          <w:szCs w:val="22"/>
        </w:rPr>
        <w:t>ogodb</w:t>
      </w:r>
      <w:r w:rsidR="00D844B3">
        <w:rPr>
          <w:rFonts w:asciiTheme="minorHAnsi" w:hAnsiTheme="minorHAnsi" w:cstheme="minorHAnsi"/>
          <w:sz w:val="22"/>
          <w:szCs w:val="22"/>
        </w:rPr>
        <w:t>e</w:t>
      </w:r>
      <w:r w:rsidRPr="00617406">
        <w:rPr>
          <w:rFonts w:asciiTheme="minorHAnsi" w:hAnsiTheme="minorHAnsi" w:cstheme="minorHAnsi"/>
          <w:sz w:val="22"/>
          <w:szCs w:val="22"/>
        </w:rPr>
        <w:t xml:space="preserve"> o izdaji (izposoji), servisiranju in vzdrževanju medicinskih pripomočkov, najpozneje v </w:t>
      </w:r>
      <w:r>
        <w:rPr>
          <w:rFonts w:asciiTheme="minorHAnsi" w:hAnsiTheme="minorHAnsi" w:cstheme="minorHAnsi"/>
          <w:sz w:val="22"/>
          <w:szCs w:val="22"/>
        </w:rPr>
        <w:t>tridesetih (</w:t>
      </w:r>
      <w:r w:rsidRPr="00617406">
        <w:rPr>
          <w:rFonts w:asciiTheme="minorHAnsi" w:hAnsiTheme="minorHAnsi" w:cstheme="minorHAnsi"/>
          <w:sz w:val="22"/>
          <w:szCs w:val="22"/>
        </w:rPr>
        <w:t>30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617406">
        <w:rPr>
          <w:rFonts w:asciiTheme="minorHAnsi" w:hAnsiTheme="minorHAnsi" w:cstheme="minorHAnsi"/>
          <w:sz w:val="22"/>
          <w:szCs w:val="22"/>
        </w:rPr>
        <w:t xml:space="preserve"> dneh od datuma </w:t>
      </w:r>
      <w:r w:rsidR="00D844B3">
        <w:rPr>
          <w:rFonts w:asciiTheme="minorHAnsi" w:hAnsiTheme="minorHAnsi" w:cstheme="minorHAnsi"/>
          <w:sz w:val="22"/>
          <w:szCs w:val="22"/>
        </w:rPr>
        <w:t>s</w:t>
      </w:r>
      <w:r w:rsidRPr="00617406">
        <w:rPr>
          <w:rFonts w:asciiTheme="minorHAnsi" w:hAnsiTheme="minorHAnsi" w:cstheme="minorHAnsi"/>
          <w:sz w:val="22"/>
          <w:szCs w:val="22"/>
        </w:rPr>
        <w:t xml:space="preserve">prejema tega sklepa. </w:t>
      </w:r>
    </w:p>
    <w:p w14:paraId="6BBFBFB0" w14:textId="77777777" w:rsidR="002A3712" w:rsidRPr="00617406" w:rsidRDefault="002A3712" w:rsidP="002A3712">
      <w:pPr>
        <w:widowControl w:val="0"/>
        <w:numPr>
          <w:ilvl w:val="12"/>
          <w:numId w:val="0"/>
        </w:numPr>
        <w:overflowPunct/>
        <w:jc w:val="both"/>
        <w:rPr>
          <w:rFonts w:asciiTheme="minorHAnsi" w:hAnsiTheme="minorHAnsi" w:cstheme="minorHAnsi"/>
          <w:sz w:val="22"/>
          <w:szCs w:val="22"/>
        </w:rPr>
      </w:pPr>
    </w:p>
    <w:p w14:paraId="3629BBB9" w14:textId="77777777" w:rsidR="002A3712" w:rsidRPr="00617406" w:rsidRDefault="002A3712" w:rsidP="002A3712">
      <w:pPr>
        <w:widowControl w:val="0"/>
        <w:numPr>
          <w:ilvl w:val="12"/>
          <w:numId w:val="0"/>
        </w:numPr>
        <w:overflowPunct/>
        <w:jc w:val="center"/>
        <w:rPr>
          <w:rFonts w:asciiTheme="minorHAnsi" w:hAnsiTheme="minorHAnsi" w:cstheme="minorHAnsi"/>
          <w:sz w:val="22"/>
          <w:szCs w:val="22"/>
        </w:rPr>
      </w:pPr>
      <w:r w:rsidRPr="00617406">
        <w:rPr>
          <w:rFonts w:asciiTheme="minorHAnsi" w:hAnsiTheme="minorHAnsi" w:cstheme="minorHAnsi"/>
          <w:sz w:val="22"/>
          <w:szCs w:val="22"/>
        </w:rPr>
        <w:t>3. člen</w:t>
      </w:r>
    </w:p>
    <w:p w14:paraId="7A137A8D" w14:textId="77777777" w:rsidR="002A3712" w:rsidRPr="00617406" w:rsidRDefault="002A3712" w:rsidP="002A3712">
      <w:pPr>
        <w:widowControl w:val="0"/>
        <w:numPr>
          <w:ilvl w:val="12"/>
          <w:numId w:val="0"/>
        </w:numPr>
        <w:overflowPunct/>
        <w:jc w:val="both"/>
        <w:rPr>
          <w:rFonts w:asciiTheme="minorHAnsi" w:hAnsiTheme="minorHAnsi" w:cstheme="minorHAnsi"/>
          <w:sz w:val="22"/>
          <w:szCs w:val="22"/>
        </w:rPr>
      </w:pPr>
    </w:p>
    <w:p w14:paraId="585164F6" w14:textId="77777777" w:rsidR="002A3712" w:rsidRPr="00617406" w:rsidRDefault="002A3712" w:rsidP="002A3712">
      <w:pPr>
        <w:widowControl w:val="0"/>
        <w:numPr>
          <w:ilvl w:val="12"/>
          <w:numId w:val="0"/>
        </w:numPr>
        <w:overflowPunct/>
        <w:jc w:val="both"/>
        <w:rPr>
          <w:rFonts w:asciiTheme="minorHAnsi" w:hAnsiTheme="minorHAnsi" w:cstheme="minorHAnsi"/>
          <w:sz w:val="22"/>
          <w:szCs w:val="22"/>
        </w:rPr>
      </w:pPr>
      <w:r w:rsidRPr="00617406">
        <w:rPr>
          <w:rFonts w:asciiTheme="minorHAnsi" w:hAnsiTheme="minorHAnsi" w:cstheme="minorHAnsi"/>
          <w:sz w:val="22"/>
          <w:szCs w:val="22"/>
        </w:rPr>
        <w:t xml:space="preserve">Seznam ponudnikov, ki ne izpolnjujejo pogojev v skladu z zahtevami iz javnega razpisa se </w:t>
      </w:r>
      <w:proofErr w:type="gramStart"/>
      <w:r w:rsidRPr="00617406">
        <w:rPr>
          <w:rFonts w:asciiTheme="minorHAnsi" w:hAnsiTheme="minorHAnsi" w:cstheme="minorHAnsi"/>
          <w:sz w:val="22"/>
          <w:szCs w:val="22"/>
        </w:rPr>
        <w:t>zavrnejo</w:t>
      </w:r>
      <w:proofErr w:type="gramEnd"/>
      <w:r w:rsidRPr="00617406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kar</w:t>
      </w:r>
      <w:r w:rsidRPr="00617406">
        <w:rPr>
          <w:rFonts w:asciiTheme="minorHAnsi" w:hAnsiTheme="minorHAnsi" w:cstheme="minorHAnsi"/>
          <w:sz w:val="22"/>
          <w:szCs w:val="22"/>
        </w:rPr>
        <w:t xml:space="preserve"> je razvid</w:t>
      </w:r>
      <w:r>
        <w:rPr>
          <w:rFonts w:asciiTheme="minorHAnsi" w:hAnsiTheme="minorHAnsi" w:cstheme="minorHAnsi"/>
          <w:sz w:val="22"/>
          <w:szCs w:val="22"/>
        </w:rPr>
        <w:t>no</w:t>
      </w:r>
      <w:r w:rsidRPr="00617406">
        <w:rPr>
          <w:rFonts w:asciiTheme="minorHAnsi" w:hAnsiTheme="minorHAnsi" w:cstheme="minorHAnsi"/>
          <w:sz w:val="22"/>
          <w:szCs w:val="22"/>
        </w:rPr>
        <w:t xml:space="preserve"> iz Priloge 2 tega sklepa.   </w:t>
      </w:r>
    </w:p>
    <w:p w14:paraId="459B2761" w14:textId="77777777" w:rsidR="002A3712" w:rsidRPr="00617406" w:rsidRDefault="002A3712" w:rsidP="002A3712">
      <w:pPr>
        <w:widowControl w:val="0"/>
        <w:numPr>
          <w:ilvl w:val="12"/>
          <w:numId w:val="0"/>
        </w:numPr>
        <w:overflowPunct/>
        <w:rPr>
          <w:rFonts w:asciiTheme="minorHAnsi" w:hAnsiTheme="minorHAnsi" w:cstheme="minorHAnsi"/>
          <w:sz w:val="22"/>
          <w:szCs w:val="22"/>
        </w:rPr>
      </w:pPr>
    </w:p>
    <w:p w14:paraId="6C42914C" w14:textId="77777777" w:rsidR="002A3712" w:rsidRPr="00617406" w:rsidRDefault="002A3712" w:rsidP="002A3712">
      <w:pPr>
        <w:widowControl w:val="0"/>
        <w:numPr>
          <w:ilvl w:val="12"/>
          <w:numId w:val="0"/>
        </w:numPr>
        <w:overflowPunct/>
        <w:jc w:val="center"/>
        <w:rPr>
          <w:rFonts w:asciiTheme="minorHAnsi" w:hAnsiTheme="minorHAnsi" w:cstheme="minorHAnsi"/>
          <w:sz w:val="22"/>
          <w:szCs w:val="22"/>
        </w:rPr>
      </w:pPr>
      <w:r w:rsidRPr="00617406">
        <w:rPr>
          <w:rFonts w:asciiTheme="minorHAnsi" w:hAnsiTheme="minorHAnsi" w:cstheme="minorHAnsi"/>
          <w:sz w:val="22"/>
          <w:szCs w:val="22"/>
        </w:rPr>
        <w:t>4. člen</w:t>
      </w:r>
    </w:p>
    <w:p w14:paraId="50CD0160" w14:textId="77777777" w:rsidR="002A3712" w:rsidRPr="00617406" w:rsidRDefault="002A3712" w:rsidP="002A3712">
      <w:pPr>
        <w:widowControl w:val="0"/>
        <w:numPr>
          <w:ilvl w:val="12"/>
          <w:numId w:val="0"/>
        </w:numPr>
        <w:overflowPunct/>
        <w:rPr>
          <w:rFonts w:asciiTheme="minorHAnsi" w:hAnsiTheme="minorHAnsi" w:cstheme="minorHAnsi"/>
          <w:sz w:val="22"/>
          <w:szCs w:val="22"/>
        </w:rPr>
      </w:pPr>
    </w:p>
    <w:p w14:paraId="63BAA7F3" w14:textId="1E40FCFF" w:rsidR="002A3712" w:rsidRDefault="002A3712" w:rsidP="002A3712">
      <w:pPr>
        <w:widowControl w:val="0"/>
        <w:numPr>
          <w:ilvl w:val="12"/>
          <w:numId w:val="0"/>
        </w:numPr>
        <w:overflowPunct/>
        <w:jc w:val="both"/>
        <w:rPr>
          <w:rFonts w:asciiTheme="minorHAnsi" w:hAnsiTheme="minorHAnsi" w:cstheme="minorHAnsi"/>
          <w:sz w:val="22"/>
          <w:szCs w:val="22"/>
        </w:rPr>
      </w:pPr>
      <w:r w:rsidRPr="00617406">
        <w:rPr>
          <w:rFonts w:asciiTheme="minorHAnsi" w:hAnsiTheme="minorHAnsi" w:cstheme="minorHAnsi"/>
          <w:sz w:val="22"/>
          <w:szCs w:val="22"/>
        </w:rPr>
        <w:t>Ponudniki, ki niso bili izbrani, lahko zahtev</w:t>
      </w:r>
      <w:r w:rsidR="00D844B3">
        <w:rPr>
          <w:rFonts w:asciiTheme="minorHAnsi" w:hAnsiTheme="minorHAnsi" w:cstheme="minorHAnsi"/>
          <w:sz w:val="22"/>
          <w:szCs w:val="22"/>
        </w:rPr>
        <w:t>e</w:t>
      </w:r>
      <w:r w:rsidRPr="00617406">
        <w:rPr>
          <w:rFonts w:asciiTheme="minorHAnsi" w:hAnsiTheme="minorHAnsi" w:cstheme="minorHAnsi"/>
          <w:sz w:val="22"/>
          <w:szCs w:val="22"/>
        </w:rPr>
        <w:t xml:space="preserve"> za arbitražo posredujejo pisno, najpozneje v sedmih </w:t>
      </w:r>
      <w:r>
        <w:rPr>
          <w:rFonts w:asciiTheme="minorHAnsi" w:hAnsiTheme="minorHAnsi" w:cstheme="minorHAnsi"/>
          <w:sz w:val="22"/>
          <w:szCs w:val="22"/>
        </w:rPr>
        <w:t xml:space="preserve">(7) </w:t>
      </w:r>
      <w:r w:rsidRPr="00617406">
        <w:rPr>
          <w:rFonts w:asciiTheme="minorHAnsi" w:hAnsiTheme="minorHAnsi" w:cstheme="minorHAnsi"/>
          <w:sz w:val="22"/>
          <w:szCs w:val="22"/>
        </w:rPr>
        <w:t>delovnih dneh od datuma prejema tega sklepa na naslov: Zavod za zdravstveno zavarovanje Slovenije, Miklošičeva 24, 1507 Ljubljana, s pripisom »JR ZA MP 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617406">
        <w:rPr>
          <w:rFonts w:asciiTheme="minorHAnsi" w:hAnsiTheme="minorHAnsi" w:cstheme="minorHAnsi"/>
          <w:sz w:val="22"/>
          <w:szCs w:val="22"/>
        </w:rPr>
        <w:t xml:space="preserve"> – ZAHTEVA ZA ARBITRAŽO«. Sestavni del zahteve za arbitražo mora biti podpisana izjava ponudnika, da se strinja z vpogledom v dokumentacijo njegove ponudbe s strani članov arbitraže, vključno v dokumente, ki so zaupne narave.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AC9FA95" w14:textId="57CBF92C" w:rsidR="00D844B3" w:rsidRDefault="00D844B3">
      <w:pPr>
        <w:overflowPunct/>
        <w:autoSpaceDE/>
        <w:autoSpaceDN/>
        <w:adjustRightInd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4723047F" w14:textId="77777777" w:rsidR="002A3712" w:rsidRPr="00617406" w:rsidRDefault="002A3712" w:rsidP="002A3712">
      <w:pPr>
        <w:widowControl w:val="0"/>
        <w:numPr>
          <w:ilvl w:val="12"/>
          <w:numId w:val="0"/>
        </w:numPr>
        <w:overflowPunct/>
        <w:jc w:val="both"/>
        <w:rPr>
          <w:rFonts w:asciiTheme="minorHAnsi" w:hAnsiTheme="minorHAnsi" w:cstheme="minorHAnsi"/>
          <w:sz w:val="22"/>
          <w:szCs w:val="22"/>
        </w:rPr>
      </w:pPr>
    </w:p>
    <w:p w14:paraId="019EEFCA" w14:textId="77777777" w:rsidR="002A3712" w:rsidRPr="00617406" w:rsidRDefault="002A3712" w:rsidP="002A3712">
      <w:pPr>
        <w:widowControl w:val="0"/>
        <w:numPr>
          <w:ilvl w:val="12"/>
          <w:numId w:val="0"/>
        </w:numPr>
        <w:overflowPunct/>
        <w:jc w:val="center"/>
        <w:rPr>
          <w:rFonts w:asciiTheme="minorHAnsi" w:hAnsiTheme="minorHAnsi" w:cstheme="minorHAnsi"/>
          <w:sz w:val="22"/>
          <w:szCs w:val="22"/>
        </w:rPr>
      </w:pPr>
      <w:r w:rsidRPr="00617406">
        <w:rPr>
          <w:rFonts w:asciiTheme="minorHAnsi" w:hAnsiTheme="minorHAnsi" w:cstheme="minorHAnsi"/>
          <w:sz w:val="22"/>
          <w:szCs w:val="22"/>
        </w:rPr>
        <w:t>5. člen</w:t>
      </w:r>
    </w:p>
    <w:p w14:paraId="4961BAB3" w14:textId="77777777" w:rsidR="002A3712" w:rsidRPr="00617406" w:rsidRDefault="002A3712" w:rsidP="002A3712">
      <w:pPr>
        <w:widowControl w:val="0"/>
        <w:numPr>
          <w:ilvl w:val="12"/>
          <w:numId w:val="0"/>
        </w:numPr>
        <w:overflowPunct/>
        <w:rPr>
          <w:rFonts w:asciiTheme="minorHAnsi" w:hAnsiTheme="minorHAnsi" w:cstheme="minorHAnsi"/>
          <w:sz w:val="22"/>
          <w:szCs w:val="22"/>
        </w:rPr>
      </w:pPr>
    </w:p>
    <w:p w14:paraId="45444636" w14:textId="77777777" w:rsidR="002A3712" w:rsidRDefault="002A3712" w:rsidP="002A3712">
      <w:pPr>
        <w:widowControl w:val="0"/>
        <w:overflowPunct/>
        <w:jc w:val="both"/>
        <w:rPr>
          <w:rFonts w:asciiTheme="minorHAnsi" w:hAnsiTheme="minorHAnsi" w:cstheme="minorHAnsi"/>
          <w:sz w:val="22"/>
          <w:szCs w:val="22"/>
        </w:rPr>
      </w:pPr>
      <w:r w:rsidRPr="00617406">
        <w:rPr>
          <w:rFonts w:asciiTheme="minorHAnsi" w:hAnsiTheme="minorHAnsi" w:cstheme="minorHAnsi"/>
          <w:sz w:val="22"/>
          <w:szCs w:val="22"/>
        </w:rPr>
        <w:t xml:space="preserve">Ta sklep začne veljati naslednji dan po objavi na spletni strani ZZZS in se vroči vsem ponudnikom, ki so se prijavili na javni razpis. </w:t>
      </w:r>
    </w:p>
    <w:p w14:paraId="67465B1C" w14:textId="25704B1D" w:rsidR="002A3712" w:rsidRDefault="002A3712" w:rsidP="002A3712">
      <w:pPr>
        <w:widowControl w:val="0"/>
        <w:overflowPunct/>
        <w:jc w:val="both"/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</w:p>
    <w:p w14:paraId="5FFE5C3E" w14:textId="77777777" w:rsidR="00D844B3" w:rsidRDefault="00D844B3" w:rsidP="002A3712">
      <w:pPr>
        <w:widowControl w:val="0"/>
        <w:overflowPunct/>
        <w:jc w:val="both"/>
        <w:rPr>
          <w:rFonts w:asciiTheme="minorHAnsi" w:hAnsiTheme="minorHAnsi" w:cstheme="minorHAnsi"/>
          <w:sz w:val="22"/>
          <w:szCs w:val="22"/>
        </w:rPr>
      </w:pPr>
    </w:p>
    <w:p w14:paraId="112224AE" w14:textId="1E69419D" w:rsidR="002A3712" w:rsidRPr="00155DC2" w:rsidRDefault="002A3712" w:rsidP="002A3712">
      <w:pPr>
        <w:widowControl w:val="0"/>
        <w:overflowPunct/>
        <w:jc w:val="both"/>
        <w:rPr>
          <w:rFonts w:asciiTheme="minorHAnsi" w:hAnsiTheme="minorHAnsi" w:cstheme="minorHAnsi"/>
          <w:sz w:val="22"/>
          <w:szCs w:val="22"/>
        </w:rPr>
      </w:pPr>
      <w:r w:rsidRPr="00155DC2">
        <w:rPr>
          <w:rFonts w:asciiTheme="minorHAnsi" w:hAnsiTheme="minorHAnsi" w:cstheme="minorHAnsi"/>
          <w:sz w:val="22"/>
          <w:szCs w:val="22"/>
        </w:rPr>
        <w:t>Številka: 9001-</w:t>
      </w:r>
      <w:r w:rsidR="00155DC2" w:rsidRPr="00155DC2">
        <w:rPr>
          <w:rFonts w:asciiTheme="minorHAnsi" w:hAnsiTheme="minorHAnsi" w:cstheme="minorHAnsi"/>
          <w:sz w:val="22"/>
          <w:szCs w:val="22"/>
        </w:rPr>
        <w:t>6</w:t>
      </w:r>
      <w:r w:rsidRPr="00155DC2">
        <w:rPr>
          <w:rFonts w:asciiTheme="minorHAnsi" w:hAnsiTheme="minorHAnsi" w:cstheme="minorHAnsi"/>
          <w:sz w:val="22"/>
          <w:szCs w:val="22"/>
        </w:rPr>
        <w:t>/20</w:t>
      </w:r>
      <w:r w:rsidR="00155DC2" w:rsidRPr="00155DC2">
        <w:rPr>
          <w:rFonts w:asciiTheme="minorHAnsi" w:hAnsiTheme="minorHAnsi" w:cstheme="minorHAnsi"/>
          <w:sz w:val="22"/>
          <w:szCs w:val="22"/>
        </w:rPr>
        <w:t>20</w:t>
      </w:r>
      <w:r w:rsidRPr="00155DC2">
        <w:rPr>
          <w:rFonts w:asciiTheme="minorHAnsi" w:hAnsiTheme="minorHAnsi" w:cstheme="minorHAnsi"/>
          <w:sz w:val="22"/>
          <w:szCs w:val="22"/>
        </w:rPr>
        <w:t>-DI/</w:t>
      </w:r>
      <w:r w:rsidR="00155DC2" w:rsidRPr="00155DC2">
        <w:rPr>
          <w:rFonts w:asciiTheme="minorHAnsi" w:hAnsiTheme="minorHAnsi" w:cstheme="minorHAnsi"/>
          <w:sz w:val="22"/>
          <w:szCs w:val="22"/>
        </w:rPr>
        <w:t>3</w:t>
      </w:r>
      <w:r w:rsidRPr="00155DC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5E5E314" w14:textId="3CFF780B" w:rsidR="002A3712" w:rsidRPr="00155DC2" w:rsidRDefault="002A3712" w:rsidP="002A3712">
      <w:pPr>
        <w:widowControl w:val="0"/>
        <w:overflowPunct/>
        <w:jc w:val="both"/>
        <w:rPr>
          <w:rFonts w:asciiTheme="minorHAnsi" w:hAnsiTheme="minorHAnsi" w:cstheme="minorHAnsi"/>
          <w:sz w:val="22"/>
          <w:szCs w:val="22"/>
        </w:rPr>
      </w:pPr>
      <w:r w:rsidRPr="00155DC2">
        <w:rPr>
          <w:rFonts w:asciiTheme="minorHAnsi" w:hAnsiTheme="minorHAnsi" w:cstheme="minorHAnsi"/>
          <w:sz w:val="22"/>
          <w:szCs w:val="22"/>
        </w:rPr>
        <w:t xml:space="preserve">Ljubljana, </w:t>
      </w:r>
      <w:r w:rsidR="00155DC2" w:rsidRPr="00155DC2">
        <w:rPr>
          <w:rFonts w:asciiTheme="minorHAnsi" w:hAnsiTheme="minorHAnsi" w:cstheme="minorHAnsi"/>
          <w:sz w:val="22"/>
          <w:szCs w:val="22"/>
        </w:rPr>
        <w:t>11</w:t>
      </w:r>
      <w:r w:rsidRPr="00155DC2">
        <w:rPr>
          <w:rFonts w:asciiTheme="minorHAnsi" w:hAnsiTheme="minorHAnsi" w:cstheme="minorHAnsi"/>
          <w:sz w:val="22"/>
          <w:szCs w:val="22"/>
        </w:rPr>
        <w:t xml:space="preserve">. </w:t>
      </w:r>
      <w:r w:rsidR="00155DC2" w:rsidRPr="00155DC2">
        <w:rPr>
          <w:rFonts w:asciiTheme="minorHAnsi" w:hAnsiTheme="minorHAnsi" w:cstheme="minorHAnsi"/>
          <w:sz w:val="22"/>
          <w:szCs w:val="22"/>
        </w:rPr>
        <w:t>6</w:t>
      </w:r>
      <w:r w:rsidRPr="00155DC2">
        <w:rPr>
          <w:rFonts w:asciiTheme="minorHAnsi" w:hAnsiTheme="minorHAnsi" w:cstheme="minorHAnsi"/>
          <w:sz w:val="22"/>
          <w:szCs w:val="22"/>
        </w:rPr>
        <w:t>. 2020</w:t>
      </w:r>
    </w:p>
    <w:p w14:paraId="3F455520" w14:textId="77777777" w:rsidR="002A3712" w:rsidRPr="00617406" w:rsidRDefault="002A3712" w:rsidP="002A3712">
      <w:pPr>
        <w:widowControl w:val="0"/>
        <w:overflowPunct/>
        <w:jc w:val="both"/>
        <w:rPr>
          <w:rFonts w:asciiTheme="minorHAnsi" w:hAnsiTheme="minorHAnsi" w:cstheme="minorHAnsi"/>
          <w:sz w:val="22"/>
          <w:szCs w:val="22"/>
        </w:rPr>
      </w:pPr>
    </w:p>
    <w:p w14:paraId="61DF84D0" w14:textId="77777777" w:rsidR="002A3712" w:rsidRPr="00F322B2" w:rsidRDefault="002A3712" w:rsidP="002A3712">
      <w:pPr>
        <w:overflowPunct/>
        <w:autoSpaceDE/>
        <w:autoSpaceDN/>
        <w:adjustRightInd/>
        <w:jc w:val="both"/>
        <w:rPr>
          <w:rFonts w:asciiTheme="minorHAnsi" w:hAnsiTheme="minorHAnsi"/>
          <w:sz w:val="22"/>
          <w:szCs w:val="22"/>
        </w:rPr>
      </w:pPr>
      <w:r w:rsidRPr="00F322B2">
        <w:rPr>
          <w:rFonts w:cs="Arial"/>
          <w:sz w:val="22"/>
          <w:szCs w:val="22"/>
        </w:rPr>
        <w:t xml:space="preserve">                                                                                            </w:t>
      </w:r>
      <w:r w:rsidRPr="00F322B2">
        <w:rPr>
          <w:rFonts w:asciiTheme="minorHAnsi" w:hAnsiTheme="minorHAnsi" w:cs="Arial"/>
          <w:sz w:val="22"/>
          <w:szCs w:val="22"/>
        </w:rPr>
        <w:t>Tatjana Čerin</w:t>
      </w:r>
    </w:p>
    <w:p w14:paraId="56F717BF" w14:textId="77777777" w:rsidR="002A3712" w:rsidRPr="00F322B2" w:rsidRDefault="002A3712" w:rsidP="002A3712">
      <w:pPr>
        <w:tabs>
          <w:tab w:val="left" w:pos="4253"/>
        </w:tabs>
        <w:overflowPunct/>
        <w:autoSpaceDE/>
        <w:autoSpaceDN/>
        <w:adjustRightInd/>
        <w:jc w:val="both"/>
        <w:rPr>
          <w:rFonts w:ascii="Calibri" w:hAnsi="Calibri" w:cs="Arial"/>
          <w:sz w:val="22"/>
          <w:szCs w:val="22"/>
        </w:rPr>
      </w:pPr>
      <w:r w:rsidRPr="00F322B2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  predsednica Upravnega odbora</w:t>
      </w:r>
    </w:p>
    <w:p w14:paraId="6056E1B6" w14:textId="77777777" w:rsidR="002A3712" w:rsidRPr="00F322B2" w:rsidRDefault="002A3712" w:rsidP="002A3712">
      <w:pPr>
        <w:overflowPunct/>
        <w:autoSpaceDE/>
        <w:autoSpaceDN/>
        <w:adjustRightInd/>
        <w:ind w:left="3686" w:firstLine="562"/>
        <w:jc w:val="right"/>
        <w:rPr>
          <w:rFonts w:ascii="Calibri" w:hAnsi="Calibri" w:cs="Arial"/>
          <w:sz w:val="22"/>
          <w:szCs w:val="22"/>
        </w:rPr>
      </w:pPr>
      <w:r w:rsidRPr="00F322B2">
        <w:rPr>
          <w:rFonts w:ascii="Calibri" w:hAnsi="Calibri" w:cs="Arial"/>
          <w:sz w:val="22"/>
          <w:szCs w:val="22"/>
        </w:rPr>
        <w:t xml:space="preserve">          Zavoda za zdravstveno zavarovanje Slovenije</w:t>
      </w:r>
      <w:r w:rsidRPr="004B0338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Theme="minorHAnsi" w:hAnsiTheme="minorHAnsi" w:cstheme="minorHAnsi"/>
          <w:sz w:val="24"/>
          <w:szCs w:val="24"/>
        </w:rPr>
        <w:t xml:space="preserve">             </w:t>
      </w:r>
    </w:p>
    <w:p w14:paraId="001DEF78" w14:textId="77777777" w:rsidR="002A3712" w:rsidRDefault="002A3712" w:rsidP="002A3712">
      <w:pPr>
        <w:widowControl w:val="0"/>
        <w:overflowPunct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2EC230C2" w14:textId="77777777" w:rsidR="002A3712" w:rsidRDefault="002A3712" w:rsidP="002A3712">
      <w:pPr>
        <w:widowControl w:val="0"/>
        <w:overflowPunct/>
        <w:jc w:val="both"/>
        <w:rPr>
          <w:rFonts w:asciiTheme="minorHAnsi" w:hAnsiTheme="minorHAnsi" w:cstheme="minorHAnsi"/>
          <w:sz w:val="22"/>
          <w:szCs w:val="22"/>
        </w:rPr>
      </w:pPr>
    </w:p>
    <w:p w14:paraId="15632B30" w14:textId="77777777" w:rsidR="002A3712" w:rsidRDefault="002A3712" w:rsidP="002A3712">
      <w:pPr>
        <w:widowControl w:val="0"/>
        <w:overflowPunct/>
        <w:jc w:val="both"/>
        <w:rPr>
          <w:rFonts w:asciiTheme="minorHAnsi" w:hAnsiTheme="minorHAnsi" w:cstheme="minorHAnsi"/>
          <w:sz w:val="22"/>
          <w:szCs w:val="22"/>
        </w:rPr>
      </w:pPr>
    </w:p>
    <w:p w14:paraId="7DF9E15D" w14:textId="77777777" w:rsidR="002A3712" w:rsidRDefault="002A3712" w:rsidP="002A3712">
      <w:pPr>
        <w:widowControl w:val="0"/>
        <w:overflowPunct/>
        <w:jc w:val="both"/>
        <w:rPr>
          <w:rFonts w:asciiTheme="minorHAnsi" w:hAnsiTheme="minorHAnsi" w:cstheme="minorHAnsi"/>
          <w:sz w:val="22"/>
          <w:szCs w:val="22"/>
        </w:rPr>
      </w:pPr>
    </w:p>
    <w:p w14:paraId="3593855E" w14:textId="77777777" w:rsidR="002A3712" w:rsidRDefault="002A3712" w:rsidP="002A3712">
      <w:pPr>
        <w:widowControl w:val="0"/>
        <w:overflowPunct/>
        <w:jc w:val="both"/>
        <w:rPr>
          <w:rFonts w:asciiTheme="minorHAnsi" w:hAnsiTheme="minorHAnsi" w:cstheme="minorHAnsi"/>
          <w:sz w:val="22"/>
          <w:szCs w:val="22"/>
        </w:rPr>
      </w:pPr>
    </w:p>
    <w:p w14:paraId="25F058D0" w14:textId="77777777" w:rsidR="002A3712" w:rsidRDefault="002A3712" w:rsidP="002A3712">
      <w:pPr>
        <w:widowControl w:val="0"/>
        <w:overflowPunct/>
        <w:jc w:val="both"/>
        <w:rPr>
          <w:rFonts w:asciiTheme="minorHAnsi" w:hAnsiTheme="minorHAnsi" w:cstheme="minorHAnsi"/>
          <w:sz w:val="22"/>
          <w:szCs w:val="22"/>
        </w:rPr>
      </w:pPr>
    </w:p>
    <w:p w14:paraId="177874BC" w14:textId="7770300D" w:rsidR="002A3712" w:rsidRPr="00617406" w:rsidRDefault="002A3712" w:rsidP="002A3712">
      <w:pPr>
        <w:widowControl w:val="0"/>
        <w:overflowPunct/>
        <w:jc w:val="both"/>
        <w:rPr>
          <w:rFonts w:asciiTheme="minorHAnsi" w:hAnsiTheme="minorHAnsi" w:cstheme="minorHAnsi"/>
          <w:sz w:val="22"/>
          <w:szCs w:val="22"/>
        </w:rPr>
      </w:pPr>
      <w:r w:rsidRPr="00617406">
        <w:rPr>
          <w:rFonts w:asciiTheme="minorHAnsi" w:hAnsiTheme="minorHAnsi" w:cstheme="minorHAnsi"/>
          <w:sz w:val="22"/>
          <w:szCs w:val="22"/>
        </w:rPr>
        <w:t>Prilog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617406">
        <w:rPr>
          <w:rFonts w:asciiTheme="minorHAnsi" w:hAnsiTheme="minorHAnsi" w:cstheme="minorHAnsi"/>
          <w:sz w:val="22"/>
          <w:szCs w:val="22"/>
        </w:rPr>
        <w:t>:</w:t>
      </w:r>
    </w:p>
    <w:p w14:paraId="0323153D" w14:textId="76338407" w:rsidR="002A3712" w:rsidRPr="00617406" w:rsidRDefault="002A3712" w:rsidP="002A3712">
      <w:pPr>
        <w:pStyle w:val="Odstavekseznama"/>
        <w:widowControl w:val="0"/>
        <w:numPr>
          <w:ilvl w:val="0"/>
          <w:numId w:val="9"/>
        </w:numPr>
        <w:overflowPunct/>
        <w:jc w:val="both"/>
        <w:rPr>
          <w:rFonts w:asciiTheme="minorHAnsi" w:hAnsiTheme="minorHAnsi" w:cstheme="minorHAnsi"/>
          <w:sz w:val="22"/>
          <w:szCs w:val="22"/>
        </w:rPr>
      </w:pPr>
      <w:r w:rsidRPr="00617406">
        <w:rPr>
          <w:rFonts w:asciiTheme="minorHAnsi" w:hAnsiTheme="minorHAnsi" w:cstheme="minorHAnsi"/>
          <w:sz w:val="22"/>
          <w:szCs w:val="22"/>
        </w:rPr>
        <w:t>Priloga</w:t>
      </w:r>
      <w:r>
        <w:rPr>
          <w:rFonts w:asciiTheme="minorHAnsi" w:hAnsiTheme="minorHAnsi" w:cstheme="minorHAnsi"/>
          <w:sz w:val="22"/>
          <w:szCs w:val="22"/>
        </w:rPr>
        <w:t xml:space="preserve"> 1</w:t>
      </w:r>
      <w:r w:rsidRPr="00617406">
        <w:rPr>
          <w:rFonts w:asciiTheme="minorHAnsi" w:hAnsiTheme="minorHAnsi" w:cstheme="minorHAnsi"/>
          <w:sz w:val="22"/>
          <w:szCs w:val="22"/>
        </w:rPr>
        <w:t xml:space="preserve"> –</w:t>
      </w:r>
      <w:r w:rsidR="00046828">
        <w:rPr>
          <w:rFonts w:asciiTheme="minorHAnsi" w:hAnsiTheme="minorHAnsi" w:cstheme="minorHAnsi"/>
          <w:sz w:val="22"/>
          <w:szCs w:val="22"/>
        </w:rPr>
        <w:t xml:space="preserve"> </w:t>
      </w:r>
      <w:r w:rsidRPr="00617406">
        <w:rPr>
          <w:rFonts w:asciiTheme="minorHAnsi" w:hAnsiTheme="minorHAnsi" w:cstheme="minorHAnsi"/>
          <w:sz w:val="22"/>
          <w:szCs w:val="22"/>
        </w:rPr>
        <w:t>Ponudniki, ki izpolnjujejo pogoje javnega razpisa</w:t>
      </w:r>
    </w:p>
    <w:p w14:paraId="73F264D5" w14:textId="045CC663" w:rsidR="002A3712" w:rsidRPr="00617406" w:rsidRDefault="002A3712" w:rsidP="002A3712">
      <w:pPr>
        <w:pStyle w:val="Odstavekseznama"/>
        <w:numPr>
          <w:ilvl w:val="0"/>
          <w:numId w:val="9"/>
        </w:numPr>
        <w:rPr>
          <w:sz w:val="22"/>
          <w:szCs w:val="22"/>
        </w:rPr>
      </w:pPr>
      <w:r w:rsidRPr="00617406">
        <w:rPr>
          <w:rFonts w:asciiTheme="minorHAnsi" w:hAnsiTheme="minorHAnsi" w:cstheme="minorHAnsi"/>
          <w:sz w:val="22"/>
          <w:szCs w:val="22"/>
        </w:rPr>
        <w:t>Priloga</w:t>
      </w:r>
      <w:r>
        <w:rPr>
          <w:rFonts w:asciiTheme="minorHAnsi" w:hAnsiTheme="minorHAnsi" w:cstheme="minorHAnsi"/>
          <w:sz w:val="22"/>
          <w:szCs w:val="22"/>
        </w:rPr>
        <w:t xml:space="preserve"> 2</w:t>
      </w:r>
      <w:r w:rsidRPr="00617406">
        <w:rPr>
          <w:rFonts w:asciiTheme="minorHAnsi" w:hAnsiTheme="minorHAnsi" w:cstheme="minorHAnsi"/>
          <w:sz w:val="22"/>
          <w:szCs w:val="22"/>
        </w:rPr>
        <w:t xml:space="preserve"> –</w:t>
      </w:r>
      <w:r w:rsidR="00046828">
        <w:rPr>
          <w:rFonts w:asciiTheme="minorHAnsi" w:hAnsiTheme="minorHAnsi" w:cstheme="minorHAnsi"/>
          <w:sz w:val="22"/>
          <w:szCs w:val="22"/>
        </w:rPr>
        <w:t xml:space="preserve"> </w:t>
      </w:r>
      <w:r w:rsidRPr="00617406">
        <w:rPr>
          <w:rFonts w:asciiTheme="minorHAnsi" w:hAnsiTheme="minorHAnsi" w:cstheme="minorHAnsi"/>
          <w:sz w:val="22"/>
          <w:szCs w:val="22"/>
        </w:rPr>
        <w:t>Ponudniki, ki ne izpoln</w:t>
      </w:r>
      <w:r>
        <w:rPr>
          <w:rFonts w:asciiTheme="minorHAnsi" w:hAnsiTheme="minorHAnsi" w:cstheme="minorHAnsi"/>
          <w:sz w:val="22"/>
          <w:szCs w:val="22"/>
        </w:rPr>
        <w:t>jujejo pogojev javnega razpisa</w:t>
      </w:r>
      <w:bookmarkEnd w:id="0"/>
    </w:p>
    <w:p w14:paraId="07589729" w14:textId="1582BEFD" w:rsidR="002A3712" w:rsidRPr="002A3712" w:rsidRDefault="002A3712" w:rsidP="002A3712">
      <w:pPr>
        <w:pStyle w:val="Odstavekseznama"/>
        <w:widowControl w:val="0"/>
        <w:overflowPunct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CAC4A8B" w14:textId="2B03A15E" w:rsidR="00817D53" w:rsidRPr="002A3712" w:rsidRDefault="00817D53" w:rsidP="002A3712">
      <w:pPr>
        <w:widowControl w:val="0"/>
        <w:overflowPunct/>
        <w:autoSpaceDE/>
        <w:autoSpaceDN/>
        <w:adjustRightInd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817D53" w:rsidRPr="002A3712" w:rsidSect="006B36E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702" w:left="1418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D4F65" w14:textId="77777777" w:rsidR="0098315D" w:rsidRDefault="0098315D">
      <w:r>
        <w:separator/>
      </w:r>
    </w:p>
  </w:endnote>
  <w:endnote w:type="continuationSeparator" w:id="0">
    <w:p w14:paraId="3D90F6B5" w14:textId="77777777" w:rsidR="0098315D" w:rsidRDefault="0098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048694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</w:rPr>
    </w:sdtEndPr>
    <w:sdtContent>
      <w:p w14:paraId="0C737274" w14:textId="3EE9E2AF" w:rsidR="0098315D" w:rsidRPr="00AC28BB" w:rsidRDefault="0098315D">
        <w:pPr>
          <w:pStyle w:val="Noga"/>
          <w:jc w:val="right"/>
          <w:rPr>
            <w:rFonts w:asciiTheme="minorHAnsi" w:hAnsiTheme="minorHAnsi" w:cstheme="minorHAnsi"/>
            <w:sz w:val="22"/>
          </w:rPr>
        </w:pPr>
        <w:r w:rsidRPr="00AC28BB">
          <w:rPr>
            <w:rFonts w:asciiTheme="minorHAnsi" w:hAnsiTheme="minorHAnsi" w:cstheme="minorHAnsi"/>
            <w:sz w:val="22"/>
          </w:rPr>
          <w:fldChar w:fldCharType="begin"/>
        </w:r>
        <w:r w:rsidRPr="00AC28BB">
          <w:rPr>
            <w:rFonts w:asciiTheme="minorHAnsi" w:hAnsiTheme="minorHAnsi" w:cstheme="minorHAnsi"/>
            <w:sz w:val="22"/>
          </w:rPr>
          <w:instrText>PAGE   \* MERGEFORMAT</w:instrText>
        </w:r>
        <w:r w:rsidRPr="00AC28BB">
          <w:rPr>
            <w:rFonts w:asciiTheme="minorHAnsi" w:hAnsiTheme="minorHAnsi" w:cstheme="minorHAnsi"/>
            <w:sz w:val="22"/>
          </w:rPr>
          <w:fldChar w:fldCharType="separate"/>
        </w:r>
        <w:r>
          <w:rPr>
            <w:rFonts w:asciiTheme="minorHAnsi" w:hAnsiTheme="minorHAnsi" w:cstheme="minorHAnsi"/>
            <w:noProof/>
            <w:sz w:val="22"/>
          </w:rPr>
          <w:t>2</w:t>
        </w:r>
        <w:r w:rsidRPr="00AC28BB">
          <w:rPr>
            <w:rFonts w:asciiTheme="minorHAnsi" w:hAnsiTheme="minorHAnsi" w:cstheme="minorHAnsi"/>
            <w:sz w:val="22"/>
          </w:rPr>
          <w:fldChar w:fldCharType="end"/>
        </w:r>
      </w:p>
    </w:sdtContent>
  </w:sdt>
  <w:p w14:paraId="43FA907A" w14:textId="77777777" w:rsidR="0098315D" w:rsidRDefault="0098315D" w:rsidP="0023112E">
    <w:pPr>
      <w:pStyle w:val="Nog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DC403" w14:textId="6EE55DD9" w:rsidR="0098315D" w:rsidRDefault="0098315D" w:rsidP="0023112E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6B748" w14:textId="77777777" w:rsidR="0098315D" w:rsidRDefault="0098315D">
      <w:r>
        <w:separator/>
      </w:r>
    </w:p>
  </w:footnote>
  <w:footnote w:type="continuationSeparator" w:id="0">
    <w:p w14:paraId="65076DCA" w14:textId="77777777" w:rsidR="0098315D" w:rsidRDefault="00983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C1D04" w14:textId="77777777" w:rsidR="0098315D" w:rsidRDefault="0098315D" w:rsidP="0023112E">
    <w:pPr>
      <w:pStyle w:val="Glava"/>
    </w:pPr>
  </w:p>
  <w:p w14:paraId="167201FD" w14:textId="77777777" w:rsidR="0098315D" w:rsidRDefault="0098315D" w:rsidP="0023112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4DA89" w14:textId="0282FE99" w:rsidR="000A67B6" w:rsidRDefault="000A67B6" w:rsidP="000A67B6">
    <w:pPr>
      <w:pStyle w:val="Glava"/>
    </w:pPr>
  </w:p>
  <w:tbl>
    <w:tblPr>
      <w:tblW w:w="0" w:type="auto"/>
      <w:tblLook w:val="04A0" w:firstRow="1" w:lastRow="0" w:firstColumn="1" w:lastColumn="0" w:noHBand="0" w:noVBand="1"/>
    </w:tblPr>
    <w:tblGrid>
      <w:gridCol w:w="2881"/>
      <w:gridCol w:w="2881"/>
      <w:gridCol w:w="2882"/>
    </w:tblGrid>
    <w:tr w:rsidR="000A67B6" w:rsidRPr="00796E3B" w14:paraId="6D9CC1F4" w14:textId="77777777" w:rsidTr="009571AB">
      <w:trPr>
        <w:trHeight w:hRule="exact" w:val="907"/>
      </w:trPr>
      <w:tc>
        <w:tcPr>
          <w:tcW w:w="2881" w:type="dxa"/>
          <w:shd w:val="clear" w:color="auto" w:fill="auto"/>
        </w:tcPr>
        <w:p w14:paraId="57D09029" w14:textId="77777777" w:rsidR="000A67B6" w:rsidRPr="00796E3B" w:rsidRDefault="000A67B6" w:rsidP="000A67B6">
          <w:pPr>
            <w:pStyle w:val="Glava"/>
            <w:rPr>
              <w:rFonts w:asciiTheme="minorHAnsi" w:hAnsiTheme="minorHAnsi" w:cstheme="minorHAnsi"/>
              <w:sz w:val="22"/>
            </w:rPr>
          </w:pPr>
          <w:r w:rsidRPr="00796E3B">
            <w:rPr>
              <w:rFonts w:asciiTheme="minorHAnsi" w:hAnsiTheme="minorHAnsi" w:cstheme="minorHAnsi"/>
              <w:noProof/>
              <w:sz w:val="22"/>
            </w:rPr>
            <w:drawing>
              <wp:inline distT="0" distB="0" distL="0" distR="0" wp14:anchorId="2DDD06AF" wp14:editId="13564384">
                <wp:extent cx="905773" cy="220047"/>
                <wp:effectExtent l="0" t="0" r="0" b="889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 ZZZ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1794" cy="221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7375F4A" w14:textId="77777777" w:rsidR="000A67B6" w:rsidRPr="00796E3B" w:rsidRDefault="000A67B6" w:rsidP="000A67B6">
          <w:pPr>
            <w:pStyle w:val="Glava"/>
            <w:spacing w:line="220" w:lineRule="exact"/>
            <w:rPr>
              <w:rFonts w:asciiTheme="minorHAnsi" w:hAnsiTheme="minorHAnsi" w:cstheme="minorHAnsi"/>
              <w:b/>
              <w:sz w:val="22"/>
            </w:rPr>
          </w:pPr>
          <w:r w:rsidRPr="00796E3B">
            <w:rPr>
              <w:rFonts w:asciiTheme="minorHAnsi" w:hAnsiTheme="minorHAnsi" w:cstheme="minorHAnsi"/>
              <w:b/>
              <w:sz w:val="22"/>
            </w:rPr>
            <w:t>Zavod za zdravstveno</w:t>
          </w:r>
          <w:r w:rsidRPr="00796E3B">
            <w:rPr>
              <w:rFonts w:asciiTheme="minorHAnsi" w:hAnsiTheme="minorHAnsi" w:cstheme="minorHAnsi"/>
              <w:b/>
              <w:sz w:val="22"/>
            </w:rPr>
            <w:br/>
            <w:t>zavarovanje Slovenije</w:t>
          </w:r>
        </w:p>
      </w:tc>
      <w:tc>
        <w:tcPr>
          <w:tcW w:w="2881" w:type="dxa"/>
          <w:shd w:val="clear" w:color="auto" w:fill="auto"/>
        </w:tcPr>
        <w:p w14:paraId="224F9764" w14:textId="77777777" w:rsidR="000A67B6" w:rsidRPr="00796E3B" w:rsidRDefault="000A67B6" w:rsidP="000A67B6">
          <w:pPr>
            <w:pStyle w:val="Glava"/>
            <w:jc w:val="center"/>
            <w:rPr>
              <w:rFonts w:asciiTheme="minorHAnsi" w:hAnsiTheme="minorHAnsi" w:cstheme="minorHAnsi"/>
              <w:sz w:val="22"/>
            </w:rPr>
          </w:pPr>
          <w:r w:rsidRPr="00796E3B">
            <w:rPr>
              <w:rFonts w:asciiTheme="minorHAnsi" w:hAnsiTheme="minorHAnsi" w:cstheme="minorHAnsi"/>
              <w:noProof/>
              <w:sz w:val="22"/>
            </w:rPr>
            <w:drawing>
              <wp:inline distT="0" distB="0" distL="0" distR="0" wp14:anchorId="6F68CD8E" wp14:editId="22A2C00B">
                <wp:extent cx="896513" cy="552090"/>
                <wp:effectExtent l="0" t="0" r="0" b="635"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 možički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7087" cy="5524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2" w:type="dxa"/>
          <w:shd w:val="clear" w:color="auto" w:fill="auto"/>
          <w:tcMar>
            <w:left w:w="0" w:type="dxa"/>
          </w:tcMar>
        </w:tcPr>
        <w:p w14:paraId="626F9465" w14:textId="77777777" w:rsidR="000A67B6" w:rsidRPr="00796E3B" w:rsidRDefault="000A67B6" w:rsidP="000A67B6">
          <w:pPr>
            <w:pStyle w:val="Glava"/>
            <w:rPr>
              <w:rFonts w:asciiTheme="minorHAnsi" w:hAnsiTheme="minorHAnsi" w:cstheme="minorHAnsi"/>
              <w:sz w:val="22"/>
            </w:rPr>
          </w:pPr>
        </w:p>
      </w:tc>
    </w:tr>
    <w:tr w:rsidR="000A67B6" w:rsidRPr="00796E3B" w14:paraId="2FFA9BA2" w14:textId="77777777" w:rsidTr="009571AB">
      <w:trPr>
        <w:trHeight w:hRule="exact" w:val="113"/>
      </w:trPr>
      <w:tc>
        <w:tcPr>
          <w:tcW w:w="2881" w:type="dxa"/>
          <w:shd w:val="clear" w:color="auto" w:fill="auto"/>
        </w:tcPr>
        <w:p w14:paraId="31C9909F" w14:textId="77777777" w:rsidR="000A67B6" w:rsidRPr="00796E3B" w:rsidRDefault="000A67B6" w:rsidP="000A67B6">
          <w:pPr>
            <w:pStyle w:val="Glava"/>
            <w:rPr>
              <w:rFonts w:asciiTheme="minorHAnsi" w:hAnsiTheme="minorHAnsi" w:cstheme="minorHAnsi"/>
              <w:b/>
              <w:noProof/>
              <w:sz w:val="22"/>
            </w:rPr>
          </w:pPr>
        </w:p>
      </w:tc>
      <w:tc>
        <w:tcPr>
          <w:tcW w:w="2881" w:type="dxa"/>
          <w:shd w:val="clear" w:color="auto" w:fill="auto"/>
        </w:tcPr>
        <w:p w14:paraId="1CBDFBA8" w14:textId="77777777" w:rsidR="000A67B6" w:rsidRPr="00796E3B" w:rsidRDefault="000A67B6" w:rsidP="000A67B6">
          <w:pPr>
            <w:pStyle w:val="Glava"/>
            <w:jc w:val="center"/>
            <w:rPr>
              <w:rFonts w:asciiTheme="minorHAnsi" w:hAnsiTheme="minorHAnsi" w:cstheme="minorHAnsi"/>
              <w:noProof/>
              <w:sz w:val="22"/>
            </w:rPr>
          </w:pPr>
        </w:p>
      </w:tc>
      <w:tc>
        <w:tcPr>
          <w:tcW w:w="2882" w:type="dxa"/>
          <w:shd w:val="clear" w:color="auto" w:fill="auto"/>
          <w:tcMar>
            <w:left w:w="0" w:type="dxa"/>
          </w:tcMar>
        </w:tcPr>
        <w:p w14:paraId="3F6C11FB" w14:textId="77777777" w:rsidR="000A67B6" w:rsidRPr="00796E3B" w:rsidRDefault="000A67B6" w:rsidP="000A67B6">
          <w:pPr>
            <w:pStyle w:val="Glava"/>
            <w:rPr>
              <w:rFonts w:asciiTheme="minorHAnsi" w:hAnsiTheme="minorHAnsi" w:cstheme="minorHAnsi"/>
              <w:sz w:val="22"/>
            </w:rPr>
          </w:pPr>
        </w:p>
      </w:tc>
    </w:tr>
    <w:tr w:rsidR="000A67B6" w:rsidRPr="00796E3B" w14:paraId="7B3B529B" w14:textId="77777777" w:rsidTr="009571AB">
      <w:tc>
        <w:tcPr>
          <w:tcW w:w="5762" w:type="dxa"/>
          <w:gridSpan w:val="2"/>
          <w:shd w:val="clear" w:color="auto" w:fill="auto"/>
        </w:tcPr>
        <w:p w14:paraId="3C315A56" w14:textId="77777777" w:rsidR="000A67B6" w:rsidRPr="00796E3B" w:rsidRDefault="000A67B6" w:rsidP="000A67B6">
          <w:pPr>
            <w:pStyle w:val="Ulica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796E3B">
            <w:rPr>
              <w:rFonts w:asciiTheme="minorHAnsi" w:hAnsiTheme="minorHAnsi" w:cstheme="minorHAnsi"/>
              <w:b/>
              <w:sz w:val="22"/>
              <w:szCs w:val="22"/>
            </w:rPr>
            <w:t>Direkcija</w:t>
          </w:r>
        </w:p>
        <w:p w14:paraId="4C636FD4" w14:textId="77777777" w:rsidR="000A67B6" w:rsidRPr="00796E3B" w:rsidRDefault="000A67B6" w:rsidP="000A67B6">
          <w:pPr>
            <w:pStyle w:val="Ulica"/>
            <w:rPr>
              <w:rFonts w:asciiTheme="minorHAnsi" w:hAnsiTheme="minorHAnsi" w:cstheme="minorHAnsi"/>
              <w:sz w:val="22"/>
              <w:szCs w:val="22"/>
            </w:rPr>
          </w:pPr>
          <w:r w:rsidRPr="00796E3B">
            <w:rPr>
              <w:rFonts w:asciiTheme="minorHAnsi" w:hAnsiTheme="minorHAnsi" w:cstheme="minorHAnsi"/>
              <w:sz w:val="22"/>
              <w:szCs w:val="22"/>
            </w:rPr>
            <w:t>Miklošičeva cesta 24</w:t>
          </w:r>
        </w:p>
        <w:p w14:paraId="1DC60903" w14:textId="77777777" w:rsidR="000A67B6" w:rsidRPr="00796E3B" w:rsidRDefault="000A67B6" w:rsidP="000A67B6">
          <w:pPr>
            <w:pStyle w:val="Ulica"/>
            <w:rPr>
              <w:rFonts w:asciiTheme="minorHAnsi" w:hAnsiTheme="minorHAnsi" w:cstheme="minorHAnsi"/>
              <w:sz w:val="22"/>
              <w:szCs w:val="22"/>
            </w:rPr>
          </w:pPr>
          <w:r w:rsidRPr="00796E3B">
            <w:rPr>
              <w:rFonts w:asciiTheme="minorHAnsi" w:hAnsiTheme="minorHAnsi" w:cstheme="minorHAnsi"/>
              <w:sz w:val="22"/>
              <w:szCs w:val="22"/>
            </w:rPr>
            <w:t>1000 Ljubljana</w:t>
          </w:r>
        </w:p>
        <w:p w14:paraId="51546845" w14:textId="77777777" w:rsidR="000A67B6" w:rsidRPr="00796E3B" w:rsidRDefault="000A67B6" w:rsidP="000A67B6">
          <w:pPr>
            <w:pStyle w:val="Ulica"/>
            <w:rPr>
              <w:rFonts w:asciiTheme="minorHAnsi" w:hAnsiTheme="minorHAnsi" w:cstheme="minorHAnsi"/>
              <w:sz w:val="22"/>
              <w:szCs w:val="22"/>
            </w:rPr>
          </w:pPr>
        </w:p>
        <w:p w14:paraId="2E30F10A" w14:textId="77777777" w:rsidR="000A67B6" w:rsidRPr="00796E3B" w:rsidRDefault="000A67B6" w:rsidP="000A67B6">
          <w:pPr>
            <w:pStyle w:val="Ulica"/>
            <w:rPr>
              <w:rFonts w:asciiTheme="minorHAnsi" w:hAnsiTheme="minorHAnsi" w:cstheme="minorHAnsi"/>
              <w:sz w:val="22"/>
              <w:szCs w:val="22"/>
            </w:rPr>
          </w:pPr>
        </w:p>
      </w:tc>
      <w:tc>
        <w:tcPr>
          <w:tcW w:w="2882" w:type="dxa"/>
          <w:shd w:val="clear" w:color="auto" w:fill="auto"/>
          <w:tcMar>
            <w:left w:w="0" w:type="dxa"/>
          </w:tcMar>
        </w:tcPr>
        <w:p w14:paraId="269BDB89" w14:textId="77777777" w:rsidR="000A67B6" w:rsidRPr="00796E3B" w:rsidRDefault="000A67B6" w:rsidP="000A67B6">
          <w:pPr>
            <w:pStyle w:val="Glava"/>
            <w:spacing w:line="240" w:lineRule="exact"/>
            <w:rPr>
              <w:rFonts w:asciiTheme="minorHAnsi" w:hAnsiTheme="minorHAnsi" w:cstheme="minorHAnsi"/>
              <w:noProof/>
              <w:sz w:val="22"/>
            </w:rPr>
          </w:pPr>
          <w:r w:rsidRPr="00796E3B">
            <w:rPr>
              <w:rFonts w:asciiTheme="minorHAnsi" w:hAnsiTheme="minorHAnsi" w:cstheme="minorHAnsi"/>
              <w:sz w:val="22"/>
            </w:rPr>
            <w:t xml:space="preserve">Tel.: </w:t>
          </w:r>
          <w:r>
            <w:rPr>
              <w:rFonts w:asciiTheme="minorHAnsi" w:hAnsiTheme="minorHAnsi" w:cstheme="minorHAnsi"/>
              <w:noProof/>
              <w:sz w:val="22"/>
            </w:rPr>
            <w:t>01 30 77 478</w:t>
          </w:r>
        </w:p>
        <w:p w14:paraId="4441D483" w14:textId="77777777" w:rsidR="000A67B6" w:rsidRPr="00796E3B" w:rsidRDefault="000A67B6" w:rsidP="000A67B6">
          <w:pPr>
            <w:pStyle w:val="Glava"/>
            <w:spacing w:line="240" w:lineRule="exact"/>
            <w:rPr>
              <w:rFonts w:asciiTheme="minorHAnsi" w:hAnsiTheme="minorHAnsi" w:cstheme="minorHAnsi"/>
              <w:noProof/>
              <w:sz w:val="22"/>
            </w:rPr>
          </w:pPr>
          <w:r w:rsidRPr="00796E3B">
            <w:rPr>
              <w:rFonts w:asciiTheme="minorHAnsi" w:hAnsiTheme="minorHAnsi" w:cstheme="minorHAnsi"/>
              <w:noProof/>
              <w:sz w:val="22"/>
            </w:rPr>
            <w:t>Faks: 01 23 12 182</w:t>
          </w:r>
        </w:p>
        <w:p w14:paraId="2C8272D8" w14:textId="77777777" w:rsidR="000A67B6" w:rsidRPr="00796E3B" w:rsidRDefault="000A67B6" w:rsidP="000A67B6">
          <w:pPr>
            <w:pStyle w:val="Glava"/>
            <w:spacing w:line="240" w:lineRule="exact"/>
            <w:rPr>
              <w:rFonts w:asciiTheme="minorHAnsi" w:hAnsiTheme="minorHAnsi" w:cstheme="minorHAnsi"/>
              <w:sz w:val="22"/>
            </w:rPr>
          </w:pPr>
          <w:r w:rsidRPr="00796E3B">
            <w:rPr>
              <w:rFonts w:asciiTheme="minorHAnsi" w:hAnsiTheme="minorHAnsi" w:cstheme="minorHAnsi"/>
              <w:sz w:val="22"/>
            </w:rPr>
            <w:t xml:space="preserve">E-pošta: </w:t>
          </w:r>
          <w:r w:rsidRPr="00796E3B">
            <w:rPr>
              <w:rFonts w:asciiTheme="minorHAnsi" w:hAnsiTheme="minorHAnsi" w:cstheme="minorHAnsi"/>
              <w:noProof/>
              <w:sz w:val="22"/>
            </w:rPr>
            <w:t>di@zzzs.si</w:t>
          </w:r>
        </w:p>
        <w:p w14:paraId="237C865D" w14:textId="77777777" w:rsidR="000A67B6" w:rsidRPr="00796E3B" w:rsidRDefault="000A67B6" w:rsidP="000A67B6">
          <w:pPr>
            <w:pStyle w:val="Glava"/>
            <w:spacing w:line="240" w:lineRule="exact"/>
            <w:rPr>
              <w:rFonts w:asciiTheme="minorHAnsi" w:hAnsiTheme="minorHAnsi" w:cstheme="minorHAnsi"/>
              <w:sz w:val="22"/>
            </w:rPr>
          </w:pPr>
          <w:proofErr w:type="spellStart"/>
          <w:r w:rsidRPr="00796E3B">
            <w:rPr>
              <w:rFonts w:asciiTheme="minorHAnsi" w:hAnsiTheme="minorHAnsi" w:cstheme="minorHAnsi"/>
              <w:sz w:val="22"/>
            </w:rPr>
            <w:t>www.zzzs.si</w:t>
          </w:r>
          <w:proofErr w:type="spellEnd"/>
        </w:p>
      </w:tc>
    </w:tr>
  </w:tbl>
  <w:p w14:paraId="5E7F7754" w14:textId="29C69F2A" w:rsidR="0098315D" w:rsidRDefault="0098315D" w:rsidP="000A67B6">
    <w:pPr>
      <w:pStyle w:val="Glava"/>
    </w:pPr>
  </w:p>
  <w:p w14:paraId="5B11A775" w14:textId="77777777" w:rsidR="0098315D" w:rsidRDefault="0098315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34EF7"/>
    <w:multiLevelType w:val="hybridMultilevel"/>
    <w:tmpl w:val="645A50A2"/>
    <w:lvl w:ilvl="0" w:tplc="A7B8D1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color w:val="auto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F718F"/>
    <w:multiLevelType w:val="hybridMultilevel"/>
    <w:tmpl w:val="7BDE93B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C3864"/>
    <w:multiLevelType w:val="hybridMultilevel"/>
    <w:tmpl w:val="239ECE6A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B6114"/>
    <w:multiLevelType w:val="hybridMultilevel"/>
    <w:tmpl w:val="00D8CFE0"/>
    <w:lvl w:ilvl="0" w:tplc="74A42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13853"/>
    <w:multiLevelType w:val="hybridMultilevel"/>
    <w:tmpl w:val="A3B4D730"/>
    <w:lvl w:ilvl="0" w:tplc="C646099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color w:val="auto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8F220B"/>
    <w:multiLevelType w:val="hybridMultilevel"/>
    <w:tmpl w:val="911E8DF0"/>
    <w:lvl w:ilvl="0" w:tplc="74A42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91996"/>
    <w:multiLevelType w:val="hybridMultilevel"/>
    <w:tmpl w:val="2376B498"/>
    <w:lvl w:ilvl="0" w:tplc="74A42D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106DC8"/>
    <w:multiLevelType w:val="hybridMultilevel"/>
    <w:tmpl w:val="9CDADB06"/>
    <w:lvl w:ilvl="0" w:tplc="74A42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B1C0D"/>
    <w:multiLevelType w:val="hybridMultilevel"/>
    <w:tmpl w:val="05DC3660"/>
    <w:lvl w:ilvl="0" w:tplc="74A42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90BEB"/>
    <w:multiLevelType w:val="hybridMultilevel"/>
    <w:tmpl w:val="1F043922"/>
    <w:lvl w:ilvl="0" w:tplc="74A42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A18AC"/>
    <w:multiLevelType w:val="hybridMultilevel"/>
    <w:tmpl w:val="4CC6A3B0"/>
    <w:lvl w:ilvl="0" w:tplc="74A42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B5EA5"/>
    <w:multiLevelType w:val="hybridMultilevel"/>
    <w:tmpl w:val="8CBC78A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3B0C58"/>
    <w:multiLevelType w:val="hybridMultilevel"/>
    <w:tmpl w:val="9D7AFC48"/>
    <w:lvl w:ilvl="0" w:tplc="74A42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8B7903"/>
    <w:multiLevelType w:val="hybridMultilevel"/>
    <w:tmpl w:val="7DBAD472"/>
    <w:lvl w:ilvl="0" w:tplc="74A42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0B0E36"/>
    <w:multiLevelType w:val="hybridMultilevel"/>
    <w:tmpl w:val="D0C25612"/>
    <w:lvl w:ilvl="0" w:tplc="48D47B4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1C49DC"/>
    <w:multiLevelType w:val="hybridMultilevel"/>
    <w:tmpl w:val="98D2145E"/>
    <w:lvl w:ilvl="0" w:tplc="D57EE0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BB11E6"/>
    <w:multiLevelType w:val="hybridMultilevel"/>
    <w:tmpl w:val="CFD6FC6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8F2FEC"/>
    <w:multiLevelType w:val="hybridMultilevel"/>
    <w:tmpl w:val="B23E91DC"/>
    <w:lvl w:ilvl="0" w:tplc="B96875A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210F39"/>
    <w:multiLevelType w:val="hybridMultilevel"/>
    <w:tmpl w:val="D0944A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5E26F2"/>
    <w:multiLevelType w:val="hybridMultilevel"/>
    <w:tmpl w:val="688E673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72BC6"/>
    <w:multiLevelType w:val="hybridMultilevel"/>
    <w:tmpl w:val="B23E91DC"/>
    <w:lvl w:ilvl="0" w:tplc="B96875A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CF5206"/>
    <w:multiLevelType w:val="hybridMultilevel"/>
    <w:tmpl w:val="D85A7EDA"/>
    <w:lvl w:ilvl="0" w:tplc="74A42D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E0C7045"/>
    <w:multiLevelType w:val="hybridMultilevel"/>
    <w:tmpl w:val="87AA2AE4"/>
    <w:lvl w:ilvl="0" w:tplc="74A42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9"/>
  </w:num>
  <w:num w:numId="5">
    <w:abstractNumId w:val="8"/>
  </w:num>
  <w:num w:numId="6">
    <w:abstractNumId w:val="11"/>
  </w:num>
  <w:num w:numId="7">
    <w:abstractNumId w:val="10"/>
  </w:num>
  <w:num w:numId="8">
    <w:abstractNumId w:val="3"/>
  </w:num>
  <w:num w:numId="9">
    <w:abstractNumId w:val="6"/>
  </w:num>
  <w:num w:numId="10">
    <w:abstractNumId w:val="4"/>
  </w:num>
  <w:num w:numId="11">
    <w:abstractNumId w:val="21"/>
  </w:num>
  <w:num w:numId="12">
    <w:abstractNumId w:val="0"/>
  </w:num>
  <w:num w:numId="13">
    <w:abstractNumId w:val="2"/>
  </w:num>
  <w:num w:numId="14">
    <w:abstractNumId w:val="13"/>
  </w:num>
  <w:num w:numId="15">
    <w:abstractNumId w:val="18"/>
  </w:num>
  <w:num w:numId="16">
    <w:abstractNumId w:val="14"/>
  </w:num>
  <w:num w:numId="17">
    <w:abstractNumId w:val="17"/>
  </w:num>
  <w:num w:numId="18">
    <w:abstractNumId w:val="20"/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6"/>
  </w:num>
  <w:num w:numId="22">
    <w:abstractNumId w:val="1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FBC"/>
    <w:rsid w:val="000009E1"/>
    <w:rsid w:val="00002E68"/>
    <w:rsid w:val="00046828"/>
    <w:rsid w:val="0007054F"/>
    <w:rsid w:val="00084C9C"/>
    <w:rsid w:val="00084DE5"/>
    <w:rsid w:val="00090E09"/>
    <w:rsid w:val="00092717"/>
    <w:rsid w:val="00093D7A"/>
    <w:rsid w:val="000A0B59"/>
    <w:rsid w:val="000A6424"/>
    <w:rsid w:val="000A67B6"/>
    <w:rsid w:val="000C0671"/>
    <w:rsid w:val="000C6F84"/>
    <w:rsid w:val="000D49F2"/>
    <w:rsid w:val="001250B9"/>
    <w:rsid w:val="00137FBC"/>
    <w:rsid w:val="001401FB"/>
    <w:rsid w:val="001454C3"/>
    <w:rsid w:val="00155DC2"/>
    <w:rsid w:val="001612F4"/>
    <w:rsid w:val="00184456"/>
    <w:rsid w:val="00196B40"/>
    <w:rsid w:val="001A1229"/>
    <w:rsid w:val="001B23D9"/>
    <w:rsid w:val="001B66E2"/>
    <w:rsid w:val="001C6934"/>
    <w:rsid w:val="001D0A1C"/>
    <w:rsid w:val="001D32C9"/>
    <w:rsid w:val="002172D5"/>
    <w:rsid w:val="00224256"/>
    <w:rsid w:val="0023112E"/>
    <w:rsid w:val="00286695"/>
    <w:rsid w:val="002A3712"/>
    <w:rsid w:val="002C4D6B"/>
    <w:rsid w:val="002C4F8B"/>
    <w:rsid w:val="002C7E3D"/>
    <w:rsid w:val="002E30E8"/>
    <w:rsid w:val="002E3371"/>
    <w:rsid w:val="00304F9B"/>
    <w:rsid w:val="003053B1"/>
    <w:rsid w:val="00314F17"/>
    <w:rsid w:val="00316174"/>
    <w:rsid w:val="00327A8E"/>
    <w:rsid w:val="003343D5"/>
    <w:rsid w:val="00353567"/>
    <w:rsid w:val="00364D04"/>
    <w:rsid w:val="00367C5B"/>
    <w:rsid w:val="00376258"/>
    <w:rsid w:val="003801F3"/>
    <w:rsid w:val="003953A7"/>
    <w:rsid w:val="003A416B"/>
    <w:rsid w:val="003A5BF4"/>
    <w:rsid w:val="003B50EB"/>
    <w:rsid w:val="003B6EF5"/>
    <w:rsid w:val="003B7892"/>
    <w:rsid w:val="003C5CAB"/>
    <w:rsid w:val="003D3816"/>
    <w:rsid w:val="003E772F"/>
    <w:rsid w:val="003F1A4F"/>
    <w:rsid w:val="003F7815"/>
    <w:rsid w:val="004035C2"/>
    <w:rsid w:val="004061B4"/>
    <w:rsid w:val="0040715E"/>
    <w:rsid w:val="00407BBA"/>
    <w:rsid w:val="0041025F"/>
    <w:rsid w:val="004403A0"/>
    <w:rsid w:val="004416CF"/>
    <w:rsid w:val="00443505"/>
    <w:rsid w:val="00472FBC"/>
    <w:rsid w:val="00481050"/>
    <w:rsid w:val="004829BE"/>
    <w:rsid w:val="0049795C"/>
    <w:rsid w:val="004A0B53"/>
    <w:rsid w:val="004A2787"/>
    <w:rsid w:val="004B1591"/>
    <w:rsid w:val="00502C4F"/>
    <w:rsid w:val="0052537B"/>
    <w:rsid w:val="00526F6D"/>
    <w:rsid w:val="00550D6B"/>
    <w:rsid w:val="00555576"/>
    <w:rsid w:val="00566734"/>
    <w:rsid w:val="005945D3"/>
    <w:rsid w:val="00600F12"/>
    <w:rsid w:val="00615731"/>
    <w:rsid w:val="00623138"/>
    <w:rsid w:val="00634251"/>
    <w:rsid w:val="00641913"/>
    <w:rsid w:val="00647D6B"/>
    <w:rsid w:val="00657785"/>
    <w:rsid w:val="00657A42"/>
    <w:rsid w:val="0066295B"/>
    <w:rsid w:val="00684C10"/>
    <w:rsid w:val="00695982"/>
    <w:rsid w:val="006B2477"/>
    <w:rsid w:val="006B36E7"/>
    <w:rsid w:val="006B7E2F"/>
    <w:rsid w:val="006C0191"/>
    <w:rsid w:val="006C7378"/>
    <w:rsid w:val="006C73E7"/>
    <w:rsid w:val="00744AA2"/>
    <w:rsid w:val="00775AE1"/>
    <w:rsid w:val="007C3E13"/>
    <w:rsid w:val="007D39F6"/>
    <w:rsid w:val="007E44CE"/>
    <w:rsid w:val="007E6C0E"/>
    <w:rsid w:val="007F0C53"/>
    <w:rsid w:val="00817D53"/>
    <w:rsid w:val="00823AD9"/>
    <w:rsid w:val="00865E34"/>
    <w:rsid w:val="008844A4"/>
    <w:rsid w:val="008D719A"/>
    <w:rsid w:val="008D796A"/>
    <w:rsid w:val="00916ECD"/>
    <w:rsid w:val="00923B0C"/>
    <w:rsid w:val="009251F4"/>
    <w:rsid w:val="0093696A"/>
    <w:rsid w:val="009813E4"/>
    <w:rsid w:val="0098315D"/>
    <w:rsid w:val="00995DD3"/>
    <w:rsid w:val="009B4D0E"/>
    <w:rsid w:val="009B5422"/>
    <w:rsid w:val="009C4B3C"/>
    <w:rsid w:val="009C7737"/>
    <w:rsid w:val="009D6CAD"/>
    <w:rsid w:val="00A22C58"/>
    <w:rsid w:val="00A24578"/>
    <w:rsid w:val="00A3439C"/>
    <w:rsid w:val="00A54BF6"/>
    <w:rsid w:val="00AA1946"/>
    <w:rsid w:val="00AA33BB"/>
    <w:rsid w:val="00AA5310"/>
    <w:rsid w:val="00AB6E35"/>
    <w:rsid w:val="00AC28BB"/>
    <w:rsid w:val="00AD4E4B"/>
    <w:rsid w:val="00AE2BD4"/>
    <w:rsid w:val="00AE46A8"/>
    <w:rsid w:val="00B11524"/>
    <w:rsid w:val="00B220B3"/>
    <w:rsid w:val="00B25274"/>
    <w:rsid w:val="00B30621"/>
    <w:rsid w:val="00B405BF"/>
    <w:rsid w:val="00B420EF"/>
    <w:rsid w:val="00B50E48"/>
    <w:rsid w:val="00B62239"/>
    <w:rsid w:val="00B656DD"/>
    <w:rsid w:val="00B67C20"/>
    <w:rsid w:val="00B80351"/>
    <w:rsid w:val="00B84839"/>
    <w:rsid w:val="00BA01EF"/>
    <w:rsid w:val="00BA1CD9"/>
    <w:rsid w:val="00BB770B"/>
    <w:rsid w:val="00BC01B8"/>
    <w:rsid w:val="00BD241D"/>
    <w:rsid w:val="00BE6721"/>
    <w:rsid w:val="00BF0B5C"/>
    <w:rsid w:val="00BF16E7"/>
    <w:rsid w:val="00C00E78"/>
    <w:rsid w:val="00C155E6"/>
    <w:rsid w:val="00C2797D"/>
    <w:rsid w:val="00C54BD2"/>
    <w:rsid w:val="00C56991"/>
    <w:rsid w:val="00C60BD5"/>
    <w:rsid w:val="00C73571"/>
    <w:rsid w:val="00C73AE2"/>
    <w:rsid w:val="00C74579"/>
    <w:rsid w:val="00C82655"/>
    <w:rsid w:val="00C93876"/>
    <w:rsid w:val="00CA54AD"/>
    <w:rsid w:val="00CA6F08"/>
    <w:rsid w:val="00CB41E2"/>
    <w:rsid w:val="00CD4699"/>
    <w:rsid w:val="00CD61F5"/>
    <w:rsid w:val="00CF4AE7"/>
    <w:rsid w:val="00D0212B"/>
    <w:rsid w:val="00D238AE"/>
    <w:rsid w:val="00D67E65"/>
    <w:rsid w:val="00D810DA"/>
    <w:rsid w:val="00D844B3"/>
    <w:rsid w:val="00DB16AC"/>
    <w:rsid w:val="00DC1C49"/>
    <w:rsid w:val="00DD2B2A"/>
    <w:rsid w:val="00DD45E8"/>
    <w:rsid w:val="00E04B58"/>
    <w:rsid w:val="00E12F5A"/>
    <w:rsid w:val="00E20FAC"/>
    <w:rsid w:val="00E22EE8"/>
    <w:rsid w:val="00E30355"/>
    <w:rsid w:val="00E41993"/>
    <w:rsid w:val="00E60E29"/>
    <w:rsid w:val="00E670F8"/>
    <w:rsid w:val="00E82DE6"/>
    <w:rsid w:val="00E91F9C"/>
    <w:rsid w:val="00EA08FE"/>
    <w:rsid w:val="00EB17BB"/>
    <w:rsid w:val="00EF275D"/>
    <w:rsid w:val="00EF798D"/>
    <w:rsid w:val="00F024C1"/>
    <w:rsid w:val="00F2509D"/>
    <w:rsid w:val="00F740E2"/>
    <w:rsid w:val="00FA089A"/>
    <w:rsid w:val="00FB0EFA"/>
    <w:rsid w:val="00FB3B5B"/>
    <w:rsid w:val="00FD4F1E"/>
    <w:rsid w:val="00FD69FA"/>
    <w:rsid w:val="00FF0FEE"/>
    <w:rsid w:val="00FF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F27FF76"/>
  <w15:docId w15:val="{9F12F34D-00EE-41E6-9CED-64B298D64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B420E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72FBC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472FBC"/>
    <w:rPr>
      <w:rFonts w:ascii="Arial" w:hAnsi="Arial"/>
      <w:sz w:val="24"/>
    </w:rPr>
  </w:style>
  <w:style w:type="paragraph" w:styleId="Noga">
    <w:name w:val="footer"/>
    <w:basedOn w:val="Navaden"/>
    <w:link w:val="NogaZnak"/>
    <w:uiPriority w:val="99"/>
    <w:unhideWhenUsed/>
    <w:rsid w:val="00472FBC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472FBC"/>
    <w:rPr>
      <w:rFonts w:ascii="Arial" w:hAnsi="Arial"/>
      <w:sz w:val="24"/>
    </w:rPr>
  </w:style>
  <w:style w:type="paragraph" w:styleId="Telobesedila">
    <w:name w:val="Body Text"/>
    <w:basedOn w:val="Navaden"/>
    <w:link w:val="TelobesedilaZnak"/>
    <w:unhideWhenUsed/>
    <w:rsid w:val="00472FBC"/>
    <w:pPr>
      <w:jc w:val="both"/>
    </w:pPr>
    <w:rPr>
      <w:sz w:val="24"/>
    </w:rPr>
  </w:style>
  <w:style w:type="character" w:customStyle="1" w:styleId="TelobesedilaZnak">
    <w:name w:val="Telo besedila Znak"/>
    <w:basedOn w:val="Privzetapisavaodstavka"/>
    <w:link w:val="Telobesedila"/>
    <w:rsid w:val="00472FBC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72FB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72FBC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526F6D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9D6CA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D6CAD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D6CA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D6CA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D6CAD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customStyle="1" w:styleId="Ulica">
    <w:name w:val="Ulica"/>
    <w:basedOn w:val="Glava"/>
    <w:qFormat/>
    <w:rsid w:val="000A67B6"/>
    <w:pPr>
      <w:spacing w:line="240" w:lineRule="exact"/>
    </w:pPr>
    <w:rPr>
      <w:rFonts w:ascii="Times New Roman" w:eastAsia="Times New Roman" w:hAnsi="Times New Roman" w:cs="Times New Roman"/>
      <w:noProof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B4D6D-B514-4F09-8CC6-745883FB7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856</Words>
  <Characters>4883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ZZZS</Company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Kimovec</dc:creator>
  <cp:lastModifiedBy>Tomaž Bregar-Horvat</cp:lastModifiedBy>
  <cp:revision>2</cp:revision>
  <cp:lastPrinted>2018-11-07T12:51:00Z</cp:lastPrinted>
  <dcterms:created xsi:type="dcterms:W3CDTF">2020-05-21T06:51:00Z</dcterms:created>
  <dcterms:modified xsi:type="dcterms:W3CDTF">2020-05-21T06:51:00Z</dcterms:modified>
</cp:coreProperties>
</file>