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ACC0" w14:textId="04BD155A" w:rsidR="007C1CE5" w:rsidRDefault="007C1CE5" w:rsidP="00294015">
      <w:pPr>
        <w:spacing w:before="0" w:after="0"/>
        <w:jc w:val="both"/>
        <w:rPr>
          <w:rFonts w:asciiTheme="minorHAnsi" w:eastAsia="Calibri" w:hAnsiTheme="minorHAnsi" w:cs="Calibri"/>
          <w:szCs w:val="22"/>
        </w:rPr>
      </w:pPr>
    </w:p>
    <w:p w14:paraId="64E8DB0F" w14:textId="77777777" w:rsidR="00E07B9B" w:rsidRDefault="00E07B9B" w:rsidP="00294015">
      <w:pPr>
        <w:spacing w:before="0" w:after="0"/>
        <w:jc w:val="both"/>
        <w:rPr>
          <w:rFonts w:asciiTheme="minorHAnsi" w:eastAsia="Calibri" w:hAnsiTheme="minorHAnsi" w:cs="Calibri"/>
          <w:szCs w:val="22"/>
        </w:rPr>
      </w:pPr>
    </w:p>
    <w:p w14:paraId="495611CA" w14:textId="77CBBFE5" w:rsidR="00294015" w:rsidRPr="00294015" w:rsidRDefault="00294015" w:rsidP="00294015">
      <w:pPr>
        <w:spacing w:before="0" w:after="0"/>
        <w:jc w:val="both"/>
        <w:rPr>
          <w:rFonts w:asciiTheme="minorHAnsi" w:eastAsia="Calibri" w:hAnsiTheme="minorHAnsi" w:cs="Calibri"/>
          <w:szCs w:val="22"/>
        </w:rPr>
      </w:pPr>
      <w:r w:rsidRPr="00294015">
        <w:rPr>
          <w:rFonts w:asciiTheme="minorHAnsi" w:eastAsia="Calibri" w:hAnsiTheme="minorHAnsi" w:cs="Calibri"/>
          <w:szCs w:val="22"/>
        </w:rPr>
        <w:t xml:space="preserve">Na podlagi 61. člena Splošnega dogovora za pogodbeno leto 2022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na seji dne 10. 3. 2022 ter na podlagi sklepov arbitraže z dne 21. 4. 2022 in sklepov Vlade Republike Slovenije </w:t>
      </w:r>
      <w:proofErr w:type="gramStart"/>
      <w:r w:rsidRPr="00B168FD">
        <w:rPr>
          <w:rFonts w:asciiTheme="minorHAnsi" w:eastAsia="Calibri" w:hAnsiTheme="minorHAnsi" w:cs="Calibri"/>
          <w:szCs w:val="22"/>
        </w:rPr>
        <w:t>z</w:t>
      </w:r>
      <w:proofErr w:type="gramEnd"/>
      <w:r w:rsidRPr="00B168FD">
        <w:rPr>
          <w:rFonts w:asciiTheme="minorHAnsi" w:eastAsia="Calibri" w:hAnsiTheme="minorHAnsi" w:cs="Calibri"/>
          <w:szCs w:val="22"/>
        </w:rPr>
        <w:t xml:space="preserve"> </w:t>
      </w:r>
      <w:r w:rsidR="00B168FD" w:rsidRPr="00B168FD">
        <w:rPr>
          <w:rFonts w:asciiTheme="minorHAnsi" w:eastAsia="Calibri" w:hAnsiTheme="minorHAnsi" w:cs="Calibri"/>
          <w:szCs w:val="22"/>
        </w:rPr>
        <w:t>123. r</w:t>
      </w:r>
      <w:r w:rsidRPr="00B168FD">
        <w:rPr>
          <w:rFonts w:asciiTheme="minorHAnsi" w:eastAsia="Calibri" w:hAnsiTheme="minorHAnsi" w:cs="Calibri"/>
          <w:szCs w:val="22"/>
        </w:rPr>
        <w:t>edne seje z dne</w:t>
      </w:r>
      <w:r w:rsidR="00B168FD" w:rsidRPr="00B168FD">
        <w:rPr>
          <w:rFonts w:asciiTheme="minorHAnsi" w:eastAsia="Calibri" w:hAnsiTheme="minorHAnsi" w:cs="Calibri"/>
          <w:szCs w:val="22"/>
        </w:rPr>
        <w:t xml:space="preserve"> 12. 5. 2022</w:t>
      </w:r>
      <w:r w:rsidRPr="00B168FD">
        <w:rPr>
          <w:rFonts w:asciiTheme="minorHAnsi" w:eastAsia="Calibri" w:hAnsiTheme="minorHAnsi" w:cs="Calibri"/>
          <w:szCs w:val="22"/>
        </w:rPr>
        <w:t>, s</w:t>
      </w:r>
      <w:r w:rsidRPr="00294015">
        <w:rPr>
          <w:rFonts w:asciiTheme="minorHAnsi" w:eastAsia="Calibri" w:hAnsiTheme="minorHAnsi" w:cs="Calibri"/>
          <w:szCs w:val="22"/>
        </w:rPr>
        <w:t xml:space="preserve"> katerim je ta odločila o spornih vprašanjih, določili besedilo Aneksa št. 1 k Splošnemu dogovoru za pogodbeno leto 2022, ki se glasi:</w:t>
      </w:r>
    </w:p>
    <w:p w14:paraId="2E3ABB3A" w14:textId="7C2925A0" w:rsidR="00294015" w:rsidRDefault="00294015" w:rsidP="00294015">
      <w:pPr>
        <w:spacing w:before="0" w:after="0" w:line="240" w:lineRule="exact"/>
        <w:rPr>
          <w:rFonts w:asciiTheme="minorHAnsi" w:eastAsia="Calibri" w:hAnsiTheme="minorHAnsi" w:cs="Calibri"/>
          <w:b/>
          <w:szCs w:val="22"/>
        </w:rPr>
      </w:pPr>
    </w:p>
    <w:p w14:paraId="51957032" w14:textId="6CFE1EC7" w:rsidR="007C1CE5" w:rsidRDefault="007C1CE5" w:rsidP="00294015">
      <w:pPr>
        <w:spacing w:before="0" w:after="0" w:line="240" w:lineRule="exact"/>
        <w:rPr>
          <w:rFonts w:asciiTheme="minorHAnsi" w:eastAsia="Calibri" w:hAnsiTheme="minorHAnsi" w:cs="Calibri"/>
          <w:b/>
          <w:szCs w:val="22"/>
        </w:rPr>
      </w:pPr>
    </w:p>
    <w:p w14:paraId="6BEFB8B8" w14:textId="77777777" w:rsidR="007C1CE5" w:rsidRPr="00294015" w:rsidRDefault="007C1CE5" w:rsidP="00294015">
      <w:pPr>
        <w:spacing w:before="0" w:after="0" w:line="240" w:lineRule="exact"/>
        <w:rPr>
          <w:rFonts w:asciiTheme="minorHAnsi" w:eastAsia="Calibri" w:hAnsiTheme="minorHAnsi" w:cs="Calibri"/>
          <w:b/>
          <w:szCs w:val="22"/>
        </w:rPr>
      </w:pPr>
    </w:p>
    <w:p w14:paraId="1E2D6109" w14:textId="77777777" w:rsidR="00294015" w:rsidRPr="00294015" w:rsidRDefault="00294015" w:rsidP="00294015">
      <w:pPr>
        <w:spacing w:before="0" w:after="0" w:line="360" w:lineRule="auto"/>
        <w:jc w:val="center"/>
        <w:rPr>
          <w:rFonts w:asciiTheme="minorHAnsi" w:eastAsia="Calibri" w:hAnsiTheme="minorHAnsi" w:cs="Calibri"/>
          <w:b/>
          <w:bCs/>
          <w:color w:val="365F91"/>
          <w:sz w:val="24"/>
          <w:szCs w:val="24"/>
        </w:rPr>
      </w:pPr>
      <w:r w:rsidRPr="00294015">
        <w:rPr>
          <w:rFonts w:asciiTheme="minorHAnsi" w:eastAsia="Calibri" w:hAnsiTheme="minorHAnsi" w:cs="Calibri"/>
          <w:b/>
          <w:bCs/>
          <w:color w:val="365F91"/>
          <w:sz w:val="24"/>
          <w:szCs w:val="24"/>
        </w:rPr>
        <w:t xml:space="preserve">ANEKS ŠT. 1 </w:t>
      </w:r>
      <w:r w:rsidRPr="00294015">
        <w:rPr>
          <w:rFonts w:asciiTheme="minorHAnsi" w:eastAsia="Calibri" w:hAnsiTheme="minorHAnsi" w:cs="Calibri"/>
          <w:b/>
          <w:bCs/>
          <w:color w:val="365F91"/>
          <w:sz w:val="24"/>
          <w:szCs w:val="24"/>
        </w:rPr>
        <w:br/>
        <w:t>K SPLOŠNEMU DOGOVORU ZA POGODBENO LETO 2022</w:t>
      </w:r>
    </w:p>
    <w:p w14:paraId="4DF05C41" w14:textId="170D3219" w:rsidR="00294015" w:rsidRPr="00BC2C6C" w:rsidRDefault="00294015" w:rsidP="007C1CE5">
      <w:pPr>
        <w:pStyle w:val="lenki"/>
        <w:spacing w:before="720"/>
        <w:rPr>
          <w:rFonts w:asciiTheme="minorHAnsi" w:hAnsiTheme="minorHAnsi"/>
        </w:rPr>
      </w:pPr>
      <w:r w:rsidRPr="00BC2C6C">
        <w:rPr>
          <w:rFonts w:asciiTheme="minorHAnsi" w:hAnsiTheme="minorHAnsi"/>
        </w:rPr>
        <w:t>člen</w:t>
      </w:r>
    </w:p>
    <w:p w14:paraId="7A62EEF7" w14:textId="77777777" w:rsidR="008428F5" w:rsidRPr="00F86E5E" w:rsidRDefault="00BC2C6C" w:rsidP="00F86E5E">
      <w:pPr>
        <w:keepNext/>
        <w:keepLines/>
        <w:spacing w:before="0" w:after="240"/>
        <w:jc w:val="both"/>
        <w:outlineLvl w:val="0"/>
        <w:rPr>
          <w:rFonts w:asciiTheme="minorHAnsi" w:hAnsiTheme="minorHAnsi" w:cs="Calibri"/>
          <w:b/>
          <w:bCs/>
          <w:noProof/>
          <w:szCs w:val="28"/>
        </w:rPr>
      </w:pPr>
      <w:r w:rsidRPr="00F86E5E">
        <w:rPr>
          <w:rFonts w:asciiTheme="minorHAnsi" w:hAnsiTheme="minorHAnsi" w:cs="Calibri"/>
          <w:b/>
          <w:bCs/>
          <w:noProof/>
          <w:szCs w:val="28"/>
        </w:rPr>
        <w:t>V 3. členu v (1) odstavku</w:t>
      </w:r>
      <w:r w:rsidR="008428F5" w:rsidRPr="00F86E5E">
        <w:rPr>
          <w:rFonts w:asciiTheme="minorHAnsi" w:hAnsiTheme="minorHAnsi" w:cs="Calibri"/>
          <w:b/>
          <w:bCs/>
          <w:noProof/>
          <w:szCs w:val="28"/>
        </w:rPr>
        <w:t>:</w:t>
      </w:r>
    </w:p>
    <w:p w14:paraId="194D0D9A" w14:textId="33C51534" w:rsidR="00BC2C6C" w:rsidRPr="00BC2C6C" w:rsidRDefault="008428F5" w:rsidP="008428F5">
      <w:pPr>
        <w:pStyle w:val="c3ZAMIK1ALIN1bold3"/>
        <w:ind w:left="851" w:hanging="284"/>
        <w:rPr>
          <w:rFonts w:eastAsia="Calibri"/>
        </w:rPr>
      </w:pPr>
      <w:r>
        <w:rPr>
          <w:rFonts w:eastAsia="Calibri"/>
        </w:rPr>
        <w:t>D</w:t>
      </w:r>
      <w:r w:rsidR="00BC2C6C" w:rsidRPr="00BC2C6C">
        <w:rPr>
          <w:rFonts w:eastAsia="Calibri"/>
        </w:rPr>
        <w:t xml:space="preserve">rugi stavek </w:t>
      </w:r>
      <w:r>
        <w:rPr>
          <w:rFonts w:eastAsia="Calibri"/>
        </w:rPr>
        <w:t xml:space="preserve">se </w:t>
      </w:r>
      <w:r w:rsidR="00BC2C6C" w:rsidRPr="00BC2C6C">
        <w:rPr>
          <w:rFonts w:eastAsia="Calibri"/>
        </w:rPr>
        <w:t>spremeni tako, da se glasi:</w:t>
      </w:r>
    </w:p>
    <w:p w14:paraId="3C0F94CD" w14:textId="77777777" w:rsidR="00BC2C6C" w:rsidRPr="00BC2C6C" w:rsidRDefault="00BC2C6C" w:rsidP="008428F5">
      <w:pPr>
        <w:spacing w:before="0" w:after="0"/>
        <w:ind w:left="851"/>
        <w:jc w:val="both"/>
        <w:rPr>
          <w:rFonts w:asciiTheme="minorHAnsi" w:eastAsia="Calibri" w:hAnsiTheme="minorHAnsi" w:cs="Calibri"/>
          <w:szCs w:val="22"/>
        </w:rPr>
      </w:pPr>
      <w:r w:rsidRPr="00BC2C6C">
        <w:rPr>
          <w:rFonts w:asciiTheme="minorHAnsi" w:eastAsia="Calibri" w:hAnsiTheme="minorHAnsi" w:cs="Calibri"/>
          <w:szCs w:val="22"/>
        </w:rPr>
        <w:t xml:space="preserve">»Programi zdravstvenih storitev iz drugega odstavka Priloge III se načrtujejo na podlagi </w:t>
      </w:r>
      <w:proofErr w:type="gramStart"/>
      <w:r w:rsidRPr="00BC2C6C">
        <w:rPr>
          <w:rFonts w:asciiTheme="minorHAnsi" w:eastAsia="Calibri" w:hAnsiTheme="minorHAnsi" w:cs="Calibri"/>
          <w:szCs w:val="22"/>
        </w:rPr>
        <w:t>realizacije</w:t>
      </w:r>
      <w:proofErr w:type="gramEnd"/>
      <w:r w:rsidRPr="00BC2C6C">
        <w:rPr>
          <w:rFonts w:asciiTheme="minorHAnsi" w:eastAsia="Calibri" w:hAnsiTheme="minorHAnsi" w:cs="Calibri"/>
          <w:szCs w:val="22"/>
        </w:rPr>
        <w:t xml:space="preserve"> preteklega leta (izjema </w:t>
      </w:r>
      <w:r w:rsidRPr="00BC2C6C">
        <w:rPr>
          <w:rFonts w:asciiTheme="minorHAnsi" w:eastAsia="Calibri" w:hAnsiTheme="minorHAnsi" w:cs="Calibri"/>
          <w:b/>
          <w:bCs/>
          <w:szCs w:val="22"/>
        </w:rPr>
        <w:t>so ambulante družinske medicine in ambulante otroško šolskega dispanzerja, kjer se program načrtuje na ravni pogodb preteklega leta in splošne ambulante v socialnovarstvenih zavodih, kjer se program načrtuje na podlagi števila mest iz Priloge SVZ-1a,</w:t>
      </w:r>
      <w:r w:rsidRPr="00BC2C6C">
        <w:rPr>
          <w:rFonts w:asciiTheme="minorHAnsi" w:eastAsia="Calibri" w:hAnsiTheme="minorHAnsi" w:cs="Calibri"/>
          <w:szCs w:val="22"/>
        </w:rPr>
        <w:t xml:space="preserve"> sanitetni prevozi bolnikov na/z dialize, ki se načrtujejo v skladu s 3.3. točko tega odstavka, individualno svetovanje za zmanjšanje tveganega pitja alkohola, kjer se planirata 2 svetovanji in prospektivni programi, ki se načrtujejo v skladu s 7.2. točko tega odstavka).</w:t>
      </w:r>
    </w:p>
    <w:p w14:paraId="3CCC5DBB" w14:textId="77777777" w:rsidR="00BC2C6C" w:rsidRPr="00BC2C6C" w:rsidRDefault="00BC2C6C" w:rsidP="00BC2C6C">
      <w:pPr>
        <w:spacing w:before="0" w:after="0" w:line="120" w:lineRule="auto"/>
        <w:rPr>
          <w:rFonts w:asciiTheme="minorHAnsi" w:eastAsia="Calibri" w:hAnsiTheme="minorHAnsi" w:cs="Calibri"/>
          <w:szCs w:val="22"/>
        </w:rPr>
      </w:pPr>
    </w:p>
    <w:p w14:paraId="07349FEF" w14:textId="77777777" w:rsidR="00BC2C6C" w:rsidRPr="00BC2C6C" w:rsidRDefault="00BC2C6C" w:rsidP="008428F5">
      <w:pPr>
        <w:spacing w:before="0" w:after="0"/>
        <w:ind w:left="851"/>
        <w:jc w:val="both"/>
        <w:rPr>
          <w:rFonts w:asciiTheme="minorHAnsi" w:eastAsia="Calibri" w:hAnsiTheme="minorHAnsi" w:cs="Calibri"/>
          <w:szCs w:val="22"/>
        </w:rPr>
      </w:pPr>
      <w:r w:rsidRPr="00BC2C6C">
        <w:rPr>
          <w:rFonts w:asciiTheme="minorHAnsi" w:eastAsia="Calibri" w:hAnsiTheme="minorHAnsi" w:cs="Calibri"/>
          <w:szCs w:val="22"/>
        </w:rPr>
        <w:t xml:space="preserve">Sprememba velja od </w:t>
      </w:r>
      <w:proofErr w:type="gramStart"/>
      <w:r w:rsidRPr="00BC2C6C">
        <w:rPr>
          <w:rFonts w:asciiTheme="minorHAnsi" w:eastAsia="Calibri" w:hAnsiTheme="minorHAnsi" w:cs="Calibri"/>
          <w:szCs w:val="22"/>
        </w:rPr>
        <w:t>1. 1. 2023</w:t>
      </w:r>
      <w:proofErr w:type="gramEnd"/>
      <w:r w:rsidRPr="00BC2C6C">
        <w:rPr>
          <w:rFonts w:asciiTheme="minorHAnsi" w:eastAsia="Calibri" w:hAnsiTheme="minorHAnsi" w:cs="Calibri"/>
          <w:szCs w:val="22"/>
        </w:rPr>
        <w:t xml:space="preserve"> naprej.</w:t>
      </w:r>
    </w:p>
    <w:p w14:paraId="08E854DE" w14:textId="77777777" w:rsidR="00BC2C6C" w:rsidRDefault="00BC2C6C" w:rsidP="00BC2C6C">
      <w:pPr>
        <w:spacing w:before="0" w:after="0"/>
        <w:jc w:val="both"/>
        <w:rPr>
          <w:rFonts w:asciiTheme="minorHAnsi" w:eastAsia="Calibri" w:hAnsiTheme="minorHAnsi" w:cs="Calibri"/>
          <w:szCs w:val="22"/>
        </w:rPr>
      </w:pPr>
    </w:p>
    <w:p w14:paraId="540C6F3C" w14:textId="77777777" w:rsidR="00BC2C6C" w:rsidRPr="00BC2C6C" w:rsidRDefault="00BC2C6C" w:rsidP="00BC2C6C">
      <w:pPr>
        <w:spacing w:before="0" w:after="0"/>
        <w:jc w:val="both"/>
        <w:rPr>
          <w:rFonts w:asciiTheme="minorHAnsi" w:eastAsia="Calibri" w:hAnsiTheme="minorHAnsi" w:cs="Calibri"/>
          <w:szCs w:val="22"/>
        </w:rPr>
      </w:pPr>
    </w:p>
    <w:p w14:paraId="7C143F8A" w14:textId="6769C329" w:rsidR="00BC2C6C" w:rsidRPr="00BC2C6C" w:rsidRDefault="008428F5" w:rsidP="008428F5">
      <w:pPr>
        <w:pStyle w:val="c3ZAMIK1ALIN1bold3"/>
        <w:spacing w:before="0"/>
        <w:ind w:left="851" w:hanging="284"/>
        <w:rPr>
          <w:rFonts w:eastAsia="Calibri"/>
        </w:rPr>
      </w:pPr>
      <w:r w:rsidRPr="00BC2C6C">
        <w:rPr>
          <w:rFonts w:eastAsia="Calibri"/>
        </w:rPr>
        <w:t xml:space="preserve">V </w:t>
      </w:r>
      <w:r w:rsidR="00BC2C6C" w:rsidRPr="00BC2C6C">
        <w:rPr>
          <w:rFonts w:eastAsia="Calibri"/>
        </w:rPr>
        <w:t>1. točki se doda nova 1. 1. točka, ki se glasi:</w:t>
      </w:r>
    </w:p>
    <w:p w14:paraId="2FD67CCE" w14:textId="77777777" w:rsidR="00BC2C6C" w:rsidRPr="00BC2C6C" w:rsidRDefault="00BC2C6C" w:rsidP="008428F5">
      <w:pPr>
        <w:spacing w:before="0" w:after="0"/>
        <w:ind w:left="851"/>
        <w:contextualSpacing/>
        <w:jc w:val="both"/>
        <w:rPr>
          <w:rFonts w:asciiTheme="minorHAnsi" w:eastAsia="Calibri" w:hAnsiTheme="minorHAnsi" w:cs="Calibri"/>
          <w:szCs w:val="22"/>
        </w:rPr>
      </w:pPr>
      <w:r w:rsidRPr="00BC2C6C">
        <w:rPr>
          <w:rFonts w:asciiTheme="minorHAnsi" w:eastAsia="Calibri" w:hAnsiTheme="minorHAnsi" w:cs="Calibri"/>
          <w:szCs w:val="22"/>
        </w:rPr>
        <w:t>»1.1. Javni zdravstveni zavodi lahko za program splošnih ambulant, otroškega in šolskega dispanzerja zaposlijo dodatne time, če presegajo število glavarinskih količnikov na pogodbeno dogovorjene time glede na normativ iz Priloge I, in sicer največ do višine</w:t>
      </w:r>
      <w:proofErr w:type="gramStart"/>
      <w:r w:rsidRPr="00BC2C6C">
        <w:rPr>
          <w:rFonts w:asciiTheme="minorHAnsi" w:eastAsia="Calibri" w:hAnsiTheme="minorHAnsi" w:cs="Calibri"/>
          <w:szCs w:val="22"/>
        </w:rPr>
        <w:t xml:space="preserve"> preseganja</w:t>
      </w:r>
      <w:proofErr w:type="gramEnd"/>
      <w:r w:rsidRPr="00BC2C6C">
        <w:rPr>
          <w:rFonts w:asciiTheme="minorHAnsi" w:eastAsia="Calibri" w:hAnsiTheme="minorHAnsi" w:cs="Calibri"/>
          <w:szCs w:val="22"/>
        </w:rPr>
        <w:t>. Preseganje števila glavarinskih količnikov se ugotavlja na datume, ki se uporabljajo za izračun indeksa za glavarino za izvedbo obdobnih obračunov. V primeru zaposlitve dodatnega tima so javni zdravstveni zavodi dolžni Zavodu sporočiti ime in priimek novega nosilca programa in njegov ordinacijski čas. V tem primeru se ne uporabljata določbi šestega in sedmega odstavka 1. točke Priloge III/a.«</w:t>
      </w:r>
    </w:p>
    <w:p w14:paraId="527EC56C" w14:textId="77777777" w:rsidR="00BC2C6C" w:rsidRPr="00BC2C6C" w:rsidRDefault="00BC2C6C" w:rsidP="008428F5">
      <w:pPr>
        <w:spacing w:before="0" w:after="0" w:line="120" w:lineRule="auto"/>
        <w:ind w:left="851"/>
        <w:jc w:val="both"/>
        <w:rPr>
          <w:rFonts w:asciiTheme="minorHAnsi" w:eastAsia="Calibri" w:hAnsiTheme="minorHAnsi" w:cs="Calibri"/>
          <w:szCs w:val="22"/>
        </w:rPr>
      </w:pPr>
    </w:p>
    <w:p w14:paraId="6468B139" w14:textId="77777777" w:rsidR="00BC2C6C" w:rsidRPr="00BC2C6C" w:rsidRDefault="00BC2C6C" w:rsidP="008428F5">
      <w:pPr>
        <w:spacing w:before="0" w:after="0"/>
        <w:ind w:left="851"/>
        <w:jc w:val="both"/>
        <w:rPr>
          <w:rFonts w:asciiTheme="minorHAnsi" w:eastAsia="Calibri" w:hAnsiTheme="minorHAnsi" w:cs="Calibri"/>
          <w:szCs w:val="22"/>
        </w:rPr>
      </w:pPr>
      <w:r w:rsidRPr="00BC2C6C">
        <w:rPr>
          <w:rFonts w:asciiTheme="minorHAnsi" w:eastAsia="Calibri" w:hAnsiTheme="minorHAnsi" w:cs="Calibri"/>
          <w:szCs w:val="22"/>
        </w:rPr>
        <w:t>Ostale točke se preštevilčijo.</w:t>
      </w:r>
    </w:p>
    <w:p w14:paraId="1F63D49D" w14:textId="77777777" w:rsidR="00BC2C6C" w:rsidRPr="00BC2C6C" w:rsidRDefault="00BC2C6C" w:rsidP="008428F5">
      <w:pPr>
        <w:spacing w:before="0" w:after="0" w:line="120" w:lineRule="exact"/>
        <w:ind w:left="851"/>
        <w:jc w:val="both"/>
        <w:rPr>
          <w:rFonts w:asciiTheme="minorHAnsi" w:eastAsia="Calibri" w:hAnsiTheme="minorHAnsi" w:cs="Calibri"/>
          <w:szCs w:val="22"/>
        </w:rPr>
      </w:pPr>
    </w:p>
    <w:p w14:paraId="53E05D01" w14:textId="53173F28" w:rsidR="00BC2C6C" w:rsidRPr="00BC2C6C" w:rsidRDefault="00BC2C6C" w:rsidP="008428F5">
      <w:pPr>
        <w:spacing w:before="0" w:after="0"/>
        <w:ind w:left="851"/>
        <w:jc w:val="both"/>
        <w:rPr>
          <w:rFonts w:asciiTheme="minorHAnsi" w:eastAsia="Calibri" w:hAnsiTheme="minorHAnsi" w:cs="Calibri"/>
          <w:szCs w:val="22"/>
        </w:rPr>
      </w:pPr>
      <w:r w:rsidRPr="00BC2C6C">
        <w:rPr>
          <w:rFonts w:asciiTheme="minorHAnsi" w:eastAsia="Calibri" w:hAnsiTheme="minorHAnsi" w:cs="Calibri"/>
          <w:szCs w:val="22"/>
        </w:rPr>
        <w:t xml:space="preserve">Sprememba velja od </w:t>
      </w:r>
      <w:proofErr w:type="gramStart"/>
      <w:r w:rsidRPr="00BC2C6C">
        <w:rPr>
          <w:rFonts w:asciiTheme="minorHAnsi" w:eastAsia="Calibri" w:hAnsiTheme="minorHAnsi" w:cs="Calibri"/>
          <w:szCs w:val="22"/>
        </w:rPr>
        <w:t>1. 1. 2022</w:t>
      </w:r>
      <w:proofErr w:type="gramEnd"/>
      <w:r w:rsidRPr="00BC2C6C">
        <w:rPr>
          <w:rFonts w:asciiTheme="minorHAnsi" w:eastAsia="Calibri" w:hAnsiTheme="minorHAnsi" w:cs="Calibri"/>
          <w:szCs w:val="22"/>
        </w:rPr>
        <w:t>.</w:t>
      </w:r>
    </w:p>
    <w:p w14:paraId="54DDE3B9" w14:textId="77777777" w:rsidR="00BC2C6C" w:rsidRPr="00BC2C6C" w:rsidRDefault="00BC2C6C" w:rsidP="00BC2C6C">
      <w:pPr>
        <w:pStyle w:val="NAVADEN0"/>
        <w:rPr>
          <w:rFonts w:asciiTheme="minorHAnsi" w:hAnsiTheme="minorHAnsi"/>
          <w:noProof/>
        </w:rPr>
      </w:pPr>
    </w:p>
    <w:p w14:paraId="5029CBFC" w14:textId="77777777" w:rsidR="00BC2C6C" w:rsidRPr="00BC2C6C" w:rsidRDefault="00BC2C6C" w:rsidP="00BC2C6C">
      <w:pPr>
        <w:pStyle w:val="NAVADEN0"/>
        <w:rPr>
          <w:rFonts w:asciiTheme="minorHAnsi" w:hAnsiTheme="minorHAnsi"/>
          <w:noProof/>
        </w:rPr>
      </w:pPr>
    </w:p>
    <w:p w14:paraId="190FF61E" w14:textId="3DB2D856" w:rsidR="00294015" w:rsidRPr="008428F5" w:rsidRDefault="008428F5" w:rsidP="008428F5">
      <w:pPr>
        <w:pStyle w:val="c3ZAMIK1ALIN1bold3"/>
        <w:spacing w:before="0"/>
        <w:ind w:left="851" w:hanging="284"/>
        <w:rPr>
          <w:rFonts w:eastAsia="Calibri"/>
        </w:rPr>
      </w:pPr>
      <w:r w:rsidRPr="008428F5">
        <w:rPr>
          <w:rFonts w:eastAsia="Calibri"/>
        </w:rPr>
        <w:t xml:space="preserve">V </w:t>
      </w:r>
      <w:r w:rsidR="00294015" w:rsidRPr="008428F5">
        <w:rPr>
          <w:rFonts w:eastAsia="Calibri"/>
        </w:rPr>
        <w:t xml:space="preserve">točki 1. 6. </w:t>
      </w:r>
      <w:r>
        <w:rPr>
          <w:rFonts w:eastAsia="Calibri"/>
        </w:rPr>
        <w:t xml:space="preserve">se </w:t>
      </w:r>
      <w:r w:rsidR="00294015" w:rsidRPr="008428F5">
        <w:rPr>
          <w:rFonts w:eastAsia="Calibri"/>
        </w:rPr>
        <w:t>briše drugi stavek.</w:t>
      </w:r>
    </w:p>
    <w:p w14:paraId="1461A1D6" w14:textId="0C7C6735" w:rsidR="00294015" w:rsidRDefault="00294015" w:rsidP="008428F5">
      <w:pPr>
        <w:overflowPunct w:val="0"/>
        <w:autoSpaceDE w:val="0"/>
        <w:autoSpaceDN w:val="0"/>
        <w:adjustRightInd w:val="0"/>
        <w:spacing w:before="120" w:after="0"/>
        <w:ind w:left="1276" w:hanging="425"/>
        <w:jc w:val="both"/>
        <w:textAlignment w:val="baseline"/>
        <w:rPr>
          <w:rFonts w:asciiTheme="minorHAnsi" w:hAnsiTheme="minorHAnsi" w:cs="Calibri"/>
          <w:bCs/>
          <w:color w:val="000000"/>
          <w:szCs w:val="22"/>
        </w:rPr>
      </w:pPr>
      <w:r w:rsidRPr="00294015">
        <w:rPr>
          <w:rFonts w:asciiTheme="minorHAnsi" w:hAnsiTheme="minorHAnsi" w:cs="Calibri"/>
          <w:bCs/>
          <w:color w:val="000000"/>
          <w:szCs w:val="22"/>
        </w:rPr>
        <w:t xml:space="preserve">Sprememba velja od </w:t>
      </w:r>
      <w:proofErr w:type="gramStart"/>
      <w:r w:rsidRPr="00294015">
        <w:rPr>
          <w:rFonts w:asciiTheme="minorHAnsi" w:hAnsiTheme="minorHAnsi" w:cs="Calibri"/>
          <w:bCs/>
          <w:color w:val="000000"/>
          <w:szCs w:val="22"/>
        </w:rPr>
        <w:t>1. 1. 2023</w:t>
      </w:r>
      <w:proofErr w:type="gramEnd"/>
      <w:r w:rsidRPr="00294015">
        <w:rPr>
          <w:rFonts w:asciiTheme="minorHAnsi" w:hAnsiTheme="minorHAnsi" w:cs="Calibri"/>
          <w:bCs/>
          <w:color w:val="000000"/>
          <w:szCs w:val="22"/>
        </w:rPr>
        <w:t>.</w:t>
      </w:r>
    </w:p>
    <w:p w14:paraId="1B9011E8" w14:textId="1E2D35D5" w:rsidR="00BC2C6C" w:rsidRDefault="00BC2C6C" w:rsidP="007C1CE5">
      <w:pPr>
        <w:pStyle w:val="NAVADEN0"/>
      </w:pPr>
    </w:p>
    <w:p w14:paraId="4776E314" w14:textId="36F240AC" w:rsidR="00E574C9" w:rsidRDefault="00E574C9" w:rsidP="007C1CE5">
      <w:pPr>
        <w:spacing w:before="0" w:after="0"/>
      </w:pPr>
    </w:p>
    <w:p w14:paraId="06A7C820" w14:textId="117A1074" w:rsidR="00E574C9" w:rsidRPr="00E574C9" w:rsidRDefault="00E574C9" w:rsidP="00E574C9">
      <w:pPr>
        <w:pStyle w:val="c3ZAMIK1ALIN1bold3"/>
        <w:spacing w:before="0"/>
        <w:ind w:left="851" w:hanging="284"/>
        <w:rPr>
          <w:rFonts w:eastAsia="Calibri"/>
        </w:rPr>
      </w:pPr>
      <w:r>
        <w:rPr>
          <w:rFonts w:eastAsia="Calibri"/>
        </w:rPr>
        <w:t>Briše se točka 1. 8.</w:t>
      </w:r>
    </w:p>
    <w:p w14:paraId="316C805E" w14:textId="6C629F24" w:rsidR="00E574C9" w:rsidRDefault="00E574C9" w:rsidP="00E574C9">
      <w:pPr>
        <w:ind w:left="851"/>
      </w:pPr>
      <w:r w:rsidRPr="00E574C9">
        <w:t xml:space="preserve">Sprememba velja od </w:t>
      </w:r>
      <w:proofErr w:type="gramStart"/>
      <w:r w:rsidRPr="00E574C9">
        <w:t>1. 1. 2022</w:t>
      </w:r>
      <w:proofErr w:type="gramEnd"/>
      <w:r w:rsidRPr="00E574C9">
        <w:t>.</w:t>
      </w:r>
    </w:p>
    <w:p w14:paraId="5968AE23" w14:textId="397A2742" w:rsidR="007C1CE5" w:rsidRDefault="007C1CE5">
      <w:pPr>
        <w:spacing w:before="0" w:after="0"/>
      </w:pPr>
      <w:r>
        <w:br w:type="page"/>
      </w:r>
    </w:p>
    <w:p w14:paraId="185F4DBE" w14:textId="77777777" w:rsidR="00F86E5E" w:rsidRDefault="00751122" w:rsidP="00751122">
      <w:pPr>
        <w:pStyle w:val="c3ZAMIK1ALIN1bold3"/>
        <w:spacing w:before="0" w:after="120"/>
        <w:ind w:left="851" w:hanging="284"/>
        <w:rPr>
          <w:rFonts w:eastAsia="Calibri"/>
        </w:rPr>
      </w:pPr>
      <w:r w:rsidRPr="00751122">
        <w:rPr>
          <w:rFonts w:eastAsia="Calibri"/>
        </w:rPr>
        <w:lastRenderedPageBreak/>
        <w:t xml:space="preserve">V točki 5.1. </w:t>
      </w:r>
    </w:p>
    <w:p w14:paraId="1B4DC35F" w14:textId="511A06F1" w:rsidR="00751122" w:rsidRDefault="00751122" w:rsidP="00F408D8">
      <w:pPr>
        <w:pStyle w:val="c3ZAMIK1ALIN1bold3"/>
        <w:numPr>
          <w:ilvl w:val="1"/>
          <w:numId w:val="1"/>
        </w:numPr>
        <w:spacing w:before="0" w:after="120"/>
        <w:ind w:left="1701" w:hanging="283"/>
        <w:rPr>
          <w:rFonts w:eastAsia="Calibri"/>
        </w:rPr>
      </w:pPr>
      <w:r w:rsidRPr="00751122">
        <w:rPr>
          <w:rFonts w:eastAsia="Calibri"/>
        </w:rPr>
        <w:t xml:space="preserve">v drugi alineji v tabeli se </w:t>
      </w:r>
      <w:r w:rsidR="00F86E5E">
        <w:rPr>
          <w:rFonts w:eastAsia="Calibri"/>
        </w:rPr>
        <w:t>briše</w:t>
      </w:r>
      <w:r w:rsidRPr="00751122">
        <w:rPr>
          <w:rFonts w:eastAsia="Calibri"/>
        </w:rPr>
        <w:t xml:space="preserve"> beseda »pulmologija«.</w:t>
      </w:r>
    </w:p>
    <w:p w14:paraId="3A888DB7" w14:textId="31B018B2" w:rsidR="00751122" w:rsidRPr="00751122" w:rsidRDefault="00751122" w:rsidP="00F408D8">
      <w:pPr>
        <w:pStyle w:val="c2Zamik13"/>
        <w:ind w:left="1134" w:firstLine="567"/>
        <w:rPr>
          <w:rFonts w:eastAsia="Calibri"/>
        </w:rPr>
      </w:pPr>
      <w:r w:rsidRPr="00751122">
        <w:rPr>
          <w:rFonts w:eastAsia="Calibri"/>
        </w:rPr>
        <w:t>Sprememba velja od 1. 1. 2023</w:t>
      </w:r>
    </w:p>
    <w:p w14:paraId="498BE8CE" w14:textId="4E81A04C" w:rsidR="00751122" w:rsidRDefault="00751122" w:rsidP="00F86E5E">
      <w:pPr>
        <w:spacing w:before="0" w:after="0" w:line="120" w:lineRule="auto"/>
      </w:pPr>
    </w:p>
    <w:p w14:paraId="6CC00C07" w14:textId="77777777" w:rsidR="00F86E5E" w:rsidRPr="00F408D8" w:rsidRDefault="00F86E5E" w:rsidP="00F408D8">
      <w:pPr>
        <w:pStyle w:val="c3ZAMIK1ALIN1bold3"/>
        <w:numPr>
          <w:ilvl w:val="1"/>
          <w:numId w:val="1"/>
        </w:numPr>
        <w:spacing w:before="0" w:after="120"/>
        <w:ind w:left="1701" w:hanging="283"/>
        <w:rPr>
          <w:rFonts w:eastAsia="Calibri"/>
        </w:rPr>
      </w:pPr>
      <w:r w:rsidRPr="00F86E5E">
        <w:rPr>
          <w:rFonts w:eastAsia="Calibri"/>
        </w:rPr>
        <w:t>v drugi alineji v tabeli se brišeta</w:t>
      </w:r>
      <w:r>
        <w:rPr>
          <w:rFonts w:eastAsia="Calibri"/>
        </w:rPr>
        <w:t xml:space="preserve"> </w:t>
      </w:r>
      <w:r w:rsidRPr="00F408D8">
        <w:rPr>
          <w:rFonts w:eastAsia="Calibri"/>
        </w:rPr>
        <w:t xml:space="preserve">kardiologija in </w:t>
      </w:r>
      <w:proofErr w:type="gramStart"/>
      <w:r w:rsidRPr="00F408D8">
        <w:rPr>
          <w:rFonts w:eastAsia="Calibri"/>
        </w:rPr>
        <w:t>vaskularna</w:t>
      </w:r>
      <w:proofErr w:type="gramEnd"/>
      <w:r w:rsidRPr="00F408D8">
        <w:rPr>
          <w:rFonts w:eastAsia="Calibri"/>
        </w:rPr>
        <w:t xml:space="preserve"> medicina ter alergologija.</w:t>
      </w:r>
    </w:p>
    <w:p w14:paraId="1B97184C" w14:textId="38525735" w:rsidR="00F86E5E" w:rsidRPr="00F86E5E" w:rsidRDefault="00F86E5E" w:rsidP="00F408D8">
      <w:pPr>
        <w:pStyle w:val="c2Zamik13"/>
        <w:ind w:left="1134" w:firstLine="567"/>
        <w:rPr>
          <w:rFonts w:eastAsia="Calibri"/>
        </w:rPr>
      </w:pPr>
      <w:r w:rsidRPr="00F86E5E">
        <w:rPr>
          <w:rFonts w:eastAsia="Calibri"/>
        </w:rPr>
        <w:t>Spremembi veljata od 1. 1. 202</w:t>
      </w:r>
      <w:r w:rsidR="00AC1AA6">
        <w:rPr>
          <w:rFonts w:eastAsia="Calibri"/>
        </w:rPr>
        <w:t>3</w:t>
      </w:r>
      <w:r>
        <w:rPr>
          <w:rFonts w:eastAsia="Calibri"/>
        </w:rPr>
        <w:t>.</w:t>
      </w:r>
    </w:p>
    <w:p w14:paraId="73428F41" w14:textId="70D9F587" w:rsidR="00BC2C6C" w:rsidRDefault="00BC2C6C" w:rsidP="007C1CE5">
      <w:pPr>
        <w:pStyle w:val="NAVADEN0"/>
      </w:pPr>
    </w:p>
    <w:p w14:paraId="74AD3892" w14:textId="77777777" w:rsidR="00E574C9" w:rsidRPr="00E574C9" w:rsidRDefault="00E574C9" w:rsidP="00675BBA">
      <w:pPr>
        <w:spacing w:before="0" w:after="0" w:line="120" w:lineRule="auto"/>
      </w:pPr>
    </w:p>
    <w:p w14:paraId="2F8F3BB6" w14:textId="2598C568" w:rsidR="00E574C9" w:rsidRPr="00E574C9" w:rsidRDefault="00E574C9" w:rsidP="00E574C9">
      <w:pPr>
        <w:pStyle w:val="c3ZAMIK1ALIN1bold3"/>
        <w:spacing w:before="0"/>
        <w:ind w:left="851" w:hanging="284"/>
        <w:rPr>
          <w:rFonts w:eastAsia="Calibri"/>
        </w:rPr>
      </w:pPr>
      <w:r>
        <w:rPr>
          <w:rFonts w:eastAsia="Calibri"/>
        </w:rPr>
        <w:t>Briše se točka 5. 2.</w:t>
      </w:r>
    </w:p>
    <w:p w14:paraId="24F2928E" w14:textId="77777777" w:rsidR="00E574C9" w:rsidRDefault="00E574C9" w:rsidP="00E574C9">
      <w:pPr>
        <w:ind w:left="851"/>
      </w:pPr>
      <w:r w:rsidRPr="00E574C9">
        <w:t xml:space="preserve">Sprememba velja od </w:t>
      </w:r>
      <w:proofErr w:type="gramStart"/>
      <w:r w:rsidRPr="00E574C9">
        <w:t>1. 1. 2022</w:t>
      </w:r>
      <w:proofErr w:type="gramEnd"/>
      <w:r w:rsidRPr="00E574C9">
        <w:t>.</w:t>
      </w:r>
    </w:p>
    <w:p w14:paraId="5708F715" w14:textId="18317378" w:rsidR="00E574C9" w:rsidRDefault="00E574C9" w:rsidP="00E574C9">
      <w:pPr>
        <w:ind w:left="851"/>
      </w:pPr>
      <w:r>
        <w:t>Ostale točke se preštevilčijo.</w:t>
      </w:r>
    </w:p>
    <w:p w14:paraId="50272B02" w14:textId="77777777" w:rsidR="009667E9" w:rsidRPr="007C1CE5" w:rsidRDefault="009667E9" w:rsidP="007C1CE5">
      <w:pPr>
        <w:pStyle w:val="NAVADEN0"/>
      </w:pPr>
    </w:p>
    <w:p w14:paraId="245378B7" w14:textId="77777777" w:rsidR="009667E9" w:rsidRPr="009667E9" w:rsidRDefault="009667E9" w:rsidP="00675BBA">
      <w:pPr>
        <w:pStyle w:val="NAVADEN0"/>
        <w:spacing w:line="120" w:lineRule="auto"/>
      </w:pPr>
    </w:p>
    <w:p w14:paraId="4A750020" w14:textId="7F2B549E" w:rsidR="00BC2C6C" w:rsidRPr="00BC2C6C" w:rsidRDefault="008428F5" w:rsidP="008428F5">
      <w:pPr>
        <w:pStyle w:val="c3ZAMIK1ALIN1bold3"/>
        <w:spacing w:before="0"/>
        <w:ind w:left="851" w:hanging="284"/>
        <w:rPr>
          <w:rFonts w:eastAsia="Calibri"/>
        </w:rPr>
      </w:pPr>
      <w:r>
        <w:rPr>
          <w:rFonts w:eastAsia="Calibri"/>
        </w:rPr>
        <w:t xml:space="preserve">Točka </w:t>
      </w:r>
      <w:proofErr w:type="gramStart"/>
      <w:r w:rsidR="00BC2C6C" w:rsidRPr="00BC2C6C">
        <w:rPr>
          <w:rFonts w:eastAsia="Calibri"/>
        </w:rPr>
        <w:t>1</w:t>
      </w:r>
      <w:r w:rsidR="00BC2C6C">
        <w:rPr>
          <w:rFonts w:eastAsia="Calibri"/>
        </w:rPr>
        <w:t>2</w:t>
      </w:r>
      <w:r w:rsidR="00BC2C6C" w:rsidRPr="00BC2C6C">
        <w:rPr>
          <w:rFonts w:eastAsia="Calibri"/>
        </w:rPr>
        <w:t>.</w:t>
      </w:r>
      <w:r w:rsidR="00BC2C6C">
        <w:rPr>
          <w:rFonts w:eastAsia="Calibri"/>
        </w:rPr>
        <w:t>4.</w:t>
      </w:r>
      <w:proofErr w:type="gramEnd"/>
      <w:r w:rsidR="00BC2C6C" w:rsidRPr="00BC2C6C">
        <w:rPr>
          <w:rFonts w:eastAsia="Calibri"/>
        </w:rPr>
        <w:t xml:space="preserve"> </w:t>
      </w:r>
      <w:r>
        <w:rPr>
          <w:rFonts w:eastAsia="Calibri"/>
        </w:rPr>
        <w:t xml:space="preserve">se </w:t>
      </w:r>
      <w:r w:rsidR="00BC2C6C">
        <w:rPr>
          <w:rFonts w:eastAsia="Calibri"/>
        </w:rPr>
        <w:t>spremeni tako, da</w:t>
      </w:r>
      <w:r w:rsidR="00BC2C6C" w:rsidRPr="00BC2C6C">
        <w:rPr>
          <w:rFonts w:eastAsia="Calibri"/>
        </w:rPr>
        <w:t xml:space="preserve"> se glasi:</w:t>
      </w:r>
    </w:p>
    <w:p w14:paraId="269430C6" w14:textId="039993E2" w:rsidR="00BC2C6C" w:rsidRPr="00BC2C6C" w:rsidRDefault="00BC2C6C" w:rsidP="008428F5">
      <w:pPr>
        <w:pStyle w:val="NAVADEN0"/>
        <w:ind w:left="851"/>
        <w:jc w:val="both"/>
      </w:pPr>
      <w:r w:rsidRPr="00BC2C6C">
        <w:t xml:space="preserve">»12.4. Naloge priprave, koordiniranja, vodenja in evalvacije programov vzgoje za zdravje za otroke in mladostnike, zobozdravstvene vzgoje, priprave na porod in starševstvo oz. šole za starše, zdravstvene vzgoje za odrasle in </w:t>
      </w:r>
      <w:proofErr w:type="gramStart"/>
      <w:r w:rsidRPr="00BC2C6C">
        <w:t>preventivnih</w:t>
      </w:r>
      <w:proofErr w:type="gramEnd"/>
      <w:r w:rsidRPr="00BC2C6C">
        <w:t xml:space="preserve"> programov, ki se izvajajo v okviru primarne zdravstvene dejavnosti.</w:t>
      </w:r>
      <w:r>
        <w:t>«</w:t>
      </w:r>
    </w:p>
    <w:p w14:paraId="370CF487" w14:textId="070DB823" w:rsidR="00BC2C6C" w:rsidRDefault="00BC2C6C" w:rsidP="008428F5">
      <w:pPr>
        <w:pStyle w:val="NAVADEN0"/>
        <w:spacing w:line="120" w:lineRule="auto"/>
        <w:ind w:left="851"/>
      </w:pPr>
    </w:p>
    <w:p w14:paraId="7131B98C" w14:textId="463CCCF1" w:rsidR="00BC2C6C" w:rsidRDefault="00BC2C6C" w:rsidP="008428F5">
      <w:pPr>
        <w:spacing w:before="0" w:after="0"/>
        <w:ind w:left="851"/>
        <w:jc w:val="both"/>
        <w:rPr>
          <w:rFonts w:asciiTheme="minorHAnsi" w:eastAsia="Calibri" w:hAnsiTheme="minorHAnsi" w:cs="Calibri"/>
          <w:szCs w:val="22"/>
        </w:rPr>
      </w:pPr>
      <w:r w:rsidRPr="00BC2C6C">
        <w:rPr>
          <w:rFonts w:asciiTheme="minorHAnsi" w:eastAsia="Calibri" w:hAnsiTheme="minorHAnsi" w:cs="Calibri"/>
          <w:szCs w:val="22"/>
        </w:rPr>
        <w:t xml:space="preserve">Sprememba velja od </w:t>
      </w:r>
      <w:proofErr w:type="gramStart"/>
      <w:r w:rsidRPr="00BC2C6C">
        <w:rPr>
          <w:rFonts w:asciiTheme="minorHAnsi" w:eastAsia="Calibri" w:hAnsiTheme="minorHAnsi" w:cs="Calibri"/>
          <w:szCs w:val="22"/>
        </w:rPr>
        <w:t>1. 1. 2022</w:t>
      </w:r>
      <w:proofErr w:type="gramEnd"/>
      <w:r w:rsidRPr="00BC2C6C">
        <w:rPr>
          <w:rFonts w:asciiTheme="minorHAnsi" w:eastAsia="Calibri" w:hAnsiTheme="minorHAnsi" w:cs="Calibri"/>
          <w:szCs w:val="22"/>
        </w:rPr>
        <w:t xml:space="preserve"> naprej.</w:t>
      </w:r>
    </w:p>
    <w:p w14:paraId="258F2560" w14:textId="7F9995F5" w:rsidR="00F86E5E" w:rsidRDefault="00F86E5E" w:rsidP="008428F5">
      <w:pPr>
        <w:spacing w:before="0" w:after="0"/>
        <w:ind w:left="851"/>
        <w:jc w:val="both"/>
        <w:rPr>
          <w:rFonts w:asciiTheme="minorHAnsi" w:eastAsia="Calibri" w:hAnsiTheme="minorHAnsi" w:cs="Calibri"/>
          <w:szCs w:val="22"/>
        </w:rPr>
      </w:pPr>
    </w:p>
    <w:p w14:paraId="421AE026" w14:textId="1C15ED4B" w:rsidR="00F86E5E" w:rsidRDefault="00F86E5E" w:rsidP="00675BBA">
      <w:pPr>
        <w:spacing w:before="0" w:after="0" w:line="120" w:lineRule="auto"/>
        <w:rPr>
          <w:rFonts w:asciiTheme="minorHAnsi" w:eastAsia="Calibri" w:hAnsiTheme="minorHAnsi" w:cs="Calibri"/>
          <w:szCs w:val="22"/>
        </w:rPr>
      </w:pPr>
    </w:p>
    <w:p w14:paraId="78D78D06" w14:textId="77777777" w:rsidR="00F86E5E" w:rsidRPr="00F86E5E" w:rsidRDefault="00F86E5E" w:rsidP="00F86E5E">
      <w:pPr>
        <w:keepNext/>
        <w:keepLines/>
        <w:spacing w:before="0" w:after="60"/>
        <w:jc w:val="both"/>
        <w:outlineLvl w:val="0"/>
        <w:rPr>
          <w:rFonts w:asciiTheme="minorHAnsi" w:hAnsiTheme="minorHAnsi" w:cs="Calibri"/>
          <w:b/>
          <w:bCs/>
          <w:noProof/>
          <w:szCs w:val="28"/>
        </w:rPr>
      </w:pPr>
      <w:r w:rsidRPr="00F86E5E">
        <w:rPr>
          <w:rFonts w:asciiTheme="minorHAnsi" w:hAnsiTheme="minorHAnsi" w:cs="Calibri"/>
          <w:b/>
          <w:bCs/>
          <w:noProof/>
          <w:szCs w:val="28"/>
        </w:rPr>
        <w:t>V 3. členu v (</w:t>
      </w:r>
      <w:r>
        <w:rPr>
          <w:rFonts w:asciiTheme="minorHAnsi" w:hAnsiTheme="minorHAnsi" w:cs="Calibri"/>
          <w:b/>
          <w:bCs/>
          <w:noProof/>
          <w:szCs w:val="28"/>
        </w:rPr>
        <w:t>3</w:t>
      </w:r>
      <w:r w:rsidRPr="00F86E5E">
        <w:rPr>
          <w:rFonts w:asciiTheme="minorHAnsi" w:hAnsiTheme="minorHAnsi" w:cs="Calibri"/>
          <w:b/>
          <w:bCs/>
          <w:noProof/>
          <w:szCs w:val="28"/>
        </w:rPr>
        <w:t>) odstavku</w:t>
      </w:r>
      <w:r>
        <w:rPr>
          <w:rFonts w:asciiTheme="minorHAnsi" w:hAnsiTheme="minorHAnsi" w:cs="Calibri"/>
          <w:b/>
          <w:bCs/>
          <w:noProof/>
          <w:szCs w:val="28"/>
        </w:rPr>
        <w:t xml:space="preserve"> </w:t>
      </w:r>
      <w:r w:rsidRPr="00F86E5E">
        <w:rPr>
          <w:rFonts w:asciiTheme="minorHAnsi" w:hAnsiTheme="minorHAnsi" w:cs="Calibri"/>
          <w:b/>
          <w:bCs/>
          <w:noProof/>
          <w:szCs w:val="28"/>
        </w:rPr>
        <w:t xml:space="preserve">v prvem in tretjem stavku </w:t>
      </w:r>
      <w:r>
        <w:rPr>
          <w:rFonts w:asciiTheme="minorHAnsi" w:hAnsiTheme="minorHAnsi" w:cs="Calibri"/>
          <w:b/>
          <w:bCs/>
          <w:noProof/>
          <w:szCs w:val="28"/>
        </w:rPr>
        <w:t xml:space="preserve">se </w:t>
      </w:r>
      <w:r w:rsidRPr="00F86E5E">
        <w:rPr>
          <w:rFonts w:asciiTheme="minorHAnsi" w:hAnsiTheme="minorHAnsi" w:cs="Calibri"/>
          <w:b/>
          <w:bCs/>
          <w:noProof/>
          <w:szCs w:val="28"/>
        </w:rPr>
        <w:t>doda beseda »nerealiziranega«, tako da se besedilo glasi:</w:t>
      </w:r>
    </w:p>
    <w:p w14:paraId="004A0802" w14:textId="77777777" w:rsidR="00F86E5E" w:rsidRPr="00F86E5E" w:rsidRDefault="00F86E5E" w:rsidP="00F86E5E">
      <w:pPr>
        <w:pStyle w:val="NAVADEN0"/>
        <w:jc w:val="both"/>
        <w:rPr>
          <w:noProof/>
        </w:rPr>
      </w:pPr>
      <w:r w:rsidRPr="00F86E5E">
        <w:rPr>
          <w:noProof/>
        </w:rPr>
        <w:t>»Če posamezen izvajalec šest mesecev ne zagotavlja 85 % dogovorjenega programa posamezne podvrste zdravstvene dejavnosti, Zavod lahko dogovori z drugim izvajalcem začasni prevzem nerealiziranega programa in o tem obvesti Ministrstvo za zdravje. Zavod izvaja sprotne analize o (ne) realizaciji posameznih dogovorjenih programov, in sicer do 5. oktobra za prvo polovico pogodbenega leta in do 5. aprila za drugo polovico pogodbenega leta ter celotno pogodbeno leto. Če posamezen izvajalec eno leto ne zagotavlja 85 % dogovorjenega programa posamezne podvrste zdravstvene dejavnosti, Zavod lahko dogovori z drugim izvajalcem trajni prevzem nerealiziranega programa v soglasju z Ministrstvom za zdravje.</w:t>
      </w:r>
    </w:p>
    <w:p w14:paraId="3321ECB3" w14:textId="77777777" w:rsidR="00F86E5E" w:rsidRDefault="00F86E5E" w:rsidP="00F86E5E">
      <w:pPr>
        <w:spacing w:before="0" w:after="0" w:line="120" w:lineRule="auto"/>
        <w:rPr>
          <w:rFonts w:asciiTheme="minorHAnsi" w:eastAsia="Calibri" w:hAnsiTheme="minorHAnsi" w:cs="Calibri"/>
          <w:szCs w:val="22"/>
        </w:rPr>
      </w:pPr>
    </w:p>
    <w:p w14:paraId="4041A249" w14:textId="37825CCE" w:rsidR="00F86E5E" w:rsidRDefault="00F86E5E" w:rsidP="00F86E5E">
      <w:pPr>
        <w:spacing w:before="0" w:after="0"/>
        <w:jc w:val="both"/>
        <w:rPr>
          <w:rFonts w:asciiTheme="minorHAnsi" w:eastAsia="Calibri" w:hAnsiTheme="minorHAnsi" w:cs="Calibri"/>
          <w:szCs w:val="22"/>
        </w:rPr>
      </w:pPr>
      <w:r w:rsidRPr="00BC2C6C">
        <w:rPr>
          <w:rFonts w:asciiTheme="minorHAnsi" w:eastAsia="Calibri" w:hAnsiTheme="minorHAnsi" w:cs="Calibri"/>
          <w:szCs w:val="22"/>
        </w:rPr>
        <w:t xml:space="preserve">Sprememba velja od </w:t>
      </w:r>
      <w:proofErr w:type="gramStart"/>
      <w:r w:rsidRPr="00BC2C6C">
        <w:rPr>
          <w:rFonts w:asciiTheme="minorHAnsi" w:eastAsia="Calibri" w:hAnsiTheme="minorHAnsi" w:cs="Calibri"/>
          <w:szCs w:val="22"/>
        </w:rPr>
        <w:t>1. 1. 2022</w:t>
      </w:r>
      <w:proofErr w:type="gramEnd"/>
      <w:r w:rsidRPr="00BC2C6C">
        <w:rPr>
          <w:rFonts w:asciiTheme="minorHAnsi" w:eastAsia="Calibri" w:hAnsiTheme="minorHAnsi" w:cs="Calibri"/>
          <w:szCs w:val="22"/>
        </w:rPr>
        <w:t>.</w:t>
      </w:r>
    </w:p>
    <w:p w14:paraId="008A466B" w14:textId="77777777" w:rsidR="00294015" w:rsidRPr="00294015" w:rsidRDefault="00294015" w:rsidP="00294015">
      <w:pPr>
        <w:pStyle w:val="lenki"/>
        <w:rPr>
          <w:rFonts w:asciiTheme="minorHAnsi" w:hAnsiTheme="minorHAnsi"/>
        </w:rPr>
      </w:pPr>
      <w:r w:rsidRPr="00294015">
        <w:rPr>
          <w:rFonts w:asciiTheme="minorHAnsi" w:hAnsiTheme="minorHAnsi"/>
        </w:rPr>
        <w:t>člen</w:t>
      </w:r>
    </w:p>
    <w:p w14:paraId="42A60388" w14:textId="77777777" w:rsidR="00F457A4" w:rsidRDefault="00294015" w:rsidP="00F457A4">
      <w:pPr>
        <w:keepNext/>
        <w:keepLines/>
        <w:spacing w:before="0" w:after="240"/>
        <w:jc w:val="both"/>
        <w:outlineLvl w:val="0"/>
        <w:rPr>
          <w:rFonts w:asciiTheme="minorHAnsi" w:hAnsiTheme="minorHAnsi" w:cs="Calibri"/>
          <w:b/>
          <w:bCs/>
          <w:noProof/>
          <w:szCs w:val="28"/>
        </w:rPr>
      </w:pPr>
      <w:r w:rsidRPr="00294015">
        <w:rPr>
          <w:rFonts w:asciiTheme="minorHAnsi" w:hAnsiTheme="minorHAnsi" w:cs="Calibri"/>
          <w:b/>
          <w:bCs/>
          <w:noProof/>
          <w:szCs w:val="28"/>
        </w:rPr>
        <w:t>V 7. členu v (7) odstavku</w:t>
      </w:r>
      <w:r w:rsidR="00F457A4">
        <w:rPr>
          <w:rFonts w:asciiTheme="minorHAnsi" w:hAnsiTheme="minorHAnsi" w:cs="Calibri"/>
          <w:b/>
          <w:bCs/>
          <w:noProof/>
          <w:szCs w:val="28"/>
        </w:rPr>
        <w:t>:</w:t>
      </w:r>
    </w:p>
    <w:p w14:paraId="53BC28C6" w14:textId="61EEE780" w:rsidR="00294015" w:rsidRPr="00F457A4" w:rsidRDefault="00294015" w:rsidP="00F408D8">
      <w:pPr>
        <w:pStyle w:val="c4Zamik1ALIN10"/>
        <w:ind w:left="851" w:hanging="284"/>
        <w:rPr>
          <w:b/>
          <w:bCs w:val="0"/>
          <w:noProof/>
        </w:rPr>
      </w:pPr>
      <w:r w:rsidRPr="00F457A4">
        <w:rPr>
          <w:b/>
          <w:bCs w:val="0"/>
          <w:noProof/>
        </w:rPr>
        <w:t xml:space="preserve"> </w:t>
      </w:r>
      <w:r w:rsidR="00F457A4" w:rsidRPr="00F457A4">
        <w:rPr>
          <w:b/>
          <w:bCs w:val="0"/>
          <w:noProof/>
        </w:rPr>
        <w:t>I</w:t>
      </w:r>
      <w:r w:rsidRPr="00F457A4">
        <w:rPr>
          <w:b/>
          <w:bCs w:val="0"/>
          <w:noProof/>
        </w:rPr>
        <w:t xml:space="preserve">z besedila »otroško-šolskega dispanzerja-kurativa« </w:t>
      </w:r>
      <w:r w:rsidR="00F457A4" w:rsidRPr="00F457A4">
        <w:rPr>
          <w:b/>
          <w:bCs w:val="0"/>
          <w:noProof/>
        </w:rPr>
        <w:t xml:space="preserve">se </w:t>
      </w:r>
      <w:r w:rsidRPr="00F457A4">
        <w:rPr>
          <w:b/>
          <w:bCs w:val="0"/>
          <w:noProof/>
        </w:rPr>
        <w:t>briše izraz »-kurativa«</w:t>
      </w:r>
    </w:p>
    <w:p w14:paraId="4975DD83" w14:textId="3259A558" w:rsidR="00294015" w:rsidRDefault="00294015" w:rsidP="00AB580A">
      <w:pPr>
        <w:spacing w:before="0" w:after="0"/>
        <w:ind w:left="567" w:firstLine="284"/>
        <w:jc w:val="both"/>
        <w:rPr>
          <w:rFonts w:asciiTheme="minorHAnsi" w:hAnsiTheme="minorHAnsi"/>
          <w:szCs w:val="22"/>
        </w:rPr>
      </w:pPr>
      <w:r w:rsidRPr="00294015">
        <w:rPr>
          <w:rFonts w:asciiTheme="minorHAnsi" w:hAnsiTheme="minorHAnsi"/>
          <w:szCs w:val="22"/>
        </w:rPr>
        <w:t xml:space="preserve">Sprememba velja od </w:t>
      </w:r>
      <w:proofErr w:type="gramStart"/>
      <w:r w:rsidRPr="00294015">
        <w:rPr>
          <w:rFonts w:asciiTheme="minorHAnsi" w:hAnsiTheme="minorHAnsi"/>
          <w:szCs w:val="22"/>
        </w:rPr>
        <w:t>1. 1. 2022</w:t>
      </w:r>
      <w:proofErr w:type="gramEnd"/>
      <w:r w:rsidRPr="00294015">
        <w:rPr>
          <w:rFonts w:asciiTheme="minorHAnsi" w:hAnsiTheme="minorHAnsi"/>
          <w:szCs w:val="22"/>
        </w:rPr>
        <w:t>.</w:t>
      </w:r>
    </w:p>
    <w:p w14:paraId="34290154" w14:textId="2424BD9F" w:rsidR="00F457A4" w:rsidRDefault="00F457A4" w:rsidP="00F457A4">
      <w:pPr>
        <w:spacing w:before="0" w:after="0"/>
        <w:ind w:left="437" w:firstLine="709"/>
        <w:jc w:val="both"/>
        <w:rPr>
          <w:rFonts w:asciiTheme="minorHAnsi" w:hAnsiTheme="minorHAnsi"/>
          <w:szCs w:val="22"/>
        </w:rPr>
      </w:pPr>
    </w:p>
    <w:p w14:paraId="401FEB3F" w14:textId="77777777" w:rsidR="00F457A4" w:rsidRPr="00F457A4" w:rsidRDefault="00F457A4" w:rsidP="00F408D8">
      <w:pPr>
        <w:pStyle w:val="c4Zamik1ALIN10"/>
        <w:ind w:left="851" w:hanging="284"/>
        <w:rPr>
          <w:b/>
          <w:bCs w:val="0"/>
          <w:noProof/>
        </w:rPr>
      </w:pPr>
      <w:r w:rsidRPr="00F457A4">
        <w:rPr>
          <w:b/>
          <w:bCs w:val="0"/>
          <w:noProof/>
        </w:rPr>
        <w:t>Iz besedila se briše besedna zveza »referenčne ambulante,«.</w:t>
      </w:r>
    </w:p>
    <w:p w14:paraId="23909D5D" w14:textId="12F380E3" w:rsidR="00F457A4" w:rsidRDefault="00F457A4" w:rsidP="00F408D8">
      <w:pPr>
        <w:spacing w:before="0" w:after="0"/>
        <w:ind w:left="437" w:firstLine="414"/>
        <w:jc w:val="both"/>
        <w:rPr>
          <w:rFonts w:asciiTheme="minorHAnsi" w:hAnsiTheme="minorHAnsi"/>
          <w:szCs w:val="22"/>
        </w:rPr>
      </w:pPr>
      <w:r w:rsidRPr="00F457A4">
        <w:rPr>
          <w:rFonts w:asciiTheme="minorHAnsi" w:hAnsiTheme="minorHAnsi"/>
          <w:szCs w:val="22"/>
        </w:rPr>
        <w:t xml:space="preserve">Sprememba velja od </w:t>
      </w:r>
      <w:proofErr w:type="gramStart"/>
      <w:r w:rsidRPr="00F457A4">
        <w:rPr>
          <w:rFonts w:asciiTheme="minorHAnsi" w:hAnsiTheme="minorHAnsi"/>
          <w:szCs w:val="22"/>
        </w:rPr>
        <w:t>1. 1. 202</w:t>
      </w:r>
      <w:r>
        <w:rPr>
          <w:rFonts w:asciiTheme="minorHAnsi" w:hAnsiTheme="minorHAnsi"/>
          <w:szCs w:val="22"/>
        </w:rPr>
        <w:t>3</w:t>
      </w:r>
      <w:proofErr w:type="gramEnd"/>
      <w:r w:rsidRPr="00F457A4">
        <w:rPr>
          <w:rFonts w:asciiTheme="minorHAnsi" w:hAnsiTheme="minorHAnsi"/>
          <w:szCs w:val="22"/>
        </w:rPr>
        <w:t>.</w:t>
      </w:r>
    </w:p>
    <w:p w14:paraId="12E59E6E" w14:textId="77777777" w:rsidR="002547CF" w:rsidRPr="00294015" w:rsidRDefault="002547CF" w:rsidP="002547CF">
      <w:pPr>
        <w:pStyle w:val="lenki"/>
        <w:rPr>
          <w:rFonts w:asciiTheme="minorHAnsi" w:hAnsiTheme="minorHAnsi"/>
        </w:rPr>
      </w:pPr>
      <w:r w:rsidRPr="00294015">
        <w:rPr>
          <w:rFonts w:asciiTheme="minorHAnsi" w:hAnsiTheme="minorHAnsi"/>
        </w:rPr>
        <w:t>člen</w:t>
      </w:r>
    </w:p>
    <w:p w14:paraId="78FAB813" w14:textId="0877ACC0" w:rsidR="002547CF" w:rsidRDefault="002547CF" w:rsidP="002547CF">
      <w:pPr>
        <w:pStyle w:val="aBoldSTRUKT3"/>
      </w:pPr>
      <w:r>
        <w:t>V 12. členu v (1) odstavku se spremeni dodatek za lekarniško dejavnost tako, da se glasi:</w:t>
      </w:r>
    </w:p>
    <w:p w14:paraId="3DEF619F" w14:textId="4FFD9F08" w:rsidR="002547CF" w:rsidRDefault="002547CF" w:rsidP="007C1CE5">
      <w:pPr>
        <w:spacing w:before="0" w:after="0" w:line="120" w:lineRule="auto"/>
        <w:rPr>
          <w:rFonts w:asciiTheme="minorHAnsi" w:hAnsiTheme="minorHAnsi"/>
          <w:szCs w:val="22"/>
        </w:rPr>
      </w:pPr>
    </w:p>
    <w:tbl>
      <w:tblPr>
        <w:tblW w:w="0" w:type="auto"/>
        <w:tblInd w:w="421"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shd w:val="clear" w:color="auto" w:fill="FFFFFF" w:themeFill="background1"/>
        <w:tblLayout w:type="fixed"/>
        <w:tblCellMar>
          <w:left w:w="0" w:type="dxa"/>
          <w:right w:w="0" w:type="dxa"/>
        </w:tblCellMar>
        <w:tblLook w:val="0000" w:firstRow="0" w:lastRow="0" w:firstColumn="0" w:lastColumn="0" w:noHBand="0" w:noVBand="0"/>
      </w:tblPr>
      <w:tblGrid>
        <w:gridCol w:w="7806"/>
        <w:gridCol w:w="720"/>
      </w:tblGrid>
      <w:tr w:rsidR="002547CF" w:rsidRPr="002547CF" w14:paraId="6B01192B" w14:textId="77777777" w:rsidTr="002547CF">
        <w:trPr>
          <w:cantSplit/>
          <w:trHeight w:val="240"/>
        </w:trPr>
        <w:tc>
          <w:tcPr>
            <w:tcW w:w="7806" w:type="dxa"/>
            <w:shd w:val="clear" w:color="auto" w:fill="FFFFFF" w:themeFill="background1"/>
          </w:tcPr>
          <w:p w14:paraId="2DF29285" w14:textId="3C469C76" w:rsidR="002547CF" w:rsidRPr="002547CF" w:rsidRDefault="002547CF" w:rsidP="00072878">
            <w:pPr>
              <w:widowControl w:val="0"/>
              <w:shd w:val="clear" w:color="auto" w:fill="EBE8EC" w:themeFill="accent6" w:themeFillTint="33"/>
              <w:suppressAutoHyphens/>
              <w:ind w:left="140" w:right="142"/>
              <w:jc w:val="both"/>
              <w:rPr>
                <w:rFonts w:cs="Arial"/>
                <w:color w:val="000000"/>
                <w:sz w:val="20"/>
              </w:rPr>
            </w:pPr>
            <w:r w:rsidRPr="002547CF">
              <w:rPr>
                <w:rFonts w:cs="Arial"/>
                <w:color w:val="000000"/>
                <w:sz w:val="20"/>
              </w:rPr>
              <w:t>- v lekarniški dejavnosti                 (</w:t>
            </w:r>
            <w:r w:rsidRPr="002547CF">
              <w:rPr>
                <w:rFonts w:cs="Arial"/>
                <w:i/>
                <w:color w:val="000000"/>
                <w:sz w:val="20"/>
              </w:rPr>
              <w:t xml:space="preserve">podvrste dej. </w:t>
            </w:r>
            <w:r w:rsidRPr="002547CF">
              <w:rPr>
                <w:rFonts w:cs="Arial"/>
                <w:i/>
                <w:color w:val="000000"/>
                <w:sz w:val="18"/>
                <w:szCs w:val="18"/>
              </w:rPr>
              <w:t>743 601, 743 602, 743 603, 743 604, 743 606, 743 615</w:t>
            </w:r>
            <w:r w:rsidRPr="002547CF">
              <w:rPr>
                <w:rFonts w:cs="Arial"/>
                <w:color w:val="000000"/>
                <w:sz w:val="18"/>
                <w:szCs w:val="18"/>
              </w:rPr>
              <w:t>)</w:t>
            </w:r>
          </w:p>
        </w:tc>
        <w:tc>
          <w:tcPr>
            <w:tcW w:w="720" w:type="dxa"/>
            <w:shd w:val="clear" w:color="auto" w:fill="FFFFFF" w:themeFill="background1"/>
          </w:tcPr>
          <w:p w14:paraId="4DEBD2C1" w14:textId="233C93D5" w:rsidR="002547CF" w:rsidRPr="002547CF" w:rsidRDefault="002547CF" w:rsidP="00072878">
            <w:pPr>
              <w:widowControl w:val="0"/>
              <w:shd w:val="clear" w:color="auto" w:fill="EBE8EC" w:themeFill="accent6" w:themeFillTint="33"/>
              <w:suppressAutoHyphens/>
              <w:jc w:val="center"/>
              <w:rPr>
                <w:rFonts w:cs="Arial"/>
                <w:bCs/>
                <w:color w:val="000000"/>
                <w:sz w:val="20"/>
              </w:rPr>
            </w:pPr>
            <w:r w:rsidRPr="002547CF">
              <w:rPr>
                <w:rFonts w:cs="Arial"/>
                <w:bCs/>
                <w:color w:val="000000"/>
                <w:sz w:val="20"/>
              </w:rPr>
              <w:t>3,20</w:t>
            </w:r>
            <w:proofErr w:type="gramStart"/>
            <w:r>
              <w:rPr>
                <w:rFonts w:cs="Arial"/>
                <w:bCs/>
                <w:color w:val="000000"/>
                <w:sz w:val="20"/>
              </w:rPr>
              <w:t xml:space="preserve"> </w:t>
            </w:r>
            <w:r w:rsidRPr="002547CF">
              <w:rPr>
                <w:rFonts w:cs="Arial"/>
                <w:bCs/>
                <w:color w:val="000000"/>
                <w:sz w:val="20"/>
              </w:rPr>
              <w:t>%</w:t>
            </w:r>
            <w:proofErr w:type="gramEnd"/>
          </w:p>
        </w:tc>
      </w:tr>
    </w:tbl>
    <w:p w14:paraId="4FCAD5F7" w14:textId="39409BA3" w:rsidR="002547CF" w:rsidRDefault="002547CF" w:rsidP="007C1CE5">
      <w:pPr>
        <w:spacing w:before="0" w:after="0" w:line="120" w:lineRule="auto"/>
        <w:rPr>
          <w:rFonts w:asciiTheme="minorHAnsi" w:hAnsiTheme="minorHAnsi"/>
          <w:szCs w:val="22"/>
        </w:rPr>
      </w:pPr>
    </w:p>
    <w:p w14:paraId="7E9F9D05" w14:textId="663784C6" w:rsidR="002547CF" w:rsidRDefault="002547CF" w:rsidP="002547CF">
      <w:pPr>
        <w:spacing w:before="0" w:after="0"/>
        <w:ind w:left="-567" w:firstLine="709"/>
        <w:jc w:val="both"/>
        <w:rPr>
          <w:rFonts w:asciiTheme="minorHAnsi" w:hAnsiTheme="minorHAnsi"/>
          <w:szCs w:val="22"/>
        </w:rPr>
      </w:pPr>
      <w:r>
        <w:rPr>
          <w:rFonts w:asciiTheme="minorHAnsi" w:hAnsiTheme="minorHAnsi"/>
          <w:szCs w:val="22"/>
        </w:rPr>
        <w:t xml:space="preserve">Sprememba velja od </w:t>
      </w:r>
      <w:proofErr w:type="gramStart"/>
      <w:r>
        <w:rPr>
          <w:rFonts w:asciiTheme="minorHAnsi" w:hAnsiTheme="minorHAnsi"/>
          <w:szCs w:val="22"/>
        </w:rPr>
        <w:t>1. 7. 2022</w:t>
      </w:r>
      <w:proofErr w:type="gramEnd"/>
      <w:r>
        <w:rPr>
          <w:rFonts w:asciiTheme="minorHAnsi" w:hAnsiTheme="minorHAnsi"/>
          <w:szCs w:val="22"/>
        </w:rPr>
        <w:t>.</w:t>
      </w:r>
    </w:p>
    <w:p w14:paraId="66599C92" w14:textId="77777777" w:rsidR="001812E1" w:rsidRPr="00294015" w:rsidRDefault="001812E1" w:rsidP="001812E1">
      <w:pPr>
        <w:pStyle w:val="lenki"/>
        <w:rPr>
          <w:rFonts w:asciiTheme="minorHAnsi" w:hAnsiTheme="minorHAnsi"/>
        </w:rPr>
      </w:pPr>
      <w:r w:rsidRPr="00294015">
        <w:rPr>
          <w:rFonts w:asciiTheme="minorHAnsi" w:hAnsiTheme="minorHAnsi"/>
        </w:rPr>
        <w:lastRenderedPageBreak/>
        <w:t>člen</w:t>
      </w:r>
    </w:p>
    <w:p w14:paraId="1A7CB04A" w14:textId="61E14B56" w:rsidR="001812E1" w:rsidRDefault="001812E1" w:rsidP="001812E1">
      <w:pPr>
        <w:pStyle w:val="aBoldSTRUKT3"/>
      </w:pPr>
      <w:r>
        <w:t>V 13. členu v (1) odstavku se za prvim stavkom doda nov, drugi stavek, ki se glasi:</w:t>
      </w:r>
    </w:p>
    <w:p w14:paraId="3C83C73F" w14:textId="68CF20F5" w:rsidR="001812E1" w:rsidRDefault="001812E1" w:rsidP="001812E1">
      <w:pPr>
        <w:pStyle w:val="NAVADEN0"/>
        <w:jc w:val="both"/>
      </w:pPr>
      <w:r>
        <w:t xml:space="preserve">»Osnova za izračun dodatka za dvojezičnost za program dermatologije, revmatologije, otorinolaringologije, pnevmologije, okulistike - presejanje diabetične retinopatije, poligrafije spanja na domu ter nege in patronaže je 75 % </w:t>
      </w:r>
      <w:proofErr w:type="gramStart"/>
      <w:r>
        <w:t>vkalkuliranih</w:t>
      </w:r>
      <w:proofErr w:type="gramEnd"/>
      <w:r>
        <w:t xml:space="preserve"> bruto plač za te dejavnosti iz pogodbe med Zavodom in izvajalcem.«</w:t>
      </w:r>
    </w:p>
    <w:p w14:paraId="267F96DA" w14:textId="77777777" w:rsidR="001812E1" w:rsidRDefault="001812E1" w:rsidP="001812E1">
      <w:pPr>
        <w:pStyle w:val="NAVADEN0"/>
        <w:spacing w:line="60" w:lineRule="exact"/>
      </w:pPr>
    </w:p>
    <w:p w14:paraId="7AED896D" w14:textId="07CAF04E" w:rsidR="001812E1" w:rsidRPr="001812E1" w:rsidRDefault="001812E1" w:rsidP="001812E1">
      <w:pPr>
        <w:pStyle w:val="NAVADEN0"/>
      </w:pPr>
      <w:r>
        <w:t xml:space="preserve">Sprememba velja od </w:t>
      </w:r>
      <w:proofErr w:type="gramStart"/>
      <w:r>
        <w:t>1. 1. 2022</w:t>
      </w:r>
      <w:proofErr w:type="gramEnd"/>
      <w:r>
        <w:t>.</w:t>
      </w:r>
    </w:p>
    <w:p w14:paraId="2127AFD0" w14:textId="77777777" w:rsidR="00A50FA4" w:rsidRPr="00294015" w:rsidRDefault="00A50FA4" w:rsidP="00A50FA4">
      <w:pPr>
        <w:pStyle w:val="lenki"/>
        <w:rPr>
          <w:rFonts w:asciiTheme="minorHAnsi" w:hAnsiTheme="minorHAnsi"/>
        </w:rPr>
      </w:pPr>
      <w:r w:rsidRPr="00294015">
        <w:rPr>
          <w:rFonts w:asciiTheme="minorHAnsi" w:hAnsiTheme="minorHAnsi"/>
        </w:rPr>
        <w:t>člen</w:t>
      </w:r>
    </w:p>
    <w:p w14:paraId="151B3B82" w14:textId="77777777" w:rsidR="00751122" w:rsidRDefault="00A50FA4" w:rsidP="00F33684">
      <w:pPr>
        <w:keepNext/>
        <w:keepLines/>
        <w:spacing w:before="0" w:after="160"/>
        <w:jc w:val="both"/>
        <w:outlineLvl w:val="0"/>
        <w:rPr>
          <w:rFonts w:asciiTheme="minorHAnsi" w:hAnsiTheme="minorHAnsi" w:cs="Calibri"/>
          <w:b/>
          <w:bCs/>
          <w:noProof/>
          <w:szCs w:val="28"/>
        </w:rPr>
      </w:pPr>
      <w:r w:rsidRPr="00F33684">
        <w:rPr>
          <w:rFonts w:asciiTheme="minorHAnsi" w:hAnsiTheme="minorHAnsi" w:cs="Calibri"/>
          <w:b/>
          <w:bCs/>
          <w:noProof/>
          <w:szCs w:val="28"/>
        </w:rPr>
        <w:t>V 16. členu v (1) odstavku</w:t>
      </w:r>
      <w:r w:rsidR="00751122">
        <w:rPr>
          <w:rFonts w:asciiTheme="minorHAnsi" w:hAnsiTheme="minorHAnsi" w:cs="Calibri"/>
          <w:b/>
          <w:bCs/>
          <w:noProof/>
          <w:szCs w:val="28"/>
        </w:rPr>
        <w:t>:</w:t>
      </w:r>
    </w:p>
    <w:p w14:paraId="40D3786A" w14:textId="40F376E0" w:rsidR="00A50FA4" w:rsidRPr="00751122" w:rsidRDefault="00A50FA4" w:rsidP="00F408D8">
      <w:pPr>
        <w:pStyle w:val="c4Zamik1ALIN10"/>
        <w:ind w:left="851" w:hanging="284"/>
        <w:rPr>
          <w:b/>
          <w:bCs w:val="0"/>
        </w:rPr>
      </w:pPr>
      <w:r w:rsidRPr="00751122">
        <w:rPr>
          <w:b/>
          <w:bCs w:val="0"/>
        </w:rPr>
        <w:t xml:space="preserve"> 5. točka</w:t>
      </w:r>
      <w:r w:rsidR="00751122">
        <w:rPr>
          <w:b/>
          <w:bCs w:val="0"/>
        </w:rPr>
        <w:t xml:space="preserve"> se</w:t>
      </w:r>
      <w:r w:rsidRPr="00751122">
        <w:rPr>
          <w:b/>
          <w:bCs w:val="0"/>
        </w:rPr>
        <w:t xml:space="preserve"> spremeni tako, da se glasi:</w:t>
      </w:r>
    </w:p>
    <w:p w14:paraId="458C9215" w14:textId="7CD0C293" w:rsidR="00A50FA4" w:rsidRDefault="00A50FA4" w:rsidP="00F408D8">
      <w:pPr>
        <w:spacing w:before="0" w:after="0"/>
        <w:ind w:left="993"/>
        <w:jc w:val="both"/>
        <w:rPr>
          <w:rFonts w:asciiTheme="minorHAnsi" w:hAnsiTheme="minorHAnsi"/>
          <w:szCs w:val="22"/>
        </w:rPr>
      </w:pPr>
      <w:r>
        <w:rPr>
          <w:rFonts w:asciiTheme="minorHAnsi" w:hAnsiTheme="minorHAnsi"/>
          <w:szCs w:val="22"/>
        </w:rPr>
        <w:t>»</w:t>
      </w:r>
      <w:r w:rsidRPr="00A50FA4">
        <w:rPr>
          <w:rFonts w:asciiTheme="minorHAnsi" w:hAnsiTheme="minorHAnsi"/>
          <w:szCs w:val="22"/>
        </w:rPr>
        <w:t xml:space="preserve">5. ICT, HBS-Ag, test na toksoplazmozo </w:t>
      </w:r>
      <w:r>
        <w:rPr>
          <w:rFonts w:asciiTheme="minorHAnsi" w:hAnsiTheme="minorHAnsi"/>
          <w:szCs w:val="22"/>
        </w:rPr>
        <w:t>ter</w:t>
      </w:r>
      <w:r w:rsidRPr="00A50FA4">
        <w:rPr>
          <w:rFonts w:asciiTheme="minorHAnsi" w:hAnsiTheme="minorHAnsi"/>
          <w:szCs w:val="22"/>
        </w:rPr>
        <w:t xml:space="preserve"> test na okužbo s HIV pri izbranem ginekologu in v dejavnosti ginekologije (206 209).</w:t>
      </w:r>
      <w:r>
        <w:rPr>
          <w:rFonts w:asciiTheme="minorHAnsi" w:hAnsiTheme="minorHAnsi"/>
          <w:szCs w:val="22"/>
        </w:rPr>
        <w:t>«</w:t>
      </w:r>
    </w:p>
    <w:p w14:paraId="6FC57D42" w14:textId="0663308F" w:rsidR="00A50FA4" w:rsidRDefault="00A50FA4" w:rsidP="00A50FA4">
      <w:pPr>
        <w:spacing w:before="0" w:after="0" w:line="120" w:lineRule="auto"/>
        <w:rPr>
          <w:rFonts w:asciiTheme="minorHAnsi" w:hAnsiTheme="minorHAnsi"/>
          <w:szCs w:val="22"/>
        </w:rPr>
      </w:pPr>
    </w:p>
    <w:p w14:paraId="777EC47F" w14:textId="36513E4E" w:rsidR="00A50FA4" w:rsidRDefault="00A50FA4" w:rsidP="00F408D8">
      <w:pPr>
        <w:spacing w:before="0" w:after="0"/>
        <w:ind w:left="993"/>
        <w:jc w:val="both"/>
        <w:rPr>
          <w:rFonts w:asciiTheme="minorHAnsi" w:hAnsiTheme="minorHAnsi"/>
          <w:szCs w:val="22"/>
        </w:rPr>
      </w:pPr>
      <w:r w:rsidRPr="00294015">
        <w:rPr>
          <w:rFonts w:asciiTheme="minorHAnsi" w:hAnsiTheme="minorHAnsi"/>
          <w:szCs w:val="22"/>
        </w:rPr>
        <w:t xml:space="preserve">Sprememba velja od </w:t>
      </w:r>
      <w:proofErr w:type="gramStart"/>
      <w:r w:rsidRPr="00294015">
        <w:rPr>
          <w:rFonts w:asciiTheme="minorHAnsi" w:hAnsiTheme="minorHAnsi"/>
          <w:szCs w:val="22"/>
        </w:rPr>
        <w:t>1. 1. 202</w:t>
      </w:r>
      <w:r w:rsidR="00F457A4">
        <w:rPr>
          <w:rFonts w:asciiTheme="minorHAnsi" w:hAnsiTheme="minorHAnsi"/>
          <w:szCs w:val="22"/>
        </w:rPr>
        <w:t>3</w:t>
      </w:r>
      <w:proofErr w:type="gramEnd"/>
      <w:r w:rsidRPr="00294015">
        <w:rPr>
          <w:rFonts w:asciiTheme="minorHAnsi" w:hAnsiTheme="minorHAnsi"/>
          <w:szCs w:val="22"/>
        </w:rPr>
        <w:t>.</w:t>
      </w:r>
    </w:p>
    <w:p w14:paraId="65D002C3" w14:textId="69B5AF14" w:rsidR="00751122" w:rsidRDefault="00751122" w:rsidP="00751122">
      <w:pPr>
        <w:spacing w:before="0" w:after="0"/>
        <w:ind w:left="1134"/>
        <w:jc w:val="both"/>
        <w:rPr>
          <w:rFonts w:asciiTheme="minorHAnsi" w:hAnsiTheme="minorHAnsi"/>
          <w:szCs w:val="22"/>
        </w:rPr>
      </w:pPr>
    </w:p>
    <w:p w14:paraId="7A0A728C" w14:textId="7DD9655C" w:rsidR="00F00239" w:rsidRDefault="00F00239" w:rsidP="00751122">
      <w:pPr>
        <w:spacing w:before="0" w:after="0"/>
        <w:ind w:left="1134"/>
        <w:jc w:val="both"/>
        <w:rPr>
          <w:rFonts w:asciiTheme="minorHAnsi" w:hAnsiTheme="minorHAnsi"/>
          <w:szCs w:val="22"/>
        </w:rPr>
      </w:pPr>
    </w:p>
    <w:p w14:paraId="1812680B" w14:textId="6E17DFD4" w:rsidR="00F00239" w:rsidRPr="00F00239" w:rsidRDefault="00F00239" w:rsidP="00F408D8">
      <w:pPr>
        <w:pStyle w:val="c4Zamik1ALIN10"/>
        <w:ind w:left="851" w:hanging="284"/>
        <w:rPr>
          <w:b/>
          <w:bCs w:val="0"/>
        </w:rPr>
      </w:pPr>
      <w:r w:rsidRPr="00F00239">
        <w:rPr>
          <w:b/>
          <w:bCs w:val="0"/>
        </w:rPr>
        <w:t xml:space="preserve">za 24. točko </w:t>
      </w:r>
      <w:r>
        <w:rPr>
          <w:b/>
          <w:bCs w:val="0"/>
        </w:rPr>
        <w:t xml:space="preserve">se </w:t>
      </w:r>
      <w:r w:rsidRPr="00F00239">
        <w:rPr>
          <w:b/>
          <w:bCs w:val="0"/>
        </w:rPr>
        <w:t>doda</w:t>
      </w:r>
      <w:r>
        <w:rPr>
          <w:b/>
          <w:bCs w:val="0"/>
        </w:rPr>
        <w:t>ta</w:t>
      </w:r>
      <w:r w:rsidRPr="00F00239">
        <w:rPr>
          <w:b/>
          <w:bCs w:val="0"/>
        </w:rPr>
        <w:t xml:space="preserve"> novi 25. in 26. točka</w:t>
      </w:r>
      <w:proofErr w:type="gramStart"/>
      <w:r w:rsidRPr="00F00239">
        <w:rPr>
          <w:b/>
          <w:bCs w:val="0"/>
        </w:rPr>
        <w:t>, ki se glasita:</w:t>
      </w:r>
      <w:proofErr w:type="gramEnd"/>
    </w:p>
    <w:p w14:paraId="073EC3CA" w14:textId="324D46B4" w:rsidR="00F00239" w:rsidRPr="00F00239" w:rsidRDefault="00F00239" w:rsidP="00F408D8">
      <w:pPr>
        <w:spacing w:before="0" w:after="0"/>
        <w:ind w:left="993"/>
        <w:jc w:val="both"/>
        <w:rPr>
          <w:rFonts w:asciiTheme="minorHAnsi" w:hAnsiTheme="minorHAnsi"/>
          <w:szCs w:val="22"/>
        </w:rPr>
      </w:pPr>
      <w:r>
        <w:rPr>
          <w:rFonts w:asciiTheme="minorHAnsi" w:hAnsiTheme="minorHAnsi"/>
          <w:szCs w:val="22"/>
        </w:rPr>
        <w:t>»</w:t>
      </w:r>
      <w:r w:rsidRPr="00F00239">
        <w:rPr>
          <w:rFonts w:asciiTheme="minorHAnsi" w:hAnsiTheme="minorHAnsi"/>
          <w:szCs w:val="22"/>
        </w:rPr>
        <w:t xml:space="preserve">25. Odvzem brisa </w:t>
      </w:r>
      <w:proofErr w:type="gramStart"/>
      <w:r w:rsidRPr="00F00239">
        <w:rPr>
          <w:rFonts w:asciiTheme="minorHAnsi" w:hAnsiTheme="minorHAnsi"/>
          <w:szCs w:val="22"/>
        </w:rPr>
        <w:t>SARS – Cov-2</w:t>
      </w:r>
      <w:proofErr w:type="gramEnd"/>
      <w:r w:rsidRPr="00F00239">
        <w:rPr>
          <w:rFonts w:asciiTheme="minorHAnsi" w:hAnsiTheme="minorHAnsi"/>
          <w:szCs w:val="22"/>
        </w:rPr>
        <w:t xml:space="preserve"> in HAGT</w:t>
      </w:r>
    </w:p>
    <w:p w14:paraId="0DE9C200" w14:textId="74B796AB" w:rsidR="00F00239" w:rsidRDefault="00F00239" w:rsidP="00F408D8">
      <w:pPr>
        <w:spacing w:before="0" w:after="0"/>
        <w:ind w:left="993"/>
        <w:jc w:val="both"/>
        <w:rPr>
          <w:rFonts w:asciiTheme="minorHAnsi" w:hAnsiTheme="minorHAnsi"/>
          <w:szCs w:val="22"/>
        </w:rPr>
      </w:pPr>
      <w:r w:rsidRPr="00F00239">
        <w:rPr>
          <w:rFonts w:asciiTheme="minorHAnsi" w:hAnsiTheme="minorHAnsi"/>
          <w:szCs w:val="22"/>
        </w:rPr>
        <w:t xml:space="preserve">26. Odvzem brisa </w:t>
      </w:r>
      <w:proofErr w:type="gramStart"/>
      <w:r w:rsidRPr="00F00239">
        <w:rPr>
          <w:rFonts w:asciiTheme="minorHAnsi" w:hAnsiTheme="minorHAnsi"/>
          <w:szCs w:val="22"/>
        </w:rPr>
        <w:t>SARS-Cov-2</w:t>
      </w:r>
      <w:proofErr w:type="gramEnd"/>
      <w:r w:rsidRPr="00F00239">
        <w:rPr>
          <w:rFonts w:asciiTheme="minorHAnsi" w:hAnsiTheme="minorHAnsi"/>
          <w:szCs w:val="22"/>
        </w:rPr>
        <w:t xml:space="preserve"> in enostavni PCR test (bolnišnice, ki imajo dovoljenje in izvajajo enostavne PCR teste).</w:t>
      </w:r>
      <w:r>
        <w:rPr>
          <w:rFonts w:asciiTheme="minorHAnsi" w:hAnsiTheme="minorHAnsi"/>
          <w:szCs w:val="22"/>
        </w:rPr>
        <w:t>«</w:t>
      </w:r>
    </w:p>
    <w:p w14:paraId="06503564" w14:textId="77777777" w:rsidR="00F00239" w:rsidRPr="00F00239" w:rsidRDefault="00F00239" w:rsidP="00F00239">
      <w:pPr>
        <w:spacing w:before="0" w:after="0" w:line="120" w:lineRule="auto"/>
        <w:rPr>
          <w:rFonts w:asciiTheme="minorHAnsi" w:hAnsiTheme="minorHAnsi"/>
          <w:szCs w:val="22"/>
        </w:rPr>
      </w:pPr>
    </w:p>
    <w:p w14:paraId="2A0B3F7D" w14:textId="4E1CE20B" w:rsidR="00F00239" w:rsidRDefault="00F00239" w:rsidP="00F408D8">
      <w:pPr>
        <w:spacing w:before="0" w:after="0"/>
        <w:ind w:left="993"/>
        <w:jc w:val="both"/>
        <w:rPr>
          <w:rFonts w:asciiTheme="minorHAnsi" w:hAnsiTheme="minorHAnsi"/>
          <w:szCs w:val="22"/>
        </w:rPr>
      </w:pPr>
      <w:r w:rsidRPr="00F00239">
        <w:rPr>
          <w:rFonts w:asciiTheme="minorHAnsi" w:hAnsiTheme="minorHAnsi"/>
          <w:szCs w:val="22"/>
        </w:rPr>
        <w:t>Ostale točke se preštevilčijo.</w:t>
      </w:r>
    </w:p>
    <w:p w14:paraId="451899FC" w14:textId="41D20D30" w:rsidR="00F00239" w:rsidRDefault="00F00239" w:rsidP="00F00239">
      <w:pPr>
        <w:spacing w:before="0" w:after="0" w:line="120" w:lineRule="auto"/>
        <w:rPr>
          <w:rFonts w:asciiTheme="minorHAnsi" w:hAnsiTheme="minorHAnsi"/>
          <w:szCs w:val="22"/>
        </w:rPr>
      </w:pPr>
    </w:p>
    <w:p w14:paraId="3250AF26" w14:textId="06ED1DB3" w:rsidR="00F00239" w:rsidRDefault="00F00239" w:rsidP="00F408D8">
      <w:pPr>
        <w:spacing w:before="0" w:after="0"/>
        <w:ind w:left="993"/>
        <w:jc w:val="both"/>
        <w:rPr>
          <w:rFonts w:asciiTheme="minorHAnsi" w:hAnsiTheme="minorHAnsi"/>
          <w:szCs w:val="22"/>
        </w:rPr>
      </w:pPr>
      <w:r>
        <w:rPr>
          <w:rFonts w:asciiTheme="minorHAnsi" w:hAnsiTheme="minorHAnsi"/>
          <w:szCs w:val="22"/>
        </w:rPr>
        <w:t xml:space="preserve">Sprememba velja od </w:t>
      </w:r>
      <w:proofErr w:type="gramStart"/>
      <w:r>
        <w:rPr>
          <w:rFonts w:asciiTheme="minorHAnsi" w:hAnsiTheme="minorHAnsi"/>
          <w:szCs w:val="22"/>
        </w:rPr>
        <w:t>1. 7. 2022</w:t>
      </w:r>
      <w:proofErr w:type="gramEnd"/>
      <w:r w:rsidR="000C45CD">
        <w:rPr>
          <w:rFonts w:asciiTheme="minorHAnsi" w:hAnsiTheme="minorHAnsi"/>
          <w:szCs w:val="22"/>
        </w:rPr>
        <w:t xml:space="preserve"> </w:t>
      </w:r>
      <w:r w:rsidR="000C45CD" w:rsidRPr="000C45CD">
        <w:rPr>
          <w:rFonts w:asciiTheme="minorHAnsi" w:hAnsiTheme="minorHAnsi"/>
          <w:szCs w:val="22"/>
        </w:rPr>
        <w:t>oziroma od zaključka financiranja testov s strani proračuna RS</w:t>
      </w:r>
      <w:r>
        <w:rPr>
          <w:rFonts w:asciiTheme="minorHAnsi" w:hAnsiTheme="minorHAnsi"/>
          <w:szCs w:val="22"/>
        </w:rPr>
        <w:t>.</w:t>
      </w:r>
    </w:p>
    <w:p w14:paraId="10EF27AF" w14:textId="77777777" w:rsidR="00F00239" w:rsidRDefault="00F00239" w:rsidP="00F00239">
      <w:pPr>
        <w:spacing w:before="0" w:after="0"/>
        <w:ind w:left="1134"/>
        <w:jc w:val="both"/>
        <w:rPr>
          <w:rFonts w:asciiTheme="minorHAnsi" w:hAnsiTheme="minorHAnsi"/>
          <w:szCs w:val="22"/>
        </w:rPr>
      </w:pPr>
    </w:p>
    <w:p w14:paraId="1C9A9D2E" w14:textId="77777777" w:rsidR="00F00239" w:rsidRDefault="00F00239" w:rsidP="00751122">
      <w:pPr>
        <w:spacing w:before="0" w:after="0"/>
        <w:ind w:left="1134"/>
        <w:jc w:val="both"/>
        <w:rPr>
          <w:rFonts w:asciiTheme="minorHAnsi" w:hAnsiTheme="minorHAnsi"/>
          <w:szCs w:val="22"/>
        </w:rPr>
      </w:pPr>
    </w:p>
    <w:p w14:paraId="39796EC7" w14:textId="4F0C8D0D" w:rsidR="00751122" w:rsidRPr="00751122" w:rsidRDefault="00751122" w:rsidP="00F408D8">
      <w:pPr>
        <w:pStyle w:val="c4Zamik1ALIN10"/>
        <w:ind w:left="851" w:hanging="284"/>
        <w:rPr>
          <w:b/>
          <w:bCs w:val="0"/>
        </w:rPr>
      </w:pPr>
      <w:r w:rsidRPr="00751122">
        <w:rPr>
          <w:b/>
          <w:bCs w:val="0"/>
        </w:rPr>
        <w:t>Doda se nova nova, 27. točka, ki se glasi:</w:t>
      </w:r>
    </w:p>
    <w:p w14:paraId="2F8BFD79" w14:textId="7E9A980D" w:rsidR="00751122" w:rsidRDefault="00751122" w:rsidP="00F408D8">
      <w:pPr>
        <w:spacing w:before="0" w:after="0"/>
        <w:ind w:left="993"/>
        <w:jc w:val="both"/>
        <w:rPr>
          <w:rFonts w:asciiTheme="minorHAnsi" w:hAnsiTheme="minorHAnsi"/>
          <w:szCs w:val="22"/>
        </w:rPr>
      </w:pPr>
      <w:r w:rsidRPr="00751122">
        <w:rPr>
          <w:rFonts w:asciiTheme="minorHAnsi" w:hAnsiTheme="minorHAnsi"/>
          <w:szCs w:val="22"/>
        </w:rPr>
        <w:t>»27. V specialistični zunajbolnišnični dejavnosti pnevmologije (229 239): alergeni za podkožno imunoterapijo.«</w:t>
      </w:r>
    </w:p>
    <w:p w14:paraId="0BC82B27" w14:textId="77777777" w:rsidR="00751122" w:rsidRDefault="00751122" w:rsidP="00751122">
      <w:pPr>
        <w:spacing w:before="0" w:after="0" w:line="120" w:lineRule="auto"/>
        <w:rPr>
          <w:rFonts w:asciiTheme="minorHAnsi" w:hAnsiTheme="minorHAnsi"/>
          <w:szCs w:val="22"/>
        </w:rPr>
      </w:pPr>
    </w:p>
    <w:p w14:paraId="1E0E4A3D" w14:textId="05BC35E0" w:rsidR="00751122" w:rsidRDefault="00751122" w:rsidP="00F408D8">
      <w:pPr>
        <w:spacing w:before="0" w:after="0"/>
        <w:ind w:left="993"/>
        <w:jc w:val="both"/>
        <w:rPr>
          <w:rFonts w:asciiTheme="minorHAnsi" w:hAnsiTheme="minorHAnsi"/>
          <w:szCs w:val="22"/>
        </w:rPr>
      </w:pPr>
      <w:r w:rsidRPr="00751122">
        <w:rPr>
          <w:rFonts w:asciiTheme="minorHAnsi" w:hAnsiTheme="minorHAnsi"/>
          <w:szCs w:val="22"/>
        </w:rPr>
        <w:t xml:space="preserve">Sprememba velja od </w:t>
      </w:r>
      <w:proofErr w:type="gramStart"/>
      <w:r w:rsidRPr="00751122">
        <w:rPr>
          <w:rFonts w:asciiTheme="minorHAnsi" w:hAnsiTheme="minorHAnsi"/>
          <w:szCs w:val="22"/>
        </w:rPr>
        <w:t>1. 1. 2023</w:t>
      </w:r>
      <w:proofErr w:type="gramEnd"/>
      <w:r w:rsidRPr="00751122">
        <w:rPr>
          <w:rFonts w:asciiTheme="minorHAnsi" w:hAnsiTheme="minorHAnsi"/>
          <w:szCs w:val="22"/>
        </w:rPr>
        <w:t>.</w:t>
      </w:r>
    </w:p>
    <w:p w14:paraId="206B8FBE" w14:textId="59763CCB" w:rsidR="00751122" w:rsidRDefault="00751122" w:rsidP="00751122">
      <w:pPr>
        <w:spacing w:before="0" w:after="0"/>
        <w:ind w:left="1134"/>
        <w:jc w:val="both"/>
        <w:rPr>
          <w:rFonts w:asciiTheme="minorHAnsi" w:hAnsiTheme="minorHAnsi"/>
          <w:szCs w:val="22"/>
        </w:rPr>
      </w:pPr>
    </w:p>
    <w:p w14:paraId="2807309B" w14:textId="36E083A0" w:rsidR="00751122" w:rsidRDefault="00751122" w:rsidP="00751122">
      <w:pPr>
        <w:spacing w:before="0" w:after="0"/>
        <w:ind w:left="1134"/>
        <w:jc w:val="both"/>
        <w:rPr>
          <w:rFonts w:asciiTheme="minorHAnsi" w:hAnsiTheme="minorHAnsi"/>
          <w:szCs w:val="22"/>
        </w:rPr>
      </w:pPr>
    </w:p>
    <w:p w14:paraId="71FB8026" w14:textId="77777777" w:rsidR="00751122" w:rsidRDefault="00751122" w:rsidP="00751122">
      <w:pPr>
        <w:keepNext/>
        <w:keepLines/>
        <w:spacing w:before="0" w:after="160"/>
        <w:jc w:val="both"/>
        <w:outlineLvl w:val="0"/>
        <w:rPr>
          <w:rFonts w:asciiTheme="minorHAnsi" w:hAnsiTheme="minorHAnsi" w:cs="Calibri"/>
          <w:b/>
          <w:bCs/>
          <w:noProof/>
          <w:szCs w:val="28"/>
        </w:rPr>
      </w:pPr>
      <w:r w:rsidRPr="00F33684">
        <w:rPr>
          <w:rFonts w:asciiTheme="minorHAnsi" w:hAnsiTheme="minorHAnsi" w:cs="Calibri"/>
          <w:b/>
          <w:bCs/>
          <w:noProof/>
          <w:szCs w:val="28"/>
        </w:rPr>
        <w:t>V 16. členu v (</w:t>
      </w:r>
      <w:r>
        <w:rPr>
          <w:rFonts w:asciiTheme="minorHAnsi" w:hAnsiTheme="minorHAnsi" w:cs="Calibri"/>
          <w:b/>
          <w:bCs/>
          <w:noProof/>
          <w:szCs w:val="28"/>
        </w:rPr>
        <w:t>6</w:t>
      </w:r>
      <w:r w:rsidRPr="00F33684">
        <w:rPr>
          <w:rFonts w:asciiTheme="minorHAnsi" w:hAnsiTheme="minorHAnsi" w:cs="Calibri"/>
          <w:b/>
          <w:bCs/>
          <w:noProof/>
          <w:szCs w:val="28"/>
        </w:rPr>
        <w:t>) odstavku</w:t>
      </w:r>
      <w:r>
        <w:rPr>
          <w:rFonts w:asciiTheme="minorHAnsi" w:hAnsiTheme="minorHAnsi" w:cs="Calibri"/>
          <w:b/>
          <w:bCs/>
          <w:noProof/>
          <w:szCs w:val="28"/>
        </w:rPr>
        <w:t xml:space="preserve"> </w:t>
      </w:r>
      <w:r w:rsidRPr="00751122">
        <w:rPr>
          <w:rFonts w:asciiTheme="minorHAnsi" w:hAnsiTheme="minorHAnsi" w:cs="Calibri"/>
          <w:b/>
          <w:bCs/>
          <w:noProof/>
          <w:szCs w:val="28"/>
        </w:rPr>
        <w:t xml:space="preserve">v prvem stavku </w:t>
      </w:r>
      <w:r>
        <w:rPr>
          <w:rFonts w:asciiTheme="minorHAnsi" w:hAnsiTheme="minorHAnsi" w:cs="Calibri"/>
          <w:b/>
          <w:bCs/>
          <w:noProof/>
          <w:szCs w:val="28"/>
        </w:rPr>
        <w:t xml:space="preserve">se </w:t>
      </w:r>
      <w:r w:rsidRPr="00751122">
        <w:rPr>
          <w:rFonts w:asciiTheme="minorHAnsi" w:hAnsiTheme="minorHAnsi" w:cs="Calibri"/>
          <w:b/>
          <w:bCs/>
          <w:noProof/>
          <w:szCs w:val="28"/>
        </w:rPr>
        <w:t>za besedo »otorinolaringologija« doda beseda »pnevmologija«, v tabeli se »pulmologija« preimenuje v »pnevmologija«, odstotek pa se poveča iz 10,46 na 16,14</w:t>
      </w:r>
      <w:r>
        <w:rPr>
          <w:rFonts w:asciiTheme="minorHAnsi" w:hAnsiTheme="minorHAnsi" w:cs="Calibri"/>
          <w:b/>
          <w:bCs/>
          <w:noProof/>
          <w:szCs w:val="28"/>
        </w:rPr>
        <w:t>.</w:t>
      </w:r>
    </w:p>
    <w:p w14:paraId="73EF5400" w14:textId="2350C633" w:rsidR="00751122" w:rsidRDefault="00751122" w:rsidP="00751122">
      <w:pPr>
        <w:pStyle w:val="NAVADEN0"/>
        <w:rPr>
          <w:noProof/>
        </w:rPr>
      </w:pPr>
      <w:r w:rsidRPr="00751122">
        <w:rPr>
          <w:noProof/>
        </w:rPr>
        <w:t>Sprememba velja od 1. 1. 2023.</w:t>
      </w:r>
    </w:p>
    <w:p w14:paraId="169DD490" w14:textId="77777777" w:rsidR="0081305B" w:rsidRDefault="0081305B" w:rsidP="0081305B">
      <w:pPr>
        <w:pStyle w:val="lenki"/>
        <w:rPr>
          <w:rFonts w:asciiTheme="minorHAnsi" w:hAnsiTheme="minorHAnsi"/>
        </w:rPr>
      </w:pPr>
      <w:r w:rsidRPr="00294015">
        <w:rPr>
          <w:rFonts w:asciiTheme="minorHAnsi" w:hAnsiTheme="minorHAnsi"/>
        </w:rPr>
        <w:t>člen</w:t>
      </w:r>
    </w:p>
    <w:p w14:paraId="78066E57" w14:textId="49DC4D9E" w:rsidR="0081305B" w:rsidRPr="0081305B" w:rsidRDefault="0081305B" w:rsidP="0081305B">
      <w:pPr>
        <w:keepNext/>
        <w:keepLines/>
        <w:spacing w:before="0" w:after="60"/>
        <w:jc w:val="both"/>
        <w:outlineLvl w:val="0"/>
        <w:rPr>
          <w:rFonts w:asciiTheme="minorHAnsi" w:hAnsiTheme="minorHAnsi" w:cs="Calibri"/>
          <w:b/>
          <w:bCs/>
          <w:noProof/>
          <w:szCs w:val="28"/>
        </w:rPr>
      </w:pPr>
      <w:r>
        <w:rPr>
          <w:rFonts w:asciiTheme="minorHAnsi" w:hAnsiTheme="minorHAnsi" w:cs="Calibri"/>
          <w:b/>
          <w:bCs/>
          <w:noProof/>
          <w:szCs w:val="28"/>
        </w:rPr>
        <w:t>V 20. členu se doda nov (2) odstavek, ki se glasi:</w:t>
      </w:r>
    </w:p>
    <w:p w14:paraId="17EA2A4A" w14:textId="6E4CBF84" w:rsidR="0081305B" w:rsidRDefault="0081305B" w:rsidP="0081305B">
      <w:pPr>
        <w:spacing w:before="0" w:after="0"/>
        <w:jc w:val="both"/>
        <w:rPr>
          <w:color w:val="000000"/>
        </w:rPr>
      </w:pPr>
      <w:r>
        <w:rPr>
          <w:color w:val="000000"/>
        </w:rPr>
        <w:t xml:space="preserve">»(2) </w:t>
      </w:r>
      <w:r w:rsidRPr="0081305B">
        <w:rPr>
          <w:color w:val="000000"/>
        </w:rPr>
        <w:t xml:space="preserve">Izvajalci lahko v enem letu po uvedbi novega obračunskega modela pripravijo in </w:t>
      </w:r>
      <w:r w:rsidR="00190EE5">
        <w:rPr>
          <w:color w:val="000000"/>
        </w:rPr>
        <w:t>Zavodu</w:t>
      </w:r>
      <w:r w:rsidRPr="0081305B">
        <w:rPr>
          <w:color w:val="000000"/>
        </w:rPr>
        <w:t xml:space="preserve"> predložijo stroškovno in vsebinsko evalvacijo obračunskega modela, na podlagi katere lahko </w:t>
      </w:r>
      <w:r w:rsidR="00190EE5">
        <w:rPr>
          <w:color w:val="000000"/>
        </w:rPr>
        <w:t>Zavod</w:t>
      </w:r>
      <w:r w:rsidRPr="0081305B">
        <w:rPr>
          <w:color w:val="000000"/>
        </w:rPr>
        <w:t xml:space="preserve"> prouči potrebo po morebitni spremembi obračunskega modela.«</w:t>
      </w:r>
    </w:p>
    <w:p w14:paraId="576D3B77" w14:textId="148F1FCC" w:rsidR="0081305B" w:rsidRDefault="0081305B" w:rsidP="0081305B">
      <w:pPr>
        <w:spacing w:before="0" w:after="0" w:line="60" w:lineRule="exact"/>
        <w:rPr>
          <w:color w:val="000000"/>
        </w:rPr>
      </w:pPr>
    </w:p>
    <w:p w14:paraId="51C3873C" w14:textId="13679E26" w:rsidR="004B3060" w:rsidRDefault="0081305B" w:rsidP="0081305B">
      <w:pPr>
        <w:spacing w:before="0" w:after="0"/>
        <w:rPr>
          <w:color w:val="000000"/>
        </w:rPr>
      </w:pPr>
      <w:r w:rsidRPr="0081305B">
        <w:rPr>
          <w:color w:val="000000"/>
        </w:rPr>
        <w:t xml:space="preserve">Sprememba velja od </w:t>
      </w:r>
      <w:proofErr w:type="gramStart"/>
      <w:r w:rsidRPr="0081305B">
        <w:rPr>
          <w:color w:val="000000"/>
        </w:rPr>
        <w:t>1. 1. 202</w:t>
      </w:r>
      <w:r w:rsidR="0037514D">
        <w:rPr>
          <w:color w:val="000000"/>
        </w:rPr>
        <w:t>2</w:t>
      </w:r>
      <w:proofErr w:type="gramEnd"/>
      <w:r w:rsidRPr="0081305B">
        <w:rPr>
          <w:color w:val="000000"/>
        </w:rPr>
        <w:t>.</w:t>
      </w:r>
    </w:p>
    <w:p w14:paraId="092AC284" w14:textId="77777777" w:rsidR="004B3060" w:rsidRDefault="004B3060">
      <w:pPr>
        <w:spacing w:before="0" w:after="0"/>
        <w:rPr>
          <w:color w:val="000000"/>
        </w:rPr>
      </w:pPr>
      <w:r>
        <w:rPr>
          <w:color w:val="000000"/>
        </w:rPr>
        <w:br w:type="page"/>
      </w:r>
    </w:p>
    <w:p w14:paraId="49BFCF5E" w14:textId="7DF1CB94" w:rsidR="00294015" w:rsidRDefault="00294015" w:rsidP="00294015">
      <w:pPr>
        <w:pStyle w:val="lenki"/>
        <w:rPr>
          <w:rFonts w:asciiTheme="minorHAnsi" w:hAnsiTheme="minorHAnsi"/>
        </w:rPr>
      </w:pPr>
      <w:r w:rsidRPr="00294015">
        <w:rPr>
          <w:rFonts w:asciiTheme="minorHAnsi" w:hAnsiTheme="minorHAnsi"/>
        </w:rPr>
        <w:lastRenderedPageBreak/>
        <w:t>člen</w:t>
      </w:r>
    </w:p>
    <w:p w14:paraId="7C43DE3A" w14:textId="38275709" w:rsidR="008428F5" w:rsidRDefault="00F457A4" w:rsidP="00F457A4">
      <w:pPr>
        <w:keepNext/>
        <w:keepLines/>
        <w:spacing w:before="0" w:after="160"/>
        <w:jc w:val="both"/>
        <w:outlineLvl w:val="0"/>
        <w:rPr>
          <w:rFonts w:asciiTheme="minorHAnsi" w:hAnsiTheme="minorHAnsi" w:cs="Calibri"/>
          <w:b/>
          <w:bCs/>
          <w:noProof/>
          <w:szCs w:val="28"/>
        </w:rPr>
      </w:pPr>
      <w:r w:rsidRPr="00F457A4">
        <w:rPr>
          <w:rFonts w:asciiTheme="minorHAnsi" w:hAnsiTheme="minorHAnsi" w:cs="Calibri"/>
          <w:b/>
          <w:bCs/>
          <w:noProof/>
          <w:szCs w:val="28"/>
        </w:rPr>
        <w:t>V 22. členu</w:t>
      </w:r>
      <w:r w:rsidR="008428F5">
        <w:rPr>
          <w:rFonts w:asciiTheme="minorHAnsi" w:hAnsiTheme="minorHAnsi" w:cs="Calibri"/>
          <w:b/>
          <w:bCs/>
          <w:noProof/>
          <w:szCs w:val="28"/>
        </w:rPr>
        <w:t>:</w:t>
      </w:r>
    </w:p>
    <w:p w14:paraId="5B62523B" w14:textId="15853E5F" w:rsidR="00F457A4" w:rsidRPr="008428F5" w:rsidRDefault="008428F5" w:rsidP="00F408D8">
      <w:pPr>
        <w:pStyle w:val="c4Zamik1ALIN10"/>
        <w:ind w:left="851" w:hanging="284"/>
        <w:rPr>
          <w:b/>
          <w:bCs w:val="0"/>
          <w:noProof/>
        </w:rPr>
      </w:pPr>
      <w:r w:rsidRPr="008428F5">
        <w:rPr>
          <w:b/>
          <w:bCs w:val="0"/>
          <w:noProof/>
        </w:rPr>
        <w:t xml:space="preserve">V </w:t>
      </w:r>
      <w:r w:rsidR="00F457A4" w:rsidRPr="008428F5">
        <w:rPr>
          <w:b/>
          <w:bCs w:val="0"/>
          <w:noProof/>
        </w:rPr>
        <w:t>(1) odstavku v 1. točki se briše druga alineja.</w:t>
      </w:r>
    </w:p>
    <w:p w14:paraId="7AB2904D" w14:textId="3492F9DD" w:rsidR="00F457A4" w:rsidRDefault="00F457A4" w:rsidP="00F408D8">
      <w:pPr>
        <w:spacing w:before="0" w:after="0"/>
        <w:ind w:left="851"/>
        <w:jc w:val="both"/>
        <w:rPr>
          <w:rFonts w:asciiTheme="minorHAnsi" w:hAnsiTheme="minorHAnsi"/>
          <w:szCs w:val="22"/>
        </w:rPr>
      </w:pPr>
      <w:r w:rsidRPr="00294015">
        <w:rPr>
          <w:rFonts w:asciiTheme="minorHAnsi" w:hAnsiTheme="minorHAnsi"/>
          <w:szCs w:val="22"/>
        </w:rPr>
        <w:t xml:space="preserve">Sprememba velja od </w:t>
      </w:r>
      <w:proofErr w:type="gramStart"/>
      <w:r w:rsidRPr="00294015">
        <w:rPr>
          <w:rFonts w:asciiTheme="minorHAnsi" w:hAnsiTheme="minorHAnsi"/>
          <w:szCs w:val="22"/>
        </w:rPr>
        <w:t>1. 1. 202</w:t>
      </w:r>
      <w:r>
        <w:rPr>
          <w:rFonts w:asciiTheme="minorHAnsi" w:hAnsiTheme="minorHAnsi"/>
          <w:szCs w:val="22"/>
        </w:rPr>
        <w:t>3</w:t>
      </w:r>
      <w:proofErr w:type="gramEnd"/>
      <w:r w:rsidRPr="00294015">
        <w:rPr>
          <w:rFonts w:asciiTheme="minorHAnsi" w:hAnsiTheme="minorHAnsi"/>
          <w:szCs w:val="22"/>
        </w:rPr>
        <w:t>.</w:t>
      </w:r>
    </w:p>
    <w:p w14:paraId="401CE1ED" w14:textId="379EC134" w:rsidR="00F457A4" w:rsidRDefault="00F457A4" w:rsidP="007C1CE5">
      <w:pPr>
        <w:pStyle w:val="NAVADEN0"/>
      </w:pPr>
    </w:p>
    <w:p w14:paraId="6066AE3F" w14:textId="77777777" w:rsidR="00F457A4" w:rsidRPr="00F457A4" w:rsidRDefault="00F457A4" w:rsidP="007C1CE5">
      <w:pPr>
        <w:spacing w:before="0" w:after="0"/>
      </w:pPr>
    </w:p>
    <w:p w14:paraId="42DF1C9F" w14:textId="725C0509" w:rsidR="00F33684" w:rsidRPr="008428F5" w:rsidRDefault="008428F5" w:rsidP="00F408D8">
      <w:pPr>
        <w:pStyle w:val="c4Zamik1ALIN10"/>
        <w:ind w:left="851" w:hanging="284"/>
        <w:rPr>
          <w:b/>
          <w:bCs w:val="0"/>
          <w:noProof/>
        </w:rPr>
      </w:pPr>
      <w:r w:rsidRPr="008428F5">
        <w:rPr>
          <w:b/>
          <w:bCs w:val="0"/>
          <w:noProof/>
        </w:rPr>
        <w:t xml:space="preserve">V </w:t>
      </w:r>
      <w:r w:rsidR="00294015" w:rsidRPr="008428F5">
        <w:rPr>
          <w:b/>
          <w:bCs w:val="0"/>
          <w:noProof/>
        </w:rPr>
        <w:t>(5) odstavku</w:t>
      </w:r>
      <w:r>
        <w:rPr>
          <w:b/>
          <w:bCs w:val="0"/>
          <w:noProof/>
        </w:rPr>
        <w:t>:</w:t>
      </w:r>
    </w:p>
    <w:p w14:paraId="69A56147" w14:textId="6D35F56C" w:rsidR="00294015" w:rsidRDefault="00F33684" w:rsidP="0044631E">
      <w:pPr>
        <w:pStyle w:val="c3ZAMIK1ALIN1bold3"/>
        <w:ind w:left="1701" w:hanging="283"/>
        <w:jc w:val="both"/>
        <w:rPr>
          <w:noProof/>
        </w:rPr>
      </w:pPr>
      <w:r w:rsidRPr="00F33684">
        <w:rPr>
          <w:noProof/>
        </w:rPr>
        <w:t xml:space="preserve">V </w:t>
      </w:r>
      <w:r w:rsidR="00294015" w:rsidRPr="00F33684">
        <w:rPr>
          <w:noProof/>
        </w:rPr>
        <w:t>prvi alineji in v prilogah Dogovora se naziv programa »Družinska obravnava za zmanjševanje ogroženosti zaradi debelosti in zmanjšane telesne zmogljivosti« spremeni tako, da se glasi:</w:t>
      </w:r>
    </w:p>
    <w:p w14:paraId="0891BF5B" w14:textId="6D8A6181" w:rsidR="00294015" w:rsidRDefault="00294015" w:rsidP="0044631E">
      <w:pPr>
        <w:pStyle w:val="c3ZAMIK1ALIN1bold3"/>
        <w:numPr>
          <w:ilvl w:val="0"/>
          <w:numId w:val="0"/>
        </w:numPr>
        <w:spacing w:before="0"/>
        <w:ind w:left="1701"/>
        <w:rPr>
          <w:rFonts w:asciiTheme="minorHAnsi" w:hAnsiTheme="minorHAnsi"/>
          <w:b w:val="0"/>
          <w:bCs w:val="0"/>
          <w:szCs w:val="22"/>
        </w:rPr>
      </w:pPr>
      <w:r w:rsidRPr="00F33684">
        <w:rPr>
          <w:rFonts w:asciiTheme="minorHAnsi" w:hAnsiTheme="minorHAnsi"/>
          <w:b w:val="0"/>
          <w:bCs w:val="0"/>
          <w:szCs w:val="22"/>
        </w:rPr>
        <w:t>»Družinska obravnava za zdrav življenjski slog«</w:t>
      </w:r>
    </w:p>
    <w:p w14:paraId="70CB8C5E" w14:textId="37E8D849" w:rsidR="00F33684" w:rsidRPr="00F33684" w:rsidRDefault="00F33684" w:rsidP="0044631E">
      <w:pPr>
        <w:pStyle w:val="c3ZAMIK1ALIN1bold3"/>
        <w:numPr>
          <w:ilvl w:val="0"/>
          <w:numId w:val="0"/>
        </w:numPr>
        <w:spacing w:before="0"/>
        <w:ind w:left="1701"/>
        <w:rPr>
          <w:rFonts w:asciiTheme="minorHAnsi" w:hAnsiTheme="minorHAnsi"/>
          <w:b w:val="0"/>
          <w:bCs w:val="0"/>
          <w:szCs w:val="22"/>
        </w:rPr>
      </w:pPr>
      <w:r w:rsidRPr="00294015">
        <w:rPr>
          <w:rFonts w:asciiTheme="minorHAnsi" w:hAnsiTheme="minorHAnsi"/>
          <w:b w:val="0"/>
          <w:bCs w:val="0"/>
          <w:szCs w:val="22"/>
        </w:rPr>
        <w:t xml:space="preserve">Sprememba velja od </w:t>
      </w:r>
      <w:proofErr w:type="gramStart"/>
      <w:r w:rsidRPr="00294015">
        <w:rPr>
          <w:rFonts w:asciiTheme="minorHAnsi" w:hAnsiTheme="minorHAnsi"/>
          <w:b w:val="0"/>
          <w:bCs w:val="0"/>
          <w:szCs w:val="22"/>
        </w:rPr>
        <w:t>1. 1. 2022</w:t>
      </w:r>
      <w:proofErr w:type="gramEnd"/>
      <w:r w:rsidRPr="00294015">
        <w:rPr>
          <w:rFonts w:asciiTheme="minorHAnsi" w:hAnsiTheme="minorHAnsi"/>
          <w:b w:val="0"/>
          <w:bCs w:val="0"/>
          <w:szCs w:val="22"/>
        </w:rPr>
        <w:t>.</w:t>
      </w:r>
    </w:p>
    <w:p w14:paraId="535B82C2" w14:textId="2940EF72" w:rsidR="00F33684" w:rsidRDefault="00F33684" w:rsidP="0044631E">
      <w:pPr>
        <w:pStyle w:val="c3ZAMIK1ALIN1bold3"/>
        <w:ind w:left="1701" w:hanging="283"/>
        <w:jc w:val="both"/>
        <w:rPr>
          <w:noProof/>
        </w:rPr>
      </w:pPr>
      <w:r>
        <w:rPr>
          <w:noProof/>
        </w:rPr>
        <w:t>V</w:t>
      </w:r>
      <w:r w:rsidRPr="00F33684">
        <w:rPr>
          <w:noProof/>
        </w:rPr>
        <w:t xml:space="preserve"> prvi alineji se briše besedna zveza »razvojne ambulante (z vključenim centrom za zgodnjo obravnavo),«.</w:t>
      </w:r>
    </w:p>
    <w:p w14:paraId="78B42E8E" w14:textId="3AC69E98" w:rsidR="00F33684" w:rsidRDefault="00F33684" w:rsidP="0044631E">
      <w:pPr>
        <w:pStyle w:val="c3ZAMIK1ALIN1bold3"/>
        <w:numPr>
          <w:ilvl w:val="0"/>
          <w:numId w:val="0"/>
        </w:numPr>
        <w:spacing w:before="0"/>
        <w:ind w:left="1701"/>
        <w:rPr>
          <w:b w:val="0"/>
          <w:bCs w:val="0"/>
        </w:rPr>
      </w:pPr>
      <w:r w:rsidRPr="00F33684">
        <w:rPr>
          <w:b w:val="0"/>
          <w:bCs w:val="0"/>
        </w:rPr>
        <w:t xml:space="preserve">Sprememba velja od </w:t>
      </w:r>
      <w:proofErr w:type="gramStart"/>
      <w:r w:rsidRPr="00F33684">
        <w:rPr>
          <w:b w:val="0"/>
          <w:bCs w:val="0"/>
        </w:rPr>
        <w:t>1. 1. 2023</w:t>
      </w:r>
      <w:proofErr w:type="gramEnd"/>
    </w:p>
    <w:p w14:paraId="78D316A2" w14:textId="5518389D" w:rsidR="00452B8B" w:rsidRDefault="00452B8B" w:rsidP="00452B8B">
      <w:pPr>
        <w:pStyle w:val="lenki"/>
        <w:rPr>
          <w:rFonts w:asciiTheme="minorHAnsi" w:hAnsiTheme="minorHAnsi"/>
        </w:rPr>
      </w:pPr>
      <w:r w:rsidRPr="00294015">
        <w:rPr>
          <w:rFonts w:asciiTheme="minorHAnsi" w:hAnsiTheme="minorHAnsi"/>
        </w:rPr>
        <w:t>člen</w:t>
      </w:r>
    </w:p>
    <w:p w14:paraId="568B8DCD" w14:textId="77777777" w:rsidR="00452B8B" w:rsidRDefault="00452B8B" w:rsidP="00452B8B">
      <w:pPr>
        <w:keepNext/>
        <w:keepLines/>
        <w:spacing w:before="0" w:after="160"/>
        <w:jc w:val="both"/>
        <w:outlineLvl w:val="0"/>
        <w:rPr>
          <w:rFonts w:asciiTheme="minorHAnsi" w:hAnsiTheme="minorHAnsi" w:cs="Calibri"/>
          <w:b/>
          <w:bCs/>
          <w:noProof/>
          <w:szCs w:val="28"/>
        </w:rPr>
      </w:pPr>
      <w:r w:rsidRPr="00452B8B">
        <w:rPr>
          <w:rFonts w:asciiTheme="minorHAnsi" w:hAnsiTheme="minorHAnsi" w:cs="Calibri"/>
          <w:b/>
          <w:bCs/>
          <w:noProof/>
          <w:szCs w:val="28"/>
        </w:rPr>
        <w:t>V 23. členu</w:t>
      </w:r>
      <w:r>
        <w:rPr>
          <w:rFonts w:asciiTheme="minorHAnsi" w:hAnsiTheme="minorHAnsi" w:cs="Calibri"/>
          <w:b/>
          <w:bCs/>
          <w:noProof/>
          <w:szCs w:val="28"/>
        </w:rPr>
        <w:t>:</w:t>
      </w:r>
    </w:p>
    <w:p w14:paraId="1D40D14E" w14:textId="436A89BC" w:rsidR="00452B8B" w:rsidRPr="00F408D8" w:rsidRDefault="00452B8B" w:rsidP="00F408D8">
      <w:pPr>
        <w:pStyle w:val="c4Zamik1ALIN10"/>
        <w:spacing w:after="240"/>
        <w:ind w:left="851" w:hanging="284"/>
        <w:rPr>
          <w:b/>
          <w:bCs w:val="0"/>
          <w:noProof/>
        </w:rPr>
      </w:pPr>
      <w:r w:rsidRPr="00F408D8">
        <w:rPr>
          <w:b/>
          <w:bCs w:val="0"/>
          <w:noProof/>
        </w:rPr>
        <w:t>V (10) odstavku se briše šesta alineja.</w:t>
      </w:r>
    </w:p>
    <w:p w14:paraId="69D51D30" w14:textId="58F6AB74" w:rsidR="00452B8B" w:rsidRDefault="00452B8B" w:rsidP="00F408D8">
      <w:pPr>
        <w:pStyle w:val="c3ZAMIK1ALIN1bold3"/>
        <w:ind w:left="851" w:hanging="284"/>
        <w:rPr>
          <w:noProof/>
        </w:rPr>
      </w:pPr>
      <w:r>
        <w:rPr>
          <w:noProof/>
        </w:rPr>
        <w:t>V</w:t>
      </w:r>
      <w:r w:rsidRPr="00452B8B">
        <w:rPr>
          <w:noProof/>
        </w:rPr>
        <w:t xml:space="preserve"> (13) odstavku se brišeta tretji in četrti stavek</w:t>
      </w:r>
      <w:r>
        <w:rPr>
          <w:noProof/>
        </w:rPr>
        <w:t>.</w:t>
      </w:r>
    </w:p>
    <w:p w14:paraId="520D937D" w14:textId="11AA2796" w:rsidR="002C02C4" w:rsidRDefault="002C02C4" w:rsidP="00F408D8">
      <w:pPr>
        <w:pStyle w:val="c3ZAMIK1ALIN1bold3"/>
        <w:ind w:left="851" w:hanging="284"/>
        <w:rPr>
          <w:noProof/>
        </w:rPr>
      </w:pPr>
      <w:r>
        <w:rPr>
          <w:noProof/>
        </w:rPr>
        <w:t>V (14) odstavku se drugi stavek spremeni tako, da se glasi:</w:t>
      </w:r>
    </w:p>
    <w:p w14:paraId="0A1C676C" w14:textId="46D9BE08" w:rsidR="002C02C4" w:rsidRPr="002C02C4" w:rsidRDefault="002C02C4" w:rsidP="00F408D8">
      <w:pPr>
        <w:pStyle w:val="c3ZAMIK1ALIN1bold3"/>
        <w:numPr>
          <w:ilvl w:val="0"/>
          <w:numId w:val="0"/>
        </w:numPr>
        <w:spacing w:before="60"/>
        <w:ind w:left="851"/>
        <w:rPr>
          <w:b w:val="0"/>
          <w:bCs w:val="0"/>
          <w:noProof/>
        </w:rPr>
      </w:pPr>
      <w:r w:rsidRPr="002C02C4">
        <w:rPr>
          <w:b w:val="0"/>
          <w:bCs w:val="0"/>
          <w:noProof/>
        </w:rPr>
        <w:t>»Storitve zobozdravstvenega rentgena si bodo izvajalci med seboj obračunavali po veljavni ceni točke.«</w:t>
      </w:r>
    </w:p>
    <w:p w14:paraId="7B0B36E1" w14:textId="38E94FC6" w:rsidR="006A549F" w:rsidRDefault="002C02C4" w:rsidP="00F408D8">
      <w:pPr>
        <w:pStyle w:val="c3ZAMIK1ALIN1bold3"/>
        <w:numPr>
          <w:ilvl w:val="0"/>
          <w:numId w:val="0"/>
        </w:numPr>
        <w:ind w:left="284"/>
        <w:rPr>
          <w:b w:val="0"/>
          <w:bCs w:val="0"/>
          <w:noProof/>
        </w:rPr>
      </w:pPr>
      <w:r>
        <w:rPr>
          <w:b w:val="0"/>
          <w:bCs w:val="0"/>
          <w:noProof/>
        </w:rPr>
        <w:t xml:space="preserve">          </w:t>
      </w:r>
      <w:r w:rsidR="006A549F" w:rsidRPr="006A549F">
        <w:rPr>
          <w:b w:val="0"/>
          <w:bCs w:val="0"/>
          <w:noProof/>
        </w:rPr>
        <w:t>Spremembe veljajo od 1. 1. 2023.</w:t>
      </w:r>
    </w:p>
    <w:p w14:paraId="16222D8B" w14:textId="77777777" w:rsidR="00294015" w:rsidRPr="00294015" w:rsidRDefault="00294015" w:rsidP="006A549F">
      <w:pPr>
        <w:pStyle w:val="lenki"/>
        <w:spacing w:after="360"/>
        <w:rPr>
          <w:rFonts w:asciiTheme="minorHAnsi" w:hAnsiTheme="minorHAnsi"/>
        </w:rPr>
      </w:pPr>
      <w:r w:rsidRPr="00294015">
        <w:rPr>
          <w:rFonts w:asciiTheme="minorHAnsi" w:hAnsiTheme="minorHAnsi"/>
        </w:rPr>
        <w:t>člen</w:t>
      </w:r>
    </w:p>
    <w:p w14:paraId="3839DB34" w14:textId="21D6814C" w:rsidR="00294015" w:rsidRDefault="00294015" w:rsidP="00294015">
      <w:pPr>
        <w:keepNext/>
        <w:keepLines/>
        <w:spacing w:before="0" w:after="160"/>
        <w:jc w:val="both"/>
        <w:outlineLvl w:val="0"/>
        <w:rPr>
          <w:rFonts w:asciiTheme="minorHAnsi" w:hAnsiTheme="minorHAnsi" w:cs="Calibri"/>
          <w:b/>
          <w:bCs/>
          <w:noProof/>
          <w:szCs w:val="28"/>
        </w:rPr>
      </w:pPr>
      <w:r w:rsidRPr="00294015">
        <w:rPr>
          <w:rFonts w:asciiTheme="minorHAnsi" w:hAnsiTheme="minorHAnsi" w:cs="Calibri"/>
          <w:b/>
          <w:bCs/>
          <w:noProof/>
          <w:szCs w:val="28"/>
        </w:rPr>
        <w:t>V 24. členu v (5) odstavku se dodajo nove točke, ki se glasijo:</w:t>
      </w:r>
    </w:p>
    <w:tbl>
      <w:tblPr>
        <w:tblW w:w="9493" w:type="dxa"/>
        <w:tblCellMar>
          <w:left w:w="70" w:type="dxa"/>
          <w:right w:w="70" w:type="dxa"/>
        </w:tblCellMar>
        <w:tblLook w:val="04A0" w:firstRow="1" w:lastRow="0" w:firstColumn="1" w:lastColumn="0" w:noHBand="0" w:noVBand="1"/>
      </w:tblPr>
      <w:tblGrid>
        <w:gridCol w:w="704"/>
        <w:gridCol w:w="2536"/>
        <w:gridCol w:w="1858"/>
        <w:gridCol w:w="902"/>
        <w:gridCol w:w="940"/>
        <w:gridCol w:w="1280"/>
        <w:gridCol w:w="1273"/>
      </w:tblGrid>
      <w:tr w:rsidR="00C75E8F" w:rsidRPr="00C75E8F" w14:paraId="413A781B" w14:textId="77777777" w:rsidTr="00924F85">
        <w:trPr>
          <w:trHeight w:val="645"/>
          <w:tblHeader/>
        </w:trPr>
        <w:tc>
          <w:tcPr>
            <w:tcW w:w="704" w:type="dxa"/>
            <w:tcBorders>
              <w:top w:val="single" w:sz="4" w:space="0" w:color="538DD5"/>
              <w:left w:val="single" w:sz="4" w:space="0" w:color="538DD5"/>
              <w:bottom w:val="single" w:sz="4" w:space="0" w:color="538DD5"/>
              <w:right w:val="single" w:sz="4" w:space="0" w:color="538DD5"/>
            </w:tcBorders>
            <w:shd w:val="clear" w:color="000000" w:fill="FFFFFF"/>
            <w:vAlign w:val="bottom"/>
            <w:hideMark/>
          </w:tcPr>
          <w:p w14:paraId="75FF759A" w14:textId="77777777" w:rsidR="00C75E8F" w:rsidRPr="00C75E8F" w:rsidRDefault="00C75E8F" w:rsidP="00C75E8F">
            <w:pPr>
              <w:spacing w:before="0" w:after="0"/>
              <w:jc w:val="center"/>
              <w:outlineLvl w:val="0"/>
              <w:rPr>
                <w:rFonts w:cs="Calibri"/>
                <w:b/>
                <w:bCs/>
                <w:sz w:val="18"/>
                <w:szCs w:val="18"/>
              </w:rPr>
            </w:pPr>
            <w:r w:rsidRPr="00C75E8F">
              <w:rPr>
                <w:rFonts w:cs="Calibri"/>
                <w:b/>
                <w:bCs/>
                <w:sz w:val="18"/>
                <w:szCs w:val="18"/>
              </w:rPr>
              <w:t> </w:t>
            </w:r>
          </w:p>
        </w:tc>
        <w:tc>
          <w:tcPr>
            <w:tcW w:w="2536" w:type="dxa"/>
            <w:tcBorders>
              <w:top w:val="single" w:sz="4" w:space="0" w:color="538DD5"/>
              <w:left w:val="nil"/>
              <w:bottom w:val="single" w:sz="4" w:space="0" w:color="538DD5"/>
              <w:right w:val="single" w:sz="4" w:space="0" w:color="538DD5"/>
            </w:tcBorders>
            <w:shd w:val="clear" w:color="000000" w:fill="FFFFFF"/>
            <w:vAlign w:val="center"/>
            <w:hideMark/>
          </w:tcPr>
          <w:p w14:paraId="644F78AC" w14:textId="77777777" w:rsidR="00C75E8F" w:rsidRPr="00C75E8F" w:rsidRDefault="00C75E8F" w:rsidP="00C75E8F">
            <w:pPr>
              <w:spacing w:before="0" w:after="0"/>
              <w:outlineLvl w:val="0"/>
              <w:rPr>
                <w:rFonts w:cs="Calibri"/>
                <w:b/>
                <w:bCs/>
                <w:sz w:val="18"/>
                <w:szCs w:val="18"/>
              </w:rPr>
            </w:pPr>
            <w:r w:rsidRPr="00C75E8F">
              <w:rPr>
                <w:rFonts w:cs="Calibri"/>
                <w:b/>
                <w:bCs/>
                <w:sz w:val="18"/>
                <w:szCs w:val="18"/>
              </w:rPr>
              <w:t>P  r  o  g  r</w:t>
            </w:r>
            <w:proofErr w:type="gramStart"/>
            <w:r w:rsidRPr="00C75E8F">
              <w:rPr>
                <w:rFonts w:cs="Calibri"/>
                <w:b/>
                <w:bCs/>
                <w:sz w:val="18"/>
                <w:szCs w:val="18"/>
              </w:rPr>
              <w:t xml:space="preserve">  a</w:t>
            </w:r>
            <w:proofErr w:type="gramEnd"/>
            <w:r w:rsidRPr="00C75E8F">
              <w:rPr>
                <w:rFonts w:cs="Calibri"/>
                <w:b/>
                <w:bCs/>
                <w:sz w:val="18"/>
                <w:szCs w:val="18"/>
              </w:rPr>
              <w:t xml:space="preserve">  m</w:t>
            </w:r>
          </w:p>
        </w:tc>
        <w:tc>
          <w:tcPr>
            <w:tcW w:w="1858" w:type="dxa"/>
            <w:tcBorders>
              <w:top w:val="single" w:sz="4" w:space="0" w:color="538DD5"/>
              <w:left w:val="nil"/>
              <w:bottom w:val="single" w:sz="4" w:space="0" w:color="538DD5"/>
              <w:right w:val="nil"/>
            </w:tcBorders>
            <w:shd w:val="clear" w:color="000000" w:fill="FFFFFF"/>
            <w:vAlign w:val="center"/>
            <w:hideMark/>
          </w:tcPr>
          <w:p w14:paraId="57D555B2" w14:textId="77777777" w:rsidR="00C75E8F" w:rsidRPr="00C75E8F" w:rsidRDefault="00C75E8F" w:rsidP="00C75E8F">
            <w:pPr>
              <w:spacing w:before="0" w:after="0"/>
              <w:jc w:val="center"/>
              <w:outlineLvl w:val="0"/>
              <w:rPr>
                <w:rFonts w:cs="Calibri"/>
                <w:b/>
                <w:bCs/>
                <w:sz w:val="18"/>
                <w:szCs w:val="18"/>
              </w:rPr>
            </w:pPr>
            <w:r w:rsidRPr="00C75E8F">
              <w:rPr>
                <w:rFonts w:cs="Calibri"/>
                <w:b/>
                <w:bCs/>
                <w:sz w:val="18"/>
                <w:szCs w:val="18"/>
              </w:rPr>
              <w:t>I  z  v</w:t>
            </w:r>
            <w:proofErr w:type="gramStart"/>
            <w:r w:rsidRPr="00C75E8F">
              <w:rPr>
                <w:rFonts w:cs="Calibri"/>
                <w:b/>
                <w:bCs/>
                <w:sz w:val="18"/>
                <w:szCs w:val="18"/>
              </w:rPr>
              <w:t xml:space="preserve">  a</w:t>
            </w:r>
            <w:proofErr w:type="gramEnd"/>
            <w:r w:rsidRPr="00C75E8F">
              <w:rPr>
                <w:rFonts w:cs="Calibri"/>
                <w:b/>
                <w:bCs/>
                <w:sz w:val="18"/>
                <w:szCs w:val="18"/>
              </w:rPr>
              <w:t xml:space="preserve">  j  a  l  e  c</w:t>
            </w:r>
          </w:p>
        </w:tc>
        <w:tc>
          <w:tcPr>
            <w:tcW w:w="1842" w:type="dxa"/>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14:paraId="2E456721" w14:textId="77777777" w:rsidR="00C75E8F" w:rsidRPr="00C75E8F" w:rsidRDefault="00C75E8F" w:rsidP="00C75E8F">
            <w:pPr>
              <w:spacing w:before="0" w:after="0"/>
              <w:jc w:val="center"/>
              <w:outlineLvl w:val="0"/>
              <w:rPr>
                <w:rFonts w:cs="Calibri"/>
                <w:b/>
                <w:bCs/>
                <w:sz w:val="18"/>
                <w:szCs w:val="18"/>
              </w:rPr>
            </w:pPr>
            <w:r w:rsidRPr="00C75E8F">
              <w:rPr>
                <w:rFonts w:cs="Calibri"/>
                <w:b/>
                <w:bCs/>
                <w:sz w:val="18"/>
                <w:szCs w:val="18"/>
              </w:rPr>
              <w:t>Obseg</w:t>
            </w:r>
          </w:p>
        </w:tc>
        <w:tc>
          <w:tcPr>
            <w:tcW w:w="1280" w:type="dxa"/>
            <w:tcBorders>
              <w:top w:val="single" w:sz="4" w:space="0" w:color="538DD5"/>
              <w:left w:val="nil"/>
              <w:bottom w:val="single" w:sz="4" w:space="0" w:color="538DD5"/>
              <w:right w:val="single" w:sz="4" w:space="0" w:color="538DD5"/>
            </w:tcBorders>
            <w:shd w:val="clear" w:color="000000" w:fill="FFFFFF"/>
            <w:vAlign w:val="center"/>
            <w:hideMark/>
          </w:tcPr>
          <w:p w14:paraId="3792322F" w14:textId="77777777" w:rsidR="00C75E8F" w:rsidRPr="00C75E8F" w:rsidRDefault="00C75E8F" w:rsidP="00C75E8F">
            <w:pPr>
              <w:spacing w:before="0" w:after="0"/>
              <w:jc w:val="center"/>
              <w:outlineLvl w:val="0"/>
              <w:rPr>
                <w:rFonts w:cs="Calibri"/>
                <w:b/>
                <w:bCs/>
                <w:sz w:val="18"/>
                <w:szCs w:val="18"/>
              </w:rPr>
            </w:pPr>
            <w:r w:rsidRPr="00C75E8F">
              <w:rPr>
                <w:rFonts w:cs="Calibri"/>
                <w:b/>
                <w:bCs/>
                <w:sz w:val="18"/>
                <w:szCs w:val="18"/>
              </w:rPr>
              <w:t>Dod. sred.</w:t>
            </w:r>
            <w:r w:rsidRPr="00C75E8F">
              <w:rPr>
                <w:rFonts w:cs="Calibri"/>
                <w:b/>
                <w:bCs/>
                <w:sz w:val="18"/>
                <w:szCs w:val="18"/>
              </w:rPr>
              <w:br/>
              <w:t>letna raven</w:t>
            </w:r>
          </w:p>
        </w:tc>
        <w:tc>
          <w:tcPr>
            <w:tcW w:w="1273" w:type="dxa"/>
            <w:tcBorders>
              <w:top w:val="single" w:sz="4" w:space="0" w:color="538DD5"/>
              <w:left w:val="nil"/>
              <w:bottom w:val="single" w:sz="4" w:space="0" w:color="538DD5"/>
              <w:right w:val="single" w:sz="4" w:space="0" w:color="538DD5"/>
            </w:tcBorders>
            <w:shd w:val="clear" w:color="000000" w:fill="FFFFFF"/>
            <w:vAlign w:val="center"/>
            <w:hideMark/>
          </w:tcPr>
          <w:p w14:paraId="7E9BFCB4" w14:textId="77777777" w:rsidR="00C75E8F" w:rsidRPr="00C75E8F" w:rsidRDefault="00C75E8F" w:rsidP="00C75E8F">
            <w:pPr>
              <w:spacing w:before="0" w:after="0"/>
              <w:jc w:val="center"/>
              <w:outlineLvl w:val="0"/>
              <w:rPr>
                <w:rFonts w:cs="Calibri"/>
                <w:b/>
                <w:bCs/>
                <w:sz w:val="18"/>
                <w:szCs w:val="18"/>
              </w:rPr>
            </w:pPr>
            <w:r w:rsidRPr="00C75E8F">
              <w:rPr>
                <w:rFonts w:cs="Calibri"/>
                <w:b/>
                <w:bCs/>
                <w:sz w:val="18"/>
                <w:szCs w:val="18"/>
              </w:rPr>
              <w:t>Dod. sred.</w:t>
            </w:r>
            <w:r w:rsidRPr="00C75E8F">
              <w:rPr>
                <w:rFonts w:cs="Calibri"/>
                <w:b/>
                <w:bCs/>
                <w:sz w:val="18"/>
                <w:szCs w:val="18"/>
              </w:rPr>
              <w:br/>
              <w:t xml:space="preserve">1.1.- </w:t>
            </w:r>
            <w:proofErr w:type="gramStart"/>
            <w:r w:rsidRPr="00C75E8F">
              <w:rPr>
                <w:rFonts w:cs="Calibri"/>
                <w:b/>
                <w:bCs/>
                <w:sz w:val="18"/>
                <w:szCs w:val="18"/>
              </w:rPr>
              <w:t>31.12.2022</w:t>
            </w:r>
            <w:proofErr w:type="gramEnd"/>
          </w:p>
        </w:tc>
      </w:tr>
      <w:tr w:rsidR="00C75E8F" w:rsidRPr="00C75E8F" w14:paraId="68F3A825" w14:textId="77777777" w:rsidTr="00924F85">
        <w:trPr>
          <w:trHeight w:val="873"/>
        </w:trPr>
        <w:tc>
          <w:tcPr>
            <w:tcW w:w="704" w:type="dxa"/>
            <w:tcBorders>
              <w:top w:val="nil"/>
              <w:left w:val="single" w:sz="4" w:space="0" w:color="538DD5"/>
              <w:bottom w:val="single" w:sz="4" w:space="0" w:color="538DD5"/>
              <w:right w:val="single" w:sz="4" w:space="0" w:color="538DD5"/>
            </w:tcBorders>
            <w:shd w:val="clear" w:color="000000" w:fill="FFFFFF"/>
            <w:hideMark/>
          </w:tcPr>
          <w:p w14:paraId="7B1E813E" w14:textId="77777777" w:rsidR="00C75E8F" w:rsidRPr="00C75E8F" w:rsidRDefault="00C75E8F" w:rsidP="00C75E8F">
            <w:pPr>
              <w:spacing w:before="0" w:after="0"/>
              <w:jc w:val="center"/>
              <w:outlineLvl w:val="0"/>
              <w:rPr>
                <w:rFonts w:cs="Calibri"/>
                <w:sz w:val="18"/>
                <w:szCs w:val="18"/>
              </w:rPr>
            </w:pPr>
            <w:r w:rsidRPr="00C75E8F">
              <w:rPr>
                <w:rFonts w:cs="Calibri"/>
                <w:sz w:val="18"/>
                <w:szCs w:val="18"/>
              </w:rPr>
              <w:t>26</w:t>
            </w:r>
          </w:p>
        </w:tc>
        <w:tc>
          <w:tcPr>
            <w:tcW w:w="2536" w:type="dxa"/>
            <w:tcBorders>
              <w:top w:val="nil"/>
              <w:left w:val="nil"/>
              <w:bottom w:val="single" w:sz="4" w:space="0" w:color="538DD5"/>
              <w:right w:val="single" w:sz="4" w:space="0" w:color="538DD5"/>
            </w:tcBorders>
            <w:shd w:val="clear" w:color="000000" w:fill="FFFFFF"/>
            <w:hideMark/>
          </w:tcPr>
          <w:p w14:paraId="5C5114C4"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Sprememba v plačilu količnikov </w:t>
            </w:r>
            <w:proofErr w:type="gramStart"/>
            <w:r w:rsidRPr="00C75E8F">
              <w:rPr>
                <w:rFonts w:cs="Calibri"/>
                <w:sz w:val="18"/>
                <w:szCs w:val="18"/>
              </w:rPr>
              <w:t>iz</w:t>
            </w:r>
            <w:proofErr w:type="gramEnd"/>
            <w:r w:rsidRPr="00C75E8F">
              <w:rPr>
                <w:rFonts w:cs="Calibri"/>
                <w:sz w:val="18"/>
                <w:szCs w:val="18"/>
              </w:rPr>
              <w:t xml:space="preserve"> obiskov v otroškem in šolskem dispanzerju</w:t>
            </w:r>
            <w:r w:rsidRPr="00C75E8F">
              <w:rPr>
                <w:rFonts w:cs="Calibri"/>
                <w:sz w:val="18"/>
                <w:szCs w:val="18"/>
              </w:rPr>
              <w:br/>
              <w:t>Od 1. 1. 2022</w:t>
            </w:r>
          </w:p>
        </w:tc>
        <w:tc>
          <w:tcPr>
            <w:tcW w:w="1858" w:type="dxa"/>
            <w:tcBorders>
              <w:top w:val="nil"/>
              <w:left w:val="nil"/>
              <w:bottom w:val="single" w:sz="4" w:space="0" w:color="538DD5"/>
              <w:right w:val="single" w:sz="4" w:space="0" w:color="538DD5"/>
            </w:tcBorders>
            <w:shd w:val="clear" w:color="000000" w:fill="FFFFFF"/>
            <w:hideMark/>
          </w:tcPr>
          <w:p w14:paraId="2D969D1D"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902" w:type="dxa"/>
            <w:tcBorders>
              <w:top w:val="nil"/>
              <w:left w:val="nil"/>
              <w:bottom w:val="single" w:sz="4" w:space="0" w:color="538DD5"/>
              <w:right w:val="nil"/>
            </w:tcBorders>
            <w:shd w:val="clear" w:color="000000" w:fill="FFFFFF"/>
            <w:hideMark/>
          </w:tcPr>
          <w:p w14:paraId="06162952"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940" w:type="dxa"/>
            <w:tcBorders>
              <w:top w:val="nil"/>
              <w:left w:val="nil"/>
              <w:bottom w:val="single" w:sz="4" w:space="0" w:color="538DD5"/>
              <w:right w:val="single" w:sz="4" w:space="0" w:color="538DD5"/>
            </w:tcBorders>
            <w:shd w:val="clear" w:color="000000" w:fill="FFFFFF"/>
            <w:hideMark/>
          </w:tcPr>
          <w:p w14:paraId="1B3BE2B8"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1280" w:type="dxa"/>
            <w:tcBorders>
              <w:top w:val="nil"/>
              <w:left w:val="nil"/>
              <w:bottom w:val="single" w:sz="4" w:space="0" w:color="538DD5"/>
              <w:right w:val="single" w:sz="4" w:space="0" w:color="538DD5"/>
            </w:tcBorders>
            <w:shd w:val="clear" w:color="000000" w:fill="FFFFFF"/>
            <w:hideMark/>
          </w:tcPr>
          <w:p w14:paraId="63755B99"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1.100.000,00</w:t>
            </w:r>
          </w:p>
        </w:tc>
        <w:tc>
          <w:tcPr>
            <w:tcW w:w="1273" w:type="dxa"/>
            <w:tcBorders>
              <w:top w:val="nil"/>
              <w:left w:val="nil"/>
              <w:bottom w:val="single" w:sz="4" w:space="0" w:color="538DD5"/>
              <w:right w:val="single" w:sz="4" w:space="0" w:color="538DD5"/>
            </w:tcBorders>
            <w:shd w:val="clear" w:color="000000" w:fill="FFFFFF"/>
            <w:hideMark/>
          </w:tcPr>
          <w:p w14:paraId="2847E39C"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1.100.000,00</w:t>
            </w:r>
          </w:p>
        </w:tc>
      </w:tr>
      <w:tr w:rsidR="00C75E8F" w:rsidRPr="00C75E8F" w14:paraId="3B42BB28" w14:textId="77777777" w:rsidTr="00924F85">
        <w:trPr>
          <w:trHeight w:val="971"/>
        </w:trPr>
        <w:tc>
          <w:tcPr>
            <w:tcW w:w="704" w:type="dxa"/>
            <w:tcBorders>
              <w:top w:val="nil"/>
              <w:left w:val="single" w:sz="4" w:space="0" w:color="538DD5"/>
              <w:bottom w:val="single" w:sz="4" w:space="0" w:color="538DD5"/>
              <w:right w:val="single" w:sz="4" w:space="0" w:color="538DD5"/>
            </w:tcBorders>
            <w:shd w:val="clear" w:color="000000" w:fill="FFFFFF"/>
            <w:hideMark/>
          </w:tcPr>
          <w:p w14:paraId="6686706D" w14:textId="77777777" w:rsidR="00C75E8F" w:rsidRPr="00C75E8F" w:rsidRDefault="00C75E8F" w:rsidP="00C75E8F">
            <w:pPr>
              <w:spacing w:before="0" w:after="0"/>
              <w:jc w:val="center"/>
              <w:outlineLvl w:val="0"/>
              <w:rPr>
                <w:rFonts w:cs="Calibri"/>
                <w:sz w:val="18"/>
                <w:szCs w:val="18"/>
              </w:rPr>
            </w:pPr>
            <w:r w:rsidRPr="00C75E8F">
              <w:rPr>
                <w:rFonts w:cs="Calibri"/>
                <w:sz w:val="18"/>
                <w:szCs w:val="18"/>
              </w:rPr>
              <w:t>27</w:t>
            </w:r>
          </w:p>
        </w:tc>
        <w:tc>
          <w:tcPr>
            <w:tcW w:w="2536" w:type="dxa"/>
            <w:tcBorders>
              <w:top w:val="nil"/>
              <w:left w:val="nil"/>
              <w:bottom w:val="single" w:sz="4" w:space="0" w:color="538DD5"/>
              <w:right w:val="single" w:sz="4" w:space="0" w:color="538DD5"/>
            </w:tcBorders>
            <w:shd w:val="clear" w:color="000000" w:fill="FFFFFF"/>
            <w:hideMark/>
          </w:tcPr>
          <w:p w14:paraId="4E93EF65"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administrativno tehničnega kadra v preventivi otroškega in šolskega dispanzerja</w:t>
            </w:r>
            <w:r w:rsidRPr="00C75E8F">
              <w:rPr>
                <w:rFonts w:cs="Calibri"/>
                <w:sz w:val="18"/>
                <w:szCs w:val="18"/>
              </w:rPr>
              <w:br/>
              <w:t xml:space="preserve">Od </w:t>
            </w:r>
            <w:proofErr w:type="gramStart"/>
            <w:r w:rsidRPr="00C75E8F">
              <w:rPr>
                <w:rFonts w:cs="Calibri"/>
                <w:sz w:val="18"/>
                <w:szCs w:val="18"/>
              </w:rPr>
              <w:t>1. 1. 2022</w:t>
            </w:r>
            <w:proofErr w:type="gramEnd"/>
          </w:p>
        </w:tc>
        <w:tc>
          <w:tcPr>
            <w:tcW w:w="1858" w:type="dxa"/>
            <w:tcBorders>
              <w:top w:val="nil"/>
              <w:left w:val="nil"/>
              <w:bottom w:val="single" w:sz="4" w:space="0" w:color="538DD5"/>
              <w:right w:val="single" w:sz="4" w:space="0" w:color="538DD5"/>
            </w:tcBorders>
            <w:shd w:val="clear" w:color="000000" w:fill="FFFFFF"/>
            <w:hideMark/>
          </w:tcPr>
          <w:p w14:paraId="1C53E1D1"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902" w:type="dxa"/>
            <w:tcBorders>
              <w:top w:val="nil"/>
              <w:left w:val="nil"/>
              <w:bottom w:val="single" w:sz="4" w:space="0" w:color="538DD5"/>
              <w:right w:val="nil"/>
            </w:tcBorders>
            <w:shd w:val="clear" w:color="000000" w:fill="FFFFFF"/>
            <w:hideMark/>
          </w:tcPr>
          <w:p w14:paraId="590AC685"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940" w:type="dxa"/>
            <w:tcBorders>
              <w:top w:val="nil"/>
              <w:left w:val="nil"/>
              <w:bottom w:val="nil"/>
              <w:right w:val="single" w:sz="4" w:space="0" w:color="538DD5"/>
            </w:tcBorders>
            <w:shd w:val="clear" w:color="000000" w:fill="FFFFFF"/>
            <w:hideMark/>
          </w:tcPr>
          <w:p w14:paraId="0D6ED3FB"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1280" w:type="dxa"/>
            <w:tcBorders>
              <w:top w:val="nil"/>
              <w:left w:val="nil"/>
              <w:bottom w:val="nil"/>
              <w:right w:val="single" w:sz="4" w:space="0" w:color="538DD5"/>
            </w:tcBorders>
            <w:shd w:val="clear" w:color="000000" w:fill="FFFFFF"/>
            <w:hideMark/>
          </w:tcPr>
          <w:p w14:paraId="6FC6FABB"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459.143,00</w:t>
            </w:r>
          </w:p>
        </w:tc>
        <w:tc>
          <w:tcPr>
            <w:tcW w:w="1273" w:type="dxa"/>
            <w:tcBorders>
              <w:top w:val="nil"/>
              <w:left w:val="nil"/>
              <w:bottom w:val="nil"/>
              <w:right w:val="single" w:sz="4" w:space="0" w:color="538DD5"/>
            </w:tcBorders>
            <w:shd w:val="clear" w:color="000000" w:fill="FFFFFF"/>
            <w:hideMark/>
          </w:tcPr>
          <w:p w14:paraId="3F8DBAC4"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459.143,00</w:t>
            </w:r>
          </w:p>
        </w:tc>
      </w:tr>
      <w:tr w:rsidR="00C75E8F" w:rsidRPr="00C75E8F" w14:paraId="4D427134" w14:textId="77777777" w:rsidTr="00924F85">
        <w:trPr>
          <w:trHeight w:val="843"/>
        </w:trPr>
        <w:tc>
          <w:tcPr>
            <w:tcW w:w="704" w:type="dxa"/>
            <w:tcBorders>
              <w:top w:val="nil"/>
              <w:left w:val="single" w:sz="4" w:space="0" w:color="538DD5"/>
              <w:bottom w:val="single" w:sz="4" w:space="0" w:color="538DD5"/>
              <w:right w:val="single" w:sz="4" w:space="0" w:color="538DD5"/>
            </w:tcBorders>
            <w:shd w:val="clear" w:color="000000" w:fill="FFFFFF"/>
            <w:hideMark/>
          </w:tcPr>
          <w:p w14:paraId="0A12D217" w14:textId="77777777" w:rsidR="00C75E8F" w:rsidRPr="00C75E8F" w:rsidRDefault="00C75E8F" w:rsidP="00C75E8F">
            <w:pPr>
              <w:spacing w:before="0" w:after="0"/>
              <w:jc w:val="center"/>
              <w:outlineLvl w:val="0"/>
              <w:rPr>
                <w:rFonts w:cs="Calibri"/>
                <w:sz w:val="18"/>
                <w:szCs w:val="18"/>
              </w:rPr>
            </w:pPr>
            <w:r w:rsidRPr="00C75E8F">
              <w:rPr>
                <w:rFonts w:cs="Calibri"/>
                <w:sz w:val="18"/>
                <w:szCs w:val="18"/>
              </w:rPr>
              <w:t>28</w:t>
            </w:r>
          </w:p>
        </w:tc>
        <w:tc>
          <w:tcPr>
            <w:tcW w:w="2536" w:type="dxa"/>
            <w:tcBorders>
              <w:top w:val="nil"/>
              <w:left w:val="nil"/>
              <w:bottom w:val="single" w:sz="4" w:space="0" w:color="538DD5"/>
              <w:right w:val="single" w:sz="4" w:space="0" w:color="538DD5"/>
            </w:tcBorders>
            <w:shd w:val="clear" w:color="000000" w:fill="FFFFFF"/>
            <w:hideMark/>
          </w:tcPr>
          <w:p w14:paraId="0F1266B1" w14:textId="77777777" w:rsidR="00C75E8F" w:rsidRPr="00C75E8F" w:rsidRDefault="00C75E8F" w:rsidP="00C75E8F">
            <w:pPr>
              <w:spacing w:before="0" w:after="0"/>
              <w:outlineLvl w:val="0"/>
              <w:rPr>
                <w:rFonts w:cs="Calibri"/>
                <w:sz w:val="18"/>
                <w:szCs w:val="18"/>
              </w:rPr>
            </w:pPr>
            <w:r w:rsidRPr="00C75E8F">
              <w:rPr>
                <w:rFonts w:cs="Calibri"/>
                <w:sz w:val="18"/>
                <w:szCs w:val="18"/>
              </w:rPr>
              <w:t>Funkcionalna delovna terapija in izdelava opornic – povečanje vkalkuliranih materialnih stroškov</w:t>
            </w:r>
            <w:r w:rsidRPr="00C75E8F">
              <w:rPr>
                <w:rFonts w:cs="Calibri"/>
                <w:sz w:val="18"/>
                <w:szCs w:val="18"/>
              </w:rPr>
              <w:br/>
              <w:t xml:space="preserve">Od </w:t>
            </w:r>
            <w:proofErr w:type="gramStart"/>
            <w:r w:rsidRPr="00C75E8F">
              <w:rPr>
                <w:rFonts w:cs="Calibri"/>
                <w:sz w:val="18"/>
                <w:szCs w:val="18"/>
              </w:rPr>
              <w:t>1. 1. 2022</w:t>
            </w:r>
            <w:proofErr w:type="gramEnd"/>
          </w:p>
        </w:tc>
        <w:tc>
          <w:tcPr>
            <w:tcW w:w="1858" w:type="dxa"/>
            <w:tcBorders>
              <w:top w:val="nil"/>
              <w:left w:val="nil"/>
              <w:bottom w:val="single" w:sz="4" w:space="0" w:color="538DD5"/>
              <w:right w:val="single" w:sz="4" w:space="0" w:color="538DD5"/>
            </w:tcBorders>
            <w:shd w:val="clear" w:color="000000" w:fill="FFFFFF"/>
            <w:hideMark/>
          </w:tcPr>
          <w:p w14:paraId="4FFA5FD4"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902" w:type="dxa"/>
            <w:tcBorders>
              <w:top w:val="nil"/>
              <w:left w:val="nil"/>
              <w:bottom w:val="single" w:sz="4" w:space="0" w:color="538DD5"/>
              <w:right w:val="nil"/>
            </w:tcBorders>
            <w:shd w:val="clear" w:color="000000" w:fill="FFFFFF"/>
            <w:hideMark/>
          </w:tcPr>
          <w:p w14:paraId="533B2573"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940" w:type="dxa"/>
            <w:tcBorders>
              <w:top w:val="single" w:sz="4" w:space="0" w:color="538DD5"/>
              <w:left w:val="nil"/>
              <w:bottom w:val="single" w:sz="4" w:space="0" w:color="538DD5"/>
              <w:right w:val="nil"/>
            </w:tcBorders>
            <w:shd w:val="clear" w:color="000000" w:fill="FFFFFF"/>
            <w:hideMark/>
          </w:tcPr>
          <w:p w14:paraId="1F189A06"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1280" w:type="dxa"/>
            <w:tcBorders>
              <w:top w:val="single" w:sz="4" w:space="0" w:color="538DD5"/>
              <w:left w:val="single" w:sz="4" w:space="0" w:color="538DD5"/>
              <w:bottom w:val="single" w:sz="4" w:space="0" w:color="538DD5"/>
              <w:right w:val="single" w:sz="4" w:space="0" w:color="538DD5"/>
            </w:tcBorders>
            <w:shd w:val="clear" w:color="000000" w:fill="FFFFFF"/>
            <w:hideMark/>
          </w:tcPr>
          <w:p w14:paraId="0DD9AB94"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22.000,00</w:t>
            </w:r>
          </w:p>
        </w:tc>
        <w:tc>
          <w:tcPr>
            <w:tcW w:w="1273" w:type="dxa"/>
            <w:tcBorders>
              <w:top w:val="single" w:sz="4" w:space="0" w:color="538DD5"/>
              <w:left w:val="nil"/>
              <w:bottom w:val="single" w:sz="4" w:space="0" w:color="538DD5"/>
              <w:right w:val="single" w:sz="4" w:space="0" w:color="538DD5"/>
            </w:tcBorders>
            <w:shd w:val="clear" w:color="000000" w:fill="FFFFFF"/>
            <w:hideMark/>
          </w:tcPr>
          <w:p w14:paraId="7298069C"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22.000,00</w:t>
            </w:r>
          </w:p>
        </w:tc>
      </w:tr>
      <w:tr w:rsidR="00C75E8F" w:rsidRPr="00C75E8F" w14:paraId="14AFD449" w14:textId="77777777" w:rsidTr="00924F85">
        <w:trPr>
          <w:trHeight w:val="1350"/>
        </w:trPr>
        <w:tc>
          <w:tcPr>
            <w:tcW w:w="704" w:type="dxa"/>
            <w:tcBorders>
              <w:top w:val="nil"/>
              <w:left w:val="single" w:sz="4" w:space="0" w:color="538DD5"/>
              <w:bottom w:val="nil"/>
              <w:right w:val="single" w:sz="4" w:space="0" w:color="538DD5"/>
            </w:tcBorders>
            <w:shd w:val="clear" w:color="000000" w:fill="FFFFFF"/>
            <w:hideMark/>
          </w:tcPr>
          <w:p w14:paraId="08FDAC57" w14:textId="77777777" w:rsidR="00C75E8F" w:rsidRPr="00C75E8F" w:rsidRDefault="00C75E8F" w:rsidP="00C75E8F">
            <w:pPr>
              <w:spacing w:before="0" w:after="0"/>
              <w:jc w:val="center"/>
              <w:outlineLvl w:val="0"/>
              <w:rPr>
                <w:rFonts w:cs="Calibri"/>
                <w:sz w:val="18"/>
                <w:szCs w:val="18"/>
              </w:rPr>
            </w:pPr>
            <w:r w:rsidRPr="00C75E8F">
              <w:rPr>
                <w:rFonts w:cs="Calibri"/>
                <w:sz w:val="18"/>
                <w:szCs w:val="18"/>
              </w:rPr>
              <w:lastRenderedPageBreak/>
              <w:t>29</w:t>
            </w:r>
          </w:p>
        </w:tc>
        <w:tc>
          <w:tcPr>
            <w:tcW w:w="2536" w:type="dxa"/>
            <w:tcBorders>
              <w:top w:val="nil"/>
              <w:left w:val="nil"/>
              <w:bottom w:val="nil"/>
              <w:right w:val="single" w:sz="4" w:space="0" w:color="538DD5"/>
            </w:tcBorders>
            <w:shd w:val="clear" w:color="000000" w:fill="FFFFFF"/>
            <w:hideMark/>
          </w:tcPr>
          <w:p w14:paraId="06C92DEC"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Akutna bolnišnična obravnava SPP: </w:t>
            </w:r>
            <w:r w:rsidRPr="00C75E8F">
              <w:rPr>
                <w:rFonts w:cs="Calibri"/>
                <w:sz w:val="18"/>
                <w:szCs w:val="18"/>
              </w:rPr>
              <w:br/>
              <w:t xml:space="preserve">za vzpostavitev evidentiranja materialnih stroškov in zdravil po </w:t>
            </w:r>
            <w:proofErr w:type="gramStart"/>
            <w:r w:rsidRPr="00C75E8F">
              <w:rPr>
                <w:rFonts w:cs="Calibri"/>
                <w:sz w:val="18"/>
                <w:szCs w:val="18"/>
              </w:rPr>
              <w:t>pacientih</w:t>
            </w:r>
            <w:proofErr w:type="gramEnd"/>
            <w:r w:rsidRPr="00C75E8F">
              <w:rPr>
                <w:rFonts w:cs="Calibri"/>
                <w:sz w:val="18"/>
                <w:szCs w:val="18"/>
              </w:rPr>
              <w:t xml:space="preserve"> in poročanje Zavodu.</w:t>
            </w:r>
            <w:r w:rsidRPr="00C75E8F">
              <w:rPr>
                <w:rFonts w:cs="Calibri"/>
                <w:sz w:val="18"/>
                <w:szCs w:val="18"/>
              </w:rPr>
              <w:br/>
              <w:t xml:space="preserve">Od </w:t>
            </w:r>
            <w:proofErr w:type="gramStart"/>
            <w:r w:rsidRPr="00C75E8F">
              <w:rPr>
                <w:rFonts w:cs="Calibri"/>
                <w:sz w:val="18"/>
                <w:szCs w:val="18"/>
              </w:rPr>
              <w:t>1. 1. 2022</w:t>
            </w:r>
            <w:proofErr w:type="gramEnd"/>
          </w:p>
        </w:tc>
        <w:tc>
          <w:tcPr>
            <w:tcW w:w="1858" w:type="dxa"/>
            <w:tcBorders>
              <w:top w:val="nil"/>
              <w:left w:val="nil"/>
              <w:bottom w:val="nil"/>
              <w:right w:val="single" w:sz="4" w:space="0" w:color="538DD5"/>
            </w:tcBorders>
            <w:shd w:val="clear" w:color="000000" w:fill="FFFFFF"/>
            <w:hideMark/>
          </w:tcPr>
          <w:p w14:paraId="6EF35F91"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902" w:type="dxa"/>
            <w:tcBorders>
              <w:top w:val="nil"/>
              <w:left w:val="nil"/>
              <w:bottom w:val="nil"/>
              <w:right w:val="nil"/>
            </w:tcBorders>
            <w:shd w:val="clear" w:color="000000" w:fill="FFFFFF"/>
            <w:hideMark/>
          </w:tcPr>
          <w:p w14:paraId="09A63DA8"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940" w:type="dxa"/>
            <w:tcBorders>
              <w:top w:val="nil"/>
              <w:left w:val="nil"/>
              <w:bottom w:val="nil"/>
              <w:right w:val="nil"/>
            </w:tcBorders>
            <w:shd w:val="clear" w:color="000000" w:fill="FFFFFF"/>
            <w:hideMark/>
          </w:tcPr>
          <w:p w14:paraId="499812CC"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1280" w:type="dxa"/>
            <w:tcBorders>
              <w:top w:val="nil"/>
              <w:left w:val="single" w:sz="4" w:space="0" w:color="538DD5"/>
              <w:bottom w:val="nil"/>
              <w:right w:val="single" w:sz="4" w:space="0" w:color="538DD5"/>
            </w:tcBorders>
            <w:shd w:val="clear" w:color="000000" w:fill="FFFFFF"/>
            <w:hideMark/>
          </w:tcPr>
          <w:p w14:paraId="6A1601DC"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2.212.000,00</w:t>
            </w:r>
          </w:p>
        </w:tc>
        <w:tc>
          <w:tcPr>
            <w:tcW w:w="1273" w:type="dxa"/>
            <w:tcBorders>
              <w:top w:val="nil"/>
              <w:left w:val="nil"/>
              <w:bottom w:val="nil"/>
              <w:right w:val="single" w:sz="4" w:space="0" w:color="538DD5"/>
            </w:tcBorders>
            <w:shd w:val="clear" w:color="000000" w:fill="FFFFFF"/>
            <w:hideMark/>
          </w:tcPr>
          <w:p w14:paraId="69524862"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2.212.000,00</w:t>
            </w:r>
          </w:p>
        </w:tc>
      </w:tr>
      <w:tr w:rsidR="00C75E8F" w:rsidRPr="00C75E8F" w14:paraId="4E471C7B"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386FB196"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36" w:type="dxa"/>
            <w:tcBorders>
              <w:top w:val="nil"/>
              <w:left w:val="nil"/>
              <w:bottom w:val="nil"/>
              <w:right w:val="single" w:sz="4" w:space="0" w:color="538DD5"/>
            </w:tcBorders>
            <w:shd w:val="clear" w:color="000000" w:fill="FFFFFF"/>
            <w:vAlign w:val="center"/>
            <w:hideMark/>
          </w:tcPr>
          <w:p w14:paraId="2FFCA2C2" w14:textId="77777777" w:rsidR="00C75E8F" w:rsidRPr="00C75E8F" w:rsidRDefault="00C75E8F" w:rsidP="00C75E8F">
            <w:pPr>
              <w:spacing w:before="0" w:after="0"/>
              <w:jc w:val="right"/>
              <w:outlineLvl w:val="0"/>
              <w:rPr>
                <w:rFonts w:cs="Calibri"/>
                <w:sz w:val="16"/>
                <w:szCs w:val="16"/>
              </w:rPr>
            </w:pPr>
            <w:proofErr w:type="gramStart"/>
            <w:r w:rsidRPr="00C75E8F">
              <w:rPr>
                <w:rFonts w:cs="Calibri"/>
                <w:sz w:val="16"/>
                <w:szCs w:val="16"/>
              </w:rPr>
              <w:t>od</w:t>
            </w:r>
            <w:proofErr w:type="gramEnd"/>
            <w:r w:rsidRPr="00C75E8F">
              <w:rPr>
                <w:rFonts w:cs="Calibri"/>
                <w:sz w:val="16"/>
                <w:szCs w:val="16"/>
              </w:rPr>
              <w:t xml:space="preserve"> tega:</w:t>
            </w:r>
          </w:p>
        </w:tc>
        <w:tc>
          <w:tcPr>
            <w:tcW w:w="1858" w:type="dxa"/>
            <w:tcBorders>
              <w:top w:val="nil"/>
              <w:left w:val="nil"/>
              <w:bottom w:val="single" w:sz="4" w:space="0" w:color="C5D9F1"/>
              <w:right w:val="single" w:sz="4" w:space="0" w:color="538DD5"/>
            </w:tcBorders>
            <w:shd w:val="clear" w:color="000000" w:fill="FFFFFF"/>
            <w:vAlign w:val="center"/>
            <w:hideMark/>
          </w:tcPr>
          <w:p w14:paraId="09FCA919" w14:textId="77777777" w:rsidR="00C75E8F" w:rsidRPr="00C75E8F" w:rsidRDefault="00C75E8F" w:rsidP="00C75E8F">
            <w:pPr>
              <w:spacing w:before="0" w:after="0"/>
              <w:outlineLvl w:val="0"/>
              <w:rPr>
                <w:rFonts w:cs="Calibri"/>
                <w:sz w:val="16"/>
                <w:szCs w:val="16"/>
              </w:rPr>
            </w:pPr>
            <w:r w:rsidRPr="00A471FC">
              <w:rPr>
                <w:rFonts w:cs="Calibri"/>
                <w:sz w:val="16"/>
                <w:szCs w:val="16"/>
              </w:rPr>
              <w:t>UKC Ljubljana</w:t>
            </w:r>
          </w:p>
        </w:tc>
        <w:tc>
          <w:tcPr>
            <w:tcW w:w="902" w:type="dxa"/>
            <w:tcBorders>
              <w:top w:val="nil"/>
              <w:left w:val="nil"/>
              <w:bottom w:val="single" w:sz="4" w:space="0" w:color="C5D9F1"/>
              <w:right w:val="nil"/>
            </w:tcBorders>
            <w:shd w:val="clear" w:color="000000" w:fill="FFFFFF"/>
            <w:vAlign w:val="center"/>
            <w:hideMark/>
          </w:tcPr>
          <w:p w14:paraId="3CEFD589"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940" w:type="dxa"/>
            <w:tcBorders>
              <w:top w:val="nil"/>
              <w:left w:val="nil"/>
              <w:bottom w:val="single" w:sz="4" w:space="0" w:color="C5D9F1"/>
              <w:right w:val="nil"/>
            </w:tcBorders>
            <w:shd w:val="clear" w:color="000000" w:fill="FFFFFF"/>
            <w:vAlign w:val="center"/>
            <w:hideMark/>
          </w:tcPr>
          <w:p w14:paraId="57DFBE1D"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280" w:type="dxa"/>
            <w:tcBorders>
              <w:top w:val="nil"/>
              <w:left w:val="single" w:sz="4" w:space="0" w:color="538DD5"/>
              <w:bottom w:val="nil"/>
              <w:right w:val="single" w:sz="4" w:space="0" w:color="538DD5"/>
            </w:tcBorders>
            <w:shd w:val="clear" w:color="000000" w:fill="FFFFFF"/>
            <w:vAlign w:val="center"/>
            <w:hideMark/>
          </w:tcPr>
          <w:p w14:paraId="3D8D341B"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3" w:type="dxa"/>
            <w:tcBorders>
              <w:top w:val="nil"/>
              <w:left w:val="nil"/>
              <w:bottom w:val="nil"/>
              <w:right w:val="single" w:sz="4" w:space="0" w:color="538DD5"/>
            </w:tcBorders>
            <w:shd w:val="clear" w:color="000000" w:fill="FFFFFF"/>
            <w:vAlign w:val="center"/>
            <w:hideMark/>
          </w:tcPr>
          <w:p w14:paraId="6D14B3EA"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0D44903C"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191C79EC"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36" w:type="dxa"/>
            <w:tcBorders>
              <w:top w:val="nil"/>
              <w:left w:val="nil"/>
              <w:bottom w:val="nil"/>
              <w:right w:val="single" w:sz="4" w:space="0" w:color="538DD5"/>
            </w:tcBorders>
            <w:shd w:val="clear" w:color="000000" w:fill="FFFFFF"/>
            <w:vAlign w:val="center"/>
            <w:hideMark/>
          </w:tcPr>
          <w:p w14:paraId="747E010A"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20FAC037" w14:textId="77777777" w:rsidR="00C75E8F" w:rsidRPr="00C75E8F" w:rsidRDefault="00C75E8F" w:rsidP="00C75E8F">
            <w:pPr>
              <w:spacing w:before="0" w:after="0"/>
              <w:outlineLvl w:val="0"/>
              <w:rPr>
                <w:rFonts w:cs="Calibri"/>
                <w:sz w:val="16"/>
                <w:szCs w:val="16"/>
              </w:rPr>
            </w:pPr>
            <w:r w:rsidRPr="00C75E8F">
              <w:rPr>
                <w:rFonts w:cs="Calibri"/>
                <w:sz w:val="16"/>
                <w:szCs w:val="16"/>
              </w:rPr>
              <w:t>UKC Maribor</w:t>
            </w:r>
          </w:p>
        </w:tc>
        <w:tc>
          <w:tcPr>
            <w:tcW w:w="902" w:type="dxa"/>
            <w:tcBorders>
              <w:top w:val="nil"/>
              <w:left w:val="nil"/>
              <w:bottom w:val="single" w:sz="4" w:space="0" w:color="C5D9F1"/>
              <w:right w:val="nil"/>
            </w:tcBorders>
            <w:shd w:val="clear" w:color="000000" w:fill="FFFFFF"/>
            <w:vAlign w:val="center"/>
            <w:hideMark/>
          </w:tcPr>
          <w:p w14:paraId="4EACC0E4"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940" w:type="dxa"/>
            <w:tcBorders>
              <w:top w:val="nil"/>
              <w:left w:val="nil"/>
              <w:bottom w:val="single" w:sz="4" w:space="0" w:color="C5D9F1"/>
              <w:right w:val="nil"/>
            </w:tcBorders>
            <w:shd w:val="clear" w:color="000000" w:fill="FFFFFF"/>
            <w:vAlign w:val="center"/>
            <w:hideMark/>
          </w:tcPr>
          <w:p w14:paraId="5470CC89"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280" w:type="dxa"/>
            <w:tcBorders>
              <w:top w:val="nil"/>
              <w:left w:val="single" w:sz="4" w:space="0" w:color="538DD5"/>
              <w:bottom w:val="nil"/>
              <w:right w:val="single" w:sz="4" w:space="0" w:color="538DD5"/>
            </w:tcBorders>
            <w:shd w:val="clear" w:color="000000" w:fill="FFFFFF"/>
            <w:vAlign w:val="center"/>
            <w:hideMark/>
          </w:tcPr>
          <w:p w14:paraId="06637838"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3" w:type="dxa"/>
            <w:tcBorders>
              <w:top w:val="nil"/>
              <w:left w:val="nil"/>
              <w:bottom w:val="nil"/>
              <w:right w:val="single" w:sz="4" w:space="0" w:color="538DD5"/>
            </w:tcBorders>
            <w:shd w:val="clear" w:color="000000" w:fill="FFFFFF"/>
            <w:vAlign w:val="center"/>
            <w:hideMark/>
          </w:tcPr>
          <w:p w14:paraId="3107A4A8"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01282B96"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1A5E010D"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36" w:type="dxa"/>
            <w:tcBorders>
              <w:top w:val="nil"/>
              <w:left w:val="nil"/>
              <w:bottom w:val="nil"/>
              <w:right w:val="single" w:sz="4" w:space="0" w:color="538DD5"/>
            </w:tcBorders>
            <w:shd w:val="clear" w:color="000000" w:fill="FFFFFF"/>
            <w:vAlign w:val="center"/>
            <w:hideMark/>
          </w:tcPr>
          <w:p w14:paraId="235B0C7E"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76FAFD29"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UK</w:t>
            </w:r>
            <w:proofErr w:type="gramEnd"/>
            <w:r w:rsidRPr="00C75E8F">
              <w:rPr>
                <w:rFonts w:cs="Calibri"/>
                <w:sz w:val="16"/>
                <w:szCs w:val="16"/>
              </w:rPr>
              <w:t xml:space="preserve"> Golnik</w:t>
            </w:r>
          </w:p>
        </w:tc>
        <w:tc>
          <w:tcPr>
            <w:tcW w:w="902" w:type="dxa"/>
            <w:tcBorders>
              <w:top w:val="nil"/>
              <w:left w:val="nil"/>
              <w:bottom w:val="single" w:sz="4" w:space="0" w:color="C5D9F1"/>
              <w:right w:val="nil"/>
            </w:tcBorders>
            <w:shd w:val="clear" w:color="000000" w:fill="FFFFFF"/>
            <w:vAlign w:val="center"/>
            <w:hideMark/>
          </w:tcPr>
          <w:p w14:paraId="15CF015D"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940" w:type="dxa"/>
            <w:tcBorders>
              <w:top w:val="nil"/>
              <w:left w:val="nil"/>
              <w:bottom w:val="single" w:sz="4" w:space="0" w:color="C5D9F1"/>
              <w:right w:val="nil"/>
            </w:tcBorders>
            <w:shd w:val="clear" w:color="000000" w:fill="FFFFFF"/>
            <w:vAlign w:val="center"/>
            <w:hideMark/>
          </w:tcPr>
          <w:p w14:paraId="4173FCD0"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280" w:type="dxa"/>
            <w:tcBorders>
              <w:top w:val="nil"/>
              <w:left w:val="single" w:sz="4" w:space="0" w:color="538DD5"/>
              <w:bottom w:val="nil"/>
              <w:right w:val="single" w:sz="4" w:space="0" w:color="538DD5"/>
            </w:tcBorders>
            <w:shd w:val="clear" w:color="000000" w:fill="FFFFFF"/>
            <w:vAlign w:val="center"/>
            <w:hideMark/>
          </w:tcPr>
          <w:p w14:paraId="19B6A1F7"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3" w:type="dxa"/>
            <w:tcBorders>
              <w:top w:val="nil"/>
              <w:left w:val="nil"/>
              <w:bottom w:val="nil"/>
              <w:right w:val="single" w:sz="4" w:space="0" w:color="538DD5"/>
            </w:tcBorders>
            <w:shd w:val="clear" w:color="000000" w:fill="FFFFFF"/>
            <w:vAlign w:val="center"/>
            <w:hideMark/>
          </w:tcPr>
          <w:p w14:paraId="0E703183"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0F89C909"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7D1CC76B"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36" w:type="dxa"/>
            <w:tcBorders>
              <w:top w:val="nil"/>
              <w:left w:val="nil"/>
              <w:bottom w:val="nil"/>
              <w:right w:val="single" w:sz="4" w:space="0" w:color="538DD5"/>
            </w:tcBorders>
            <w:shd w:val="clear" w:color="000000" w:fill="FFFFFF"/>
            <w:vAlign w:val="center"/>
            <w:hideMark/>
          </w:tcPr>
          <w:p w14:paraId="541B6156"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39720339" w14:textId="77777777" w:rsidR="00C75E8F" w:rsidRPr="00C75E8F" w:rsidRDefault="00C75E8F" w:rsidP="00C75E8F">
            <w:pPr>
              <w:spacing w:before="0" w:after="0"/>
              <w:outlineLvl w:val="0"/>
              <w:rPr>
                <w:rFonts w:cs="Calibri"/>
                <w:sz w:val="16"/>
                <w:szCs w:val="16"/>
              </w:rPr>
            </w:pPr>
            <w:r w:rsidRPr="00C75E8F">
              <w:rPr>
                <w:rFonts w:cs="Calibri"/>
                <w:sz w:val="16"/>
                <w:szCs w:val="16"/>
              </w:rPr>
              <w:t>SB Novo mesto</w:t>
            </w:r>
          </w:p>
        </w:tc>
        <w:tc>
          <w:tcPr>
            <w:tcW w:w="902" w:type="dxa"/>
            <w:tcBorders>
              <w:top w:val="nil"/>
              <w:left w:val="nil"/>
              <w:bottom w:val="single" w:sz="4" w:space="0" w:color="C5D9F1"/>
              <w:right w:val="nil"/>
            </w:tcBorders>
            <w:shd w:val="clear" w:color="000000" w:fill="FFFFFF"/>
            <w:vAlign w:val="center"/>
            <w:hideMark/>
          </w:tcPr>
          <w:p w14:paraId="65F27985"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940" w:type="dxa"/>
            <w:tcBorders>
              <w:top w:val="nil"/>
              <w:left w:val="nil"/>
              <w:bottom w:val="single" w:sz="4" w:space="0" w:color="C5D9F1"/>
              <w:right w:val="nil"/>
            </w:tcBorders>
            <w:shd w:val="clear" w:color="000000" w:fill="FFFFFF"/>
            <w:vAlign w:val="center"/>
            <w:hideMark/>
          </w:tcPr>
          <w:p w14:paraId="222CDF06"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280" w:type="dxa"/>
            <w:tcBorders>
              <w:top w:val="nil"/>
              <w:left w:val="single" w:sz="4" w:space="0" w:color="538DD5"/>
              <w:bottom w:val="nil"/>
              <w:right w:val="single" w:sz="4" w:space="0" w:color="538DD5"/>
            </w:tcBorders>
            <w:shd w:val="clear" w:color="000000" w:fill="FFFFFF"/>
            <w:vAlign w:val="center"/>
            <w:hideMark/>
          </w:tcPr>
          <w:p w14:paraId="2E74BEC0"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3" w:type="dxa"/>
            <w:tcBorders>
              <w:top w:val="nil"/>
              <w:left w:val="nil"/>
              <w:bottom w:val="nil"/>
              <w:right w:val="single" w:sz="4" w:space="0" w:color="538DD5"/>
            </w:tcBorders>
            <w:shd w:val="clear" w:color="000000" w:fill="FFFFFF"/>
            <w:vAlign w:val="center"/>
            <w:hideMark/>
          </w:tcPr>
          <w:p w14:paraId="4FC68FDC"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51749F6D"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33F21724"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36" w:type="dxa"/>
            <w:tcBorders>
              <w:top w:val="nil"/>
              <w:left w:val="nil"/>
              <w:bottom w:val="nil"/>
              <w:right w:val="single" w:sz="4" w:space="0" w:color="538DD5"/>
            </w:tcBorders>
            <w:shd w:val="clear" w:color="000000" w:fill="FFFFFF"/>
            <w:vAlign w:val="center"/>
            <w:hideMark/>
          </w:tcPr>
          <w:p w14:paraId="696E94BF"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524D46F7" w14:textId="77777777" w:rsidR="00C75E8F" w:rsidRPr="00C75E8F" w:rsidRDefault="00C75E8F" w:rsidP="00C75E8F">
            <w:pPr>
              <w:spacing w:before="0" w:after="0"/>
              <w:outlineLvl w:val="0"/>
              <w:rPr>
                <w:rFonts w:cs="Calibri"/>
                <w:sz w:val="16"/>
                <w:szCs w:val="16"/>
              </w:rPr>
            </w:pPr>
            <w:r w:rsidRPr="00C75E8F">
              <w:rPr>
                <w:rFonts w:cs="Calibri"/>
                <w:sz w:val="16"/>
                <w:szCs w:val="16"/>
              </w:rPr>
              <w:t>SB Slovenj Gradec</w:t>
            </w:r>
          </w:p>
        </w:tc>
        <w:tc>
          <w:tcPr>
            <w:tcW w:w="902" w:type="dxa"/>
            <w:tcBorders>
              <w:top w:val="nil"/>
              <w:left w:val="nil"/>
              <w:bottom w:val="single" w:sz="4" w:space="0" w:color="C5D9F1"/>
              <w:right w:val="nil"/>
            </w:tcBorders>
            <w:shd w:val="clear" w:color="000000" w:fill="FFFFFF"/>
            <w:vAlign w:val="center"/>
            <w:hideMark/>
          </w:tcPr>
          <w:p w14:paraId="79A85AED"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940" w:type="dxa"/>
            <w:tcBorders>
              <w:top w:val="nil"/>
              <w:left w:val="nil"/>
              <w:bottom w:val="single" w:sz="4" w:space="0" w:color="C5D9F1"/>
              <w:right w:val="nil"/>
            </w:tcBorders>
            <w:shd w:val="clear" w:color="000000" w:fill="FFFFFF"/>
            <w:vAlign w:val="center"/>
            <w:hideMark/>
          </w:tcPr>
          <w:p w14:paraId="4AB53733"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280" w:type="dxa"/>
            <w:tcBorders>
              <w:top w:val="nil"/>
              <w:left w:val="single" w:sz="4" w:space="0" w:color="538DD5"/>
              <w:bottom w:val="nil"/>
              <w:right w:val="single" w:sz="4" w:space="0" w:color="538DD5"/>
            </w:tcBorders>
            <w:shd w:val="clear" w:color="000000" w:fill="FFFFFF"/>
            <w:vAlign w:val="center"/>
            <w:hideMark/>
          </w:tcPr>
          <w:p w14:paraId="2513782B"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3" w:type="dxa"/>
            <w:tcBorders>
              <w:top w:val="nil"/>
              <w:left w:val="nil"/>
              <w:bottom w:val="nil"/>
              <w:right w:val="single" w:sz="4" w:space="0" w:color="538DD5"/>
            </w:tcBorders>
            <w:shd w:val="clear" w:color="000000" w:fill="FFFFFF"/>
            <w:vAlign w:val="center"/>
            <w:hideMark/>
          </w:tcPr>
          <w:p w14:paraId="76F5DEE3"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1A638F5F"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02150745"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36" w:type="dxa"/>
            <w:tcBorders>
              <w:top w:val="nil"/>
              <w:left w:val="nil"/>
              <w:bottom w:val="nil"/>
              <w:right w:val="single" w:sz="4" w:space="0" w:color="538DD5"/>
            </w:tcBorders>
            <w:shd w:val="clear" w:color="000000" w:fill="FFFFFF"/>
            <w:vAlign w:val="center"/>
            <w:hideMark/>
          </w:tcPr>
          <w:p w14:paraId="7BC4A067"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414A946B" w14:textId="77777777" w:rsidR="00C75E8F" w:rsidRPr="00C75E8F" w:rsidRDefault="00C75E8F" w:rsidP="00C75E8F">
            <w:pPr>
              <w:spacing w:before="0" w:after="0"/>
              <w:outlineLvl w:val="0"/>
              <w:rPr>
                <w:rFonts w:cs="Calibri"/>
                <w:sz w:val="16"/>
                <w:szCs w:val="16"/>
              </w:rPr>
            </w:pPr>
            <w:r w:rsidRPr="00C75E8F">
              <w:rPr>
                <w:rFonts w:cs="Calibri"/>
                <w:sz w:val="16"/>
                <w:szCs w:val="16"/>
              </w:rPr>
              <w:t>SB Izola</w:t>
            </w:r>
          </w:p>
        </w:tc>
        <w:tc>
          <w:tcPr>
            <w:tcW w:w="902" w:type="dxa"/>
            <w:tcBorders>
              <w:top w:val="nil"/>
              <w:left w:val="nil"/>
              <w:bottom w:val="single" w:sz="4" w:space="0" w:color="C5D9F1"/>
              <w:right w:val="nil"/>
            </w:tcBorders>
            <w:shd w:val="clear" w:color="000000" w:fill="FFFFFF"/>
            <w:vAlign w:val="center"/>
            <w:hideMark/>
          </w:tcPr>
          <w:p w14:paraId="652CA728"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940" w:type="dxa"/>
            <w:tcBorders>
              <w:top w:val="nil"/>
              <w:left w:val="nil"/>
              <w:bottom w:val="single" w:sz="4" w:space="0" w:color="C5D9F1"/>
              <w:right w:val="nil"/>
            </w:tcBorders>
            <w:shd w:val="clear" w:color="000000" w:fill="FFFFFF"/>
            <w:vAlign w:val="center"/>
            <w:hideMark/>
          </w:tcPr>
          <w:p w14:paraId="7D15A502"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280" w:type="dxa"/>
            <w:tcBorders>
              <w:top w:val="nil"/>
              <w:left w:val="single" w:sz="4" w:space="0" w:color="538DD5"/>
              <w:bottom w:val="nil"/>
              <w:right w:val="single" w:sz="4" w:space="0" w:color="538DD5"/>
            </w:tcBorders>
            <w:shd w:val="clear" w:color="000000" w:fill="FFFFFF"/>
            <w:vAlign w:val="center"/>
            <w:hideMark/>
          </w:tcPr>
          <w:p w14:paraId="42684B1E"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3" w:type="dxa"/>
            <w:tcBorders>
              <w:top w:val="nil"/>
              <w:left w:val="nil"/>
              <w:bottom w:val="nil"/>
              <w:right w:val="single" w:sz="4" w:space="0" w:color="538DD5"/>
            </w:tcBorders>
            <w:shd w:val="clear" w:color="000000" w:fill="FFFFFF"/>
            <w:vAlign w:val="center"/>
            <w:hideMark/>
          </w:tcPr>
          <w:p w14:paraId="36168E73"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0AA69903"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787FEED3"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36" w:type="dxa"/>
            <w:tcBorders>
              <w:top w:val="nil"/>
              <w:left w:val="nil"/>
              <w:bottom w:val="nil"/>
              <w:right w:val="single" w:sz="4" w:space="0" w:color="538DD5"/>
            </w:tcBorders>
            <w:shd w:val="clear" w:color="000000" w:fill="FFFFFF"/>
            <w:vAlign w:val="center"/>
            <w:hideMark/>
          </w:tcPr>
          <w:p w14:paraId="5EFA0126"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380AE93E" w14:textId="77777777" w:rsidR="00C75E8F" w:rsidRPr="00C75E8F" w:rsidRDefault="00C75E8F" w:rsidP="00C75E8F">
            <w:pPr>
              <w:spacing w:before="0" w:after="0"/>
              <w:outlineLvl w:val="0"/>
              <w:rPr>
                <w:rFonts w:cs="Calibri"/>
                <w:sz w:val="16"/>
                <w:szCs w:val="16"/>
              </w:rPr>
            </w:pPr>
            <w:r w:rsidRPr="00C75E8F">
              <w:rPr>
                <w:rFonts w:cs="Calibri"/>
                <w:sz w:val="16"/>
                <w:szCs w:val="16"/>
              </w:rPr>
              <w:t>SB Jesenice</w:t>
            </w:r>
          </w:p>
        </w:tc>
        <w:tc>
          <w:tcPr>
            <w:tcW w:w="902" w:type="dxa"/>
            <w:tcBorders>
              <w:top w:val="nil"/>
              <w:left w:val="nil"/>
              <w:bottom w:val="single" w:sz="4" w:space="0" w:color="C5D9F1"/>
              <w:right w:val="nil"/>
            </w:tcBorders>
            <w:shd w:val="clear" w:color="000000" w:fill="FFFFFF"/>
            <w:vAlign w:val="center"/>
            <w:hideMark/>
          </w:tcPr>
          <w:p w14:paraId="15A2D295"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940" w:type="dxa"/>
            <w:tcBorders>
              <w:top w:val="nil"/>
              <w:left w:val="nil"/>
              <w:bottom w:val="single" w:sz="4" w:space="0" w:color="C5D9F1"/>
              <w:right w:val="nil"/>
            </w:tcBorders>
            <w:shd w:val="clear" w:color="000000" w:fill="FFFFFF"/>
            <w:vAlign w:val="center"/>
            <w:hideMark/>
          </w:tcPr>
          <w:p w14:paraId="2275568D"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280" w:type="dxa"/>
            <w:tcBorders>
              <w:top w:val="nil"/>
              <w:left w:val="single" w:sz="4" w:space="0" w:color="538DD5"/>
              <w:bottom w:val="nil"/>
              <w:right w:val="single" w:sz="4" w:space="0" w:color="538DD5"/>
            </w:tcBorders>
            <w:shd w:val="clear" w:color="000000" w:fill="FFFFFF"/>
            <w:vAlign w:val="center"/>
            <w:hideMark/>
          </w:tcPr>
          <w:p w14:paraId="0A863073"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3" w:type="dxa"/>
            <w:tcBorders>
              <w:top w:val="nil"/>
              <w:left w:val="nil"/>
              <w:bottom w:val="nil"/>
              <w:right w:val="single" w:sz="4" w:space="0" w:color="538DD5"/>
            </w:tcBorders>
            <w:shd w:val="clear" w:color="000000" w:fill="FFFFFF"/>
            <w:vAlign w:val="center"/>
            <w:hideMark/>
          </w:tcPr>
          <w:p w14:paraId="58FD5B5B"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335F46F8"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3448D198"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36" w:type="dxa"/>
            <w:tcBorders>
              <w:top w:val="nil"/>
              <w:left w:val="nil"/>
              <w:bottom w:val="nil"/>
              <w:right w:val="single" w:sz="4" w:space="0" w:color="538DD5"/>
            </w:tcBorders>
            <w:shd w:val="clear" w:color="000000" w:fill="FFFFFF"/>
            <w:vAlign w:val="center"/>
            <w:hideMark/>
          </w:tcPr>
          <w:p w14:paraId="689D9553"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00767A95" w14:textId="77777777" w:rsidR="00C75E8F" w:rsidRPr="00C75E8F" w:rsidRDefault="00C75E8F" w:rsidP="00C75E8F">
            <w:pPr>
              <w:spacing w:before="0" w:after="0"/>
              <w:outlineLvl w:val="0"/>
              <w:rPr>
                <w:rFonts w:cs="Calibri"/>
                <w:sz w:val="16"/>
                <w:szCs w:val="16"/>
              </w:rPr>
            </w:pPr>
            <w:r w:rsidRPr="00C75E8F">
              <w:rPr>
                <w:rFonts w:cs="Calibri"/>
                <w:sz w:val="16"/>
                <w:szCs w:val="16"/>
              </w:rPr>
              <w:t>SB Ptuj</w:t>
            </w:r>
          </w:p>
        </w:tc>
        <w:tc>
          <w:tcPr>
            <w:tcW w:w="902" w:type="dxa"/>
            <w:tcBorders>
              <w:top w:val="nil"/>
              <w:left w:val="nil"/>
              <w:bottom w:val="single" w:sz="4" w:space="0" w:color="C5D9F1"/>
              <w:right w:val="nil"/>
            </w:tcBorders>
            <w:shd w:val="clear" w:color="000000" w:fill="FFFFFF"/>
            <w:vAlign w:val="center"/>
            <w:hideMark/>
          </w:tcPr>
          <w:p w14:paraId="5C49490B"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940" w:type="dxa"/>
            <w:tcBorders>
              <w:top w:val="nil"/>
              <w:left w:val="nil"/>
              <w:bottom w:val="single" w:sz="4" w:space="0" w:color="C5D9F1"/>
              <w:right w:val="nil"/>
            </w:tcBorders>
            <w:shd w:val="clear" w:color="000000" w:fill="FFFFFF"/>
            <w:vAlign w:val="center"/>
            <w:hideMark/>
          </w:tcPr>
          <w:p w14:paraId="02841D91"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280" w:type="dxa"/>
            <w:tcBorders>
              <w:top w:val="nil"/>
              <w:left w:val="single" w:sz="4" w:space="0" w:color="538DD5"/>
              <w:bottom w:val="nil"/>
              <w:right w:val="single" w:sz="4" w:space="0" w:color="538DD5"/>
            </w:tcBorders>
            <w:shd w:val="clear" w:color="000000" w:fill="FFFFFF"/>
            <w:vAlign w:val="center"/>
            <w:hideMark/>
          </w:tcPr>
          <w:p w14:paraId="216EF834"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3" w:type="dxa"/>
            <w:tcBorders>
              <w:top w:val="nil"/>
              <w:left w:val="nil"/>
              <w:bottom w:val="nil"/>
              <w:right w:val="single" w:sz="4" w:space="0" w:color="538DD5"/>
            </w:tcBorders>
            <w:shd w:val="clear" w:color="000000" w:fill="FFFFFF"/>
            <w:vAlign w:val="center"/>
            <w:hideMark/>
          </w:tcPr>
          <w:p w14:paraId="3934A308"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641F20DA"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6932627F"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36" w:type="dxa"/>
            <w:tcBorders>
              <w:top w:val="nil"/>
              <w:left w:val="nil"/>
              <w:bottom w:val="nil"/>
              <w:right w:val="single" w:sz="4" w:space="0" w:color="538DD5"/>
            </w:tcBorders>
            <w:shd w:val="clear" w:color="000000" w:fill="FFFFFF"/>
            <w:vAlign w:val="center"/>
            <w:hideMark/>
          </w:tcPr>
          <w:p w14:paraId="4CF98A23"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1C353F0D" w14:textId="77777777" w:rsidR="00C75E8F" w:rsidRPr="00C75E8F" w:rsidRDefault="00C75E8F" w:rsidP="00C75E8F">
            <w:pPr>
              <w:spacing w:before="0" w:after="0"/>
              <w:outlineLvl w:val="0"/>
              <w:rPr>
                <w:rFonts w:cs="Calibri"/>
                <w:sz w:val="16"/>
                <w:szCs w:val="16"/>
              </w:rPr>
            </w:pPr>
            <w:r w:rsidRPr="00C75E8F">
              <w:rPr>
                <w:rFonts w:cs="Calibri"/>
                <w:sz w:val="16"/>
                <w:szCs w:val="16"/>
              </w:rPr>
              <w:t>OB Valdoltra</w:t>
            </w:r>
          </w:p>
        </w:tc>
        <w:tc>
          <w:tcPr>
            <w:tcW w:w="902" w:type="dxa"/>
            <w:tcBorders>
              <w:top w:val="nil"/>
              <w:left w:val="nil"/>
              <w:bottom w:val="single" w:sz="4" w:space="0" w:color="C5D9F1"/>
              <w:right w:val="nil"/>
            </w:tcBorders>
            <w:shd w:val="clear" w:color="000000" w:fill="FFFFFF"/>
            <w:vAlign w:val="center"/>
            <w:hideMark/>
          </w:tcPr>
          <w:p w14:paraId="41C0A380"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940" w:type="dxa"/>
            <w:tcBorders>
              <w:top w:val="nil"/>
              <w:left w:val="nil"/>
              <w:bottom w:val="single" w:sz="4" w:space="0" w:color="C5D9F1"/>
              <w:right w:val="nil"/>
            </w:tcBorders>
            <w:shd w:val="clear" w:color="000000" w:fill="FFFFFF"/>
            <w:vAlign w:val="center"/>
            <w:hideMark/>
          </w:tcPr>
          <w:p w14:paraId="164D2DCF"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280" w:type="dxa"/>
            <w:tcBorders>
              <w:top w:val="nil"/>
              <w:left w:val="single" w:sz="4" w:space="0" w:color="538DD5"/>
              <w:bottom w:val="nil"/>
              <w:right w:val="single" w:sz="4" w:space="0" w:color="538DD5"/>
            </w:tcBorders>
            <w:shd w:val="clear" w:color="000000" w:fill="FFFFFF"/>
            <w:vAlign w:val="center"/>
            <w:hideMark/>
          </w:tcPr>
          <w:p w14:paraId="29E31C8B"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3" w:type="dxa"/>
            <w:tcBorders>
              <w:top w:val="nil"/>
              <w:left w:val="nil"/>
              <w:bottom w:val="nil"/>
              <w:right w:val="single" w:sz="4" w:space="0" w:color="538DD5"/>
            </w:tcBorders>
            <w:shd w:val="clear" w:color="000000" w:fill="FFFFFF"/>
            <w:vAlign w:val="center"/>
            <w:hideMark/>
          </w:tcPr>
          <w:p w14:paraId="08CAB8C5"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75CF83D9"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193C2962"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36" w:type="dxa"/>
            <w:tcBorders>
              <w:top w:val="nil"/>
              <w:left w:val="nil"/>
              <w:bottom w:val="nil"/>
              <w:right w:val="single" w:sz="4" w:space="0" w:color="538DD5"/>
            </w:tcBorders>
            <w:shd w:val="clear" w:color="000000" w:fill="FFFFFF"/>
            <w:vAlign w:val="center"/>
            <w:hideMark/>
          </w:tcPr>
          <w:p w14:paraId="340C5471"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58104399" w14:textId="77777777" w:rsidR="00C75E8F" w:rsidRPr="00C75E8F" w:rsidRDefault="00C75E8F" w:rsidP="00C75E8F">
            <w:pPr>
              <w:spacing w:before="0" w:after="0"/>
              <w:outlineLvl w:val="0"/>
              <w:rPr>
                <w:rFonts w:cs="Calibri"/>
                <w:sz w:val="16"/>
                <w:szCs w:val="16"/>
              </w:rPr>
            </w:pPr>
            <w:r w:rsidRPr="00C75E8F">
              <w:rPr>
                <w:rFonts w:cs="Calibri"/>
                <w:sz w:val="16"/>
                <w:szCs w:val="16"/>
              </w:rPr>
              <w:t>OI Ljubljana</w:t>
            </w:r>
          </w:p>
        </w:tc>
        <w:tc>
          <w:tcPr>
            <w:tcW w:w="902" w:type="dxa"/>
            <w:tcBorders>
              <w:top w:val="nil"/>
              <w:left w:val="nil"/>
              <w:bottom w:val="single" w:sz="4" w:space="0" w:color="C5D9F1"/>
              <w:right w:val="nil"/>
            </w:tcBorders>
            <w:shd w:val="clear" w:color="000000" w:fill="FFFFFF"/>
            <w:vAlign w:val="center"/>
            <w:hideMark/>
          </w:tcPr>
          <w:p w14:paraId="02FE288A"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940" w:type="dxa"/>
            <w:tcBorders>
              <w:top w:val="nil"/>
              <w:left w:val="nil"/>
              <w:bottom w:val="single" w:sz="4" w:space="0" w:color="C5D9F1"/>
              <w:right w:val="nil"/>
            </w:tcBorders>
            <w:shd w:val="clear" w:color="000000" w:fill="FFFFFF"/>
            <w:vAlign w:val="center"/>
            <w:hideMark/>
          </w:tcPr>
          <w:p w14:paraId="6B65F572"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280" w:type="dxa"/>
            <w:tcBorders>
              <w:top w:val="nil"/>
              <w:left w:val="single" w:sz="4" w:space="0" w:color="538DD5"/>
              <w:bottom w:val="nil"/>
              <w:right w:val="single" w:sz="4" w:space="0" w:color="538DD5"/>
            </w:tcBorders>
            <w:shd w:val="clear" w:color="000000" w:fill="FFFFFF"/>
            <w:vAlign w:val="center"/>
            <w:hideMark/>
          </w:tcPr>
          <w:p w14:paraId="418602EA"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3" w:type="dxa"/>
            <w:tcBorders>
              <w:top w:val="nil"/>
              <w:left w:val="nil"/>
              <w:bottom w:val="nil"/>
              <w:right w:val="single" w:sz="4" w:space="0" w:color="538DD5"/>
            </w:tcBorders>
            <w:shd w:val="clear" w:color="000000" w:fill="FFFFFF"/>
            <w:vAlign w:val="center"/>
            <w:hideMark/>
          </w:tcPr>
          <w:p w14:paraId="4D2A9629"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3DB0DD9B"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35021DAF"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36" w:type="dxa"/>
            <w:tcBorders>
              <w:top w:val="nil"/>
              <w:left w:val="nil"/>
              <w:bottom w:val="nil"/>
              <w:right w:val="single" w:sz="4" w:space="0" w:color="538DD5"/>
            </w:tcBorders>
            <w:shd w:val="clear" w:color="000000" w:fill="FFFFFF"/>
            <w:vAlign w:val="center"/>
            <w:hideMark/>
          </w:tcPr>
          <w:p w14:paraId="2D39942C"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14F62E69" w14:textId="77777777" w:rsidR="00C75E8F" w:rsidRPr="00C75E8F" w:rsidRDefault="00C75E8F" w:rsidP="00C75E8F">
            <w:pPr>
              <w:spacing w:before="0" w:after="0"/>
              <w:outlineLvl w:val="0"/>
              <w:rPr>
                <w:rFonts w:cs="Calibri"/>
                <w:sz w:val="16"/>
                <w:szCs w:val="16"/>
              </w:rPr>
            </w:pPr>
            <w:r w:rsidRPr="00C75E8F">
              <w:rPr>
                <w:rFonts w:cs="Calibri"/>
                <w:sz w:val="16"/>
                <w:szCs w:val="16"/>
              </w:rPr>
              <w:t>B Postojna</w:t>
            </w:r>
          </w:p>
        </w:tc>
        <w:tc>
          <w:tcPr>
            <w:tcW w:w="902" w:type="dxa"/>
            <w:tcBorders>
              <w:top w:val="nil"/>
              <w:left w:val="nil"/>
              <w:bottom w:val="single" w:sz="4" w:space="0" w:color="C5D9F1"/>
              <w:right w:val="nil"/>
            </w:tcBorders>
            <w:shd w:val="clear" w:color="000000" w:fill="FFFFFF"/>
            <w:vAlign w:val="center"/>
            <w:hideMark/>
          </w:tcPr>
          <w:p w14:paraId="435F1E21"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940" w:type="dxa"/>
            <w:tcBorders>
              <w:top w:val="nil"/>
              <w:left w:val="nil"/>
              <w:bottom w:val="single" w:sz="4" w:space="0" w:color="C5D9F1"/>
              <w:right w:val="nil"/>
            </w:tcBorders>
            <w:shd w:val="clear" w:color="000000" w:fill="FFFFFF"/>
            <w:vAlign w:val="center"/>
            <w:hideMark/>
          </w:tcPr>
          <w:p w14:paraId="3313A35E"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280" w:type="dxa"/>
            <w:tcBorders>
              <w:top w:val="nil"/>
              <w:left w:val="single" w:sz="4" w:space="0" w:color="538DD5"/>
              <w:bottom w:val="nil"/>
              <w:right w:val="single" w:sz="4" w:space="0" w:color="538DD5"/>
            </w:tcBorders>
            <w:shd w:val="clear" w:color="000000" w:fill="FFFFFF"/>
            <w:vAlign w:val="center"/>
            <w:hideMark/>
          </w:tcPr>
          <w:p w14:paraId="136F1CA7"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3" w:type="dxa"/>
            <w:tcBorders>
              <w:top w:val="nil"/>
              <w:left w:val="nil"/>
              <w:bottom w:val="nil"/>
              <w:right w:val="single" w:sz="4" w:space="0" w:color="538DD5"/>
            </w:tcBorders>
            <w:shd w:val="clear" w:color="000000" w:fill="FFFFFF"/>
            <w:vAlign w:val="center"/>
            <w:hideMark/>
          </w:tcPr>
          <w:p w14:paraId="28AADB6E"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36C674C2" w14:textId="77777777" w:rsidTr="00924F85">
        <w:trPr>
          <w:trHeight w:val="680"/>
        </w:trPr>
        <w:tc>
          <w:tcPr>
            <w:tcW w:w="704" w:type="dxa"/>
            <w:tcBorders>
              <w:top w:val="single" w:sz="4" w:space="0" w:color="538DD5"/>
              <w:left w:val="single" w:sz="4" w:space="0" w:color="538DD5"/>
              <w:bottom w:val="single" w:sz="4" w:space="0" w:color="538DD5"/>
              <w:right w:val="single" w:sz="4" w:space="0" w:color="538DD5"/>
            </w:tcBorders>
            <w:shd w:val="clear" w:color="000000" w:fill="FFFFFF"/>
            <w:hideMark/>
          </w:tcPr>
          <w:p w14:paraId="45326A8F" w14:textId="77777777" w:rsidR="00C75E8F" w:rsidRPr="00C75E8F" w:rsidRDefault="00C75E8F" w:rsidP="00C75E8F">
            <w:pPr>
              <w:spacing w:before="0" w:after="0"/>
              <w:jc w:val="center"/>
              <w:outlineLvl w:val="0"/>
              <w:rPr>
                <w:rFonts w:cs="Calibri"/>
                <w:sz w:val="18"/>
                <w:szCs w:val="18"/>
              </w:rPr>
            </w:pPr>
            <w:r w:rsidRPr="00C75E8F">
              <w:rPr>
                <w:rFonts w:cs="Calibri"/>
                <w:sz w:val="18"/>
                <w:szCs w:val="18"/>
              </w:rPr>
              <w:t>30</w:t>
            </w:r>
          </w:p>
        </w:tc>
        <w:tc>
          <w:tcPr>
            <w:tcW w:w="2536" w:type="dxa"/>
            <w:tcBorders>
              <w:top w:val="single" w:sz="4" w:space="0" w:color="538DD5"/>
              <w:left w:val="nil"/>
              <w:bottom w:val="single" w:sz="4" w:space="0" w:color="538DD5"/>
              <w:right w:val="single" w:sz="4" w:space="0" w:color="538DD5"/>
            </w:tcBorders>
            <w:shd w:val="clear" w:color="000000" w:fill="FFFFFF"/>
            <w:hideMark/>
          </w:tcPr>
          <w:p w14:paraId="3A2ED554" w14:textId="77777777" w:rsidR="00C75E8F" w:rsidRPr="00C75E8F" w:rsidRDefault="00C75E8F" w:rsidP="00C75E8F">
            <w:pPr>
              <w:spacing w:before="0" w:after="0"/>
              <w:outlineLvl w:val="0"/>
              <w:rPr>
                <w:rFonts w:cs="Calibri"/>
                <w:sz w:val="18"/>
                <w:szCs w:val="18"/>
              </w:rPr>
            </w:pPr>
            <w:r w:rsidRPr="00C75E8F">
              <w:rPr>
                <w:rFonts w:cs="Calibri"/>
                <w:sz w:val="18"/>
                <w:szCs w:val="18"/>
              </w:rPr>
              <w:t>Sprememba priznane uteži pri obračunu porodov</w:t>
            </w:r>
            <w:r w:rsidRPr="00C75E8F">
              <w:rPr>
                <w:rFonts w:cs="Calibri"/>
                <w:sz w:val="18"/>
                <w:szCs w:val="18"/>
              </w:rPr>
              <w:br/>
              <w:t xml:space="preserve">Od </w:t>
            </w:r>
            <w:proofErr w:type="gramStart"/>
            <w:r w:rsidRPr="00C75E8F">
              <w:rPr>
                <w:rFonts w:cs="Calibri"/>
                <w:sz w:val="18"/>
                <w:szCs w:val="18"/>
              </w:rPr>
              <w:t>1. 1. 2022</w:t>
            </w:r>
            <w:proofErr w:type="gramEnd"/>
          </w:p>
        </w:tc>
        <w:tc>
          <w:tcPr>
            <w:tcW w:w="1858" w:type="dxa"/>
            <w:tcBorders>
              <w:top w:val="single" w:sz="4" w:space="0" w:color="538DD5"/>
              <w:left w:val="nil"/>
              <w:bottom w:val="single" w:sz="4" w:space="0" w:color="538DD5"/>
              <w:right w:val="single" w:sz="4" w:space="0" w:color="538DD5"/>
            </w:tcBorders>
            <w:shd w:val="clear" w:color="000000" w:fill="FFFFFF"/>
            <w:hideMark/>
          </w:tcPr>
          <w:p w14:paraId="31BAC824"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902" w:type="dxa"/>
            <w:tcBorders>
              <w:top w:val="single" w:sz="4" w:space="0" w:color="538DD5"/>
              <w:left w:val="nil"/>
              <w:bottom w:val="single" w:sz="4" w:space="0" w:color="538DD5"/>
              <w:right w:val="nil"/>
            </w:tcBorders>
            <w:shd w:val="clear" w:color="000000" w:fill="FFFFFF"/>
            <w:hideMark/>
          </w:tcPr>
          <w:p w14:paraId="659CD1A3"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940" w:type="dxa"/>
            <w:tcBorders>
              <w:top w:val="single" w:sz="4" w:space="0" w:color="538DD5"/>
              <w:left w:val="nil"/>
              <w:bottom w:val="single" w:sz="4" w:space="0" w:color="538DD5"/>
              <w:right w:val="nil"/>
            </w:tcBorders>
            <w:shd w:val="clear" w:color="000000" w:fill="FFFFFF"/>
            <w:hideMark/>
          </w:tcPr>
          <w:p w14:paraId="4C233BC5"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1280" w:type="dxa"/>
            <w:tcBorders>
              <w:top w:val="single" w:sz="4" w:space="0" w:color="538DD5"/>
              <w:left w:val="single" w:sz="4" w:space="0" w:color="538DD5"/>
              <w:bottom w:val="single" w:sz="4" w:space="0" w:color="538DD5"/>
              <w:right w:val="single" w:sz="4" w:space="0" w:color="538DD5"/>
            </w:tcBorders>
            <w:shd w:val="clear" w:color="000000" w:fill="FFFFFF"/>
            <w:hideMark/>
          </w:tcPr>
          <w:p w14:paraId="7EB8E16F"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300.000,00</w:t>
            </w:r>
          </w:p>
        </w:tc>
        <w:tc>
          <w:tcPr>
            <w:tcW w:w="1273" w:type="dxa"/>
            <w:tcBorders>
              <w:top w:val="single" w:sz="4" w:space="0" w:color="538DD5"/>
              <w:left w:val="nil"/>
              <w:bottom w:val="single" w:sz="4" w:space="0" w:color="538DD5"/>
              <w:right w:val="single" w:sz="4" w:space="0" w:color="538DD5"/>
            </w:tcBorders>
            <w:shd w:val="clear" w:color="000000" w:fill="FFFFFF"/>
            <w:hideMark/>
          </w:tcPr>
          <w:p w14:paraId="15AD5C9B"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300.000,00</w:t>
            </w:r>
          </w:p>
        </w:tc>
      </w:tr>
      <w:tr w:rsidR="00C75E8F" w:rsidRPr="00C75E8F" w14:paraId="43BBA7DA" w14:textId="77777777" w:rsidTr="00924F85">
        <w:trPr>
          <w:trHeight w:val="907"/>
        </w:trPr>
        <w:tc>
          <w:tcPr>
            <w:tcW w:w="704" w:type="dxa"/>
            <w:tcBorders>
              <w:top w:val="nil"/>
              <w:left w:val="single" w:sz="4" w:space="0" w:color="538DD5"/>
              <w:bottom w:val="single" w:sz="4" w:space="0" w:color="538DD5"/>
              <w:right w:val="single" w:sz="4" w:space="0" w:color="538DD5"/>
            </w:tcBorders>
            <w:shd w:val="clear" w:color="000000" w:fill="FFFFFF"/>
            <w:hideMark/>
          </w:tcPr>
          <w:p w14:paraId="767A1722" w14:textId="77777777" w:rsidR="00C75E8F" w:rsidRPr="00C75E8F" w:rsidRDefault="00C75E8F" w:rsidP="00C75E8F">
            <w:pPr>
              <w:spacing w:before="0" w:after="0"/>
              <w:jc w:val="center"/>
              <w:outlineLvl w:val="0"/>
              <w:rPr>
                <w:rFonts w:cs="Calibri"/>
                <w:sz w:val="18"/>
                <w:szCs w:val="18"/>
              </w:rPr>
            </w:pPr>
            <w:r w:rsidRPr="00C75E8F">
              <w:rPr>
                <w:rFonts w:cs="Calibri"/>
                <w:sz w:val="18"/>
                <w:szCs w:val="18"/>
              </w:rPr>
              <w:t>31</w:t>
            </w:r>
          </w:p>
        </w:tc>
        <w:tc>
          <w:tcPr>
            <w:tcW w:w="2536" w:type="dxa"/>
            <w:tcBorders>
              <w:top w:val="nil"/>
              <w:left w:val="nil"/>
              <w:bottom w:val="single" w:sz="4" w:space="0" w:color="538DD5"/>
              <w:right w:val="single" w:sz="4" w:space="0" w:color="538DD5"/>
            </w:tcBorders>
            <w:shd w:val="clear" w:color="000000" w:fill="FFFFFF"/>
            <w:hideMark/>
          </w:tcPr>
          <w:p w14:paraId="44D65954"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Sprememba cene za dnevno obravnavo v dnevnih centrih SVZ za usposabljanje </w:t>
            </w:r>
            <w:r w:rsidRPr="00C75E8F">
              <w:rPr>
                <w:rFonts w:cs="Calibri"/>
                <w:sz w:val="18"/>
                <w:szCs w:val="18"/>
              </w:rPr>
              <w:br/>
              <w:t xml:space="preserve">Od </w:t>
            </w:r>
            <w:proofErr w:type="gramStart"/>
            <w:r w:rsidRPr="00C75E8F">
              <w:rPr>
                <w:rFonts w:cs="Calibri"/>
                <w:sz w:val="18"/>
                <w:szCs w:val="18"/>
              </w:rPr>
              <w:t>1. 7. 2022</w:t>
            </w:r>
            <w:proofErr w:type="gramEnd"/>
          </w:p>
        </w:tc>
        <w:tc>
          <w:tcPr>
            <w:tcW w:w="1858" w:type="dxa"/>
            <w:tcBorders>
              <w:top w:val="nil"/>
              <w:left w:val="nil"/>
              <w:bottom w:val="single" w:sz="4" w:space="0" w:color="538DD5"/>
              <w:right w:val="single" w:sz="4" w:space="0" w:color="538DD5"/>
            </w:tcBorders>
            <w:shd w:val="clear" w:color="000000" w:fill="FFFFFF"/>
            <w:hideMark/>
          </w:tcPr>
          <w:p w14:paraId="6E2DCD98"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902" w:type="dxa"/>
            <w:tcBorders>
              <w:top w:val="nil"/>
              <w:left w:val="nil"/>
              <w:bottom w:val="single" w:sz="4" w:space="0" w:color="538DD5"/>
              <w:right w:val="nil"/>
            </w:tcBorders>
            <w:shd w:val="clear" w:color="000000" w:fill="FFFFFF"/>
            <w:hideMark/>
          </w:tcPr>
          <w:p w14:paraId="6E353781"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940" w:type="dxa"/>
            <w:tcBorders>
              <w:top w:val="nil"/>
              <w:left w:val="nil"/>
              <w:bottom w:val="single" w:sz="4" w:space="0" w:color="538DD5"/>
              <w:right w:val="nil"/>
            </w:tcBorders>
            <w:shd w:val="clear" w:color="000000" w:fill="FFFFFF"/>
            <w:hideMark/>
          </w:tcPr>
          <w:p w14:paraId="0A9F304D"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1280" w:type="dxa"/>
            <w:tcBorders>
              <w:top w:val="nil"/>
              <w:left w:val="single" w:sz="4" w:space="0" w:color="538DD5"/>
              <w:bottom w:val="single" w:sz="4" w:space="0" w:color="538DD5"/>
              <w:right w:val="single" w:sz="4" w:space="0" w:color="538DD5"/>
            </w:tcBorders>
            <w:shd w:val="clear" w:color="000000" w:fill="FFFFFF"/>
            <w:hideMark/>
          </w:tcPr>
          <w:p w14:paraId="180CA4C2"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153.016,00</w:t>
            </w:r>
          </w:p>
        </w:tc>
        <w:tc>
          <w:tcPr>
            <w:tcW w:w="1273" w:type="dxa"/>
            <w:tcBorders>
              <w:top w:val="nil"/>
              <w:left w:val="nil"/>
              <w:bottom w:val="single" w:sz="4" w:space="0" w:color="538DD5"/>
              <w:right w:val="single" w:sz="4" w:space="0" w:color="538DD5"/>
            </w:tcBorders>
            <w:shd w:val="clear" w:color="000000" w:fill="FFFFFF"/>
            <w:hideMark/>
          </w:tcPr>
          <w:p w14:paraId="38197574"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76.508,00</w:t>
            </w:r>
          </w:p>
        </w:tc>
      </w:tr>
      <w:tr w:rsidR="00C75E8F" w:rsidRPr="00C75E8F" w14:paraId="307E4371" w14:textId="77777777" w:rsidTr="00924F85">
        <w:trPr>
          <w:trHeight w:val="907"/>
        </w:trPr>
        <w:tc>
          <w:tcPr>
            <w:tcW w:w="704" w:type="dxa"/>
            <w:tcBorders>
              <w:top w:val="nil"/>
              <w:left w:val="single" w:sz="4" w:space="0" w:color="538DD5"/>
              <w:bottom w:val="single" w:sz="4" w:space="0" w:color="538DD5"/>
              <w:right w:val="single" w:sz="4" w:space="0" w:color="538DD5"/>
            </w:tcBorders>
            <w:shd w:val="clear" w:color="000000" w:fill="FFFFFF"/>
            <w:hideMark/>
          </w:tcPr>
          <w:p w14:paraId="11231F54" w14:textId="77777777" w:rsidR="00C75E8F" w:rsidRPr="00C75E8F" w:rsidRDefault="00C75E8F" w:rsidP="00C75E8F">
            <w:pPr>
              <w:spacing w:before="0" w:after="0"/>
              <w:jc w:val="center"/>
              <w:outlineLvl w:val="0"/>
              <w:rPr>
                <w:rFonts w:cs="Calibri"/>
                <w:sz w:val="18"/>
                <w:szCs w:val="18"/>
              </w:rPr>
            </w:pPr>
            <w:r w:rsidRPr="00C75E8F">
              <w:rPr>
                <w:rFonts w:cs="Calibri"/>
                <w:sz w:val="18"/>
                <w:szCs w:val="18"/>
              </w:rPr>
              <w:t>32</w:t>
            </w:r>
          </w:p>
        </w:tc>
        <w:tc>
          <w:tcPr>
            <w:tcW w:w="2536" w:type="dxa"/>
            <w:tcBorders>
              <w:top w:val="nil"/>
              <w:left w:val="nil"/>
              <w:bottom w:val="single" w:sz="4" w:space="0" w:color="538DD5"/>
              <w:right w:val="single" w:sz="4" w:space="0" w:color="538DD5"/>
            </w:tcBorders>
            <w:shd w:val="clear" w:color="000000" w:fill="FFFFFF"/>
            <w:hideMark/>
          </w:tcPr>
          <w:p w14:paraId="0B7597C9" w14:textId="77777777" w:rsidR="00C75E8F" w:rsidRPr="00C75E8F" w:rsidRDefault="00C75E8F" w:rsidP="00C75E8F">
            <w:pPr>
              <w:spacing w:before="0" w:after="0"/>
              <w:outlineLvl w:val="0"/>
              <w:rPr>
                <w:rFonts w:cs="Calibri"/>
                <w:sz w:val="18"/>
                <w:szCs w:val="18"/>
              </w:rPr>
            </w:pPr>
            <w:r w:rsidRPr="00C75E8F">
              <w:rPr>
                <w:rFonts w:cs="Calibri"/>
                <w:sz w:val="18"/>
                <w:szCs w:val="18"/>
              </w:rPr>
              <w:t>ICT, HBS-Ag, test na toksoplazmozo in test na okužbo s HIV v dejavnosti spec. ginekologije (206 209)</w:t>
            </w:r>
            <w:r w:rsidRPr="00C75E8F">
              <w:rPr>
                <w:rFonts w:cs="Calibri"/>
                <w:sz w:val="18"/>
                <w:szCs w:val="18"/>
              </w:rPr>
              <w:br/>
              <w:t xml:space="preserve">Od </w:t>
            </w:r>
            <w:proofErr w:type="gramStart"/>
            <w:r w:rsidRPr="00C75E8F">
              <w:rPr>
                <w:rFonts w:cs="Calibri"/>
                <w:sz w:val="18"/>
                <w:szCs w:val="18"/>
              </w:rPr>
              <w:t>1. 1. 2023</w:t>
            </w:r>
            <w:proofErr w:type="gramEnd"/>
          </w:p>
        </w:tc>
        <w:tc>
          <w:tcPr>
            <w:tcW w:w="1858" w:type="dxa"/>
            <w:tcBorders>
              <w:top w:val="nil"/>
              <w:left w:val="nil"/>
              <w:bottom w:val="single" w:sz="4" w:space="0" w:color="538DD5"/>
              <w:right w:val="single" w:sz="4" w:space="0" w:color="538DD5"/>
            </w:tcBorders>
            <w:shd w:val="clear" w:color="000000" w:fill="FFFFFF"/>
            <w:hideMark/>
          </w:tcPr>
          <w:p w14:paraId="394CAB53"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902" w:type="dxa"/>
            <w:tcBorders>
              <w:top w:val="nil"/>
              <w:left w:val="nil"/>
              <w:bottom w:val="single" w:sz="4" w:space="0" w:color="538DD5"/>
              <w:right w:val="nil"/>
            </w:tcBorders>
            <w:shd w:val="clear" w:color="000000" w:fill="FFFFFF"/>
            <w:hideMark/>
          </w:tcPr>
          <w:p w14:paraId="4D55568F"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940" w:type="dxa"/>
            <w:tcBorders>
              <w:top w:val="nil"/>
              <w:left w:val="nil"/>
              <w:bottom w:val="single" w:sz="4" w:space="0" w:color="538DD5"/>
              <w:right w:val="nil"/>
            </w:tcBorders>
            <w:shd w:val="clear" w:color="000000" w:fill="FFFFFF"/>
            <w:hideMark/>
          </w:tcPr>
          <w:p w14:paraId="5DE689C2" w14:textId="77777777" w:rsidR="00C75E8F" w:rsidRPr="00C75E8F" w:rsidRDefault="00C75E8F" w:rsidP="00C75E8F">
            <w:pPr>
              <w:spacing w:before="0" w:after="0"/>
              <w:jc w:val="center"/>
              <w:outlineLvl w:val="0"/>
              <w:rPr>
                <w:rFonts w:cs="Calibri"/>
                <w:sz w:val="20"/>
              </w:rPr>
            </w:pPr>
            <w:r w:rsidRPr="00C75E8F">
              <w:rPr>
                <w:rFonts w:cs="Calibri"/>
                <w:sz w:val="20"/>
              </w:rPr>
              <w:t> </w:t>
            </w:r>
          </w:p>
        </w:tc>
        <w:tc>
          <w:tcPr>
            <w:tcW w:w="1280" w:type="dxa"/>
            <w:tcBorders>
              <w:top w:val="nil"/>
              <w:left w:val="single" w:sz="4" w:space="0" w:color="538DD5"/>
              <w:bottom w:val="single" w:sz="4" w:space="0" w:color="538DD5"/>
              <w:right w:val="single" w:sz="4" w:space="0" w:color="538DD5"/>
            </w:tcBorders>
            <w:shd w:val="clear" w:color="000000" w:fill="FFFFFF"/>
            <w:hideMark/>
          </w:tcPr>
          <w:p w14:paraId="703FC133"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8.580,00</w:t>
            </w:r>
          </w:p>
        </w:tc>
        <w:tc>
          <w:tcPr>
            <w:tcW w:w="1273" w:type="dxa"/>
            <w:tcBorders>
              <w:top w:val="nil"/>
              <w:left w:val="nil"/>
              <w:bottom w:val="single" w:sz="4" w:space="0" w:color="538DD5"/>
              <w:right w:val="single" w:sz="4" w:space="0" w:color="538DD5"/>
            </w:tcBorders>
            <w:shd w:val="clear" w:color="000000" w:fill="FFFFFF"/>
            <w:hideMark/>
          </w:tcPr>
          <w:p w14:paraId="58E3A6AE"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7AD0B753" w14:textId="77777777" w:rsidTr="00924F85">
        <w:trPr>
          <w:trHeight w:val="1077"/>
        </w:trPr>
        <w:tc>
          <w:tcPr>
            <w:tcW w:w="704" w:type="dxa"/>
            <w:tcBorders>
              <w:top w:val="nil"/>
              <w:left w:val="single" w:sz="4" w:space="0" w:color="538DD5"/>
              <w:bottom w:val="single" w:sz="4" w:space="0" w:color="538DD5"/>
              <w:right w:val="single" w:sz="4" w:space="0" w:color="538DD5"/>
            </w:tcBorders>
            <w:shd w:val="clear" w:color="000000" w:fill="FFFFFF"/>
            <w:hideMark/>
          </w:tcPr>
          <w:p w14:paraId="76EE24E8"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33</w:t>
            </w:r>
          </w:p>
        </w:tc>
        <w:tc>
          <w:tcPr>
            <w:tcW w:w="2536" w:type="dxa"/>
            <w:tcBorders>
              <w:top w:val="nil"/>
              <w:left w:val="nil"/>
              <w:bottom w:val="single" w:sz="4" w:space="0" w:color="538DD5"/>
              <w:right w:val="single" w:sz="4" w:space="0" w:color="538DD5"/>
            </w:tcBorders>
            <w:shd w:val="clear" w:color="000000" w:fill="FFFFFF"/>
            <w:hideMark/>
          </w:tcPr>
          <w:p w14:paraId="290AD6D6"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Specialistična zunajbolnišnična dejavnost pnevmologije – alergeni za podkožno imunoterapijo – cenejši, dražji</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1. 1. 2023</w:t>
            </w:r>
            <w:proofErr w:type="gramEnd"/>
          </w:p>
        </w:tc>
        <w:tc>
          <w:tcPr>
            <w:tcW w:w="1858" w:type="dxa"/>
            <w:tcBorders>
              <w:top w:val="nil"/>
              <w:left w:val="nil"/>
              <w:bottom w:val="single" w:sz="4" w:space="0" w:color="538DD5"/>
              <w:right w:val="single" w:sz="4" w:space="0" w:color="538DD5"/>
            </w:tcBorders>
            <w:shd w:val="clear" w:color="000000" w:fill="FFFFFF"/>
            <w:hideMark/>
          </w:tcPr>
          <w:p w14:paraId="1FE0A1A4"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902" w:type="dxa"/>
            <w:tcBorders>
              <w:top w:val="nil"/>
              <w:left w:val="nil"/>
              <w:bottom w:val="single" w:sz="4" w:space="0" w:color="538DD5"/>
              <w:right w:val="nil"/>
            </w:tcBorders>
            <w:shd w:val="clear" w:color="000000" w:fill="FFFFFF"/>
            <w:hideMark/>
          </w:tcPr>
          <w:p w14:paraId="07A5D883" w14:textId="77777777" w:rsidR="00C75E8F" w:rsidRPr="00FD1455" w:rsidRDefault="00C75E8F" w:rsidP="00C75E8F">
            <w:pPr>
              <w:spacing w:before="0" w:after="0"/>
              <w:jc w:val="center"/>
              <w:outlineLvl w:val="0"/>
              <w:rPr>
                <w:rFonts w:cs="Calibri"/>
                <w:color w:val="000000" w:themeColor="text1"/>
                <w:sz w:val="20"/>
              </w:rPr>
            </w:pPr>
            <w:r w:rsidRPr="00FD1455">
              <w:rPr>
                <w:rFonts w:cs="Calibri"/>
                <w:color w:val="000000" w:themeColor="text1"/>
                <w:sz w:val="20"/>
              </w:rPr>
              <w:t> </w:t>
            </w:r>
          </w:p>
        </w:tc>
        <w:tc>
          <w:tcPr>
            <w:tcW w:w="940" w:type="dxa"/>
            <w:tcBorders>
              <w:top w:val="nil"/>
              <w:left w:val="nil"/>
              <w:bottom w:val="single" w:sz="4" w:space="0" w:color="538DD5"/>
              <w:right w:val="nil"/>
            </w:tcBorders>
            <w:shd w:val="clear" w:color="000000" w:fill="FFFFFF"/>
            <w:hideMark/>
          </w:tcPr>
          <w:p w14:paraId="006FDB75" w14:textId="77777777" w:rsidR="00C75E8F" w:rsidRPr="00FD1455" w:rsidRDefault="00C75E8F" w:rsidP="00C75E8F">
            <w:pPr>
              <w:spacing w:before="0" w:after="0"/>
              <w:jc w:val="center"/>
              <w:outlineLvl w:val="0"/>
              <w:rPr>
                <w:rFonts w:cs="Calibri"/>
                <w:color w:val="000000" w:themeColor="text1"/>
                <w:sz w:val="20"/>
              </w:rPr>
            </w:pPr>
            <w:r w:rsidRPr="00FD1455">
              <w:rPr>
                <w:rFonts w:cs="Calibri"/>
                <w:color w:val="000000" w:themeColor="text1"/>
                <w:sz w:val="20"/>
              </w:rPr>
              <w:t> </w:t>
            </w:r>
          </w:p>
        </w:tc>
        <w:tc>
          <w:tcPr>
            <w:tcW w:w="1280" w:type="dxa"/>
            <w:tcBorders>
              <w:top w:val="nil"/>
              <w:left w:val="single" w:sz="4" w:space="0" w:color="538DD5"/>
              <w:bottom w:val="single" w:sz="4" w:space="0" w:color="538DD5"/>
              <w:right w:val="single" w:sz="4" w:space="0" w:color="538DD5"/>
            </w:tcBorders>
            <w:shd w:val="clear" w:color="000000" w:fill="FFFFFF"/>
            <w:hideMark/>
          </w:tcPr>
          <w:p w14:paraId="5E42BE04"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690.000,00</w:t>
            </w:r>
          </w:p>
        </w:tc>
        <w:tc>
          <w:tcPr>
            <w:tcW w:w="1273" w:type="dxa"/>
            <w:tcBorders>
              <w:top w:val="nil"/>
              <w:left w:val="nil"/>
              <w:bottom w:val="single" w:sz="4" w:space="0" w:color="538DD5"/>
              <w:right w:val="single" w:sz="4" w:space="0" w:color="538DD5"/>
            </w:tcBorders>
            <w:shd w:val="clear" w:color="000000" w:fill="FFFFFF"/>
            <w:hideMark/>
          </w:tcPr>
          <w:p w14:paraId="4180873B" w14:textId="77777777" w:rsidR="00C75E8F" w:rsidRPr="00C75E8F" w:rsidRDefault="00C75E8F" w:rsidP="00C75E8F">
            <w:pPr>
              <w:spacing w:before="0" w:after="0"/>
              <w:outlineLvl w:val="0"/>
              <w:rPr>
                <w:rFonts w:cs="Calibri"/>
                <w:color w:val="FF0000"/>
                <w:sz w:val="18"/>
                <w:szCs w:val="18"/>
              </w:rPr>
            </w:pPr>
            <w:r w:rsidRPr="00C75E8F">
              <w:rPr>
                <w:rFonts w:cs="Calibri"/>
                <w:color w:val="FF0000"/>
                <w:sz w:val="18"/>
                <w:szCs w:val="18"/>
              </w:rPr>
              <w:t> </w:t>
            </w:r>
          </w:p>
        </w:tc>
      </w:tr>
      <w:tr w:rsidR="00C75E8F" w:rsidRPr="00C75E8F" w14:paraId="73DB4DFE" w14:textId="77777777" w:rsidTr="00924F85">
        <w:trPr>
          <w:trHeight w:val="850"/>
        </w:trPr>
        <w:tc>
          <w:tcPr>
            <w:tcW w:w="704" w:type="dxa"/>
            <w:tcBorders>
              <w:top w:val="nil"/>
              <w:left w:val="single" w:sz="4" w:space="0" w:color="538DD5"/>
              <w:bottom w:val="single" w:sz="4" w:space="0" w:color="538DD5"/>
              <w:right w:val="nil"/>
            </w:tcBorders>
            <w:shd w:val="clear" w:color="000000" w:fill="FFFFFF"/>
            <w:hideMark/>
          </w:tcPr>
          <w:p w14:paraId="3415E3A3"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34</w:t>
            </w:r>
          </w:p>
        </w:tc>
        <w:tc>
          <w:tcPr>
            <w:tcW w:w="2536" w:type="dxa"/>
            <w:tcBorders>
              <w:top w:val="nil"/>
              <w:left w:val="single" w:sz="4" w:space="0" w:color="538DD5"/>
              <w:bottom w:val="single" w:sz="4" w:space="0" w:color="538DD5"/>
              <w:right w:val="single" w:sz="4" w:space="0" w:color="538DD5"/>
            </w:tcBorders>
            <w:shd w:val="clear" w:color="000000" w:fill="FFFFFF"/>
            <w:hideMark/>
          </w:tcPr>
          <w:p w14:paraId="5217B025"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Specialistična zunajbolnišnična dejavnost pnevmologije – nov model plačevanja</w:t>
            </w:r>
          </w:p>
          <w:p w14:paraId="46CAC10D" w14:textId="60D12224"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br w:type="page"/>
              <w:t xml:space="preserve">Od </w:t>
            </w:r>
            <w:proofErr w:type="gramStart"/>
            <w:r w:rsidRPr="00FD1455">
              <w:rPr>
                <w:rFonts w:cs="Calibri"/>
                <w:color w:val="000000" w:themeColor="text1"/>
                <w:sz w:val="18"/>
                <w:szCs w:val="18"/>
              </w:rPr>
              <w:t>1. 1. 2023</w:t>
            </w:r>
            <w:proofErr w:type="gramEnd"/>
          </w:p>
        </w:tc>
        <w:tc>
          <w:tcPr>
            <w:tcW w:w="1858" w:type="dxa"/>
            <w:tcBorders>
              <w:top w:val="nil"/>
              <w:left w:val="nil"/>
              <w:bottom w:val="single" w:sz="4" w:space="0" w:color="538DD5"/>
              <w:right w:val="single" w:sz="4" w:space="0" w:color="538DD5"/>
            </w:tcBorders>
            <w:shd w:val="clear" w:color="000000" w:fill="FFFFFF"/>
            <w:hideMark/>
          </w:tcPr>
          <w:p w14:paraId="6B5CEB95"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902" w:type="dxa"/>
            <w:tcBorders>
              <w:top w:val="nil"/>
              <w:left w:val="nil"/>
              <w:bottom w:val="single" w:sz="4" w:space="0" w:color="538DD5"/>
              <w:right w:val="nil"/>
            </w:tcBorders>
            <w:shd w:val="clear" w:color="000000" w:fill="FFFFFF"/>
            <w:hideMark/>
          </w:tcPr>
          <w:p w14:paraId="66C6A77E" w14:textId="77777777" w:rsidR="00C75E8F" w:rsidRPr="00FD1455" w:rsidRDefault="00C75E8F" w:rsidP="00C75E8F">
            <w:pPr>
              <w:spacing w:before="0" w:after="0"/>
              <w:jc w:val="center"/>
              <w:outlineLvl w:val="0"/>
              <w:rPr>
                <w:rFonts w:cs="Calibri"/>
                <w:color w:val="000000" w:themeColor="text1"/>
                <w:sz w:val="20"/>
              </w:rPr>
            </w:pPr>
            <w:r w:rsidRPr="00FD1455">
              <w:rPr>
                <w:rFonts w:cs="Calibri"/>
                <w:color w:val="000000" w:themeColor="text1"/>
                <w:sz w:val="20"/>
              </w:rPr>
              <w:t> </w:t>
            </w:r>
          </w:p>
        </w:tc>
        <w:tc>
          <w:tcPr>
            <w:tcW w:w="940" w:type="dxa"/>
            <w:tcBorders>
              <w:top w:val="nil"/>
              <w:left w:val="nil"/>
              <w:bottom w:val="single" w:sz="4" w:space="0" w:color="538DD5"/>
              <w:right w:val="nil"/>
            </w:tcBorders>
            <w:shd w:val="clear" w:color="000000" w:fill="FFFFFF"/>
            <w:hideMark/>
          </w:tcPr>
          <w:p w14:paraId="6E146A0F" w14:textId="77777777" w:rsidR="00C75E8F" w:rsidRPr="00FD1455" w:rsidRDefault="00C75E8F" w:rsidP="00C75E8F">
            <w:pPr>
              <w:spacing w:before="0" w:after="0"/>
              <w:jc w:val="center"/>
              <w:outlineLvl w:val="0"/>
              <w:rPr>
                <w:rFonts w:cs="Calibri"/>
                <w:color w:val="000000" w:themeColor="text1"/>
                <w:sz w:val="20"/>
              </w:rPr>
            </w:pPr>
            <w:r w:rsidRPr="00FD1455">
              <w:rPr>
                <w:rFonts w:cs="Calibri"/>
                <w:color w:val="000000" w:themeColor="text1"/>
                <w:sz w:val="20"/>
              </w:rPr>
              <w:t> </w:t>
            </w:r>
          </w:p>
        </w:tc>
        <w:tc>
          <w:tcPr>
            <w:tcW w:w="1280" w:type="dxa"/>
            <w:tcBorders>
              <w:top w:val="nil"/>
              <w:left w:val="single" w:sz="4" w:space="0" w:color="538DD5"/>
              <w:bottom w:val="single" w:sz="4" w:space="0" w:color="538DD5"/>
              <w:right w:val="single" w:sz="4" w:space="0" w:color="538DD5"/>
            </w:tcBorders>
            <w:shd w:val="clear" w:color="000000" w:fill="FFFFFF"/>
            <w:hideMark/>
          </w:tcPr>
          <w:p w14:paraId="2035A0C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1.543.860,00</w:t>
            </w:r>
          </w:p>
        </w:tc>
        <w:tc>
          <w:tcPr>
            <w:tcW w:w="1273" w:type="dxa"/>
            <w:tcBorders>
              <w:top w:val="nil"/>
              <w:left w:val="nil"/>
              <w:bottom w:val="single" w:sz="4" w:space="0" w:color="538DD5"/>
              <w:right w:val="single" w:sz="4" w:space="0" w:color="538DD5"/>
            </w:tcBorders>
            <w:shd w:val="clear" w:color="000000" w:fill="FFFFFF"/>
            <w:hideMark/>
          </w:tcPr>
          <w:p w14:paraId="44650E1D" w14:textId="77777777" w:rsidR="00C75E8F" w:rsidRPr="00C75E8F" w:rsidRDefault="00C75E8F" w:rsidP="00C75E8F">
            <w:pPr>
              <w:spacing w:before="0" w:after="0"/>
              <w:outlineLvl w:val="0"/>
              <w:rPr>
                <w:rFonts w:cs="Calibri"/>
                <w:color w:val="FF0000"/>
                <w:sz w:val="18"/>
                <w:szCs w:val="18"/>
              </w:rPr>
            </w:pPr>
            <w:r w:rsidRPr="00C75E8F">
              <w:rPr>
                <w:rFonts w:cs="Calibri"/>
                <w:color w:val="FF0000"/>
                <w:sz w:val="18"/>
                <w:szCs w:val="18"/>
              </w:rPr>
              <w:t> </w:t>
            </w:r>
          </w:p>
        </w:tc>
      </w:tr>
      <w:tr w:rsidR="00C75E8F" w:rsidRPr="00C75E8F" w14:paraId="37B33BAA" w14:textId="77777777" w:rsidTr="00924F85">
        <w:trPr>
          <w:trHeight w:val="810"/>
        </w:trPr>
        <w:tc>
          <w:tcPr>
            <w:tcW w:w="704" w:type="dxa"/>
            <w:tcBorders>
              <w:top w:val="single" w:sz="4" w:space="0" w:color="538DD5"/>
              <w:left w:val="single" w:sz="4" w:space="0" w:color="538DD5"/>
              <w:bottom w:val="single" w:sz="4" w:space="0" w:color="538DD5"/>
              <w:right w:val="nil"/>
            </w:tcBorders>
            <w:shd w:val="clear" w:color="000000" w:fill="FFFFFF"/>
            <w:hideMark/>
          </w:tcPr>
          <w:p w14:paraId="3F4BF2D9"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35</w:t>
            </w:r>
          </w:p>
        </w:tc>
        <w:tc>
          <w:tcPr>
            <w:tcW w:w="2536" w:type="dxa"/>
            <w:tcBorders>
              <w:top w:val="single" w:sz="4" w:space="0" w:color="538DD5"/>
              <w:left w:val="single" w:sz="4" w:space="0" w:color="538DD5"/>
              <w:bottom w:val="single" w:sz="4" w:space="0" w:color="538DD5"/>
              <w:right w:val="single" w:sz="4" w:space="0" w:color="538DD5"/>
            </w:tcBorders>
            <w:shd w:val="clear" w:color="000000" w:fill="FFFFFF"/>
            <w:hideMark/>
          </w:tcPr>
          <w:p w14:paraId="5FB0461F"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Prenova zobozdravstvenih </w:t>
            </w:r>
            <w:proofErr w:type="gramStart"/>
            <w:r w:rsidRPr="00FD1455">
              <w:rPr>
                <w:rFonts w:cs="Calibri"/>
                <w:color w:val="000000" w:themeColor="text1"/>
                <w:sz w:val="18"/>
                <w:szCs w:val="18"/>
              </w:rPr>
              <w:t>RTG storitev</w:t>
            </w:r>
            <w:proofErr w:type="gramEnd"/>
            <w:r w:rsidRPr="00FD1455">
              <w:rPr>
                <w:rFonts w:cs="Calibri"/>
                <w:color w:val="000000" w:themeColor="text1"/>
                <w:sz w:val="18"/>
                <w:szCs w:val="18"/>
              </w:rPr>
              <w:t xml:space="preserve">. </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1. 1. 2023</w:t>
            </w:r>
            <w:proofErr w:type="gramEnd"/>
          </w:p>
        </w:tc>
        <w:tc>
          <w:tcPr>
            <w:tcW w:w="1858" w:type="dxa"/>
            <w:tcBorders>
              <w:top w:val="nil"/>
              <w:left w:val="nil"/>
              <w:bottom w:val="single" w:sz="4" w:space="0" w:color="538DD5"/>
              <w:right w:val="single" w:sz="4" w:space="0" w:color="538DD5"/>
            </w:tcBorders>
            <w:shd w:val="clear" w:color="000000" w:fill="FFFFFF"/>
            <w:hideMark/>
          </w:tcPr>
          <w:p w14:paraId="087F048F"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Izvajalci zobozdravstvene dejavnosti</w:t>
            </w:r>
          </w:p>
        </w:tc>
        <w:tc>
          <w:tcPr>
            <w:tcW w:w="902" w:type="dxa"/>
            <w:tcBorders>
              <w:top w:val="nil"/>
              <w:left w:val="nil"/>
              <w:bottom w:val="single" w:sz="4" w:space="0" w:color="538DD5"/>
              <w:right w:val="nil"/>
            </w:tcBorders>
            <w:shd w:val="clear" w:color="000000" w:fill="FFFFFF"/>
            <w:hideMark/>
          </w:tcPr>
          <w:p w14:paraId="0BDE87A4" w14:textId="77777777" w:rsidR="00C75E8F" w:rsidRPr="00FD1455" w:rsidRDefault="00C75E8F" w:rsidP="00C75E8F">
            <w:pPr>
              <w:spacing w:before="0" w:after="0"/>
              <w:jc w:val="center"/>
              <w:outlineLvl w:val="0"/>
              <w:rPr>
                <w:rFonts w:cs="Calibri"/>
                <w:color w:val="000000" w:themeColor="text1"/>
                <w:sz w:val="20"/>
              </w:rPr>
            </w:pPr>
            <w:r w:rsidRPr="00FD1455">
              <w:rPr>
                <w:rFonts w:cs="Calibri"/>
                <w:color w:val="000000" w:themeColor="text1"/>
                <w:sz w:val="20"/>
              </w:rPr>
              <w:t> </w:t>
            </w:r>
          </w:p>
        </w:tc>
        <w:tc>
          <w:tcPr>
            <w:tcW w:w="940" w:type="dxa"/>
            <w:tcBorders>
              <w:top w:val="nil"/>
              <w:left w:val="nil"/>
              <w:bottom w:val="single" w:sz="4" w:space="0" w:color="538DD5"/>
              <w:right w:val="nil"/>
            </w:tcBorders>
            <w:shd w:val="clear" w:color="000000" w:fill="FFFFFF"/>
            <w:hideMark/>
          </w:tcPr>
          <w:p w14:paraId="73066010" w14:textId="77777777" w:rsidR="00C75E8F" w:rsidRPr="00FD1455" w:rsidRDefault="00C75E8F" w:rsidP="00C75E8F">
            <w:pPr>
              <w:spacing w:before="0" w:after="0"/>
              <w:jc w:val="center"/>
              <w:outlineLvl w:val="0"/>
              <w:rPr>
                <w:rFonts w:cs="Calibri"/>
                <w:color w:val="000000" w:themeColor="text1"/>
                <w:sz w:val="20"/>
              </w:rPr>
            </w:pPr>
            <w:r w:rsidRPr="00FD1455">
              <w:rPr>
                <w:rFonts w:cs="Calibri"/>
                <w:color w:val="000000" w:themeColor="text1"/>
                <w:sz w:val="20"/>
              </w:rPr>
              <w:t> </w:t>
            </w:r>
          </w:p>
        </w:tc>
        <w:tc>
          <w:tcPr>
            <w:tcW w:w="1280" w:type="dxa"/>
            <w:tcBorders>
              <w:top w:val="nil"/>
              <w:left w:val="single" w:sz="4" w:space="0" w:color="538DD5"/>
              <w:bottom w:val="single" w:sz="4" w:space="0" w:color="538DD5"/>
              <w:right w:val="single" w:sz="4" w:space="0" w:color="538DD5"/>
            </w:tcBorders>
            <w:shd w:val="clear" w:color="000000" w:fill="FFFFFF"/>
            <w:hideMark/>
          </w:tcPr>
          <w:p w14:paraId="56A03C9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2.270.000,00</w:t>
            </w:r>
          </w:p>
        </w:tc>
        <w:tc>
          <w:tcPr>
            <w:tcW w:w="1273" w:type="dxa"/>
            <w:tcBorders>
              <w:top w:val="nil"/>
              <w:left w:val="nil"/>
              <w:bottom w:val="single" w:sz="4" w:space="0" w:color="538DD5"/>
              <w:right w:val="single" w:sz="4" w:space="0" w:color="538DD5"/>
            </w:tcBorders>
            <w:shd w:val="clear" w:color="000000" w:fill="FFFFFF"/>
            <w:hideMark/>
          </w:tcPr>
          <w:p w14:paraId="5C40A97E" w14:textId="77777777" w:rsidR="00C75E8F" w:rsidRPr="00C75E8F" w:rsidRDefault="00C75E8F" w:rsidP="00C75E8F">
            <w:pPr>
              <w:spacing w:before="0" w:after="0"/>
              <w:outlineLvl w:val="0"/>
              <w:rPr>
                <w:rFonts w:cs="Calibri"/>
                <w:color w:val="FF0000"/>
                <w:sz w:val="18"/>
                <w:szCs w:val="18"/>
              </w:rPr>
            </w:pPr>
            <w:r w:rsidRPr="00C75E8F">
              <w:rPr>
                <w:rFonts w:cs="Calibri"/>
                <w:color w:val="FF0000"/>
                <w:sz w:val="18"/>
                <w:szCs w:val="18"/>
              </w:rPr>
              <w:t> </w:t>
            </w:r>
          </w:p>
        </w:tc>
      </w:tr>
      <w:tr w:rsidR="00924F85" w:rsidRPr="00924F85" w14:paraId="5E9851FD" w14:textId="77777777" w:rsidTr="00924F85">
        <w:trPr>
          <w:trHeight w:val="1304"/>
        </w:trPr>
        <w:tc>
          <w:tcPr>
            <w:tcW w:w="704" w:type="dxa"/>
            <w:tcBorders>
              <w:top w:val="single" w:sz="4" w:space="0" w:color="538DD5"/>
              <w:left w:val="single" w:sz="4" w:space="0" w:color="538DD5"/>
              <w:bottom w:val="nil"/>
              <w:right w:val="nil"/>
            </w:tcBorders>
            <w:shd w:val="clear" w:color="000000" w:fill="FFFFFF"/>
            <w:hideMark/>
          </w:tcPr>
          <w:p w14:paraId="7204AA05" w14:textId="77777777" w:rsidR="00C75E8F" w:rsidRPr="00924F85" w:rsidRDefault="00C75E8F" w:rsidP="00C75E8F">
            <w:pPr>
              <w:spacing w:before="0" w:after="0"/>
              <w:jc w:val="center"/>
              <w:outlineLvl w:val="0"/>
              <w:rPr>
                <w:rFonts w:cs="Calibri"/>
                <w:color w:val="000000" w:themeColor="text1"/>
                <w:sz w:val="18"/>
                <w:szCs w:val="18"/>
              </w:rPr>
            </w:pPr>
            <w:r w:rsidRPr="00924F85">
              <w:rPr>
                <w:rFonts w:cs="Calibri"/>
                <w:color w:val="000000" w:themeColor="text1"/>
                <w:sz w:val="18"/>
                <w:szCs w:val="18"/>
              </w:rPr>
              <w:t>36</w:t>
            </w:r>
          </w:p>
        </w:tc>
        <w:tc>
          <w:tcPr>
            <w:tcW w:w="2536" w:type="dxa"/>
            <w:tcBorders>
              <w:top w:val="single" w:sz="4" w:space="0" w:color="538DD5"/>
              <w:left w:val="single" w:sz="4" w:space="0" w:color="538DD5"/>
              <w:bottom w:val="nil"/>
              <w:right w:val="single" w:sz="4" w:space="0" w:color="538DD5"/>
            </w:tcBorders>
            <w:shd w:val="clear" w:color="000000" w:fill="FFFFFF"/>
            <w:hideMark/>
          </w:tcPr>
          <w:p w14:paraId="37FB63AC" w14:textId="77777777" w:rsidR="00C75E8F" w:rsidRPr="00924F85" w:rsidRDefault="00C75E8F" w:rsidP="00C75E8F">
            <w:pPr>
              <w:spacing w:before="0" w:after="0"/>
              <w:outlineLvl w:val="0"/>
              <w:rPr>
                <w:rFonts w:cs="Calibri"/>
                <w:color w:val="000000" w:themeColor="text1"/>
                <w:sz w:val="18"/>
                <w:szCs w:val="18"/>
              </w:rPr>
            </w:pPr>
            <w:r w:rsidRPr="00924F85">
              <w:rPr>
                <w:rFonts w:cs="Calibri"/>
                <w:color w:val="000000" w:themeColor="text1"/>
                <w:sz w:val="18"/>
                <w:szCs w:val="18"/>
              </w:rPr>
              <w:t>Dodatek za poseg katetrske ablacije aritmij</w:t>
            </w:r>
            <w:r w:rsidRPr="00924F85">
              <w:rPr>
                <w:rFonts w:cs="Calibri"/>
                <w:color w:val="000000" w:themeColor="text1"/>
                <w:sz w:val="18"/>
                <w:szCs w:val="18"/>
                <w:vertAlign w:val="superscript"/>
              </w:rPr>
              <w:t>1</w:t>
            </w:r>
            <w:r w:rsidRPr="00924F85">
              <w:rPr>
                <w:rFonts w:cs="Calibri"/>
                <w:color w:val="000000" w:themeColor="text1"/>
                <w:sz w:val="18"/>
                <w:szCs w:val="18"/>
              </w:rPr>
              <w:br/>
              <w:t xml:space="preserve">Od </w:t>
            </w:r>
            <w:proofErr w:type="gramStart"/>
            <w:r w:rsidRPr="00924F85">
              <w:rPr>
                <w:rFonts w:cs="Calibri"/>
                <w:color w:val="000000" w:themeColor="text1"/>
                <w:sz w:val="18"/>
                <w:szCs w:val="18"/>
              </w:rPr>
              <w:t>1. 7. 2022</w:t>
            </w:r>
            <w:proofErr w:type="gramEnd"/>
          </w:p>
        </w:tc>
        <w:tc>
          <w:tcPr>
            <w:tcW w:w="1858" w:type="dxa"/>
            <w:tcBorders>
              <w:top w:val="nil"/>
              <w:left w:val="nil"/>
              <w:bottom w:val="nil"/>
              <w:right w:val="single" w:sz="4" w:space="0" w:color="538DD5"/>
            </w:tcBorders>
            <w:shd w:val="clear" w:color="000000" w:fill="FFFFFF"/>
            <w:hideMark/>
          </w:tcPr>
          <w:p w14:paraId="422BA004" w14:textId="77777777" w:rsidR="00C75E8F" w:rsidRPr="00924F85" w:rsidRDefault="00C75E8F" w:rsidP="00C75E8F">
            <w:pPr>
              <w:spacing w:before="0" w:after="0"/>
              <w:outlineLvl w:val="0"/>
              <w:rPr>
                <w:rFonts w:cs="Calibri"/>
                <w:color w:val="000000" w:themeColor="text1"/>
                <w:sz w:val="18"/>
                <w:szCs w:val="18"/>
              </w:rPr>
            </w:pPr>
            <w:r w:rsidRPr="00924F85">
              <w:rPr>
                <w:rFonts w:cs="Calibri"/>
                <w:color w:val="000000" w:themeColor="text1"/>
                <w:sz w:val="18"/>
                <w:szCs w:val="18"/>
              </w:rPr>
              <w:br/>
              <w:t>Od tega:</w:t>
            </w:r>
            <w:r w:rsidRPr="00924F85">
              <w:rPr>
                <w:rFonts w:cs="Calibri"/>
                <w:color w:val="000000" w:themeColor="text1"/>
                <w:sz w:val="18"/>
                <w:szCs w:val="18"/>
              </w:rPr>
              <w:br/>
              <w:t>UKC Ljubljana</w:t>
            </w:r>
            <w:r w:rsidRPr="00924F85">
              <w:rPr>
                <w:rFonts w:cs="Calibri"/>
                <w:color w:val="000000" w:themeColor="text1"/>
                <w:sz w:val="18"/>
                <w:szCs w:val="18"/>
              </w:rPr>
              <w:br/>
              <w:t>UKC Maribor</w:t>
            </w:r>
            <w:r w:rsidRPr="00924F85">
              <w:rPr>
                <w:rFonts w:cs="Calibri"/>
                <w:color w:val="000000" w:themeColor="text1"/>
                <w:sz w:val="18"/>
                <w:szCs w:val="18"/>
              </w:rPr>
              <w:br/>
              <w:t>SB Izola</w:t>
            </w:r>
            <w:r w:rsidRPr="00924F85">
              <w:rPr>
                <w:rFonts w:cs="Calibri"/>
                <w:color w:val="000000" w:themeColor="text1"/>
                <w:sz w:val="18"/>
                <w:szCs w:val="18"/>
              </w:rPr>
              <w:br/>
              <w:t>SB Celje</w:t>
            </w:r>
          </w:p>
        </w:tc>
        <w:tc>
          <w:tcPr>
            <w:tcW w:w="902" w:type="dxa"/>
            <w:tcBorders>
              <w:top w:val="nil"/>
              <w:left w:val="nil"/>
              <w:bottom w:val="single" w:sz="4" w:space="0" w:color="538DD5"/>
              <w:right w:val="nil"/>
            </w:tcBorders>
            <w:shd w:val="clear" w:color="000000" w:fill="FFFFFF"/>
            <w:hideMark/>
          </w:tcPr>
          <w:p w14:paraId="1EA68DD3" w14:textId="77777777" w:rsidR="00C75E8F" w:rsidRPr="00924F85" w:rsidRDefault="00C75E8F" w:rsidP="00C75E8F">
            <w:pPr>
              <w:spacing w:before="0" w:after="0"/>
              <w:jc w:val="center"/>
              <w:outlineLvl w:val="0"/>
              <w:rPr>
                <w:rFonts w:cs="Calibri"/>
                <w:color w:val="000000" w:themeColor="text1"/>
                <w:sz w:val="18"/>
                <w:szCs w:val="18"/>
              </w:rPr>
            </w:pPr>
            <w:r w:rsidRPr="00924F85">
              <w:rPr>
                <w:rFonts w:cs="Calibri"/>
                <w:color w:val="000000" w:themeColor="text1"/>
                <w:sz w:val="18"/>
                <w:szCs w:val="18"/>
              </w:rPr>
              <w:t>986</w:t>
            </w:r>
            <w:r w:rsidRPr="00924F85">
              <w:rPr>
                <w:rFonts w:cs="Calibri"/>
                <w:color w:val="000000" w:themeColor="text1"/>
                <w:sz w:val="18"/>
                <w:szCs w:val="18"/>
              </w:rPr>
              <w:br/>
            </w:r>
            <w:r w:rsidRPr="00924F85">
              <w:rPr>
                <w:rFonts w:cs="Calibri"/>
                <w:color w:val="000000" w:themeColor="text1"/>
                <w:sz w:val="18"/>
                <w:szCs w:val="18"/>
              </w:rPr>
              <w:br/>
              <w:t>744</w:t>
            </w:r>
            <w:r w:rsidRPr="00924F85">
              <w:rPr>
                <w:rFonts w:cs="Calibri"/>
                <w:color w:val="000000" w:themeColor="text1"/>
                <w:sz w:val="18"/>
                <w:szCs w:val="18"/>
              </w:rPr>
              <w:br/>
              <w:t>138</w:t>
            </w:r>
            <w:r w:rsidRPr="00924F85">
              <w:rPr>
                <w:rFonts w:cs="Calibri"/>
                <w:color w:val="000000" w:themeColor="text1"/>
                <w:sz w:val="18"/>
                <w:szCs w:val="18"/>
              </w:rPr>
              <w:br/>
              <w:t>54</w:t>
            </w:r>
            <w:r w:rsidRPr="00924F85">
              <w:rPr>
                <w:rFonts w:cs="Calibri"/>
                <w:color w:val="000000" w:themeColor="text1"/>
                <w:sz w:val="18"/>
                <w:szCs w:val="18"/>
              </w:rPr>
              <w:br/>
              <w:t>50</w:t>
            </w:r>
          </w:p>
        </w:tc>
        <w:tc>
          <w:tcPr>
            <w:tcW w:w="940" w:type="dxa"/>
            <w:tcBorders>
              <w:top w:val="nil"/>
              <w:left w:val="nil"/>
              <w:bottom w:val="single" w:sz="4" w:space="0" w:color="538DD5"/>
              <w:right w:val="nil"/>
            </w:tcBorders>
            <w:shd w:val="clear" w:color="000000" w:fill="FFFFFF"/>
            <w:hideMark/>
          </w:tcPr>
          <w:p w14:paraId="769B9F5B" w14:textId="77777777" w:rsidR="00C75E8F" w:rsidRPr="00924F85" w:rsidRDefault="00C75E8F" w:rsidP="00C75E8F">
            <w:pPr>
              <w:spacing w:before="0" w:after="0"/>
              <w:jc w:val="center"/>
              <w:outlineLvl w:val="0"/>
              <w:rPr>
                <w:rFonts w:cs="Calibri"/>
                <w:color w:val="000000" w:themeColor="text1"/>
                <w:sz w:val="18"/>
                <w:szCs w:val="18"/>
              </w:rPr>
            </w:pPr>
            <w:r w:rsidRPr="00924F85">
              <w:rPr>
                <w:rFonts w:cs="Calibri"/>
                <w:color w:val="000000" w:themeColor="text1"/>
                <w:sz w:val="18"/>
                <w:szCs w:val="18"/>
              </w:rPr>
              <w:t>dodatkov</w:t>
            </w:r>
          </w:p>
        </w:tc>
        <w:tc>
          <w:tcPr>
            <w:tcW w:w="1280" w:type="dxa"/>
            <w:tcBorders>
              <w:top w:val="nil"/>
              <w:left w:val="single" w:sz="4" w:space="0" w:color="538DD5"/>
              <w:bottom w:val="single" w:sz="4" w:space="0" w:color="538DD5"/>
              <w:right w:val="single" w:sz="4" w:space="0" w:color="538DD5"/>
            </w:tcBorders>
            <w:shd w:val="clear" w:color="000000" w:fill="FFFFFF"/>
            <w:hideMark/>
          </w:tcPr>
          <w:p w14:paraId="4B3D5FBE" w14:textId="77777777" w:rsidR="00C75E8F" w:rsidRPr="00924F85" w:rsidRDefault="00C75E8F" w:rsidP="00C75E8F">
            <w:pPr>
              <w:spacing w:before="0" w:after="0"/>
              <w:jc w:val="right"/>
              <w:outlineLvl w:val="0"/>
              <w:rPr>
                <w:rFonts w:cs="Calibri"/>
                <w:color w:val="000000" w:themeColor="text1"/>
                <w:sz w:val="18"/>
                <w:szCs w:val="18"/>
              </w:rPr>
            </w:pPr>
            <w:r w:rsidRPr="00924F85">
              <w:rPr>
                <w:rFonts w:cs="Calibri"/>
                <w:color w:val="000000" w:themeColor="text1"/>
                <w:sz w:val="18"/>
                <w:szCs w:val="18"/>
              </w:rPr>
              <w:t>5.373.700,00</w:t>
            </w:r>
          </w:p>
        </w:tc>
        <w:tc>
          <w:tcPr>
            <w:tcW w:w="1273" w:type="dxa"/>
            <w:tcBorders>
              <w:top w:val="nil"/>
              <w:left w:val="nil"/>
              <w:bottom w:val="single" w:sz="4" w:space="0" w:color="538DD5"/>
              <w:right w:val="single" w:sz="4" w:space="0" w:color="538DD5"/>
            </w:tcBorders>
            <w:shd w:val="clear" w:color="000000" w:fill="FFFFFF"/>
            <w:hideMark/>
          </w:tcPr>
          <w:p w14:paraId="0C8ED544" w14:textId="77777777" w:rsidR="00C75E8F" w:rsidRPr="00924F85" w:rsidRDefault="00C75E8F" w:rsidP="00C75E8F">
            <w:pPr>
              <w:spacing w:before="0" w:after="0"/>
              <w:jc w:val="right"/>
              <w:outlineLvl w:val="0"/>
              <w:rPr>
                <w:rFonts w:cs="Calibri"/>
                <w:color w:val="000000" w:themeColor="text1"/>
                <w:sz w:val="18"/>
                <w:szCs w:val="18"/>
              </w:rPr>
            </w:pPr>
            <w:r w:rsidRPr="00924F85">
              <w:rPr>
                <w:rFonts w:cs="Calibri"/>
                <w:color w:val="000000" w:themeColor="text1"/>
                <w:sz w:val="18"/>
                <w:szCs w:val="18"/>
              </w:rPr>
              <w:t>2.686.850,00</w:t>
            </w:r>
          </w:p>
        </w:tc>
      </w:tr>
      <w:tr w:rsidR="00924F85" w:rsidRPr="00924F85" w14:paraId="4B3895DB" w14:textId="77777777" w:rsidTr="00924F85">
        <w:trPr>
          <w:trHeight w:val="1474"/>
        </w:trPr>
        <w:tc>
          <w:tcPr>
            <w:tcW w:w="704" w:type="dxa"/>
            <w:tcBorders>
              <w:top w:val="single" w:sz="4" w:space="0" w:color="0070C0"/>
              <w:left w:val="single" w:sz="4" w:space="0" w:color="538DD5"/>
              <w:bottom w:val="single" w:sz="4" w:space="0" w:color="0070C0"/>
              <w:right w:val="single" w:sz="4" w:space="0" w:color="0070C0"/>
            </w:tcBorders>
            <w:shd w:val="clear" w:color="000000" w:fill="FFFFFF"/>
            <w:hideMark/>
          </w:tcPr>
          <w:p w14:paraId="148E5145" w14:textId="77777777" w:rsidR="00C75E8F" w:rsidRPr="00924F85" w:rsidRDefault="00C75E8F" w:rsidP="00C75E8F">
            <w:pPr>
              <w:spacing w:before="0" w:after="0"/>
              <w:jc w:val="center"/>
              <w:outlineLvl w:val="0"/>
              <w:rPr>
                <w:rFonts w:cs="Calibri"/>
                <w:color w:val="000000" w:themeColor="text1"/>
                <w:sz w:val="18"/>
                <w:szCs w:val="18"/>
              </w:rPr>
            </w:pPr>
            <w:r w:rsidRPr="00924F85">
              <w:rPr>
                <w:rFonts w:cs="Calibri"/>
                <w:color w:val="000000" w:themeColor="text1"/>
                <w:sz w:val="18"/>
                <w:szCs w:val="18"/>
              </w:rPr>
              <w:t>37</w:t>
            </w:r>
          </w:p>
        </w:tc>
        <w:tc>
          <w:tcPr>
            <w:tcW w:w="2536" w:type="dxa"/>
            <w:tcBorders>
              <w:top w:val="single" w:sz="4" w:space="0" w:color="0070C0"/>
              <w:left w:val="nil"/>
              <w:bottom w:val="single" w:sz="4" w:space="0" w:color="0070C0"/>
              <w:right w:val="single" w:sz="4" w:space="0" w:color="0070C0"/>
            </w:tcBorders>
            <w:shd w:val="clear" w:color="000000" w:fill="FFFFFF"/>
            <w:hideMark/>
          </w:tcPr>
          <w:p w14:paraId="32D08F4C" w14:textId="77777777" w:rsidR="00C75E8F" w:rsidRPr="00924F85" w:rsidRDefault="00C75E8F" w:rsidP="00C75E8F">
            <w:pPr>
              <w:spacing w:before="0" w:after="0"/>
              <w:outlineLvl w:val="0"/>
              <w:rPr>
                <w:rFonts w:cs="Calibri"/>
                <w:color w:val="000000" w:themeColor="text1"/>
                <w:sz w:val="18"/>
                <w:szCs w:val="18"/>
              </w:rPr>
            </w:pPr>
            <w:r w:rsidRPr="00924F85">
              <w:rPr>
                <w:rFonts w:cs="Calibri"/>
                <w:color w:val="000000" w:themeColor="text1"/>
                <w:sz w:val="18"/>
                <w:szCs w:val="18"/>
              </w:rPr>
              <w:t xml:space="preserve">Povišanje vkalk. PR zdravnika specialista na 54 PR </w:t>
            </w:r>
            <w:proofErr w:type="gramStart"/>
            <w:r w:rsidRPr="00924F85">
              <w:rPr>
                <w:rFonts w:cs="Calibri"/>
                <w:color w:val="000000" w:themeColor="text1"/>
                <w:sz w:val="18"/>
                <w:szCs w:val="18"/>
              </w:rPr>
              <w:t xml:space="preserve">-  </w:t>
            </w:r>
            <w:proofErr w:type="gramEnd"/>
            <w:r w:rsidRPr="00924F85">
              <w:rPr>
                <w:rFonts w:cs="Calibri"/>
                <w:color w:val="000000" w:themeColor="text1"/>
                <w:sz w:val="18"/>
                <w:szCs w:val="18"/>
              </w:rPr>
              <w:t xml:space="preserve">NMP-helikopter, dežurna služba 1,2, 3a, 3b, 4, 5, mobilna enota reanimobila, enota za hitre preglede v rednem delovnem času </w:t>
            </w:r>
            <w:r w:rsidRPr="00924F85">
              <w:rPr>
                <w:rFonts w:cs="Calibri"/>
                <w:color w:val="000000" w:themeColor="text1"/>
                <w:sz w:val="18"/>
                <w:szCs w:val="18"/>
              </w:rPr>
              <w:br/>
              <w:t>Od 1. 9. 2022</w:t>
            </w:r>
          </w:p>
        </w:tc>
        <w:tc>
          <w:tcPr>
            <w:tcW w:w="1858" w:type="dxa"/>
            <w:tcBorders>
              <w:top w:val="single" w:sz="4" w:space="0" w:color="0070C0"/>
              <w:left w:val="nil"/>
              <w:bottom w:val="single" w:sz="4" w:space="0" w:color="0070C0"/>
              <w:right w:val="single" w:sz="4" w:space="0" w:color="0070C0"/>
            </w:tcBorders>
            <w:shd w:val="clear" w:color="000000" w:fill="FFFFFF"/>
            <w:hideMark/>
          </w:tcPr>
          <w:p w14:paraId="0616182D" w14:textId="77777777" w:rsidR="00C75E8F" w:rsidRPr="00924F85" w:rsidRDefault="00C75E8F" w:rsidP="00C75E8F">
            <w:pPr>
              <w:spacing w:before="0" w:after="0"/>
              <w:outlineLvl w:val="0"/>
              <w:rPr>
                <w:rFonts w:cs="Calibri"/>
                <w:color w:val="000000" w:themeColor="text1"/>
                <w:sz w:val="18"/>
                <w:szCs w:val="18"/>
              </w:rPr>
            </w:pPr>
            <w:r w:rsidRPr="00924F85">
              <w:rPr>
                <w:rFonts w:cs="Calibri"/>
                <w:color w:val="000000" w:themeColor="text1"/>
                <w:sz w:val="18"/>
                <w:szCs w:val="18"/>
              </w:rPr>
              <w:t> </w:t>
            </w:r>
          </w:p>
        </w:tc>
        <w:tc>
          <w:tcPr>
            <w:tcW w:w="902" w:type="dxa"/>
            <w:tcBorders>
              <w:top w:val="nil"/>
              <w:left w:val="nil"/>
              <w:bottom w:val="single" w:sz="4" w:space="0" w:color="538DD5"/>
              <w:right w:val="nil"/>
            </w:tcBorders>
            <w:shd w:val="clear" w:color="000000" w:fill="FFFFFF"/>
            <w:hideMark/>
          </w:tcPr>
          <w:p w14:paraId="18AA275A" w14:textId="77777777" w:rsidR="00C75E8F" w:rsidRPr="00924F85" w:rsidRDefault="00C75E8F" w:rsidP="00C75E8F">
            <w:pPr>
              <w:spacing w:before="0" w:after="0"/>
              <w:jc w:val="center"/>
              <w:outlineLvl w:val="0"/>
              <w:rPr>
                <w:rFonts w:cs="Calibri"/>
                <w:color w:val="000000" w:themeColor="text1"/>
                <w:sz w:val="20"/>
              </w:rPr>
            </w:pPr>
            <w:r w:rsidRPr="00924F85">
              <w:rPr>
                <w:rFonts w:cs="Calibri"/>
                <w:color w:val="000000" w:themeColor="text1"/>
                <w:sz w:val="20"/>
              </w:rPr>
              <w:t> </w:t>
            </w:r>
          </w:p>
        </w:tc>
        <w:tc>
          <w:tcPr>
            <w:tcW w:w="940" w:type="dxa"/>
            <w:tcBorders>
              <w:top w:val="nil"/>
              <w:left w:val="nil"/>
              <w:bottom w:val="single" w:sz="4" w:space="0" w:color="538DD5"/>
              <w:right w:val="nil"/>
            </w:tcBorders>
            <w:shd w:val="clear" w:color="000000" w:fill="FFFFFF"/>
            <w:hideMark/>
          </w:tcPr>
          <w:p w14:paraId="52B47997" w14:textId="77777777" w:rsidR="00C75E8F" w:rsidRPr="00924F85" w:rsidRDefault="00C75E8F" w:rsidP="00C75E8F">
            <w:pPr>
              <w:spacing w:before="0" w:after="0"/>
              <w:jc w:val="center"/>
              <w:outlineLvl w:val="0"/>
              <w:rPr>
                <w:rFonts w:cs="Calibri"/>
                <w:color w:val="000000" w:themeColor="text1"/>
                <w:sz w:val="20"/>
              </w:rPr>
            </w:pPr>
            <w:r w:rsidRPr="00924F85">
              <w:rPr>
                <w:rFonts w:cs="Calibri"/>
                <w:color w:val="000000" w:themeColor="text1"/>
                <w:sz w:val="20"/>
              </w:rPr>
              <w:t> </w:t>
            </w:r>
          </w:p>
        </w:tc>
        <w:tc>
          <w:tcPr>
            <w:tcW w:w="1280" w:type="dxa"/>
            <w:tcBorders>
              <w:top w:val="nil"/>
              <w:left w:val="single" w:sz="4" w:space="0" w:color="538DD5"/>
              <w:bottom w:val="single" w:sz="4" w:space="0" w:color="538DD5"/>
              <w:right w:val="single" w:sz="4" w:space="0" w:color="538DD5"/>
            </w:tcBorders>
            <w:shd w:val="clear" w:color="000000" w:fill="FFFFFF"/>
            <w:hideMark/>
          </w:tcPr>
          <w:p w14:paraId="70A98426" w14:textId="77777777" w:rsidR="00C75E8F" w:rsidRPr="00924F85" w:rsidRDefault="00C75E8F" w:rsidP="00C75E8F">
            <w:pPr>
              <w:spacing w:before="0" w:after="0"/>
              <w:jc w:val="right"/>
              <w:outlineLvl w:val="0"/>
              <w:rPr>
                <w:rFonts w:cs="Calibri"/>
                <w:color w:val="000000" w:themeColor="text1"/>
                <w:sz w:val="18"/>
                <w:szCs w:val="18"/>
              </w:rPr>
            </w:pPr>
            <w:r w:rsidRPr="00924F85">
              <w:rPr>
                <w:rFonts w:cs="Calibri"/>
                <w:color w:val="000000" w:themeColor="text1"/>
                <w:sz w:val="18"/>
                <w:szCs w:val="18"/>
              </w:rPr>
              <w:t>1.101.425,06</w:t>
            </w:r>
          </w:p>
        </w:tc>
        <w:tc>
          <w:tcPr>
            <w:tcW w:w="1273" w:type="dxa"/>
            <w:tcBorders>
              <w:top w:val="nil"/>
              <w:left w:val="nil"/>
              <w:bottom w:val="single" w:sz="4" w:space="0" w:color="538DD5"/>
              <w:right w:val="single" w:sz="4" w:space="0" w:color="538DD5"/>
            </w:tcBorders>
            <w:shd w:val="clear" w:color="000000" w:fill="FFFFFF"/>
            <w:hideMark/>
          </w:tcPr>
          <w:p w14:paraId="323F8E08" w14:textId="77777777" w:rsidR="00C75E8F" w:rsidRPr="00924F85" w:rsidRDefault="00C75E8F" w:rsidP="00C75E8F">
            <w:pPr>
              <w:spacing w:before="0" w:after="0"/>
              <w:jc w:val="right"/>
              <w:outlineLvl w:val="0"/>
              <w:rPr>
                <w:rFonts w:cs="Calibri"/>
                <w:color w:val="000000" w:themeColor="text1"/>
                <w:sz w:val="18"/>
                <w:szCs w:val="18"/>
              </w:rPr>
            </w:pPr>
            <w:r w:rsidRPr="00924F85">
              <w:rPr>
                <w:rFonts w:cs="Calibri"/>
                <w:color w:val="000000" w:themeColor="text1"/>
                <w:sz w:val="18"/>
                <w:szCs w:val="18"/>
              </w:rPr>
              <w:t>367.141,69</w:t>
            </w:r>
          </w:p>
        </w:tc>
      </w:tr>
      <w:tr w:rsidR="00924F85" w:rsidRPr="00924F85" w14:paraId="4E899B69" w14:textId="77777777" w:rsidTr="00924F85">
        <w:trPr>
          <w:trHeight w:val="624"/>
        </w:trPr>
        <w:tc>
          <w:tcPr>
            <w:tcW w:w="704" w:type="dxa"/>
            <w:tcBorders>
              <w:top w:val="nil"/>
              <w:left w:val="single" w:sz="4" w:space="0" w:color="538DD5"/>
              <w:bottom w:val="single" w:sz="4" w:space="0" w:color="0070C0"/>
              <w:right w:val="single" w:sz="4" w:space="0" w:color="0070C0"/>
            </w:tcBorders>
            <w:shd w:val="clear" w:color="000000" w:fill="FFFFFF"/>
            <w:hideMark/>
          </w:tcPr>
          <w:p w14:paraId="54D9E14D" w14:textId="77777777" w:rsidR="00C75E8F" w:rsidRPr="00924F85" w:rsidRDefault="00C75E8F" w:rsidP="00C75E8F">
            <w:pPr>
              <w:spacing w:before="0" w:after="0"/>
              <w:jc w:val="center"/>
              <w:outlineLvl w:val="0"/>
              <w:rPr>
                <w:rFonts w:cs="Calibri"/>
                <w:color w:val="000000" w:themeColor="text1"/>
                <w:sz w:val="18"/>
                <w:szCs w:val="18"/>
              </w:rPr>
            </w:pPr>
            <w:r w:rsidRPr="00924F85">
              <w:rPr>
                <w:rFonts w:cs="Calibri"/>
                <w:color w:val="000000" w:themeColor="text1"/>
                <w:sz w:val="18"/>
                <w:szCs w:val="18"/>
              </w:rPr>
              <w:t>38</w:t>
            </w:r>
          </w:p>
        </w:tc>
        <w:tc>
          <w:tcPr>
            <w:tcW w:w="2536" w:type="dxa"/>
            <w:tcBorders>
              <w:top w:val="nil"/>
              <w:left w:val="nil"/>
              <w:bottom w:val="single" w:sz="4" w:space="0" w:color="0070C0"/>
              <w:right w:val="single" w:sz="4" w:space="0" w:color="0070C0"/>
            </w:tcBorders>
            <w:shd w:val="clear" w:color="000000" w:fill="FFFFFF"/>
            <w:hideMark/>
          </w:tcPr>
          <w:p w14:paraId="45A532A5" w14:textId="77777777" w:rsidR="00C75E8F" w:rsidRPr="00924F85" w:rsidRDefault="00C75E8F" w:rsidP="00C75E8F">
            <w:pPr>
              <w:spacing w:before="0" w:after="0"/>
              <w:outlineLvl w:val="0"/>
              <w:rPr>
                <w:rFonts w:cs="Calibri"/>
                <w:color w:val="000000" w:themeColor="text1"/>
                <w:sz w:val="18"/>
                <w:szCs w:val="18"/>
              </w:rPr>
            </w:pPr>
            <w:r w:rsidRPr="00924F85">
              <w:rPr>
                <w:rFonts w:cs="Calibri"/>
                <w:color w:val="000000" w:themeColor="text1"/>
                <w:sz w:val="18"/>
                <w:szCs w:val="18"/>
              </w:rPr>
              <w:t>Dispanzer za žene - sprememba načina plačevanja</w:t>
            </w:r>
            <w:r w:rsidRPr="00924F85">
              <w:rPr>
                <w:rFonts w:cs="Calibri"/>
                <w:color w:val="000000" w:themeColor="text1"/>
                <w:sz w:val="18"/>
                <w:szCs w:val="18"/>
              </w:rPr>
              <w:br/>
              <w:t xml:space="preserve">Od </w:t>
            </w:r>
            <w:proofErr w:type="gramStart"/>
            <w:r w:rsidRPr="00924F85">
              <w:rPr>
                <w:rFonts w:cs="Calibri"/>
                <w:color w:val="000000" w:themeColor="text1"/>
                <w:sz w:val="18"/>
                <w:szCs w:val="18"/>
              </w:rPr>
              <w:t>1. 1. 2022</w:t>
            </w:r>
            <w:proofErr w:type="gramEnd"/>
          </w:p>
        </w:tc>
        <w:tc>
          <w:tcPr>
            <w:tcW w:w="1858" w:type="dxa"/>
            <w:tcBorders>
              <w:top w:val="nil"/>
              <w:left w:val="nil"/>
              <w:bottom w:val="single" w:sz="4" w:space="0" w:color="0070C0"/>
              <w:right w:val="single" w:sz="4" w:space="0" w:color="0070C0"/>
            </w:tcBorders>
            <w:shd w:val="clear" w:color="000000" w:fill="FFFFFF"/>
            <w:hideMark/>
          </w:tcPr>
          <w:p w14:paraId="6D94BE74" w14:textId="77777777" w:rsidR="00C75E8F" w:rsidRPr="00924F85" w:rsidRDefault="00C75E8F" w:rsidP="00C75E8F">
            <w:pPr>
              <w:spacing w:before="0" w:after="0"/>
              <w:outlineLvl w:val="0"/>
              <w:rPr>
                <w:rFonts w:cs="Calibri"/>
                <w:color w:val="000000" w:themeColor="text1"/>
                <w:sz w:val="18"/>
                <w:szCs w:val="18"/>
              </w:rPr>
            </w:pPr>
            <w:r w:rsidRPr="00924F85">
              <w:rPr>
                <w:rFonts w:cs="Calibri"/>
                <w:color w:val="000000" w:themeColor="text1"/>
                <w:sz w:val="18"/>
                <w:szCs w:val="18"/>
              </w:rPr>
              <w:t> </w:t>
            </w:r>
          </w:p>
        </w:tc>
        <w:tc>
          <w:tcPr>
            <w:tcW w:w="902" w:type="dxa"/>
            <w:tcBorders>
              <w:top w:val="nil"/>
              <w:left w:val="nil"/>
              <w:bottom w:val="single" w:sz="4" w:space="0" w:color="538DD5"/>
              <w:right w:val="nil"/>
            </w:tcBorders>
            <w:shd w:val="clear" w:color="000000" w:fill="FFFFFF"/>
            <w:hideMark/>
          </w:tcPr>
          <w:p w14:paraId="7E5B5229" w14:textId="77777777" w:rsidR="00C75E8F" w:rsidRPr="00924F85" w:rsidRDefault="00C75E8F" w:rsidP="00C75E8F">
            <w:pPr>
              <w:spacing w:before="0" w:after="0"/>
              <w:jc w:val="center"/>
              <w:outlineLvl w:val="0"/>
              <w:rPr>
                <w:rFonts w:cs="Calibri"/>
                <w:color w:val="000000" w:themeColor="text1"/>
                <w:sz w:val="20"/>
              </w:rPr>
            </w:pPr>
            <w:r w:rsidRPr="00924F85">
              <w:rPr>
                <w:rFonts w:cs="Calibri"/>
                <w:color w:val="000000" w:themeColor="text1"/>
                <w:sz w:val="20"/>
              </w:rPr>
              <w:t> </w:t>
            </w:r>
          </w:p>
        </w:tc>
        <w:tc>
          <w:tcPr>
            <w:tcW w:w="940" w:type="dxa"/>
            <w:tcBorders>
              <w:top w:val="nil"/>
              <w:left w:val="nil"/>
              <w:bottom w:val="single" w:sz="4" w:space="0" w:color="538DD5"/>
              <w:right w:val="nil"/>
            </w:tcBorders>
            <w:shd w:val="clear" w:color="000000" w:fill="FFFFFF"/>
            <w:hideMark/>
          </w:tcPr>
          <w:p w14:paraId="106BF000" w14:textId="77777777" w:rsidR="00C75E8F" w:rsidRPr="00924F85" w:rsidRDefault="00C75E8F" w:rsidP="00C75E8F">
            <w:pPr>
              <w:spacing w:before="0" w:after="0"/>
              <w:jc w:val="center"/>
              <w:outlineLvl w:val="0"/>
              <w:rPr>
                <w:rFonts w:cs="Calibri"/>
                <w:color w:val="000000" w:themeColor="text1"/>
                <w:sz w:val="20"/>
              </w:rPr>
            </w:pPr>
            <w:r w:rsidRPr="00924F85">
              <w:rPr>
                <w:rFonts w:cs="Calibri"/>
                <w:color w:val="000000" w:themeColor="text1"/>
                <w:sz w:val="20"/>
              </w:rPr>
              <w:t> </w:t>
            </w:r>
          </w:p>
        </w:tc>
        <w:tc>
          <w:tcPr>
            <w:tcW w:w="1280" w:type="dxa"/>
            <w:tcBorders>
              <w:top w:val="nil"/>
              <w:left w:val="single" w:sz="4" w:space="0" w:color="538DD5"/>
              <w:bottom w:val="single" w:sz="4" w:space="0" w:color="538DD5"/>
              <w:right w:val="single" w:sz="4" w:space="0" w:color="538DD5"/>
            </w:tcBorders>
            <w:shd w:val="clear" w:color="000000" w:fill="FFFFFF"/>
            <w:hideMark/>
          </w:tcPr>
          <w:p w14:paraId="17E2E248" w14:textId="77777777" w:rsidR="00C75E8F" w:rsidRPr="00924F85" w:rsidRDefault="00C75E8F" w:rsidP="00C75E8F">
            <w:pPr>
              <w:spacing w:before="0" w:after="0"/>
              <w:jc w:val="right"/>
              <w:outlineLvl w:val="0"/>
              <w:rPr>
                <w:rFonts w:cs="Calibri"/>
                <w:color w:val="000000" w:themeColor="text1"/>
                <w:sz w:val="18"/>
                <w:szCs w:val="18"/>
              </w:rPr>
            </w:pPr>
            <w:r w:rsidRPr="00924F85">
              <w:rPr>
                <w:rFonts w:cs="Calibri"/>
                <w:color w:val="000000" w:themeColor="text1"/>
                <w:sz w:val="18"/>
                <w:szCs w:val="18"/>
              </w:rPr>
              <w:t>456.000,00</w:t>
            </w:r>
          </w:p>
        </w:tc>
        <w:tc>
          <w:tcPr>
            <w:tcW w:w="1273" w:type="dxa"/>
            <w:tcBorders>
              <w:top w:val="nil"/>
              <w:left w:val="nil"/>
              <w:bottom w:val="single" w:sz="4" w:space="0" w:color="538DD5"/>
              <w:right w:val="single" w:sz="4" w:space="0" w:color="538DD5"/>
            </w:tcBorders>
            <w:shd w:val="clear" w:color="000000" w:fill="FFFFFF"/>
            <w:hideMark/>
          </w:tcPr>
          <w:p w14:paraId="760F930F" w14:textId="77777777" w:rsidR="00C75E8F" w:rsidRPr="00924F85" w:rsidRDefault="00C75E8F" w:rsidP="00C75E8F">
            <w:pPr>
              <w:spacing w:before="0" w:after="0"/>
              <w:jc w:val="right"/>
              <w:outlineLvl w:val="0"/>
              <w:rPr>
                <w:rFonts w:cs="Calibri"/>
                <w:color w:val="000000" w:themeColor="text1"/>
                <w:sz w:val="18"/>
                <w:szCs w:val="18"/>
              </w:rPr>
            </w:pPr>
            <w:r w:rsidRPr="00924F85">
              <w:rPr>
                <w:rFonts w:cs="Calibri"/>
                <w:color w:val="000000" w:themeColor="text1"/>
                <w:sz w:val="18"/>
                <w:szCs w:val="18"/>
              </w:rPr>
              <w:t>456.000,00</w:t>
            </w:r>
          </w:p>
        </w:tc>
      </w:tr>
      <w:tr w:rsidR="00924F85" w:rsidRPr="00924F85" w14:paraId="24E982B4" w14:textId="77777777" w:rsidTr="004B3060">
        <w:trPr>
          <w:trHeight w:val="680"/>
        </w:trPr>
        <w:tc>
          <w:tcPr>
            <w:tcW w:w="704" w:type="dxa"/>
            <w:tcBorders>
              <w:top w:val="nil"/>
              <w:left w:val="single" w:sz="4" w:space="0" w:color="538DD5"/>
              <w:bottom w:val="single" w:sz="4" w:space="0" w:color="538DD5"/>
              <w:right w:val="single" w:sz="4" w:space="0" w:color="0070C0"/>
            </w:tcBorders>
            <w:shd w:val="clear" w:color="000000" w:fill="FFFFFF"/>
            <w:hideMark/>
          </w:tcPr>
          <w:p w14:paraId="101BF9D1" w14:textId="77777777" w:rsidR="00C75E8F" w:rsidRPr="00924F85" w:rsidRDefault="00C75E8F" w:rsidP="00C75E8F">
            <w:pPr>
              <w:spacing w:before="0" w:after="0"/>
              <w:jc w:val="center"/>
              <w:outlineLvl w:val="0"/>
              <w:rPr>
                <w:rFonts w:cs="Calibri"/>
                <w:color w:val="000000" w:themeColor="text1"/>
                <w:sz w:val="18"/>
                <w:szCs w:val="18"/>
              </w:rPr>
            </w:pPr>
            <w:r w:rsidRPr="00924F85">
              <w:rPr>
                <w:rFonts w:cs="Calibri"/>
                <w:color w:val="000000" w:themeColor="text1"/>
                <w:sz w:val="18"/>
                <w:szCs w:val="18"/>
              </w:rPr>
              <w:t>39</w:t>
            </w:r>
          </w:p>
        </w:tc>
        <w:tc>
          <w:tcPr>
            <w:tcW w:w="2536" w:type="dxa"/>
            <w:tcBorders>
              <w:top w:val="nil"/>
              <w:left w:val="nil"/>
              <w:bottom w:val="single" w:sz="4" w:space="0" w:color="538DD5"/>
              <w:right w:val="nil"/>
            </w:tcBorders>
            <w:shd w:val="clear" w:color="000000" w:fill="FFFFFF"/>
            <w:hideMark/>
          </w:tcPr>
          <w:p w14:paraId="1C4B8545" w14:textId="77777777" w:rsidR="00C75E8F" w:rsidRPr="00924F85" w:rsidRDefault="00C75E8F" w:rsidP="00C75E8F">
            <w:pPr>
              <w:spacing w:before="0" w:after="0"/>
              <w:outlineLvl w:val="0"/>
              <w:rPr>
                <w:rFonts w:cs="Calibri"/>
                <w:color w:val="000000" w:themeColor="text1"/>
                <w:sz w:val="18"/>
                <w:szCs w:val="18"/>
              </w:rPr>
            </w:pPr>
            <w:r w:rsidRPr="00924F85">
              <w:rPr>
                <w:rFonts w:cs="Calibri"/>
                <w:color w:val="000000" w:themeColor="text1"/>
                <w:sz w:val="18"/>
                <w:szCs w:val="18"/>
              </w:rPr>
              <w:t>Povišanje dodatka po kolektivni pogodbi v lekarniški dejavnosti</w:t>
            </w:r>
            <w:r w:rsidRPr="00924F85">
              <w:rPr>
                <w:rFonts w:cs="Calibri"/>
                <w:color w:val="000000" w:themeColor="text1"/>
                <w:sz w:val="18"/>
                <w:szCs w:val="18"/>
              </w:rPr>
              <w:br/>
              <w:t xml:space="preserve">Od </w:t>
            </w:r>
            <w:proofErr w:type="gramStart"/>
            <w:r w:rsidRPr="00924F85">
              <w:rPr>
                <w:rFonts w:cs="Calibri"/>
                <w:color w:val="000000" w:themeColor="text1"/>
                <w:sz w:val="18"/>
                <w:szCs w:val="18"/>
              </w:rPr>
              <w:t>1. 7. 2022</w:t>
            </w:r>
            <w:proofErr w:type="gramEnd"/>
          </w:p>
        </w:tc>
        <w:tc>
          <w:tcPr>
            <w:tcW w:w="1858" w:type="dxa"/>
            <w:tcBorders>
              <w:top w:val="nil"/>
              <w:left w:val="single" w:sz="4" w:space="0" w:color="538DD5"/>
              <w:bottom w:val="single" w:sz="4" w:space="0" w:color="538DD5"/>
              <w:right w:val="single" w:sz="4" w:space="0" w:color="538DD5"/>
            </w:tcBorders>
            <w:shd w:val="clear" w:color="000000" w:fill="FFFFFF"/>
            <w:hideMark/>
          </w:tcPr>
          <w:p w14:paraId="18446057" w14:textId="77777777" w:rsidR="00C75E8F" w:rsidRPr="00924F85" w:rsidRDefault="00C75E8F" w:rsidP="00C75E8F">
            <w:pPr>
              <w:spacing w:before="0" w:after="0"/>
              <w:outlineLvl w:val="0"/>
              <w:rPr>
                <w:rFonts w:cs="Calibri"/>
                <w:color w:val="000000" w:themeColor="text1"/>
                <w:sz w:val="18"/>
                <w:szCs w:val="18"/>
              </w:rPr>
            </w:pPr>
            <w:r w:rsidRPr="00924F85">
              <w:rPr>
                <w:rFonts w:cs="Calibri"/>
                <w:color w:val="000000" w:themeColor="text1"/>
                <w:sz w:val="18"/>
                <w:szCs w:val="18"/>
              </w:rPr>
              <w:t> </w:t>
            </w:r>
          </w:p>
        </w:tc>
        <w:tc>
          <w:tcPr>
            <w:tcW w:w="902" w:type="dxa"/>
            <w:tcBorders>
              <w:top w:val="nil"/>
              <w:left w:val="nil"/>
              <w:bottom w:val="single" w:sz="4" w:space="0" w:color="538DD5"/>
              <w:right w:val="nil"/>
            </w:tcBorders>
            <w:shd w:val="clear" w:color="000000" w:fill="FFFFFF"/>
            <w:hideMark/>
          </w:tcPr>
          <w:p w14:paraId="1230ACE5" w14:textId="77777777" w:rsidR="00C75E8F" w:rsidRPr="00924F85" w:rsidRDefault="00C75E8F" w:rsidP="00C75E8F">
            <w:pPr>
              <w:spacing w:before="0" w:after="0"/>
              <w:jc w:val="center"/>
              <w:outlineLvl w:val="0"/>
              <w:rPr>
                <w:rFonts w:cs="Calibri"/>
                <w:color w:val="000000" w:themeColor="text1"/>
                <w:sz w:val="20"/>
              </w:rPr>
            </w:pPr>
            <w:r w:rsidRPr="00924F85">
              <w:rPr>
                <w:rFonts w:cs="Calibri"/>
                <w:color w:val="000000" w:themeColor="text1"/>
                <w:sz w:val="20"/>
              </w:rPr>
              <w:t> </w:t>
            </w:r>
          </w:p>
        </w:tc>
        <w:tc>
          <w:tcPr>
            <w:tcW w:w="940" w:type="dxa"/>
            <w:tcBorders>
              <w:top w:val="nil"/>
              <w:left w:val="nil"/>
              <w:bottom w:val="single" w:sz="4" w:space="0" w:color="538DD5"/>
              <w:right w:val="nil"/>
            </w:tcBorders>
            <w:shd w:val="clear" w:color="000000" w:fill="FFFFFF"/>
            <w:hideMark/>
          </w:tcPr>
          <w:p w14:paraId="70658503" w14:textId="77777777" w:rsidR="00C75E8F" w:rsidRPr="00924F85" w:rsidRDefault="00C75E8F" w:rsidP="00C75E8F">
            <w:pPr>
              <w:spacing w:before="0" w:after="0"/>
              <w:jc w:val="center"/>
              <w:outlineLvl w:val="0"/>
              <w:rPr>
                <w:rFonts w:cs="Calibri"/>
                <w:color w:val="000000" w:themeColor="text1"/>
                <w:sz w:val="20"/>
              </w:rPr>
            </w:pPr>
            <w:r w:rsidRPr="00924F85">
              <w:rPr>
                <w:rFonts w:cs="Calibri"/>
                <w:color w:val="000000" w:themeColor="text1"/>
                <w:sz w:val="20"/>
              </w:rPr>
              <w:t> </w:t>
            </w:r>
          </w:p>
        </w:tc>
        <w:tc>
          <w:tcPr>
            <w:tcW w:w="1280" w:type="dxa"/>
            <w:tcBorders>
              <w:top w:val="nil"/>
              <w:left w:val="single" w:sz="4" w:space="0" w:color="538DD5"/>
              <w:bottom w:val="single" w:sz="4" w:space="0" w:color="538DD5"/>
              <w:right w:val="single" w:sz="4" w:space="0" w:color="538DD5"/>
            </w:tcBorders>
            <w:shd w:val="clear" w:color="000000" w:fill="FFFFFF"/>
            <w:hideMark/>
          </w:tcPr>
          <w:p w14:paraId="01ACAA4C" w14:textId="77777777" w:rsidR="00C75E8F" w:rsidRPr="00924F85" w:rsidRDefault="00C75E8F" w:rsidP="00C75E8F">
            <w:pPr>
              <w:spacing w:before="0" w:after="0"/>
              <w:jc w:val="right"/>
              <w:outlineLvl w:val="0"/>
              <w:rPr>
                <w:rFonts w:cs="Calibri"/>
                <w:color w:val="000000" w:themeColor="text1"/>
                <w:sz w:val="18"/>
                <w:szCs w:val="18"/>
              </w:rPr>
            </w:pPr>
            <w:r w:rsidRPr="00924F85">
              <w:rPr>
                <w:rFonts w:cs="Calibri"/>
                <w:color w:val="000000" w:themeColor="text1"/>
                <w:sz w:val="18"/>
                <w:szCs w:val="18"/>
              </w:rPr>
              <w:t>87.275,00</w:t>
            </w:r>
          </w:p>
        </w:tc>
        <w:tc>
          <w:tcPr>
            <w:tcW w:w="1273" w:type="dxa"/>
            <w:tcBorders>
              <w:top w:val="nil"/>
              <w:left w:val="nil"/>
              <w:bottom w:val="single" w:sz="4" w:space="0" w:color="538DD5"/>
              <w:right w:val="single" w:sz="4" w:space="0" w:color="538DD5"/>
            </w:tcBorders>
            <w:shd w:val="clear" w:color="000000" w:fill="FFFFFF"/>
            <w:hideMark/>
          </w:tcPr>
          <w:p w14:paraId="580DCFCB" w14:textId="77777777" w:rsidR="00C75E8F" w:rsidRPr="00924F85" w:rsidRDefault="00C75E8F" w:rsidP="00C75E8F">
            <w:pPr>
              <w:spacing w:before="0" w:after="0"/>
              <w:jc w:val="right"/>
              <w:outlineLvl w:val="0"/>
              <w:rPr>
                <w:rFonts w:cs="Calibri"/>
                <w:color w:val="000000" w:themeColor="text1"/>
                <w:sz w:val="18"/>
                <w:szCs w:val="18"/>
              </w:rPr>
            </w:pPr>
            <w:r w:rsidRPr="00924F85">
              <w:rPr>
                <w:rFonts w:cs="Calibri"/>
                <w:color w:val="000000" w:themeColor="text1"/>
                <w:sz w:val="18"/>
                <w:szCs w:val="18"/>
              </w:rPr>
              <w:t>43.637,50</w:t>
            </w:r>
          </w:p>
        </w:tc>
      </w:tr>
      <w:tr w:rsidR="00924F85" w:rsidRPr="00FD1455" w14:paraId="37EDDB2B" w14:textId="77777777" w:rsidTr="004B3060">
        <w:trPr>
          <w:trHeight w:val="540"/>
        </w:trPr>
        <w:tc>
          <w:tcPr>
            <w:tcW w:w="704" w:type="dxa"/>
            <w:tcBorders>
              <w:top w:val="single" w:sz="4" w:space="0" w:color="538DD5"/>
              <w:left w:val="single" w:sz="4" w:space="0" w:color="538DD5"/>
              <w:bottom w:val="nil"/>
              <w:right w:val="single" w:sz="4" w:space="0" w:color="0070C0"/>
            </w:tcBorders>
            <w:shd w:val="clear" w:color="000000" w:fill="FFFFFF"/>
            <w:hideMark/>
          </w:tcPr>
          <w:p w14:paraId="56D05F31" w14:textId="1BA14D62" w:rsidR="00924F85" w:rsidRPr="00FD1455" w:rsidRDefault="00924F85" w:rsidP="00902799">
            <w:pPr>
              <w:spacing w:before="0" w:after="0"/>
              <w:jc w:val="center"/>
              <w:outlineLvl w:val="0"/>
              <w:rPr>
                <w:rFonts w:cs="Calibri"/>
                <w:color w:val="000000" w:themeColor="text1"/>
                <w:sz w:val="18"/>
                <w:szCs w:val="18"/>
              </w:rPr>
            </w:pPr>
            <w:r>
              <w:rPr>
                <w:rFonts w:cs="Calibri"/>
                <w:color w:val="000000" w:themeColor="text1"/>
                <w:sz w:val="18"/>
                <w:szCs w:val="18"/>
              </w:rPr>
              <w:lastRenderedPageBreak/>
              <w:t>40</w:t>
            </w:r>
          </w:p>
        </w:tc>
        <w:tc>
          <w:tcPr>
            <w:tcW w:w="2536" w:type="dxa"/>
            <w:tcBorders>
              <w:top w:val="single" w:sz="4" w:space="0" w:color="538DD5"/>
              <w:left w:val="nil"/>
              <w:bottom w:val="nil"/>
              <w:right w:val="single" w:sz="4" w:space="0" w:color="0070C0"/>
            </w:tcBorders>
            <w:shd w:val="clear" w:color="000000" w:fill="FFFFFF"/>
            <w:hideMark/>
          </w:tcPr>
          <w:p w14:paraId="12E0AC7A" w14:textId="77777777" w:rsidR="00924F85" w:rsidRPr="00FD1455" w:rsidRDefault="00924F85" w:rsidP="00902799">
            <w:pPr>
              <w:spacing w:before="0" w:after="0"/>
              <w:outlineLvl w:val="0"/>
              <w:rPr>
                <w:rFonts w:cs="Calibri"/>
                <w:color w:val="000000" w:themeColor="text1"/>
                <w:sz w:val="18"/>
                <w:szCs w:val="18"/>
              </w:rPr>
            </w:pPr>
            <w:r w:rsidRPr="00FD1455">
              <w:rPr>
                <w:rFonts w:cs="Calibri"/>
                <w:color w:val="000000" w:themeColor="text1"/>
                <w:sz w:val="18"/>
                <w:szCs w:val="18"/>
              </w:rPr>
              <w:t>Akutna bolnišnična obravnava SPP</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1. 1. 2022</w:t>
            </w:r>
            <w:proofErr w:type="gramEnd"/>
          </w:p>
        </w:tc>
        <w:tc>
          <w:tcPr>
            <w:tcW w:w="1858" w:type="dxa"/>
            <w:tcBorders>
              <w:top w:val="single" w:sz="4" w:space="0" w:color="538DD5"/>
              <w:left w:val="nil"/>
              <w:bottom w:val="nil"/>
              <w:right w:val="single" w:sz="4" w:space="0" w:color="538DD5"/>
            </w:tcBorders>
            <w:shd w:val="clear" w:color="000000" w:fill="FFFFFF"/>
            <w:hideMark/>
          </w:tcPr>
          <w:p w14:paraId="50457759" w14:textId="77777777" w:rsidR="00924F85" w:rsidRPr="00FD1455" w:rsidRDefault="00924F85" w:rsidP="00902799">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902" w:type="dxa"/>
            <w:tcBorders>
              <w:top w:val="single" w:sz="4" w:space="0" w:color="538DD5"/>
              <w:left w:val="nil"/>
              <w:bottom w:val="nil"/>
              <w:right w:val="nil"/>
            </w:tcBorders>
            <w:shd w:val="clear" w:color="000000" w:fill="FFFFFF"/>
            <w:hideMark/>
          </w:tcPr>
          <w:p w14:paraId="14005F8F" w14:textId="66AABD88" w:rsidR="00924F85" w:rsidRPr="00FD1455" w:rsidRDefault="00924F85" w:rsidP="00902799">
            <w:pPr>
              <w:spacing w:before="0" w:after="0"/>
              <w:jc w:val="right"/>
              <w:outlineLvl w:val="0"/>
              <w:rPr>
                <w:rFonts w:cs="Calibri"/>
                <w:color w:val="000000" w:themeColor="text1"/>
                <w:sz w:val="18"/>
                <w:szCs w:val="18"/>
              </w:rPr>
            </w:pPr>
            <w:r w:rsidRPr="00FD1455">
              <w:rPr>
                <w:rFonts w:cs="Calibri"/>
                <w:color w:val="000000" w:themeColor="text1"/>
                <w:sz w:val="18"/>
                <w:szCs w:val="18"/>
              </w:rPr>
              <w:t xml:space="preserve">24.339,24 </w:t>
            </w:r>
          </w:p>
        </w:tc>
        <w:tc>
          <w:tcPr>
            <w:tcW w:w="940" w:type="dxa"/>
            <w:tcBorders>
              <w:top w:val="single" w:sz="4" w:space="0" w:color="538DD5"/>
              <w:left w:val="nil"/>
              <w:bottom w:val="nil"/>
              <w:right w:val="single" w:sz="4" w:space="0" w:color="538DD5"/>
            </w:tcBorders>
            <w:shd w:val="clear" w:color="000000" w:fill="FFFFFF"/>
            <w:hideMark/>
          </w:tcPr>
          <w:p w14:paraId="6D5EBCB3" w14:textId="438F2C7E" w:rsidR="00924F85" w:rsidRPr="00FD1455" w:rsidRDefault="00924F85" w:rsidP="00902799">
            <w:pPr>
              <w:spacing w:before="0" w:after="0"/>
              <w:outlineLvl w:val="0"/>
              <w:rPr>
                <w:rFonts w:cs="Calibri"/>
                <w:color w:val="000000" w:themeColor="text1"/>
                <w:sz w:val="18"/>
                <w:szCs w:val="18"/>
              </w:rPr>
            </w:pPr>
            <w:r>
              <w:rPr>
                <w:rFonts w:cs="Calibri"/>
                <w:color w:val="000000" w:themeColor="text1"/>
                <w:sz w:val="18"/>
                <w:szCs w:val="18"/>
              </w:rPr>
              <w:t>uteži</w:t>
            </w:r>
          </w:p>
        </w:tc>
        <w:tc>
          <w:tcPr>
            <w:tcW w:w="1280" w:type="dxa"/>
            <w:tcBorders>
              <w:top w:val="single" w:sz="4" w:space="0" w:color="538DD5"/>
              <w:left w:val="nil"/>
              <w:bottom w:val="nil"/>
              <w:right w:val="single" w:sz="4" w:space="0" w:color="538DD5"/>
            </w:tcBorders>
            <w:shd w:val="clear" w:color="000000" w:fill="FFFFFF"/>
            <w:hideMark/>
          </w:tcPr>
          <w:p w14:paraId="667A115E" w14:textId="77777777" w:rsidR="00924F85" w:rsidRPr="00FD1455" w:rsidRDefault="00924F85" w:rsidP="00902799">
            <w:pPr>
              <w:spacing w:before="0" w:after="0"/>
              <w:jc w:val="right"/>
              <w:outlineLvl w:val="0"/>
              <w:rPr>
                <w:rFonts w:cs="Calibri"/>
                <w:color w:val="000000" w:themeColor="text1"/>
                <w:sz w:val="18"/>
                <w:szCs w:val="18"/>
              </w:rPr>
            </w:pPr>
            <w:r w:rsidRPr="00FD1455">
              <w:rPr>
                <w:rFonts w:cs="Calibri"/>
                <w:color w:val="000000" w:themeColor="text1"/>
                <w:sz w:val="18"/>
                <w:szCs w:val="18"/>
              </w:rPr>
              <w:t>35.657.716,78</w:t>
            </w:r>
          </w:p>
        </w:tc>
        <w:tc>
          <w:tcPr>
            <w:tcW w:w="1273" w:type="dxa"/>
            <w:tcBorders>
              <w:top w:val="single" w:sz="4" w:space="0" w:color="538DD5"/>
              <w:left w:val="nil"/>
              <w:bottom w:val="nil"/>
              <w:right w:val="single" w:sz="4" w:space="0" w:color="538DD5"/>
            </w:tcBorders>
            <w:shd w:val="clear" w:color="000000" w:fill="FFFFFF"/>
            <w:hideMark/>
          </w:tcPr>
          <w:p w14:paraId="73F9242D" w14:textId="77777777" w:rsidR="00924F85" w:rsidRPr="00FD1455" w:rsidRDefault="00924F85" w:rsidP="00902799">
            <w:pPr>
              <w:spacing w:before="0" w:after="0"/>
              <w:jc w:val="right"/>
              <w:outlineLvl w:val="0"/>
              <w:rPr>
                <w:rFonts w:cs="Calibri"/>
                <w:color w:val="000000" w:themeColor="text1"/>
                <w:sz w:val="18"/>
                <w:szCs w:val="18"/>
              </w:rPr>
            </w:pPr>
            <w:r w:rsidRPr="00FD1455">
              <w:rPr>
                <w:rFonts w:cs="Calibri"/>
                <w:color w:val="000000" w:themeColor="text1"/>
                <w:sz w:val="18"/>
                <w:szCs w:val="18"/>
              </w:rPr>
              <w:t>35.657.716,78</w:t>
            </w:r>
          </w:p>
        </w:tc>
      </w:tr>
      <w:tr w:rsidR="00924F85" w:rsidRPr="00FD1455" w14:paraId="1222BBC6"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3AFDCE2C" w14:textId="77777777" w:rsidR="00924F85" w:rsidRPr="00FD1455" w:rsidRDefault="00924F85" w:rsidP="00902799">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36" w:type="dxa"/>
            <w:tcBorders>
              <w:top w:val="nil"/>
              <w:left w:val="nil"/>
              <w:bottom w:val="nil"/>
              <w:right w:val="single" w:sz="4" w:space="0" w:color="538DD5"/>
            </w:tcBorders>
            <w:shd w:val="clear" w:color="000000" w:fill="FFFFFF"/>
            <w:vAlign w:val="center"/>
            <w:hideMark/>
          </w:tcPr>
          <w:p w14:paraId="35DB47C0" w14:textId="77777777" w:rsidR="00924F85" w:rsidRPr="00FD1455" w:rsidRDefault="00924F85" w:rsidP="00902799">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385C5B74"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SB Celje</w:t>
            </w:r>
          </w:p>
        </w:tc>
        <w:tc>
          <w:tcPr>
            <w:tcW w:w="902" w:type="dxa"/>
            <w:tcBorders>
              <w:top w:val="nil"/>
              <w:left w:val="nil"/>
              <w:bottom w:val="single" w:sz="4" w:space="0" w:color="C5D9F1"/>
              <w:right w:val="nil"/>
            </w:tcBorders>
            <w:shd w:val="clear" w:color="000000" w:fill="FFFFFF"/>
            <w:vAlign w:val="center"/>
            <w:hideMark/>
          </w:tcPr>
          <w:p w14:paraId="4A2D4EA7" w14:textId="77777777" w:rsidR="00924F85" w:rsidRPr="00FD1455" w:rsidRDefault="00924F85" w:rsidP="00902799">
            <w:pPr>
              <w:spacing w:before="0" w:after="0"/>
              <w:jc w:val="right"/>
              <w:outlineLvl w:val="0"/>
              <w:rPr>
                <w:rFonts w:cs="Calibri"/>
                <w:color w:val="000000" w:themeColor="text1"/>
                <w:sz w:val="16"/>
                <w:szCs w:val="16"/>
              </w:rPr>
            </w:pPr>
            <w:r w:rsidRPr="00FD1455">
              <w:rPr>
                <w:rFonts w:cs="Calibri"/>
                <w:color w:val="000000" w:themeColor="text1"/>
                <w:sz w:val="16"/>
                <w:szCs w:val="16"/>
              </w:rPr>
              <w:t>2.970,36</w:t>
            </w:r>
          </w:p>
        </w:tc>
        <w:tc>
          <w:tcPr>
            <w:tcW w:w="940" w:type="dxa"/>
            <w:tcBorders>
              <w:top w:val="nil"/>
              <w:left w:val="nil"/>
              <w:bottom w:val="single" w:sz="4" w:space="0" w:color="C5D9F1"/>
              <w:right w:val="nil"/>
            </w:tcBorders>
            <w:shd w:val="clear" w:color="000000" w:fill="FFFFFF"/>
            <w:vAlign w:val="center"/>
          </w:tcPr>
          <w:p w14:paraId="472F2A85" w14:textId="77777777" w:rsidR="00924F85" w:rsidRPr="00FD1455" w:rsidRDefault="00924F85" w:rsidP="00902799">
            <w:pPr>
              <w:spacing w:before="0" w:after="0"/>
              <w:jc w:val="center"/>
              <w:outlineLvl w:val="0"/>
              <w:rPr>
                <w:rFonts w:cs="Calibri"/>
                <w:color w:val="000000" w:themeColor="text1"/>
                <w:sz w:val="16"/>
                <w:szCs w:val="16"/>
              </w:rPr>
            </w:pPr>
          </w:p>
        </w:tc>
        <w:tc>
          <w:tcPr>
            <w:tcW w:w="1280" w:type="dxa"/>
            <w:tcBorders>
              <w:top w:val="nil"/>
              <w:left w:val="single" w:sz="4" w:space="0" w:color="538DD5"/>
              <w:bottom w:val="single" w:sz="4" w:space="0" w:color="C5D9F1"/>
              <w:right w:val="single" w:sz="4" w:space="0" w:color="538DD5"/>
            </w:tcBorders>
            <w:shd w:val="clear" w:color="000000" w:fill="FFFFFF"/>
            <w:vAlign w:val="center"/>
            <w:hideMark/>
          </w:tcPr>
          <w:p w14:paraId="777EFF96"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3" w:type="dxa"/>
            <w:tcBorders>
              <w:top w:val="nil"/>
              <w:left w:val="nil"/>
              <w:bottom w:val="single" w:sz="4" w:space="0" w:color="C5D9F1"/>
              <w:right w:val="single" w:sz="4" w:space="0" w:color="538DD5"/>
            </w:tcBorders>
            <w:shd w:val="clear" w:color="000000" w:fill="FFFFFF"/>
            <w:vAlign w:val="center"/>
            <w:hideMark/>
          </w:tcPr>
          <w:p w14:paraId="5E202470"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924F85" w:rsidRPr="00FD1455" w14:paraId="08CA0746"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598A61A9" w14:textId="77777777" w:rsidR="00924F85" w:rsidRPr="00FD1455" w:rsidRDefault="00924F85" w:rsidP="00902799">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36" w:type="dxa"/>
            <w:tcBorders>
              <w:top w:val="nil"/>
              <w:left w:val="nil"/>
              <w:bottom w:val="nil"/>
              <w:right w:val="single" w:sz="4" w:space="0" w:color="538DD5"/>
            </w:tcBorders>
            <w:shd w:val="clear" w:color="000000" w:fill="FFFFFF"/>
            <w:vAlign w:val="center"/>
            <w:hideMark/>
          </w:tcPr>
          <w:p w14:paraId="2CD17C38"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7B97326D"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SB Izola</w:t>
            </w:r>
          </w:p>
        </w:tc>
        <w:tc>
          <w:tcPr>
            <w:tcW w:w="902" w:type="dxa"/>
            <w:tcBorders>
              <w:top w:val="nil"/>
              <w:left w:val="nil"/>
              <w:bottom w:val="single" w:sz="4" w:space="0" w:color="C5D9F1"/>
              <w:right w:val="nil"/>
            </w:tcBorders>
            <w:shd w:val="clear" w:color="000000" w:fill="FFFFFF"/>
            <w:vAlign w:val="center"/>
            <w:hideMark/>
          </w:tcPr>
          <w:p w14:paraId="727687BD" w14:textId="77777777" w:rsidR="00924F85" w:rsidRPr="00FD1455" w:rsidRDefault="00924F85" w:rsidP="00902799">
            <w:pPr>
              <w:spacing w:before="0" w:after="0"/>
              <w:jc w:val="right"/>
              <w:outlineLvl w:val="0"/>
              <w:rPr>
                <w:rFonts w:cs="Calibri"/>
                <w:color w:val="000000" w:themeColor="text1"/>
                <w:sz w:val="16"/>
                <w:szCs w:val="16"/>
              </w:rPr>
            </w:pPr>
            <w:r w:rsidRPr="00FD1455">
              <w:rPr>
                <w:rFonts w:cs="Calibri"/>
                <w:color w:val="000000" w:themeColor="text1"/>
                <w:sz w:val="16"/>
                <w:szCs w:val="16"/>
              </w:rPr>
              <w:t>1.534,91</w:t>
            </w:r>
          </w:p>
        </w:tc>
        <w:tc>
          <w:tcPr>
            <w:tcW w:w="940" w:type="dxa"/>
            <w:tcBorders>
              <w:top w:val="nil"/>
              <w:left w:val="nil"/>
              <w:bottom w:val="single" w:sz="4" w:space="0" w:color="C5D9F1"/>
              <w:right w:val="nil"/>
            </w:tcBorders>
            <w:shd w:val="clear" w:color="000000" w:fill="FFFFFF"/>
            <w:vAlign w:val="center"/>
          </w:tcPr>
          <w:p w14:paraId="48425F83" w14:textId="77777777" w:rsidR="00924F85" w:rsidRPr="00FD1455" w:rsidRDefault="00924F85" w:rsidP="00902799">
            <w:pPr>
              <w:spacing w:before="0" w:after="0"/>
              <w:jc w:val="center"/>
              <w:outlineLvl w:val="0"/>
              <w:rPr>
                <w:rFonts w:cs="Calibri"/>
                <w:color w:val="000000" w:themeColor="text1"/>
                <w:sz w:val="16"/>
                <w:szCs w:val="16"/>
              </w:rPr>
            </w:pPr>
          </w:p>
        </w:tc>
        <w:tc>
          <w:tcPr>
            <w:tcW w:w="1280" w:type="dxa"/>
            <w:tcBorders>
              <w:top w:val="nil"/>
              <w:left w:val="single" w:sz="4" w:space="0" w:color="538DD5"/>
              <w:bottom w:val="single" w:sz="4" w:space="0" w:color="C5D9F1"/>
              <w:right w:val="single" w:sz="4" w:space="0" w:color="538DD5"/>
            </w:tcBorders>
            <w:shd w:val="clear" w:color="000000" w:fill="FFFFFF"/>
            <w:vAlign w:val="center"/>
            <w:hideMark/>
          </w:tcPr>
          <w:p w14:paraId="3556F630"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3" w:type="dxa"/>
            <w:tcBorders>
              <w:top w:val="nil"/>
              <w:left w:val="nil"/>
              <w:bottom w:val="single" w:sz="4" w:space="0" w:color="C5D9F1"/>
              <w:right w:val="single" w:sz="4" w:space="0" w:color="538DD5"/>
            </w:tcBorders>
            <w:shd w:val="clear" w:color="000000" w:fill="FFFFFF"/>
            <w:vAlign w:val="center"/>
            <w:hideMark/>
          </w:tcPr>
          <w:p w14:paraId="642F61DB"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924F85" w:rsidRPr="00FD1455" w14:paraId="2C13D148"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4985AD72" w14:textId="77777777" w:rsidR="00924F85" w:rsidRPr="00FD1455" w:rsidRDefault="00924F85" w:rsidP="00902799">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36" w:type="dxa"/>
            <w:tcBorders>
              <w:top w:val="nil"/>
              <w:left w:val="nil"/>
              <w:bottom w:val="nil"/>
              <w:right w:val="single" w:sz="4" w:space="0" w:color="538DD5"/>
            </w:tcBorders>
            <w:shd w:val="clear" w:color="000000" w:fill="FFFFFF"/>
            <w:vAlign w:val="center"/>
            <w:hideMark/>
          </w:tcPr>
          <w:p w14:paraId="285BBDEA"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62918921"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UKC Ljubljana</w:t>
            </w:r>
          </w:p>
        </w:tc>
        <w:tc>
          <w:tcPr>
            <w:tcW w:w="902" w:type="dxa"/>
            <w:tcBorders>
              <w:top w:val="nil"/>
              <w:left w:val="nil"/>
              <w:bottom w:val="single" w:sz="4" w:space="0" w:color="C5D9F1"/>
              <w:right w:val="nil"/>
            </w:tcBorders>
            <w:shd w:val="clear" w:color="000000" w:fill="FFFFFF"/>
            <w:vAlign w:val="center"/>
            <w:hideMark/>
          </w:tcPr>
          <w:p w14:paraId="0446B000" w14:textId="77777777" w:rsidR="00924F85" w:rsidRPr="00FD1455" w:rsidRDefault="00924F85" w:rsidP="00902799">
            <w:pPr>
              <w:spacing w:before="0" w:after="0"/>
              <w:jc w:val="right"/>
              <w:outlineLvl w:val="0"/>
              <w:rPr>
                <w:rFonts w:cs="Calibri"/>
                <w:color w:val="000000" w:themeColor="text1"/>
                <w:sz w:val="16"/>
                <w:szCs w:val="16"/>
              </w:rPr>
            </w:pPr>
            <w:r w:rsidRPr="00FD1455">
              <w:rPr>
                <w:rFonts w:cs="Calibri"/>
                <w:color w:val="000000" w:themeColor="text1"/>
                <w:sz w:val="16"/>
                <w:szCs w:val="16"/>
              </w:rPr>
              <w:t>9.961,20</w:t>
            </w:r>
          </w:p>
        </w:tc>
        <w:tc>
          <w:tcPr>
            <w:tcW w:w="940" w:type="dxa"/>
            <w:tcBorders>
              <w:top w:val="nil"/>
              <w:left w:val="nil"/>
              <w:bottom w:val="single" w:sz="4" w:space="0" w:color="C5D9F1"/>
              <w:right w:val="nil"/>
            </w:tcBorders>
            <w:shd w:val="clear" w:color="000000" w:fill="FFFFFF"/>
            <w:vAlign w:val="center"/>
          </w:tcPr>
          <w:p w14:paraId="26DAB0E4" w14:textId="77777777" w:rsidR="00924F85" w:rsidRPr="00FD1455" w:rsidRDefault="00924F85" w:rsidP="00902799">
            <w:pPr>
              <w:spacing w:before="0" w:after="0"/>
              <w:jc w:val="center"/>
              <w:outlineLvl w:val="0"/>
              <w:rPr>
                <w:rFonts w:cs="Calibri"/>
                <w:color w:val="000000" w:themeColor="text1"/>
                <w:sz w:val="16"/>
                <w:szCs w:val="16"/>
              </w:rPr>
            </w:pPr>
          </w:p>
        </w:tc>
        <w:tc>
          <w:tcPr>
            <w:tcW w:w="1280" w:type="dxa"/>
            <w:tcBorders>
              <w:top w:val="nil"/>
              <w:left w:val="single" w:sz="4" w:space="0" w:color="538DD5"/>
              <w:bottom w:val="single" w:sz="4" w:space="0" w:color="C5D9F1"/>
              <w:right w:val="single" w:sz="4" w:space="0" w:color="538DD5"/>
            </w:tcBorders>
            <w:shd w:val="clear" w:color="000000" w:fill="FFFFFF"/>
            <w:vAlign w:val="center"/>
            <w:hideMark/>
          </w:tcPr>
          <w:p w14:paraId="2EC0D9D8"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3" w:type="dxa"/>
            <w:tcBorders>
              <w:top w:val="nil"/>
              <w:left w:val="nil"/>
              <w:bottom w:val="single" w:sz="4" w:space="0" w:color="C5D9F1"/>
              <w:right w:val="single" w:sz="4" w:space="0" w:color="538DD5"/>
            </w:tcBorders>
            <w:shd w:val="clear" w:color="000000" w:fill="FFFFFF"/>
            <w:vAlign w:val="center"/>
            <w:hideMark/>
          </w:tcPr>
          <w:p w14:paraId="37720418"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924F85" w:rsidRPr="00FD1455" w14:paraId="62C25DA5"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0F50725A" w14:textId="77777777" w:rsidR="00924F85" w:rsidRPr="00FD1455" w:rsidRDefault="00924F85" w:rsidP="00902799">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36" w:type="dxa"/>
            <w:tcBorders>
              <w:top w:val="nil"/>
              <w:left w:val="nil"/>
              <w:bottom w:val="nil"/>
              <w:right w:val="single" w:sz="4" w:space="0" w:color="538DD5"/>
            </w:tcBorders>
            <w:shd w:val="clear" w:color="000000" w:fill="FFFFFF"/>
            <w:vAlign w:val="center"/>
            <w:hideMark/>
          </w:tcPr>
          <w:p w14:paraId="1C3FAD35" w14:textId="77777777" w:rsidR="00924F85" w:rsidRPr="00FD1455" w:rsidRDefault="00924F85" w:rsidP="00902799">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51E47ACF"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B Topolšica</w:t>
            </w:r>
          </w:p>
        </w:tc>
        <w:tc>
          <w:tcPr>
            <w:tcW w:w="902" w:type="dxa"/>
            <w:tcBorders>
              <w:top w:val="nil"/>
              <w:left w:val="nil"/>
              <w:bottom w:val="single" w:sz="4" w:space="0" w:color="C5D9F1"/>
              <w:right w:val="nil"/>
            </w:tcBorders>
            <w:shd w:val="clear" w:color="000000" w:fill="FFFFFF"/>
            <w:vAlign w:val="center"/>
            <w:hideMark/>
          </w:tcPr>
          <w:p w14:paraId="454825A6" w14:textId="77777777" w:rsidR="00924F85" w:rsidRPr="00FD1455" w:rsidRDefault="00924F85" w:rsidP="00902799">
            <w:pPr>
              <w:spacing w:before="0" w:after="0"/>
              <w:jc w:val="right"/>
              <w:outlineLvl w:val="0"/>
              <w:rPr>
                <w:rFonts w:cs="Calibri"/>
                <w:color w:val="000000" w:themeColor="text1"/>
                <w:sz w:val="16"/>
                <w:szCs w:val="16"/>
              </w:rPr>
            </w:pPr>
            <w:r w:rsidRPr="00FD1455">
              <w:rPr>
                <w:rFonts w:cs="Calibri"/>
                <w:color w:val="000000" w:themeColor="text1"/>
                <w:sz w:val="16"/>
                <w:szCs w:val="16"/>
              </w:rPr>
              <w:t>353,31</w:t>
            </w:r>
          </w:p>
        </w:tc>
        <w:tc>
          <w:tcPr>
            <w:tcW w:w="940" w:type="dxa"/>
            <w:tcBorders>
              <w:top w:val="nil"/>
              <w:left w:val="nil"/>
              <w:bottom w:val="single" w:sz="4" w:space="0" w:color="C5D9F1"/>
              <w:right w:val="nil"/>
            </w:tcBorders>
            <w:shd w:val="clear" w:color="000000" w:fill="FFFFFF"/>
            <w:vAlign w:val="center"/>
          </w:tcPr>
          <w:p w14:paraId="7BD931F5" w14:textId="77777777" w:rsidR="00924F85" w:rsidRPr="00FD1455" w:rsidRDefault="00924F85" w:rsidP="00902799">
            <w:pPr>
              <w:spacing w:before="0" w:after="0"/>
              <w:jc w:val="center"/>
              <w:outlineLvl w:val="0"/>
              <w:rPr>
                <w:rFonts w:cs="Calibri"/>
                <w:color w:val="000000" w:themeColor="text1"/>
                <w:sz w:val="16"/>
                <w:szCs w:val="16"/>
              </w:rPr>
            </w:pPr>
          </w:p>
        </w:tc>
        <w:tc>
          <w:tcPr>
            <w:tcW w:w="1280" w:type="dxa"/>
            <w:tcBorders>
              <w:top w:val="nil"/>
              <w:left w:val="single" w:sz="4" w:space="0" w:color="538DD5"/>
              <w:bottom w:val="single" w:sz="4" w:space="0" w:color="C5D9F1"/>
              <w:right w:val="single" w:sz="4" w:space="0" w:color="538DD5"/>
            </w:tcBorders>
            <w:shd w:val="clear" w:color="000000" w:fill="FFFFFF"/>
            <w:vAlign w:val="center"/>
            <w:hideMark/>
          </w:tcPr>
          <w:p w14:paraId="565E9058"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3" w:type="dxa"/>
            <w:tcBorders>
              <w:top w:val="nil"/>
              <w:left w:val="nil"/>
              <w:bottom w:val="single" w:sz="4" w:space="0" w:color="C5D9F1"/>
              <w:right w:val="single" w:sz="4" w:space="0" w:color="538DD5"/>
            </w:tcBorders>
            <w:shd w:val="clear" w:color="000000" w:fill="FFFFFF"/>
            <w:vAlign w:val="center"/>
            <w:hideMark/>
          </w:tcPr>
          <w:p w14:paraId="04D4620E"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924F85" w:rsidRPr="00FD1455" w14:paraId="5C58CA6A"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558F6360" w14:textId="77777777" w:rsidR="00924F85" w:rsidRPr="00FD1455" w:rsidRDefault="00924F85" w:rsidP="00902799">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36" w:type="dxa"/>
            <w:tcBorders>
              <w:top w:val="nil"/>
              <w:left w:val="nil"/>
              <w:bottom w:val="nil"/>
              <w:right w:val="single" w:sz="4" w:space="0" w:color="538DD5"/>
            </w:tcBorders>
            <w:shd w:val="clear" w:color="000000" w:fill="FFFFFF"/>
            <w:vAlign w:val="center"/>
            <w:hideMark/>
          </w:tcPr>
          <w:p w14:paraId="78E42AF2"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64507448"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BGP Kranj</w:t>
            </w:r>
          </w:p>
        </w:tc>
        <w:tc>
          <w:tcPr>
            <w:tcW w:w="902" w:type="dxa"/>
            <w:tcBorders>
              <w:top w:val="nil"/>
              <w:left w:val="nil"/>
              <w:bottom w:val="single" w:sz="4" w:space="0" w:color="C5D9F1"/>
              <w:right w:val="nil"/>
            </w:tcBorders>
            <w:shd w:val="clear" w:color="000000" w:fill="FFFFFF"/>
            <w:vAlign w:val="center"/>
            <w:hideMark/>
          </w:tcPr>
          <w:p w14:paraId="7D89DD6C" w14:textId="77777777" w:rsidR="00924F85" w:rsidRPr="00FD1455" w:rsidRDefault="00924F85" w:rsidP="00902799">
            <w:pPr>
              <w:spacing w:before="0" w:after="0"/>
              <w:jc w:val="right"/>
              <w:outlineLvl w:val="0"/>
              <w:rPr>
                <w:rFonts w:cs="Calibri"/>
                <w:color w:val="000000" w:themeColor="text1"/>
                <w:sz w:val="16"/>
                <w:szCs w:val="16"/>
              </w:rPr>
            </w:pPr>
            <w:r w:rsidRPr="00FD1455">
              <w:rPr>
                <w:rFonts w:cs="Calibri"/>
                <w:color w:val="000000" w:themeColor="text1"/>
                <w:sz w:val="16"/>
                <w:szCs w:val="16"/>
              </w:rPr>
              <w:t>481,15</w:t>
            </w:r>
          </w:p>
        </w:tc>
        <w:tc>
          <w:tcPr>
            <w:tcW w:w="940" w:type="dxa"/>
            <w:tcBorders>
              <w:top w:val="nil"/>
              <w:left w:val="nil"/>
              <w:bottom w:val="single" w:sz="4" w:space="0" w:color="C5D9F1"/>
              <w:right w:val="nil"/>
            </w:tcBorders>
            <w:shd w:val="clear" w:color="000000" w:fill="FFFFFF"/>
            <w:vAlign w:val="center"/>
          </w:tcPr>
          <w:p w14:paraId="2D006E53" w14:textId="77777777" w:rsidR="00924F85" w:rsidRPr="00FD1455" w:rsidRDefault="00924F85" w:rsidP="00902799">
            <w:pPr>
              <w:spacing w:before="0" w:after="0"/>
              <w:jc w:val="center"/>
              <w:outlineLvl w:val="0"/>
              <w:rPr>
                <w:rFonts w:cs="Calibri"/>
                <w:color w:val="000000" w:themeColor="text1"/>
                <w:sz w:val="16"/>
                <w:szCs w:val="16"/>
              </w:rPr>
            </w:pPr>
          </w:p>
        </w:tc>
        <w:tc>
          <w:tcPr>
            <w:tcW w:w="1280" w:type="dxa"/>
            <w:tcBorders>
              <w:top w:val="nil"/>
              <w:left w:val="single" w:sz="4" w:space="0" w:color="538DD5"/>
              <w:bottom w:val="single" w:sz="4" w:space="0" w:color="C5D9F1"/>
              <w:right w:val="single" w:sz="4" w:space="0" w:color="538DD5"/>
            </w:tcBorders>
            <w:shd w:val="clear" w:color="000000" w:fill="FFFFFF"/>
            <w:vAlign w:val="center"/>
            <w:hideMark/>
          </w:tcPr>
          <w:p w14:paraId="049523D3"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3" w:type="dxa"/>
            <w:tcBorders>
              <w:top w:val="nil"/>
              <w:left w:val="nil"/>
              <w:bottom w:val="single" w:sz="4" w:space="0" w:color="C5D9F1"/>
              <w:right w:val="single" w:sz="4" w:space="0" w:color="538DD5"/>
            </w:tcBorders>
            <w:shd w:val="clear" w:color="000000" w:fill="FFFFFF"/>
            <w:vAlign w:val="center"/>
            <w:hideMark/>
          </w:tcPr>
          <w:p w14:paraId="688BF592"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924F85" w:rsidRPr="00FD1455" w14:paraId="743F9871"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555A1F52" w14:textId="77777777" w:rsidR="00924F85" w:rsidRPr="00FD1455" w:rsidRDefault="00924F85" w:rsidP="00902799">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36" w:type="dxa"/>
            <w:tcBorders>
              <w:top w:val="nil"/>
              <w:left w:val="nil"/>
              <w:bottom w:val="nil"/>
              <w:right w:val="single" w:sz="4" w:space="0" w:color="538DD5"/>
            </w:tcBorders>
            <w:shd w:val="clear" w:color="000000" w:fill="FFFFFF"/>
            <w:vAlign w:val="center"/>
            <w:hideMark/>
          </w:tcPr>
          <w:p w14:paraId="7D706C52"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5CF87654"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UKC Maribor</w:t>
            </w:r>
          </w:p>
        </w:tc>
        <w:tc>
          <w:tcPr>
            <w:tcW w:w="902" w:type="dxa"/>
            <w:tcBorders>
              <w:top w:val="nil"/>
              <w:left w:val="nil"/>
              <w:bottom w:val="single" w:sz="4" w:space="0" w:color="C5D9F1"/>
              <w:right w:val="nil"/>
            </w:tcBorders>
            <w:shd w:val="clear" w:color="000000" w:fill="FFFFFF"/>
            <w:vAlign w:val="center"/>
            <w:hideMark/>
          </w:tcPr>
          <w:p w14:paraId="42E06E20" w14:textId="77777777" w:rsidR="00924F85" w:rsidRPr="00FD1455" w:rsidRDefault="00924F85" w:rsidP="00902799">
            <w:pPr>
              <w:spacing w:before="0" w:after="0"/>
              <w:jc w:val="right"/>
              <w:outlineLvl w:val="0"/>
              <w:rPr>
                <w:rFonts w:cs="Calibri"/>
                <w:color w:val="000000" w:themeColor="text1"/>
                <w:sz w:val="16"/>
                <w:szCs w:val="16"/>
              </w:rPr>
            </w:pPr>
            <w:r w:rsidRPr="00FD1455">
              <w:rPr>
                <w:rFonts w:cs="Calibri"/>
                <w:color w:val="000000" w:themeColor="text1"/>
                <w:sz w:val="16"/>
                <w:szCs w:val="16"/>
              </w:rPr>
              <w:t>4.296,53</w:t>
            </w:r>
          </w:p>
        </w:tc>
        <w:tc>
          <w:tcPr>
            <w:tcW w:w="940" w:type="dxa"/>
            <w:tcBorders>
              <w:top w:val="nil"/>
              <w:left w:val="nil"/>
              <w:bottom w:val="single" w:sz="4" w:space="0" w:color="C5D9F1"/>
              <w:right w:val="nil"/>
            </w:tcBorders>
            <w:shd w:val="clear" w:color="000000" w:fill="FFFFFF"/>
            <w:vAlign w:val="center"/>
          </w:tcPr>
          <w:p w14:paraId="36ED93E6" w14:textId="77777777" w:rsidR="00924F85" w:rsidRPr="00FD1455" w:rsidRDefault="00924F85" w:rsidP="00902799">
            <w:pPr>
              <w:spacing w:before="0" w:after="0"/>
              <w:jc w:val="center"/>
              <w:outlineLvl w:val="0"/>
              <w:rPr>
                <w:rFonts w:cs="Calibri"/>
                <w:color w:val="000000" w:themeColor="text1"/>
                <w:sz w:val="16"/>
                <w:szCs w:val="16"/>
              </w:rPr>
            </w:pPr>
          </w:p>
        </w:tc>
        <w:tc>
          <w:tcPr>
            <w:tcW w:w="1280" w:type="dxa"/>
            <w:tcBorders>
              <w:top w:val="nil"/>
              <w:left w:val="single" w:sz="4" w:space="0" w:color="538DD5"/>
              <w:bottom w:val="single" w:sz="4" w:space="0" w:color="C5D9F1"/>
              <w:right w:val="single" w:sz="4" w:space="0" w:color="538DD5"/>
            </w:tcBorders>
            <w:shd w:val="clear" w:color="000000" w:fill="FFFFFF"/>
            <w:vAlign w:val="center"/>
            <w:hideMark/>
          </w:tcPr>
          <w:p w14:paraId="534FA2F7"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3" w:type="dxa"/>
            <w:tcBorders>
              <w:top w:val="nil"/>
              <w:left w:val="nil"/>
              <w:bottom w:val="single" w:sz="4" w:space="0" w:color="C5D9F1"/>
              <w:right w:val="single" w:sz="4" w:space="0" w:color="538DD5"/>
            </w:tcBorders>
            <w:shd w:val="clear" w:color="000000" w:fill="FFFFFF"/>
            <w:vAlign w:val="center"/>
            <w:hideMark/>
          </w:tcPr>
          <w:p w14:paraId="312BB15A"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924F85" w:rsidRPr="00FD1455" w14:paraId="0E21DBD1"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46C82395" w14:textId="77777777" w:rsidR="00924F85" w:rsidRPr="00FD1455" w:rsidRDefault="00924F85" w:rsidP="00902799">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36" w:type="dxa"/>
            <w:tcBorders>
              <w:top w:val="nil"/>
              <w:left w:val="nil"/>
              <w:bottom w:val="nil"/>
              <w:right w:val="single" w:sz="4" w:space="0" w:color="538DD5"/>
            </w:tcBorders>
            <w:shd w:val="clear" w:color="000000" w:fill="FFFFFF"/>
            <w:vAlign w:val="center"/>
            <w:hideMark/>
          </w:tcPr>
          <w:p w14:paraId="0709E0C7" w14:textId="77777777" w:rsidR="00924F85" w:rsidRPr="00FD1455" w:rsidRDefault="00924F85" w:rsidP="00902799">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2100D703"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SB Murska Sobota</w:t>
            </w:r>
          </w:p>
        </w:tc>
        <w:tc>
          <w:tcPr>
            <w:tcW w:w="902" w:type="dxa"/>
            <w:tcBorders>
              <w:top w:val="nil"/>
              <w:left w:val="nil"/>
              <w:bottom w:val="single" w:sz="4" w:space="0" w:color="C5D9F1"/>
              <w:right w:val="nil"/>
            </w:tcBorders>
            <w:shd w:val="clear" w:color="000000" w:fill="FFFFFF"/>
            <w:vAlign w:val="center"/>
            <w:hideMark/>
          </w:tcPr>
          <w:p w14:paraId="384541B7" w14:textId="77777777" w:rsidR="00924F85" w:rsidRPr="00FD1455" w:rsidRDefault="00924F85" w:rsidP="00902799">
            <w:pPr>
              <w:spacing w:before="0" w:after="0"/>
              <w:jc w:val="right"/>
              <w:outlineLvl w:val="0"/>
              <w:rPr>
                <w:rFonts w:cs="Calibri"/>
                <w:color w:val="000000" w:themeColor="text1"/>
                <w:sz w:val="16"/>
                <w:szCs w:val="16"/>
              </w:rPr>
            </w:pPr>
            <w:r w:rsidRPr="00FD1455">
              <w:rPr>
                <w:rFonts w:cs="Calibri"/>
                <w:color w:val="000000" w:themeColor="text1"/>
                <w:sz w:val="16"/>
                <w:szCs w:val="16"/>
              </w:rPr>
              <w:t>1.596,77</w:t>
            </w:r>
          </w:p>
        </w:tc>
        <w:tc>
          <w:tcPr>
            <w:tcW w:w="940" w:type="dxa"/>
            <w:tcBorders>
              <w:top w:val="nil"/>
              <w:left w:val="nil"/>
              <w:bottom w:val="single" w:sz="4" w:space="0" w:color="C5D9F1"/>
              <w:right w:val="nil"/>
            </w:tcBorders>
            <w:shd w:val="clear" w:color="000000" w:fill="FFFFFF"/>
            <w:vAlign w:val="center"/>
          </w:tcPr>
          <w:p w14:paraId="53F6E917" w14:textId="77777777" w:rsidR="00924F85" w:rsidRPr="00FD1455" w:rsidRDefault="00924F85" w:rsidP="00902799">
            <w:pPr>
              <w:spacing w:before="0" w:after="0"/>
              <w:jc w:val="center"/>
              <w:outlineLvl w:val="0"/>
              <w:rPr>
                <w:rFonts w:cs="Calibri"/>
                <w:color w:val="000000" w:themeColor="text1"/>
                <w:sz w:val="16"/>
                <w:szCs w:val="16"/>
              </w:rPr>
            </w:pPr>
          </w:p>
        </w:tc>
        <w:tc>
          <w:tcPr>
            <w:tcW w:w="1280" w:type="dxa"/>
            <w:tcBorders>
              <w:top w:val="nil"/>
              <w:left w:val="single" w:sz="4" w:space="0" w:color="538DD5"/>
              <w:bottom w:val="single" w:sz="4" w:space="0" w:color="C5D9F1"/>
              <w:right w:val="single" w:sz="4" w:space="0" w:color="538DD5"/>
            </w:tcBorders>
            <w:shd w:val="clear" w:color="000000" w:fill="FFFFFF"/>
            <w:vAlign w:val="center"/>
            <w:hideMark/>
          </w:tcPr>
          <w:p w14:paraId="4258E881"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3" w:type="dxa"/>
            <w:tcBorders>
              <w:top w:val="nil"/>
              <w:left w:val="nil"/>
              <w:bottom w:val="single" w:sz="4" w:space="0" w:color="C5D9F1"/>
              <w:right w:val="single" w:sz="4" w:space="0" w:color="538DD5"/>
            </w:tcBorders>
            <w:shd w:val="clear" w:color="000000" w:fill="FFFFFF"/>
            <w:vAlign w:val="center"/>
            <w:hideMark/>
          </w:tcPr>
          <w:p w14:paraId="67DC6BD6"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924F85" w:rsidRPr="00FD1455" w14:paraId="250087E2"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43FAAA0E" w14:textId="77777777" w:rsidR="00924F85" w:rsidRPr="00FD1455" w:rsidRDefault="00924F85" w:rsidP="00902799">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36" w:type="dxa"/>
            <w:tcBorders>
              <w:top w:val="nil"/>
              <w:left w:val="nil"/>
              <w:bottom w:val="nil"/>
              <w:right w:val="single" w:sz="4" w:space="0" w:color="538DD5"/>
            </w:tcBorders>
            <w:shd w:val="clear" w:color="000000" w:fill="FFFFFF"/>
            <w:vAlign w:val="center"/>
            <w:hideMark/>
          </w:tcPr>
          <w:p w14:paraId="025ABFB8"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6E79A725"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SB Nova Gorica</w:t>
            </w:r>
          </w:p>
        </w:tc>
        <w:tc>
          <w:tcPr>
            <w:tcW w:w="902" w:type="dxa"/>
            <w:tcBorders>
              <w:top w:val="nil"/>
              <w:left w:val="nil"/>
              <w:bottom w:val="single" w:sz="4" w:space="0" w:color="C5D9F1"/>
              <w:right w:val="nil"/>
            </w:tcBorders>
            <w:shd w:val="clear" w:color="000000" w:fill="FFFFFF"/>
            <w:vAlign w:val="center"/>
            <w:hideMark/>
          </w:tcPr>
          <w:p w14:paraId="4C0E2437" w14:textId="77777777" w:rsidR="00924F85" w:rsidRPr="00FD1455" w:rsidRDefault="00924F85" w:rsidP="00902799">
            <w:pPr>
              <w:spacing w:before="0" w:after="0"/>
              <w:jc w:val="right"/>
              <w:outlineLvl w:val="0"/>
              <w:rPr>
                <w:rFonts w:cs="Calibri"/>
                <w:color w:val="000000" w:themeColor="text1"/>
                <w:sz w:val="16"/>
                <w:szCs w:val="16"/>
              </w:rPr>
            </w:pPr>
            <w:r w:rsidRPr="00FD1455">
              <w:rPr>
                <w:rFonts w:cs="Calibri"/>
                <w:color w:val="000000" w:themeColor="text1"/>
                <w:sz w:val="16"/>
                <w:szCs w:val="16"/>
              </w:rPr>
              <w:t>1.573,84</w:t>
            </w:r>
          </w:p>
        </w:tc>
        <w:tc>
          <w:tcPr>
            <w:tcW w:w="940" w:type="dxa"/>
            <w:tcBorders>
              <w:top w:val="nil"/>
              <w:left w:val="nil"/>
              <w:bottom w:val="single" w:sz="4" w:space="0" w:color="C5D9F1"/>
              <w:right w:val="nil"/>
            </w:tcBorders>
            <w:shd w:val="clear" w:color="000000" w:fill="FFFFFF"/>
            <w:vAlign w:val="center"/>
          </w:tcPr>
          <w:p w14:paraId="5590206E" w14:textId="77777777" w:rsidR="00924F85" w:rsidRPr="00FD1455" w:rsidRDefault="00924F85" w:rsidP="00902799">
            <w:pPr>
              <w:spacing w:before="0" w:after="0"/>
              <w:jc w:val="center"/>
              <w:outlineLvl w:val="0"/>
              <w:rPr>
                <w:rFonts w:cs="Calibri"/>
                <w:color w:val="000000" w:themeColor="text1"/>
                <w:sz w:val="16"/>
                <w:szCs w:val="16"/>
              </w:rPr>
            </w:pPr>
          </w:p>
        </w:tc>
        <w:tc>
          <w:tcPr>
            <w:tcW w:w="1280" w:type="dxa"/>
            <w:tcBorders>
              <w:top w:val="nil"/>
              <w:left w:val="single" w:sz="4" w:space="0" w:color="538DD5"/>
              <w:bottom w:val="single" w:sz="4" w:space="0" w:color="C5D9F1"/>
              <w:right w:val="single" w:sz="4" w:space="0" w:color="538DD5"/>
            </w:tcBorders>
            <w:shd w:val="clear" w:color="000000" w:fill="FFFFFF"/>
            <w:vAlign w:val="center"/>
            <w:hideMark/>
          </w:tcPr>
          <w:p w14:paraId="1538FC9F"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3" w:type="dxa"/>
            <w:tcBorders>
              <w:top w:val="nil"/>
              <w:left w:val="nil"/>
              <w:bottom w:val="single" w:sz="4" w:space="0" w:color="C5D9F1"/>
              <w:right w:val="single" w:sz="4" w:space="0" w:color="538DD5"/>
            </w:tcBorders>
            <w:shd w:val="clear" w:color="000000" w:fill="FFFFFF"/>
            <w:vAlign w:val="center"/>
            <w:hideMark/>
          </w:tcPr>
          <w:p w14:paraId="46401F60"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924F85" w:rsidRPr="00FD1455" w14:paraId="0E4A567B" w14:textId="77777777" w:rsidTr="00924F85">
        <w:trPr>
          <w:trHeight w:val="210"/>
        </w:trPr>
        <w:tc>
          <w:tcPr>
            <w:tcW w:w="704" w:type="dxa"/>
            <w:tcBorders>
              <w:top w:val="nil"/>
              <w:left w:val="single" w:sz="4" w:space="0" w:color="538DD5"/>
              <w:bottom w:val="nil"/>
              <w:right w:val="single" w:sz="4" w:space="0" w:color="538DD5"/>
            </w:tcBorders>
            <w:shd w:val="clear" w:color="000000" w:fill="FFFFFF"/>
            <w:vAlign w:val="center"/>
            <w:hideMark/>
          </w:tcPr>
          <w:p w14:paraId="2069B30F" w14:textId="77777777" w:rsidR="00924F85" w:rsidRPr="00FD1455" w:rsidRDefault="00924F85" w:rsidP="00902799">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36" w:type="dxa"/>
            <w:tcBorders>
              <w:top w:val="nil"/>
              <w:left w:val="nil"/>
              <w:bottom w:val="nil"/>
              <w:right w:val="single" w:sz="4" w:space="0" w:color="538DD5"/>
            </w:tcBorders>
            <w:shd w:val="clear" w:color="000000" w:fill="FFFFFF"/>
            <w:vAlign w:val="center"/>
            <w:hideMark/>
          </w:tcPr>
          <w:p w14:paraId="120704A5"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858" w:type="dxa"/>
            <w:tcBorders>
              <w:top w:val="nil"/>
              <w:left w:val="nil"/>
              <w:bottom w:val="single" w:sz="4" w:space="0" w:color="C5D9F1"/>
              <w:right w:val="single" w:sz="4" w:space="0" w:color="538DD5"/>
            </w:tcBorders>
            <w:shd w:val="clear" w:color="000000" w:fill="FFFFFF"/>
            <w:vAlign w:val="center"/>
            <w:hideMark/>
          </w:tcPr>
          <w:p w14:paraId="3249D847"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SB Slovenj Gradec</w:t>
            </w:r>
          </w:p>
        </w:tc>
        <w:tc>
          <w:tcPr>
            <w:tcW w:w="902" w:type="dxa"/>
            <w:tcBorders>
              <w:top w:val="nil"/>
              <w:left w:val="nil"/>
              <w:bottom w:val="single" w:sz="4" w:space="0" w:color="C5D9F1"/>
              <w:right w:val="nil"/>
            </w:tcBorders>
            <w:shd w:val="clear" w:color="000000" w:fill="FFFFFF"/>
            <w:vAlign w:val="center"/>
            <w:hideMark/>
          </w:tcPr>
          <w:p w14:paraId="55FAE752" w14:textId="77777777" w:rsidR="00924F85" w:rsidRPr="00FD1455" w:rsidRDefault="00924F85" w:rsidP="00902799">
            <w:pPr>
              <w:spacing w:before="0" w:after="0"/>
              <w:jc w:val="right"/>
              <w:outlineLvl w:val="0"/>
              <w:rPr>
                <w:rFonts w:cs="Calibri"/>
                <w:color w:val="000000" w:themeColor="text1"/>
                <w:sz w:val="16"/>
                <w:szCs w:val="16"/>
              </w:rPr>
            </w:pPr>
            <w:r w:rsidRPr="00FD1455">
              <w:rPr>
                <w:rFonts w:cs="Calibri"/>
                <w:color w:val="000000" w:themeColor="text1"/>
                <w:sz w:val="16"/>
                <w:szCs w:val="16"/>
              </w:rPr>
              <w:t>1.571,17</w:t>
            </w:r>
          </w:p>
        </w:tc>
        <w:tc>
          <w:tcPr>
            <w:tcW w:w="940" w:type="dxa"/>
            <w:tcBorders>
              <w:top w:val="nil"/>
              <w:left w:val="nil"/>
              <w:bottom w:val="single" w:sz="4" w:space="0" w:color="C5D9F1"/>
              <w:right w:val="nil"/>
            </w:tcBorders>
            <w:shd w:val="clear" w:color="000000" w:fill="FFFFFF"/>
            <w:vAlign w:val="center"/>
          </w:tcPr>
          <w:p w14:paraId="1589123A" w14:textId="77777777" w:rsidR="00924F85" w:rsidRPr="00FD1455" w:rsidRDefault="00924F85" w:rsidP="00902799">
            <w:pPr>
              <w:spacing w:before="0" w:after="0"/>
              <w:jc w:val="center"/>
              <w:outlineLvl w:val="0"/>
              <w:rPr>
                <w:rFonts w:cs="Calibri"/>
                <w:color w:val="000000" w:themeColor="text1"/>
                <w:sz w:val="16"/>
                <w:szCs w:val="16"/>
              </w:rPr>
            </w:pPr>
          </w:p>
        </w:tc>
        <w:tc>
          <w:tcPr>
            <w:tcW w:w="1280" w:type="dxa"/>
            <w:tcBorders>
              <w:top w:val="nil"/>
              <w:left w:val="single" w:sz="4" w:space="0" w:color="538DD5"/>
              <w:bottom w:val="single" w:sz="4" w:space="0" w:color="C5D9F1"/>
              <w:right w:val="single" w:sz="4" w:space="0" w:color="538DD5"/>
            </w:tcBorders>
            <w:shd w:val="clear" w:color="000000" w:fill="FFFFFF"/>
            <w:vAlign w:val="center"/>
            <w:hideMark/>
          </w:tcPr>
          <w:p w14:paraId="468D01F4"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3" w:type="dxa"/>
            <w:tcBorders>
              <w:top w:val="nil"/>
              <w:left w:val="nil"/>
              <w:bottom w:val="single" w:sz="4" w:space="0" w:color="C5D9F1"/>
              <w:right w:val="single" w:sz="4" w:space="0" w:color="538DD5"/>
            </w:tcBorders>
            <w:shd w:val="clear" w:color="000000" w:fill="FFFFFF"/>
            <w:vAlign w:val="center"/>
            <w:hideMark/>
          </w:tcPr>
          <w:p w14:paraId="2A90C10A" w14:textId="77777777" w:rsidR="00924F85" w:rsidRPr="00FD1455" w:rsidRDefault="00924F85" w:rsidP="00902799">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924F85" w:rsidRPr="00C75E8F" w14:paraId="158DB8DD" w14:textId="77777777" w:rsidTr="004252A8">
        <w:trPr>
          <w:trHeight w:val="330"/>
        </w:trPr>
        <w:tc>
          <w:tcPr>
            <w:tcW w:w="704" w:type="dxa"/>
            <w:tcBorders>
              <w:top w:val="nil"/>
              <w:left w:val="single" w:sz="4" w:space="0" w:color="538DD5"/>
              <w:bottom w:val="single" w:sz="4" w:space="0" w:color="538DD5"/>
              <w:right w:val="single" w:sz="4" w:space="0" w:color="538DD5"/>
            </w:tcBorders>
            <w:shd w:val="clear" w:color="000000" w:fill="FFFFFF"/>
            <w:hideMark/>
          </w:tcPr>
          <w:p w14:paraId="2D4809B6" w14:textId="77777777" w:rsidR="00924F85" w:rsidRPr="00C75E8F" w:rsidRDefault="00924F85" w:rsidP="00924F85">
            <w:pPr>
              <w:spacing w:before="0" w:after="0"/>
              <w:jc w:val="center"/>
              <w:outlineLvl w:val="0"/>
              <w:rPr>
                <w:rFonts w:cs="Calibri"/>
                <w:sz w:val="18"/>
                <w:szCs w:val="18"/>
              </w:rPr>
            </w:pPr>
            <w:r w:rsidRPr="00C75E8F">
              <w:rPr>
                <w:rFonts w:cs="Calibri"/>
                <w:sz w:val="18"/>
                <w:szCs w:val="18"/>
              </w:rPr>
              <w:t> </w:t>
            </w:r>
          </w:p>
        </w:tc>
        <w:tc>
          <w:tcPr>
            <w:tcW w:w="2536" w:type="dxa"/>
            <w:tcBorders>
              <w:top w:val="single" w:sz="4" w:space="0" w:color="538DD5"/>
              <w:left w:val="nil"/>
              <w:bottom w:val="single" w:sz="4" w:space="0" w:color="538DD5"/>
              <w:right w:val="single" w:sz="4" w:space="0" w:color="538DD5"/>
            </w:tcBorders>
            <w:shd w:val="clear" w:color="000000" w:fill="FFFFFF"/>
            <w:hideMark/>
          </w:tcPr>
          <w:p w14:paraId="3FA9482F" w14:textId="77777777" w:rsidR="00924F85" w:rsidRPr="00C75E8F" w:rsidRDefault="00924F85" w:rsidP="00924F85">
            <w:pPr>
              <w:spacing w:before="0" w:after="0"/>
              <w:outlineLvl w:val="0"/>
              <w:rPr>
                <w:rFonts w:cs="Calibri"/>
                <w:sz w:val="18"/>
                <w:szCs w:val="18"/>
              </w:rPr>
            </w:pPr>
            <w:r w:rsidRPr="00C75E8F">
              <w:rPr>
                <w:rFonts w:cs="Calibri"/>
                <w:b/>
                <w:bCs/>
                <w:sz w:val="18"/>
                <w:szCs w:val="18"/>
              </w:rPr>
              <w:t xml:space="preserve">SKUPAJ 5. </w:t>
            </w:r>
            <w:proofErr w:type="gramStart"/>
            <w:r w:rsidRPr="00C75E8F">
              <w:rPr>
                <w:rFonts w:cs="Calibri"/>
                <w:b/>
                <w:bCs/>
                <w:sz w:val="18"/>
                <w:szCs w:val="18"/>
              </w:rPr>
              <w:t>ODSTAVEK</w:t>
            </w:r>
            <w:r w:rsidRPr="00C75E8F">
              <w:rPr>
                <w:rFonts w:cs="Calibri"/>
                <w:sz w:val="18"/>
                <w:szCs w:val="18"/>
              </w:rPr>
              <w:t xml:space="preserve">  </w:t>
            </w:r>
            <w:proofErr w:type="gramEnd"/>
            <w:r w:rsidRPr="00C75E8F">
              <w:rPr>
                <w:rFonts w:cs="Calibri"/>
                <w:sz w:val="18"/>
                <w:szCs w:val="18"/>
              </w:rPr>
              <w:t xml:space="preserve">An1 </w:t>
            </w:r>
            <w:r w:rsidRPr="00C75E8F">
              <w:rPr>
                <w:rFonts w:cs="Calibri"/>
                <w:b/>
                <w:bCs/>
                <w:sz w:val="18"/>
                <w:szCs w:val="18"/>
              </w:rPr>
              <w:t>SD22</w:t>
            </w:r>
          </w:p>
        </w:tc>
        <w:tc>
          <w:tcPr>
            <w:tcW w:w="1858" w:type="dxa"/>
            <w:tcBorders>
              <w:top w:val="nil"/>
              <w:left w:val="nil"/>
              <w:bottom w:val="single" w:sz="4" w:space="0" w:color="538DD5"/>
              <w:right w:val="single" w:sz="4" w:space="0" w:color="538DD5"/>
            </w:tcBorders>
            <w:shd w:val="clear" w:color="000000" w:fill="FFFFFF"/>
            <w:hideMark/>
          </w:tcPr>
          <w:p w14:paraId="5C430E56" w14:textId="77777777" w:rsidR="00924F85" w:rsidRPr="00C75E8F" w:rsidRDefault="00924F85" w:rsidP="00924F85">
            <w:pPr>
              <w:spacing w:before="0" w:after="0"/>
              <w:outlineLvl w:val="0"/>
              <w:rPr>
                <w:rFonts w:cs="Calibri"/>
                <w:sz w:val="18"/>
                <w:szCs w:val="18"/>
              </w:rPr>
            </w:pPr>
            <w:r w:rsidRPr="00C75E8F">
              <w:rPr>
                <w:rFonts w:cs="Calibri"/>
                <w:sz w:val="18"/>
                <w:szCs w:val="18"/>
              </w:rPr>
              <w:t> </w:t>
            </w:r>
          </w:p>
        </w:tc>
        <w:tc>
          <w:tcPr>
            <w:tcW w:w="902" w:type="dxa"/>
            <w:tcBorders>
              <w:top w:val="nil"/>
              <w:left w:val="nil"/>
              <w:bottom w:val="single" w:sz="4" w:space="0" w:color="538DD5"/>
              <w:right w:val="nil"/>
            </w:tcBorders>
            <w:shd w:val="clear" w:color="000000" w:fill="FFFFFF"/>
            <w:hideMark/>
          </w:tcPr>
          <w:p w14:paraId="1389DC3A" w14:textId="77777777" w:rsidR="00924F85" w:rsidRPr="00C75E8F" w:rsidRDefault="00924F85" w:rsidP="00924F85">
            <w:pPr>
              <w:spacing w:before="0" w:after="0"/>
              <w:jc w:val="center"/>
              <w:outlineLvl w:val="0"/>
              <w:rPr>
                <w:rFonts w:cs="Calibri"/>
                <w:sz w:val="20"/>
              </w:rPr>
            </w:pPr>
            <w:r w:rsidRPr="00C75E8F">
              <w:rPr>
                <w:rFonts w:cs="Calibri"/>
                <w:sz w:val="20"/>
              </w:rPr>
              <w:t> </w:t>
            </w:r>
          </w:p>
        </w:tc>
        <w:tc>
          <w:tcPr>
            <w:tcW w:w="940" w:type="dxa"/>
            <w:tcBorders>
              <w:top w:val="nil"/>
              <w:left w:val="nil"/>
              <w:bottom w:val="single" w:sz="4" w:space="0" w:color="538DD5"/>
              <w:right w:val="single" w:sz="4" w:space="0" w:color="538DD5"/>
            </w:tcBorders>
            <w:shd w:val="clear" w:color="000000" w:fill="FFFFFF"/>
            <w:hideMark/>
          </w:tcPr>
          <w:p w14:paraId="2AD24E86" w14:textId="77777777" w:rsidR="00924F85" w:rsidRPr="00C75E8F" w:rsidRDefault="00924F85" w:rsidP="00924F85">
            <w:pPr>
              <w:spacing w:before="0" w:after="0"/>
              <w:jc w:val="center"/>
              <w:outlineLvl w:val="0"/>
              <w:rPr>
                <w:rFonts w:cs="Calibri"/>
                <w:sz w:val="20"/>
              </w:rPr>
            </w:pPr>
            <w:r w:rsidRPr="00C75E8F">
              <w:rPr>
                <w:rFonts w:cs="Calibri"/>
                <w:sz w:val="20"/>
              </w:rPr>
              <w:t> </w:t>
            </w:r>
          </w:p>
        </w:tc>
        <w:tc>
          <w:tcPr>
            <w:tcW w:w="1280" w:type="dxa"/>
            <w:tcBorders>
              <w:top w:val="nil"/>
              <w:left w:val="nil"/>
              <w:bottom w:val="single" w:sz="4" w:space="0" w:color="538DD5"/>
              <w:right w:val="single" w:sz="4" w:space="0" w:color="538DD5"/>
            </w:tcBorders>
            <w:shd w:val="clear" w:color="000000" w:fill="FFFFFF"/>
            <w:vAlign w:val="bottom"/>
            <w:hideMark/>
          </w:tcPr>
          <w:p w14:paraId="611B4005" w14:textId="468E5310" w:rsidR="00924F85" w:rsidRPr="00924F85" w:rsidRDefault="00924F85" w:rsidP="00924F85">
            <w:pPr>
              <w:spacing w:before="0" w:after="0"/>
              <w:jc w:val="right"/>
              <w:outlineLvl w:val="0"/>
              <w:rPr>
                <w:rFonts w:cs="Calibri"/>
                <w:b/>
                <w:bCs/>
                <w:color w:val="000000" w:themeColor="text1"/>
                <w:sz w:val="18"/>
                <w:szCs w:val="18"/>
              </w:rPr>
            </w:pPr>
            <w:r w:rsidRPr="00924F85">
              <w:rPr>
                <w:rFonts w:cs="Calibri"/>
                <w:b/>
                <w:bCs/>
                <w:color w:val="000000" w:themeColor="text1"/>
                <w:sz w:val="18"/>
                <w:szCs w:val="18"/>
              </w:rPr>
              <w:t>51.434.715,84</w:t>
            </w:r>
          </w:p>
        </w:tc>
        <w:tc>
          <w:tcPr>
            <w:tcW w:w="1273" w:type="dxa"/>
            <w:tcBorders>
              <w:top w:val="nil"/>
              <w:left w:val="nil"/>
              <w:bottom w:val="single" w:sz="4" w:space="0" w:color="538DD5"/>
              <w:right w:val="single" w:sz="4" w:space="0" w:color="538DD5"/>
            </w:tcBorders>
            <w:shd w:val="clear" w:color="000000" w:fill="FFFFFF"/>
            <w:vAlign w:val="bottom"/>
            <w:hideMark/>
          </w:tcPr>
          <w:p w14:paraId="6D73FBBF" w14:textId="1A129AB4" w:rsidR="00924F85" w:rsidRPr="00924F85" w:rsidRDefault="00924F85" w:rsidP="00924F85">
            <w:pPr>
              <w:spacing w:before="0" w:after="0"/>
              <w:jc w:val="right"/>
              <w:outlineLvl w:val="0"/>
              <w:rPr>
                <w:rFonts w:cs="Calibri"/>
                <w:b/>
                <w:bCs/>
                <w:color w:val="000000" w:themeColor="text1"/>
                <w:sz w:val="18"/>
                <w:szCs w:val="18"/>
              </w:rPr>
            </w:pPr>
            <w:r w:rsidRPr="00924F85">
              <w:rPr>
                <w:rFonts w:cs="Calibri"/>
                <w:b/>
                <w:bCs/>
                <w:color w:val="000000" w:themeColor="text1"/>
                <w:sz w:val="18"/>
                <w:szCs w:val="18"/>
              </w:rPr>
              <w:t>43.380.996,97</w:t>
            </w:r>
          </w:p>
        </w:tc>
      </w:tr>
    </w:tbl>
    <w:p w14:paraId="746FDA51" w14:textId="227D118D" w:rsidR="00294015" w:rsidRDefault="00294015" w:rsidP="00294015">
      <w:pPr>
        <w:spacing w:before="0" w:after="0"/>
        <w:rPr>
          <w:rFonts w:asciiTheme="minorHAnsi" w:hAnsiTheme="minorHAnsi" w:cs="Calibri"/>
          <w:sz w:val="20"/>
          <w:highlight w:val="yellow"/>
        </w:rPr>
      </w:pPr>
    </w:p>
    <w:p w14:paraId="313A2E6A" w14:textId="6BCC6520" w:rsidR="007B69CD" w:rsidRPr="00C75E8F" w:rsidRDefault="007B69CD" w:rsidP="007B69CD">
      <w:pPr>
        <w:spacing w:before="0" w:after="0"/>
        <w:rPr>
          <w:rFonts w:asciiTheme="minorHAnsi" w:hAnsiTheme="minorHAnsi" w:cs="Calibri"/>
          <w:b/>
          <w:bCs/>
          <w:sz w:val="20"/>
        </w:rPr>
      </w:pPr>
      <w:r w:rsidRPr="00C75E8F">
        <w:rPr>
          <w:rFonts w:asciiTheme="minorHAnsi" w:hAnsiTheme="minorHAnsi" w:cs="Calibri"/>
          <w:b/>
          <w:bCs/>
          <w:sz w:val="20"/>
          <w:vertAlign w:val="superscript"/>
        </w:rPr>
        <w:t>1</w:t>
      </w:r>
      <w:r w:rsidRPr="00C75E8F">
        <w:rPr>
          <w:rFonts w:asciiTheme="minorHAnsi" w:hAnsiTheme="minorHAnsi" w:cs="Calibri"/>
          <w:b/>
          <w:bCs/>
          <w:sz w:val="20"/>
        </w:rPr>
        <w:t xml:space="preserve"> Dodatek za poseg katetrske ablacije aritmij</w:t>
      </w:r>
    </w:p>
    <w:p w14:paraId="20135F78" w14:textId="77777777" w:rsidR="007B69CD" w:rsidRPr="00C75E8F" w:rsidRDefault="007B69CD" w:rsidP="007B69CD">
      <w:pPr>
        <w:spacing w:before="0" w:after="0"/>
        <w:jc w:val="both"/>
        <w:rPr>
          <w:rFonts w:asciiTheme="minorHAnsi" w:hAnsiTheme="minorHAnsi" w:cs="Calibri"/>
          <w:sz w:val="20"/>
        </w:rPr>
      </w:pPr>
      <w:r w:rsidRPr="00C75E8F">
        <w:rPr>
          <w:rFonts w:asciiTheme="minorHAnsi" w:hAnsiTheme="minorHAnsi" w:cs="Calibri"/>
          <w:sz w:val="20"/>
        </w:rPr>
        <w:t xml:space="preserve">Izvajalec je upravičen do sredstev, ko zagotovi usposobljenega nosilca dejavnosti – interventni kardiolog s subspecialističnimi znanji, ki ima opravljeno </w:t>
      </w:r>
      <w:proofErr w:type="gramStart"/>
      <w:r w:rsidRPr="00C75E8F">
        <w:rPr>
          <w:rFonts w:asciiTheme="minorHAnsi" w:hAnsiTheme="minorHAnsi" w:cs="Calibri"/>
          <w:sz w:val="20"/>
        </w:rPr>
        <w:t>šest-mesečno</w:t>
      </w:r>
      <w:proofErr w:type="gramEnd"/>
      <w:r w:rsidRPr="00C75E8F">
        <w:rPr>
          <w:rFonts w:asciiTheme="minorHAnsi" w:hAnsiTheme="minorHAnsi" w:cs="Calibri"/>
          <w:sz w:val="20"/>
        </w:rPr>
        <w:t xml:space="preserve"> izobraževanje v centru, kjer se tovrstni posegi izvajajo v celotnem (vse vrste ablacij) in zadostnem obsegu. Izvajalec mora zagotoviti ustrezen laboratorij, ki omogoča diagnostiko in zdravljenje vseh oblik ablacij.</w:t>
      </w:r>
    </w:p>
    <w:p w14:paraId="33170BF7" w14:textId="1632CFFC" w:rsidR="007B69CD" w:rsidRDefault="007B69CD" w:rsidP="00294015">
      <w:pPr>
        <w:spacing w:before="0" w:after="0"/>
        <w:rPr>
          <w:rFonts w:asciiTheme="minorHAnsi" w:hAnsiTheme="minorHAnsi" w:cs="Calibri"/>
          <w:sz w:val="20"/>
          <w:highlight w:val="yellow"/>
        </w:rPr>
      </w:pPr>
    </w:p>
    <w:p w14:paraId="3661B470" w14:textId="77777777" w:rsidR="007B69CD" w:rsidRPr="00294015" w:rsidRDefault="007B69CD" w:rsidP="00294015">
      <w:pPr>
        <w:spacing w:before="0" w:after="0"/>
        <w:rPr>
          <w:rFonts w:asciiTheme="minorHAnsi" w:hAnsiTheme="minorHAnsi" w:cs="Calibri"/>
          <w:sz w:val="20"/>
          <w:highlight w:val="yellow"/>
        </w:rPr>
      </w:pPr>
    </w:p>
    <w:p w14:paraId="2C190E0D" w14:textId="77777777" w:rsidR="00294015" w:rsidRPr="00294015" w:rsidRDefault="00294015" w:rsidP="00294015">
      <w:pPr>
        <w:spacing w:before="0" w:after="0" w:line="240" w:lineRule="exact"/>
        <w:rPr>
          <w:rFonts w:asciiTheme="minorHAnsi" w:hAnsiTheme="minorHAnsi" w:cs="Calibri"/>
          <w:b/>
          <w:szCs w:val="22"/>
        </w:rPr>
      </w:pPr>
      <w:r w:rsidRPr="00294015">
        <w:rPr>
          <w:rFonts w:asciiTheme="minorHAnsi" w:hAnsiTheme="minorHAnsi" w:cs="Calibri"/>
          <w:b/>
          <w:szCs w:val="22"/>
        </w:rPr>
        <w:t>V 24. členu v (6) odstavku se dodajo nove točke, ki se glasijo:</w:t>
      </w:r>
    </w:p>
    <w:p w14:paraId="583CE482" w14:textId="77777777" w:rsidR="00294015" w:rsidRPr="00294015" w:rsidRDefault="00294015" w:rsidP="00294015">
      <w:pPr>
        <w:spacing w:before="0" w:after="0"/>
        <w:rPr>
          <w:rFonts w:asciiTheme="minorHAnsi" w:hAnsiTheme="minorHAnsi" w:cs="Calibri"/>
          <w:sz w:val="20"/>
          <w:highlight w:val="yellow"/>
        </w:rPr>
      </w:pPr>
    </w:p>
    <w:tbl>
      <w:tblPr>
        <w:tblW w:w="9634" w:type="dxa"/>
        <w:tblCellMar>
          <w:left w:w="70" w:type="dxa"/>
          <w:right w:w="70" w:type="dxa"/>
        </w:tblCellMar>
        <w:tblLook w:val="04A0" w:firstRow="1" w:lastRow="0" w:firstColumn="1" w:lastColumn="0" w:noHBand="0" w:noVBand="1"/>
      </w:tblPr>
      <w:tblGrid>
        <w:gridCol w:w="387"/>
        <w:gridCol w:w="2585"/>
        <w:gridCol w:w="2638"/>
        <w:gridCol w:w="851"/>
        <w:gridCol w:w="740"/>
        <w:gridCol w:w="1158"/>
        <w:gridCol w:w="1275"/>
      </w:tblGrid>
      <w:tr w:rsidR="00C75E8F" w:rsidRPr="00C75E8F" w14:paraId="4B1351CB" w14:textId="77777777" w:rsidTr="00BB7811">
        <w:trPr>
          <w:trHeight w:val="645"/>
          <w:tblHeader/>
        </w:trPr>
        <w:tc>
          <w:tcPr>
            <w:tcW w:w="387" w:type="dxa"/>
            <w:tcBorders>
              <w:top w:val="single" w:sz="4" w:space="0" w:color="538DD5"/>
              <w:left w:val="single" w:sz="4" w:space="0" w:color="538DD5"/>
              <w:bottom w:val="single" w:sz="4" w:space="0" w:color="538DD5"/>
              <w:right w:val="single" w:sz="4" w:space="0" w:color="538DD5"/>
            </w:tcBorders>
            <w:shd w:val="clear" w:color="000000" w:fill="FFFFFF"/>
            <w:vAlign w:val="bottom"/>
            <w:hideMark/>
          </w:tcPr>
          <w:p w14:paraId="12C4A9C1" w14:textId="77777777" w:rsidR="00C75E8F" w:rsidRPr="00C75E8F" w:rsidRDefault="00C75E8F" w:rsidP="00C75E8F">
            <w:pPr>
              <w:spacing w:before="0" w:after="0"/>
              <w:jc w:val="center"/>
              <w:outlineLvl w:val="0"/>
              <w:rPr>
                <w:rFonts w:cs="Calibri"/>
                <w:b/>
                <w:bCs/>
                <w:sz w:val="18"/>
                <w:szCs w:val="18"/>
              </w:rPr>
            </w:pPr>
            <w:r w:rsidRPr="00C75E8F">
              <w:rPr>
                <w:rFonts w:cs="Calibri"/>
                <w:b/>
                <w:bCs/>
                <w:sz w:val="18"/>
                <w:szCs w:val="18"/>
              </w:rPr>
              <w:t> </w:t>
            </w:r>
          </w:p>
        </w:tc>
        <w:tc>
          <w:tcPr>
            <w:tcW w:w="2585" w:type="dxa"/>
            <w:tcBorders>
              <w:top w:val="single" w:sz="4" w:space="0" w:color="538DD5"/>
              <w:left w:val="nil"/>
              <w:bottom w:val="single" w:sz="4" w:space="0" w:color="538DD5"/>
              <w:right w:val="single" w:sz="4" w:space="0" w:color="538DD5"/>
            </w:tcBorders>
            <w:shd w:val="clear" w:color="000000" w:fill="FFFFFF"/>
            <w:vAlign w:val="center"/>
            <w:hideMark/>
          </w:tcPr>
          <w:p w14:paraId="1DB11ED1" w14:textId="77777777" w:rsidR="00C75E8F" w:rsidRPr="00C75E8F" w:rsidRDefault="00C75E8F" w:rsidP="00C75E8F">
            <w:pPr>
              <w:spacing w:before="0" w:after="0"/>
              <w:outlineLvl w:val="0"/>
              <w:rPr>
                <w:rFonts w:cs="Calibri"/>
                <w:b/>
                <w:bCs/>
                <w:sz w:val="18"/>
                <w:szCs w:val="18"/>
              </w:rPr>
            </w:pPr>
            <w:r w:rsidRPr="00C75E8F">
              <w:rPr>
                <w:rFonts w:cs="Calibri"/>
                <w:b/>
                <w:bCs/>
                <w:sz w:val="18"/>
                <w:szCs w:val="18"/>
              </w:rPr>
              <w:t>P  r  o  g  r</w:t>
            </w:r>
            <w:proofErr w:type="gramStart"/>
            <w:r w:rsidRPr="00C75E8F">
              <w:rPr>
                <w:rFonts w:cs="Calibri"/>
                <w:b/>
                <w:bCs/>
                <w:sz w:val="18"/>
                <w:szCs w:val="18"/>
              </w:rPr>
              <w:t xml:space="preserve">  a</w:t>
            </w:r>
            <w:proofErr w:type="gramEnd"/>
            <w:r w:rsidRPr="00C75E8F">
              <w:rPr>
                <w:rFonts w:cs="Calibri"/>
                <w:b/>
                <w:bCs/>
                <w:sz w:val="18"/>
                <w:szCs w:val="18"/>
              </w:rPr>
              <w:t xml:space="preserve">  m</w:t>
            </w:r>
          </w:p>
        </w:tc>
        <w:tc>
          <w:tcPr>
            <w:tcW w:w="2638" w:type="dxa"/>
            <w:tcBorders>
              <w:top w:val="single" w:sz="4" w:space="0" w:color="538DD5"/>
              <w:left w:val="nil"/>
              <w:bottom w:val="single" w:sz="4" w:space="0" w:color="538DD5"/>
              <w:right w:val="nil"/>
            </w:tcBorders>
            <w:shd w:val="clear" w:color="000000" w:fill="FFFFFF"/>
            <w:vAlign w:val="center"/>
            <w:hideMark/>
          </w:tcPr>
          <w:p w14:paraId="2EF7F944" w14:textId="77777777" w:rsidR="00C75E8F" w:rsidRPr="00C75E8F" w:rsidRDefault="00C75E8F" w:rsidP="00C75E8F">
            <w:pPr>
              <w:spacing w:before="0" w:after="0"/>
              <w:jc w:val="center"/>
              <w:outlineLvl w:val="0"/>
              <w:rPr>
                <w:rFonts w:cs="Calibri"/>
                <w:b/>
                <w:bCs/>
                <w:sz w:val="18"/>
                <w:szCs w:val="18"/>
              </w:rPr>
            </w:pPr>
            <w:r w:rsidRPr="00C75E8F">
              <w:rPr>
                <w:rFonts w:cs="Calibri"/>
                <w:b/>
                <w:bCs/>
                <w:sz w:val="18"/>
                <w:szCs w:val="18"/>
              </w:rPr>
              <w:t>I z v</w:t>
            </w:r>
            <w:proofErr w:type="gramStart"/>
            <w:r w:rsidRPr="00C75E8F">
              <w:rPr>
                <w:rFonts w:cs="Calibri"/>
                <w:b/>
                <w:bCs/>
                <w:sz w:val="18"/>
                <w:szCs w:val="18"/>
              </w:rPr>
              <w:t xml:space="preserve"> a</w:t>
            </w:r>
            <w:proofErr w:type="gramEnd"/>
            <w:r w:rsidRPr="00C75E8F">
              <w:rPr>
                <w:rFonts w:cs="Calibri"/>
                <w:b/>
                <w:bCs/>
                <w:sz w:val="18"/>
                <w:szCs w:val="18"/>
              </w:rPr>
              <w:t xml:space="preserve"> j a l e c</w:t>
            </w:r>
          </w:p>
        </w:tc>
        <w:tc>
          <w:tcPr>
            <w:tcW w:w="1591" w:type="dxa"/>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14:paraId="7A226829" w14:textId="77777777" w:rsidR="00C75E8F" w:rsidRPr="00C75E8F" w:rsidRDefault="00C75E8F" w:rsidP="00C75E8F">
            <w:pPr>
              <w:spacing w:before="0" w:after="0"/>
              <w:jc w:val="center"/>
              <w:outlineLvl w:val="0"/>
              <w:rPr>
                <w:rFonts w:cs="Calibri"/>
                <w:b/>
                <w:bCs/>
                <w:sz w:val="18"/>
                <w:szCs w:val="18"/>
              </w:rPr>
            </w:pPr>
            <w:r w:rsidRPr="00C75E8F">
              <w:rPr>
                <w:rFonts w:cs="Calibri"/>
                <w:b/>
                <w:bCs/>
                <w:sz w:val="18"/>
                <w:szCs w:val="18"/>
              </w:rPr>
              <w:t>Obseg</w:t>
            </w:r>
          </w:p>
        </w:tc>
        <w:tc>
          <w:tcPr>
            <w:tcW w:w="1158" w:type="dxa"/>
            <w:tcBorders>
              <w:top w:val="single" w:sz="4" w:space="0" w:color="538DD5"/>
              <w:left w:val="nil"/>
              <w:bottom w:val="single" w:sz="4" w:space="0" w:color="538DD5"/>
              <w:right w:val="single" w:sz="4" w:space="0" w:color="538DD5"/>
            </w:tcBorders>
            <w:shd w:val="clear" w:color="000000" w:fill="FFFFFF"/>
            <w:vAlign w:val="center"/>
            <w:hideMark/>
          </w:tcPr>
          <w:p w14:paraId="1502F185" w14:textId="77777777" w:rsidR="00C75E8F" w:rsidRPr="00C75E8F" w:rsidRDefault="00C75E8F" w:rsidP="00C75E8F">
            <w:pPr>
              <w:spacing w:before="0" w:after="0"/>
              <w:jc w:val="center"/>
              <w:outlineLvl w:val="0"/>
              <w:rPr>
                <w:rFonts w:cs="Calibri"/>
                <w:b/>
                <w:bCs/>
                <w:sz w:val="18"/>
                <w:szCs w:val="18"/>
              </w:rPr>
            </w:pPr>
            <w:r w:rsidRPr="00C75E8F">
              <w:rPr>
                <w:rFonts w:cs="Calibri"/>
                <w:b/>
                <w:bCs/>
                <w:sz w:val="18"/>
                <w:szCs w:val="18"/>
              </w:rPr>
              <w:t>Dod. sred.</w:t>
            </w:r>
            <w:r w:rsidRPr="00C75E8F">
              <w:rPr>
                <w:rFonts w:cs="Calibri"/>
                <w:b/>
                <w:bCs/>
                <w:sz w:val="18"/>
                <w:szCs w:val="18"/>
              </w:rPr>
              <w:br/>
              <w:t>letna raven</w:t>
            </w:r>
          </w:p>
        </w:tc>
        <w:tc>
          <w:tcPr>
            <w:tcW w:w="1275" w:type="dxa"/>
            <w:tcBorders>
              <w:top w:val="single" w:sz="4" w:space="0" w:color="538DD5"/>
              <w:left w:val="nil"/>
              <w:bottom w:val="single" w:sz="4" w:space="0" w:color="538DD5"/>
              <w:right w:val="single" w:sz="4" w:space="0" w:color="538DD5"/>
            </w:tcBorders>
            <w:shd w:val="clear" w:color="000000" w:fill="FFFFFF"/>
            <w:vAlign w:val="center"/>
            <w:hideMark/>
          </w:tcPr>
          <w:p w14:paraId="2CF84246" w14:textId="77777777" w:rsidR="00C75E8F" w:rsidRPr="00C75E8F" w:rsidRDefault="00C75E8F" w:rsidP="00C75E8F">
            <w:pPr>
              <w:spacing w:before="0" w:after="0"/>
              <w:jc w:val="center"/>
              <w:outlineLvl w:val="0"/>
              <w:rPr>
                <w:rFonts w:cs="Calibri"/>
                <w:b/>
                <w:bCs/>
                <w:sz w:val="18"/>
                <w:szCs w:val="18"/>
              </w:rPr>
            </w:pPr>
            <w:r w:rsidRPr="00C75E8F">
              <w:rPr>
                <w:rFonts w:cs="Calibri"/>
                <w:b/>
                <w:bCs/>
                <w:sz w:val="18"/>
                <w:szCs w:val="18"/>
              </w:rPr>
              <w:t>Dod. sred.</w:t>
            </w:r>
            <w:r w:rsidRPr="00C75E8F">
              <w:rPr>
                <w:rFonts w:cs="Calibri"/>
                <w:b/>
                <w:bCs/>
                <w:sz w:val="18"/>
                <w:szCs w:val="18"/>
              </w:rPr>
              <w:br/>
              <w:t xml:space="preserve">1.1.- </w:t>
            </w:r>
            <w:proofErr w:type="gramStart"/>
            <w:r w:rsidRPr="00C75E8F">
              <w:rPr>
                <w:rFonts w:cs="Calibri"/>
                <w:b/>
                <w:bCs/>
                <w:sz w:val="18"/>
                <w:szCs w:val="18"/>
              </w:rPr>
              <w:t>31.12.2022</w:t>
            </w:r>
            <w:proofErr w:type="gramEnd"/>
          </w:p>
        </w:tc>
      </w:tr>
      <w:tr w:rsidR="00C75E8F" w:rsidRPr="00C75E8F" w14:paraId="4D9929B4" w14:textId="77777777" w:rsidTr="00BB7811">
        <w:trPr>
          <w:trHeight w:val="420"/>
        </w:trPr>
        <w:tc>
          <w:tcPr>
            <w:tcW w:w="387" w:type="dxa"/>
            <w:tcBorders>
              <w:top w:val="nil"/>
              <w:left w:val="single" w:sz="4" w:space="0" w:color="538DD5"/>
              <w:bottom w:val="single" w:sz="4" w:space="0" w:color="538DD5"/>
              <w:right w:val="nil"/>
            </w:tcBorders>
            <w:shd w:val="clear" w:color="000000" w:fill="FFFFFF"/>
            <w:hideMark/>
          </w:tcPr>
          <w:p w14:paraId="40802325" w14:textId="77777777" w:rsidR="00C75E8F" w:rsidRPr="00C75E8F" w:rsidRDefault="00C75E8F" w:rsidP="00C75E8F">
            <w:pPr>
              <w:spacing w:before="0" w:after="0"/>
              <w:jc w:val="center"/>
              <w:rPr>
                <w:rFonts w:cs="Calibri"/>
                <w:color w:val="FF0000"/>
                <w:sz w:val="18"/>
                <w:szCs w:val="18"/>
              </w:rPr>
            </w:pPr>
            <w:r w:rsidRPr="00C75E8F">
              <w:rPr>
                <w:rFonts w:cs="Calibri"/>
                <w:color w:val="FF0000"/>
                <w:sz w:val="18"/>
                <w:szCs w:val="18"/>
              </w:rPr>
              <w:t> </w:t>
            </w:r>
          </w:p>
        </w:tc>
        <w:tc>
          <w:tcPr>
            <w:tcW w:w="2585" w:type="dxa"/>
            <w:tcBorders>
              <w:top w:val="nil"/>
              <w:left w:val="nil"/>
              <w:bottom w:val="single" w:sz="4" w:space="0" w:color="538DD5"/>
              <w:right w:val="nil"/>
            </w:tcBorders>
            <w:shd w:val="clear" w:color="auto" w:fill="auto"/>
            <w:vAlign w:val="center"/>
            <w:hideMark/>
          </w:tcPr>
          <w:p w14:paraId="0ED12B0B" w14:textId="77777777" w:rsidR="00C75E8F" w:rsidRPr="00C75E8F" w:rsidRDefault="00C75E8F" w:rsidP="00C75E8F">
            <w:pPr>
              <w:spacing w:before="0" w:after="0"/>
              <w:rPr>
                <w:rFonts w:cs="Calibri"/>
                <w:b/>
                <w:bCs/>
                <w:color w:val="538DD5"/>
                <w:sz w:val="18"/>
                <w:szCs w:val="18"/>
              </w:rPr>
            </w:pPr>
            <w:r w:rsidRPr="00C75E8F">
              <w:rPr>
                <w:rFonts w:cs="Calibri"/>
                <w:b/>
                <w:bCs/>
                <w:color w:val="538DD5"/>
                <w:sz w:val="18"/>
                <w:szCs w:val="18"/>
              </w:rPr>
              <w:t>Osnovna zdravstvena dejavnost</w:t>
            </w:r>
          </w:p>
        </w:tc>
        <w:tc>
          <w:tcPr>
            <w:tcW w:w="2638" w:type="dxa"/>
            <w:tcBorders>
              <w:top w:val="nil"/>
              <w:left w:val="nil"/>
              <w:bottom w:val="single" w:sz="4" w:space="0" w:color="538DD5"/>
              <w:right w:val="nil"/>
            </w:tcBorders>
            <w:shd w:val="clear" w:color="000000" w:fill="FFFFFF"/>
            <w:hideMark/>
          </w:tcPr>
          <w:p w14:paraId="096D0E5B"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851" w:type="dxa"/>
            <w:tcBorders>
              <w:top w:val="nil"/>
              <w:left w:val="nil"/>
              <w:bottom w:val="single" w:sz="4" w:space="0" w:color="538DD5"/>
              <w:right w:val="nil"/>
            </w:tcBorders>
            <w:shd w:val="clear" w:color="000000" w:fill="FFFFFF"/>
            <w:hideMark/>
          </w:tcPr>
          <w:p w14:paraId="37CC65DE"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740" w:type="dxa"/>
            <w:tcBorders>
              <w:top w:val="nil"/>
              <w:left w:val="nil"/>
              <w:bottom w:val="single" w:sz="4" w:space="0" w:color="538DD5"/>
              <w:right w:val="nil"/>
            </w:tcBorders>
            <w:shd w:val="clear" w:color="000000" w:fill="FFFFFF"/>
            <w:hideMark/>
          </w:tcPr>
          <w:p w14:paraId="376CC0F4"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1158" w:type="dxa"/>
            <w:tcBorders>
              <w:top w:val="nil"/>
              <w:left w:val="nil"/>
              <w:bottom w:val="single" w:sz="4" w:space="0" w:color="538DD5"/>
              <w:right w:val="nil"/>
            </w:tcBorders>
            <w:shd w:val="clear" w:color="000000" w:fill="FFFFFF"/>
            <w:hideMark/>
          </w:tcPr>
          <w:p w14:paraId="6233192B"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1275" w:type="dxa"/>
            <w:tcBorders>
              <w:top w:val="nil"/>
              <w:left w:val="nil"/>
              <w:bottom w:val="single" w:sz="4" w:space="0" w:color="538DD5"/>
              <w:right w:val="single" w:sz="4" w:space="0" w:color="538DD5"/>
            </w:tcBorders>
            <w:shd w:val="clear" w:color="000000" w:fill="FFFFFF"/>
            <w:hideMark/>
          </w:tcPr>
          <w:p w14:paraId="5D59803A"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r>
      <w:tr w:rsidR="00C75E8F" w:rsidRPr="00C75E8F" w14:paraId="0245FF3D" w14:textId="77777777" w:rsidTr="00144773">
        <w:trPr>
          <w:trHeight w:val="397"/>
        </w:trPr>
        <w:tc>
          <w:tcPr>
            <w:tcW w:w="387" w:type="dxa"/>
            <w:tcBorders>
              <w:top w:val="nil"/>
              <w:left w:val="single" w:sz="4" w:space="0" w:color="538DD5"/>
              <w:bottom w:val="nil"/>
              <w:right w:val="nil"/>
            </w:tcBorders>
            <w:shd w:val="clear" w:color="000000" w:fill="FFFFFF"/>
            <w:hideMark/>
          </w:tcPr>
          <w:p w14:paraId="07E1C92B" w14:textId="77777777" w:rsidR="00C75E8F" w:rsidRPr="00C75E8F" w:rsidRDefault="00C75E8F" w:rsidP="00C75E8F">
            <w:pPr>
              <w:spacing w:before="0" w:after="0"/>
              <w:jc w:val="center"/>
              <w:outlineLvl w:val="0"/>
              <w:rPr>
                <w:rFonts w:cs="Calibri"/>
                <w:sz w:val="18"/>
                <w:szCs w:val="18"/>
              </w:rPr>
            </w:pPr>
            <w:r w:rsidRPr="00C75E8F">
              <w:rPr>
                <w:rFonts w:cs="Calibri"/>
                <w:sz w:val="18"/>
                <w:szCs w:val="18"/>
              </w:rPr>
              <w:t>111</w:t>
            </w:r>
          </w:p>
        </w:tc>
        <w:tc>
          <w:tcPr>
            <w:tcW w:w="2585" w:type="dxa"/>
            <w:tcBorders>
              <w:top w:val="nil"/>
              <w:left w:val="single" w:sz="4" w:space="0" w:color="538DD5"/>
              <w:bottom w:val="nil"/>
              <w:right w:val="single" w:sz="4" w:space="0" w:color="538DD5"/>
            </w:tcBorders>
            <w:shd w:val="clear" w:color="000000" w:fill="FFFFFF"/>
            <w:hideMark/>
          </w:tcPr>
          <w:p w14:paraId="7BEF23E0" w14:textId="77777777" w:rsidR="00C75E8F" w:rsidRPr="00C75E8F" w:rsidRDefault="00C75E8F" w:rsidP="00C75E8F">
            <w:pPr>
              <w:spacing w:before="0" w:after="0"/>
              <w:outlineLvl w:val="0"/>
              <w:rPr>
                <w:rFonts w:cs="Calibri"/>
                <w:sz w:val="18"/>
                <w:szCs w:val="18"/>
              </w:rPr>
            </w:pPr>
            <w:r w:rsidRPr="00C75E8F">
              <w:rPr>
                <w:rFonts w:cs="Calibri"/>
                <w:sz w:val="18"/>
                <w:szCs w:val="18"/>
              </w:rPr>
              <w:t>Ambulanta družinske medicine / splošna ambulanta</w:t>
            </w:r>
          </w:p>
        </w:tc>
        <w:tc>
          <w:tcPr>
            <w:tcW w:w="2638" w:type="dxa"/>
            <w:tcBorders>
              <w:top w:val="nil"/>
              <w:left w:val="nil"/>
              <w:bottom w:val="nil"/>
              <w:right w:val="single" w:sz="4" w:space="0" w:color="538DD5"/>
            </w:tcBorders>
            <w:shd w:val="clear" w:color="000000" w:fill="FFFFFF"/>
            <w:hideMark/>
          </w:tcPr>
          <w:p w14:paraId="20403D7D"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851" w:type="dxa"/>
            <w:tcBorders>
              <w:top w:val="nil"/>
              <w:left w:val="nil"/>
              <w:bottom w:val="nil"/>
              <w:right w:val="nil"/>
            </w:tcBorders>
            <w:shd w:val="clear" w:color="000000" w:fill="FFFFFF"/>
            <w:hideMark/>
          </w:tcPr>
          <w:p w14:paraId="5B83BAA7"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14,50</w:t>
            </w:r>
          </w:p>
        </w:tc>
        <w:tc>
          <w:tcPr>
            <w:tcW w:w="740" w:type="dxa"/>
            <w:tcBorders>
              <w:top w:val="nil"/>
              <w:left w:val="nil"/>
              <w:bottom w:val="nil"/>
              <w:right w:val="single" w:sz="4" w:space="0" w:color="538DD5"/>
            </w:tcBorders>
            <w:shd w:val="clear" w:color="000000" w:fill="FFFFFF"/>
            <w:hideMark/>
          </w:tcPr>
          <w:p w14:paraId="679C7521"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w:t>
            </w:r>
            <w:proofErr w:type="gramEnd"/>
          </w:p>
        </w:tc>
        <w:tc>
          <w:tcPr>
            <w:tcW w:w="1158" w:type="dxa"/>
            <w:tcBorders>
              <w:top w:val="nil"/>
              <w:left w:val="nil"/>
              <w:bottom w:val="nil"/>
              <w:right w:val="single" w:sz="4" w:space="0" w:color="538DD5"/>
            </w:tcBorders>
            <w:shd w:val="clear" w:color="000000" w:fill="FFFFFF"/>
            <w:hideMark/>
          </w:tcPr>
          <w:p w14:paraId="7846525E"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2.133.378,41</w:t>
            </w:r>
          </w:p>
        </w:tc>
        <w:tc>
          <w:tcPr>
            <w:tcW w:w="1275" w:type="dxa"/>
            <w:tcBorders>
              <w:top w:val="nil"/>
              <w:left w:val="nil"/>
              <w:bottom w:val="nil"/>
              <w:right w:val="single" w:sz="4" w:space="0" w:color="538DD5"/>
            </w:tcBorders>
            <w:shd w:val="clear" w:color="000000" w:fill="FFFFFF"/>
            <w:hideMark/>
          </w:tcPr>
          <w:p w14:paraId="3CD2E91E"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2.010.770,45</w:t>
            </w:r>
          </w:p>
        </w:tc>
      </w:tr>
      <w:tr w:rsidR="00C75E8F" w:rsidRPr="00C75E8F" w14:paraId="2C066A6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25D8ABF"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69A09515"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50843359" w14:textId="77777777" w:rsidR="00C75E8F" w:rsidRPr="00C75E8F" w:rsidRDefault="00C75E8F" w:rsidP="00C75E8F">
            <w:pPr>
              <w:spacing w:before="0" w:after="0"/>
              <w:outlineLvl w:val="0"/>
              <w:rPr>
                <w:rFonts w:cs="Calibri"/>
                <w:sz w:val="16"/>
                <w:szCs w:val="16"/>
              </w:rPr>
            </w:pPr>
            <w:r w:rsidRPr="00C75E8F">
              <w:rPr>
                <w:rFonts w:cs="Calibri"/>
                <w:sz w:val="16"/>
                <w:szCs w:val="16"/>
              </w:rPr>
              <w:t>ZD Slovenske Konjice</w:t>
            </w:r>
          </w:p>
        </w:tc>
        <w:tc>
          <w:tcPr>
            <w:tcW w:w="851" w:type="dxa"/>
            <w:tcBorders>
              <w:top w:val="nil"/>
              <w:left w:val="nil"/>
              <w:bottom w:val="single" w:sz="4" w:space="0" w:color="C5D9F1"/>
              <w:right w:val="nil"/>
            </w:tcBorders>
            <w:shd w:val="clear" w:color="000000" w:fill="FFFFFF"/>
            <w:vAlign w:val="center"/>
            <w:hideMark/>
          </w:tcPr>
          <w:p w14:paraId="7AB2CCAC"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0,12</w:t>
            </w:r>
          </w:p>
        </w:tc>
        <w:tc>
          <w:tcPr>
            <w:tcW w:w="740" w:type="dxa"/>
            <w:tcBorders>
              <w:top w:val="nil"/>
              <w:left w:val="nil"/>
              <w:bottom w:val="single" w:sz="4" w:space="0" w:color="C5D9F1"/>
              <w:right w:val="nil"/>
            </w:tcBorders>
            <w:shd w:val="clear" w:color="000000" w:fill="FFFFFF"/>
            <w:vAlign w:val="center"/>
            <w:hideMark/>
          </w:tcPr>
          <w:p w14:paraId="3862DF8A"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4426911E"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1699F987"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77A72877"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D2D2B18"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18DAEF3E"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2218E7DB" w14:textId="77777777" w:rsidR="00C75E8F" w:rsidRPr="00C75E8F" w:rsidRDefault="00C75E8F" w:rsidP="00C75E8F">
            <w:pPr>
              <w:spacing w:before="0" w:after="0"/>
              <w:outlineLvl w:val="0"/>
              <w:rPr>
                <w:rFonts w:cs="Calibri"/>
                <w:sz w:val="16"/>
                <w:szCs w:val="16"/>
              </w:rPr>
            </w:pPr>
            <w:r w:rsidRPr="00C75E8F">
              <w:rPr>
                <w:rFonts w:cs="Calibri"/>
                <w:sz w:val="16"/>
                <w:szCs w:val="16"/>
              </w:rPr>
              <w:t>ZD Šentjur</w:t>
            </w:r>
          </w:p>
        </w:tc>
        <w:tc>
          <w:tcPr>
            <w:tcW w:w="851" w:type="dxa"/>
            <w:tcBorders>
              <w:top w:val="nil"/>
              <w:left w:val="nil"/>
              <w:bottom w:val="single" w:sz="4" w:space="0" w:color="C5D9F1"/>
              <w:right w:val="nil"/>
            </w:tcBorders>
            <w:shd w:val="clear" w:color="000000" w:fill="FFFFFF"/>
            <w:vAlign w:val="center"/>
            <w:hideMark/>
          </w:tcPr>
          <w:p w14:paraId="3083773B"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0,12</w:t>
            </w:r>
          </w:p>
        </w:tc>
        <w:tc>
          <w:tcPr>
            <w:tcW w:w="740" w:type="dxa"/>
            <w:tcBorders>
              <w:top w:val="nil"/>
              <w:left w:val="nil"/>
              <w:bottom w:val="single" w:sz="4" w:space="0" w:color="C5D9F1"/>
              <w:right w:val="nil"/>
            </w:tcBorders>
            <w:shd w:val="clear" w:color="000000" w:fill="FFFFFF"/>
            <w:vAlign w:val="center"/>
            <w:hideMark/>
          </w:tcPr>
          <w:p w14:paraId="3E81CE87"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14DCDE72"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784E873D"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6ECF97AE"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2C8606E"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3C2837E6"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6DF54785" w14:textId="77777777" w:rsidR="00C75E8F" w:rsidRPr="00C75E8F" w:rsidRDefault="00C75E8F" w:rsidP="00C75E8F">
            <w:pPr>
              <w:spacing w:before="0" w:after="0"/>
              <w:outlineLvl w:val="0"/>
              <w:rPr>
                <w:rFonts w:cs="Calibri"/>
                <w:sz w:val="16"/>
                <w:szCs w:val="16"/>
              </w:rPr>
            </w:pPr>
            <w:r w:rsidRPr="00C75E8F">
              <w:rPr>
                <w:rFonts w:cs="Calibri"/>
                <w:sz w:val="16"/>
                <w:szCs w:val="16"/>
              </w:rPr>
              <w:t>ZD Žalec</w:t>
            </w:r>
          </w:p>
        </w:tc>
        <w:tc>
          <w:tcPr>
            <w:tcW w:w="851" w:type="dxa"/>
            <w:tcBorders>
              <w:top w:val="nil"/>
              <w:left w:val="nil"/>
              <w:bottom w:val="single" w:sz="4" w:space="0" w:color="C5D9F1"/>
              <w:right w:val="nil"/>
            </w:tcBorders>
            <w:shd w:val="clear" w:color="000000" w:fill="FFFFFF"/>
            <w:vAlign w:val="center"/>
            <w:hideMark/>
          </w:tcPr>
          <w:p w14:paraId="75C5B8C4"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0,22</w:t>
            </w:r>
          </w:p>
        </w:tc>
        <w:tc>
          <w:tcPr>
            <w:tcW w:w="740" w:type="dxa"/>
            <w:tcBorders>
              <w:top w:val="nil"/>
              <w:left w:val="nil"/>
              <w:bottom w:val="single" w:sz="4" w:space="0" w:color="C5D9F1"/>
              <w:right w:val="nil"/>
            </w:tcBorders>
            <w:shd w:val="clear" w:color="000000" w:fill="FFFFFF"/>
            <w:vAlign w:val="center"/>
            <w:hideMark/>
          </w:tcPr>
          <w:p w14:paraId="3D4E365B"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C882456"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0DE6EAEF"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494A4475"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CFAEBA4"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312ECF1E"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6BCC71E3" w14:textId="77777777" w:rsidR="00C75E8F" w:rsidRPr="00C75E8F" w:rsidRDefault="00C75E8F" w:rsidP="00C75E8F">
            <w:pPr>
              <w:spacing w:before="0" w:after="0"/>
              <w:outlineLvl w:val="0"/>
              <w:rPr>
                <w:rFonts w:cs="Calibri"/>
                <w:sz w:val="16"/>
                <w:szCs w:val="16"/>
              </w:rPr>
            </w:pPr>
            <w:r w:rsidRPr="00C75E8F">
              <w:rPr>
                <w:rFonts w:cs="Calibri"/>
                <w:sz w:val="16"/>
                <w:szCs w:val="16"/>
              </w:rPr>
              <w:t>ZD Šmarje</w:t>
            </w:r>
          </w:p>
        </w:tc>
        <w:tc>
          <w:tcPr>
            <w:tcW w:w="851" w:type="dxa"/>
            <w:tcBorders>
              <w:top w:val="nil"/>
              <w:left w:val="nil"/>
              <w:bottom w:val="single" w:sz="4" w:space="0" w:color="C5D9F1"/>
              <w:right w:val="nil"/>
            </w:tcBorders>
            <w:shd w:val="clear" w:color="000000" w:fill="FFFFFF"/>
            <w:vAlign w:val="center"/>
            <w:hideMark/>
          </w:tcPr>
          <w:p w14:paraId="1D39EFF4"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0,19</w:t>
            </w:r>
          </w:p>
        </w:tc>
        <w:tc>
          <w:tcPr>
            <w:tcW w:w="740" w:type="dxa"/>
            <w:tcBorders>
              <w:top w:val="nil"/>
              <w:left w:val="nil"/>
              <w:bottom w:val="single" w:sz="4" w:space="0" w:color="C5D9F1"/>
              <w:right w:val="nil"/>
            </w:tcBorders>
            <w:shd w:val="clear" w:color="000000" w:fill="FFFFFF"/>
            <w:vAlign w:val="center"/>
            <w:hideMark/>
          </w:tcPr>
          <w:p w14:paraId="52B71910"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5496835"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7C2F9A95"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24B2A0DC"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1311FEF"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14A2EF17"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49BB01F9" w14:textId="77777777" w:rsidR="00C75E8F" w:rsidRPr="00C75E8F" w:rsidRDefault="00C75E8F" w:rsidP="00C75E8F">
            <w:pPr>
              <w:spacing w:before="0" w:after="0"/>
              <w:outlineLvl w:val="0"/>
              <w:rPr>
                <w:rFonts w:cs="Calibri"/>
                <w:sz w:val="16"/>
                <w:szCs w:val="16"/>
              </w:rPr>
            </w:pPr>
            <w:r w:rsidRPr="00C75E8F">
              <w:rPr>
                <w:rFonts w:cs="Calibri"/>
                <w:sz w:val="16"/>
                <w:szCs w:val="16"/>
              </w:rPr>
              <w:t>ZD Ilirska Bistrica</w:t>
            </w:r>
          </w:p>
        </w:tc>
        <w:tc>
          <w:tcPr>
            <w:tcW w:w="851" w:type="dxa"/>
            <w:tcBorders>
              <w:top w:val="nil"/>
              <w:left w:val="nil"/>
              <w:bottom w:val="single" w:sz="4" w:space="0" w:color="C5D9F1"/>
              <w:right w:val="nil"/>
            </w:tcBorders>
            <w:shd w:val="clear" w:color="000000" w:fill="FFFFFF"/>
            <w:vAlign w:val="center"/>
            <w:hideMark/>
          </w:tcPr>
          <w:p w14:paraId="26478546"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0,16</w:t>
            </w:r>
          </w:p>
        </w:tc>
        <w:tc>
          <w:tcPr>
            <w:tcW w:w="740" w:type="dxa"/>
            <w:tcBorders>
              <w:top w:val="nil"/>
              <w:left w:val="nil"/>
              <w:bottom w:val="single" w:sz="4" w:space="0" w:color="C5D9F1"/>
              <w:right w:val="nil"/>
            </w:tcBorders>
            <w:shd w:val="clear" w:color="000000" w:fill="FFFFFF"/>
            <w:vAlign w:val="center"/>
            <w:hideMark/>
          </w:tcPr>
          <w:p w14:paraId="20D0A3C6"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F27B87F"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31DDCA9C"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51096E36"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3D1D7C2"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544F2463"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7B33CDFE" w14:textId="77777777" w:rsidR="00C75E8F" w:rsidRPr="00C75E8F" w:rsidRDefault="00C75E8F" w:rsidP="00C75E8F">
            <w:pPr>
              <w:spacing w:before="0" w:after="0"/>
              <w:outlineLvl w:val="0"/>
              <w:rPr>
                <w:rFonts w:cs="Calibri"/>
                <w:sz w:val="16"/>
                <w:szCs w:val="16"/>
              </w:rPr>
            </w:pPr>
            <w:r w:rsidRPr="00C75E8F">
              <w:rPr>
                <w:rFonts w:cs="Calibri"/>
                <w:sz w:val="16"/>
                <w:szCs w:val="16"/>
              </w:rPr>
              <w:t>ZD Koper</w:t>
            </w:r>
          </w:p>
        </w:tc>
        <w:tc>
          <w:tcPr>
            <w:tcW w:w="851" w:type="dxa"/>
            <w:tcBorders>
              <w:top w:val="nil"/>
              <w:left w:val="nil"/>
              <w:bottom w:val="single" w:sz="4" w:space="0" w:color="C5D9F1"/>
              <w:right w:val="nil"/>
            </w:tcBorders>
            <w:shd w:val="clear" w:color="000000" w:fill="FFFFFF"/>
            <w:vAlign w:val="center"/>
            <w:hideMark/>
          </w:tcPr>
          <w:p w14:paraId="0D7275EC"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0,21</w:t>
            </w:r>
          </w:p>
        </w:tc>
        <w:tc>
          <w:tcPr>
            <w:tcW w:w="740" w:type="dxa"/>
            <w:tcBorders>
              <w:top w:val="nil"/>
              <w:left w:val="nil"/>
              <w:bottom w:val="single" w:sz="4" w:space="0" w:color="C5D9F1"/>
              <w:right w:val="nil"/>
            </w:tcBorders>
            <w:shd w:val="clear" w:color="000000" w:fill="FFFFFF"/>
            <w:vAlign w:val="center"/>
            <w:hideMark/>
          </w:tcPr>
          <w:p w14:paraId="7B22A0E5"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A8359F0"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1C1E49FF"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112104E4"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1D5FEC2"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399B3CF5"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137E4CD0" w14:textId="77777777" w:rsidR="00C75E8F" w:rsidRPr="00C75E8F" w:rsidRDefault="00C75E8F" w:rsidP="00C75E8F">
            <w:pPr>
              <w:spacing w:before="0" w:after="0"/>
              <w:outlineLvl w:val="0"/>
              <w:rPr>
                <w:rFonts w:cs="Calibri"/>
                <w:sz w:val="16"/>
                <w:szCs w:val="16"/>
              </w:rPr>
            </w:pPr>
            <w:r w:rsidRPr="00C75E8F">
              <w:rPr>
                <w:rFonts w:cs="Calibri"/>
                <w:sz w:val="16"/>
                <w:szCs w:val="16"/>
              </w:rPr>
              <w:t>ZD Izola</w:t>
            </w:r>
          </w:p>
        </w:tc>
        <w:tc>
          <w:tcPr>
            <w:tcW w:w="851" w:type="dxa"/>
            <w:tcBorders>
              <w:top w:val="nil"/>
              <w:left w:val="nil"/>
              <w:bottom w:val="single" w:sz="4" w:space="0" w:color="C5D9F1"/>
              <w:right w:val="nil"/>
            </w:tcBorders>
            <w:shd w:val="clear" w:color="000000" w:fill="FFFFFF"/>
            <w:vAlign w:val="center"/>
            <w:hideMark/>
          </w:tcPr>
          <w:p w14:paraId="6F5577D0"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0,13</w:t>
            </w:r>
          </w:p>
        </w:tc>
        <w:tc>
          <w:tcPr>
            <w:tcW w:w="740" w:type="dxa"/>
            <w:tcBorders>
              <w:top w:val="nil"/>
              <w:left w:val="nil"/>
              <w:bottom w:val="single" w:sz="4" w:space="0" w:color="C5D9F1"/>
              <w:right w:val="nil"/>
            </w:tcBorders>
            <w:shd w:val="clear" w:color="000000" w:fill="FFFFFF"/>
            <w:vAlign w:val="center"/>
            <w:hideMark/>
          </w:tcPr>
          <w:p w14:paraId="3CE265DE"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46AC080"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1E67D9F3"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4C8082E1"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AC5487D"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3D7ABCF3"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28AF9271" w14:textId="77777777" w:rsidR="00C75E8F" w:rsidRPr="00C75E8F" w:rsidRDefault="00C75E8F" w:rsidP="00C75E8F">
            <w:pPr>
              <w:spacing w:before="0" w:after="0"/>
              <w:outlineLvl w:val="0"/>
              <w:rPr>
                <w:rFonts w:cs="Calibri"/>
                <w:sz w:val="16"/>
                <w:szCs w:val="16"/>
              </w:rPr>
            </w:pPr>
            <w:r w:rsidRPr="00C75E8F">
              <w:rPr>
                <w:rFonts w:cs="Calibri"/>
                <w:sz w:val="16"/>
                <w:szCs w:val="16"/>
              </w:rPr>
              <w:t>ZD Postojna</w:t>
            </w:r>
          </w:p>
        </w:tc>
        <w:tc>
          <w:tcPr>
            <w:tcW w:w="851" w:type="dxa"/>
            <w:tcBorders>
              <w:top w:val="nil"/>
              <w:left w:val="nil"/>
              <w:bottom w:val="single" w:sz="4" w:space="0" w:color="C5D9F1"/>
              <w:right w:val="nil"/>
            </w:tcBorders>
            <w:shd w:val="clear" w:color="000000" w:fill="FFFFFF"/>
            <w:vAlign w:val="center"/>
            <w:hideMark/>
          </w:tcPr>
          <w:p w14:paraId="7291BC8F"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0,13</w:t>
            </w:r>
          </w:p>
        </w:tc>
        <w:tc>
          <w:tcPr>
            <w:tcW w:w="740" w:type="dxa"/>
            <w:tcBorders>
              <w:top w:val="nil"/>
              <w:left w:val="nil"/>
              <w:bottom w:val="single" w:sz="4" w:space="0" w:color="C5D9F1"/>
              <w:right w:val="nil"/>
            </w:tcBorders>
            <w:shd w:val="clear" w:color="000000" w:fill="FFFFFF"/>
            <w:vAlign w:val="center"/>
            <w:hideMark/>
          </w:tcPr>
          <w:p w14:paraId="5BFBAD0A"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12A3278"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2ADF1DA1"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04191C60"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929BFF6"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51B6327B"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55BB8B19" w14:textId="77777777" w:rsidR="00C75E8F" w:rsidRPr="00C75E8F" w:rsidRDefault="00C75E8F" w:rsidP="00C75E8F">
            <w:pPr>
              <w:spacing w:before="0" w:after="0"/>
              <w:outlineLvl w:val="0"/>
              <w:rPr>
                <w:rFonts w:cs="Calibri"/>
                <w:sz w:val="16"/>
                <w:szCs w:val="16"/>
              </w:rPr>
            </w:pPr>
            <w:r w:rsidRPr="00C75E8F">
              <w:rPr>
                <w:rFonts w:cs="Calibri"/>
                <w:sz w:val="16"/>
                <w:szCs w:val="16"/>
              </w:rPr>
              <w:t>ZD Sežana</w:t>
            </w:r>
          </w:p>
        </w:tc>
        <w:tc>
          <w:tcPr>
            <w:tcW w:w="851" w:type="dxa"/>
            <w:tcBorders>
              <w:top w:val="nil"/>
              <w:left w:val="nil"/>
              <w:bottom w:val="single" w:sz="4" w:space="0" w:color="C5D9F1"/>
              <w:right w:val="nil"/>
            </w:tcBorders>
            <w:shd w:val="clear" w:color="000000" w:fill="FFFFFF"/>
            <w:vAlign w:val="center"/>
            <w:hideMark/>
          </w:tcPr>
          <w:p w14:paraId="16D425EF"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0,20</w:t>
            </w:r>
          </w:p>
        </w:tc>
        <w:tc>
          <w:tcPr>
            <w:tcW w:w="740" w:type="dxa"/>
            <w:tcBorders>
              <w:top w:val="nil"/>
              <w:left w:val="nil"/>
              <w:bottom w:val="single" w:sz="4" w:space="0" w:color="C5D9F1"/>
              <w:right w:val="nil"/>
            </w:tcBorders>
            <w:shd w:val="clear" w:color="000000" w:fill="FFFFFF"/>
            <w:vAlign w:val="center"/>
            <w:hideMark/>
          </w:tcPr>
          <w:p w14:paraId="63C01238"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A87EAB9"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2B44A921"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5C0194B5"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26249FE"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1FBD7B2E"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432B4863"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OZG Kranj</w:t>
            </w:r>
            <w:proofErr w:type="gramEnd"/>
          </w:p>
        </w:tc>
        <w:tc>
          <w:tcPr>
            <w:tcW w:w="851" w:type="dxa"/>
            <w:tcBorders>
              <w:top w:val="nil"/>
              <w:left w:val="nil"/>
              <w:bottom w:val="single" w:sz="4" w:space="0" w:color="C5D9F1"/>
              <w:right w:val="nil"/>
            </w:tcBorders>
            <w:shd w:val="clear" w:color="000000" w:fill="FFFFFF"/>
            <w:vAlign w:val="center"/>
            <w:hideMark/>
          </w:tcPr>
          <w:p w14:paraId="6E84CC0A"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1,00</w:t>
            </w:r>
          </w:p>
        </w:tc>
        <w:tc>
          <w:tcPr>
            <w:tcW w:w="740" w:type="dxa"/>
            <w:tcBorders>
              <w:top w:val="nil"/>
              <w:left w:val="nil"/>
              <w:bottom w:val="single" w:sz="4" w:space="0" w:color="C5D9F1"/>
              <w:right w:val="nil"/>
            </w:tcBorders>
            <w:shd w:val="clear" w:color="000000" w:fill="FFFFFF"/>
            <w:vAlign w:val="center"/>
            <w:hideMark/>
          </w:tcPr>
          <w:p w14:paraId="77947FCF"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16F822DC"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485E12BC"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43F1B41B"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3B2B87F"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3A5CCAAF"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14D880A8"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CSS Škofja Loka</w:t>
            </w:r>
            <w:proofErr w:type="gramEnd"/>
          </w:p>
        </w:tc>
        <w:tc>
          <w:tcPr>
            <w:tcW w:w="851" w:type="dxa"/>
            <w:tcBorders>
              <w:top w:val="nil"/>
              <w:left w:val="nil"/>
              <w:bottom w:val="single" w:sz="4" w:space="0" w:color="C5D9F1"/>
              <w:right w:val="nil"/>
            </w:tcBorders>
            <w:shd w:val="clear" w:color="000000" w:fill="FFFFFF"/>
            <w:vAlign w:val="center"/>
            <w:hideMark/>
          </w:tcPr>
          <w:p w14:paraId="50CC61C8"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0,17</w:t>
            </w:r>
          </w:p>
        </w:tc>
        <w:tc>
          <w:tcPr>
            <w:tcW w:w="740" w:type="dxa"/>
            <w:tcBorders>
              <w:top w:val="nil"/>
              <w:left w:val="nil"/>
              <w:bottom w:val="single" w:sz="4" w:space="0" w:color="C5D9F1"/>
              <w:right w:val="nil"/>
            </w:tcBorders>
            <w:shd w:val="clear" w:color="000000" w:fill="FFFFFF"/>
            <w:vAlign w:val="center"/>
            <w:hideMark/>
          </w:tcPr>
          <w:p w14:paraId="4BD00AB3"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07375517"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70C80195"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0DA53968"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A9736C4"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061CD792"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1B86B1C4" w14:textId="77777777" w:rsidR="00C75E8F" w:rsidRPr="00C75E8F" w:rsidRDefault="00C75E8F" w:rsidP="00C75E8F">
            <w:pPr>
              <w:spacing w:before="0" w:after="0"/>
              <w:outlineLvl w:val="0"/>
              <w:rPr>
                <w:rFonts w:cs="Calibri"/>
                <w:sz w:val="16"/>
                <w:szCs w:val="16"/>
              </w:rPr>
            </w:pPr>
            <w:r w:rsidRPr="00C75E8F">
              <w:rPr>
                <w:rFonts w:cs="Calibri"/>
                <w:sz w:val="16"/>
                <w:szCs w:val="16"/>
              </w:rPr>
              <w:t>ZD Brežice</w:t>
            </w:r>
          </w:p>
        </w:tc>
        <w:tc>
          <w:tcPr>
            <w:tcW w:w="851" w:type="dxa"/>
            <w:tcBorders>
              <w:top w:val="nil"/>
              <w:left w:val="nil"/>
              <w:bottom w:val="single" w:sz="4" w:space="0" w:color="C5D9F1"/>
              <w:right w:val="nil"/>
            </w:tcBorders>
            <w:shd w:val="clear" w:color="000000" w:fill="FFFFFF"/>
            <w:vAlign w:val="center"/>
            <w:hideMark/>
          </w:tcPr>
          <w:p w14:paraId="195E68BF"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0,10</w:t>
            </w:r>
          </w:p>
        </w:tc>
        <w:tc>
          <w:tcPr>
            <w:tcW w:w="740" w:type="dxa"/>
            <w:tcBorders>
              <w:top w:val="nil"/>
              <w:left w:val="nil"/>
              <w:bottom w:val="single" w:sz="4" w:space="0" w:color="C5D9F1"/>
              <w:right w:val="nil"/>
            </w:tcBorders>
            <w:shd w:val="clear" w:color="000000" w:fill="FFFFFF"/>
            <w:vAlign w:val="center"/>
            <w:hideMark/>
          </w:tcPr>
          <w:p w14:paraId="55E5383C"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5AB2F43"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2340F289"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07D8D0A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697F0C6"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5DFC92ED"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3D9D7460" w14:textId="77777777" w:rsidR="00C75E8F" w:rsidRPr="00C75E8F" w:rsidRDefault="00C75E8F" w:rsidP="00C75E8F">
            <w:pPr>
              <w:spacing w:before="0" w:after="0"/>
              <w:outlineLvl w:val="0"/>
              <w:rPr>
                <w:rFonts w:cs="Calibri"/>
                <w:sz w:val="16"/>
                <w:szCs w:val="16"/>
              </w:rPr>
            </w:pPr>
            <w:r w:rsidRPr="00C75E8F">
              <w:rPr>
                <w:rFonts w:cs="Calibri"/>
                <w:sz w:val="16"/>
                <w:szCs w:val="16"/>
              </w:rPr>
              <w:t>ZD Krško</w:t>
            </w:r>
          </w:p>
        </w:tc>
        <w:tc>
          <w:tcPr>
            <w:tcW w:w="851" w:type="dxa"/>
            <w:tcBorders>
              <w:top w:val="nil"/>
              <w:left w:val="nil"/>
              <w:bottom w:val="single" w:sz="4" w:space="0" w:color="C5D9F1"/>
              <w:right w:val="nil"/>
            </w:tcBorders>
            <w:shd w:val="clear" w:color="000000" w:fill="FFFFFF"/>
            <w:vAlign w:val="center"/>
            <w:hideMark/>
          </w:tcPr>
          <w:p w14:paraId="5C865E64"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0,13</w:t>
            </w:r>
          </w:p>
        </w:tc>
        <w:tc>
          <w:tcPr>
            <w:tcW w:w="740" w:type="dxa"/>
            <w:tcBorders>
              <w:top w:val="nil"/>
              <w:left w:val="nil"/>
              <w:bottom w:val="single" w:sz="4" w:space="0" w:color="C5D9F1"/>
              <w:right w:val="nil"/>
            </w:tcBorders>
            <w:shd w:val="clear" w:color="000000" w:fill="FFFFFF"/>
            <w:vAlign w:val="center"/>
            <w:hideMark/>
          </w:tcPr>
          <w:p w14:paraId="29E0022A"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11BFC4F3"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04F360E4"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29F22FF3"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3C9C853"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0F16E555"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7C68A4CC" w14:textId="77777777" w:rsidR="00C75E8F" w:rsidRPr="00C75E8F" w:rsidRDefault="00C75E8F" w:rsidP="00C75E8F">
            <w:pPr>
              <w:spacing w:before="0" w:after="0"/>
              <w:outlineLvl w:val="0"/>
              <w:rPr>
                <w:rFonts w:cs="Calibri"/>
                <w:sz w:val="16"/>
                <w:szCs w:val="16"/>
              </w:rPr>
            </w:pPr>
            <w:r w:rsidRPr="00C75E8F">
              <w:rPr>
                <w:rFonts w:cs="Calibri"/>
                <w:sz w:val="16"/>
                <w:szCs w:val="16"/>
              </w:rPr>
              <w:t>ZD Sevnica</w:t>
            </w:r>
          </w:p>
        </w:tc>
        <w:tc>
          <w:tcPr>
            <w:tcW w:w="851" w:type="dxa"/>
            <w:tcBorders>
              <w:top w:val="nil"/>
              <w:left w:val="nil"/>
              <w:bottom w:val="single" w:sz="4" w:space="0" w:color="C5D9F1"/>
              <w:right w:val="nil"/>
            </w:tcBorders>
            <w:shd w:val="clear" w:color="000000" w:fill="FFFFFF"/>
            <w:vAlign w:val="center"/>
            <w:hideMark/>
          </w:tcPr>
          <w:p w14:paraId="55872BC8"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0,20</w:t>
            </w:r>
          </w:p>
        </w:tc>
        <w:tc>
          <w:tcPr>
            <w:tcW w:w="740" w:type="dxa"/>
            <w:tcBorders>
              <w:top w:val="nil"/>
              <w:left w:val="nil"/>
              <w:bottom w:val="single" w:sz="4" w:space="0" w:color="C5D9F1"/>
              <w:right w:val="nil"/>
            </w:tcBorders>
            <w:shd w:val="clear" w:color="000000" w:fill="FFFFFF"/>
            <w:vAlign w:val="center"/>
            <w:hideMark/>
          </w:tcPr>
          <w:p w14:paraId="3DA7734B"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BFEE3B4"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5C7259F7"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18165753"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B26413D"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15A19156"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7251515A" w14:textId="77777777" w:rsidR="00C75E8F" w:rsidRPr="00C75E8F" w:rsidRDefault="00C75E8F" w:rsidP="00C75E8F">
            <w:pPr>
              <w:spacing w:before="0" w:after="0"/>
              <w:outlineLvl w:val="0"/>
              <w:rPr>
                <w:rFonts w:cs="Calibri"/>
                <w:sz w:val="16"/>
                <w:szCs w:val="16"/>
              </w:rPr>
            </w:pPr>
            <w:r w:rsidRPr="00C75E8F">
              <w:rPr>
                <w:rFonts w:cs="Calibri"/>
                <w:sz w:val="16"/>
                <w:szCs w:val="16"/>
              </w:rPr>
              <w:t>ZD Ljubljana</w:t>
            </w:r>
          </w:p>
        </w:tc>
        <w:tc>
          <w:tcPr>
            <w:tcW w:w="851" w:type="dxa"/>
            <w:tcBorders>
              <w:top w:val="nil"/>
              <w:left w:val="nil"/>
              <w:bottom w:val="single" w:sz="4" w:space="0" w:color="C5D9F1"/>
              <w:right w:val="nil"/>
            </w:tcBorders>
            <w:shd w:val="clear" w:color="000000" w:fill="FFFFFF"/>
            <w:vAlign w:val="center"/>
            <w:hideMark/>
          </w:tcPr>
          <w:p w14:paraId="34AAE3FB"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1,39</w:t>
            </w:r>
          </w:p>
        </w:tc>
        <w:tc>
          <w:tcPr>
            <w:tcW w:w="740" w:type="dxa"/>
            <w:tcBorders>
              <w:top w:val="nil"/>
              <w:left w:val="nil"/>
              <w:bottom w:val="single" w:sz="4" w:space="0" w:color="C5D9F1"/>
              <w:right w:val="nil"/>
            </w:tcBorders>
            <w:shd w:val="clear" w:color="000000" w:fill="FFFFFF"/>
            <w:vAlign w:val="center"/>
            <w:hideMark/>
          </w:tcPr>
          <w:p w14:paraId="1AF8D872"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7945319"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7044BD12"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41CB8816"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C20C154"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7FA57380"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094CFA5A" w14:textId="77777777" w:rsidR="00C75E8F" w:rsidRPr="00C75E8F" w:rsidRDefault="00C75E8F" w:rsidP="00C75E8F">
            <w:pPr>
              <w:spacing w:before="0" w:after="0"/>
              <w:outlineLvl w:val="0"/>
              <w:rPr>
                <w:rFonts w:cs="Calibri"/>
                <w:sz w:val="16"/>
                <w:szCs w:val="16"/>
              </w:rPr>
            </w:pPr>
            <w:r w:rsidRPr="00C75E8F">
              <w:rPr>
                <w:rFonts w:cs="Calibri"/>
                <w:sz w:val="16"/>
                <w:szCs w:val="16"/>
              </w:rPr>
              <w:t>ZD Trbovlje</w:t>
            </w:r>
          </w:p>
        </w:tc>
        <w:tc>
          <w:tcPr>
            <w:tcW w:w="851" w:type="dxa"/>
            <w:tcBorders>
              <w:top w:val="nil"/>
              <w:left w:val="nil"/>
              <w:bottom w:val="single" w:sz="4" w:space="0" w:color="C5D9F1"/>
              <w:right w:val="nil"/>
            </w:tcBorders>
            <w:shd w:val="clear" w:color="000000" w:fill="FFFFFF"/>
            <w:vAlign w:val="center"/>
            <w:hideMark/>
          </w:tcPr>
          <w:p w14:paraId="692D041E"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0,21</w:t>
            </w:r>
          </w:p>
        </w:tc>
        <w:tc>
          <w:tcPr>
            <w:tcW w:w="740" w:type="dxa"/>
            <w:tcBorders>
              <w:top w:val="nil"/>
              <w:left w:val="nil"/>
              <w:bottom w:val="single" w:sz="4" w:space="0" w:color="C5D9F1"/>
              <w:right w:val="nil"/>
            </w:tcBorders>
            <w:shd w:val="clear" w:color="000000" w:fill="FFFFFF"/>
            <w:vAlign w:val="center"/>
            <w:hideMark/>
          </w:tcPr>
          <w:p w14:paraId="7F03E04A"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2C07E94"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3DC4CBCF"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619895F3"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8307D33"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373FD2C3"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26855663" w14:textId="77777777" w:rsidR="00C75E8F" w:rsidRPr="00C75E8F" w:rsidRDefault="00C75E8F" w:rsidP="00C75E8F">
            <w:pPr>
              <w:spacing w:before="0" w:after="0"/>
              <w:outlineLvl w:val="0"/>
              <w:rPr>
                <w:rFonts w:cs="Calibri"/>
                <w:sz w:val="16"/>
                <w:szCs w:val="16"/>
              </w:rPr>
            </w:pPr>
            <w:r w:rsidRPr="00C75E8F">
              <w:rPr>
                <w:rFonts w:cs="Calibri"/>
                <w:sz w:val="16"/>
                <w:szCs w:val="16"/>
              </w:rPr>
              <w:t>ZD Ribnica</w:t>
            </w:r>
          </w:p>
        </w:tc>
        <w:tc>
          <w:tcPr>
            <w:tcW w:w="851" w:type="dxa"/>
            <w:tcBorders>
              <w:top w:val="nil"/>
              <w:left w:val="nil"/>
              <w:bottom w:val="single" w:sz="4" w:space="0" w:color="C5D9F1"/>
              <w:right w:val="nil"/>
            </w:tcBorders>
            <w:shd w:val="clear" w:color="000000" w:fill="FFFFFF"/>
            <w:vAlign w:val="center"/>
            <w:hideMark/>
          </w:tcPr>
          <w:p w14:paraId="644FDBBF"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0,11</w:t>
            </w:r>
          </w:p>
        </w:tc>
        <w:tc>
          <w:tcPr>
            <w:tcW w:w="740" w:type="dxa"/>
            <w:tcBorders>
              <w:top w:val="nil"/>
              <w:left w:val="nil"/>
              <w:bottom w:val="single" w:sz="4" w:space="0" w:color="C5D9F1"/>
              <w:right w:val="nil"/>
            </w:tcBorders>
            <w:shd w:val="clear" w:color="000000" w:fill="FFFFFF"/>
            <w:vAlign w:val="center"/>
            <w:hideMark/>
          </w:tcPr>
          <w:p w14:paraId="66AE08AC"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3D8FA9F7"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4B784FC2"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68D8BA1E"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5BD6844"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3E55BC24"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7A1F76D5" w14:textId="77777777" w:rsidR="00C75E8F" w:rsidRPr="00C75E8F" w:rsidRDefault="00C75E8F" w:rsidP="00C75E8F">
            <w:pPr>
              <w:spacing w:before="0" w:after="0"/>
              <w:outlineLvl w:val="0"/>
              <w:rPr>
                <w:rFonts w:cs="Calibri"/>
                <w:sz w:val="16"/>
                <w:szCs w:val="16"/>
              </w:rPr>
            </w:pPr>
            <w:r w:rsidRPr="00C75E8F">
              <w:rPr>
                <w:rFonts w:cs="Calibri"/>
                <w:sz w:val="16"/>
                <w:szCs w:val="16"/>
              </w:rPr>
              <w:t xml:space="preserve">ZD Zagorje ob Savi </w:t>
            </w:r>
          </w:p>
        </w:tc>
        <w:tc>
          <w:tcPr>
            <w:tcW w:w="851" w:type="dxa"/>
            <w:tcBorders>
              <w:top w:val="nil"/>
              <w:left w:val="nil"/>
              <w:bottom w:val="single" w:sz="4" w:space="0" w:color="C5D9F1"/>
              <w:right w:val="nil"/>
            </w:tcBorders>
            <w:shd w:val="clear" w:color="000000" w:fill="FFFFFF"/>
            <w:vAlign w:val="center"/>
            <w:hideMark/>
          </w:tcPr>
          <w:p w14:paraId="241ECDB4"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0,11</w:t>
            </w:r>
          </w:p>
        </w:tc>
        <w:tc>
          <w:tcPr>
            <w:tcW w:w="740" w:type="dxa"/>
            <w:tcBorders>
              <w:top w:val="nil"/>
              <w:left w:val="nil"/>
              <w:bottom w:val="single" w:sz="4" w:space="0" w:color="C5D9F1"/>
              <w:right w:val="nil"/>
            </w:tcBorders>
            <w:shd w:val="clear" w:color="000000" w:fill="FFFFFF"/>
            <w:vAlign w:val="center"/>
            <w:hideMark/>
          </w:tcPr>
          <w:p w14:paraId="4CC643D6"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D255396"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4C04A272"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657BDB24"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D68EE68"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1D8EFFFF"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11FFA8EA" w14:textId="77777777" w:rsidR="00C75E8F" w:rsidRPr="00C75E8F" w:rsidRDefault="00C75E8F" w:rsidP="00C75E8F">
            <w:pPr>
              <w:spacing w:before="0" w:after="0"/>
              <w:outlineLvl w:val="0"/>
              <w:rPr>
                <w:rFonts w:cs="Calibri"/>
                <w:sz w:val="16"/>
                <w:szCs w:val="16"/>
              </w:rPr>
            </w:pPr>
            <w:r w:rsidRPr="00C75E8F">
              <w:rPr>
                <w:rFonts w:cs="Calibri"/>
                <w:sz w:val="16"/>
                <w:szCs w:val="16"/>
              </w:rPr>
              <w:t>ZD Litija</w:t>
            </w:r>
          </w:p>
        </w:tc>
        <w:tc>
          <w:tcPr>
            <w:tcW w:w="851" w:type="dxa"/>
            <w:tcBorders>
              <w:top w:val="nil"/>
              <w:left w:val="nil"/>
              <w:bottom w:val="single" w:sz="4" w:space="0" w:color="C5D9F1"/>
              <w:right w:val="nil"/>
            </w:tcBorders>
            <w:shd w:val="clear" w:color="000000" w:fill="FFFFFF"/>
            <w:vAlign w:val="center"/>
            <w:hideMark/>
          </w:tcPr>
          <w:p w14:paraId="17FFD33B"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0,17</w:t>
            </w:r>
          </w:p>
        </w:tc>
        <w:tc>
          <w:tcPr>
            <w:tcW w:w="740" w:type="dxa"/>
            <w:tcBorders>
              <w:top w:val="nil"/>
              <w:left w:val="nil"/>
              <w:bottom w:val="single" w:sz="4" w:space="0" w:color="C5D9F1"/>
              <w:right w:val="nil"/>
            </w:tcBorders>
            <w:shd w:val="clear" w:color="000000" w:fill="FFFFFF"/>
            <w:vAlign w:val="center"/>
            <w:hideMark/>
          </w:tcPr>
          <w:p w14:paraId="4C573714"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48E8E065"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28F54C46"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1F64EFEC"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B92D961"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2BAA4E42"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3F8902A8" w14:textId="77777777" w:rsidR="00C75E8F" w:rsidRPr="00C75E8F" w:rsidRDefault="00C75E8F" w:rsidP="00C75E8F">
            <w:pPr>
              <w:spacing w:before="0" w:after="0"/>
              <w:outlineLvl w:val="0"/>
              <w:rPr>
                <w:rFonts w:cs="Calibri"/>
                <w:sz w:val="16"/>
                <w:szCs w:val="16"/>
              </w:rPr>
            </w:pPr>
            <w:r w:rsidRPr="00C75E8F">
              <w:rPr>
                <w:rFonts w:cs="Calibri"/>
                <w:sz w:val="16"/>
                <w:szCs w:val="16"/>
              </w:rPr>
              <w:t>ZD Grosuplje</w:t>
            </w:r>
          </w:p>
        </w:tc>
        <w:tc>
          <w:tcPr>
            <w:tcW w:w="851" w:type="dxa"/>
            <w:tcBorders>
              <w:top w:val="nil"/>
              <w:left w:val="nil"/>
              <w:bottom w:val="single" w:sz="4" w:space="0" w:color="C5D9F1"/>
              <w:right w:val="nil"/>
            </w:tcBorders>
            <w:shd w:val="clear" w:color="000000" w:fill="FFFFFF"/>
            <w:vAlign w:val="center"/>
            <w:hideMark/>
          </w:tcPr>
          <w:p w14:paraId="0637C838"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0,13</w:t>
            </w:r>
          </w:p>
        </w:tc>
        <w:tc>
          <w:tcPr>
            <w:tcW w:w="740" w:type="dxa"/>
            <w:tcBorders>
              <w:top w:val="nil"/>
              <w:left w:val="nil"/>
              <w:bottom w:val="single" w:sz="4" w:space="0" w:color="C5D9F1"/>
              <w:right w:val="nil"/>
            </w:tcBorders>
            <w:shd w:val="clear" w:color="000000" w:fill="FFFFFF"/>
            <w:vAlign w:val="center"/>
            <w:hideMark/>
          </w:tcPr>
          <w:p w14:paraId="2508B003"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955283F"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32F5EBD4"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44622012"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E54E448"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19C69D2A"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7388033C" w14:textId="77777777" w:rsidR="00C75E8F" w:rsidRPr="00C75E8F" w:rsidRDefault="00C75E8F" w:rsidP="00C75E8F">
            <w:pPr>
              <w:spacing w:before="0" w:after="0"/>
              <w:outlineLvl w:val="0"/>
              <w:rPr>
                <w:rFonts w:cs="Calibri"/>
                <w:sz w:val="16"/>
                <w:szCs w:val="16"/>
              </w:rPr>
            </w:pPr>
            <w:r w:rsidRPr="00C75E8F">
              <w:rPr>
                <w:rFonts w:cs="Calibri"/>
                <w:sz w:val="16"/>
                <w:szCs w:val="16"/>
              </w:rPr>
              <w:t>ZD Medvode</w:t>
            </w:r>
          </w:p>
        </w:tc>
        <w:tc>
          <w:tcPr>
            <w:tcW w:w="851" w:type="dxa"/>
            <w:tcBorders>
              <w:top w:val="nil"/>
              <w:left w:val="nil"/>
              <w:bottom w:val="single" w:sz="4" w:space="0" w:color="C5D9F1"/>
              <w:right w:val="nil"/>
            </w:tcBorders>
            <w:shd w:val="clear" w:color="000000" w:fill="FFFFFF"/>
            <w:vAlign w:val="center"/>
            <w:hideMark/>
          </w:tcPr>
          <w:p w14:paraId="43F110BA"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0,14</w:t>
            </w:r>
          </w:p>
        </w:tc>
        <w:tc>
          <w:tcPr>
            <w:tcW w:w="740" w:type="dxa"/>
            <w:tcBorders>
              <w:top w:val="nil"/>
              <w:left w:val="nil"/>
              <w:bottom w:val="single" w:sz="4" w:space="0" w:color="C5D9F1"/>
              <w:right w:val="nil"/>
            </w:tcBorders>
            <w:shd w:val="clear" w:color="000000" w:fill="FFFFFF"/>
            <w:vAlign w:val="center"/>
            <w:hideMark/>
          </w:tcPr>
          <w:p w14:paraId="121B9A32"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47F735D9"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71D99CD2"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12F31199"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3752F14"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419BD241"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11DDE61A" w14:textId="77777777" w:rsidR="00C75E8F" w:rsidRPr="00C75E8F" w:rsidRDefault="00C75E8F" w:rsidP="00C75E8F">
            <w:pPr>
              <w:spacing w:before="0" w:after="0"/>
              <w:outlineLvl w:val="0"/>
              <w:rPr>
                <w:rFonts w:cs="Calibri"/>
                <w:sz w:val="16"/>
                <w:szCs w:val="16"/>
              </w:rPr>
            </w:pPr>
            <w:r w:rsidRPr="00C75E8F">
              <w:rPr>
                <w:rFonts w:cs="Calibri"/>
                <w:sz w:val="16"/>
                <w:szCs w:val="16"/>
              </w:rPr>
              <w:t>ZD Maribor</w:t>
            </w:r>
          </w:p>
        </w:tc>
        <w:tc>
          <w:tcPr>
            <w:tcW w:w="851" w:type="dxa"/>
            <w:tcBorders>
              <w:top w:val="nil"/>
              <w:left w:val="nil"/>
              <w:bottom w:val="single" w:sz="4" w:space="0" w:color="C5D9F1"/>
              <w:right w:val="nil"/>
            </w:tcBorders>
            <w:shd w:val="clear" w:color="000000" w:fill="FFFFFF"/>
            <w:vAlign w:val="center"/>
            <w:hideMark/>
          </w:tcPr>
          <w:p w14:paraId="08D128CC"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0,73</w:t>
            </w:r>
          </w:p>
        </w:tc>
        <w:tc>
          <w:tcPr>
            <w:tcW w:w="740" w:type="dxa"/>
            <w:tcBorders>
              <w:top w:val="nil"/>
              <w:left w:val="nil"/>
              <w:bottom w:val="single" w:sz="4" w:space="0" w:color="C5D9F1"/>
              <w:right w:val="nil"/>
            </w:tcBorders>
            <w:shd w:val="clear" w:color="000000" w:fill="FFFFFF"/>
            <w:vAlign w:val="center"/>
            <w:hideMark/>
          </w:tcPr>
          <w:p w14:paraId="5B16DA2C"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16BCAF71"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5FA33347"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0429133A" w14:textId="77777777" w:rsidTr="004B3060">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1F6D627"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45825927"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34A315D8" w14:textId="77777777" w:rsidR="00C75E8F" w:rsidRPr="00C75E8F" w:rsidRDefault="00C75E8F" w:rsidP="00C75E8F">
            <w:pPr>
              <w:spacing w:before="0" w:after="0"/>
              <w:outlineLvl w:val="0"/>
              <w:rPr>
                <w:rFonts w:cs="Calibri"/>
                <w:sz w:val="16"/>
                <w:szCs w:val="16"/>
              </w:rPr>
            </w:pPr>
            <w:r w:rsidRPr="00C75E8F">
              <w:rPr>
                <w:rFonts w:cs="Calibri"/>
                <w:sz w:val="16"/>
                <w:szCs w:val="16"/>
              </w:rPr>
              <w:t>ZD Slovenska Bistrica</w:t>
            </w:r>
          </w:p>
        </w:tc>
        <w:tc>
          <w:tcPr>
            <w:tcW w:w="851" w:type="dxa"/>
            <w:tcBorders>
              <w:top w:val="nil"/>
              <w:left w:val="nil"/>
              <w:bottom w:val="single" w:sz="4" w:space="0" w:color="C5D9F1"/>
              <w:right w:val="nil"/>
            </w:tcBorders>
            <w:shd w:val="clear" w:color="000000" w:fill="FFFFFF"/>
            <w:vAlign w:val="center"/>
            <w:hideMark/>
          </w:tcPr>
          <w:p w14:paraId="6F89CFCA"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0,08</w:t>
            </w:r>
          </w:p>
        </w:tc>
        <w:tc>
          <w:tcPr>
            <w:tcW w:w="740" w:type="dxa"/>
            <w:tcBorders>
              <w:top w:val="nil"/>
              <w:left w:val="nil"/>
              <w:bottom w:val="single" w:sz="4" w:space="0" w:color="C5D9F1"/>
              <w:right w:val="nil"/>
            </w:tcBorders>
            <w:shd w:val="clear" w:color="000000" w:fill="FFFFFF"/>
            <w:vAlign w:val="center"/>
            <w:hideMark/>
          </w:tcPr>
          <w:p w14:paraId="14F56DCC"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2681F6DD"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62E84843"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6E3C9E59" w14:textId="77777777" w:rsidTr="004B3060">
        <w:trPr>
          <w:trHeight w:val="210"/>
        </w:trPr>
        <w:tc>
          <w:tcPr>
            <w:tcW w:w="387" w:type="dxa"/>
            <w:tcBorders>
              <w:top w:val="nil"/>
              <w:left w:val="single" w:sz="4" w:space="0" w:color="538DD5"/>
              <w:right w:val="single" w:sz="4" w:space="0" w:color="538DD5"/>
            </w:tcBorders>
            <w:shd w:val="clear" w:color="000000" w:fill="FFFFFF"/>
            <w:vAlign w:val="center"/>
            <w:hideMark/>
          </w:tcPr>
          <w:p w14:paraId="36D3463A"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right w:val="single" w:sz="4" w:space="0" w:color="C5D9F1"/>
            </w:tcBorders>
            <w:shd w:val="clear" w:color="000000" w:fill="FFFFFF"/>
            <w:vAlign w:val="center"/>
            <w:hideMark/>
          </w:tcPr>
          <w:p w14:paraId="6239F4B6"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single" w:sz="4" w:space="0" w:color="C5D9F1"/>
              <w:left w:val="single" w:sz="4" w:space="0" w:color="C5D9F1"/>
              <w:bottom w:val="single" w:sz="4" w:space="0" w:color="C5D9F1"/>
              <w:right w:val="single" w:sz="4" w:space="0" w:color="538DD5"/>
            </w:tcBorders>
            <w:shd w:val="clear" w:color="000000" w:fill="FFFFFF"/>
            <w:vAlign w:val="center"/>
            <w:hideMark/>
          </w:tcPr>
          <w:p w14:paraId="646DDB8F" w14:textId="77777777" w:rsidR="00C75E8F" w:rsidRPr="00C75E8F" w:rsidRDefault="00C75E8F" w:rsidP="00C75E8F">
            <w:pPr>
              <w:spacing w:before="0" w:after="0"/>
              <w:outlineLvl w:val="0"/>
              <w:rPr>
                <w:rFonts w:cs="Calibri"/>
                <w:sz w:val="16"/>
                <w:szCs w:val="16"/>
              </w:rPr>
            </w:pPr>
            <w:r w:rsidRPr="00C75E8F">
              <w:rPr>
                <w:rFonts w:cs="Calibri"/>
                <w:sz w:val="16"/>
                <w:szCs w:val="16"/>
              </w:rPr>
              <w:t>ZD Lenart</w:t>
            </w:r>
          </w:p>
        </w:tc>
        <w:tc>
          <w:tcPr>
            <w:tcW w:w="851" w:type="dxa"/>
            <w:tcBorders>
              <w:top w:val="single" w:sz="4" w:space="0" w:color="C5D9F1"/>
              <w:left w:val="nil"/>
              <w:bottom w:val="single" w:sz="4" w:space="0" w:color="C5D9F1"/>
              <w:right w:val="nil"/>
            </w:tcBorders>
            <w:shd w:val="clear" w:color="000000" w:fill="FFFFFF"/>
            <w:vAlign w:val="center"/>
            <w:hideMark/>
          </w:tcPr>
          <w:p w14:paraId="658CD6F0"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0,09</w:t>
            </w:r>
          </w:p>
        </w:tc>
        <w:tc>
          <w:tcPr>
            <w:tcW w:w="740" w:type="dxa"/>
            <w:tcBorders>
              <w:top w:val="single" w:sz="4" w:space="0" w:color="C5D9F1"/>
              <w:left w:val="nil"/>
              <w:bottom w:val="single" w:sz="4" w:space="0" w:color="C5D9F1"/>
              <w:right w:val="nil"/>
            </w:tcBorders>
            <w:shd w:val="clear" w:color="000000" w:fill="FFFFFF"/>
            <w:vAlign w:val="center"/>
            <w:hideMark/>
          </w:tcPr>
          <w:p w14:paraId="671E94CB"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right w:val="single" w:sz="4" w:space="0" w:color="538DD5"/>
            </w:tcBorders>
            <w:shd w:val="clear" w:color="000000" w:fill="FFFFFF"/>
            <w:vAlign w:val="center"/>
            <w:hideMark/>
          </w:tcPr>
          <w:p w14:paraId="1B3F2742"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right w:val="single" w:sz="4" w:space="0" w:color="538DD5"/>
            </w:tcBorders>
            <w:shd w:val="clear" w:color="000000" w:fill="FFFFFF"/>
            <w:vAlign w:val="center"/>
            <w:hideMark/>
          </w:tcPr>
          <w:p w14:paraId="60D1DDF3"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5FAAE3D4" w14:textId="77777777" w:rsidTr="004B3060">
        <w:trPr>
          <w:trHeight w:val="210"/>
        </w:trPr>
        <w:tc>
          <w:tcPr>
            <w:tcW w:w="387" w:type="dxa"/>
            <w:tcBorders>
              <w:left w:val="single" w:sz="4" w:space="0" w:color="538DD5"/>
              <w:bottom w:val="nil"/>
              <w:right w:val="single" w:sz="4" w:space="0" w:color="538DD5"/>
            </w:tcBorders>
            <w:shd w:val="clear" w:color="000000" w:fill="FFFFFF"/>
            <w:vAlign w:val="center"/>
            <w:hideMark/>
          </w:tcPr>
          <w:p w14:paraId="2693ABD4"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left w:val="nil"/>
              <w:bottom w:val="nil"/>
              <w:right w:val="single" w:sz="4" w:space="0" w:color="C5D9F1"/>
            </w:tcBorders>
            <w:shd w:val="clear" w:color="000000" w:fill="FFFFFF"/>
            <w:vAlign w:val="center"/>
            <w:hideMark/>
          </w:tcPr>
          <w:p w14:paraId="0A33A249"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single" w:sz="4" w:space="0" w:color="C5D9F1"/>
              <w:left w:val="single" w:sz="4" w:space="0" w:color="C5D9F1"/>
              <w:bottom w:val="single" w:sz="4" w:space="0" w:color="C5D9F1"/>
              <w:right w:val="single" w:sz="4" w:space="0" w:color="538DD5"/>
            </w:tcBorders>
            <w:shd w:val="clear" w:color="000000" w:fill="FFFFFF"/>
            <w:vAlign w:val="center"/>
            <w:hideMark/>
          </w:tcPr>
          <w:p w14:paraId="79E57BD2" w14:textId="77777777" w:rsidR="00C75E8F" w:rsidRPr="00C75E8F" w:rsidRDefault="00C75E8F" w:rsidP="00C75E8F">
            <w:pPr>
              <w:spacing w:before="0" w:after="0"/>
              <w:outlineLvl w:val="0"/>
              <w:rPr>
                <w:rFonts w:cs="Calibri"/>
                <w:sz w:val="16"/>
                <w:szCs w:val="16"/>
              </w:rPr>
            </w:pPr>
            <w:r w:rsidRPr="00C75E8F">
              <w:rPr>
                <w:rFonts w:cs="Calibri"/>
                <w:sz w:val="16"/>
                <w:szCs w:val="16"/>
              </w:rPr>
              <w:t>ZD Ptuj</w:t>
            </w:r>
          </w:p>
        </w:tc>
        <w:tc>
          <w:tcPr>
            <w:tcW w:w="851" w:type="dxa"/>
            <w:tcBorders>
              <w:top w:val="single" w:sz="4" w:space="0" w:color="C5D9F1"/>
              <w:left w:val="nil"/>
              <w:bottom w:val="single" w:sz="4" w:space="0" w:color="C5D9F1"/>
              <w:right w:val="nil"/>
            </w:tcBorders>
            <w:shd w:val="clear" w:color="000000" w:fill="FFFFFF"/>
            <w:vAlign w:val="center"/>
            <w:hideMark/>
          </w:tcPr>
          <w:p w14:paraId="73CC150E"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0,37</w:t>
            </w:r>
          </w:p>
        </w:tc>
        <w:tc>
          <w:tcPr>
            <w:tcW w:w="740" w:type="dxa"/>
            <w:tcBorders>
              <w:top w:val="single" w:sz="4" w:space="0" w:color="C5D9F1"/>
              <w:left w:val="nil"/>
              <w:bottom w:val="single" w:sz="4" w:space="0" w:color="C5D9F1"/>
              <w:right w:val="nil"/>
            </w:tcBorders>
            <w:shd w:val="clear" w:color="000000" w:fill="FFFFFF"/>
            <w:vAlign w:val="center"/>
            <w:hideMark/>
          </w:tcPr>
          <w:p w14:paraId="7750BE55"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left w:val="single" w:sz="4" w:space="0" w:color="538DD5"/>
              <w:bottom w:val="nil"/>
              <w:right w:val="single" w:sz="4" w:space="0" w:color="538DD5"/>
            </w:tcBorders>
            <w:shd w:val="clear" w:color="000000" w:fill="FFFFFF"/>
            <w:vAlign w:val="center"/>
            <w:hideMark/>
          </w:tcPr>
          <w:p w14:paraId="6FA2B3A5"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left w:val="nil"/>
              <w:bottom w:val="nil"/>
              <w:right w:val="single" w:sz="4" w:space="0" w:color="538DD5"/>
            </w:tcBorders>
            <w:shd w:val="clear" w:color="000000" w:fill="FFFFFF"/>
            <w:vAlign w:val="center"/>
            <w:hideMark/>
          </w:tcPr>
          <w:p w14:paraId="4FD2A904"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313DAC29"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9F33301"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41F871EC"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73374C4A" w14:textId="77777777" w:rsidR="00C75E8F" w:rsidRPr="00C75E8F" w:rsidRDefault="00C75E8F" w:rsidP="00C75E8F">
            <w:pPr>
              <w:spacing w:before="0" w:after="0"/>
              <w:outlineLvl w:val="0"/>
              <w:rPr>
                <w:rFonts w:cs="Calibri"/>
                <w:sz w:val="16"/>
                <w:szCs w:val="16"/>
              </w:rPr>
            </w:pPr>
            <w:r w:rsidRPr="00C75E8F">
              <w:rPr>
                <w:rFonts w:cs="Calibri"/>
                <w:sz w:val="16"/>
                <w:szCs w:val="16"/>
              </w:rPr>
              <w:t>ZD Ormož</w:t>
            </w:r>
          </w:p>
        </w:tc>
        <w:tc>
          <w:tcPr>
            <w:tcW w:w="851" w:type="dxa"/>
            <w:tcBorders>
              <w:top w:val="nil"/>
              <w:left w:val="nil"/>
              <w:bottom w:val="single" w:sz="4" w:space="0" w:color="C5D9F1"/>
              <w:right w:val="nil"/>
            </w:tcBorders>
            <w:shd w:val="clear" w:color="000000" w:fill="FFFFFF"/>
            <w:vAlign w:val="center"/>
            <w:hideMark/>
          </w:tcPr>
          <w:p w14:paraId="2B769FC1"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0,12</w:t>
            </w:r>
          </w:p>
        </w:tc>
        <w:tc>
          <w:tcPr>
            <w:tcW w:w="740" w:type="dxa"/>
            <w:tcBorders>
              <w:top w:val="nil"/>
              <w:left w:val="nil"/>
              <w:bottom w:val="single" w:sz="4" w:space="0" w:color="C5D9F1"/>
              <w:right w:val="nil"/>
            </w:tcBorders>
            <w:shd w:val="clear" w:color="000000" w:fill="FFFFFF"/>
            <w:vAlign w:val="center"/>
            <w:hideMark/>
          </w:tcPr>
          <w:p w14:paraId="00DB861C"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00B48F3B"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29E7809C"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6F2BE772"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6027707"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479D065F"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6E0A3CE5" w14:textId="77777777" w:rsidR="00C75E8F" w:rsidRPr="00C75E8F" w:rsidRDefault="00C75E8F" w:rsidP="00C75E8F">
            <w:pPr>
              <w:spacing w:before="0" w:after="0"/>
              <w:outlineLvl w:val="0"/>
              <w:rPr>
                <w:rFonts w:cs="Calibri"/>
                <w:sz w:val="16"/>
                <w:szCs w:val="16"/>
              </w:rPr>
            </w:pPr>
            <w:r w:rsidRPr="00C75E8F">
              <w:rPr>
                <w:rFonts w:cs="Calibri"/>
                <w:sz w:val="16"/>
                <w:szCs w:val="16"/>
              </w:rPr>
              <w:t>ZD Gornja Radgona</w:t>
            </w:r>
          </w:p>
        </w:tc>
        <w:tc>
          <w:tcPr>
            <w:tcW w:w="851" w:type="dxa"/>
            <w:tcBorders>
              <w:top w:val="nil"/>
              <w:left w:val="nil"/>
              <w:bottom w:val="single" w:sz="4" w:space="0" w:color="C5D9F1"/>
              <w:right w:val="nil"/>
            </w:tcBorders>
            <w:shd w:val="clear" w:color="000000" w:fill="FFFFFF"/>
            <w:vAlign w:val="center"/>
            <w:hideMark/>
          </w:tcPr>
          <w:p w14:paraId="19CEFF33"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0,12</w:t>
            </w:r>
          </w:p>
        </w:tc>
        <w:tc>
          <w:tcPr>
            <w:tcW w:w="740" w:type="dxa"/>
            <w:tcBorders>
              <w:top w:val="nil"/>
              <w:left w:val="nil"/>
              <w:bottom w:val="single" w:sz="4" w:space="0" w:color="C5D9F1"/>
              <w:right w:val="nil"/>
            </w:tcBorders>
            <w:shd w:val="clear" w:color="000000" w:fill="FFFFFF"/>
            <w:vAlign w:val="center"/>
            <w:hideMark/>
          </w:tcPr>
          <w:p w14:paraId="3521117C"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0A8803D"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6B4C74DB"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4520467B"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25B0438"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78BD78EF"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17D5698E" w14:textId="77777777" w:rsidR="00C75E8F" w:rsidRPr="00C75E8F" w:rsidRDefault="00C75E8F" w:rsidP="00C75E8F">
            <w:pPr>
              <w:spacing w:before="0" w:after="0"/>
              <w:outlineLvl w:val="0"/>
              <w:rPr>
                <w:rFonts w:cs="Calibri"/>
                <w:sz w:val="16"/>
                <w:szCs w:val="16"/>
              </w:rPr>
            </w:pPr>
            <w:r w:rsidRPr="00C75E8F">
              <w:rPr>
                <w:rFonts w:cs="Calibri"/>
                <w:sz w:val="16"/>
                <w:szCs w:val="16"/>
              </w:rPr>
              <w:t xml:space="preserve">ZD Ljutomer </w:t>
            </w:r>
          </w:p>
        </w:tc>
        <w:tc>
          <w:tcPr>
            <w:tcW w:w="851" w:type="dxa"/>
            <w:tcBorders>
              <w:top w:val="nil"/>
              <w:left w:val="nil"/>
              <w:bottom w:val="single" w:sz="4" w:space="0" w:color="C5D9F1"/>
              <w:right w:val="nil"/>
            </w:tcBorders>
            <w:shd w:val="clear" w:color="000000" w:fill="FFFFFF"/>
            <w:vAlign w:val="center"/>
            <w:hideMark/>
          </w:tcPr>
          <w:p w14:paraId="713F3962"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0,71</w:t>
            </w:r>
          </w:p>
        </w:tc>
        <w:tc>
          <w:tcPr>
            <w:tcW w:w="740" w:type="dxa"/>
            <w:tcBorders>
              <w:top w:val="nil"/>
              <w:left w:val="nil"/>
              <w:bottom w:val="single" w:sz="4" w:space="0" w:color="C5D9F1"/>
              <w:right w:val="nil"/>
            </w:tcBorders>
            <w:shd w:val="clear" w:color="000000" w:fill="FFFFFF"/>
            <w:vAlign w:val="center"/>
            <w:hideMark/>
          </w:tcPr>
          <w:p w14:paraId="21896BC6"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2FF8587B"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65674072"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55C1B748"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23CBA33"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6EBFDE03"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51B50EBB" w14:textId="77777777" w:rsidR="00C75E8F" w:rsidRPr="00C75E8F" w:rsidRDefault="00C75E8F" w:rsidP="00C75E8F">
            <w:pPr>
              <w:spacing w:before="0" w:after="0"/>
              <w:outlineLvl w:val="0"/>
              <w:rPr>
                <w:rFonts w:cs="Calibri"/>
                <w:sz w:val="16"/>
                <w:szCs w:val="16"/>
              </w:rPr>
            </w:pPr>
            <w:r w:rsidRPr="00C75E8F">
              <w:rPr>
                <w:rFonts w:cs="Calibri"/>
                <w:sz w:val="16"/>
                <w:szCs w:val="16"/>
              </w:rPr>
              <w:t>ZD Lendava</w:t>
            </w:r>
          </w:p>
        </w:tc>
        <w:tc>
          <w:tcPr>
            <w:tcW w:w="851" w:type="dxa"/>
            <w:tcBorders>
              <w:top w:val="nil"/>
              <w:left w:val="nil"/>
              <w:bottom w:val="single" w:sz="4" w:space="0" w:color="C5D9F1"/>
              <w:right w:val="nil"/>
            </w:tcBorders>
            <w:shd w:val="clear" w:color="000000" w:fill="FFFFFF"/>
            <w:vAlign w:val="center"/>
            <w:hideMark/>
          </w:tcPr>
          <w:p w14:paraId="2A02ED3C"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0,16</w:t>
            </w:r>
          </w:p>
        </w:tc>
        <w:tc>
          <w:tcPr>
            <w:tcW w:w="740" w:type="dxa"/>
            <w:tcBorders>
              <w:top w:val="nil"/>
              <w:left w:val="nil"/>
              <w:bottom w:val="single" w:sz="4" w:space="0" w:color="C5D9F1"/>
              <w:right w:val="nil"/>
            </w:tcBorders>
            <w:shd w:val="clear" w:color="000000" w:fill="FFFFFF"/>
            <w:vAlign w:val="center"/>
            <w:hideMark/>
          </w:tcPr>
          <w:p w14:paraId="4D53CD58"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22F98BCD"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5A75015A"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1021075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3A119FB"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566E56F9"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620B6F6A" w14:textId="77777777" w:rsidR="00C75E8F" w:rsidRPr="00C75E8F" w:rsidRDefault="00C75E8F" w:rsidP="00C75E8F">
            <w:pPr>
              <w:spacing w:before="0" w:after="0"/>
              <w:outlineLvl w:val="0"/>
              <w:rPr>
                <w:rFonts w:cs="Calibri"/>
                <w:sz w:val="16"/>
                <w:szCs w:val="16"/>
              </w:rPr>
            </w:pPr>
            <w:r w:rsidRPr="00C75E8F">
              <w:rPr>
                <w:rFonts w:cs="Calibri"/>
                <w:sz w:val="16"/>
                <w:szCs w:val="16"/>
              </w:rPr>
              <w:t>ZD Murska Sobota</w:t>
            </w:r>
          </w:p>
        </w:tc>
        <w:tc>
          <w:tcPr>
            <w:tcW w:w="851" w:type="dxa"/>
            <w:tcBorders>
              <w:top w:val="nil"/>
              <w:left w:val="nil"/>
              <w:bottom w:val="single" w:sz="4" w:space="0" w:color="C5D9F1"/>
              <w:right w:val="nil"/>
            </w:tcBorders>
            <w:shd w:val="clear" w:color="000000" w:fill="FFFFFF"/>
            <w:vAlign w:val="center"/>
            <w:hideMark/>
          </w:tcPr>
          <w:p w14:paraId="6BBE10FE"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0,36</w:t>
            </w:r>
          </w:p>
        </w:tc>
        <w:tc>
          <w:tcPr>
            <w:tcW w:w="740" w:type="dxa"/>
            <w:tcBorders>
              <w:top w:val="nil"/>
              <w:left w:val="nil"/>
              <w:bottom w:val="single" w:sz="4" w:space="0" w:color="C5D9F1"/>
              <w:right w:val="nil"/>
            </w:tcBorders>
            <w:shd w:val="clear" w:color="000000" w:fill="FFFFFF"/>
            <w:vAlign w:val="center"/>
            <w:hideMark/>
          </w:tcPr>
          <w:p w14:paraId="759ED828"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9D76858"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07CAF4E1"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6CB07D3D" w14:textId="77777777" w:rsidTr="004B3060">
        <w:trPr>
          <w:trHeight w:val="210"/>
        </w:trPr>
        <w:tc>
          <w:tcPr>
            <w:tcW w:w="387" w:type="dxa"/>
            <w:tcBorders>
              <w:top w:val="nil"/>
              <w:left w:val="single" w:sz="4" w:space="0" w:color="538DD5"/>
              <w:bottom w:val="single" w:sz="4" w:space="0" w:color="538DD5"/>
              <w:right w:val="single" w:sz="4" w:space="0" w:color="538DD5"/>
            </w:tcBorders>
            <w:shd w:val="clear" w:color="000000" w:fill="FFFFFF"/>
            <w:vAlign w:val="center"/>
            <w:hideMark/>
          </w:tcPr>
          <w:p w14:paraId="5E23B03B"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single" w:sz="4" w:space="0" w:color="538DD5"/>
              <w:right w:val="single" w:sz="4" w:space="0" w:color="538DD5"/>
            </w:tcBorders>
            <w:shd w:val="clear" w:color="000000" w:fill="FFFFFF"/>
            <w:vAlign w:val="center"/>
            <w:hideMark/>
          </w:tcPr>
          <w:p w14:paraId="1A2CAB8A"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538DD5"/>
              <w:right w:val="single" w:sz="4" w:space="0" w:color="538DD5"/>
            </w:tcBorders>
            <w:shd w:val="clear" w:color="000000" w:fill="FFFFFF"/>
            <w:vAlign w:val="center"/>
            <w:hideMark/>
          </w:tcPr>
          <w:p w14:paraId="3EBD9A62" w14:textId="77777777" w:rsidR="00C75E8F" w:rsidRPr="00C75E8F" w:rsidRDefault="00C75E8F" w:rsidP="00C75E8F">
            <w:pPr>
              <w:spacing w:before="0" w:after="0"/>
              <w:outlineLvl w:val="0"/>
              <w:rPr>
                <w:rFonts w:cs="Calibri"/>
                <w:sz w:val="16"/>
                <w:szCs w:val="16"/>
              </w:rPr>
            </w:pPr>
            <w:r w:rsidRPr="00C75E8F">
              <w:rPr>
                <w:rFonts w:cs="Calibri"/>
                <w:sz w:val="16"/>
                <w:szCs w:val="16"/>
              </w:rPr>
              <w:t>ZD Ajdovščina</w:t>
            </w:r>
          </w:p>
        </w:tc>
        <w:tc>
          <w:tcPr>
            <w:tcW w:w="851" w:type="dxa"/>
            <w:tcBorders>
              <w:top w:val="nil"/>
              <w:left w:val="nil"/>
              <w:bottom w:val="single" w:sz="4" w:space="0" w:color="538DD5"/>
              <w:right w:val="nil"/>
            </w:tcBorders>
            <w:shd w:val="clear" w:color="000000" w:fill="FFFFFF"/>
            <w:vAlign w:val="center"/>
            <w:hideMark/>
          </w:tcPr>
          <w:p w14:paraId="0AD885DC"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0,18</w:t>
            </w:r>
          </w:p>
        </w:tc>
        <w:tc>
          <w:tcPr>
            <w:tcW w:w="740" w:type="dxa"/>
            <w:tcBorders>
              <w:top w:val="nil"/>
              <w:left w:val="nil"/>
              <w:bottom w:val="single" w:sz="4" w:space="0" w:color="538DD5"/>
              <w:right w:val="nil"/>
            </w:tcBorders>
            <w:shd w:val="clear" w:color="000000" w:fill="FFFFFF"/>
            <w:vAlign w:val="center"/>
            <w:hideMark/>
          </w:tcPr>
          <w:p w14:paraId="2F93FDBF"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single" w:sz="4" w:space="0" w:color="538DD5"/>
              <w:right w:val="single" w:sz="4" w:space="0" w:color="538DD5"/>
            </w:tcBorders>
            <w:shd w:val="clear" w:color="000000" w:fill="FFFFFF"/>
            <w:vAlign w:val="center"/>
            <w:hideMark/>
          </w:tcPr>
          <w:p w14:paraId="5B7A6466"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single" w:sz="4" w:space="0" w:color="538DD5"/>
              <w:right w:val="single" w:sz="4" w:space="0" w:color="538DD5"/>
            </w:tcBorders>
            <w:shd w:val="clear" w:color="000000" w:fill="FFFFFF"/>
            <w:vAlign w:val="center"/>
            <w:hideMark/>
          </w:tcPr>
          <w:p w14:paraId="016A78FF"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4D9D1DE3" w14:textId="77777777" w:rsidTr="004B3060">
        <w:trPr>
          <w:trHeight w:val="210"/>
        </w:trPr>
        <w:tc>
          <w:tcPr>
            <w:tcW w:w="387" w:type="dxa"/>
            <w:tcBorders>
              <w:top w:val="single" w:sz="4" w:space="0" w:color="538DD5"/>
              <w:left w:val="single" w:sz="4" w:space="0" w:color="538DD5"/>
              <w:bottom w:val="nil"/>
              <w:right w:val="single" w:sz="4" w:space="0" w:color="538DD5"/>
            </w:tcBorders>
            <w:shd w:val="clear" w:color="000000" w:fill="FFFFFF"/>
            <w:vAlign w:val="center"/>
            <w:hideMark/>
          </w:tcPr>
          <w:p w14:paraId="49C18C9D"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lastRenderedPageBreak/>
              <w:t> </w:t>
            </w:r>
          </w:p>
        </w:tc>
        <w:tc>
          <w:tcPr>
            <w:tcW w:w="2585" w:type="dxa"/>
            <w:tcBorders>
              <w:top w:val="single" w:sz="4" w:space="0" w:color="538DD5"/>
              <w:left w:val="nil"/>
              <w:bottom w:val="nil"/>
              <w:right w:val="single" w:sz="4" w:space="0" w:color="538DD5"/>
            </w:tcBorders>
            <w:shd w:val="clear" w:color="000000" w:fill="FFFFFF"/>
            <w:vAlign w:val="center"/>
            <w:hideMark/>
          </w:tcPr>
          <w:p w14:paraId="213C475E"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single" w:sz="4" w:space="0" w:color="538DD5"/>
              <w:left w:val="nil"/>
              <w:bottom w:val="single" w:sz="4" w:space="0" w:color="C5D9F1"/>
              <w:right w:val="single" w:sz="4" w:space="0" w:color="538DD5"/>
            </w:tcBorders>
            <w:shd w:val="clear" w:color="000000" w:fill="FFFFFF"/>
            <w:vAlign w:val="center"/>
            <w:hideMark/>
          </w:tcPr>
          <w:p w14:paraId="208A9CF2" w14:textId="77777777" w:rsidR="00C75E8F" w:rsidRPr="00C75E8F" w:rsidRDefault="00C75E8F" w:rsidP="00C75E8F">
            <w:pPr>
              <w:spacing w:before="0" w:after="0"/>
              <w:outlineLvl w:val="0"/>
              <w:rPr>
                <w:rFonts w:cs="Calibri"/>
                <w:sz w:val="16"/>
                <w:szCs w:val="16"/>
              </w:rPr>
            </w:pPr>
            <w:r w:rsidRPr="00C75E8F">
              <w:rPr>
                <w:rFonts w:cs="Calibri"/>
                <w:sz w:val="16"/>
                <w:szCs w:val="16"/>
              </w:rPr>
              <w:t xml:space="preserve">ZD osnovno varstvo </w:t>
            </w:r>
            <w:proofErr w:type="gramStart"/>
            <w:r w:rsidRPr="00C75E8F">
              <w:rPr>
                <w:rFonts w:cs="Calibri"/>
                <w:sz w:val="16"/>
                <w:szCs w:val="16"/>
              </w:rPr>
              <w:t>N.</w:t>
            </w:r>
            <w:proofErr w:type="gramEnd"/>
            <w:r w:rsidRPr="00C75E8F">
              <w:rPr>
                <w:rFonts w:cs="Calibri"/>
                <w:sz w:val="16"/>
                <w:szCs w:val="16"/>
              </w:rPr>
              <w:t>Gorica</w:t>
            </w:r>
          </w:p>
        </w:tc>
        <w:tc>
          <w:tcPr>
            <w:tcW w:w="851" w:type="dxa"/>
            <w:tcBorders>
              <w:top w:val="single" w:sz="4" w:space="0" w:color="538DD5"/>
              <w:left w:val="nil"/>
              <w:bottom w:val="single" w:sz="4" w:space="0" w:color="C5D9F1"/>
              <w:right w:val="nil"/>
            </w:tcBorders>
            <w:shd w:val="clear" w:color="000000" w:fill="FFFFFF"/>
            <w:vAlign w:val="center"/>
            <w:hideMark/>
          </w:tcPr>
          <w:p w14:paraId="00B3A172"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0,38</w:t>
            </w:r>
          </w:p>
        </w:tc>
        <w:tc>
          <w:tcPr>
            <w:tcW w:w="740" w:type="dxa"/>
            <w:tcBorders>
              <w:top w:val="single" w:sz="4" w:space="0" w:color="538DD5"/>
              <w:left w:val="nil"/>
              <w:bottom w:val="single" w:sz="4" w:space="0" w:color="C5D9F1"/>
              <w:right w:val="nil"/>
            </w:tcBorders>
            <w:shd w:val="clear" w:color="000000" w:fill="FFFFFF"/>
            <w:vAlign w:val="center"/>
            <w:hideMark/>
          </w:tcPr>
          <w:p w14:paraId="0645485E"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single" w:sz="4" w:space="0" w:color="538DD5"/>
              <w:left w:val="single" w:sz="4" w:space="0" w:color="538DD5"/>
              <w:bottom w:val="nil"/>
              <w:right w:val="single" w:sz="4" w:space="0" w:color="538DD5"/>
            </w:tcBorders>
            <w:shd w:val="clear" w:color="000000" w:fill="FFFFFF"/>
            <w:vAlign w:val="center"/>
            <w:hideMark/>
          </w:tcPr>
          <w:p w14:paraId="2AF5E93C"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single" w:sz="4" w:space="0" w:color="538DD5"/>
              <w:left w:val="nil"/>
              <w:bottom w:val="nil"/>
              <w:right w:val="single" w:sz="4" w:space="0" w:color="538DD5"/>
            </w:tcBorders>
            <w:shd w:val="clear" w:color="000000" w:fill="FFFFFF"/>
            <w:vAlign w:val="center"/>
            <w:hideMark/>
          </w:tcPr>
          <w:p w14:paraId="370172C7"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4BEF4C98"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F906AAE"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02594731"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360CDC32" w14:textId="77777777" w:rsidR="00C75E8F" w:rsidRPr="00C75E8F" w:rsidRDefault="00C75E8F" w:rsidP="00C75E8F">
            <w:pPr>
              <w:spacing w:before="0" w:after="0"/>
              <w:outlineLvl w:val="0"/>
              <w:rPr>
                <w:rFonts w:cs="Calibri"/>
                <w:sz w:val="16"/>
                <w:szCs w:val="16"/>
              </w:rPr>
            </w:pPr>
            <w:r w:rsidRPr="00C75E8F">
              <w:rPr>
                <w:rFonts w:cs="Calibri"/>
                <w:sz w:val="16"/>
                <w:szCs w:val="16"/>
              </w:rPr>
              <w:t>ZD Tolmin</w:t>
            </w:r>
          </w:p>
        </w:tc>
        <w:tc>
          <w:tcPr>
            <w:tcW w:w="851" w:type="dxa"/>
            <w:tcBorders>
              <w:top w:val="nil"/>
              <w:left w:val="nil"/>
              <w:bottom w:val="single" w:sz="4" w:space="0" w:color="C5D9F1"/>
              <w:right w:val="nil"/>
            </w:tcBorders>
            <w:shd w:val="clear" w:color="000000" w:fill="FFFFFF"/>
            <w:vAlign w:val="center"/>
            <w:hideMark/>
          </w:tcPr>
          <w:p w14:paraId="26684941"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0,23</w:t>
            </w:r>
          </w:p>
        </w:tc>
        <w:tc>
          <w:tcPr>
            <w:tcW w:w="740" w:type="dxa"/>
            <w:tcBorders>
              <w:top w:val="nil"/>
              <w:left w:val="nil"/>
              <w:bottom w:val="single" w:sz="4" w:space="0" w:color="C5D9F1"/>
              <w:right w:val="nil"/>
            </w:tcBorders>
            <w:shd w:val="clear" w:color="000000" w:fill="FFFFFF"/>
            <w:vAlign w:val="center"/>
            <w:hideMark/>
          </w:tcPr>
          <w:p w14:paraId="09CEF9FD"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4591B4D"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4979423F"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688CAF10"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65A37AA"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3E16436F"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7725C885" w14:textId="77777777" w:rsidR="00C75E8F" w:rsidRPr="00C75E8F" w:rsidRDefault="00C75E8F" w:rsidP="00C75E8F">
            <w:pPr>
              <w:spacing w:before="0" w:after="0"/>
              <w:outlineLvl w:val="0"/>
              <w:rPr>
                <w:rFonts w:cs="Calibri"/>
                <w:sz w:val="16"/>
                <w:szCs w:val="16"/>
              </w:rPr>
            </w:pPr>
            <w:r w:rsidRPr="00C75E8F">
              <w:rPr>
                <w:rFonts w:cs="Calibri"/>
                <w:sz w:val="16"/>
                <w:szCs w:val="16"/>
              </w:rPr>
              <w:t>ZD Idrija</w:t>
            </w:r>
          </w:p>
        </w:tc>
        <w:tc>
          <w:tcPr>
            <w:tcW w:w="851" w:type="dxa"/>
            <w:tcBorders>
              <w:top w:val="nil"/>
              <w:left w:val="nil"/>
              <w:bottom w:val="single" w:sz="4" w:space="0" w:color="C5D9F1"/>
              <w:right w:val="nil"/>
            </w:tcBorders>
            <w:shd w:val="clear" w:color="000000" w:fill="FFFFFF"/>
            <w:vAlign w:val="center"/>
            <w:hideMark/>
          </w:tcPr>
          <w:p w14:paraId="7F8A964A"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0,27</w:t>
            </w:r>
          </w:p>
        </w:tc>
        <w:tc>
          <w:tcPr>
            <w:tcW w:w="740" w:type="dxa"/>
            <w:tcBorders>
              <w:top w:val="nil"/>
              <w:left w:val="nil"/>
              <w:bottom w:val="single" w:sz="4" w:space="0" w:color="C5D9F1"/>
              <w:right w:val="nil"/>
            </w:tcBorders>
            <w:shd w:val="clear" w:color="000000" w:fill="FFFFFF"/>
            <w:vAlign w:val="center"/>
            <w:hideMark/>
          </w:tcPr>
          <w:p w14:paraId="02B49E61"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62CAEB3"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5B370376"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5FF2181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824F9E9"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3D945E93"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7FFCFBD9" w14:textId="77777777" w:rsidR="00C75E8F" w:rsidRPr="00C75E8F" w:rsidRDefault="00C75E8F" w:rsidP="00C75E8F">
            <w:pPr>
              <w:spacing w:before="0" w:after="0"/>
              <w:outlineLvl w:val="0"/>
              <w:rPr>
                <w:rFonts w:cs="Calibri"/>
                <w:sz w:val="16"/>
                <w:szCs w:val="16"/>
              </w:rPr>
            </w:pPr>
            <w:r w:rsidRPr="00C75E8F">
              <w:rPr>
                <w:rFonts w:cs="Calibri"/>
                <w:sz w:val="16"/>
                <w:szCs w:val="16"/>
              </w:rPr>
              <w:t xml:space="preserve">ZD Metlika </w:t>
            </w:r>
          </w:p>
        </w:tc>
        <w:tc>
          <w:tcPr>
            <w:tcW w:w="851" w:type="dxa"/>
            <w:tcBorders>
              <w:top w:val="nil"/>
              <w:left w:val="nil"/>
              <w:bottom w:val="single" w:sz="4" w:space="0" w:color="C5D9F1"/>
              <w:right w:val="nil"/>
            </w:tcBorders>
            <w:shd w:val="clear" w:color="000000" w:fill="FFFFFF"/>
            <w:vAlign w:val="center"/>
            <w:hideMark/>
          </w:tcPr>
          <w:p w14:paraId="2756BADB"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0,12</w:t>
            </w:r>
          </w:p>
        </w:tc>
        <w:tc>
          <w:tcPr>
            <w:tcW w:w="740" w:type="dxa"/>
            <w:tcBorders>
              <w:top w:val="nil"/>
              <w:left w:val="nil"/>
              <w:bottom w:val="single" w:sz="4" w:space="0" w:color="C5D9F1"/>
              <w:right w:val="nil"/>
            </w:tcBorders>
            <w:shd w:val="clear" w:color="000000" w:fill="FFFFFF"/>
            <w:vAlign w:val="center"/>
            <w:hideMark/>
          </w:tcPr>
          <w:p w14:paraId="454B2353"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E96F0BB"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2F9E1E03"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187690B0"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593946E"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69B22AE2"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732401A8" w14:textId="77777777" w:rsidR="00C75E8F" w:rsidRPr="00C75E8F" w:rsidRDefault="00C75E8F" w:rsidP="00C75E8F">
            <w:pPr>
              <w:spacing w:before="0" w:after="0"/>
              <w:outlineLvl w:val="0"/>
              <w:rPr>
                <w:rFonts w:cs="Calibri"/>
                <w:sz w:val="16"/>
                <w:szCs w:val="16"/>
              </w:rPr>
            </w:pPr>
            <w:r w:rsidRPr="00C75E8F">
              <w:rPr>
                <w:rFonts w:cs="Calibri"/>
                <w:sz w:val="16"/>
                <w:szCs w:val="16"/>
              </w:rPr>
              <w:t>ZD Novo mesto</w:t>
            </w:r>
          </w:p>
        </w:tc>
        <w:tc>
          <w:tcPr>
            <w:tcW w:w="851" w:type="dxa"/>
            <w:tcBorders>
              <w:top w:val="nil"/>
              <w:left w:val="nil"/>
              <w:bottom w:val="single" w:sz="4" w:space="0" w:color="C5D9F1"/>
              <w:right w:val="nil"/>
            </w:tcBorders>
            <w:shd w:val="clear" w:color="000000" w:fill="FFFFFF"/>
            <w:vAlign w:val="center"/>
            <w:hideMark/>
          </w:tcPr>
          <w:p w14:paraId="476076E7"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0,33</w:t>
            </w:r>
          </w:p>
        </w:tc>
        <w:tc>
          <w:tcPr>
            <w:tcW w:w="740" w:type="dxa"/>
            <w:tcBorders>
              <w:top w:val="nil"/>
              <w:left w:val="nil"/>
              <w:bottom w:val="single" w:sz="4" w:space="0" w:color="C5D9F1"/>
              <w:right w:val="nil"/>
            </w:tcBorders>
            <w:shd w:val="clear" w:color="000000" w:fill="FFFFFF"/>
            <w:vAlign w:val="center"/>
            <w:hideMark/>
          </w:tcPr>
          <w:p w14:paraId="5ABE52E9"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27F8A10"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01E0645A"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23230A7E"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7996810"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7339FA29"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123EFA9F" w14:textId="77777777" w:rsidR="00C75E8F" w:rsidRPr="00C75E8F" w:rsidRDefault="00C75E8F" w:rsidP="00C75E8F">
            <w:pPr>
              <w:spacing w:before="0" w:after="0"/>
              <w:outlineLvl w:val="0"/>
              <w:rPr>
                <w:rFonts w:cs="Calibri"/>
                <w:sz w:val="16"/>
                <w:szCs w:val="16"/>
              </w:rPr>
            </w:pPr>
            <w:r w:rsidRPr="00C75E8F">
              <w:rPr>
                <w:rFonts w:cs="Calibri"/>
                <w:sz w:val="16"/>
                <w:szCs w:val="16"/>
              </w:rPr>
              <w:t>ZD Trebnje</w:t>
            </w:r>
          </w:p>
        </w:tc>
        <w:tc>
          <w:tcPr>
            <w:tcW w:w="851" w:type="dxa"/>
            <w:tcBorders>
              <w:top w:val="nil"/>
              <w:left w:val="nil"/>
              <w:bottom w:val="single" w:sz="4" w:space="0" w:color="C5D9F1"/>
              <w:right w:val="nil"/>
            </w:tcBorders>
            <w:shd w:val="clear" w:color="000000" w:fill="FFFFFF"/>
            <w:vAlign w:val="center"/>
            <w:hideMark/>
          </w:tcPr>
          <w:p w14:paraId="152165D4"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0,11</w:t>
            </w:r>
          </w:p>
        </w:tc>
        <w:tc>
          <w:tcPr>
            <w:tcW w:w="740" w:type="dxa"/>
            <w:tcBorders>
              <w:top w:val="nil"/>
              <w:left w:val="nil"/>
              <w:bottom w:val="single" w:sz="4" w:space="0" w:color="C5D9F1"/>
              <w:right w:val="nil"/>
            </w:tcBorders>
            <w:shd w:val="clear" w:color="000000" w:fill="FFFFFF"/>
            <w:vAlign w:val="center"/>
            <w:hideMark/>
          </w:tcPr>
          <w:p w14:paraId="3D4C351B"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2F9E2467"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60E743DB"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07BC48BE"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25646C3"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12E56928"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05FFCD7F" w14:textId="77777777" w:rsidR="00C75E8F" w:rsidRPr="00C75E8F" w:rsidRDefault="00C75E8F" w:rsidP="00C75E8F">
            <w:pPr>
              <w:spacing w:before="0" w:after="0"/>
              <w:outlineLvl w:val="0"/>
              <w:rPr>
                <w:rFonts w:cs="Calibri"/>
                <w:sz w:val="16"/>
                <w:szCs w:val="16"/>
              </w:rPr>
            </w:pPr>
            <w:r w:rsidRPr="00C75E8F">
              <w:rPr>
                <w:rFonts w:cs="Calibri"/>
                <w:sz w:val="16"/>
                <w:szCs w:val="16"/>
              </w:rPr>
              <w:t>ZD Dravograd</w:t>
            </w:r>
          </w:p>
        </w:tc>
        <w:tc>
          <w:tcPr>
            <w:tcW w:w="851" w:type="dxa"/>
            <w:tcBorders>
              <w:top w:val="nil"/>
              <w:left w:val="nil"/>
              <w:bottom w:val="single" w:sz="4" w:space="0" w:color="C5D9F1"/>
              <w:right w:val="nil"/>
            </w:tcBorders>
            <w:shd w:val="clear" w:color="000000" w:fill="FFFFFF"/>
            <w:vAlign w:val="center"/>
            <w:hideMark/>
          </w:tcPr>
          <w:p w14:paraId="417B29D3"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0,01</w:t>
            </w:r>
          </w:p>
        </w:tc>
        <w:tc>
          <w:tcPr>
            <w:tcW w:w="740" w:type="dxa"/>
            <w:tcBorders>
              <w:top w:val="nil"/>
              <w:left w:val="nil"/>
              <w:bottom w:val="single" w:sz="4" w:space="0" w:color="C5D9F1"/>
              <w:right w:val="nil"/>
            </w:tcBorders>
            <w:shd w:val="clear" w:color="000000" w:fill="FFFFFF"/>
            <w:vAlign w:val="center"/>
            <w:hideMark/>
          </w:tcPr>
          <w:p w14:paraId="2D004F55"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FF034E2"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3D29CD78"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2AF4D7CD"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D3F53D3"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617FA556"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78F6AC5B" w14:textId="77777777" w:rsidR="00C75E8F" w:rsidRPr="00C75E8F" w:rsidRDefault="00C75E8F" w:rsidP="00C75E8F">
            <w:pPr>
              <w:spacing w:before="0" w:after="0"/>
              <w:outlineLvl w:val="0"/>
              <w:rPr>
                <w:rFonts w:cs="Calibri"/>
                <w:sz w:val="16"/>
                <w:szCs w:val="16"/>
              </w:rPr>
            </w:pPr>
            <w:r w:rsidRPr="00C75E8F">
              <w:rPr>
                <w:rFonts w:cs="Calibri"/>
                <w:sz w:val="16"/>
                <w:szCs w:val="16"/>
              </w:rPr>
              <w:t>ZD Radlje ob Dravi</w:t>
            </w:r>
          </w:p>
        </w:tc>
        <w:tc>
          <w:tcPr>
            <w:tcW w:w="851" w:type="dxa"/>
            <w:tcBorders>
              <w:top w:val="nil"/>
              <w:left w:val="nil"/>
              <w:bottom w:val="single" w:sz="4" w:space="0" w:color="C5D9F1"/>
              <w:right w:val="nil"/>
            </w:tcBorders>
            <w:shd w:val="clear" w:color="000000" w:fill="FFFFFF"/>
            <w:vAlign w:val="center"/>
            <w:hideMark/>
          </w:tcPr>
          <w:p w14:paraId="2A3F1047"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0,10</w:t>
            </w:r>
          </w:p>
        </w:tc>
        <w:tc>
          <w:tcPr>
            <w:tcW w:w="740" w:type="dxa"/>
            <w:tcBorders>
              <w:top w:val="nil"/>
              <w:left w:val="nil"/>
              <w:bottom w:val="single" w:sz="4" w:space="0" w:color="C5D9F1"/>
              <w:right w:val="nil"/>
            </w:tcBorders>
            <w:shd w:val="clear" w:color="000000" w:fill="FFFFFF"/>
            <w:vAlign w:val="center"/>
            <w:hideMark/>
          </w:tcPr>
          <w:p w14:paraId="506038F3"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1675B538"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3CB5F13F"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1458B018"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E07AC1E"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5762A9CD"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7F19126F" w14:textId="77777777" w:rsidR="00C75E8F" w:rsidRPr="00C75E8F" w:rsidRDefault="00C75E8F" w:rsidP="00C75E8F">
            <w:pPr>
              <w:spacing w:before="0" w:after="0"/>
              <w:outlineLvl w:val="0"/>
              <w:rPr>
                <w:rFonts w:cs="Calibri"/>
                <w:sz w:val="16"/>
                <w:szCs w:val="16"/>
              </w:rPr>
            </w:pPr>
            <w:r w:rsidRPr="00C75E8F">
              <w:rPr>
                <w:rFonts w:cs="Calibri"/>
                <w:sz w:val="16"/>
                <w:szCs w:val="16"/>
              </w:rPr>
              <w:t>ZD Ravne na Koroškem</w:t>
            </w:r>
          </w:p>
        </w:tc>
        <w:tc>
          <w:tcPr>
            <w:tcW w:w="851" w:type="dxa"/>
            <w:tcBorders>
              <w:top w:val="nil"/>
              <w:left w:val="nil"/>
              <w:bottom w:val="single" w:sz="4" w:space="0" w:color="C5D9F1"/>
              <w:right w:val="nil"/>
            </w:tcBorders>
            <w:shd w:val="clear" w:color="000000" w:fill="FFFFFF"/>
            <w:vAlign w:val="center"/>
            <w:hideMark/>
          </w:tcPr>
          <w:p w14:paraId="7FE51AEA"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0,26</w:t>
            </w:r>
          </w:p>
        </w:tc>
        <w:tc>
          <w:tcPr>
            <w:tcW w:w="740" w:type="dxa"/>
            <w:tcBorders>
              <w:top w:val="nil"/>
              <w:left w:val="nil"/>
              <w:bottom w:val="single" w:sz="4" w:space="0" w:color="C5D9F1"/>
              <w:right w:val="nil"/>
            </w:tcBorders>
            <w:shd w:val="clear" w:color="000000" w:fill="FFFFFF"/>
            <w:vAlign w:val="center"/>
            <w:hideMark/>
          </w:tcPr>
          <w:p w14:paraId="1346871C"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13B9F9A4"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60AAD275"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5FF92987"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968372D"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1E198481"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53FD0375" w14:textId="77777777" w:rsidR="00C75E8F" w:rsidRPr="00C75E8F" w:rsidRDefault="00C75E8F" w:rsidP="00C75E8F">
            <w:pPr>
              <w:spacing w:before="0" w:after="0"/>
              <w:outlineLvl w:val="0"/>
              <w:rPr>
                <w:rFonts w:cs="Calibri"/>
                <w:sz w:val="16"/>
                <w:szCs w:val="16"/>
              </w:rPr>
            </w:pPr>
            <w:r w:rsidRPr="00C75E8F">
              <w:rPr>
                <w:rFonts w:cs="Calibri"/>
                <w:sz w:val="16"/>
                <w:szCs w:val="16"/>
              </w:rPr>
              <w:t>ZD Velenje</w:t>
            </w:r>
          </w:p>
        </w:tc>
        <w:tc>
          <w:tcPr>
            <w:tcW w:w="851" w:type="dxa"/>
            <w:tcBorders>
              <w:top w:val="nil"/>
              <w:left w:val="nil"/>
              <w:bottom w:val="single" w:sz="4" w:space="0" w:color="C5D9F1"/>
              <w:right w:val="nil"/>
            </w:tcBorders>
            <w:shd w:val="clear" w:color="000000" w:fill="FFFFFF"/>
            <w:vAlign w:val="center"/>
            <w:hideMark/>
          </w:tcPr>
          <w:p w14:paraId="2C7A7AFE"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0,23</w:t>
            </w:r>
          </w:p>
        </w:tc>
        <w:tc>
          <w:tcPr>
            <w:tcW w:w="740" w:type="dxa"/>
            <w:tcBorders>
              <w:top w:val="nil"/>
              <w:left w:val="nil"/>
              <w:bottom w:val="single" w:sz="4" w:space="0" w:color="C5D9F1"/>
              <w:right w:val="nil"/>
            </w:tcBorders>
            <w:shd w:val="clear" w:color="000000" w:fill="FFFFFF"/>
            <w:vAlign w:val="center"/>
            <w:hideMark/>
          </w:tcPr>
          <w:p w14:paraId="71CD33CB"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848E48F"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4F753EDB"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0215EEA4"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4BB154E"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482D3571" w14:textId="77777777" w:rsidR="00C75E8F" w:rsidRPr="00C75E8F" w:rsidRDefault="00C75E8F" w:rsidP="00C75E8F">
            <w:pPr>
              <w:spacing w:before="0" w:after="0"/>
              <w:outlineLvl w:val="0"/>
              <w:rPr>
                <w:rFonts w:cs="Calibri"/>
                <w:sz w:val="16"/>
                <w:szCs w:val="16"/>
              </w:rPr>
            </w:pPr>
            <w:proofErr w:type="gramStart"/>
            <w:r w:rsidRPr="00C75E8F">
              <w:rPr>
                <w:rFonts w:cs="Calibri"/>
                <w:sz w:val="16"/>
                <w:szCs w:val="16"/>
              </w:rPr>
              <w:t>1. 1. 2022</w:t>
            </w:r>
            <w:proofErr w:type="gramEnd"/>
          </w:p>
        </w:tc>
        <w:tc>
          <w:tcPr>
            <w:tcW w:w="2638" w:type="dxa"/>
            <w:tcBorders>
              <w:top w:val="nil"/>
              <w:left w:val="nil"/>
              <w:bottom w:val="nil"/>
              <w:right w:val="single" w:sz="4" w:space="0" w:color="538DD5"/>
            </w:tcBorders>
            <w:shd w:val="clear" w:color="000000" w:fill="FFFFFF"/>
            <w:vAlign w:val="center"/>
            <w:hideMark/>
          </w:tcPr>
          <w:p w14:paraId="0967FD4E" w14:textId="77777777" w:rsidR="00C75E8F" w:rsidRPr="00C75E8F" w:rsidRDefault="00C75E8F" w:rsidP="00C75E8F">
            <w:pPr>
              <w:spacing w:before="0" w:after="0"/>
              <w:outlineLvl w:val="0"/>
              <w:rPr>
                <w:rFonts w:cs="Calibri"/>
                <w:sz w:val="16"/>
                <w:szCs w:val="16"/>
              </w:rPr>
            </w:pPr>
            <w:r w:rsidRPr="00C75E8F">
              <w:rPr>
                <w:rFonts w:cs="Calibri"/>
                <w:sz w:val="16"/>
                <w:szCs w:val="16"/>
              </w:rPr>
              <w:t>Koncesionarji</w:t>
            </w:r>
          </w:p>
        </w:tc>
        <w:tc>
          <w:tcPr>
            <w:tcW w:w="851" w:type="dxa"/>
            <w:tcBorders>
              <w:top w:val="nil"/>
              <w:left w:val="nil"/>
              <w:bottom w:val="nil"/>
              <w:right w:val="nil"/>
            </w:tcBorders>
            <w:shd w:val="clear" w:color="000000" w:fill="FFFFFF"/>
            <w:vAlign w:val="center"/>
            <w:hideMark/>
          </w:tcPr>
          <w:p w14:paraId="756D5739"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2,20</w:t>
            </w:r>
          </w:p>
        </w:tc>
        <w:tc>
          <w:tcPr>
            <w:tcW w:w="740" w:type="dxa"/>
            <w:tcBorders>
              <w:top w:val="nil"/>
              <w:left w:val="nil"/>
              <w:bottom w:val="nil"/>
              <w:right w:val="nil"/>
            </w:tcBorders>
            <w:shd w:val="clear" w:color="000000" w:fill="FFFFFF"/>
            <w:vAlign w:val="center"/>
            <w:hideMark/>
          </w:tcPr>
          <w:p w14:paraId="7EB82741"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9C6EB0F"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5F34A7CB"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FD1455" w:rsidRPr="00FD1455" w14:paraId="269F84BB" w14:textId="77777777" w:rsidTr="00BB7811">
        <w:trPr>
          <w:trHeight w:val="210"/>
        </w:trPr>
        <w:tc>
          <w:tcPr>
            <w:tcW w:w="387" w:type="dxa"/>
            <w:tcBorders>
              <w:top w:val="nil"/>
              <w:left w:val="single" w:sz="4" w:space="0" w:color="538DD5"/>
              <w:bottom w:val="single" w:sz="4" w:space="0" w:color="538DD5"/>
              <w:right w:val="single" w:sz="4" w:space="0" w:color="538DD5"/>
            </w:tcBorders>
            <w:shd w:val="clear" w:color="000000" w:fill="FFFFFF"/>
            <w:vAlign w:val="center"/>
            <w:hideMark/>
          </w:tcPr>
          <w:p w14:paraId="1E70BF8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single" w:sz="4" w:space="0" w:color="538DD5"/>
              <w:right w:val="single" w:sz="4" w:space="0" w:color="538DD5"/>
            </w:tcBorders>
            <w:shd w:val="clear" w:color="000000" w:fill="FFFFFF"/>
            <w:vAlign w:val="center"/>
            <w:hideMark/>
          </w:tcPr>
          <w:p w14:paraId="66706F7E"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1. 6. 2022</w:t>
            </w:r>
            <w:proofErr w:type="gramEnd"/>
          </w:p>
        </w:tc>
        <w:tc>
          <w:tcPr>
            <w:tcW w:w="2638" w:type="dxa"/>
            <w:tcBorders>
              <w:top w:val="single" w:sz="4" w:space="0" w:color="C5D9F1"/>
              <w:left w:val="nil"/>
              <w:bottom w:val="single" w:sz="4" w:space="0" w:color="538DD5"/>
              <w:right w:val="single" w:sz="4" w:space="0" w:color="538DD5"/>
            </w:tcBorders>
            <w:shd w:val="clear" w:color="000000" w:fill="FFFFFF"/>
            <w:vAlign w:val="center"/>
            <w:hideMark/>
          </w:tcPr>
          <w:p w14:paraId="0272104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OE Celje / Braslovče</w:t>
            </w:r>
          </w:p>
        </w:tc>
        <w:tc>
          <w:tcPr>
            <w:tcW w:w="851" w:type="dxa"/>
            <w:tcBorders>
              <w:top w:val="nil"/>
              <w:left w:val="nil"/>
              <w:bottom w:val="single" w:sz="4" w:space="0" w:color="538DD5"/>
              <w:right w:val="nil"/>
            </w:tcBorders>
            <w:shd w:val="clear" w:color="000000" w:fill="FFFFFF"/>
            <w:vAlign w:val="center"/>
            <w:hideMark/>
          </w:tcPr>
          <w:p w14:paraId="6CE6ABD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2,00</w:t>
            </w:r>
          </w:p>
        </w:tc>
        <w:tc>
          <w:tcPr>
            <w:tcW w:w="740" w:type="dxa"/>
            <w:tcBorders>
              <w:top w:val="single" w:sz="4" w:space="0" w:color="C5D9F1"/>
              <w:left w:val="nil"/>
              <w:bottom w:val="single" w:sz="4" w:space="0" w:color="538DD5"/>
              <w:right w:val="nil"/>
            </w:tcBorders>
            <w:shd w:val="clear" w:color="000000" w:fill="FFFFFF"/>
            <w:vAlign w:val="center"/>
            <w:hideMark/>
          </w:tcPr>
          <w:p w14:paraId="685C08B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538DD5"/>
              <w:right w:val="single" w:sz="4" w:space="0" w:color="538DD5"/>
            </w:tcBorders>
            <w:shd w:val="clear" w:color="000000" w:fill="FFFFFF"/>
            <w:vAlign w:val="center"/>
            <w:hideMark/>
          </w:tcPr>
          <w:p w14:paraId="2DC8282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538DD5"/>
              <w:right w:val="single" w:sz="4" w:space="0" w:color="538DD5"/>
            </w:tcBorders>
            <w:shd w:val="clear" w:color="000000" w:fill="FFFFFF"/>
            <w:vAlign w:val="center"/>
            <w:hideMark/>
          </w:tcPr>
          <w:p w14:paraId="72B8624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4CBB79D" w14:textId="77777777" w:rsidTr="00BB7811">
        <w:trPr>
          <w:trHeight w:val="794"/>
        </w:trPr>
        <w:tc>
          <w:tcPr>
            <w:tcW w:w="387" w:type="dxa"/>
            <w:tcBorders>
              <w:top w:val="nil"/>
              <w:left w:val="single" w:sz="4" w:space="0" w:color="538DD5"/>
              <w:bottom w:val="single" w:sz="4" w:space="0" w:color="0070C0"/>
              <w:right w:val="single" w:sz="4" w:space="0" w:color="0070C0"/>
            </w:tcBorders>
            <w:shd w:val="clear" w:color="000000" w:fill="FFFFFF"/>
            <w:hideMark/>
          </w:tcPr>
          <w:p w14:paraId="50B3B74D"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112</w:t>
            </w:r>
          </w:p>
        </w:tc>
        <w:tc>
          <w:tcPr>
            <w:tcW w:w="2585" w:type="dxa"/>
            <w:tcBorders>
              <w:top w:val="nil"/>
              <w:left w:val="nil"/>
              <w:bottom w:val="single" w:sz="4" w:space="0" w:color="0070C0"/>
              <w:right w:val="single" w:sz="4" w:space="0" w:color="0070C0"/>
            </w:tcBorders>
            <w:shd w:val="clear" w:color="000000" w:fill="FFFFFF"/>
            <w:hideMark/>
          </w:tcPr>
          <w:p w14:paraId="198BD5BF"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Ambulante družinske medicine - širitev referenčnih ambulant</w:t>
            </w:r>
            <w:r w:rsidRPr="00FD1455">
              <w:rPr>
                <w:rFonts w:cs="Calibri"/>
                <w:color w:val="000000" w:themeColor="text1"/>
                <w:sz w:val="18"/>
                <w:szCs w:val="18"/>
                <w:vertAlign w:val="superscript"/>
              </w:rPr>
              <w:t>14</w:t>
            </w:r>
            <w:r w:rsidRPr="00FD1455">
              <w:rPr>
                <w:rFonts w:cs="Calibri"/>
                <w:color w:val="000000" w:themeColor="text1"/>
                <w:sz w:val="18"/>
                <w:szCs w:val="18"/>
              </w:rPr>
              <w:br/>
              <w:t xml:space="preserve">Od 1. 10. do </w:t>
            </w:r>
            <w:proofErr w:type="gramStart"/>
            <w:r w:rsidRPr="00FD1455">
              <w:rPr>
                <w:rFonts w:cs="Calibri"/>
                <w:color w:val="000000" w:themeColor="text1"/>
                <w:sz w:val="18"/>
                <w:szCs w:val="18"/>
              </w:rPr>
              <w:t>31. 12. 2022</w:t>
            </w:r>
            <w:proofErr w:type="gramEnd"/>
          </w:p>
        </w:tc>
        <w:tc>
          <w:tcPr>
            <w:tcW w:w="2638" w:type="dxa"/>
            <w:tcBorders>
              <w:top w:val="nil"/>
              <w:left w:val="nil"/>
              <w:bottom w:val="single" w:sz="4" w:space="0" w:color="538DD5"/>
              <w:right w:val="single" w:sz="4" w:space="0" w:color="538DD5"/>
            </w:tcBorders>
            <w:shd w:val="clear" w:color="000000" w:fill="FFFFFF"/>
            <w:hideMark/>
          </w:tcPr>
          <w:p w14:paraId="2493D2E3"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Izvajalci ambulant družinske medicine</w:t>
            </w:r>
          </w:p>
        </w:tc>
        <w:tc>
          <w:tcPr>
            <w:tcW w:w="851" w:type="dxa"/>
            <w:tcBorders>
              <w:top w:val="nil"/>
              <w:left w:val="nil"/>
              <w:bottom w:val="single" w:sz="4" w:space="0" w:color="538DD5"/>
              <w:right w:val="nil"/>
            </w:tcBorders>
            <w:shd w:val="clear" w:color="000000" w:fill="FFFFFF"/>
            <w:hideMark/>
          </w:tcPr>
          <w:p w14:paraId="560E016A"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50,0</w:t>
            </w:r>
          </w:p>
        </w:tc>
        <w:tc>
          <w:tcPr>
            <w:tcW w:w="740" w:type="dxa"/>
            <w:tcBorders>
              <w:top w:val="nil"/>
              <w:left w:val="nil"/>
              <w:bottom w:val="single" w:sz="4" w:space="0" w:color="538DD5"/>
              <w:right w:val="single" w:sz="4" w:space="0" w:color="538DD5"/>
            </w:tcBorders>
            <w:shd w:val="clear" w:color="000000" w:fill="FFFFFF"/>
            <w:hideMark/>
          </w:tcPr>
          <w:p w14:paraId="72592D20"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timov</w:t>
            </w:r>
            <w:proofErr w:type="gramEnd"/>
          </w:p>
        </w:tc>
        <w:tc>
          <w:tcPr>
            <w:tcW w:w="1158" w:type="dxa"/>
            <w:tcBorders>
              <w:top w:val="nil"/>
              <w:left w:val="nil"/>
              <w:bottom w:val="single" w:sz="4" w:space="0" w:color="538DD5"/>
              <w:right w:val="single" w:sz="4" w:space="0" w:color="538DD5"/>
            </w:tcBorders>
            <w:shd w:val="clear" w:color="000000" w:fill="FFFFFF"/>
            <w:hideMark/>
          </w:tcPr>
          <w:p w14:paraId="62251ADC"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2.000.000,00</w:t>
            </w:r>
          </w:p>
        </w:tc>
        <w:tc>
          <w:tcPr>
            <w:tcW w:w="1275" w:type="dxa"/>
            <w:tcBorders>
              <w:top w:val="nil"/>
              <w:left w:val="nil"/>
              <w:bottom w:val="single" w:sz="4" w:space="0" w:color="538DD5"/>
              <w:right w:val="single" w:sz="4" w:space="0" w:color="538DD5"/>
            </w:tcBorders>
            <w:shd w:val="clear" w:color="000000" w:fill="FFFFFF"/>
            <w:hideMark/>
          </w:tcPr>
          <w:p w14:paraId="44845C0A"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520.000,00</w:t>
            </w:r>
          </w:p>
        </w:tc>
      </w:tr>
      <w:tr w:rsidR="00FD1455" w:rsidRPr="00FD1455" w14:paraId="33BEFCED" w14:textId="77777777" w:rsidTr="00BB7811">
        <w:trPr>
          <w:trHeight w:val="1191"/>
        </w:trPr>
        <w:tc>
          <w:tcPr>
            <w:tcW w:w="387" w:type="dxa"/>
            <w:tcBorders>
              <w:top w:val="nil"/>
              <w:left w:val="single" w:sz="4" w:space="0" w:color="538DD5"/>
              <w:bottom w:val="single" w:sz="4" w:space="0" w:color="0070C0"/>
              <w:right w:val="single" w:sz="4" w:space="0" w:color="0070C0"/>
            </w:tcBorders>
            <w:shd w:val="clear" w:color="000000" w:fill="FFFFFF"/>
            <w:hideMark/>
          </w:tcPr>
          <w:p w14:paraId="364FBC8E"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113</w:t>
            </w:r>
          </w:p>
        </w:tc>
        <w:tc>
          <w:tcPr>
            <w:tcW w:w="2585" w:type="dxa"/>
            <w:tcBorders>
              <w:top w:val="nil"/>
              <w:left w:val="nil"/>
              <w:bottom w:val="single" w:sz="4" w:space="0" w:color="0070C0"/>
              <w:right w:val="single" w:sz="4" w:space="0" w:color="0070C0"/>
            </w:tcBorders>
            <w:shd w:val="clear" w:color="000000" w:fill="FFFFFF"/>
            <w:hideMark/>
          </w:tcPr>
          <w:p w14:paraId="2C01681B"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Ambulante družinske medicine – dopolnitev obsega referenčne ambulante do obsega splošne ambulante pri izvajalcu </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4D03A973"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Izvajalci ambulant družinske medicine</w:t>
            </w:r>
          </w:p>
        </w:tc>
        <w:tc>
          <w:tcPr>
            <w:tcW w:w="851" w:type="dxa"/>
            <w:tcBorders>
              <w:top w:val="nil"/>
              <w:left w:val="nil"/>
              <w:bottom w:val="single" w:sz="4" w:space="0" w:color="538DD5"/>
              <w:right w:val="nil"/>
            </w:tcBorders>
            <w:shd w:val="clear" w:color="000000" w:fill="FFFFFF"/>
            <w:hideMark/>
          </w:tcPr>
          <w:p w14:paraId="20889239"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78</w:t>
            </w:r>
          </w:p>
        </w:tc>
        <w:tc>
          <w:tcPr>
            <w:tcW w:w="740" w:type="dxa"/>
            <w:tcBorders>
              <w:top w:val="nil"/>
              <w:left w:val="nil"/>
              <w:bottom w:val="single" w:sz="4" w:space="0" w:color="538DD5"/>
              <w:right w:val="single" w:sz="4" w:space="0" w:color="538DD5"/>
            </w:tcBorders>
            <w:shd w:val="clear" w:color="000000" w:fill="FFFFFF"/>
            <w:hideMark/>
          </w:tcPr>
          <w:p w14:paraId="325E4855"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timov</w:t>
            </w:r>
            <w:proofErr w:type="gramEnd"/>
          </w:p>
        </w:tc>
        <w:tc>
          <w:tcPr>
            <w:tcW w:w="1158" w:type="dxa"/>
            <w:tcBorders>
              <w:top w:val="nil"/>
              <w:left w:val="nil"/>
              <w:bottom w:val="single" w:sz="4" w:space="0" w:color="538DD5"/>
              <w:right w:val="single" w:sz="4" w:space="0" w:color="538DD5"/>
            </w:tcBorders>
            <w:shd w:val="clear" w:color="000000" w:fill="FFFFFF"/>
            <w:hideMark/>
          </w:tcPr>
          <w:p w14:paraId="6609C47C"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3.200.000,00</w:t>
            </w:r>
          </w:p>
        </w:tc>
        <w:tc>
          <w:tcPr>
            <w:tcW w:w="1275" w:type="dxa"/>
            <w:tcBorders>
              <w:top w:val="nil"/>
              <w:left w:val="nil"/>
              <w:bottom w:val="single" w:sz="4" w:space="0" w:color="538DD5"/>
              <w:right w:val="single" w:sz="4" w:space="0" w:color="538DD5"/>
            </w:tcBorders>
            <w:shd w:val="clear" w:color="000000" w:fill="FFFFFF"/>
            <w:hideMark/>
          </w:tcPr>
          <w:p w14:paraId="1FC3C08F"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r>
      <w:tr w:rsidR="00FD1455" w:rsidRPr="00FD1455" w14:paraId="065CF1C8" w14:textId="77777777" w:rsidTr="00BB7811">
        <w:trPr>
          <w:trHeight w:val="510"/>
        </w:trPr>
        <w:tc>
          <w:tcPr>
            <w:tcW w:w="387" w:type="dxa"/>
            <w:tcBorders>
              <w:top w:val="single" w:sz="4" w:space="0" w:color="538DD5"/>
              <w:left w:val="single" w:sz="4" w:space="0" w:color="538DD5"/>
              <w:bottom w:val="nil"/>
              <w:right w:val="nil"/>
            </w:tcBorders>
            <w:shd w:val="clear" w:color="000000" w:fill="FFFFFF"/>
            <w:hideMark/>
          </w:tcPr>
          <w:p w14:paraId="40F9D4CF"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114</w:t>
            </w:r>
          </w:p>
        </w:tc>
        <w:tc>
          <w:tcPr>
            <w:tcW w:w="2585" w:type="dxa"/>
            <w:tcBorders>
              <w:top w:val="single" w:sz="4" w:space="0" w:color="538DD5"/>
              <w:left w:val="single" w:sz="4" w:space="0" w:color="538DD5"/>
              <w:bottom w:val="nil"/>
              <w:right w:val="single" w:sz="4" w:space="0" w:color="538DD5"/>
            </w:tcBorders>
            <w:shd w:val="clear" w:color="000000" w:fill="FFFFFF"/>
            <w:hideMark/>
          </w:tcPr>
          <w:p w14:paraId="4B65D254"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Dispanzer za ženske</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1. 7. 2022</w:t>
            </w:r>
            <w:proofErr w:type="gramEnd"/>
          </w:p>
        </w:tc>
        <w:tc>
          <w:tcPr>
            <w:tcW w:w="2638" w:type="dxa"/>
            <w:tcBorders>
              <w:top w:val="nil"/>
              <w:left w:val="nil"/>
              <w:bottom w:val="nil"/>
              <w:right w:val="single" w:sz="4" w:space="0" w:color="538DD5"/>
            </w:tcBorders>
            <w:shd w:val="clear" w:color="000000" w:fill="FFFFFF"/>
            <w:hideMark/>
          </w:tcPr>
          <w:p w14:paraId="1C42C526"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851" w:type="dxa"/>
            <w:tcBorders>
              <w:top w:val="nil"/>
              <w:left w:val="nil"/>
              <w:bottom w:val="nil"/>
              <w:right w:val="nil"/>
            </w:tcBorders>
            <w:shd w:val="clear" w:color="000000" w:fill="FFFFFF"/>
            <w:hideMark/>
          </w:tcPr>
          <w:p w14:paraId="4891F41B"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7,91</w:t>
            </w:r>
          </w:p>
        </w:tc>
        <w:tc>
          <w:tcPr>
            <w:tcW w:w="740" w:type="dxa"/>
            <w:tcBorders>
              <w:top w:val="nil"/>
              <w:left w:val="nil"/>
              <w:bottom w:val="nil"/>
              <w:right w:val="single" w:sz="4" w:space="0" w:color="538DD5"/>
            </w:tcBorders>
            <w:shd w:val="clear" w:color="000000" w:fill="FFFFFF"/>
            <w:hideMark/>
          </w:tcPr>
          <w:p w14:paraId="224E9D95"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nil"/>
              <w:right w:val="single" w:sz="4" w:space="0" w:color="538DD5"/>
            </w:tcBorders>
            <w:shd w:val="clear" w:color="000000" w:fill="FFFFFF"/>
            <w:hideMark/>
          </w:tcPr>
          <w:p w14:paraId="3D001494"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1.270.391,76</w:t>
            </w:r>
          </w:p>
        </w:tc>
        <w:tc>
          <w:tcPr>
            <w:tcW w:w="1275" w:type="dxa"/>
            <w:tcBorders>
              <w:top w:val="nil"/>
              <w:left w:val="nil"/>
              <w:bottom w:val="nil"/>
              <w:right w:val="single" w:sz="4" w:space="0" w:color="538DD5"/>
            </w:tcBorders>
            <w:shd w:val="clear" w:color="000000" w:fill="FFFFFF"/>
            <w:hideMark/>
          </w:tcPr>
          <w:p w14:paraId="47223520"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635.195,88</w:t>
            </w:r>
          </w:p>
        </w:tc>
      </w:tr>
      <w:tr w:rsidR="00FD1455" w:rsidRPr="00FD1455" w14:paraId="3816A8D0"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6B4416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C3CD0CC" w14:textId="77777777" w:rsidR="00C75E8F" w:rsidRPr="00FD1455" w:rsidRDefault="00C75E8F" w:rsidP="00C75E8F">
            <w:pPr>
              <w:spacing w:before="0" w:after="0"/>
              <w:jc w:val="right"/>
              <w:outlineLvl w:val="0"/>
              <w:rPr>
                <w:rFonts w:cs="Calibri"/>
                <w:color w:val="000000" w:themeColor="text1"/>
                <w:sz w:val="16"/>
                <w:szCs w:val="16"/>
              </w:rPr>
            </w:pPr>
            <w:proofErr w:type="gramStart"/>
            <w:r w:rsidRPr="00FD1455">
              <w:rPr>
                <w:rFonts w:cs="Calibri"/>
                <w:color w:val="000000" w:themeColor="text1"/>
                <w:sz w:val="16"/>
                <w:szCs w:val="16"/>
              </w:rPr>
              <w:t>od</w:t>
            </w:r>
            <w:proofErr w:type="gramEnd"/>
            <w:r w:rsidRPr="00FD1455">
              <w:rPr>
                <w:rFonts w:cs="Calibri"/>
                <w:color w:val="000000" w:themeColor="text1"/>
                <w:sz w:val="16"/>
                <w:szCs w:val="16"/>
              </w:rPr>
              <w:t xml:space="preserve"> tega:</w:t>
            </w:r>
          </w:p>
        </w:tc>
        <w:tc>
          <w:tcPr>
            <w:tcW w:w="2638" w:type="dxa"/>
            <w:tcBorders>
              <w:top w:val="nil"/>
              <w:left w:val="nil"/>
              <w:bottom w:val="single" w:sz="4" w:space="0" w:color="C5D9F1"/>
              <w:right w:val="single" w:sz="4" w:space="0" w:color="538DD5"/>
            </w:tcBorders>
            <w:shd w:val="clear" w:color="000000" w:fill="FFFFFF"/>
            <w:vAlign w:val="center"/>
            <w:hideMark/>
          </w:tcPr>
          <w:p w14:paraId="0423028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UKC Maribor</w:t>
            </w:r>
          </w:p>
        </w:tc>
        <w:tc>
          <w:tcPr>
            <w:tcW w:w="851" w:type="dxa"/>
            <w:tcBorders>
              <w:top w:val="nil"/>
              <w:left w:val="nil"/>
              <w:bottom w:val="single" w:sz="4" w:space="0" w:color="C5D9F1"/>
              <w:right w:val="nil"/>
            </w:tcBorders>
            <w:shd w:val="clear" w:color="000000" w:fill="FFFFFF"/>
            <w:vAlign w:val="center"/>
            <w:hideMark/>
          </w:tcPr>
          <w:p w14:paraId="4E255F9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0,50</w:t>
            </w:r>
          </w:p>
        </w:tc>
        <w:tc>
          <w:tcPr>
            <w:tcW w:w="740" w:type="dxa"/>
            <w:tcBorders>
              <w:top w:val="nil"/>
              <w:left w:val="nil"/>
              <w:bottom w:val="single" w:sz="4" w:space="0" w:color="C5D9F1"/>
              <w:right w:val="nil"/>
            </w:tcBorders>
            <w:shd w:val="clear" w:color="000000" w:fill="FFFFFF"/>
            <w:vAlign w:val="center"/>
            <w:hideMark/>
          </w:tcPr>
          <w:p w14:paraId="0AD02C0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F36913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1B6CCD8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26B845C"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857007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CB8B077"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74568EA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Ptuj</w:t>
            </w:r>
          </w:p>
        </w:tc>
        <w:tc>
          <w:tcPr>
            <w:tcW w:w="851" w:type="dxa"/>
            <w:tcBorders>
              <w:top w:val="nil"/>
              <w:left w:val="nil"/>
              <w:bottom w:val="single" w:sz="4" w:space="0" w:color="C5D9F1"/>
              <w:right w:val="nil"/>
            </w:tcBorders>
            <w:shd w:val="clear" w:color="000000" w:fill="FFFFFF"/>
            <w:vAlign w:val="center"/>
            <w:hideMark/>
          </w:tcPr>
          <w:p w14:paraId="37ABC389"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0,70</w:t>
            </w:r>
          </w:p>
        </w:tc>
        <w:tc>
          <w:tcPr>
            <w:tcW w:w="740" w:type="dxa"/>
            <w:tcBorders>
              <w:top w:val="nil"/>
              <w:left w:val="nil"/>
              <w:bottom w:val="single" w:sz="4" w:space="0" w:color="C5D9F1"/>
              <w:right w:val="nil"/>
            </w:tcBorders>
            <w:shd w:val="clear" w:color="000000" w:fill="FFFFFF"/>
            <w:vAlign w:val="center"/>
            <w:hideMark/>
          </w:tcPr>
          <w:p w14:paraId="5379260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9B4AA6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2FA967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491CF60"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1C1A68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D1F1CB5"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D9D090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Ptuj</w:t>
            </w:r>
          </w:p>
        </w:tc>
        <w:tc>
          <w:tcPr>
            <w:tcW w:w="851" w:type="dxa"/>
            <w:tcBorders>
              <w:top w:val="nil"/>
              <w:left w:val="nil"/>
              <w:bottom w:val="single" w:sz="4" w:space="0" w:color="C5D9F1"/>
              <w:right w:val="nil"/>
            </w:tcBorders>
            <w:shd w:val="clear" w:color="000000" w:fill="FFFFFF"/>
            <w:vAlign w:val="center"/>
            <w:hideMark/>
          </w:tcPr>
          <w:p w14:paraId="1C70DB2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w:t>
            </w:r>
          </w:p>
        </w:tc>
        <w:tc>
          <w:tcPr>
            <w:tcW w:w="740" w:type="dxa"/>
            <w:tcBorders>
              <w:top w:val="nil"/>
              <w:left w:val="nil"/>
              <w:bottom w:val="single" w:sz="4" w:space="0" w:color="C5D9F1"/>
              <w:right w:val="nil"/>
            </w:tcBorders>
            <w:shd w:val="clear" w:color="000000" w:fill="FFFFFF"/>
            <w:vAlign w:val="center"/>
            <w:hideMark/>
          </w:tcPr>
          <w:p w14:paraId="3094B0E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3525A5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195FA03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9429D31"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8CD393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419CF2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D2DA80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Ormož</w:t>
            </w:r>
          </w:p>
        </w:tc>
        <w:tc>
          <w:tcPr>
            <w:tcW w:w="851" w:type="dxa"/>
            <w:tcBorders>
              <w:top w:val="nil"/>
              <w:left w:val="nil"/>
              <w:bottom w:val="single" w:sz="4" w:space="0" w:color="C5D9F1"/>
              <w:right w:val="nil"/>
            </w:tcBorders>
            <w:shd w:val="clear" w:color="000000" w:fill="FFFFFF"/>
            <w:vAlign w:val="center"/>
            <w:hideMark/>
          </w:tcPr>
          <w:p w14:paraId="2B949EC4"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w:t>
            </w:r>
          </w:p>
        </w:tc>
        <w:tc>
          <w:tcPr>
            <w:tcW w:w="740" w:type="dxa"/>
            <w:tcBorders>
              <w:top w:val="nil"/>
              <w:left w:val="nil"/>
              <w:bottom w:val="single" w:sz="4" w:space="0" w:color="C5D9F1"/>
              <w:right w:val="nil"/>
            </w:tcBorders>
            <w:shd w:val="clear" w:color="000000" w:fill="FFFFFF"/>
            <w:vAlign w:val="center"/>
            <w:hideMark/>
          </w:tcPr>
          <w:p w14:paraId="7F9B86D6"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0C90C47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28CCF0E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3C963F1"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B95416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7FA2B9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367E5C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ZD Sežana </w:t>
            </w:r>
          </w:p>
        </w:tc>
        <w:tc>
          <w:tcPr>
            <w:tcW w:w="851" w:type="dxa"/>
            <w:tcBorders>
              <w:top w:val="nil"/>
              <w:left w:val="nil"/>
              <w:bottom w:val="single" w:sz="4" w:space="0" w:color="C5D9F1"/>
              <w:right w:val="nil"/>
            </w:tcBorders>
            <w:shd w:val="clear" w:color="000000" w:fill="FFFFFF"/>
            <w:vAlign w:val="center"/>
            <w:hideMark/>
          </w:tcPr>
          <w:p w14:paraId="33E7B30E"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0,10</w:t>
            </w:r>
          </w:p>
        </w:tc>
        <w:tc>
          <w:tcPr>
            <w:tcW w:w="740" w:type="dxa"/>
            <w:tcBorders>
              <w:top w:val="nil"/>
              <w:left w:val="nil"/>
              <w:bottom w:val="single" w:sz="4" w:space="0" w:color="C5D9F1"/>
              <w:right w:val="nil"/>
            </w:tcBorders>
            <w:shd w:val="clear" w:color="000000" w:fill="FFFFFF"/>
            <w:vAlign w:val="center"/>
            <w:hideMark/>
          </w:tcPr>
          <w:p w14:paraId="5ACCE1C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00FF346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98A902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8804AAE"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00BDAD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71D705C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610497ED"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OZG Kranj</w:t>
            </w:r>
            <w:proofErr w:type="gramEnd"/>
          </w:p>
        </w:tc>
        <w:tc>
          <w:tcPr>
            <w:tcW w:w="851" w:type="dxa"/>
            <w:tcBorders>
              <w:top w:val="nil"/>
              <w:left w:val="nil"/>
              <w:bottom w:val="single" w:sz="4" w:space="0" w:color="C5D9F1"/>
              <w:right w:val="nil"/>
            </w:tcBorders>
            <w:shd w:val="clear" w:color="000000" w:fill="FFFFFF"/>
            <w:vAlign w:val="center"/>
            <w:hideMark/>
          </w:tcPr>
          <w:p w14:paraId="08453EA3"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6380970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72EE10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3C7AA7B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7A15D59"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CBDC81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7B1A36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14D73F5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Cerknica</w:t>
            </w:r>
          </w:p>
        </w:tc>
        <w:tc>
          <w:tcPr>
            <w:tcW w:w="851" w:type="dxa"/>
            <w:tcBorders>
              <w:top w:val="nil"/>
              <w:left w:val="nil"/>
              <w:bottom w:val="single" w:sz="4" w:space="0" w:color="C5D9F1"/>
              <w:right w:val="nil"/>
            </w:tcBorders>
            <w:shd w:val="clear" w:color="000000" w:fill="FFFFFF"/>
            <w:vAlign w:val="center"/>
            <w:hideMark/>
          </w:tcPr>
          <w:p w14:paraId="20A52BDF"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0,30</w:t>
            </w:r>
          </w:p>
        </w:tc>
        <w:tc>
          <w:tcPr>
            <w:tcW w:w="740" w:type="dxa"/>
            <w:tcBorders>
              <w:top w:val="nil"/>
              <w:left w:val="nil"/>
              <w:bottom w:val="single" w:sz="4" w:space="0" w:color="C5D9F1"/>
              <w:right w:val="nil"/>
            </w:tcBorders>
            <w:shd w:val="clear" w:color="000000" w:fill="FFFFFF"/>
            <w:vAlign w:val="center"/>
            <w:hideMark/>
          </w:tcPr>
          <w:p w14:paraId="7B90BFE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B1E31F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06ED9A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84F5652"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486EC36"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720950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8021D5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Grosuplje</w:t>
            </w:r>
          </w:p>
        </w:tc>
        <w:tc>
          <w:tcPr>
            <w:tcW w:w="851" w:type="dxa"/>
            <w:tcBorders>
              <w:top w:val="nil"/>
              <w:left w:val="nil"/>
              <w:bottom w:val="single" w:sz="4" w:space="0" w:color="C5D9F1"/>
              <w:right w:val="nil"/>
            </w:tcBorders>
            <w:shd w:val="clear" w:color="000000" w:fill="FFFFFF"/>
            <w:vAlign w:val="center"/>
            <w:hideMark/>
          </w:tcPr>
          <w:p w14:paraId="642C466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0,05</w:t>
            </w:r>
          </w:p>
        </w:tc>
        <w:tc>
          <w:tcPr>
            <w:tcW w:w="740" w:type="dxa"/>
            <w:tcBorders>
              <w:top w:val="nil"/>
              <w:left w:val="nil"/>
              <w:bottom w:val="single" w:sz="4" w:space="0" w:color="C5D9F1"/>
              <w:right w:val="nil"/>
            </w:tcBorders>
            <w:shd w:val="clear" w:color="000000" w:fill="FFFFFF"/>
            <w:vAlign w:val="center"/>
            <w:hideMark/>
          </w:tcPr>
          <w:p w14:paraId="1194E4C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1819BBE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2E4B42D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7F891B0"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6AF4E1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7E52F0E9"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EF11BD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Ribnica</w:t>
            </w:r>
          </w:p>
        </w:tc>
        <w:tc>
          <w:tcPr>
            <w:tcW w:w="851" w:type="dxa"/>
            <w:tcBorders>
              <w:top w:val="nil"/>
              <w:left w:val="nil"/>
              <w:bottom w:val="single" w:sz="4" w:space="0" w:color="C5D9F1"/>
              <w:right w:val="nil"/>
            </w:tcBorders>
            <w:shd w:val="clear" w:color="000000" w:fill="FFFFFF"/>
            <w:vAlign w:val="center"/>
            <w:hideMark/>
          </w:tcPr>
          <w:p w14:paraId="12C526D3"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0,30</w:t>
            </w:r>
          </w:p>
        </w:tc>
        <w:tc>
          <w:tcPr>
            <w:tcW w:w="740" w:type="dxa"/>
            <w:tcBorders>
              <w:top w:val="nil"/>
              <w:left w:val="nil"/>
              <w:bottom w:val="single" w:sz="4" w:space="0" w:color="C5D9F1"/>
              <w:right w:val="nil"/>
            </w:tcBorders>
            <w:shd w:val="clear" w:color="000000" w:fill="FFFFFF"/>
            <w:vAlign w:val="center"/>
            <w:hideMark/>
          </w:tcPr>
          <w:p w14:paraId="306F36D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35975C7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0AC378A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41BDA41"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5F9B97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84C2035"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B7C6A4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Murska Sobota</w:t>
            </w:r>
          </w:p>
        </w:tc>
        <w:tc>
          <w:tcPr>
            <w:tcW w:w="851" w:type="dxa"/>
            <w:tcBorders>
              <w:top w:val="nil"/>
              <w:left w:val="nil"/>
              <w:bottom w:val="single" w:sz="4" w:space="0" w:color="C5D9F1"/>
              <w:right w:val="nil"/>
            </w:tcBorders>
            <w:shd w:val="clear" w:color="000000" w:fill="FFFFFF"/>
            <w:vAlign w:val="center"/>
            <w:hideMark/>
          </w:tcPr>
          <w:p w14:paraId="4F05AAD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2776CDE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13C6A0D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4615243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373109F"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B90BBE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A84F03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9007EB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Ajdovščina</w:t>
            </w:r>
          </w:p>
        </w:tc>
        <w:tc>
          <w:tcPr>
            <w:tcW w:w="851" w:type="dxa"/>
            <w:tcBorders>
              <w:top w:val="nil"/>
              <w:left w:val="nil"/>
              <w:bottom w:val="single" w:sz="4" w:space="0" w:color="C5D9F1"/>
              <w:right w:val="nil"/>
            </w:tcBorders>
            <w:shd w:val="clear" w:color="000000" w:fill="FFFFFF"/>
            <w:vAlign w:val="center"/>
            <w:hideMark/>
          </w:tcPr>
          <w:p w14:paraId="730B162A"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0,19</w:t>
            </w:r>
          </w:p>
        </w:tc>
        <w:tc>
          <w:tcPr>
            <w:tcW w:w="740" w:type="dxa"/>
            <w:tcBorders>
              <w:top w:val="nil"/>
              <w:left w:val="nil"/>
              <w:bottom w:val="single" w:sz="4" w:space="0" w:color="C5D9F1"/>
              <w:right w:val="nil"/>
            </w:tcBorders>
            <w:shd w:val="clear" w:color="000000" w:fill="FFFFFF"/>
            <w:vAlign w:val="center"/>
            <w:hideMark/>
          </w:tcPr>
          <w:p w14:paraId="0B5E2C9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36E2577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2442D85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C32FA44"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0517D6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143AF02"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C9D9F1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Nova Gorica</w:t>
            </w:r>
          </w:p>
        </w:tc>
        <w:tc>
          <w:tcPr>
            <w:tcW w:w="851" w:type="dxa"/>
            <w:tcBorders>
              <w:top w:val="nil"/>
              <w:left w:val="nil"/>
              <w:bottom w:val="single" w:sz="4" w:space="0" w:color="C5D9F1"/>
              <w:right w:val="nil"/>
            </w:tcBorders>
            <w:shd w:val="clear" w:color="000000" w:fill="FFFFFF"/>
            <w:vAlign w:val="center"/>
            <w:hideMark/>
          </w:tcPr>
          <w:p w14:paraId="15EE0F0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0,50</w:t>
            </w:r>
          </w:p>
        </w:tc>
        <w:tc>
          <w:tcPr>
            <w:tcW w:w="740" w:type="dxa"/>
            <w:tcBorders>
              <w:top w:val="nil"/>
              <w:left w:val="nil"/>
              <w:bottom w:val="single" w:sz="4" w:space="0" w:color="C5D9F1"/>
              <w:right w:val="nil"/>
            </w:tcBorders>
            <w:shd w:val="clear" w:color="000000" w:fill="FFFFFF"/>
            <w:vAlign w:val="center"/>
            <w:hideMark/>
          </w:tcPr>
          <w:p w14:paraId="68C2495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00838BD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1992BD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CB9EA5E"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AB80C5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1BE7FB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4371B2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Trebnje</w:t>
            </w:r>
          </w:p>
        </w:tc>
        <w:tc>
          <w:tcPr>
            <w:tcW w:w="851" w:type="dxa"/>
            <w:tcBorders>
              <w:top w:val="nil"/>
              <w:left w:val="nil"/>
              <w:bottom w:val="single" w:sz="4" w:space="0" w:color="C5D9F1"/>
              <w:right w:val="nil"/>
            </w:tcBorders>
            <w:shd w:val="clear" w:color="000000" w:fill="FFFFFF"/>
            <w:vAlign w:val="center"/>
            <w:hideMark/>
          </w:tcPr>
          <w:p w14:paraId="61186D92"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0,80</w:t>
            </w:r>
          </w:p>
        </w:tc>
        <w:tc>
          <w:tcPr>
            <w:tcW w:w="740" w:type="dxa"/>
            <w:tcBorders>
              <w:top w:val="nil"/>
              <w:left w:val="nil"/>
              <w:bottom w:val="single" w:sz="4" w:space="0" w:color="C5D9F1"/>
              <w:right w:val="nil"/>
            </w:tcBorders>
            <w:shd w:val="clear" w:color="000000" w:fill="FFFFFF"/>
            <w:vAlign w:val="center"/>
            <w:hideMark/>
          </w:tcPr>
          <w:p w14:paraId="013056C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367ECB5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394CA74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A2B104F"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360EBF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84A52EF"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265C3E44"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OE Novo mesto</w:t>
            </w:r>
            <w:proofErr w:type="gramEnd"/>
          </w:p>
        </w:tc>
        <w:tc>
          <w:tcPr>
            <w:tcW w:w="851" w:type="dxa"/>
            <w:tcBorders>
              <w:top w:val="nil"/>
              <w:left w:val="nil"/>
              <w:bottom w:val="single" w:sz="4" w:space="0" w:color="C5D9F1"/>
              <w:right w:val="nil"/>
            </w:tcBorders>
            <w:shd w:val="clear" w:color="000000" w:fill="FFFFFF"/>
            <w:vAlign w:val="center"/>
            <w:hideMark/>
          </w:tcPr>
          <w:p w14:paraId="3BCD8D52"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0,77</w:t>
            </w:r>
          </w:p>
        </w:tc>
        <w:tc>
          <w:tcPr>
            <w:tcW w:w="740" w:type="dxa"/>
            <w:tcBorders>
              <w:top w:val="nil"/>
              <w:left w:val="nil"/>
              <w:bottom w:val="single" w:sz="4" w:space="0" w:color="C5D9F1"/>
              <w:right w:val="nil"/>
            </w:tcBorders>
            <w:shd w:val="clear" w:color="000000" w:fill="FFFFFF"/>
            <w:vAlign w:val="center"/>
            <w:hideMark/>
          </w:tcPr>
          <w:p w14:paraId="57B35BB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16D2DFB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32DD2D9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8559392"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11D9CB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811CF2E"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1E45E21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OE Krško / Krško</w:t>
            </w:r>
          </w:p>
        </w:tc>
        <w:tc>
          <w:tcPr>
            <w:tcW w:w="851" w:type="dxa"/>
            <w:tcBorders>
              <w:top w:val="nil"/>
              <w:left w:val="nil"/>
              <w:bottom w:val="single" w:sz="4" w:space="0" w:color="C5D9F1"/>
              <w:right w:val="nil"/>
            </w:tcBorders>
            <w:shd w:val="clear" w:color="000000" w:fill="FFFFFF"/>
            <w:vAlign w:val="center"/>
            <w:hideMark/>
          </w:tcPr>
          <w:p w14:paraId="7A005A8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0,10</w:t>
            </w:r>
          </w:p>
        </w:tc>
        <w:tc>
          <w:tcPr>
            <w:tcW w:w="740" w:type="dxa"/>
            <w:tcBorders>
              <w:top w:val="nil"/>
              <w:left w:val="nil"/>
              <w:bottom w:val="single" w:sz="4" w:space="0" w:color="C5D9F1"/>
              <w:right w:val="nil"/>
            </w:tcBorders>
            <w:shd w:val="clear" w:color="000000" w:fill="FFFFFF"/>
            <w:vAlign w:val="center"/>
            <w:hideMark/>
          </w:tcPr>
          <w:p w14:paraId="7A9E181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1E0F91A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653CFB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C03B17D"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60B494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A078262"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D21D60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OE Krško / Sevnica</w:t>
            </w:r>
          </w:p>
        </w:tc>
        <w:tc>
          <w:tcPr>
            <w:tcW w:w="851" w:type="dxa"/>
            <w:tcBorders>
              <w:top w:val="nil"/>
              <w:left w:val="nil"/>
              <w:bottom w:val="single" w:sz="4" w:space="0" w:color="C5D9F1"/>
              <w:right w:val="nil"/>
            </w:tcBorders>
            <w:shd w:val="clear" w:color="000000" w:fill="FFFFFF"/>
            <w:vAlign w:val="center"/>
            <w:hideMark/>
          </w:tcPr>
          <w:p w14:paraId="561C77A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w:t>
            </w:r>
          </w:p>
        </w:tc>
        <w:tc>
          <w:tcPr>
            <w:tcW w:w="740" w:type="dxa"/>
            <w:tcBorders>
              <w:top w:val="nil"/>
              <w:left w:val="nil"/>
              <w:bottom w:val="single" w:sz="4" w:space="0" w:color="C5D9F1"/>
              <w:right w:val="nil"/>
            </w:tcBorders>
            <w:shd w:val="clear" w:color="000000" w:fill="FFFFFF"/>
            <w:vAlign w:val="center"/>
            <w:hideMark/>
          </w:tcPr>
          <w:p w14:paraId="1D27027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C97071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48F7F87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D4B2147"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4BCF47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FFB03A5"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1BC7B44D"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OE Koper</w:t>
            </w:r>
            <w:proofErr w:type="gramEnd"/>
            <w:r w:rsidRPr="00FD1455">
              <w:rPr>
                <w:rFonts w:cs="Calibri"/>
                <w:color w:val="000000" w:themeColor="text1"/>
                <w:sz w:val="16"/>
                <w:szCs w:val="16"/>
              </w:rPr>
              <w:t xml:space="preserve"> / Ilirska Bistrica</w:t>
            </w:r>
          </w:p>
        </w:tc>
        <w:tc>
          <w:tcPr>
            <w:tcW w:w="851" w:type="dxa"/>
            <w:tcBorders>
              <w:top w:val="nil"/>
              <w:left w:val="nil"/>
              <w:bottom w:val="single" w:sz="4" w:space="0" w:color="C5D9F1"/>
              <w:right w:val="nil"/>
            </w:tcBorders>
            <w:shd w:val="clear" w:color="000000" w:fill="FFFFFF"/>
            <w:vAlign w:val="center"/>
            <w:hideMark/>
          </w:tcPr>
          <w:p w14:paraId="575C9BE7"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0,50</w:t>
            </w:r>
          </w:p>
        </w:tc>
        <w:tc>
          <w:tcPr>
            <w:tcW w:w="740" w:type="dxa"/>
            <w:tcBorders>
              <w:top w:val="nil"/>
              <w:left w:val="nil"/>
              <w:bottom w:val="single" w:sz="4" w:space="0" w:color="C5D9F1"/>
              <w:right w:val="nil"/>
            </w:tcBorders>
            <w:shd w:val="clear" w:color="000000" w:fill="FFFFFF"/>
            <w:vAlign w:val="center"/>
            <w:hideMark/>
          </w:tcPr>
          <w:p w14:paraId="16D5D406"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24339B4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6AD80BD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98173B8" w14:textId="77777777" w:rsidTr="00BB7811">
        <w:trPr>
          <w:trHeight w:val="340"/>
        </w:trPr>
        <w:tc>
          <w:tcPr>
            <w:tcW w:w="387" w:type="dxa"/>
            <w:tcBorders>
              <w:top w:val="nil"/>
              <w:left w:val="single" w:sz="4" w:space="0" w:color="538DD5"/>
              <w:bottom w:val="nil"/>
              <w:right w:val="single" w:sz="4" w:space="0" w:color="538DD5"/>
            </w:tcBorders>
            <w:shd w:val="clear" w:color="000000" w:fill="FFFFFF"/>
            <w:vAlign w:val="center"/>
            <w:hideMark/>
          </w:tcPr>
          <w:p w14:paraId="4648897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7CE90F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7A9D364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Kardiologija Marinšek in Ginekologija Peternelj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7C38A2C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0,50</w:t>
            </w:r>
          </w:p>
        </w:tc>
        <w:tc>
          <w:tcPr>
            <w:tcW w:w="740" w:type="dxa"/>
            <w:tcBorders>
              <w:top w:val="nil"/>
              <w:left w:val="nil"/>
              <w:bottom w:val="single" w:sz="4" w:space="0" w:color="C5D9F1"/>
              <w:right w:val="nil"/>
            </w:tcBorders>
            <w:shd w:val="clear" w:color="000000" w:fill="FFFFFF"/>
            <w:vAlign w:val="center"/>
            <w:hideMark/>
          </w:tcPr>
          <w:p w14:paraId="23CA7E4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2A5BEBC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2370CD5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ECEAECC" w14:textId="77777777" w:rsidTr="00BB7811">
        <w:trPr>
          <w:trHeight w:val="737"/>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364124C6"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115</w:t>
            </w:r>
          </w:p>
        </w:tc>
        <w:tc>
          <w:tcPr>
            <w:tcW w:w="2585" w:type="dxa"/>
            <w:tcBorders>
              <w:top w:val="single" w:sz="4" w:space="0" w:color="0070C0"/>
              <w:left w:val="nil"/>
              <w:bottom w:val="single" w:sz="4" w:space="0" w:color="0070C0"/>
              <w:right w:val="single" w:sz="4" w:space="0" w:color="0070C0"/>
            </w:tcBorders>
            <w:shd w:val="clear" w:color="000000" w:fill="FFFFFF"/>
            <w:hideMark/>
          </w:tcPr>
          <w:p w14:paraId="7C2C8BFB"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Nujna medicinska pomoč - helikopter (zdravnik GRS)</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1. 1. 2022</w:t>
            </w:r>
            <w:proofErr w:type="gramEnd"/>
          </w:p>
        </w:tc>
        <w:tc>
          <w:tcPr>
            <w:tcW w:w="2638" w:type="dxa"/>
            <w:tcBorders>
              <w:top w:val="single" w:sz="4" w:space="0" w:color="538DD5"/>
              <w:left w:val="nil"/>
              <w:bottom w:val="single" w:sz="4" w:space="0" w:color="538DD5"/>
              <w:right w:val="single" w:sz="4" w:space="0" w:color="538DD5"/>
            </w:tcBorders>
            <w:shd w:val="clear" w:color="000000" w:fill="FFFFFF"/>
            <w:hideMark/>
          </w:tcPr>
          <w:p w14:paraId="54030409"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OZG Kranj</w:t>
            </w:r>
            <w:proofErr w:type="gramEnd"/>
            <w:r w:rsidRPr="00FD1455">
              <w:rPr>
                <w:rFonts w:cs="Calibri"/>
                <w:color w:val="000000" w:themeColor="text1"/>
                <w:sz w:val="18"/>
                <w:szCs w:val="18"/>
              </w:rPr>
              <w:t>, ZD Kranj</w:t>
            </w:r>
          </w:p>
        </w:tc>
        <w:tc>
          <w:tcPr>
            <w:tcW w:w="851" w:type="dxa"/>
            <w:tcBorders>
              <w:top w:val="single" w:sz="4" w:space="0" w:color="538DD5"/>
              <w:left w:val="nil"/>
              <w:bottom w:val="single" w:sz="4" w:space="0" w:color="538DD5"/>
              <w:right w:val="nil"/>
            </w:tcBorders>
            <w:shd w:val="clear" w:color="000000" w:fill="FFFFFF"/>
            <w:hideMark/>
          </w:tcPr>
          <w:p w14:paraId="12BE9DD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single" w:sz="4" w:space="0" w:color="538DD5"/>
              <w:left w:val="nil"/>
              <w:bottom w:val="single" w:sz="4" w:space="0" w:color="538DD5"/>
              <w:right w:val="single" w:sz="4" w:space="0" w:color="538DD5"/>
            </w:tcBorders>
            <w:shd w:val="clear" w:color="000000" w:fill="FFFFFF"/>
            <w:hideMark/>
          </w:tcPr>
          <w:p w14:paraId="35B93EE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single" w:sz="4" w:space="0" w:color="538DD5"/>
              <w:left w:val="nil"/>
              <w:bottom w:val="single" w:sz="4" w:space="0" w:color="538DD5"/>
              <w:right w:val="single" w:sz="4" w:space="0" w:color="538DD5"/>
            </w:tcBorders>
            <w:shd w:val="clear" w:color="000000" w:fill="FFFFFF"/>
            <w:hideMark/>
          </w:tcPr>
          <w:p w14:paraId="1EAE236B"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41.910,00</w:t>
            </w:r>
          </w:p>
        </w:tc>
        <w:tc>
          <w:tcPr>
            <w:tcW w:w="1275" w:type="dxa"/>
            <w:tcBorders>
              <w:top w:val="single" w:sz="4" w:space="0" w:color="538DD5"/>
              <w:left w:val="nil"/>
              <w:bottom w:val="single" w:sz="4" w:space="0" w:color="538DD5"/>
              <w:right w:val="single" w:sz="4" w:space="0" w:color="538DD5"/>
            </w:tcBorders>
            <w:shd w:val="clear" w:color="000000" w:fill="FFFFFF"/>
            <w:hideMark/>
          </w:tcPr>
          <w:p w14:paraId="19918602"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41.910,00</w:t>
            </w:r>
          </w:p>
        </w:tc>
      </w:tr>
      <w:tr w:rsidR="00FD1455" w:rsidRPr="00FD1455" w14:paraId="336B706E" w14:textId="77777777" w:rsidTr="00BB7811">
        <w:trPr>
          <w:trHeight w:val="737"/>
        </w:trPr>
        <w:tc>
          <w:tcPr>
            <w:tcW w:w="387" w:type="dxa"/>
            <w:tcBorders>
              <w:top w:val="nil"/>
              <w:left w:val="single" w:sz="4" w:space="0" w:color="538DD5"/>
              <w:bottom w:val="single" w:sz="4" w:space="0" w:color="0070C0"/>
              <w:right w:val="single" w:sz="4" w:space="0" w:color="0070C0"/>
            </w:tcBorders>
            <w:shd w:val="clear" w:color="000000" w:fill="FFFFFF"/>
            <w:hideMark/>
          </w:tcPr>
          <w:p w14:paraId="5A14D187"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116</w:t>
            </w:r>
          </w:p>
        </w:tc>
        <w:tc>
          <w:tcPr>
            <w:tcW w:w="2585" w:type="dxa"/>
            <w:tcBorders>
              <w:top w:val="nil"/>
              <w:left w:val="nil"/>
              <w:bottom w:val="single" w:sz="4" w:space="0" w:color="0070C0"/>
              <w:right w:val="single" w:sz="4" w:space="0" w:color="0070C0"/>
            </w:tcBorders>
            <w:shd w:val="clear" w:color="000000" w:fill="FFFFFF"/>
            <w:hideMark/>
          </w:tcPr>
          <w:p w14:paraId="6BB706FA"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Mobilna enota nujnega reševalnega vozila</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1. 6. 2022</w:t>
            </w:r>
            <w:proofErr w:type="gramEnd"/>
          </w:p>
        </w:tc>
        <w:tc>
          <w:tcPr>
            <w:tcW w:w="2638" w:type="dxa"/>
            <w:tcBorders>
              <w:top w:val="nil"/>
              <w:left w:val="nil"/>
              <w:bottom w:val="nil"/>
              <w:right w:val="single" w:sz="4" w:space="0" w:color="538DD5"/>
            </w:tcBorders>
            <w:shd w:val="clear" w:color="000000" w:fill="FFFFFF"/>
            <w:hideMark/>
          </w:tcPr>
          <w:p w14:paraId="679383FA"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ZD Litija</w:t>
            </w:r>
          </w:p>
        </w:tc>
        <w:tc>
          <w:tcPr>
            <w:tcW w:w="851" w:type="dxa"/>
            <w:tcBorders>
              <w:top w:val="nil"/>
              <w:left w:val="nil"/>
              <w:bottom w:val="nil"/>
              <w:right w:val="nil"/>
            </w:tcBorders>
            <w:shd w:val="clear" w:color="000000" w:fill="FFFFFF"/>
            <w:hideMark/>
          </w:tcPr>
          <w:p w14:paraId="213B0209"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0,2</w:t>
            </w:r>
          </w:p>
        </w:tc>
        <w:tc>
          <w:tcPr>
            <w:tcW w:w="740" w:type="dxa"/>
            <w:tcBorders>
              <w:top w:val="nil"/>
              <w:left w:val="nil"/>
              <w:bottom w:val="nil"/>
              <w:right w:val="single" w:sz="4" w:space="0" w:color="538DD5"/>
            </w:tcBorders>
            <w:shd w:val="clear" w:color="000000" w:fill="FFFFFF"/>
            <w:hideMark/>
          </w:tcPr>
          <w:p w14:paraId="6FC9E28B"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tima</w:t>
            </w:r>
            <w:proofErr w:type="gramEnd"/>
          </w:p>
        </w:tc>
        <w:tc>
          <w:tcPr>
            <w:tcW w:w="1158" w:type="dxa"/>
            <w:tcBorders>
              <w:top w:val="nil"/>
              <w:left w:val="nil"/>
              <w:bottom w:val="nil"/>
              <w:right w:val="single" w:sz="4" w:space="0" w:color="538DD5"/>
            </w:tcBorders>
            <w:shd w:val="clear" w:color="000000" w:fill="FFFFFF"/>
            <w:hideMark/>
          </w:tcPr>
          <w:p w14:paraId="2F04CF14"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99.828,78</w:t>
            </w:r>
          </w:p>
        </w:tc>
        <w:tc>
          <w:tcPr>
            <w:tcW w:w="1275" w:type="dxa"/>
            <w:tcBorders>
              <w:top w:val="nil"/>
              <w:left w:val="nil"/>
              <w:bottom w:val="nil"/>
              <w:right w:val="single" w:sz="4" w:space="0" w:color="538DD5"/>
            </w:tcBorders>
            <w:shd w:val="clear" w:color="000000" w:fill="FFFFFF"/>
            <w:hideMark/>
          </w:tcPr>
          <w:p w14:paraId="66891159"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58.233,46</w:t>
            </w:r>
          </w:p>
        </w:tc>
      </w:tr>
      <w:tr w:rsidR="00FD1455" w:rsidRPr="00FD1455" w14:paraId="08C1EEF5" w14:textId="77777777" w:rsidTr="00BB7811">
        <w:trPr>
          <w:trHeight w:val="794"/>
        </w:trPr>
        <w:tc>
          <w:tcPr>
            <w:tcW w:w="387" w:type="dxa"/>
            <w:tcBorders>
              <w:top w:val="nil"/>
              <w:left w:val="single" w:sz="4" w:space="0" w:color="538DD5"/>
              <w:bottom w:val="single" w:sz="4" w:space="0" w:color="0070C0"/>
              <w:right w:val="single" w:sz="4" w:space="0" w:color="0070C0"/>
            </w:tcBorders>
            <w:shd w:val="clear" w:color="000000" w:fill="FFFFFF"/>
            <w:hideMark/>
          </w:tcPr>
          <w:p w14:paraId="3BC4F16C"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117</w:t>
            </w:r>
          </w:p>
        </w:tc>
        <w:tc>
          <w:tcPr>
            <w:tcW w:w="2585" w:type="dxa"/>
            <w:tcBorders>
              <w:top w:val="nil"/>
              <w:left w:val="nil"/>
              <w:bottom w:val="single" w:sz="4" w:space="0" w:color="0070C0"/>
              <w:right w:val="single" w:sz="4" w:space="0" w:color="0070C0"/>
            </w:tcBorders>
            <w:shd w:val="clear" w:color="000000" w:fill="FFFFFF"/>
            <w:hideMark/>
          </w:tcPr>
          <w:p w14:paraId="0D6E7E53"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Mobilna enota nujnega reševalnega vozila</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1. 4. 2022</w:t>
            </w:r>
            <w:proofErr w:type="gramEnd"/>
          </w:p>
        </w:tc>
        <w:tc>
          <w:tcPr>
            <w:tcW w:w="2638" w:type="dxa"/>
            <w:tcBorders>
              <w:top w:val="single" w:sz="4" w:space="0" w:color="538DD5"/>
              <w:left w:val="nil"/>
              <w:bottom w:val="single" w:sz="4" w:space="0" w:color="538DD5"/>
              <w:right w:val="single" w:sz="4" w:space="0" w:color="538DD5"/>
            </w:tcBorders>
            <w:shd w:val="clear" w:color="000000" w:fill="FFFFFF"/>
            <w:hideMark/>
          </w:tcPr>
          <w:p w14:paraId="62F0F19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Ljubljana </w:t>
            </w:r>
          </w:p>
        </w:tc>
        <w:tc>
          <w:tcPr>
            <w:tcW w:w="851" w:type="dxa"/>
            <w:tcBorders>
              <w:top w:val="single" w:sz="4" w:space="0" w:color="538DD5"/>
              <w:left w:val="nil"/>
              <w:bottom w:val="single" w:sz="4" w:space="0" w:color="538DD5"/>
              <w:right w:val="nil"/>
            </w:tcBorders>
            <w:shd w:val="clear" w:color="000000" w:fill="FFFFFF"/>
            <w:hideMark/>
          </w:tcPr>
          <w:p w14:paraId="5070497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1,391</w:t>
            </w:r>
          </w:p>
        </w:tc>
        <w:tc>
          <w:tcPr>
            <w:tcW w:w="740" w:type="dxa"/>
            <w:tcBorders>
              <w:top w:val="single" w:sz="4" w:space="0" w:color="538DD5"/>
              <w:left w:val="nil"/>
              <w:bottom w:val="single" w:sz="4" w:space="0" w:color="538DD5"/>
              <w:right w:val="single" w:sz="4" w:space="0" w:color="538DD5"/>
            </w:tcBorders>
            <w:shd w:val="clear" w:color="000000" w:fill="FFFFFF"/>
            <w:hideMark/>
          </w:tcPr>
          <w:p w14:paraId="7EBEB1B1"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w:t>
            </w:r>
            <w:proofErr w:type="gramEnd"/>
          </w:p>
        </w:tc>
        <w:tc>
          <w:tcPr>
            <w:tcW w:w="1158" w:type="dxa"/>
            <w:tcBorders>
              <w:top w:val="single" w:sz="4" w:space="0" w:color="538DD5"/>
              <w:left w:val="nil"/>
              <w:bottom w:val="single" w:sz="4" w:space="0" w:color="538DD5"/>
              <w:right w:val="single" w:sz="4" w:space="0" w:color="538DD5"/>
            </w:tcBorders>
            <w:shd w:val="clear" w:color="000000" w:fill="FFFFFF"/>
            <w:hideMark/>
          </w:tcPr>
          <w:p w14:paraId="74B3C93C"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694.309,18</w:t>
            </w:r>
          </w:p>
        </w:tc>
        <w:tc>
          <w:tcPr>
            <w:tcW w:w="1275" w:type="dxa"/>
            <w:tcBorders>
              <w:top w:val="single" w:sz="4" w:space="0" w:color="538DD5"/>
              <w:left w:val="nil"/>
              <w:bottom w:val="single" w:sz="4" w:space="0" w:color="538DD5"/>
              <w:right w:val="single" w:sz="4" w:space="0" w:color="538DD5"/>
            </w:tcBorders>
            <w:shd w:val="clear" w:color="000000" w:fill="FFFFFF"/>
            <w:hideMark/>
          </w:tcPr>
          <w:p w14:paraId="303BFF67"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520.731,88</w:t>
            </w:r>
          </w:p>
        </w:tc>
      </w:tr>
      <w:tr w:rsidR="00FD1455" w:rsidRPr="00FD1455" w14:paraId="1D5A5AA8" w14:textId="77777777" w:rsidTr="00BB7811">
        <w:trPr>
          <w:trHeight w:val="283"/>
        </w:trPr>
        <w:tc>
          <w:tcPr>
            <w:tcW w:w="387" w:type="dxa"/>
            <w:tcBorders>
              <w:top w:val="nil"/>
              <w:left w:val="single" w:sz="4" w:space="0" w:color="538DD5"/>
              <w:bottom w:val="nil"/>
              <w:right w:val="nil"/>
            </w:tcBorders>
            <w:shd w:val="clear" w:color="000000" w:fill="FFFFFF"/>
            <w:hideMark/>
          </w:tcPr>
          <w:p w14:paraId="12F8ECFF"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118</w:t>
            </w:r>
          </w:p>
        </w:tc>
        <w:tc>
          <w:tcPr>
            <w:tcW w:w="2585" w:type="dxa"/>
            <w:tcBorders>
              <w:top w:val="nil"/>
              <w:left w:val="single" w:sz="4" w:space="0" w:color="538DD5"/>
              <w:bottom w:val="nil"/>
              <w:right w:val="single" w:sz="4" w:space="0" w:color="538DD5"/>
            </w:tcBorders>
            <w:shd w:val="clear" w:color="000000" w:fill="FFFFFF"/>
            <w:hideMark/>
          </w:tcPr>
          <w:p w14:paraId="72A8AAC1"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Fizioterapija</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1. 7. 2022</w:t>
            </w:r>
            <w:proofErr w:type="gramEnd"/>
          </w:p>
        </w:tc>
        <w:tc>
          <w:tcPr>
            <w:tcW w:w="2638" w:type="dxa"/>
            <w:tcBorders>
              <w:top w:val="nil"/>
              <w:left w:val="nil"/>
              <w:bottom w:val="nil"/>
              <w:right w:val="single" w:sz="4" w:space="0" w:color="538DD5"/>
            </w:tcBorders>
            <w:shd w:val="clear" w:color="000000" w:fill="FFFFFF"/>
            <w:hideMark/>
          </w:tcPr>
          <w:p w14:paraId="4BABB030"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851" w:type="dxa"/>
            <w:tcBorders>
              <w:top w:val="nil"/>
              <w:left w:val="nil"/>
              <w:bottom w:val="nil"/>
              <w:right w:val="nil"/>
            </w:tcBorders>
            <w:shd w:val="clear" w:color="000000" w:fill="FFFFFF"/>
            <w:hideMark/>
          </w:tcPr>
          <w:p w14:paraId="149307DE"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26,13</w:t>
            </w:r>
          </w:p>
        </w:tc>
        <w:tc>
          <w:tcPr>
            <w:tcW w:w="740" w:type="dxa"/>
            <w:tcBorders>
              <w:top w:val="nil"/>
              <w:left w:val="nil"/>
              <w:bottom w:val="nil"/>
              <w:right w:val="single" w:sz="4" w:space="0" w:color="538DD5"/>
            </w:tcBorders>
            <w:shd w:val="clear" w:color="000000" w:fill="FFFFFF"/>
            <w:hideMark/>
          </w:tcPr>
          <w:p w14:paraId="67A18EBC"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w:t>
            </w:r>
            <w:proofErr w:type="gramEnd"/>
          </w:p>
        </w:tc>
        <w:tc>
          <w:tcPr>
            <w:tcW w:w="1158" w:type="dxa"/>
            <w:tcBorders>
              <w:top w:val="nil"/>
              <w:left w:val="nil"/>
              <w:bottom w:val="nil"/>
              <w:right w:val="single" w:sz="4" w:space="0" w:color="538DD5"/>
            </w:tcBorders>
            <w:shd w:val="clear" w:color="000000" w:fill="FFFFFF"/>
            <w:hideMark/>
          </w:tcPr>
          <w:p w14:paraId="3BEDC040"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1.073.890,25</w:t>
            </w:r>
          </w:p>
        </w:tc>
        <w:tc>
          <w:tcPr>
            <w:tcW w:w="1275" w:type="dxa"/>
            <w:tcBorders>
              <w:top w:val="nil"/>
              <w:left w:val="nil"/>
              <w:bottom w:val="nil"/>
              <w:right w:val="single" w:sz="4" w:space="0" w:color="538DD5"/>
            </w:tcBorders>
            <w:shd w:val="clear" w:color="000000" w:fill="FFFFFF"/>
            <w:hideMark/>
          </w:tcPr>
          <w:p w14:paraId="2AF53E0E"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536.945,12</w:t>
            </w:r>
          </w:p>
        </w:tc>
      </w:tr>
      <w:tr w:rsidR="00FD1455" w:rsidRPr="00FD1455" w14:paraId="04C32328"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E54A20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7FD85C20" w14:textId="77777777" w:rsidR="00C75E8F" w:rsidRPr="00FD1455" w:rsidRDefault="00C75E8F" w:rsidP="00C75E8F">
            <w:pPr>
              <w:spacing w:before="0" w:after="0"/>
              <w:jc w:val="right"/>
              <w:outlineLvl w:val="0"/>
              <w:rPr>
                <w:rFonts w:cs="Calibri"/>
                <w:color w:val="000000" w:themeColor="text1"/>
                <w:sz w:val="16"/>
                <w:szCs w:val="16"/>
              </w:rPr>
            </w:pPr>
            <w:proofErr w:type="gramStart"/>
            <w:r w:rsidRPr="00FD1455">
              <w:rPr>
                <w:rFonts w:cs="Calibri"/>
                <w:color w:val="000000" w:themeColor="text1"/>
                <w:sz w:val="16"/>
                <w:szCs w:val="16"/>
              </w:rPr>
              <w:t>od</w:t>
            </w:r>
            <w:proofErr w:type="gramEnd"/>
            <w:r w:rsidRPr="00FD1455">
              <w:rPr>
                <w:rFonts w:cs="Calibri"/>
                <w:color w:val="000000" w:themeColor="text1"/>
                <w:sz w:val="16"/>
                <w:szCs w:val="16"/>
              </w:rPr>
              <w:t xml:space="preserve"> tega:</w:t>
            </w:r>
          </w:p>
        </w:tc>
        <w:tc>
          <w:tcPr>
            <w:tcW w:w="2638" w:type="dxa"/>
            <w:tcBorders>
              <w:top w:val="nil"/>
              <w:left w:val="nil"/>
              <w:bottom w:val="single" w:sz="4" w:space="0" w:color="C5D9F1"/>
              <w:right w:val="single" w:sz="4" w:space="0" w:color="538DD5"/>
            </w:tcBorders>
            <w:shd w:val="clear" w:color="000000" w:fill="FFFFFF"/>
            <w:vAlign w:val="center"/>
            <w:hideMark/>
          </w:tcPr>
          <w:p w14:paraId="2A532E5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Celje</w:t>
            </w:r>
          </w:p>
        </w:tc>
        <w:tc>
          <w:tcPr>
            <w:tcW w:w="851" w:type="dxa"/>
            <w:tcBorders>
              <w:top w:val="nil"/>
              <w:left w:val="nil"/>
              <w:bottom w:val="single" w:sz="4" w:space="0" w:color="C5D9F1"/>
              <w:right w:val="nil"/>
            </w:tcBorders>
            <w:shd w:val="clear" w:color="000000" w:fill="FFFFFF"/>
            <w:vAlign w:val="center"/>
            <w:hideMark/>
          </w:tcPr>
          <w:p w14:paraId="5424821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17A05E3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E4B28F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247056E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2AB07E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D28685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237649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219C06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Postojna</w:t>
            </w:r>
          </w:p>
        </w:tc>
        <w:tc>
          <w:tcPr>
            <w:tcW w:w="851" w:type="dxa"/>
            <w:tcBorders>
              <w:top w:val="nil"/>
              <w:left w:val="nil"/>
              <w:bottom w:val="single" w:sz="4" w:space="0" w:color="C5D9F1"/>
              <w:right w:val="nil"/>
            </w:tcBorders>
            <w:shd w:val="clear" w:color="000000" w:fill="FFFFFF"/>
            <w:vAlign w:val="center"/>
            <w:hideMark/>
          </w:tcPr>
          <w:p w14:paraId="70F806D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1,88</w:t>
            </w:r>
          </w:p>
        </w:tc>
        <w:tc>
          <w:tcPr>
            <w:tcW w:w="740" w:type="dxa"/>
            <w:tcBorders>
              <w:top w:val="nil"/>
              <w:left w:val="nil"/>
              <w:bottom w:val="single" w:sz="4" w:space="0" w:color="C5D9F1"/>
              <w:right w:val="nil"/>
            </w:tcBorders>
            <w:shd w:val="clear" w:color="000000" w:fill="FFFFFF"/>
            <w:vAlign w:val="center"/>
            <w:hideMark/>
          </w:tcPr>
          <w:p w14:paraId="762A450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4EA649D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C6BE7D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B735A49"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65B74C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D9C995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BB27EC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Slovenj Gradec</w:t>
            </w:r>
          </w:p>
        </w:tc>
        <w:tc>
          <w:tcPr>
            <w:tcW w:w="851" w:type="dxa"/>
            <w:tcBorders>
              <w:top w:val="nil"/>
              <w:left w:val="nil"/>
              <w:bottom w:val="single" w:sz="4" w:space="0" w:color="C5D9F1"/>
              <w:right w:val="nil"/>
            </w:tcBorders>
            <w:shd w:val="clear" w:color="000000" w:fill="FFFFFF"/>
            <w:vAlign w:val="center"/>
            <w:hideMark/>
          </w:tcPr>
          <w:p w14:paraId="69B6ADFF"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2,00</w:t>
            </w:r>
          </w:p>
        </w:tc>
        <w:tc>
          <w:tcPr>
            <w:tcW w:w="740" w:type="dxa"/>
            <w:tcBorders>
              <w:top w:val="nil"/>
              <w:left w:val="nil"/>
              <w:bottom w:val="single" w:sz="4" w:space="0" w:color="C5D9F1"/>
              <w:right w:val="nil"/>
            </w:tcBorders>
            <w:shd w:val="clear" w:color="000000" w:fill="FFFFFF"/>
            <w:vAlign w:val="center"/>
            <w:hideMark/>
          </w:tcPr>
          <w:p w14:paraId="203E0CB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0779C23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651C584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3C6CB19"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35B68B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44CD88FA"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1C0CBDC2"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OZG Kranj</w:t>
            </w:r>
            <w:proofErr w:type="gramEnd"/>
          </w:p>
        </w:tc>
        <w:tc>
          <w:tcPr>
            <w:tcW w:w="851" w:type="dxa"/>
            <w:tcBorders>
              <w:top w:val="nil"/>
              <w:left w:val="nil"/>
              <w:bottom w:val="single" w:sz="4" w:space="0" w:color="C5D9F1"/>
              <w:right w:val="nil"/>
            </w:tcBorders>
            <w:shd w:val="clear" w:color="000000" w:fill="FFFFFF"/>
            <w:vAlign w:val="center"/>
            <w:hideMark/>
          </w:tcPr>
          <w:p w14:paraId="2FD8744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6,00</w:t>
            </w:r>
          </w:p>
        </w:tc>
        <w:tc>
          <w:tcPr>
            <w:tcW w:w="740" w:type="dxa"/>
            <w:tcBorders>
              <w:top w:val="nil"/>
              <w:left w:val="nil"/>
              <w:bottom w:val="single" w:sz="4" w:space="0" w:color="C5D9F1"/>
              <w:right w:val="nil"/>
            </w:tcBorders>
            <w:shd w:val="clear" w:color="000000" w:fill="FFFFFF"/>
            <w:vAlign w:val="center"/>
            <w:hideMark/>
          </w:tcPr>
          <w:p w14:paraId="1DF16F2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2412CB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295C44C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E301E55"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C6A6B4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9A1690A"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704788F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Hrastnik</w:t>
            </w:r>
          </w:p>
        </w:tc>
        <w:tc>
          <w:tcPr>
            <w:tcW w:w="851" w:type="dxa"/>
            <w:tcBorders>
              <w:top w:val="nil"/>
              <w:left w:val="nil"/>
              <w:bottom w:val="single" w:sz="4" w:space="0" w:color="C5D9F1"/>
              <w:right w:val="nil"/>
            </w:tcBorders>
            <w:shd w:val="clear" w:color="000000" w:fill="FFFFFF"/>
            <w:vAlign w:val="center"/>
            <w:hideMark/>
          </w:tcPr>
          <w:p w14:paraId="035E2787"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0,60</w:t>
            </w:r>
          </w:p>
        </w:tc>
        <w:tc>
          <w:tcPr>
            <w:tcW w:w="740" w:type="dxa"/>
            <w:tcBorders>
              <w:top w:val="nil"/>
              <w:left w:val="nil"/>
              <w:bottom w:val="single" w:sz="4" w:space="0" w:color="C5D9F1"/>
              <w:right w:val="nil"/>
            </w:tcBorders>
            <w:shd w:val="clear" w:color="000000" w:fill="FFFFFF"/>
            <w:vAlign w:val="center"/>
            <w:hideMark/>
          </w:tcPr>
          <w:p w14:paraId="4E1F17B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19DDD81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6EB7D9E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F0032B4" w14:textId="77777777" w:rsidTr="004B3060">
        <w:trPr>
          <w:trHeight w:val="210"/>
        </w:trPr>
        <w:tc>
          <w:tcPr>
            <w:tcW w:w="387" w:type="dxa"/>
            <w:tcBorders>
              <w:top w:val="nil"/>
              <w:left w:val="single" w:sz="4" w:space="0" w:color="538DD5"/>
              <w:bottom w:val="single" w:sz="4" w:space="0" w:color="538DD5"/>
              <w:right w:val="single" w:sz="4" w:space="0" w:color="538DD5"/>
            </w:tcBorders>
            <w:shd w:val="clear" w:color="000000" w:fill="FFFFFF"/>
            <w:vAlign w:val="center"/>
            <w:hideMark/>
          </w:tcPr>
          <w:p w14:paraId="3708766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single" w:sz="4" w:space="0" w:color="538DD5"/>
              <w:right w:val="single" w:sz="4" w:space="0" w:color="538DD5"/>
            </w:tcBorders>
            <w:shd w:val="clear" w:color="000000" w:fill="FFFFFF"/>
            <w:vAlign w:val="center"/>
            <w:hideMark/>
          </w:tcPr>
          <w:p w14:paraId="5AB3FB6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538DD5"/>
              <w:right w:val="single" w:sz="4" w:space="0" w:color="538DD5"/>
            </w:tcBorders>
            <w:shd w:val="clear" w:color="000000" w:fill="FFFFFF"/>
            <w:vAlign w:val="center"/>
            <w:hideMark/>
          </w:tcPr>
          <w:p w14:paraId="45BF928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Ilirska Bistrica</w:t>
            </w:r>
          </w:p>
        </w:tc>
        <w:tc>
          <w:tcPr>
            <w:tcW w:w="851" w:type="dxa"/>
            <w:tcBorders>
              <w:top w:val="nil"/>
              <w:left w:val="nil"/>
              <w:bottom w:val="single" w:sz="4" w:space="0" w:color="538DD5"/>
              <w:right w:val="nil"/>
            </w:tcBorders>
            <w:shd w:val="clear" w:color="000000" w:fill="FFFFFF"/>
            <w:vAlign w:val="center"/>
            <w:hideMark/>
          </w:tcPr>
          <w:p w14:paraId="61651A29"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0,50</w:t>
            </w:r>
          </w:p>
        </w:tc>
        <w:tc>
          <w:tcPr>
            <w:tcW w:w="740" w:type="dxa"/>
            <w:tcBorders>
              <w:top w:val="nil"/>
              <w:left w:val="nil"/>
              <w:bottom w:val="single" w:sz="4" w:space="0" w:color="538DD5"/>
              <w:right w:val="nil"/>
            </w:tcBorders>
            <w:shd w:val="clear" w:color="000000" w:fill="FFFFFF"/>
            <w:vAlign w:val="center"/>
            <w:hideMark/>
          </w:tcPr>
          <w:p w14:paraId="7EA97DE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538DD5"/>
              <w:right w:val="single" w:sz="4" w:space="0" w:color="538DD5"/>
            </w:tcBorders>
            <w:shd w:val="clear" w:color="000000" w:fill="FFFFFF"/>
            <w:vAlign w:val="center"/>
            <w:hideMark/>
          </w:tcPr>
          <w:p w14:paraId="4750973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538DD5"/>
              <w:right w:val="single" w:sz="4" w:space="0" w:color="538DD5"/>
            </w:tcBorders>
            <w:shd w:val="clear" w:color="000000" w:fill="FFFFFF"/>
            <w:vAlign w:val="center"/>
            <w:hideMark/>
          </w:tcPr>
          <w:p w14:paraId="79C5A96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B2D2D29" w14:textId="77777777" w:rsidTr="004B3060">
        <w:trPr>
          <w:trHeight w:val="210"/>
        </w:trPr>
        <w:tc>
          <w:tcPr>
            <w:tcW w:w="387" w:type="dxa"/>
            <w:tcBorders>
              <w:top w:val="single" w:sz="4" w:space="0" w:color="538DD5"/>
              <w:left w:val="single" w:sz="4" w:space="0" w:color="538DD5"/>
              <w:bottom w:val="nil"/>
              <w:right w:val="single" w:sz="4" w:space="0" w:color="538DD5"/>
            </w:tcBorders>
            <w:shd w:val="clear" w:color="000000" w:fill="FFFFFF"/>
            <w:vAlign w:val="center"/>
            <w:hideMark/>
          </w:tcPr>
          <w:p w14:paraId="35A5E10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lastRenderedPageBreak/>
              <w:t> </w:t>
            </w:r>
          </w:p>
        </w:tc>
        <w:tc>
          <w:tcPr>
            <w:tcW w:w="2585" w:type="dxa"/>
            <w:tcBorders>
              <w:top w:val="single" w:sz="4" w:space="0" w:color="538DD5"/>
              <w:left w:val="nil"/>
              <w:bottom w:val="nil"/>
              <w:right w:val="single" w:sz="4" w:space="0" w:color="538DD5"/>
            </w:tcBorders>
            <w:shd w:val="clear" w:color="000000" w:fill="FFFFFF"/>
            <w:vAlign w:val="center"/>
            <w:hideMark/>
          </w:tcPr>
          <w:p w14:paraId="37B7C2B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single" w:sz="4" w:space="0" w:color="538DD5"/>
              <w:left w:val="nil"/>
              <w:bottom w:val="single" w:sz="4" w:space="0" w:color="C5D9F1"/>
              <w:right w:val="single" w:sz="4" w:space="0" w:color="538DD5"/>
            </w:tcBorders>
            <w:shd w:val="clear" w:color="000000" w:fill="FFFFFF"/>
            <w:vAlign w:val="center"/>
            <w:hideMark/>
          </w:tcPr>
          <w:p w14:paraId="1FB6685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Kamnik</w:t>
            </w:r>
          </w:p>
        </w:tc>
        <w:tc>
          <w:tcPr>
            <w:tcW w:w="851" w:type="dxa"/>
            <w:tcBorders>
              <w:top w:val="single" w:sz="4" w:space="0" w:color="538DD5"/>
              <w:left w:val="nil"/>
              <w:bottom w:val="single" w:sz="4" w:space="0" w:color="C5D9F1"/>
              <w:right w:val="nil"/>
            </w:tcBorders>
            <w:shd w:val="clear" w:color="000000" w:fill="FFFFFF"/>
            <w:vAlign w:val="center"/>
            <w:hideMark/>
          </w:tcPr>
          <w:p w14:paraId="33CC7983"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single" w:sz="4" w:space="0" w:color="538DD5"/>
              <w:left w:val="nil"/>
              <w:bottom w:val="single" w:sz="4" w:space="0" w:color="C5D9F1"/>
              <w:right w:val="nil"/>
            </w:tcBorders>
            <w:shd w:val="clear" w:color="000000" w:fill="FFFFFF"/>
            <w:vAlign w:val="center"/>
            <w:hideMark/>
          </w:tcPr>
          <w:p w14:paraId="465E762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single" w:sz="4" w:space="0" w:color="538DD5"/>
              <w:left w:val="single" w:sz="4" w:space="0" w:color="538DD5"/>
              <w:bottom w:val="nil"/>
              <w:right w:val="single" w:sz="4" w:space="0" w:color="538DD5"/>
            </w:tcBorders>
            <w:shd w:val="clear" w:color="000000" w:fill="FFFFFF"/>
            <w:vAlign w:val="center"/>
            <w:hideMark/>
          </w:tcPr>
          <w:p w14:paraId="30E673C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single" w:sz="4" w:space="0" w:color="538DD5"/>
              <w:left w:val="nil"/>
              <w:bottom w:val="nil"/>
              <w:right w:val="single" w:sz="4" w:space="0" w:color="538DD5"/>
            </w:tcBorders>
            <w:shd w:val="clear" w:color="000000" w:fill="FFFFFF"/>
            <w:vAlign w:val="center"/>
            <w:hideMark/>
          </w:tcPr>
          <w:p w14:paraId="13F578E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8B5985D"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F2A4A8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47AAFB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61B46EB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Kočevje</w:t>
            </w:r>
          </w:p>
        </w:tc>
        <w:tc>
          <w:tcPr>
            <w:tcW w:w="851" w:type="dxa"/>
            <w:tcBorders>
              <w:top w:val="nil"/>
              <w:left w:val="nil"/>
              <w:bottom w:val="single" w:sz="4" w:space="0" w:color="C5D9F1"/>
              <w:right w:val="nil"/>
            </w:tcBorders>
            <w:shd w:val="clear" w:color="000000" w:fill="FFFFFF"/>
            <w:vAlign w:val="center"/>
            <w:hideMark/>
          </w:tcPr>
          <w:p w14:paraId="6208AE95"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0,50</w:t>
            </w:r>
          </w:p>
        </w:tc>
        <w:tc>
          <w:tcPr>
            <w:tcW w:w="740" w:type="dxa"/>
            <w:tcBorders>
              <w:top w:val="nil"/>
              <w:left w:val="nil"/>
              <w:bottom w:val="single" w:sz="4" w:space="0" w:color="C5D9F1"/>
              <w:right w:val="nil"/>
            </w:tcBorders>
            <w:shd w:val="clear" w:color="000000" w:fill="FFFFFF"/>
            <w:vAlign w:val="center"/>
            <w:hideMark/>
          </w:tcPr>
          <w:p w14:paraId="021E823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7773E8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64A63E6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3FE8EAD"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9A30D8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F4B343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31FB81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Koper</w:t>
            </w:r>
          </w:p>
        </w:tc>
        <w:tc>
          <w:tcPr>
            <w:tcW w:w="851" w:type="dxa"/>
            <w:tcBorders>
              <w:top w:val="nil"/>
              <w:left w:val="nil"/>
              <w:bottom w:val="single" w:sz="4" w:space="0" w:color="C5D9F1"/>
              <w:right w:val="nil"/>
            </w:tcBorders>
            <w:shd w:val="clear" w:color="000000" w:fill="FFFFFF"/>
            <w:vAlign w:val="center"/>
            <w:hideMark/>
          </w:tcPr>
          <w:p w14:paraId="02E713F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75F5C5F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0B9844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1813A06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5C99153"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7B46036"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7DDBB787"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711CB3E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Ljutomer</w:t>
            </w:r>
          </w:p>
        </w:tc>
        <w:tc>
          <w:tcPr>
            <w:tcW w:w="851" w:type="dxa"/>
            <w:tcBorders>
              <w:top w:val="nil"/>
              <w:left w:val="nil"/>
              <w:bottom w:val="single" w:sz="4" w:space="0" w:color="C5D9F1"/>
              <w:right w:val="nil"/>
            </w:tcBorders>
            <w:shd w:val="clear" w:color="000000" w:fill="FFFFFF"/>
            <w:vAlign w:val="center"/>
            <w:hideMark/>
          </w:tcPr>
          <w:p w14:paraId="752F449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316654C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3DD02C7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7647A67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D49836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0D8E74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C2C9B1A"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647234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Nazarje</w:t>
            </w:r>
          </w:p>
        </w:tc>
        <w:tc>
          <w:tcPr>
            <w:tcW w:w="851" w:type="dxa"/>
            <w:tcBorders>
              <w:top w:val="nil"/>
              <w:left w:val="nil"/>
              <w:bottom w:val="single" w:sz="4" w:space="0" w:color="C5D9F1"/>
              <w:right w:val="nil"/>
            </w:tcBorders>
            <w:shd w:val="clear" w:color="000000" w:fill="FFFFFF"/>
            <w:vAlign w:val="center"/>
            <w:hideMark/>
          </w:tcPr>
          <w:p w14:paraId="7220B40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0,50</w:t>
            </w:r>
          </w:p>
        </w:tc>
        <w:tc>
          <w:tcPr>
            <w:tcW w:w="740" w:type="dxa"/>
            <w:tcBorders>
              <w:top w:val="nil"/>
              <w:left w:val="nil"/>
              <w:bottom w:val="single" w:sz="4" w:space="0" w:color="C5D9F1"/>
              <w:right w:val="nil"/>
            </w:tcBorders>
            <w:shd w:val="clear" w:color="000000" w:fill="FFFFFF"/>
            <w:vAlign w:val="center"/>
            <w:hideMark/>
          </w:tcPr>
          <w:p w14:paraId="6BA85A7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34A2ADD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FF3F6A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58E5714"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84335D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4574C1F5"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2B41B9D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Novo mesto</w:t>
            </w:r>
          </w:p>
        </w:tc>
        <w:tc>
          <w:tcPr>
            <w:tcW w:w="851" w:type="dxa"/>
            <w:tcBorders>
              <w:top w:val="nil"/>
              <w:left w:val="nil"/>
              <w:bottom w:val="single" w:sz="4" w:space="0" w:color="C5D9F1"/>
              <w:right w:val="nil"/>
            </w:tcBorders>
            <w:shd w:val="clear" w:color="000000" w:fill="FFFFFF"/>
            <w:vAlign w:val="center"/>
            <w:hideMark/>
          </w:tcPr>
          <w:p w14:paraId="1382F474"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21E8B1F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700814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696BBF1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C3B80A0"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0AF7AE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70B95B7"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627B491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Ormož</w:t>
            </w:r>
          </w:p>
        </w:tc>
        <w:tc>
          <w:tcPr>
            <w:tcW w:w="851" w:type="dxa"/>
            <w:tcBorders>
              <w:top w:val="nil"/>
              <w:left w:val="nil"/>
              <w:bottom w:val="single" w:sz="4" w:space="0" w:color="C5D9F1"/>
              <w:right w:val="nil"/>
            </w:tcBorders>
            <w:shd w:val="clear" w:color="000000" w:fill="FFFFFF"/>
            <w:vAlign w:val="center"/>
            <w:hideMark/>
          </w:tcPr>
          <w:p w14:paraId="2EB11A95"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5B55845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AC20E7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01B29CF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3477406"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1C2410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444D42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7F8AA6C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Ptuj</w:t>
            </w:r>
          </w:p>
        </w:tc>
        <w:tc>
          <w:tcPr>
            <w:tcW w:w="851" w:type="dxa"/>
            <w:tcBorders>
              <w:top w:val="nil"/>
              <w:left w:val="nil"/>
              <w:bottom w:val="single" w:sz="4" w:space="0" w:color="C5D9F1"/>
              <w:right w:val="nil"/>
            </w:tcBorders>
            <w:shd w:val="clear" w:color="000000" w:fill="FFFFFF"/>
            <w:vAlign w:val="center"/>
            <w:hideMark/>
          </w:tcPr>
          <w:p w14:paraId="052C909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19B2926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2A6FB5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0B06145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FA56136"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73ACDE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5FA6BA4"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300571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Radlje ob Dravi</w:t>
            </w:r>
          </w:p>
        </w:tc>
        <w:tc>
          <w:tcPr>
            <w:tcW w:w="851" w:type="dxa"/>
            <w:tcBorders>
              <w:top w:val="nil"/>
              <w:left w:val="nil"/>
              <w:bottom w:val="single" w:sz="4" w:space="0" w:color="C5D9F1"/>
              <w:right w:val="nil"/>
            </w:tcBorders>
            <w:shd w:val="clear" w:color="000000" w:fill="FFFFFF"/>
            <w:vAlign w:val="center"/>
            <w:hideMark/>
          </w:tcPr>
          <w:p w14:paraId="3F18A42E"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0,75</w:t>
            </w:r>
          </w:p>
        </w:tc>
        <w:tc>
          <w:tcPr>
            <w:tcW w:w="740" w:type="dxa"/>
            <w:tcBorders>
              <w:top w:val="nil"/>
              <w:left w:val="nil"/>
              <w:bottom w:val="single" w:sz="4" w:space="0" w:color="C5D9F1"/>
              <w:right w:val="nil"/>
            </w:tcBorders>
            <w:shd w:val="clear" w:color="000000" w:fill="FFFFFF"/>
            <w:vAlign w:val="center"/>
            <w:hideMark/>
          </w:tcPr>
          <w:p w14:paraId="2F5F485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567E57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2DDBADC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A74027C"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68F32E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E9FA88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6E11CF4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Velenje</w:t>
            </w:r>
          </w:p>
        </w:tc>
        <w:tc>
          <w:tcPr>
            <w:tcW w:w="851" w:type="dxa"/>
            <w:tcBorders>
              <w:top w:val="nil"/>
              <w:left w:val="nil"/>
              <w:bottom w:val="single" w:sz="4" w:space="0" w:color="C5D9F1"/>
              <w:right w:val="nil"/>
            </w:tcBorders>
            <w:shd w:val="clear" w:color="000000" w:fill="FFFFFF"/>
            <w:vAlign w:val="center"/>
            <w:hideMark/>
          </w:tcPr>
          <w:p w14:paraId="3C4A07D9"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7F1BF20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E222EA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306554D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4DCAF7E"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F90351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A51E90F"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2366AA4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Vrhnika</w:t>
            </w:r>
          </w:p>
        </w:tc>
        <w:tc>
          <w:tcPr>
            <w:tcW w:w="851" w:type="dxa"/>
            <w:tcBorders>
              <w:top w:val="nil"/>
              <w:left w:val="nil"/>
              <w:bottom w:val="single" w:sz="4" w:space="0" w:color="C5D9F1"/>
              <w:right w:val="nil"/>
            </w:tcBorders>
            <w:shd w:val="clear" w:color="000000" w:fill="FFFFFF"/>
            <w:vAlign w:val="center"/>
            <w:hideMark/>
          </w:tcPr>
          <w:p w14:paraId="349F711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63C2262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2A3F1CE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244CF9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586904C"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145543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BBD4502"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170D34F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Ribnica</w:t>
            </w:r>
          </w:p>
        </w:tc>
        <w:tc>
          <w:tcPr>
            <w:tcW w:w="851" w:type="dxa"/>
            <w:tcBorders>
              <w:top w:val="nil"/>
              <w:left w:val="nil"/>
              <w:bottom w:val="single" w:sz="4" w:space="0" w:color="C5D9F1"/>
              <w:right w:val="nil"/>
            </w:tcBorders>
            <w:shd w:val="clear" w:color="000000" w:fill="FFFFFF"/>
            <w:vAlign w:val="center"/>
            <w:hideMark/>
          </w:tcPr>
          <w:p w14:paraId="70B4EBDF"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0,90</w:t>
            </w:r>
          </w:p>
        </w:tc>
        <w:tc>
          <w:tcPr>
            <w:tcW w:w="740" w:type="dxa"/>
            <w:tcBorders>
              <w:top w:val="nil"/>
              <w:left w:val="nil"/>
              <w:bottom w:val="single" w:sz="4" w:space="0" w:color="C5D9F1"/>
              <w:right w:val="nil"/>
            </w:tcBorders>
            <w:shd w:val="clear" w:color="000000" w:fill="FFFFFF"/>
            <w:vAlign w:val="center"/>
            <w:hideMark/>
          </w:tcPr>
          <w:p w14:paraId="67C9C08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41ECA27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2E2250E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4022A62"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65AA06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DC885B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0BF298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Laško</w:t>
            </w:r>
          </w:p>
        </w:tc>
        <w:tc>
          <w:tcPr>
            <w:tcW w:w="851" w:type="dxa"/>
            <w:tcBorders>
              <w:top w:val="nil"/>
              <w:left w:val="nil"/>
              <w:bottom w:val="single" w:sz="4" w:space="0" w:color="C5D9F1"/>
              <w:right w:val="nil"/>
            </w:tcBorders>
            <w:shd w:val="clear" w:color="000000" w:fill="FFFFFF"/>
            <w:vAlign w:val="center"/>
            <w:hideMark/>
          </w:tcPr>
          <w:p w14:paraId="30A81A2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3BFFE6F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34B7BC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61D92F8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0785A0E"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220DC9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1BBC21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1B126E9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Novo mesto</w:t>
            </w:r>
          </w:p>
        </w:tc>
        <w:tc>
          <w:tcPr>
            <w:tcW w:w="851" w:type="dxa"/>
            <w:tcBorders>
              <w:top w:val="nil"/>
              <w:left w:val="nil"/>
              <w:bottom w:val="single" w:sz="4" w:space="0" w:color="C5D9F1"/>
              <w:right w:val="nil"/>
            </w:tcBorders>
            <w:shd w:val="clear" w:color="000000" w:fill="FFFFFF"/>
            <w:vAlign w:val="center"/>
            <w:hideMark/>
          </w:tcPr>
          <w:p w14:paraId="2D283B3F"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1,50</w:t>
            </w:r>
          </w:p>
        </w:tc>
        <w:tc>
          <w:tcPr>
            <w:tcW w:w="740" w:type="dxa"/>
            <w:tcBorders>
              <w:top w:val="nil"/>
              <w:left w:val="nil"/>
              <w:bottom w:val="single" w:sz="4" w:space="0" w:color="C5D9F1"/>
              <w:right w:val="nil"/>
            </w:tcBorders>
            <w:shd w:val="clear" w:color="000000" w:fill="FFFFFF"/>
            <w:vAlign w:val="center"/>
            <w:hideMark/>
          </w:tcPr>
          <w:p w14:paraId="7B759B7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69D99A7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C08963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20E3501"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423B84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9608867"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675DBBB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Ptuj</w:t>
            </w:r>
          </w:p>
        </w:tc>
        <w:tc>
          <w:tcPr>
            <w:tcW w:w="851" w:type="dxa"/>
            <w:tcBorders>
              <w:top w:val="nil"/>
              <w:left w:val="nil"/>
              <w:bottom w:val="single" w:sz="4" w:space="0" w:color="C5D9F1"/>
              <w:right w:val="nil"/>
            </w:tcBorders>
            <w:shd w:val="clear" w:color="000000" w:fill="FFFFFF"/>
            <w:vAlign w:val="center"/>
            <w:hideMark/>
          </w:tcPr>
          <w:p w14:paraId="11F8708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03025C6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0C9F1E4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4F595B3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B6ECBE6" w14:textId="77777777" w:rsidTr="00BB7811">
        <w:trPr>
          <w:trHeight w:val="510"/>
        </w:trPr>
        <w:tc>
          <w:tcPr>
            <w:tcW w:w="387" w:type="dxa"/>
            <w:tcBorders>
              <w:top w:val="single" w:sz="4" w:space="0" w:color="538DD5"/>
              <w:left w:val="single" w:sz="4" w:space="0" w:color="538DD5"/>
              <w:bottom w:val="nil"/>
              <w:right w:val="nil"/>
            </w:tcBorders>
            <w:shd w:val="clear" w:color="000000" w:fill="FFFFFF"/>
            <w:hideMark/>
          </w:tcPr>
          <w:p w14:paraId="66142999"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119</w:t>
            </w:r>
          </w:p>
        </w:tc>
        <w:tc>
          <w:tcPr>
            <w:tcW w:w="2585" w:type="dxa"/>
            <w:tcBorders>
              <w:top w:val="single" w:sz="4" w:space="0" w:color="538DD5"/>
              <w:left w:val="single" w:sz="4" w:space="0" w:color="538DD5"/>
              <w:bottom w:val="nil"/>
              <w:right w:val="single" w:sz="4" w:space="0" w:color="538DD5"/>
            </w:tcBorders>
            <w:shd w:val="clear" w:color="000000" w:fill="FFFFFF"/>
            <w:hideMark/>
          </w:tcPr>
          <w:p w14:paraId="2E8CC24D"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Center za preprečevane in zdravljenje odvisnosti od drog – mobilna enota</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1. 11. 2022</w:t>
            </w:r>
            <w:proofErr w:type="gramEnd"/>
          </w:p>
        </w:tc>
        <w:tc>
          <w:tcPr>
            <w:tcW w:w="2638" w:type="dxa"/>
            <w:tcBorders>
              <w:top w:val="single" w:sz="4" w:space="0" w:color="538DD5"/>
              <w:left w:val="nil"/>
              <w:bottom w:val="nil"/>
              <w:right w:val="single" w:sz="4" w:space="0" w:color="538DD5"/>
            </w:tcBorders>
            <w:shd w:val="clear" w:color="000000" w:fill="FFFFFF"/>
            <w:hideMark/>
          </w:tcPr>
          <w:p w14:paraId="6906D724"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851" w:type="dxa"/>
            <w:tcBorders>
              <w:top w:val="single" w:sz="4" w:space="0" w:color="538DD5"/>
              <w:left w:val="nil"/>
              <w:bottom w:val="nil"/>
              <w:right w:val="nil"/>
            </w:tcBorders>
            <w:shd w:val="clear" w:color="000000" w:fill="FFFFFF"/>
            <w:hideMark/>
          </w:tcPr>
          <w:p w14:paraId="467871BF"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6,00</w:t>
            </w:r>
          </w:p>
        </w:tc>
        <w:tc>
          <w:tcPr>
            <w:tcW w:w="740" w:type="dxa"/>
            <w:tcBorders>
              <w:top w:val="single" w:sz="4" w:space="0" w:color="538DD5"/>
              <w:left w:val="nil"/>
              <w:bottom w:val="nil"/>
              <w:right w:val="single" w:sz="4" w:space="0" w:color="538DD5"/>
            </w:tcBorders>
            <w:shd w:val="clear" w:color="000000" w:fill="FFFFFF"/>
            <w:hideMark/>
          </w:tcPr>
          <w:p w14:paraId="15B074EC"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timov</w:t>
            </w:r>
            <w:proofErr w:type="gramEnd"/>
          </w:p>
        </w:tc>
        <w:tc>
          <w:tcPr>
            <w:tcW w:w="1158" w:type="dxa"/>
            <w:tcBorders>
              <w:top w:val="single" w:sz="4" w:space="0" w:color="538DD5"/>
              <w:left w:val="nil"/>
              <w:bottom w:val="nil"/>
              <w:right w:val="single" w:sz="4" w:space="0" w:color="538DD5"/>
            </w:tcBorders>
            <w:shd w:val="clear" w:color="000000" w:fill="FFFFFF"/>
            <w:hideMark/>
          </w:tcPr>
          <w:p w14:paraId="2D822E9E"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198.682,02</w:t>
            </w:r>
          </w:p>
        </w:tc>
        <w:tc>
          <w:tcPr>
            <w:tcW w:w="1275" w:type="dxa"/>
            <w:tcBorders>
              <w:top w:val="single" w:sz="4" w:space="0" w:color="538DD5"/>
              <w:left w:val="nil"/>
              <w:bottom w:val="nil"/>
              <w:right w:val="single" w:sz="4" w:space="0" w:color="538DD5"/>
            </w:tcBorders>
            <w:shd w:val="clear" w:color="000000" w:fill="FFFFFF"/>
            <w:hideMark/>
          </w:tcPr>
          <w:p w14:paraId="764335AB"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33.113,67</w:t>
            </w:r>
          </w:p>
        </w:tc>
      </w:tr>
      <w:tr w:rsidR="00FD1455" w:rsidRPr="00FD1455" w14:paraId="2306745F"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490E3E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583512F" w14:textId="77777777" w:rsidR="00C75E8F" w:rsidRPr="00FD1455" w:rsidRDefault="00C75E8F" w:rsidP="00C75E8F">
            <w:pPr>
              <w:spacing w:before="0" w:after="0"/>
              <w:jc w:val="right"/>
              <w:outlineLvl w:val="0"/>
              <w:rPr>
                <w:rFonts w:cs="Calibri"/>
                <w:color w:val="000000" w:themeColor="text1"/>
                <w:sz w:val="16"/>
                <w:szCs w:val="16"/>
              </w:rPr>
            </w:pPr>
            <w:proofErr w:type="gramStart"/>
            <w:r w:rsidRPr="00FD1455">
              <w:rPr>
                <w:rFonts w:cs="Calibri"/>
                <w:color w:val="000000" w:themeColor="text1"/>
                <w:sz w:val="16"/>
                <w:szCs w:val="16"/>
              </w:rPr>
              <w:t>od</w:t>
            </w:r>
            <w:proofErr w:type="gramEnd"/>
            <w:r w:rsidRPr="00FD1455">
              <w:rPr>
                <w:rFonts w:cs="Calibri"/>
                <w:color w:val="000000" w:themeColor="text1"/>
                <w:sz w:val="16"/>
                <w:szCs w:val="16"/>
              </w:rPr>
              <w:t xml:space="preserve"> tega:</w:t>
            </w:r>
          </w:p>
        </w:tc>
        <w:tc>
          <w:tcPr>
            <w:tcW w:w="2638" w:type="dxa"/>
            <w:tcBorders>
              <w:top w:val="nil"/>
              <w:left w:val="nil"/>
              <w:bottom w:val="single" w:sz="4" w:space="0" w:color="C5D9F1"/>
              <w:right w:val="single" w:sz="4" w:space="0" w:color="538DD5"/>
            </w:tcBorders>
            <w:shd w:val="clear" w:color="000000" w:fill="FFFFFF"/>
            <w:vAlign w:val="center"/>
            <w:hideMark/>
          </w:tcPr>
          <w:p w14:paraId="09CE4A2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Kranj</w:t>
            </w:r>
          </w:p>
        </w:tc>
        <w:tc>
          <w:tcPr>
            <w:tcW w:w="851" w:type="dxa"/>
            <w:tcBorders>
              <w:top w:val="nil"/>
              <w:left w:val="nil"/>
              <w:bottom w:val="single" w:sz="4" w:space="0" w:color="C5D9F1"/>
              <w:right w:val="nil"/>
            </w:tcBorders>
            <w:shd w:val="clear" w:color="000000" w:fill="FFFFFF"/>
            <w:vAlign w:val="center"/>
            <w:hideMark/>
          </w:tcPr>
          <w:p w14:paraId="49FE5D2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2,00</w:t>
            </w:r>
          </w:p>
        </w:tc>
        <w:tc>
          <w:tcPr>
            <w:tcW w:w="740" w:type="dxa"/>
            <w:tcBorders>
              <w:top w:val="nil"/>
              <w:left w:val="nil"/>
              <w:bottom w:val="single" w:sz="4" w:space="0" w:color="C5D9F1"/>
              <w:right w:val="nil"/>
            </w:tcBorders>
            <w:shd w:val="clear" w:color="000000" w:fill="FFFFFF"/>
            <w:vAlign w:val="center"/>
            <w:hideMark/>
          </w:tcPr>
          <w:p w14:paraId="3E479AF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C11101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15A2D65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738C7E5"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9AB180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43C5DB99"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18865D9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Izola</w:t>
            </w:r>
          </w:p>
        </w:tc>
        <w:tc>
          <w:tcPr>
            <w:tcW w:w="851" w:type="dxa"/>
            <w:tcBorders>
              <w:top w:val="nil"/>
              <w:left w:val="nil"/>
              <w:bottom w:val="single" w:sz="4" w:space="0" w:color="C5D9F1"/>
              <w:right w:val="nil"/>
            </w:tcBorders>
            <w:shd w:val="clear" w:color="000000" w:fill="FFFFFF"/>
            <w:vAlign w:val="center"/>
            <w:hideMark/>
          </w:tcPr>
          <w:p w14:paraId="75C2327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3617D92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4BF35F4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299F42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CB97F7E"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85997D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022486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E406D9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Nova Gorica</w:t>
            </w:r>
          </w:p>
        </w:tc>
        <w:tc>
          <w:tcPr>
            <w:tcW w:w="851" w:type="dxa"/>
            <w:tcBorders>
              <w:top w:val="nil"/>
              <w:left w:val="nil"/>
              <w:bottom w:val="single" w:sz="4" w:space="0" w:color="C5D9F1"/>
              <w:right w:val="nil"/>
            </w:tcBorders>
            <w:shd w:val="clear" w:color="000000" w:fill="FFFFFF"/>
            <w:vAlign w:val="center"/>
            <w:hideMark/>
          </w:tcPr>
          <w:p w14:paraId="48B8E8F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78CEFD6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37DD8F2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49C8859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2844E8C"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35CE0D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7D2B3AD3"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7E7CA7D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Celje</w:t>
            </w:r>
          </w:p>
        </w:tc>
        <w:tc>
          <w:tcPr>
            <w:tcW w:w="851" w:type="dxa"/>
            <w:tcBorders>
              <w:top w:val="nil"/>
              <w:left w:val="nil"/>
              <w:bottom w:val="single" w:sz="4" w:space="0" w:color="C5D9F1"/>
              <w:right w:val="nil"/>
            </w:tcBorders>
            <w:shd w:val="clear" w:color="000000" w:fill="FFFFFF"/>
            <w:vAlign w:val="center"/>
            <w:hideMark/>
          </w:tcPr>
          <w:p w14:paraId="0F40A2D4"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3DB354E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23CC794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7656944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AC023DF"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8C6455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496038B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B6D5B5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Maribor</w:t>
            </w:r>
          </w:p>
        </w:tc>
        <w:tc>
          <w:tcPr>
            <w:tcW w:w="851" w:type="dxa"/>
            <w:tcBorders>
              <w:top w:val="nil"/>
              <w:left w:val="nil"/>
              <w:bottom w:val="single" w:sz="4" w:space="0" w:color="C5D9F1"/>
              <w:right w:val="nil"/>
            </w:tcBorders>
            <w:shd w:val="clear" w:color="000000" w:fill="FFFFFF"/>
            <w:vAlign w:val="center"/>
            <w:hideMark/>
          </w:tcPr>
          <w:p w14:paraId="7D56DB2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0822FF6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41ACD2C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1E1F1D9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5D0A1D1" w14:textId="77777777" w:rsidTr="00BB7811">
        <w:trPr>
          <w:trHeight w:val="454"/>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282CE3F3"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120</w:t>
            </w:r>
          </w:p>
        </w:tc>
        <w:tc>
          <w:tcPr>
            <w:tcW w:w="2585" w:type="dxa"/>
            <w:tcBorders>
              <w:top w:val="single" w:sz="4" w:space="0" w:color="0070C0"/>
              <w:left w:val="nil"/>
              <w:bottom w:val="single" w:sz="4" w:space="0" w:color="0070C0"/>
              <w:right w:val="single" w:sz="4" w:space="0" w:color="0070C0"/>
            </w:tcBorders>
            <w:shd w:val="clear" w:color="000000" w:fill="FFFFFF"/>
            <w:hideMark/>
          </w:tcPr>
          <w:p w14:paraId="5D31B51F"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Program za zmanjšanje škode drog</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1. 11. 2022</w:t>
            </w:r>
            <w:proofErr w:type="gramEnd"/>
          </w:p>
        </w:tc>
        <w:tc>
          <w:tcPr>
            <w:tcW w:w="2638" w:type="dxa"/>
            <w:tcBorders>
              <w:top w:val="single" w:sz="4" w:space="0" w:color="538DD5"/>
              <w:left w:val="nil"/>
              <w:bottom w:val="single" w:sz="4" w:space="0" w:color="538DD5"/>
              <w:right w:val="single" w:sz="4" w:space="0" w:color="538DD5"/>
            </w:tcBorders>
            <w:shd w:val="clear" w:color="000000" w:fill="FFFFFF"/>
            <w:hideMark/>
          </w:tcPr>
          <w:p w14:paraId="56FE49EA"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NIJZ</w:t>
            </w:r>
          </w:p>
        </w:tc>
        <w:tc>
          <w:tcPr>
            <w:tcW w:w="851" w:type="dxa"/>
            <w:tcBorders>
              <w:top w:val="single" w:sz="4" w:space="0" w:color="538DD5"/>
              <w:left w:val="nil"/>
              <w:bottom w:val="single" w:sz="4" w:space="0" w:color="538DD5"/>
              <w:right w:val="nil"/>
            </w:tcBorders>
            <w:shd w:val="clear" w:color="000000" w:fill="FFFFFF"/>
            <w:hideMark/>
          </w:tcPr>
          <w:p w14:paraId="7466862C"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single" w:sz="4" w:space="0" w:color="538DD5"/>
              <w:left w:val="nil"/>
              <w:bottom w:val="single" w:sz="4" w:space="0" w:color="538DD5"/>
              <w:right w:val="single" w:sz="4" w:space="0" w:color="538DD5"/>
            </w:tcBorders>
            <w:shd w:val="clear" w:color="000000" w:fill="FFFFFF"/>
            <w:hideMark/>
          </w:tcPr>
          <w:p w14:paraId="1C3642F8"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single" w:sz="4" w:space="0" w:color="538DD5"/>
              <w:left w:val="nil"/>
              <w:bottom w:val="single" w:sz="4" w:space="0" w:color="538DD5"/>
              <w:right w:val="single" w:sz="4" w:space="0" w:color="538DD5"/>
            </w:tcBorders>
            <w:shd w:val="clear" w:color="000000" w:fill="FFFFFF"/>
            <w:hideMark/>
          </w:tcPr>
          <w:p w14:paraId="68B3D6AB"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30.000,00</w:t>
            </w:r>
          </w:p>
        </w:tc>
        <w:tc>
          <w:tcPr>
            <w:tcW w:w="1275" w:type="dxa"/>
            <w:tcBorders>
              <w:top w:val="single" w:sz="4" w:space="0" w:color="538DD5"/>
              <w:left w:val="nil"/>
              <w:bottom w:val="single" w:sz="4" w:space="0" w:color="538DD5"/>
              <w:right w:val="single" w:sz="4" w:space="0" w:color="538DD5"/>
            </w:tcBorders>
            <w:shd w:val="clear" w:color="000000" w:fill="FFFFFF"/>
            <w:hideMark/>
          </w:tcPr>
          <w:p w14:paraId="563F4F4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5.000,00</w:t>
            </w:r>
          </w:p>
        </w:tc>
      </w:tr>
      <w:tr w:rsidR="00FD1455" w:rsidRPr="00FD1455" w14:paraId="0A4E1FA7" w14:textId="77777777" w:rsidTr="00BB7811">
        <w:trPr>
          <w:trHeight w:val="454"/>
        </w:trPr>
        <w:tc>
          <w:tcPr>
            <w:tcW w:w="387" w:type="dxa"/>
            <w:tcBorders>
              <w:top w:val="nil"/>
              <w:left w:val="single" w:sz="4" w:space="0" w:color="538DD5"/>
              <w:bottom w:val="single" w:sz="4" w:space="0" w:color="0070C0"/>
              <w:right w:val="single" w:sz="4" w:space="0" w:color="0070C0"/>
            </w:tcBorders>
            <w:shd w:val="clear" w:color="000000" w:fill="FFFFFF"/>
            <w:hideMark/>
          </w:tcPr>
          <w:p w14:paraId="3FDCBF05"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121</w:t>
            </w:r>
          </w:p>
        </w:tc>
        <w:tc>
          <w:tcPr>
            <w:tcW w:w="2585" w:type="dxa"/>
            <w:tcBorders>
              <w:top w:val="nil"/>
              <w:left w:val="nil"/>
              <w:bottom w:val="single" w:sz="4" w:space="0" w:color="0070C0"/>
              <w:right w:val="single" w:sz="4" w:space="0" w:color="0070C0"/>
            </w:tcBorders>
            <w:shd w:val="clear" w:color="000000" w:fill="FFFFFF"/>
            <w:hideMark/>
          </w:tcPr>
          <w:p w14:paraId="1298F278"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Klinična psihologija </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1. 9. 2022</w:t>
            </w:r>
            <w:proofErr w:type="gramEnd"/>
          </w:p>
        </w:tc>
        <w:tc>
          <w:tcPr>
            <w:tcW w:w="2638" w:type="dxa"/>
            <w:tcBorders>
              <w:top w:val="nil"/>
              <w:left w:val="nil"/>
              <w:bottom w:val="single" w:sz="4" w:space="0" w:color="538DD5"/>
              <w:right w:val="single" w:sz="4" w:space="0" w:color="538DD5"/>
            </w:tcBorders>
            <w:shd w:val="clear" w:color="000000" w:fill="FFFFFF"/>
            <w:hideMark/>
          </w:tcPr>
          <w:p w14:paraId="109A9C4B"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ZD Ljutomer</w:t>
            </w:r>
          </w:p>
        </w:tc>
        <w:tc>
          <w:tcPr>
            <w:tcW w:w="851" w:type="dxa"/>
            <w:tcBorders>
              <w:top w:val="nil"/>
              <w:left w:val="nil"/>
              <w:bottom w:val="single" w:sz="4" w:space="0" w:color="538DD5"/>
              <w:right w:val="nil"/>
            </w:tcBorders>
            <w:shd w:val="clear" w:color="000000" w:fill="FFFFFF"/>
            <w:hideMark/>
          </w:tcPr>
          <w:p w14:paraId="166AB3A7"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1,0</w:t>
            </w:r>
          </w:p>
        </w:tc>
        <w:tc>
          <w:tcPr>
            <w:tcW w:w="740" w:type="dxa"/>
            <w:tcBorders>
              <w:top w:val="nil"/>
              <w:left w:val="nil"/>
              <w:bottom w:val="single" w:sz="4" w:space="0" w:color="538DD5"/>
              <w:right w:val="single" w:sz="4" w:space="0" w:color="538DD5"/>
            </w:tcBorders>
            <w:shd w:val="clear" w:color="000000" w:fill="FFFFFF"/>
            <w:hideMark/>
          </w:tcPr>
          <w:p w14:paraId="167ACF4F"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w:t>
            </w:r>
            <w:proofErr w:type="gramEnd"/>
          </w:p>
        </w:tc>
        <w:tc>
          <w:tcPr>
            <w:tcW w:w="1158" w:type="dxa"/>
            <w:tcBorders>
              <w:top w:val="nil"/>
              <w:left w:val="nil"/>
              <w:bottom w:val="single" w:sz="4" w:space="0" w:color="538DD5"/>
              <w:right w:val="single" w:sz="4" w:space="0" w:color="538DD5"/>
            </w:tcBorders>
            <w:shd w:val="clear" w:color="000000" w:fill="FFFFFF"/>
            <w:hideMark/>
          </w:tcPr>
          <w:p w14:paraId="006FC1AD"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80.885,25</w:t>
            </w:r>
          </w:p>
        </w:tc>
        <w:tc>
          <w:tcPr>
            <w:tcW w:w="1275" w:type="dxa"/>
            <w:tcBorders>
              <w:top w:val="nil"/>
              <w:left w:val="nil"/>
              <w:bottom w:val="single" w:sz="4" w:space="0" w:color="538DD5"/>
              <w:right w:val="single" w:sz="4" w:space="0" w:color="538DD5"/>
            </w:tcBorders>
            <w:shd w:val="clear" w:color="000000" w:fill="FFFFFF"/>
            <w:hideMark/>
          </w:tcPr>
          <w:p w14:paraId="5A65B142"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26.961,75</w:t>
            </w:r>
          </w:p>
        </w:tc>
      </w:tr>
      <w:tr w:rsidR="00C75E8F" w:rsidRPr="00C75E8F" w14:paraId="08567A0D" w14:textId="77777777" w:rsidTr="00BB7811">
        <w:trPr>
          <w:trHeight w:val="420"/>
        </w:trPr>
        <w:tc>
          <w:tcPr>
            <w:tcW w:w="387" w:type="dxa"/>
            <w:tcBorders>
              <w:top w:val="nil"/>
              <w:left w:val="single" w:sz="4" w:space="0" w:color="538DD5"/>
              <w:bottom w:val="single" w:sz="4" w:space="0" w:color="538DD5"/>
              <w:right w:val="nil"/>
            </w:tcBorders>
            <w:shd w:val="clear" w:color="000000" w:fill="FFFFFF"/>
            <w:hideMark/>
          </w:tcPr>
          <w:p w14:paraId="7220ED1B" w14:textId="77777777" w:rsidR="00C75E8F" w:rsidRPr="00C75E8F" w:rsidRDefault="00C75E8F" w:rsidP="00C75E8F">
            <w:pPr>
              <w:spacing w:before="0" w:after="0"/>
              <w:jc w:val="center"/>
              <w:rPr>
                <w:rFonts w:cs="Calibri"/>
                <w:color w:val="FF0000"/>
                <w:sz w:val="18"/>
                <w:szCs w:val="18"/>
              </w:rPr>
            </w:pPr>
            <w:r w:rsidRPr="00C75E8F">
              <w:rPr>
                <w:rFonts w:cs="Calibri"/>
                <w:color w:val="FF0000"/>
                <w:sz w:val="18"/>
                <w:szCs w:val="18"/>
              </w:rPr>
              <w:t> </w:t>
            </w:r>
          </w:p>
        </w:tc>
        <w:tc>
          <w:tcPr>
            <w:tcW w:w="2585" w:type="dxa"/>
            <w:tcBorders>
              <w:top w:val="nil"/>
              <w:left w:val="nil"/>
              <w:bottom w:val="single" w:sz="4" w:space="0" w:color="538DD5"/>
              <w:right w:val="nil"/>
            </w:tcBorders>
            <w:shd w:val="clear" w:color="auto" w:fill="auto"/>
            <w:noWrap/>
            <w:vAlign w:val="center"/>
            <w:hideMark/>
          </w:tcPr>
          <w:p w14:paraId="743521C9" w14:textId="77777777" w:rsidR="00C75E8F" w:rsidRPr="00C75E8F" w:rsidRDefault="00C75E8F" w:rsidP="00C75E8F">
            <w:pPr>
              <w:spacing w:before="0" w:after="0"/>
              <w:rPr>
                <w:rFonts w:cs="Calibri"/>
                <w:b/>
                <w:bCs/>
                <w:color w:val="538DD5"/>
                <w:sz w:val="18"/>
                <w:szCs w:val="18"/>
              </w:rPr>
            </w:pPr>
            <w:r w:rsidRPr="00C75E8F">
              <w:rPr>
                <w:rFonts w:cs="Calibri"/>
                <w:b/>
                <w:bCs/>
                <w:color w:val="538DD5"/>
                <w:sz w:val="18"/>
                <w:szCs w:val="18"/>
              </w:rPr>
              <w:t>Zobozdravstvena dejavnost</w:t>
            </w:r>
          </w:p>
        </w:tc>
        <w:tc>
          <w:tcPr>
            <w:tcW w:w="2638" w:type="dxa"/>
            <w:tcBorders>
              <w:top w:val="nil"/>
              <w:left w:val="single" w:sz="4" w:space="0" w:color="538DD5"/>
              <w:bottom w:val="single" w:sz="4" w:space="0" w:color="538DD5"/>
              <w:right w:val="single" w:sz="4" w:space="0" w:color="538DD5"/>
            </w:tcBorders>
            <w:shd w:val="clear" w:color="000000" w:fill="FFFFFF"/>
            <w:hideMark/>
          </w:tcPr>
          <w:p w14:paraId="355E1B53"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851" w:type="dxa"/>
            <w:tcBorders>
              <w:top w:val="nil"/>
              <w:left w:val="nil"/>
              <w:bottom w:val="single" w:sz="4" w:space="0" w:color="538DD5"/>
              <w:right w:val="nil"/>
            </w:tcBorders>
            <w:shd w:val="clear" w:color="000000" w:fill="FFFFFF"/>
            <w:hideMark/>
          </w:tcPr>
          <w:p w14:paraId="764B0A01"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37CBB3D0"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1CBDF853"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1275" w:type="dxa"/>
            <w:tcBorders>
              <w:top w:val="nil"/>
              <w:left w:val="nil"/>
              <w:bottom w:val="single" w:sz="4" w:space="0" w:color="538DD5"/>
              <w:right w:val="single" w:sz="4" w:space="0" w:color="538DD5"/>
            </w:tcBorders>
            <w:shd w:val="clear" w:color="000000" w:fill="FFFFFF"/>
            <w:hideMark/>
          </w:tcPr>
          <w:p w14:paraId="3EEC3FC0"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r>
      <w:tr w:rsidR="00FD1455" w:rsidRPr="00FD1455" w14:paraId="49293B58" w14:textId="77777777" w:rsidTr="00BB7811">
        <w:trPr>
          <w:trHeight w:val="227"/>
        </w:trPr>
        <w:tc>
          <w:tcPr>
            <w:tcW w:w="387" w:type="dxa"/>
            <w:tcBorders>
              <w:top w:val="nil"/>
              <w:left w:val="single" w:sz="4" w:space="0" w:color="538DD5"/>
              <w:bottom w:val="nil"/>
              <w:right w:val="nil"/>
            </w:tcBorders>
            <w:shd w:val="clear" w:color="000000" w:fill="FFFFFF"/>
            <w:hideMark/>
          </w:tcPr>
          <w:p w14:paraId="7894FB44" w14:textId="77777777" w:rsidR="00C75E8F" w:rsidRPr="00FD1455" w:rsidRDefault="00C75E8F" w:rsidP="00C75E8F">
            <w:pPr>
              <w:spacing w:before="0" w:after="0"/>
              <w:jc w:val="center"/>
              <w:rPr>
                <w:rFonts w:cs="Calibri"/>
                <w:color w:val="000000" w:themeColor="text1"/>
                <w:sz w:val="18"/>
                <w:szCs w:val="18"/>
              </w:rPr>
            </w:pPr>
            <w:r w:rsidRPr="00FD1455">
              <w:rPr>
                <w:rFonts w:cs="Calibri"/>
                <w:color w:val="000000" w:themeColor="text1"/>
                <w:sz w:val="18"/>
                <w:szCs w:val="18"/>
              </w:rPr>
              <w:t>122</w:t>
            </w:r>
          </w:p>
        </w:tc>
        <w:tc>
          <w:tcPr>
            <w:tcW w:w="2585" w:type="dxa"/>
            <w:tcBorders>
              <w:top w:val="single" w:sz="4" w:space="0" w:color="0070C0"/>
              <w:left w:val="single" w:sz="4" w:space="0" w:color="0070C0"/>
              <w:bottom w:val="nil"/>
              <w:right w:val="single" w:sz="4" w:space="0" w:color="0070C0"/>
            </w:tcBorders>
            <w:shd w:val="clear" w:color="000000" w:fill="FFFFFF"/>
            <w:hideMark/>
          </w:tcPr>
          <w:p w14:paraId="067868E7" w14:textId="77777777" w:rsidR="00C75E8F" w:rsidRPr="00FD1455" w:rsidRDefault="00C75E8F" w:rsidP="00C75E8F">
            <w:pPr>
              <w:spacing w:before="0" w:after="0"/>
              <w:rPr>
                <w:rFonts w:cs="Calibri"/>
                <w:color w:val="000000" w:themeColor="text1"/>
                <w:sz w:val="18"/>
                <w:szCs w:val="18"/>
              </w:rPr>
            </w:pPr>
            <w:r w:rsidRPr="00FD1455">
              <w:rPr>
                <w:rFonts w:cs="Calibri"/>
                <w:color w:val="000000" w:themeColor="text1"/>
                <w:sz w:val="18"/>
                <w:szCs w:val="18"/>
              </w:rPr>
              <w:t xml:space="preserve">Zobozdravstvo za mladino  </w:t>
            </w:r>
          </w:p>
        </w:tc>
        <w:tc>
          <w:tcPr>
            <w:tcW w:w="2638" w:type="dxa"/>
            <w:tcBorders>
              <w:top w:val="nil"/>
              <w:left w:val="single" w:sz="4" w:space="0" w:color="538DD5"/>
              <w:bottom w:val="nil"/>
              <w:right w:val="single" w:sz="4" w:space="0" w:color="538DD5"/>
            </w:tcBorders>
            <w:shd w:val="clear" w:color="000000" w:fill="FFFFFF"/>
            <w:hideMark/>
          </w:tcPr>
          <w:p w14:paraId="545D0982" w14:textId="77777777" w:rsidR="00C75E8F" w:rsidRPr="00FD1455" w:rsidRDefault="00C75E8F" w:rsidP="00C75E8F">
            <w:pPr>
              <w:spacing w:before="0" w:after="0"/>
              <w:rPr>
                <w:rFonts w:cs="Calibri"/>
                <w:color w:val="000000" w:themeColor="text1"/>
                <w:sz w:val="18"/>
                <w:szCs w:val="18"/>
              </w:rPr>
            </w:pPr>
            <w:r w:rsidRPr="00FD1455">
              <w:rPr>
                <w:rFonts w:cs="Calibri"/>
                <w:color w:val="000000" w:themeColor="text1"/>
                <w:sz w:val="18"/>
                <w:szCs w:val="18"/>
              </w:rPr>
              <w:t> </w:t>
            </w:r>
          </w:p>
        </w:tc>
        <w:tc>
          <w:tcPr>
            <w:tcW w:w="851" w:type="dxa"/>
            <w:tcBorders>
              <w:top w:val="nil"/>
              <w:left w:val="nil"/>
              <w:bottom w:val="nil"/>
              <w:right w:val="nil"/>
            </w:tcBorders>
            <w:shd w:val="clear" w:color="000000" w:fill="FFFFFF"/>
            <w:hideMark/>
          </w:tcPr>
          <w:p w14:paraId="1042A4C9"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11,80</w:t>
            </w:r>
          </w:p>
        </w:tc>
        <w:tc>
          <w:tcPr>
            <w:tcW w:w="740" w:type="dxa"/>
            <w:tcBorders>
              <w:top w:val="nil"/>
              <w:left w:val="nil"/>
              <w:bottom w:val="nil"/>
              <w:right w:val="single" w:sz="4" w:space="0" w:color="538DD5"/>
            </w:tcBorders>
            <w:shd w:val="clear" w:color="000000" w:fill="FFFFFF"/>
            <w:hideMark/>
          </w:tcPr>
          <w:p w14:paraId="67B85D5A" w14:textId="77777777" w:rsidR="00C75E8F" w:rsidRPr="00FD1455" w:rsidRDefault="00C75E8F" w:rsidP="00C75E8F">
            <w:pPr>
              <w:spacing w:before="0" w:after="0"/>
              <w:rPr>
                <w:rFonts w:cs="Calibri"/>
                <w:color w:val="000000" w:themeColor="text1"/>
                <w:sz w:val="18"/>
                <w:szCs w:val="18"/>
              </w:rPr>
            </w:pPr>
            <w:proofErr w:type="gramStart"/>
            <w:r w:rsidRPr="00FD1455">
              <w:rPr>
                <w:rFonts w:cs="Calibri"/>
                <w:color w:val="000000" w:themeColor="text1"/>
                <w:sz w:val="18"/>
                <w:szCs w:val="18"/>
              </w:rPr>
              <w:t>tim</w:t>
            </w:r>
            <w:proofErr w:type="gramEnd"/>
          </w:p>
        </w:tc>
        <w:tc>
          <w:tcPr>
            <w:tcW w:w="1158" w:type="dxa"/>
            <w:tcBorders>
              <w:top w:val="nil"/>
              <w:left w:val="nil"/>
              <w:bottom w:val="nil"/>
              <w:right w:val="single" w:sz="4" w:space="0" w:color="538DD5"/>
            </w:tcBorders>
            <w:shd w:val="clear" w:color="000000" w:fill="FFFFFF"/>
            <w:hideMark/>
          </w:tcPr>
          <w:p w14:paraId="26E23797"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1.278.279,23</w:t>
            </w:r>
          </w:p>
        </w:tc>
        <w:tc>
          <w:tcPr>
            <w:tcW w:w="1275" w:type="dxa"/>
            <w:tcBorders>
              <w:top w:val="nil"/>
              <w:left w:val="nil"/>
              <w:bottom w:val="nil"/>
              <w:right w:val="single" w:sz="4" w:space="0" w:color="538DD5"/>
            </w:tcBorders>
            <w:shd w:val="clear" w:color="000000" w:fill="FFFFFF"/>
            <w:hideMark/>
          </w:tcPr>
          <w:p w14:paraId="4F7B52ED"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574.142,37</w:t>
            </w:r>
          </w:p>
        </w:tc>
      </w:tr>
      <w:tr w:rsidR="00FD1455" w:rsidRPr="00FD1455" w14:paraId="49A48068"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DD6725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6EE39FE"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6C33A7C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Laško</w:t>
            </w:r>
          </w:p>
        </w:tc>
        <w:tc>
          <w:tcPr>
            <w:tcW w:w="851" w:type="dxa"/>
            <w:tcBorders>
              <w:top w:val="nil"/>
              <w:left w:val="nil"/>
              <w:bottom w:val="single" w:sz="4" w:space="0" w:color="C5D9F1"/>
              <w:right w:val="nil"/>
            </w:tcBorders>
            <w:shd w:val="clear" w:color="000000" w:fill="FFFFFF"/>
            <w:vAlign w:val="center"/>
            <w:hideMark/>
          </w:tcPr>
          <w:p w14:paraId="14B95E35"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265FDF1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46FF166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430C4AF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4C48F0B"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6DEE2B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FAD0EAD"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5D18EE8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Maribor</w:t>
            </w:r>
          </w:p>
        </w:tc>
        <w:tc>
          <w:tcPr>
            <w:tcW w:w="851" w:type="dxa"/>
            <w:tcBorders>
              <w:top w:val="nil"/>
              <w:left w:val="nil"/>
              <w:bottom w:val="single" w:sz="4" w:space="0" w:color="C5D9F1"/>
              <w:right w:val="nil"/>
            </w:tcBorders>
            <w:shd w:val="clear" w:color="000000" w:fill="FFFFFF"/>
            <w:vAlign w:val="center"/>
            <w:hideMark/>
          </w:tcPr>
          <w:p w14:paraId="20833EE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661114E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385C053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3D3FD46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7CB2C5E"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3B07D1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74BC1BB2"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1. 1. 2023</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6F7F5FE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Novo mesto</w:t>
            </w:r>
          </w:p>
        </w:tc>
        <w:tc>
          <w:tcPr>
            <w:tcW w:w="851" w:type="dxa"/>
            <w:tcBorders>
              <w:top w:val="nil"/>
              <w:left w:val="nil"/>
              <w:bottom w:val="single" w:sz="4" w:space="0" w:color="C5D9F1"/>
              <w:right w:val="nil"/>
            </w:tcBorders>
            <w:shd w:val="clear" w:color="000000" w:fill="FFFFFF"/>
            <w:vAlign w:val="center"/>
            <w:hideMark/>
          </w:tcPr>
          <w:p w14:paraId="048F95B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136F2AC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2AC8EEF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7983FE9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47C0FDA" w14:textId="77777777" w:rsidTr="00BB7811">
        <w:trPr>
          <w:trHeight w:val="340"/>
        </w:trPr>
        <w:tc>
          <w:tcPr>
            <w:tcW w:w="387" w:type="dxa"/>
            <w:tcBorders>
              <w:top w:val="nil"/>
              <w:left w:val="single" w:sz="4" w:space="0" w:color="538DD5"/>
              <w:bottom w:val="nil"/>
              <w:right w:val="single" w:sz="4" w:space="0" w:color="538DD5"/>
            </w:tcBorders>
            <w:shd w:val="clear" w:color="000000" w:fill="FFFFFF"/>
            <w:vAlign w:val="center"/>
            <w:hideMark/>
          </w:tcPr>
          <w:p w14:paraId="2871E47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457A784"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21C2427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Zsebna zobna ordinacija David Vizjak, dr. </w:t>
            </w:r>
            <w:proofErr w:type="gramStart"/>
            <w:r w:rsidRPr="00FD1455">
              <w:rPr>
                <w:rFonts w:cs="Calibri"/>
                <w:color w:val="000000" w:themeColor="text1"/>
                <w:sz w:val="16"/>
                <w:szCs w:val="16"/>
              </w:rPr>
              <w:t>dent</w:t>
            </w:r>
            <w:proofErr w:type="gramEnd"/>
            <w:r w:rsidRPr="00FD1455">
              <w:rPr>
                <w:rFonts w:cs="Calibri"/>
                <w:color w:val="000000" w:themeColor="text1"/>
                <w:sz w:val="16"/>
                <w:szCs w:val="16"/>
              </w:rPr>
              <w:t xml:space="preserve">. </w:t>
            </w:r>
            <w:proofErr w:type="gramStart"/>
            <w:r w:rsidRPr="00FD1455">
              <w:rPr>
                <w:rFonts w:cs="Calibri"/>
                <w:color w:val="000000" w:themeColor="text1"/>
                <w:sz w:val="16"/>
                <w:szCs w:val="16"/>
              </w:rPr>
              <w:t>med</w:t>
            </w:r>
            <w:proofErr w:type="gramEnd"/>
            <w:r w:rsidRPr="00FD1455">
              <w:rPr>
                <w:rFonts w:cs="Calibri"/>
                <w:color w:val="000000" w:themeColor="text1"/>
                <w:sz w:val="16"/>
                <w:szCs w:val="16"/>
              </w:rPr>
              <w:t>.</w:t>
            </w:r>
          </w:p>
        </w:tc>
        <w:tc>
          <w:tcPr>
            <w:tcW w:w="851" w:type="dxa"/>
            <w:tcBorders>
              <w:top w:val="nil"/>
              <w:left w:val="nil"/>
              <w:bottom w:val="single" w:sz="4" w:space="0" w:color="C5D9F1"/>
              <w:right w:val="nil"/>
            </w:tcBorders>
            <w:shd w:val="clear" w:color="000000" w:fill="FFFFFF"/>
            <w:vAlign w:val="center"/>
            <w:hideMark/>
          </w:tcPr>
          <w:p w14:paraId="347C2B44"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w:t>
            </w:r>
          </w:p>
        </w:tc>
        <w:tc>
          <w:tcPr>
            <w:tcW w:w="740" w:type="dxa"/>
            <w:tcBorders>
              <w:top w:val="nil"/>
              <w:left w:val="nil"/>
              <w:bottom w:val="single" w:sz="4" w:space="0" w:color="C5D9F1"/>
              <w:right w:val="nil"/>
            </w:tcBorders>
            <w:shd w:val="clear" w:color="000000" w:fill="FFFFFF"/>
            <w:vAlign w:val="center"/>
            <w:hideMark/>
          </w:tcPr>
          <w:p w14:paraId="1A94A25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325179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106948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68376FD" w14:textId="77777777" w:rsidTr="00BB7811">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2678E2C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69FE7AC"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1. 1. 2023</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3F8777F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Zasebna zobna ambulanta za otroke in mladino Mojca Drev, dr.dent.med.</w:t>
            </w:r>
          </w:p>
        </w:tc>
        <w:tc>
          <w:tcPr>
            <w:tcW w:w="851" w:type="dxa"/>
            <w:tcBorders>
              <w:top w:val="nil"/>
              <w:left w:val="nil"/>
              <w:bottom w:val="single" w:sz="4" w:space="0" w:color="C5D9F1"/>
              <w:right w:val="nil"/>
            </w:tcBorders>
            <w:shd w:val="clear" w:color="000000" w:fill="FFFFFF"/>
            <w:vAlign w:val="center"/>
            <w:hideMark/>
          </w:tcPr>
          <w:p w14:paraId="4B13223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w:t>
            </w:r>
          </w:p>
        </w:tc>
        <w:tc>
          <w:tcPr>
            <w:tcW w:w="740" w:type="dxa"/>
            <w:tcBorders>
              <w:top w:val="nil"/>
              <w:left w:val="nil"/>
              <w:bottom w:val="single" w:sz="4" w:space="0" w:color="C5D9F1"/>
              <w:right w:val="nil"/>
            </w:tcBorders>
            <w:shd w:val="clear" w:color="000000" w:fill="FFFFFF"/>
            <w:vAlign w:val="center"/>
            <w:hideMark/>
          </w:tcPr>
          <w:p w14:paraId="3813804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F2BF7E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34D2654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45F12D0" w14:textId="77777777" w:rsidTr="00BB7811">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7C786B7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2C0F20E"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2F12D3E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Zasebna zobna ambulanta, Saša Dolar, </w:t>
            </w:r>
            <w:proofErr w:type="gramStart"/>
            <w:r w:rsidRPr="00FD1455">
              <w:rPr>
                <w:rFonts w:cs="Calibri"/>
                <w:color w:val="000000" w:themeColor="text1"/>
                <w:sz w:val="16"/>
                <w:szCs w:val="16"/>
              </w:rPr>
              <w:t>s.</w:t>
            </w:r>
            <w:proofErr w:type="gramEnd"/>
            <w:r w:rsidRPr="00FD1455">
              <w:rPr>
                <w:rFonts w:cs="Calibri"/>
                <w:color w:val="000000" w:themeColor="text1"/>
                <w:sz w:val="16"/>
                <w:szCs w:val="16"/>
              </w:rPr>
              <w:t>p.</w:t>
            </w:r>
          </w:p>
        </w:tc>
        <w:tc>
          <w:tcPr>
            <w:tcW w:w="851" w:type="dxa"/>
            <w:tcBorders>
              <w:top w:val="nil"/>
              <w:left w:val="nil"/>
              <w:bottom w:val="single" w:sz="4" w:space="0" w:color="C5D9F1"/>
              <w:right w:val="nil"/>
            </w:tcBorders>
            <w:shd w:val="clear" w:color="000000" w:fill="FFFFFF"/>
            <w:vAlign w:val="center"/>
            <w:hideMark/>
          </w:tcPr>
          <w:p w14:paraId="0059514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0,09</w:t>
            </w:r>
          </w:p>
        </w:tc>
        <w:tc>
          <w:tcPr>
            <w:tcW w:w="740" w:type="dxa"/>
            <w:tcBorders>
              <w:top w:val="nil"/>
              <w:left w:val="nil"/>
              <w:bottom w:val="single" w:sz="4" w:space="0" w:color="C5D9F1"/>
              <w:right w:val="nil"/>
            </w:tcBorders>
            <w:shd w:val="clear" w:color="000000" w:fill="FFFFFF"/>
            <w:vAlign w:val="center"/>
            <w:hideMark/>
          </w:tcPr>
          <w:p w14:paraId="7D90591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25B61BE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659214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CB4B021"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3E6183D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E0C8802"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01CA7C9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Zdravstveni zavod Miradent Koper</w:t>
            </w:r>
          </w:p>
        </w:tc>
        <w:tc>
          <w:tcPr>
            <w:tcW w:w="851" w:type="dxa"/>
            <w:tcBorders>
              <w:top w:val="nil"/>
              <w:left w:val="nil"/>
              <w:bottom w:val="single" w:sz="4" w:space="0" w:color="C5D9F1"/>
              <w:right w:val="nil"/>
            </w:tcBorders>
            <w:shd w:val="clear" w:color="000000" w:fill="FFFFFF"/>
            <w:vAlign w:val="center"/>
            <w:hideMark/>
          </w:tcPr>
          <w:p w14:paraId="501A4163"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w:t>
            </w:r>
          </w:p>
        </w:tc>
        <w:tc>
          <w:tcPr>
            <w:tcW w:w="740" w:type="dxa"/>
            <w:tcBorders>
              <w:top w:val="nil"/>
              <w:left w:val="nil"/>
              <w:bottom w:val="single" w:sz="4" w:space="0" w:color="C5D9F1"/>
              <w:right w:val="nil"/>
            </w:tcBorders>
            <w:shd w:val="clear" w:color="000000" w:fill="FFFFFF"/>
            <w:vAlign w:val="center"/>
            <w:hideMark/>
          </w:tcPr>
          <w:p w14:paraId="1A4B43F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47B32C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155799D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DF4F871" w14:textId="77777777" w:rsidTr="00BB7811">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1AD5CD9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73CC70A"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11AC926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Nives Krebelj Škof, dr.dent.med., Zobna ambulanta Olmo</w:t>
            </w:r>
          </w:p>
        </w:tc>
        <w:tc>
          <w:tcPr>
            <w:tcW w:w="851" w:type="dxa"/>
            <w:tcBorders>
              <w:top w:val="nil"/>
              <w:left w:val="nil"/>
              <w:bottom w:val="single" w:sz="4" w:space="0" w:color="C5D9F1"/>
              <w:right w:val="nil"/>
            </w:tcBorders>
            <w:shd w:val="clear" w:color="000000" w:fill="FFFFFF"/>
            <w:vAlign w:val="center"/>
            <w:hideMark/>
          </w:tcPr>
          <w:p w14:paraId="2479C6C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0,10</w:t>
            </w:r>
          </w:p>
        </w:tc>
        <w:tc>
          <w:tcPr>
            <w:tcW w:w="740" w:type="dxa"/>
            <w:tcBorders>
              <w:top w:val="nil"/>
              <w:left w:val="nil"/>
              <w:bottom w:val="single" w:sz="4" w:space="0" w:color="C5D9F1"/>
              <w:right w:val="nil"/>
            </w:tcBorders>
            <w:shd w:val="clear" w:color="000000" w:fill="FFFFFF"/>
            <w:vAlign w:val="center"/>
            <w:hideMark/>
          </w:tcPr>
          <w:p w14:paraId="6ECC553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2FEE791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6AA884A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E5CB5F6" w14:textId="77777777" w:rsidTr="00BB7811">
        <w:trPr>
          <w:trHeight w:val="340"/>
        </w:trPr>
        <w:tc>
          <w:tcPr>
            <w:tcW w:w="387" w:type="dxa"/>
            <w:tcBorders>
              <w:top w:val="nil"/>
              <w:left w:val="single" w:sz="4" w:space="0" w:color="538DD5"/>
              <w:bottom w:val="nil"/>
              <w:right w:val="single" w:sz="4" w:space="0" w:color="538DD5"/>
            </w:tcBorders>
            <w:shd w:val="clear" w:color="000000" w:fill="FFFFFF"/>
            <w:vAlign w:val="center"/>
            <w:hideMark/>
          </w:tcPr>
          <w:p w14:paraId="19EBECB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AE58812"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22A1CE9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Jakljević Vlatko - Zobozdravstvena ambulanta za otroke in mladino</w:t>
            </w:r>
          </w:p>
        </w:tc>
        <w:tc>
          <w:tcPr>
            <w:tcW w:w="851" w:type="dxa"/>
            <w:tcBorders>
              <w:top w:val="nil"/>
              <w:left w:val="nil"/>
              <w:bottom w:val="single" w:sz="4" w:space="0" w:color="C5D9F1"/>
              <w:right w:val="nil"/>
            </w:tcBorders>
            <w:shd w:val="clear" w:color="000000" w:fill="FFFFFF"/>
            <w:vAlign w:val="center"/>
            <w:hideMark/>
          </w:tcPr>
          <w:p w14:paraId="34804017"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0,19</w:t>
            </w:r>
          </w:p>
        </w:tc>
        <w:tc>
          <w:tcPr>
            <w:tcW w:w="740" w:type="dxa"/>
            <w:tcBorders>
              <w:top w:val="nil"/>
              <w:left w:val="nil"/>
              <w:bottom w:val="single" w:sz="4" w:space="0" w:color="C5D9F1"/>
              <w:right w:val="nil"/>
            </w:tcBorders>
            <w:shd w:val="clear" w:color="000000" w:fill="FFFFFF"/>
            <w:vAlign w:val="center"/>
            <w:hideMark/>
          </w:tcPr>
          <w:p w14:paraId="3727912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03F7E34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7D7D6E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6BA2384" w14:textId="77777777" w:rsidTr="00BB7811">
        <w:trPr>
          <w:trHeight w:val="283"/>
        </w:trPr>
        <w:tc>
          <w:tcPr>
            <w:tcW w:w="387" w:type="dxa"/>
            <w:tcBorders>
              <w:top w:val="nil"/>
              <w:left w:val="single" w:sz="4" w:space="0" w:color="538DD5"/>
              <w:bottom w:val="nil"/>
              <w:right w:val="single" w:sz="4" w:space="0" w:color="538DD5"/>
            </w:tcBorders>
            <w:shd w:val="clear" w:color="000000" w:fill="FFFFFF"/>
            <w:vAlign w:val="center"/>
            <w:hideMark/>
          </w:tcPr>
          <w:p w14:paraId="15BD67E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E46B71F"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19EBE35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Zobna ambulanta Adela Gašperič dr.dent.med</w:t>
            </w:r>
          </w:p>
        </w:tc>
        <w:tc>
          <w:tcPr>
            <w:tcW w:w="851" w:type="dxa"/>
            <w:tcBorders>
              <w:top w:val="nil"/>
              <w:left w:val="nil"/>
              <w:bottom w:val="single" w:sz="4" w:space="0" w:color="C5D9F1"/>
              <w:right w:val="nil"/>
            </w:tcBorders>
            <w:shd w:val="clear" w:color="000000" w:fill="FFFFFF"/>
            <w:vAlign w:val="center"/>
            <w:hideMark/>
          </w:tcPr>
          <w:p w14:paraId="097CB07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w:t>
            </w:r>
          </w:p>
        </w:tc>
        <w:tc>
          <w:tcPr>
            <w:tcW w:w="740" w:type="dxa"/>
            <w:tcBorders>
              <w:top w:val="nil"/>
              <w:left w:val="nil"/>
              <w:bottom w:val="single" w:sz="4" w:space="0" w:color="C5D9F1"/>
              <w:right w:val="nil"/>
            </w:tcBorders>
            <w:shd w:val="clear" w:color="000000" w:fill="FFFFFF"/>
            <w:vAlign w:val="center"/>
            <w:hideMark/>
          </w:tcPr>
          <w:p w14:paraId="0F895E8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23FC307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1CDC33C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AECC0E2"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6DF165D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0DC5EEA"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01321C3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Idens, zobozdravstvene storitve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7A7212D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w:t>
            </w:r>
          </w:p>
        </w:tc>
        <w:tc>
          <w:tcPr>
            <w:tcW w:w="740" w:type="dxa"/>
            <w:tcBorders>
              <w:top w:val="nil"/>
              <w:left w:val="nil"/>
              <w:bottom w:val="single" w:sz="4" w:space="0" w:color="C5D9F1"/>
              <w:right w:val="nil"/>
            </w:tcBorders>
            <w:shd w:val="clear" w:color="000000" w:fill="FFFFFF"/>
            <w:vAlign w:val="center"/>
            <w:hideMark/>
          </w:tcPr>
          <w:p w14:paraId="0549DBA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7D7BC24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0FD8CAE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EB3628E" w14:textId="77777777" w:rsidTr="00BB7811">
        <w:trPr>
          <w:trHeight w:val="340"/>
        </w:trPr>
        <w:tc>
          <w:tcPr>
            <w:tcW w:w="387" w:type="dxa"/>
            <w:tcBorders>
              <w:top w:val="nil"/>
              <w:left w:val="single" w:sz="4" w:space="0" w:color="538DD5"/>
              <w:bottom w:val="nil"/>
              <w:right w:val="single" w:sz="4" w:space="0" w:color="538DD5"/>
            </w:tcBorders>
            <w:shd w:val="clear" w:color="000000" w:fill="FFFFFF"/>
            <w:vAlign w:val="center"/>
            <w:hideMark/>
          </w:tcPr>
          <w:p w14:paraId="37B06416"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4FC6C7F"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62DB091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Bobnar Mojca dr. </w:t>
            </w:r>
            <w:proofErr w:type="gramStart"/>
            <w:r w:rsidRPr="00FD1455">
              <w:rPr>
                <w:rFonts w:cs="Calibri"/>
                <w:color w:val="000000" w:themeColor="text1"/>
                <w:sz w:val="16"/>
                <w:szCs w:val="16"/>
              </w:rPr>
              <w:t>dent</w:t>
            </w:r>
            <w:proofErr w:type="gramEnd"/>
            <w:r w:rsidRPr="00FD1455">
              <w:rPr>
                <w:rFonts w:cs="Calibri"/>
                <w:color w:val="000000" w:themeColor="text1"/>
                <w:sz w:val="16"/>
                <w:szCs w:val="16"/>
              </w:rPr>
              <w:t>. med., Zasebna zobozdravstvena ordinacija</w:t>
            </w:r>
          </w:p>
        </w:tc>
        <w:tc>
          <w:tcPr>
            <w:tcW w:w="851" w:type="dxa"/>
            <w:tcBorders>
              <w:top w:val="nil"/>
              <w:left w:val="nil"/>
              <w:bottom w:val="single" w:sz="4" w:space="0" w:color="C5D9F1"/>
              <w:right w:val="nil"/>
            </w:tcBorders>
            <w:shd w:val="clear" w:color="000000" w:fill="FFFFFF"/>
            <w:vAlign w:val="center"/>
            <w:hideMark/>
          </w:tcPr>
          <w:p w14:paraId="07F7D594"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w:t>
            </w:r>
          </w:p>
        </w:tc>
        <w:tc>
          <w:tcPr>
            <w:tcW w:w="740" w:type="dxa"/>
            <w:tcBorders>
              <w:top w:val="nil"/>
              <w:left w:val="nil"/>
              <w:bottom w:val="single" w:sz="4" w:space="0" w:color="C5D9F1"/>
              <w:right w:val="nil"/>
            </w:tcBorders>
            <w:shd w:val="clear" w:color="000000" w:fill="FFFFFF"/>
            <w:vAlign w:val="center"/>
            <w:hideMark/>
          </w:tcPr>
          <w:p w14:paraId="49C940A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48C2B8E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713CA5D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4C5FBA3" w14:textId="77777777" w:rsidTr="004B3060">
        <w:trPr>
          <w:trHeight w:val="340"/>
        </w:trPr>
        <w:tc>
          <w:tcPr>
            <w:tcW w:w="387" w:type="dxa"/>
            <w:tcBorders>
              <w:top w:val="nil"/>
              <w:left w:val="single" w:sz="4" w:space="0" w:color="538DD5"/>
              <w:bottom w:val="nil"/>
              <w:right w:val="single" w:sz="4" w:space="0" w:color="538DD5"/>
            </w:tcBorders>
            <w:shd w:val="clear" w:color="000000" w:fill="FFFFFF"/>
            <w:vAlign w:val="center"/>
            <w:hideMark/>
          </w:tcPr>
          <w:p w14:paraId="02D8AAA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4D17333D"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0E1586F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Petrina Krajnc Repa - zasebna zobna ordinacija</w:t>
            </w:r>
          </w:p>
        </w:tc>
        <w:tc>
          <w:tcPr>
            <w:tcW w:w="851" w:type="dxa"/>
            <w:tcBorders>
              <w:top w:val="nil"/>
              <w:left w:val="nil"/>
              <w:bottom w:val="single" w:sz="4" w:space="0" w:color="C5D9F1"/>
              <w:right w:val="nil"/>
            </w:tcBorders>
            <w:shd w:val="clear" w:color="000000" w:fill="FFFFFF"/>
            <w:vAlign w:val="center"/>
            <w:hideMark/>
          </w:tcPr>
          <w:p w14:paraId="6AE6F64F"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0,10</w:t>
            </w:r>
          </w:p>
        </w:tc>
        <w:tc>
          <w:tcPr>
            <w:tcW w:w="740" w:type="dxa"/>
            <w:tcBorders>
              <w:top w:val="nil"/>
              <w:left w:val="nil"/>
              <w:bottom w:val="single" w:sz="4" w:space="0" w:color="C5D9F1"/>
              <w:right w:val="nil"/>
            </w:tcBorders>
            <w:shd w:val="clear" w:color="000000" w:fill="FFFFFF"/>
            <w:vAlign w:val="center"/>
            <w:hideMark/>
          </w:tcPr>
          <w:p w14:paraId="3984335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1FB1F67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0948B14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E140E5D" w14:textId="77777777" w:rsidTr="004B3060">
        <w:trPr>
          <w:trHeight w:val="397"/>
        </w:trPr>
        <w:tc>
          <w:tcPr>
            <w:tcW w:w="387" w:type="dxa"/>
            <w:tcBorders>
              <w:top w:val="nil"/>
              <w:left w:val="single" w:sz="4" w:space="0" w:color="538DD5"/>
              <w:right w:val="single" w:sz="4" w:space="0" w:color="538DD5"/>
            </w:tcBorders>
            <w:shd w:val="clear" w:color="000000" w:fill="FFFFFF"/>
            <w:vAlign w:val="center"/>
            <w:hideMark/>
          </w:tcPr>
          <w:p w14:paraId="7A5365F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right w:val="single" w:sz="4" w:space="0" w:color="538DD5"/>
            </w:tcBorders>
            <w:shd w:val="clear" w:color="000000" w:fill="FFFFFF"/>
            <w:vAlign w:val="center"/>
            <w:hideMark/>
          </w:tcPr>
          <w:p w14:paraId="6C7AC48F"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single" w:sz="4" w:space="0" w:color="C5D9F1"/>
              <w:left w:val="nil"/>
              <w:bottom w:val="single" w:sz="4" w:space="0" w:color="C5D9F1"/>
              <w:right w:val="single" w:sz="4" w:space="0" w:color="538DD5"/>
            </w:tcBorders>
            <w:shd w:val="clear" w:color="000000" w:fill="FFFFFF"/>
            <w:vAlign w:val="center"/>
            <w:hideMark/>
          </w:tcPr>
          <w:p w14:paraId="3CD3A57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Topzob, Zobozdravstvo za mladino in odrasle, </w:t>
            </w:r>
            <w:proofErr w:type="gramStart"/>
            <w:r w:rsidRPr="00FD1455">
              <w:rPr>
                <w:rFonts w:cs="Calibri"/>
                <w:color w:val="000000" w:themeColor="text1"/>
                <w:sz w:val="16"/>
                <w:szCs w:val="16"/>
              </w:rPr>
              <w:t>d.o.o.</w:t>
            </w:r>
            <w:proofErr w:type="gramEnd"/>
          </w:p>
        </w:tc>
        <w:tc>
          <w:tcPr>
            <w:tcW w:w="851" w:type="dxa"/>
            <w:tcBorders>
              <w:top w:val="single" w:sz="4" w:space="0" w:color="C5D9F1"/>
              <w:left w:val="nil"/>
              <w:bottom w:val="single" w:sz="4" w:space="0" w:color="C5D9F1"/>
              <w:right w:val="nil"/>
            </w:tcBorders>
            <w:shd w:val="clear" w:color="000000" w:fill="FFFFFF"/>
            <w:vAlign w:val="center"/>
            <w:hideMark/>
          </w:tcPr>
          <w:p w14:paraId="1E7EFE3A"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0,16</w:t>
            </w:r>
          </w:p>
        </w:tc>
        <w:tc>
          <w:tcPr>
            <w:tcW w:w="740" w:type="dxa"/>
            <w:tcBorders>
              <w:top w:val="single" w:sz="4" w:space="0" w:color="C5D9F1"/>
              <w:left w:val="nil"/>
              <w:bottom w:val="single" w:sz="4" w:space="0" w:color="C5D9F1"/>
              <w:right w:val="nil"/>
            </w:tcBorders>
            <w:shd w:val="clear" w:color="000000" w:fill="FFFFFF"/>
            <w:vAlign w:val="center"/>
            <w:hideMark/>
          </w:tcPr>
          <w:p w14:paraId="08EBBB8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right w:val="single" w:sz="4" w:space="0" w:color="538DD5"/>
            </w:tcBorders>
            <w:shd w:val="clear" w:color="000000" w:fill="FFFFFF"/>
            <w:vAlign w:val="center"/>
            <w:hideMark/>
          </w:tcPr>
          <w:p w14:paraId="5687112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right w:val="single" w:sz="4" w:space="0" w:color="538DD5"/>
            </w:tcBorders>
            <w:shd w:val="clear" w:color="000000" w:fill="FFFFFF"/>
            <w:vAlign w:val="center"/>
            <w:hideMark/>
          </w:tcPr>
          <w:p w14:paraId="16AAB5F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259F89B" w14:textId="77777777" w:rsidTr="004B3060">
        <w:trPr>
          <w:trHeight w:val="340"/>
        </w:trPr>
        <w:tc>
          <w:tcPr>
            <w:tcW w:w="387" w:type="dxa"/>
            <w:tcBorders>
              <w:left w:val="single" w:sz="4" w:space="0" w:color="538DD5"/>
              <w:bottom w:val="nil"/>
              <w:right w:val="single" w:sz="4" w:space="0" w:color="538DD5"/>
            </w:tcBorders>
            <w:shd w:val="clear" w:color="000000" w:fill="FFFFFF"/>
            <w:vAlign w:val="center"/>
            <w:hideMark/>
          </w:tcPr>
          <w:p w14:paraId="5277D7C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left w:val="nil"/>
              <w:bottom w:val="nil"/>
              <w:right w:val="single" w:sz="4" w:space="0" w:color="538DD5"/>
            </w:tcBorders>
            <w:shd w:val="clear" w:color="000000" w:fill="FFFFFF"/>
            <w:vAlign w:val="center"/>
            <w:hideMark/>
          </w:tcPr>
          <w:p w14:paraId="5A9CFC60"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single" w:sz="4" w:space="0" w:color="C5D9F1"/>
              <w:left w:val="nil"/>
              <w:bottom w:val="single" w:sz="4" w:space="0" w:color="C5D9F1"/>
              <w:right w:val="single" w:sz="4" w:space="0" w:color="538DD5"/>
            </w:tcBorders>
            <w:shd w:val="clear" w:color="000000" w:fill="FFFFFF"/>
            <w:vAlign w:val="center"/>
            <w:hideMark/>
          </w:tcPr>
          <w:p w14:paraId="538AD2F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Mardens zdravstvo, trgovina, gostinstvo, storitve </w:t>
            </w:r>
            <w:proofErr w:type="gramStart"/>
            <w:r w:rsidRPr="00FD1455">
              <w:rPr>
                <w:rFonts w:cs="Calibri"/>
                <w:color w:val="000000" w:themeColor="text1"/>
                <w:sz w:val="16"/>
                <w:szCs w:val="16"/>
              </w:rPr>
              <w:t>d.o.o.</w:t>
            </w:r>
            <w:proofErr w:type="gramEnd"/>
          </w:p>
        </w:tc>
        <w:tc>
          <w:tcPr>
            <w:tcW w:w="851" w:type="dxa"/>
            <w:tcBorders>
              <w:top w:val="single" w:sz="4" w:space="0" w:color="C5D9F1"/>
              <w:left w:val="nil"/>
              <w:bottom w:val="single" w:sz="4" w:space="0" w:color="C5D9F1"/>
              <w:right w:val="nil"/>
            </w:tcBorders>
            <w:shd w:val="clear" w:color="000000" w:fill="FFFFFF"/>
            <w:vAlign w:val="center"/>
            <w:hideMark/>
          </w:tcPr>
          <w:p w14:paraId="0FCCB47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0,10</w:t>
            </w:r>
          </w:p>
        </w:tc>
        <w:tc>
          <w:tcPr>
            <w:tcW w:w="740" w:type="dxa"/>
            <w:tcBorders>
              <w:top w:val="single" w:sz="4" w:space="0" w:color="C5D9F1"/>
              <w:left w:val="nil"/>
              <w:bottom w:val="single" w:sz="4" w:space="0" w:color="C5D9F1"/>
              <w:right w:val="nil"/>
            </w:tcBorders>
            <w:shd w:val="clear" w:color="000000" w:fill="FFFFFF"/>
            <w:vAlign w:val="center"/>
            <w:hideMark/>
          </w:tcPr>
          <w:p w14:paraId="3B32EA9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left w:val="single" w:sz="4" w:space="0" w:color="538DD5"/>
              <w:bottom w:val="nil"/>
              <w:right w:val="single" w:sz="4" w:space="0" w:color="538DD5"/>
            </w:tcBorders>
            <w:shd w:val="clear" w:color="000000" w:fill="FFFFFF"/>
            <w:vAlign w:val="center"/>
            <w:hideMark/>
          </w:tcPr>
          <w:p w14:paraId="2B5E0AF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left w:val="nil"/>
              <w:bottom w:val="nil"/>
              <w:right w:val="single" w:sz="4" w:space="0" w:color="538DD5"/>
            </w:tcBorders>
            <w:shd w:val="clear" w:color="000000" w:fill="FFFFFF"/>
            <w:vAlign w:val="center"/>
            <w:hideMark/>
          </w:tcPr>
          <w:p w14:paraId="51D70EA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884724E" w14:textId="77777777" w:rsidTr="00BB7811">
        <w:trPr>
          <w:trHeight w:val="283"/>
        </w:trPr>
        <w:tc>
          <w:tcPr>
            <w:tcW w:w="387" w:type="dxa"/>
            <w:tcBorders>
              <w:top w:val="nil"/>
              <w:left w:val="single" w:sz="4" w:space="0" w:color="538DD5"/>
              <w:bottom w:val="nil"/>
              <w:right w:val="single" w:sz="4" w:space="0" w:color="538DD5"/>
            </w:tcBorders>
            <w:shd w:val="clear" w:color="000000" w:fill="FFFFFF"/>
            <w:vAlign w:val="center"/>
            <w:hideMark/>
          </w:tcPr>
          <w:p w14:paraId="10A3274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E26A7E2"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0C0361D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Mojca Zupančič, dr.dent.med. - zasebni zobozdravnik</w:t>
            </w:r>
          </w:p>
        </w:tc>
        <w:tc>
          <w:tcPr>
            <w:tcW w:w="851" w:type="dxa"/>
            <w:tcBorders>
              <w:top w:val="nil"/>
              <w:left w:val="nil"/>
              <w:bottom w:val="single" w:sz="4" w:space="0" w:color="C5D9F1"/>
              <w:right w:val="nil"/>
            </w:tcBorders>
            <w:shd w:val="clear" w:color="000000" w:fill="FFFFFF"/>
            <w:vAlign w:val="center"/>
            <w:hideMark/>
          </w:tcPr>
          <w:p w14:paraId="78CC6B29"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w:t>
            </w:r>
          </w:p>
        </w:tc>
        <w:tc>
          <w:tcPr>
            <w:tcW w:w="740" w:type="dxa"/>
            <w:tcBorders>
              <w:top w:val="nil"/>
              <w:left w:val="nil"/>
              <w:bottom w:val="single" w:sz="4" w:space="0" w:color="C5D9F1"/>
              <w:right w:val="nil"/>
            </w:tcBorders>
            <w:shd w:val="clear" w:color="000000" w:fill="FFFFFF"/>
            <w:vAlign w:val="center"/>
            <w:hideMark/>
          </w:tcPr>
          <w:p w14:paraId="5537F4B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EB4BF6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57202DA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8FB09F0"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5C21DFD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A963712"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0FCB64D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Medicinski </w:t>
            </w:r>
            <w:proofErr w:type="gramStart"/>
            <w:r w:rsidRPr="00FD1455">
              <w:rPr>
                <w:rFonts w:cs="Calibri"/>
                <w:color w:val="000000" w:themeColor="text1"/>
                <w:sz w:val="16"/>
                <w:szCs w:val="16"/>
              </w:rPr>
              <w:t>center</w:t>
            </w:r>
            <w:proofErr w:type="gramEnd"/>
            <w:r w:rsidRPr="00FD1455">
              <w:rPr>
                <w:rFonts w:cs="Calibri"/>
                <w:color w:val="000000" w:themeColor="text1"/>
                <w:sz w:val="16"/>
                <w:szCs w:val="16"/>
              </w:rPr>
              <w:t xml:space="preserve"> Gorjanc</w:t>
            </w:r>
          </w:p>
        </w:tc>
        <w:tc>
          <w:tcPr>
            <w:tcW w:w="851" w:type="dxa"/>
            <w:tcBorders>
              <w:top w:val="nil"/>
              <w:left w:val="nil"/>
              <w:bottom w:val="single" w:sz="4" w:space="0" w:color="C5D9F1"/>
              <w:right w:val="nil"/>
            </w:tcBorders>
            <w:shd w:val="clear" w:color="000000" w:fill="FFFFFF"/>
            <w:vAlign w:val="center"/>
            <w:hideMark/>
          </w:tcPr>
          <w:p w14:paraId="08E8418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w:t>
            </w:r>
          </w:p>
        </w:tc>
        <w:tc>
          <w:tcPr>
            <w:tcW w:w="740" w:type="dxa"/>
            <w:tcBorders>
              <w:top w:val="nil"/>
              <w:left w:val="nil"/>
              <w:bottom w:val="single" w:sz="4" w:space="0" w:color="C5D9F1"/>
              <w:right w:val="nil"/>
            </w:tcBorders>
            <w:shd w:val="clear" w:color="000000" w:fill="FFFFFF"/>
            <w:vAlign w:val="center"/>
            <w:hideMark/>
          </w:tcPr>
          <w:p w14:paraId="5126C57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7713B0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2DF206C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914C83F"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11B9098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2AED1D1"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07B3EFA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Humanikdent dentalna medicina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1CFCCFE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0,16</w:t>
            </w:r>
          </w:p>
        </w:tc>
        <w:tc>
          <w:tcPr>
            <w:tcW w:w="740" w:type="dxa"/>
            <w:tcBorders>
              <w:top w:val="nil"/>
              <w:left w:val="nil"/>
              <w:bottom w:val="single" w:sz="4" w:space="0" w:color="C5D9F1"/>
              <w:right w:val="nil"/>
            </w:tcBorders>
            <w:shd w:val="clear" w:color="000000" w:fill="FFFFFF"/>
            <w:vAlign w:val="center"/>
            <w:hideMark/>
          </w:tcPr>
          <w:p w14:paraId="29BFB3C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3A60F46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348E105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9A517BD"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3D52E40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0033497"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06056059"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OE Murska Sobota</w:t>
            </w:r>
            <w:proofErr w:type="gramEnd"/>
          </w:p>
        </w:tc>
        <w:tc>
          <w:tcPr>
            <w:tcW w:w="851" w:type="dxa"/>
            <w:tcBorders>
              <w:top w:val="nil"/>
              <w:left w:val="nil"/>
              <w:bottom w:val="single" w:sz="4" w:space="0" w:color="C5D9F1"/>
              <w:right w:val="nil"/>
            </w:tcBorders>
            <w:shd w:val="clear" w:color="000000" w:fill="FFFFFF"/>
            <w:vAlign w:val="center"/>
            <w:hideMark/>
          </w:tcPr>
          <w:p w14:paraId="174DE17E"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4,30</w:t>
            </w:r>
          </w:p>
        </w:tc>
        <w:tc>
          <w:tcPr>
            <w:tcW w:w="740" w:type="dxa"/>
            <w:tcBorders>
              <w:top w:val="nil"/>
              <w:left w:val="nil"/>
              <w:bottom w:val="single" w:sz="4" w:space="0" w:color="C5D9F1"/>
              <w:right w:val="nil"/>
            </w:tcBorders>
            <w:shd w:val="clear" w:color="000000" w:fill="FFFFFF"/>
            <w:vAlign w:val="center"/>
            <w:hideMark/>
          </w:tcPr>
          <w:p w14:paraId="21D06A3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388098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nil"/>
              <w:right w:val="single" w:sz="4" w:space="0" w:color="538DD5"/>
            </w:tcBorders>
            <w:shd w:val="clear" w:color="000000" w:fill="FFFFFF"/>
            <w:vAlign w:val="center"/>
            <w:hideMark/>
          </w:tcPr>
          <w:p w14:paraId="24E2BE2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9031C21" w14:textId="77777777" w:rsidTr="00BB7811">
        <w:trPr>
          <w:trHeight w:val="210"/>
        </w:trPr>
        <w:tc>
          <w:tcPr>
            <w:tcW w:w="387" w:type="dxa"/>
            <w:tcBorders>
              <w:top w:val="nil"/>
              <w:left w:val="single" w:sz="4" w:space="0" w:color="538DD5"/>
              <w:bottom w:val="single" w:sz="4" w:space="0" w:color="538DD5"/>
              <w:right w:val="single" w:sz="4" w:space="0" w:color="538DD5"/>
            </w:tcBorders>
            <w:shd w:val="clear" w:color="000000" w:fill="FFFFFF"/>
            <w:vAlign w:val="center"/>
            <w:hideMark/>
          </w:tcPr>
          <w:p w14:paraId="3D8C6B0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single" w:sz="4" w:space="0" w:color="538DD5"/>
              <w:right w:val="single" w:sz="4" w:space="0" w:color="538DD5"/>
            </w:tcBorders>
            <w:shd w:val="clear" w:color="000000" w:fill="FFFFFF"/>
            <w:vAlign w:val="center"/>
            <w:hideMark/>
          </w:tcPr>
          <w:p w14:paraId="4EF2BC51"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1. 7. 2022</w:t>
            </w:r>
            <w:proofErr w:type="gramEnd"/>
          </w:p>
        </w:tc>
        <w:tc>
          <w:tcPr>
            <w:tcW w:w="2638" w:type="dxa"/>
            <w:tcBorders>
              <w:top w:val="nil"/>
              <w:left w:val="nil"/>
              <w:bottom w:val="single" w:sz="4" w:space="0" w:color="538DD5"/>
              <w:right w:val="single" w:sz="4" w:space="0" w:color="538DD5"/>
            </w:tcBorders>
            <w:shd w:val="clear" w:color="000000" w:fill="FFFFFF"/>
            <w:vAlign w:val="center"/>
            <w:hideMark/>
          </w:tcPr>
          <w:p w14:paraId="512F41E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OE Koper</w:t>
            </w:r>
          </w:p>
        </w:tc>
        <w:tc>
          <w:tcPr>
            <w:tcW w:w="851" w:type="dxa"/>
            <w:tcBorders>
              <w:top w:val="nil"/>
              <w:left w:val="nil"/>
              <w:bottom w:val="single" w:sz="4" w:space="0" w:color="538DD5"/>
              <w:right w:val="nil"/>
            </w:tcBorders>
            <w:shd w:val="clear" w:color="000000" w:fill="FFFFFF"/>
            <w:vAlign w:val="center"/>
            <w:hideMark/>
          </w:tcPr>
          <w:p w14:paraId="1D00D40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2,00</w:t>
            </w:r>
          </w:p>
        </w:tc>
        <w:tc>
          <w:tcPr>
            <w:tcW w:w="740" w:type="dxa"/>
            <w:tcBorders>
              <w:top w:val="nil"/>
              <w:left w:val="nil"/>
              <w:bottom w:val="single" w:sz="4" w:space="0" w:color="538DD5"/>
              <w:right w:val="nil"/>
            </w:tcBorders>
            <w:shd w:val="clear" w:color="000000" w:fill="FFFFFF"/>
            <w:vAlign w:val="center"/>
            <w:hideMark/>
          </w:tcPr>
          <w:p w14:paraId="43D3BDF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538DD5"/>
              <w:right w:val="single" w:sz="4" w:space="0" w:color="538DD5"/>
            </w:tcBorders>
            <w:shd w:val="clear" w:color="000000" w:fill="FFFFFF"/>
            <w:vAlign w:val="center"/>
            <w:hideMark/>
          </w:tcPr>
          <w:p w14:paraId="2D2C160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538DD5"/>
              <w:right w:val="single" w:sz="4" w:space="0" w:color="538DD5"/>
            </w:tcBorders>
            <w:shd w:val="clear" w:color="000000" w:fill="FFFFFF"/>
            <w:vAlign w:val="center"/>
            <w:hideMark/>
          </w:tcPr>
          <w:p w14:paraId="0F57090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604E17B" w14:textId="77777777" w:rsidTr="00BB7811">
        <w:trPr>
          <w:trHeight w:val="340"/>
        </w:trPr>
        <w:tc>
          <w:tcPr>
            <w:tcW w:w="387" w:type="dxa"/>
            <w:tcBorders>
              <w:top w:val="nil"/>
              <w:left w:val="single" w:sz="4" w:space="0" w:color="538DD5"/>
              <w:bottom w:val="nil"/>
              <w:right w:val="nil"/>
            </w:tcBorders>
            <w:shd w:val="clear" w:color="000000" w:fill="FFFFFF"/>
            <w:hideMark/>
          </w:tcPr>
          <w:p w14:paraId="275AE0C0" w14:textId="77777777" w:rsidR="00C75E8F" w:rsidRPr="00FD1455" w:rsidRDefault="00C75E8F" w:rsidP="00C75E8F">
            <w:pPr>
              <w:spacing w:before="0" w:after="0"/>
              <w:jc w:val="center"/>
              <w:rPr>
                <w:rFonts w:cs="Calibri"/>
                <w:color w:val="000000" w:themeColor="text1"/>
                <w:sz w:val="18"/>
                <w:szCs w:val="18"/>
              </w:rPr>
            </w:pPr>
            <w:r w:rsidRPr="00FD1455">
              <w:rPr>
                <w:rFonts w:cs="Calibri"/>
                <w:color w:val="000000" w:themeColor="text1"/>
                <w:sz w:val="18"/>
                <w:szCs w:val="18"/>
              </w:rPr>
              <w:lastRenderedPageBreak/>
              <w:t>123</w:t>
            </w:r>
          </w:p>
        </w:tc>
        <w:tc>
          <w:tcPr>
            <w:tcW w:w="2585" w:type="dxa"/>
            <w:tcBorders>
              <w:top w:val="single" w:sz="4" w:space="0" w:color="0070C0"/>
              <w:left w:val="single" w:sz="4" w:space="0" w:color="0070C0"/>
              <w:bottom w:val="nil"/>
              <w:right w:val="single" w:sz="4" w:space="0" w:color="0070C0"/>
            </w:tcBorders>
            <w:shd w:val="clear" w:color="000000" w:fill="FFFFFF"/>
            <w:hideMark/>
          </w:tcPr>
          <w:p w14:paraId="646CF985" w14:textId="77777777" w:rsidR="00C75E8F" w:rsidRPr="00FD1455" w:rsidRDefault="00C75E8F" w:rsidP="00C75E8F">
            <w:pPr>
              <w:spacing w:before="0" w:after="0"/>
              <w:rPr>
                <w:rFonts w:cs="Calibri"/>
                <w:color w:val="000000" w:themeColor="text1"/>
                <w:sz w:val="18"/>
                <w:szCs w:val="18"/>
              </w:rPr>
            </w:pPr>
            <w:r w:rsidRPr="00FD1455">
              <w:rPr>
                <w:rFonts w:cs="Calibri"/>
                <w:color w:val="000000" w:themeColor="text1"/>
                <w:sz w:val="18"/>
                <w:szCs w:val="18"/>
              </w:rPr>
              <w:t>Zobozdravstvo za odrasle</w:t>
            </w:r>
            <w:r w:rsidRPr="00FD1455">
              <w:rPr>
                <w:rFonts w:cs="Calibri"/>
                <w:color w:val="000000" w:themeColor="text1"/>
                <w:sz w:val="18"/>
                <w:szCs w:val="18"/>
              </w:rPr>
              <w:br/>
              <w:t xml:space="preserve">Od 1. </w:t>
            </w:r>
            <w:proofErr w:type="gramStart"/>
            <w:r w:rsidRPr="00FD1455">
              <w:rPr>
                <w:rFonts w:cs="Calibri"/>
                <w:color w:val="000000" w:themeColor="text1"/>
                <w:sz w:val="18"/>
                <w:szCs w:val="18"/>
              </w:rPr>
              <w:t>.</w:t>
            </w:r>
            <w:proofErr w:type="gramEnd"/>
            <w:r w:rsidRPr="00FD1455">
              <w:rPr>
                <w:rFonts w:cs="Calibri"/>
                <w:color w:val="000000" w:themeColor="text1"/>
                <w:sz w:val="18"/>
                <w:szCs w:val="18"/>
              </w:rPr>
              <w:t>7. 2022</w:t>
            </w:r>
          </w:p>
        </w:tc>
        <w:tc>
          <w:tcPr>
            <w:tcW w:w="2638" w:type="dxa"/>
            <w:tcBorders>
              <w:top w:val="nil"/>
              <w:left w:val="single" w:sz="4" w:space="0" w:color="538DD5"/>
              <w:bottom w:val="nil"/>
              <w:right w:val="single" w:sz="4" w:space="0" w:color="538DD5"/>
            </w:tcBorders>
            <w:shd w:val="clear" w:color="000000" w:fill="FFFFFF"/>
            <w:hideMark/>
          </w:tcPr>
          <w:p w14:paraId="43AD4001" w14:textId="77777777" w:rsidR="00C75E8F" w:rsidRPr="00FD1455" w:rsidRDefault="00C75E8F" w:rsidP="00C75E8F">
            <w:pPr>
              <w:spacing w:before="0" w:after="0"/>
              <w:rPr>
                <w:rFonts w:cs="Calibri"/>
                <w:color w:val="000000" w:themeColor="text1"/>
                <w:sz w:val="18"/>
                <w:szCs w:val="18"/>
              </w:rPr>
            </w:pPr>
            <w:r w:rsidRPr="00FD1455">
              <w:rPr>
                <w:rFonts w:cs="Calibri"/>
                <w:color w:val="000000" w:themeColor="text1"/>
                <w:sz w:val="18"/>
                <w:szCs w:val="18"/>
              </w:rPr>
              <w:t> </w:t>
            </w:r>
          </w:p>
        </w:tc>
        <w:tc>
          <w:tcPr>
            <w:tcW w:w="851" w:type="dxa"/>
            <w:tcBorders>
              <w:top w:val="nil"/>
              <w:left w:val="nil"/>
              <w:bottom w:val="nil"/>
              <w:right w:val="nil"/>
            </w:tcBorders>
            <w:shd w:val="clear" w:color="000000" w:fill="FFFFFF"/>
            <w:hideMark/>
          </w:tcPr>
          <w:p w14:paraId="687D3449"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17,532</w:t>
            </w:r>
          </w:p>
        </w:tc>
        <w:tc>
          <w:tcPr>
            <w:tcW w:w="740" w:type="dxa"/>
            <w:tcBorders>
              <w:top w:val="nil"/>
              <w:left w:val="nil"/>
              <w:bottom w:val="nil"/>
              <w:right w:val="single" w:sz="4" w:space="0" w:color="538DD5"/>
            </w:tcBorders>
            <w:shd w:val="clear" w:color="000000" w:fill="FFFFFF"/>
            <w:hideMark/>
          </w:tcPr>
          <w:p w14:paraId="264BD121" w14:textId="77777777" w:rsidR="00C75E8F" w:rsidRPr="00FD1455" w:rsidRDefault="00C75E8F" w:rsidP="00C75E8F">
            <w:pPr>
              <w:spacing w:before="0" w:after="0"/>
              <w:rPr>
                <w:rFonts w:cs="Calibri"/>
                <w:color w:val="000000" w:themeColor="text1"/>
                <w:sz w:val="18"/>
                <w:szCs w:val="18"/>
              </w:rPr>
            </w:pPr>
            <w:proofErr w:type="gramStart"/>
            <w:r w:rsidRPr="00FD1455">
              <w:rPr>
                <w:rFonts w:cs="Calibri"/>
                <w:color w:val="000000" w:themeColor="text1"/>
                <w:sz w:val="18"/>
                <w:szCs w:val="18"/>
              </w:rPr>
              <w:t>tim</w:t>
            </w:r>
            <w:proofErr w:type="gramEnd"/>
          </w:p>
        </w:tc>
        <w:tc>
          <w:tcPr>
            <w:tcW w:w="1158" w:type="dxa"/>
            <w:tcBorders>
              <w:top w:val="nil"/>
              <w:left w:val="nil"/>
              <w:bottom w:val="nil"/>
              <w:right w:val="single" w:sz="4" w:space="0" w:color="538DD5"/>
            </w:tcBorders>
            <w:shd w:val="clear" w:color="000000" w:fill="FFFFFF"/>
            <w:hideMark/>
          </w:tcPr>
          <w:p w14:paraId="45A29516"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2.424.612,48</w:t>
            </w:r>
          </w:p>
        </w:tc>
        <w:tc>
          <w:tcPr>
            <w:tcW w:w="1275" w:type="dxa"/>
            <w:tcBorders>
              <w:top w:val="nil"/>
              <w:left w:val="nil"/>
              <w:bottom w:val="nil"/>
              <w:right w:val="single" w:sz="4" w:space="0" w:color="538DD5"/>
            </w:tcBorders>
            <w:shd w:val="clear" w:color="000000" w:fill="FFFFFF"/>
            <w:hideMark/>
          </w:tcPr>
          <w:p w14:paraId="093E4C61"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1.212.306,24</w:t>
            </w:r>
          </w:p>
        </w:tc>
      </w:tr>
      <w:tr w:rsidR="00FD1455" w:rsidRPr="00FD1455" w14:paraId="3872DB0C"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44B070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7D5934C3" w14:textId="77777777" w:rsidR="00C75E8F" w:rsidRPr="00FD1455" w:rsidRDefault="00C75E8F" w:rsidP="00C75E8F">
            <w:pPr>
              <w:spacing w:before="0" w:after="0"/>
              <w:jc w:val="right"/>
              <w:outlineLvl w:val="0"/>
              <w:rPr>
                <w:rFonts w:cs="Calibri"/>
                <w:color w:val="000000" w:themeColor="text1"/>
                <w:sz w:val="16"/>
                <w:szCs w:val="16"/>
              </w:rPr>
            </w:pPr>
            <w:proofErr w:type="gramStart"/>
            <w:r w:rsidRPr="00FD1455">
              <w:rPr>
                <w:rFonts w:cs="Calibri"/>
                <w:color w:val="000000" w:themeColor="text1"/>
                <w:sz w:val="16"/>
                <w:szCs w:val="16"/>
              </w:rPr>
              <w:t>od</w:t>
            </w:r>
            <w:proofErr w:type="gramEnd"/>
            <w:r w:rsidRPr="00FD1455">
              <w:rPr>
                <w:rFonts w:cs="Calibri"/>
                <w:color w:val="000000" w:themeColor="text1"/>
                <w:sz w:val="16"/>
                <w:szCs w:val="16"/>
              </w:rPr>
              <w:t xml:space="preserve"> tega:</w:t>
            </w:r>
          </w:p>
        </w:tc>
        <w:tc>
          <w:tcPr>
            <w:tcW w:w="2638" w:type="dxa"/>
            <w:tcBorders>
              <w:top w:val="nil"/>
              <w:left w:val="nil"/>
              <w:bottom w:val="single" w:sz="4" w:space="0" w:color="C5D9F1"/>
              <w:right w:val="single" w:sz="4" w:space="0" w:color="538DD5"/>
            </w:tcBorders>
            <w:shd w:val="clear" w:color="000000" w:fill="FFFFFF"/>
            <w:vAlign w:val="center"/>
            <w:hideMark/>
          </w:tcPr>
          <w:p w14:paraId="624A170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Celje</w:t>
            </w:r>
          </w:p>
        </w:tc>
        <w:tc>
          <w:tcPr>
            <w:tcW w:w="851" w:type="dxa"/>
            <w:tcBorders>
              <w:top w:val="nil"/>
              <w:left w:val="nil"/>
              <w:bottom w:val="single" w:sz="4" w:space="0" w:color="C5D9F1"/>
              <w:right w:val="nil"/>
            </w:tcBorders>
            <w:shd w:val="clear" w:color="000000" w:fill="FFFFFF"/>
            <w:vAlign w:val="center"/>
            <w:hideMark/>
          </w:tcPr>
          <w:p w14:paraId="4F630B17"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1,000</w:t>
            </w:r>
          </w:p>
        </w:tc>
        <w:tc>
          <w:tcPr>
            <w:tcW w:w="740" w:type="dxa"/>
            <w:tcBorders>
              <w:top w:val="nil"/>
              <w:left w:val="nil"/>
              <w:bottom w:val="single" w:sz="4" w:space="0" w:color="C5D9F1"/>
              <w:right w:val="nil"/>
            </w:tcBorders>
            <w:shd w:val="clear" w:color="000000" w:fill="FFFFFF"/>
            <w:vAlign w:val="center"/>
            <w:hideMark/>
          </w:tcPr>
          <w:p w14:paraId="25AD422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02CEBE7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506E745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EF9A3A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94A1BE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B1C22E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217429E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Koper</w:t>
            </w:r>
          </w:p>
        </w:tc>
        <w:tc>
          <w:tcPr>
            <w:tcW w:w="851" w:type="dxa"/>
            <w:tcBorders>
              <w:top w:val="nil"/>
              <w:left w:val="nil"/>
              <w:bottom w:val="single" w:sz="4" w:space="0" w:color="C5D9F1"/>
              <w:right w:val="nil"/>
            </w:tcBorders>
            <w:shd w:val="clear" w:color="000000" w:fill="FFFFFF"/>
            <w:vAlign w:val="center"/>
            <w:hideMark/>
          </w:tcPr>
          <w:p w14:paraId="0077391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1,000</w:t>
            </w:r>
          </w:p>
        </w:tc>
        <w:tc>
          <w:tcPr>
            <w:tcW w:w="740" w:type="dxa"/>
            <w:tcBorders>
              <w:top w:val="nil"/>
              <w:left w:val="nil"/>
              <w:bottom w:val="single" w:sz="4" w:space="0" w:color="C5D9F1"/>
              <w:right w:val="nil"/>
            </w:tcBorders>
            <w:shd w:val="clear" w:color="000000" w:fill="FFFFFF"/>
            <w:vAlign w:val="center"/>
            <w:hideMark/>
          </w:tcPr>
          <w:p w14:paraId="78D4E79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AC652D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4565018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D4F5CEE"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A088CF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515DD1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2D0908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Sežana</w:t>
            </w:r>
          </w:p>
        </w:tc>
        <w:tc>
          <w:tcPr>
            <w:tcW w:w="851" w:type="dxa"/>
            <w:tcBorders>
              <w:top w:val="nil"/>
              <w:left w:val="nil"/>
              <w:bottom w:val="single" w:sz="4" w:space="0" w:color="C5D9F1"/>
              <w:right w:val="nil"/>
            </w:tcBorders>
            <w:shd w:val="clear" w:color="000000" w:fill="FFFFFF"/>
            <w:vAlign w:val="center"/>
            <w:hideMark/>
          </w:tcPr>
          <w:p w14:paraId="16447F14"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1,000</w:t>
            </w:r>
          </w:p>
        </w:tc>
        <w:tc>
          <w:tcPr>
            <w:tcW w:w="740" w:type="dxa"/>
            <w:tcBorders>
              <w:top w:val="nil"/>
              <w:left w:val="nil"/>
              <w:bottom w:val="single" w:sz="4" w:space="0" w:color="C5D9F1"/>
              <w:right w:val="nil"/>
            </w:tcBorders>
            <w:shd w:val="clear" w:color="000000" w:fill="FFFFFF"/>
            <w:vAlign w:val="center"/>
            <w:hideMark/>
          </w:tcPr>
          <w:p w14:paraId="5CCBF06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6D314A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3ACC5E6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DABC64C"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8ACEE6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D43AEE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898BB2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Logatec</w:t>
            </w:r>
          </w:p>
        </w:tc>
        <w:tc>
          <w:tcPr>
            <w:tcW w:w="851" w:type="dxa"/>
            <w:tcBorders>
              <w:top w:val="nil"/>
              <w:left w:val="nil"/>
              <w:bottom w:val="single" w:sz="4" w:space="0" w:color="C5D9F1"/>
              <w:right w:val="nil"/>
            </w:tcBorders>
            <w:shd w:val="clear" w:color="000000" w:fill="FFFFFF"/>
            <w:vAlign w:val="center"/>
            <w:hideMark/>
          </w:tcPr>
          <w:p w14:paraId="26501FE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1,000</w:t>
            </w:r>
          </w:p>
        </w:tc>
        <w:tc>
          <w:tcPr>
            <w:tcW w:w="740" w:type="dxa"/>
            <w:tcBorders>
              <w:top w:val="nil"/>
              <w:left w:val="nil"/>
              <w:bottom w:val="single" w:sz="4" w:space="0" w:color="C5D9F1"/>
              <w:right w:val="nil"/>
            </w:tcBorders>
            <w:shd w:val="clear" w:color="000000" w:fill="FFFFFF"/>
            <w:vAlign w:val="center"/>
            <w:hideMark/>
          </w:tcPr>
          <w:p w14:paraId="6AE4DA3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6894BFD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2D90236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AD81997"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1E2FFD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4C7DB7B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DFDD4C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Trbovlje</w:t>
            </w:r>
          </w:p>
        </w:tc>
        <w:tc>
          <w:tcPr>
            <w:tcW w:w="851" w:type="dxa"/>
            <w:tcBorders>
              <w:top w:val="nil"/>
              <w:left w:val="nil"/>
              <w:bottom w:val="single" w:sz="4" w:space="0" w:color="C5D9F1"/>
              <w:right w:val="nil"/>
            </w:tcBorders>
            <w:shd w:val="clear" w:color="000000" w:fill="FFFFFF"/>
            <w:vAlign w:val="center"/>
            <w:hideMark/>
          </w:tcPr>
          <w:p w14:paraId="5DD996D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0,700</w:t>
            </w:r>
          </w:p>
        </w:tc>
        <w:tc>
          <w:tcPr>
            <w:tcW w:w="740" w:type="dxa"/>
            <w:tcBorders>
              <w:top w:val="nil"/>
              <w:left w:val="nil"/>
              <w:bottom w:val="single" w:sz="4" w:space="0" w:color="C5D9F1"/>
              <w:right w:val="nil"/>
            </w:tcBorders>
            <w:shd w:val="clear" w:color="000000" w:fill="FFFFFF"/>
            <w:vAlign w:val="center"/>
            <w:hideMark/>
          </w:tcPr>
          <w:p w14:paraId="7F7C6BD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634186E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63E1DC9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EBEDF8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F5AB16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554F73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79CCC6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Zagorje</w:t>
            </w:r>
          </w:p>
        </w:tc>
        <w:tc>
          <w:tcPr>
            <w:tcW w:w="851" w:type="dxa"/>
            <w:tcBorders>
              <w:top w:val="nil"/>
              <w:left w:val="nil"/>
              <w:bottom w:val="single" w:sz="4" w:space="0" w:color="C5D9F1"/>
              <w:right w:val="nil"/>
            </w:tcBorders>
            <w:shd w:val="clear" w:color="000000" w:fill="FFFFFF"/>
            <w:vAlign w:val="center"/>
            <w:hideMark/>
          </w:tcPr>
          <w:p w14:paraId="15595F1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1,000</w:t>
            </w:r>
          </w:p>
        </w:tc>
        <w:tc>
          <w:tcPr>
            <w:tcW w:w="740" w:type="dxa"/>
            <w:tcBorders>
              <w:top w:val="nil"/>
              <w:left w:val="nil"/>
              <w:bottom w:val="single" w:sz="4" w:space="0" w:color="C5D9F1"/>
              <w:right w:val="nil"/>
            </w:tcBorders>
            <w:shd w:val="clear" w:color="000000" w:fill="FFFFFF"/>
            <w:vAlign w:val="center"/>
            <w:hideMark/>
          </w:tcPr>
          <w:p w14:paraId="20A18B2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7064784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5966906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F8FB52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B92915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0DE992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6A5A81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Črnomelj</w:t>
            </w:r>
          </w:p>
        </w:tc>
        <w:tc>
          <w:tcPr>
            <w:tcW w:w="851" w:type="dxa"/>
            <w:tcBorders>
              <w:top w:val="nil"/>
              <w:left w:val="nil"/>
              <w:bottom w:val="single" w:sz="4" w:space="0" w:color="C5D9F1"/>
              <w:right w:val="nil"/>
            </w:tcBorders>
            <w:shd w:val="clear" w:color="000000" w:fill="FFFFFF"/>
            <w:vAlign w:val="center"/>
            <w:hideMark/>
          </w:tcPr>
          <w:p w14:paraId="5C2E1BB2"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1,000</w:t>
            </w:r>
          </w:p>
        </w:tc>
        <w:tc>
          <w:tcPr>
            <w:tcW w:w="740" w:type="dxa"/>
            <w:tcBorders>
              <w:top w:val="nil"/>
              <w:left w:val="nil"/>
              <w:bottom w:val="single" w:sz="4" w:space="0" w:color="C5D9F1"/>
              <w:right w:val="nil"/>
            </w:tcBorders>
            <w:shd w:val="clear" w:color="000000" w:fill="FFFFFF"/>
            <w:vAlign w:val="center"/>
            <w:hideMark/>
          </w:tcPr>
          <w:p w14:paraId="6FE9755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6A47B09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5B4DB7C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198BE50"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725F9B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6EA3CD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32E0AD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Trebnje</w:t>
            </w:r>
          </w:p>
        </w:tc>
        <w:tc>
          <w:tcPr>
            <w:tcW w:w="851" w:type="dxa"/>
            <w:tcBorders>
              <w:top w:val="nil"/>
              <w:left w:val="nil"/>
              <w:bottom w:val="single" w:sz="4" w:space="0" w:color="C5D9F1"/>
              <w:right w:val="nil"/>
            </w:tcBorders>
            <w:shd w:val="clear" w:color="000000" w:fill="FFFFFF"/>
            <w:vAlign w:val="center"/>
            <w:hideMark/>
          </w:tcPr>
          <w:p w14:paraId="5863573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0,500</w:t>
            </w:r>
          </w:p>
        </w:tc>
        <w:tc>
          <w:tcPr>
            <w:tcW w:w="740" w:type="dxa"/>
            <w:tcBorders>
              <w:top w:val="nil"/>
              <w:left w:val="nil"/>
              <w:bottom w:val="single" w:sz="4" w:space="0" w:color="C5D9F1"/>
              <w:right w:val="nil"/>
            </w:tcBorders>
            <w:shd w:val="clear" w:color="000000" w:fill="FFFFFF"/>
            <w:vAlign w:val="center"/>
            <w:hideMark/>
          </w:tcPr>
          <w:p w14:paraId="7615A2C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3712CFA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67B4792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9237F2D" w14:textId="77777777" w:rsidTr="00BB7811">
        <w:trPr>
          <w:trHeight w:val="340"/>
        </w:trPr>
        <w:tc>
          <w:tcPr>
            <w:tcW w:w="387" w:type="dxa"/>
            <w:tcBorders>
              <w:top w:val="nil"/>
              <w:left w:val="single" w:sz="4" w:space="0" w:color="538DD5"/>
              <w:bottom w:val="nil"/>
              <w:right w:val="single" w:sz="4" w:space="0" w:color="538DD5"/>
            </w:tcBorders>
            <w:shd w:val="clear" w:color="000000" w:fill="FFFFFF"/>
            <w:vAlign w:val="center"/>
            <w:hideMark/>
          </w:tcPr>
          <w:p w14:paraId="2BC9C12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7604CB7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0FD7DB3"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Šmigoc</w:t>
            </w:r>
            <w:proofErr w:type="gramEnd"/>
            <w:r w:rsidRPr="00FD1455">
              <w:rPr>
                <w:rFonts w:cs="Calibri"/>
                <w:color w:val="000000" w:themeColor="text1"/>
                <w:sz w:val="16"/>
                <w:szCs w:val="16"/>
              </w:rPr>
              <w:t xml:space="preserve"> Mojca dr.dent.med. - Zasebna zobna ordinacija</w:t>
            </w:r>
          </w:p>
        </w:tc>
        <w:tc>
          <w:tcPr>
            <w:tcW w:w="851" w:type="dxa"/>
            <w:tcBorders>
              <w:top w:val="nil"/>
              <w:left w:val="nil"/>
              <w:bottom w:val="single" w:sz="4" w:space="0" w:color="C5D9F1"/>
              <w:right w:val="nil"/>
            </w:tcBorders>
            <w:shd w:val="clear" w:color="000000" w:fill="FFFFFF"/>
            <w:vAlign w:val="center"/>
            <w:hideMark/>
          </w:tcPr>
          <w:p w14:paraId="07CC192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3BEE31A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3BF2D15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6D56E1D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C3C0C1D"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21D2BB7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C6F719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A659D2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Zobozdravstvo Benedek,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3749A459"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1F32CE5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7B238C1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1DC1508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4097966" w14:textId="77777777" w:rsidTr="00BB7811">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46A974A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DEDD6E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85A55C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Zasebna zobna ambulanta, Saša Dolar, </w:t>
            </w:r>
            <w:proofErr w:type="gramStart"/>
            <w:r w:rsidRPr="00FD1455">
              <w:rPr>
                <w:rFonts w:cs="Calibri"/>
                <w:color w:val="000000" w:themeColor="text1"/>
                <w:sz w:val="16"/>
                <w:szCs w:val="16"/>
              </w:rPr>
              <w:t>s.</w:t>
            </w:r>
            <w:proofErr w:type="gramEnd"/>
            <w:r w:rsidRPr="00FD1455">
              <w:rPr>
                <w:rFonts w:cs="Calibri"/>
                <w:color w:val="000000" w:themeColor="text1"/>
                <w:sz w:val="16"/>
                <w:szCs w:val="16"/>
              </w:rPr>
              <w:t>p.</w:t>
            </w:r>
          </w:p>
        </w:tc>
        <w:tc>
          <w:tcPr>
            <w:tcW w:w="851" w:type="dxa"/>
            <w:tcBorders>
              <w:top w:val="nil"/>
              <w:left w:val="nil"/>
              <w:bottom w:val="single" w:sz="4" w:space="0" w:color="C5D9F1"/>
              <w:right w:val="nil"/>
            </w:tcBorders>
            <w:shd w:val="clear" w:color="000000" w:fill="FFFFFF"/>
            <w:vAlign w:val="center"/>
            <w:hideMark/>
          </w:tcPr>
          <w:p w14:paraId="1C988E14"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0,110</w:t>
            </w:r>
          </w:p>
        </w:tc>
        <w:tc>
          <w:tcPr>
            <w:tcW w:w="740" w:type="dxa"/>
            <w:tcBorders>
              <w:top w:val="nil"/>
              <w:left w:val="nil"/>
              <w:bottom w:val="single" w:sz="4" w:space="0" w:color="C5D9F1"/>
              <w:right w:val="nil"/>
            </w:tcBorders>
            <w:shd w:val="clear" w:color="000000" w:fill="FFFFFF"/>
            <w:vAlign w:val="center"/>
            <w:hideMark/>
          </w:tcPr>
          <w:p w14:paraId="238F5B4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4DAC72C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6BBB1B0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5629953" w14:textId="77777777" w:rsidTr="00BB7811">
        <w:trPr>
          <w:trHeight w:val="454"/>
        </w:trPr>
        <w:tc>
          <w:tcPr>
            <w:tcW w:w="387" w:type="dxa"/>
            <w:tcBorders>
              <w:top w:val="nil"/>
              <w:left w:val="single" w:sz="4" w:space="0" w:color="538DD5"/>
              <w:bottom w:val="nil"/>
              <w:right w:val="single" w:sz="4" w:space="0" w:color="538DD5"/>
            </w:tcBorders>
            <w:shd w:val="clear" w:color="000000" w:fill="FFFFFF"/>
            <w:vAlign w:val="center"/>
            <w:hideMark/>
          </w:tcPr>
          <w:p w14:paraId="7A82F00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C3F42A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71ED52F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Nika Podbregar, dr.dent.med. - Zasebna zobna ambulanta</w:t>
            </w:r>
          </w:p>
        </w:tc>
        <w:tc>
          <w:tcPr>
            <w:tcW w:w="851" w:type="dxa"/>
            <w:tcBorders>
              <w:top w:val="nil"/>
              <w:left w:val="nil"/>
              <w:bottom w:val="single" w:sz="4" w:space="0" w:color="C5D9F1"/>
              <w:right w:val="nil"/>
            </w:tcBorders>
            <w:shd w:val="clear" w:color="000000" w:fill="FFFFFF"/>
            <w:vAlign w:val="center"/>
            <w:hideMark/>
          </w:tcPr>
          <w:p w14:paraId="3895AEF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6165374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030695E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2EB29DF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648AD60" w14:textId="77777777" w:rsidTr="00BB7811">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02A0BD0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B81628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DADC7D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A. Mlinar, Zobozdravstvo, projektiranje in druge storitve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6ED831C9"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0,080</w:t>
            </w:r>
          </w:p>
        </w:tc>
        <w:tc>
          <w:tcPr>
            <w:tcW w:w="740" w:type="dxa"/>
            <w:tcBorders>
              <w:top w:val="nil"/>
              <w:left w:val="nil"/>
              <w:bottom w:val="single" w:sz="4" w:space="0" w:color="C5D9F1"/>
              <w:right w:val="nil"/>
            </w:tcBorders>
            <w:shd w:val="clear" w:color="000000" w:fill="FFFFFF"/>
            <w:vAlign w:val="center"/>
            <w:hideMark/>
          </w:tcPr>
          <w:p w14:paraId="76FACC1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0E73F00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10CB675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B1B9BF7" w14:textId="77777777" w:rsidTr="00BB7811">
        <w:trPr>
          <w:trHeight w:val="525"/>
        </w:trPr>
        <w:tc>
          <w:tcPr>
            <w:tcW w:w="387" w:type="dxa"/>
            <w:tcBorders>
              <w:top w:val="nil"/>
              <w:left w:val="single" w:sz="4" w:space="0" w:color="538DD5"/>
              <w:bottom w:val="nil"/>
              <w:right w:val="single" w:sz="4" w:space="0" w:color="538DD5"/>
            </w:tcBorders>
            <w:shd w:val="clear" w:color="000000" w:fill="FFFFFF"/>
            <w:vAlign w:val="center"/>
            <w:hideMark/>
          </w:tcPr>
          <w:p w14:paraId="0D30393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E1061D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2586C4B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Zobozdravstvena dejavnost, Kristina Zigante dr.dent.med.</w:t>
            </w:r>
          </w:p>
        </w:tc>
        <w:tc>
          <w:tcPr>
            <w:tcW w:w="851" w:type="dxa"/>
            <w:tcBorders>
              <w:top w:val="nil"/>
              <w:left w:val="nil"/>
              <w:bottom w:val="single" w:sz="4" w:space="0" w:color="C5D9F1"/>
              <w:right w:val="nil"/>
            </w:tcBorders>
            <w:shd w:val="clear" w:color="000000" w:fill="FFFFFF"/>
            <w:vAlign w:val="center"/>
            <w:hideMark/>
          </w:tcPr>
          <w:p w14:paraId="3E362049"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3D816F0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298C551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07A8A05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C243878"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1D3B50B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793307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4B694A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Zdravstveni zavod Dentan Koper</w:t>
            </w:r>
          </w:p>
        </w:tc>
        <w:tc>
          <w:tcPr>
            <w:tcW w:w="851" w:type="dxa"/>
            <w:tcBorders>
              <w:top w:val="nil"/>
              <w:left w:val="nil"/>
              <w:bottom w:val="single" w:sz="4" w:space="0" w:color="C5D9F1"/>
              <w:right w:val="nil"/>
            </w:tcBorders>
            <w:shd w:val="clear" w:color="000000" w:fill="FFFFFF"/>
            <w:vAlign w:val="center"/>
            <w:hideMark/>
          </w:tcPr>
          <w:p w14:paraId="5B729613"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55F43FF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646407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20230FD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A4FD486"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149753B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C73AB1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C7649E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Zasebni zdravstveni zavod Marc</w:t>
            </w:r>
          </w:p>
        </w:tc>
        <w:tc>
          <w:tcPr>
            <w:tcW w:w="851" w:type="dxa"/>
            <w:tcBorders>
              <w:top w:val="nil"/>
              <w:left w:val="nil"/>
              <w:bottom w:val="single" w:sz="4" w:space="0" w:color="C5D9F1"/>
              <w:right w:val="nil"/>
            </w:tcBorders>
            <w:shd w:val="clear" w:color="000000" w:fill="FFFFFF"/>
            <w:vAlign w:val="center"/>
            <w:hideMark/>
          </w:tcPr>
          <w:p w14:paraId="70FDC229"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520E954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481C4B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5163BCD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A94A295" w14:textId="77777777" w:rsidTr="00BB7811">
        <w:trPr>
          <w:trHeight w:val="340"/>
        </w:trPr>
        <w:tc>
          <w:tcPr>
            <w:tcW w:w="387" w:type="dxa"/>
            <w:tcBorders>
              <w:top w:val="nil"/>
              <w:left w:val="single" w:sz="4" w:space="0" w:color="538DD5"/>
              <w:bottom w:val="nil"/>
              <w:right w:val="single" w:sz="4" w:space="0" w:color="538DD5"/>
            </w:tcBorders>
            <w:shd w:val="clear" w:color="000000" w:fill="FFFFFF"/>
            <w:vAlign w:val="center"/>
            <w:hideMark/>
          </w:tcPr>
          <w:p w14:paraId="63990BC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1655E6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28E38D7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Diana Okretič - Zobozdravstvena ordinacija</w:t>
            </w:r>
          </w:p>
        </w:tc>
        <w:tc>
          <w:tcPr>
            <w:tcW w:w="851" w:type="dxa"/>
            <w:tcBorders>
              <w:top w:val="nil"/>
              <w:left w:val="nil"/>
              <w:bottom w:val="single" w:sz="4" w:space="0" w:color="C5D9F1"/>
              <w:right w:val="nil"/>
            </w:tcBorders>
            <w:shd w:val="clear" w:color="000000" w:fill="FFFFFF"/>
            <w:vAlign w:val="center"/>
            <w:hideMark/>
          </w:tcPr>
          <w:p w14:paraId="3CB6748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0,180</w:t>
            </w:r>
          </w:p>
        </w:tc>
        <w:tc>
          <w:tcPr>
            <w:tcW w:w="740" w:type="dxa"/>
            <w:tcBorders>
              <w:top w:val="nil"/>
              <w:left w:val="nil"/>
              <w:bottom w:val="single" w:sz="4" w:space="0" w:color="C5D9F1"/>
              <w:right w:val="nil"/>
            </w:tcBorders>
            <w:shd w:val="clear" w:color="000000" w:fill="FFFFFF"/>
            <w:vAlign w:val="center"/>
            <w:hideMark/>
          </w:tcPr>
          <w:p w14:paraId="3EA15F2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4FCB75B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4B6FC99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5D34DFA"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532DFEF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69B964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9E143B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Juričev Marin - zasebna zobna ambulanta</w:t>
            </w:r>
          </w:p>
        </w:tc>
        <w:tc>
          <w:tcPr>
            <w:tcW w:w="851" w:type="dxa"/>
            <w:tcBorders>
              <w:top w:val="nil"/>
              <w:left w:val="nil"/>
              <w:bottom w:val="single" w:sz="4" w:space="0" w:color="C5D9F1"/>
              <w:right w:val="nil"/>
            </w:tcBorders>
            <w:shd w:val="clear" w:color="000000" w:fill="FFFFFF"/>
            <w:vAlign w:val="center"/>
            <w:hideMark/>
          </w:tcPr>
          <w:p w14:paraId="11EF8B1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0,134</w:t>
            </w:r>
          </w:p>
        </w:tc>
        <w:tc>
          <w:tcPr>
            <w:tcW w:w="740" w:type="dxa"/>
            <w:tcBorders>
              <w:top w:val="nil"/>
              <w:left w:val="nil"/>
              <w:bottom w:val="single" w:sz="4" w:space="0" w:color="C5D9F1"/>
              <w:right w:val="nil"/>
            </w:tcBorders>
            <w:shd w:val="clear" w:color="000000" w:fill="FFFFFF"/>
            <w:vAlign w:val="center"/>
            <w:hideMark/>
          </w:tcPr>
          <w:p w14:paraId="2DB8A3E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F7418D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43E93CE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F02EEEF" w14:textId="77777777" w:rsidTr="00BB7811">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76634FA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AF39FB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F433EF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Zobna ordinacija Milena Šifrar-Kopač, dr. </w:t>
            </w:r>
            <w:proofErr w:type="gramStart"/>
            <w:r w:rsidRPr="00FD1455">
              <w:rPr>
                <w:rFonts w:cs="Calibri"/>
                <w:color w:val="000000" w:themeColor="text1"/>
                <w:sz w:val="16"/>
                <w:szCs w:val="16"/>
              </w:rPr>
              <w:t>dent</w:t>
            </w:r>
            <w:proofErr w:type="gramEnd"/>
            <w:r w:rsidRPr="00FD1455">
              <w:rPr>
                <w:rFonts w:cs="Calibri"/>
                <w:color w:val="000000" w:themeColor="text1"/>
                <w:sz w:val="16"/>
                <w:szCs w:val="16"/>
              </w:rPr>
              <w:t xml:space="preserve">. </w:t>
            </w:r>
            <w:proofErr w:type="gramStart"/>
            <w:r w:rsidRPr="00FD1455">
              <w:rPr>
                <w:rFonts w:cs="Calibri"/>
                <w:color w:val="000000" w:themeColor="text1"/>
                <w:sz w:val="16"/>
                <w:szCs w:val="16"/>
              </w:rPr>
              <w:t>med</w:t>
            </w:r>
            <w:proofErr w:type="gramEnd"/>
            <w:r w:rsidRPr="00FD1455">
              <w:rPr>
                <w:rFonts w:cs="Calibri"/>
                <w:color w:val="000000" w:themeColor="text1"/>
                <w:sz w:val="16"/>
                <w:szCs w:val="16"/>
              </w:rPr>
              <w:t>.</w:t>
            </w:r>
          </w:p>
        </w:tc>
        <w:tc>
          <w:tcPr>
            <w:tcW w:w="851" w:type="dxa"/>
            <w:tcBorders>
              <w:top w:val="nil"/>
              <w:left w:val="nil"/>
              <w:bottom w:val="single" w:sz="4" w:space="0" w:color="C5D9F1"/>
              <w:right w:val="nil"/>
            </w:tcBorders>
            <w:shd w:val="clear" w:color="000000" w:fill="FFFFFF"/>
            <w:vAlign w:val="center"/>
            <w:hideMark/>
          </w:tcPr>
          <w:p w14:paraId="61D383D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0A7691F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01CACB6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5BE944D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73AD492" w14:textId="77777777" w:rsidTr="00BB7811">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4E9516D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489A5C5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64D684A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Zobozdravstvena ordinacija Niels Udir dr.dent.med.</w:t>
            </w:r>
          </w:p>
        </w:tc>
        <w:tc>
          <w:tcPr>
            <w:tcW w:w="851" w:type="dxa"/>
            <w:tcBorders>
              <w:top w:val="nil"/>
              <w:left w:val="nil"/>
              <w:bottom w:val="single" w:sz="4" w:space="0" w:color="C5D9F1"/>
              <w:right w:val="nil"/>
            </w:tcBorders>
            <w:shd w:val="clear" w:color="000000" w:fill="FFFFFF"/>
            <w:vAlign w:val="center"/>
            <w:hideMark/>
          </w:tcPr>
          <w:p w14:paraId="14ACA45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0,160</w:t>
            </w:r>
          </w:p>
        </w:tc>
        <w:tc>
          <w:tcPr>
            <w:tcW w:w="740" w:type="dxa"/>
            <w:tcBorders>
              <w:top w:val="nil"/>
              <w:left w:val="nil"/>
              <w:bottom w:val="single" w:sz="4" w:space="0" w:color="C5D9F1"/>
              <w:right w:val="nil"/>
            </w:tcBorders>
            <w:shd w:val="clear" w:color="000000" w:fill="FFFFFF"/>
            <w:vAlign w:val="center"/>
            <w:hideMark/>
          </w:tcPr>
          <w:p w14:paraId="3E2A2A26"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729FCDA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77A1049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784CB64" w14:textId="77777777" w:rsidTr="00BB7811">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26F9E7A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C38492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765A6CE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Zasebni zobozdravstveni zavod, Lapčevič Vlado, dr.dent.med.</w:t>
            </w:r>
          </w:p>
        </w:tc>
        <w:tc>
          <w:tcPr>
            <w:tcW w:w="851" w:type="dxa"/>
            <w:tcBorders>
              <w:top w:val="nil"/>
              <w:left w:val="nil"/>
              <w:bottom w:val="single" w:sz="4" w:space="0" w:color="C5D9F1"/>
              <w:right w:val="nil"/>
            </w:tcBorders>
            <w:shd w:val="clear" w:color="000000" w:fill="FFFFFF"/>
            <w:vAlign w:val="center"/>
            <w:hideMark/>
          </w:tcPr>
          <w:p w14:paraId="06119632"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6BBBA466"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89ECBA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1EF77D0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14FF8E7"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5C7B7E3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8A6CBD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1E7D81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Alenka Šuklje</w:t>
            </w:r>
          </w:p>
        </w:tc>
        <w:tc>
          <w:tcPr>
            <w:tcW w:w="851" w:type="dxa"/>
            <w:tcBorders>
              <w:top w:val="nil"/>
              <w:left w:val="nil"/>
              <w:bottom w:val="single" w:sz="4" w:space="0" w:color="C5D9F1"/>
              <w:right w:val="nil"/>
            </w:tcBorders>
            <w:shd w:val="clear" w:color="000000" w:fill="FFFFFF"/>
            <w:vAlign w:val="center"/>
            <w:hideMark/>
          </w:tcPr>
          <w:p w14:paraId="3659DF65"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0,100</w:t>
            </w:r>
          </w:p>
        </w:tc>
        <w:tc>
          <w:tcPr>
            <w:tcW w:w="740" w:type="dxa"/>
            <w:tcBorders>
              <w:top w:val="nil"/>
              <w:left w:val="nil"/>
              <w:bottom w:val="single" w:sz="4" w:space="0" w:color="C5D9F1"/>
              <w:right w:val="nil"/>
            </w:tcBorders>
            <w:shd w:val="clear" w:color="000000" w:fill="FFFFFF"/>
            <w:vAlign w:val="center"/>
            <w:hideMark/>
          </w:tcPr>
          <w:p w14:paraId="30DBF4E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014EBF7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4513527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BE0D513" w14:textId="77777777" w:rsidTr="00BB7811">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440C680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B005BB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7CA6C2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Stardent, zobozdravstvene storitve, trgovina in posredništvo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3BA38EE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0CAED88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2AB4FF3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7CAEE05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E1FE6CE"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5B5B1CB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16A222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6FADF5E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Sanos, zobozdravstvene storitve,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7FC0A6A4"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0,100</w:t>
            </w:r>
          </w:p>
        </w:tc>
        <w:tc>
          <w:tcPr>
            <w:tcW w:w="740" w:type="dxa"/>
            <w:tcBorders>
              <w:top w:val="nil"/>
              <w:left w:val="nil"/>
              <w:bottom w:val="single" w:sz="4" w:space="0" w:color="C5D9F1"/>
              <w:right w:val="nil"/>
            </w:tcBorders>
            <w:shd w:val="clear" w:color="000000" w:fill="FFFFFF"/>
            <w:vAlign w:val="center"/>
            <w:hideMark/>
          </w:tcPr>
          <w:p w14:paraId="1CC5D31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6C4020C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7335483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0291C57"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08E646A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5322C8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70E2C3B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Dident, zobozdravstvena dejavnost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467AC4F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0,100</w:t>
            </w:r>
          </w:p>
        </w:tc>
        <w:tc>
          <w:tcPr>
            <w:tcW w:w="740" w:type="dxa"/>
            <w:tcBorders>
              <w:top w:val="nil"/>
              <w:left w:val="nil"/>
              <w:bottom w:val="single" w:sz="4" w:space="0" w:color="C5D9F1"/>
              <w:right w:val="nil"/>
            </w:tcBorders>
            <w:shd w:val="clear" w:color="000000" w:fill="FFFFFF"/>
            <w:vAlign w:val="center"/>
            <w:hideMark/>
          </w:tcPr>
          <w:p w14:paraId="6EE39CE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2D086F2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379D7F4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4907E86"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3431030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74D2F8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7262D8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Zbozdravstveni center Javh,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1EAD972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048D218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354B971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2FEF90B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0414D78"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0652A8A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C1DF86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14D01F94"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Kranjec Leopoldina</w:t>
            </w:r>
            <w:proofErr w:type="gramEnd"/>
            <w:r w:rsidRPr="00FD1455">
              <w:rPr>
                <w:rFonts w:cs="Calibri"/>
                <w:color w:val="000000" w:themeColor="text1"/>
                <w:sz w:val="16"/>
                <w:szCs w:val="16"/>
              </w:rPr>
              <w:t xml:space="preserve"> - zobna ordinacija</w:t>
            </w:r>
          </w:p>
        </w:tc>
        <w:tc>
          <w:tcPr>
            <w:tcW w:w="851" w:type="dxa"/>
            <w:tcBorders>
              <w:top w:val="nil"/>
              <w:left w:val="nil"/>
              <w:bottom w:val="single" w:sz="4" w:space="0" w:color="C5D9F1"/>
              <w:right w:val="nil"/>
            </w:tcBorders>
            <w:shd w:val="clear" w:color="000000" w:fill="FFFFFF"/>
            <w:vAlign w:val="center"/>
            <w:hideMark/>
          </w:tcPr>
          <w:p w14:paraId="0F582A2A"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0,110</w:t>
            </w:r>
          </w:p>
        </w:tc>
        <w:tc>
          <w:tcPr>
            <w:tcW w:w="740" w:type="dxa"/>
            <w:tcBorders>
              <w:top w:val="nil"/>
              <w:left w:val="nil"/>
              <w:bottom w:val="single" w:sz="4" w:space="0" w:color="C5D9F1"/>
              <w:right w:val="nil"/>
            </w:tcBorders>
            <w:shd w:val="clear" w:color="000000" w:fill="FFFFFF"/>
            <w:vAlign w:val="center"/>
            <w:hideMark/>
          </w:tcPr>
          <w:p w14:paraId="445645F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3CC774E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4ADD20D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AF48F6F" w14:textId="77777777" w:rsidTr="00BB7811">
        <w:trPr>
          <w:trHeight w:val="340"/>
        </w:trPr>
        <w:tc>
          <w:tcPr>
            <w:tcW w:w="387" w:type="dxa"/>
            <w:tcBorders>
              <w:top w:val="nil"/>
              <w:left w:val="single" w:sz="4" w:space="0" w:color="538DD5"/>
              <w:bottom w:val="nil"/>
              <w:right w:val="single" w:sz="4" w:space="0" w:color="538DD5"/>
            </w:tcBorders>
            <w:shd w:val="clear" w:color="000000" w:fill="FFFFFF"/>
            <w:vAlign w:val="center"/>
            <w:hideMark/>
          </w:tcPr>
          <w:p w14:paraId="0445B00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07E3E8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630A56C"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Siegl Vladimir</w:t>
            </w:r>
            <w:proofErr w:type="gramEnd"/>
            <w:r w:rsidRPr="00FD1455">
              <w:rPr>
                <w:rFonts w:cs="Calibri"/>
                <w:color w:val="000000" w:themeColor="text1"/>
                <w:sz w:val="16"/>
                <w:szCs w:val="16"/>
              </w:rPr>
              <w:t xml:space="preserve"> - zobozdravstvena ordinacija</w:t>
            </w:r>
          </w:p>
        </w:tc>
        <w:tc>
          <w:tcPr>
            <w:tcW w:w="851" w:type="dxa"/>
            <w:tcBorders>
              <w:top w:val="nil"/>
              <w:left w:val="nil"/>
              <w:bottom w:val="single" w:sz="4" w:space="0" w:color="C5D9F1"/>
              <w:right w:val="nil"/>
            </w:tcBorders>
            <w:shd w:val="clear" w:color="000000" w:fill="FFFFFF"/>
            <w:vAlign w:val="center"/>
            <w:hideMark/>
          </w:tcPr>
          <w:p w14:paraId="1346C973"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1DAAFC0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439287E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6774E7F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E6F8AAE" w14:textId="77777777" w:rsidTr="00BB7811">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632F437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73C9B5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B1FB09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Leonardo, razvoj, raziskave, trgovina in storitve, </w:t>
            </w:r>
            <w:proofErr w:type="gramStart"/>
            <w:r w:rsidRPr="00FD1455">
              <w:rPr>
                <w:rFonts w:cs="Calibri"/>
                <w:color w:val="000000" w:themeColor="text1"/>
                <w:sz w:val="16"/>
                <w:szCs w:val="16"/>
              </w:rPr>
              <w:t>d.o.o.</w:t>
            </w:r>
            <w:proofErr w:type="gramEnd"/>
            <w:r w:rsidRPr="00FD1455">
              <w:rPr>
                <w:rFonts w:cs="Calibri"/>
                <w:color w:val="000000" w:themeColor="text1"/>
                <w:sz w:val="16"/>
                <w:szCs w:val="16"/>
              </w:rPr>
              <w:t>, kranj</w:t>
            </w:r>
          </w:p>
        </w:tc>
        <w:tc>
          <w:tcPr>
            <w:tcW w:w="851" w:type="dxa"/>
            <w:tcBorders>
              <w:top w:val="nil"/>
              <w:left w:val="nil"/>
              <w:bottom w:val="single" w:sz="4" w:space="0" w:color="C5D9F1"/>
              <w:right w:val="nil"/>
            </w:tcBorders>
            <w:shd w:val="clear" w:color="000000" w:fill="FFFFFF"/>
            <w:vAlign w:val="center"/>
            <w:hideMark/>
          </w:tcPr>
          <w:p w14:paraId="69C69135"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0,220</w:t>
            </w:r>
          </w:p>
        </w:tc>
        <w:tc>
          <w:tcPr>
            <w:tcW w:w="740" w:type="dxa"/>
            <w:tcBorders>
              <w:top w:val="nil"/>
              <w:left w:val="nil"/>
              <w:bottom w:val="single" w:sz="4" w:space="0" w:color="C5D9F1"/>
              <w:right w:val="nil"/>
            </w:tcBorders>
            <w:shd w:val="clear" w:color="000000" w:fill="FFFFFF"/>
            <w:vAlign w:val="center"/>
            <w:hideMark/>
          </w:tcPr>
          <w:p w14:paraId="01BD7DD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5D92586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5257694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A168057" w14:textId="77777777" w:rsidTr="00BB7811">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1828420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B78DF8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7241C9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Zupet </w:t>
            </w:r>
            <w:proofErr w:type="gramStart"/>
            <w:r w:rsidRPr="00FD1455">
              <w:rPr>
                <w:rFonts w:cs="Calibri"/>
                <w:color w:val="000000" w:themeColor="text1"/>
                <w:sz w:val="16"/>
                <w:szCs w:val="16"/>
              </w:rPr>
              <w:t>Žnidaršič</w:t>
            </w:r>
            <w:proofErr w:type="gramEnd"/>
            <w:r w:rsidRPr="00FD1455">
              <w:rPr>
                <w:rFonts w:cs="Calibri"/>
                <w:color w:val="000000" w:themeColor="text1"/>
                <w:sz w:val="16"/>
                <w:szCs w:val="16"/>
              </w:rPr>
              <w:t xml:space="preserve"> Polona - zasebna zobna ordinacija</w:t>
            </w:r>
          </w:p>
        </w:tc>
        <w:tc>
          <w:tcPr>
            <w:tcW w:w="851" w:type="dxa"/>
            <w:tcBorders>
              <w:top w:val="nil"/>
              <w:left w:val="nil"/>
              <w:bottom w:val="single" w:sz="4" w:space="0" w:color="C5D9F1"/>
              <w:right w:val="nil"/>
            </w:tcBorders>
            <w:shd w:val="clear" w:color="000000" w:fill="FFFFFF"/>
            <w:vAlign w:val="center"/>
            <w:hideMark/>
          </w:tcPr>
          <w:p w14:paraId="4F6A22A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0,170</w:t>
            </w:r>
          </w:p>
        </w:tc>
        <w:tc>
          <w:tcPr>
            <w:tcW w:w="740" w:type="dxa"/>
            <w:tcBorders>
              <w:top w:val="nil"/>
              <w:left w:val="nil"/>
              <w:bottom w:val="single" w:sz="4" w:space="0" w:color="C5D9F1"/>
              <w:right w:val="nil"/>
            </w:tcBorders>
            <w:shd w:val="clear" w:color="000000" w:fill="FFFFFF"/>
            <w:vAlign w:val="center"/>
            <w:hideMark/>
          </w:tcPr>
          <w:p w14:paraId="35BF366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0397FFC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793CBC7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D6EDA21" w14:textId="77777777" w:rsidTr="00BB7811">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3C46471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F234EF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89970B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Vran Mojca dr. </w:t>
            </w:r>
            <w:proofErr w:type="gramStart"/>
            <w:r w:rsidRPr="00FD1455">
              <w:rPr>
                <w:rFonts w:cs="Calibri"/>
                <w:color w:val="000000" w:themeColor="text1"/>
                <w:sz w:val="16"/>
                <w:szCs w:val="16"/>
              </w:rPr>
              <w:t>dent</w:t>
            </w:r>
            <w:proofErr w:type="gramEnd"/>
            <w:r w:rsidRPr="00FD1455">
              <w:rPr>
                <w:rFonts w:cs="Calibri"/>
                <w:color w:val="000000" w:themeColor="text1"/>
                <w:sz w:val="16"/>
                <w:szCs w:val="16"/>
              </w:rPr>
              <w:t>. med. zasebna zobna ordinacija</w:t>
            </w:r>
          </w:p>
        </w:tc>
        <w:tc>
          <w:tcPr>
            <w:tcW w:w="851" w:type="dxa"/>
            <w:tcBorders>
              <w:top w:val="nil"/>
              <w:left w:val="nil"/>
              <w:bottom w:val="single" w:sz="4" w:space="0" w:color="C5D9F1"/>
              <w:right w:val="nil"/>
            </w:tcBorders>
            <w:shd w:val="clear" w:color="000000" w:fill="FFFFFF"/>
            <w:vAlign w:val="center"/>
            <w:hideMark/>
          </w:tcPr>
          <w:p w14:paraId="7185D04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35933B2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6C515CF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0867B3F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D04EE12"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70B2D29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745EA5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703AB17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Zobozdravstveni zavod D in G Koper</w:t>
            </w:r>
          </w:p>
        </w:tc>
        <w:tc>
          <w:tcPr>
            <w:tcW w:w="851" w:type="dxa"/>
            <w:tcBorders>
              <w:top w:val="nil"/>
              <w:left w:val="nil"/>
              <w:bottom w:val="single" w:sz="4" w:space="0" w:color="C5D9F1"/>
              <w:right w:val="nil"/>
            </w:tcBorders>
            <w:shd w:val="clear" w:color="000000" w:fill="FFFFFF"/>
            <w:vAlign w:val="center"/>
            <w:hideMark/>
          </w:tcPr>
          <w:p w14:paraId="16B7EB9E"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28D6D2C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5460257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0789D03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88C6241"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512E158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FFDF3C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7C7EEC0A"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Dentalni</w:t>
            </w:r>
            <w:proofErr w:type="gramEnd"/>
            <w:r w:rsidRPr="00FD1455">
              <w:rPr>
                <w:rFonts w:cs="Calibri"/>
                <w:color w:val="000000" w:themeColor="text1"/>
                <w:sz w:val="16"/>
                <w:szCs w:val="16"/>
              </w:rPr>
              <w:t xml:space="preserve"> studio Barbara Škrlj Golob</w:t>
            </w:r>
          </w:p>
        </w:tc>
        <w:tc>
          <w:tcPr>
            <w:tcW w:w="851" w:type="dxa"/>
            <w:tcBorders>
              <w:top w:val="nil"/>
              <w:left w:val="nil"/>
              <w:bottom w:val="single" w:sz="4" w:space="0" w:color="C5D9F1"/>
              <w:right w:val="nil"/>
            </w:tcBorders>
            <w:shd w:val="clear" w:color="000000" w:fill="FFFFFF"/>
            <w:vAlign w:val="center"/>
            <w:hideMark/>
          </w:tcPr>
          <w:p w14:paraId="2C32437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1F53854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622D969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09F7F55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9AEC6BF" w14:textId="77777777" w:rsidTr="00BB7811">
        <w:trPr>
          <w:trHeight w:val="227"/>
        </w:trPr>
        <w:tc>
          <w:tcPr>
            <w:tcW w:w="387" w:type="dxa"/>
            <w:tcBorders>
              <w:top w:val="nil"/>
              <w:left w:val="single" w:sz="4" w:space="0" w:color="538DD5"/>
              <w:bottom w:val="nil"/>
              <w:right w:val="single" w:sz="4" w:space="0" w:color="538DD5"/>
            </w:tcBorders>
            <w:shd w:val="clear" w:color="000000" w:fill="FFFFFF"/>
            <w:vAlign w:val="center"/>
            <w:hideMark/>
          </w:tcPr>
          <w:p w14:paraId="0CA201F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E3192C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ED9C64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Anka Perpar -Beli, </w:t>
            </w:r>
            <w:proofErr w:type="gramStart"/>
            <w:r w:rsidRPr="00FD1455">
              <w:rPr>
                <w:rFonts w:cs="Calibri"/>
                <w:color w:val="000000" w:themeColor="text1"/>
                <w:sz w:val="16"/>
                <w:szCs w:val="16"/>
              </w:rPr>
              <w:t>dent</w:t>
            </w:r>
            <w:proofErr w:type="gramEnd"/>
            <w:r w:rsidRPr="00FD1455">
              <w:rPr>
                <w:rFonts w:cs="Calibri"/>
                <w:color w:val="000000" w:themeColor="text1"/>
                <w:sz w:val="16"/>
                <w:szCs w:val="16"/>
              </w:rPr>
              <w:t xml:space="preserve"> zobna ordinacija</w:t>
            </w:r>
          </w:p>
        </w:tc>
        <w:tc>
          <w:tcPr>
            <w:tcW w:w="851" w:type="dxa"/>
            <w:tcBorders>
              <w:top w:val="nil"/>
              <w:left w:val="nil"/>
              <w:bottom w:val="single" w:sz="4" w:space="0" w:color="C5D9F1"/>
              <w:right w:val="nil"/>
            </w:tcBorders>
            <w:shd w:val="clear" w:color="000000" w:fill="FFFFFF"/>
            <w:vAlign w:val="center"/>
            <w:hideMark/>
          </w:tcPr>
          <w:p w14:paraId="5398325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0,100</w:t>
            </w:r>
          </w:p>
        </w:tc>
        <w:tc>
          <w:tcPr>
            <w:tcW w:w="740" w:type="dxa"/>
            <w:tcBorders>
              <w:top w:val="nil"/>
              <w:left w:val="nil"/>
              <w:bottom w:val="single" w:sz="4" w:space="0" w:color="C5D9F1"/>
              <w:right w:val="nil"/>
            </w:tcBorders>
            <w:shd w:val="clear" w:color="000000" w:fill="FFFFFF"/>
            <w:vAlign w:val="center"/>
            <w:hideMark/>
          </w:tcPr>
          <w:p w14:paraId="10CEFA76"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6F6B3AB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7FB83AA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6046B2D" w14:textId="77777777" w:rsidTr="004B3060">
        <w:trPr>
          <w:trHeight w:val="397"/>
        </w:trPr>
        <w:tc>
          <w:tcPr>
            <w:tcW w:w="387" w:type="dxa"/>
            <w:tcBorders>
              <w:top w:val="nil"/>
              <w:left w:val="single" w:sz="4" w:space="0" w:color="538DD5"/>
              <w:bottom w:val="nil"/>
              <w:right w:val="single" w:sz="4" w:space="0" w:color="538DD5"/>
            </w:tcBorders>
            <w:shd w:val="clear" w:color="000000" w:fill="FFFFFF"/>
            <w:vAlign w:val="center"/>
            <w:hideMark/>
          </w:tcPr>
          <w:p w14:paraId="210B828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19A3EA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2562FB9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Splošno in estetsko zobozdravstvo, Nina Kotnik-Travnik, </w:t>
            </w:r>
            <w:proofErr w:type="gramStart"/>
            <w:r w:rsidRPr="00FD1455">
              <w:rPr>
                <w:rFonts w:cs="Calibri"/>
                <w:color w:val="000000" w:themeColor="text1"/>
                <w:sz w:val="16"/>
                <w:szCs w:val="16"/>
              </w:rPr>
              <w:t>s.</w:t>
            </w:r>
            <w:proofErr w:type="gramEnd"/>
            <w:r w:rsidRPr="00FD1455">
              <w:rPr>
                <w:rFonts w:cs="Calibri"/>
                <w:color w:val="000000" w:themeColor="text1"/>
                <w:sz w:val="16"/>
                <w:szCs w:val="16"/>
              </w:rPr>
              <w:t>p.</w:t>
            </w:r>
          </w:p>
        </w:tc>
        <w:tc>
          <w:tcPr>
            <w:tcW w:w="851" w:type="dxa"/>
            <w:tcBorders>
              <w:top w:val="nil"/>
              <w:left w:val="nil"/>
              <w:bottom w:val="single" w:sz="4" w:space="0" w:color="C5D9F1"/>
              <w:right w:val="nil"/>
            </w:tcBorders>
            <w:shd w:val="clear" w:color="000000" w:fill="FFFFFF"/>
            <w:vAlign w:val="center"/>
            <w:hideMark/>
          </w:tcPr>
          <w:p w14:paraId="615B998A"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0,184</w:t>
            </w:r>
          </w:p>
        </w:tc>
        <w:tc>
          <w:tcPr>
            <w:tcW w:w="740" w:type="dxa"/>
            <w:tcBorders>
              <w:top w:val="nil"/>
              <w:left w:val="nil"/>
              <w:bottom w:val="single" w:sz="4" w:space="0" w:color="C5D9F1"/>
              <w:right w:val="nil"/>
            </w:tcBorders>
            <w:shd w:val="clear" w:color="000000" w:fill="FFFFFF"/>
            <w:vAlign w:val="center"/>
            <w:hideMark/>
          </w:tcPr>
          <w:p w14:paraId="121E255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298C3FA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0472752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43D81DF" w14:textId="77777777" w:rsidTr="004B3060">
        <w:trPr>
          <w:trHeight w:val="227"/>
        </w:trPr>
        <w:tc>
          <w:tcPr>
            <w:tcW w:w="387" w:type="dxa"/>
            <w:tcBorders>
              <w:top w:val="nil"/>
              <w:left w:val="single" w:sz="4" w:space="0" w:color="538DD5"/>
              <w:right w:val="single" w:sz="4" w:space="0" w:color="538DD5"/>
            </w:tcBorders>
            <w:shd w:val="clear" w:color="000000" w:fill="FFFFFF"/>
            <w:vAlign w:val="center"/>
            <w:hideMark/>
          </w:tcPr>
          <w:p w14:paraId="62905E4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right w:val="single" w:sz="4" w:space="0" w:color="538DD5"/>
            </w:tcBorders>
            <w:shd w:val="clear" w:color="000000" w:fill="FFFFFF"/>
            <w:vAlign w:val="center"/>
            <w:hideMark/>
          </w:tcPr>
          <w:p w14:paraId="577EE90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single" w:sz="4" w:space="0" w:color="C5D9F1"/>
              <w:left w:val="nil"/>
              <w:bottom w:val="single" w:sz="4" w:space="0" w:color="C5D9F1"/>
              <w:right w:val="single" w:sz="4" w:space="0" w:color="538DD5"/>
            </w:tcBorders>
            <w:shd w:val="clear" w:color="000000" w:fill="FFFFFF"/>
            <w:vAlign w:val="center"/>
            <w:hideMark/>
          </w:tcPr>
          <w:p w14:paraId="3ABF3DD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T dent, zobna ordinacija, </w:t>
            </w:r>
            <w:proofErr w:type="gramStart"/>
            <w:r w:rsidRPr="00FD1455">
              <w:rPr>
                <w:rFonts w:cs="Calibri"/>
                <w:color w:val="000000" w:themeColor="text1"/>
                <w:sz w:val="16"/>
                <w:szCs w:val="16"/>
              </w:rPr>
              <w:t>d.o.o.</w:t>
            </w:r>
            <w:proofErr w:type="gramEnd"/>
          </w:p>
        </w:tc>
        <w:tc>
          <w:tcPr>
            <w:tcW w:w="851" w:type="dxa"/>
            <w:tcBorders>
              <w:top w:val="single" w:sz="4" w:space="0" w:color="C5D9F1"/>
              <w:left w:val="nil"/>
              <w:bottom w:val="single" w:sz="4" w:space="0" w:color="C5D9F1"/>
              <w:right w:val="nil"/>
            </w:tcBorders>
            <w:shd w:val="clear" w:color="000000" w:fill="FFFFFF"/>
            <w:vAlign w:val="center"/>
            <w:hideMark/>
          </w:tcPr>
          <w:p w14:paraId="55B50C3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0,184</w:t>
            </w:r>
          </w:p>
        </w:tc>
        <w:tc>
          <w:tcPr>
            <w:tcW w:w="740" w:type="dxa"/>
            <w:tcBorders>
              <w:top w:val="single" w:sz="4" w:space="0" w:color="C5D9F1"/>
              <w:left w:val="nil"/>
              <w:bottom w:val="single" w:sz="4" w:space="0" w:color="C5D9F1"/>
              <w:right w:val="nil"/>
            </w:tcBorders>
            <w:shd w:val="clear" w:color="000000" w:fill="FFFFFF"/>
            <w:vAlign w:val="center"/>
            <w:hideMark/>
          </w:tcPr>
          <w:p w14:paraId="1DA29E6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right w:val="single" w:sz="4" w:space="0" w:color="538DD5"/>
            </w:tcBorders>
            <w:shd w:val="clear" w:color="000000" w:fill="FFFFFF"/>
            <w:vAlign w:val="center"/>
            <w:hideMark/>
          </w:tcPr>
          <w:p w14:paraId="02A2C78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right w:val="single" w:sz="4" w:space="0" w:color="538DD5"/>
            </w:tcBorders>
            <w:shd w:val="clear" w:color="000000" w:fill="FFFFFF"/>
            <w:vAlign w:val="center"/>
            <w:hideMark/>
          </w:tcPr>
          <w:p w14:paraId="39CC78A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14B9585" w14:textId="77777777" w:rsidTr="004B3060">
        <w:trPr>
          <w:trHeight w:val="340"/>
        </w:trPr>
        <w:tc>
          <w:tcPr>
            <w:tcW w:w="387" w:type="dxa"/>
            <w:tcBorders>
              <w:left w:val="single" w:sz="4" w:space="0" w:color="538DD5"/>
              <w:bottom w:val="nil"/>
              <w:right w:val="single" w:sz="4" w:space="0" w:color="538DD5"/>
            </w:tcBorders>
            <w:shd w:val="clear" w:color="000000" w:fill="FFFFFF"/>
            <w:vAlign w:val="center"/>
            <w:hideMark/>
          </w:tcPr>
          <w:p w14:paraId="76AC4BB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left w:val="nil"/>
              <w:bottom w:val="nil"/>
              <w:right w:val="single" w:sz="4" w:space="0" w:color="538DD5"/>
            </w:tcBorders>
            <w:shd w:val="clear" w:color="000000" w:fill="FFFFFF"/>
            <w:vAlign w:val="center"/>
            <w:hideMark/>
          </w:tcPr>
          <w:p w14:paraId="4AE251B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single" w:sz="4" w:space="0" w:color="C5D9F1"/>
              <w:left w:val="nil"/>
              <w:bottom w:val="single" w:sz="4" w:space="0" w:color="C5D9F1"/>
              <w:right w:val="single" w:sz="4" w:space="0" w:color="538DD5"/>
            </w:tcBorders>
            <w:shd w:val="clear" w:color="000000" w:fill="FFFFFF"/>
            <w:vAlign w:val="center"/>
            <w:hideMark/>
          </w:tcPr>
          <w:p w14:paraId="67660BB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Zobozdravstvo Kozina, zobozdravstvene storitve, </w:t>
            </w:r>
            <w:proofErr w:type="gramStart"/>
            <w:r w:rsidRPr="00FD1455">
              <w:rPr>
                <w:rFonts w:cs="Calibri"/>
                <w:color w:val="000000" w:themeColor="text1"/>
                <w:sz w:val="16"/>
                <w:szCs w:val="16"/>
              </w:rPr>
              <w:t>d.o.o.</w:t>
            </w:r>
            <w:proofErr w:type="gramEnd"/>
          </w:p>
        </w:tc>
        <w:tc>
          <w:tcPr>
            <w:tcW w:w="851" w:type="dxa"/>
            <w:tcBorders>
              <w:top w:val="single" w:sz="4" w:space="0" w:color="C5D9F1"/>
              <w:left w:val="nil"/>
              <w:bottom w:val="single" w:sz="4" w:space="0" w:color="C5D9F1"/>
              <w:right w:val="nil"/>
            </w:tcBorders>
            <w:shd w:val="clear" w:color="000000" w:fill="FFFFFF"/>
            <w:vAlign w:val="center"/>
            <w:hideMark/>
          </w:tcPr>
          <w:p w14:paraId="50DD09D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single" w:sz="4" w:space="0" w:color="C5D9F1"/>
              <w:left w:val="nil"/>
              <w:bottom w:val="single" w:sz="4" w:space="0" w:color="C5D9F1"/>
              <w:right w:val="nil"/>
            </w:tcBorders>
            <w:shd w:val="clear" w:color="000000" w:fill="FFFFFF"/>
            <w:vAlign w:val="center"/>
            <w:hideMark/>
          </w:tcPr>
          <w:p w14:paraId="4ACFF93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left w:val="single" w:sz="4" w:space="0" w:color="538DD5"/>
              <w:bottom w:val="single" w:sz="4" w:space="0" w:color="C5D9F1"/>
              <w:right w:val="single" w:sz="4" w:space="0" w:color="538DD5"/>
            </w:tcBorders>
            <w:shd w:val="clear" w:color="000000" w:fill="FFFFFF"/>
            <w:vAlign w:val="center"/>
            <w:hideMark/>
          </w:tcPr>
          <w:p w14:paraId="27997B7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left w:val="nil"/>
              <w:bottom w:val="single" w:sz="4" w:space="0" w:color="C5D9F1"/>
              <w:right w:val="single" w:sz="4" w:space="0" w:color="538DD5"/>
            </w:tcBorders>
            <w:shd w:val="clear" w:color="000000" w:fill="FFFFFF"/>
            <w:vAlign w:val="center"/>
            <w:hideMark/>
          </w:tcPr>
          <w:p w14:paraId="46226A0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F0796E6" w14:textId="77777777" w:rsidTr="00BB7811">
        <w:trPr>
          <w:trHeight w:val="340"/>
        </w:trPr>
        <w:tc>
          <w:tcPr>
            <w:tcW w:w="387" w:type="dxa"/>
            <w:tcBorders>
              <w:top w:val="nil"/>
              <w:left w:val="single" w:sz="4" w:space="0" w:color="538DD5"/>
              <w:bottom w:val="nil"/>
              <w:right w:val="single" w:sz="4" w:space="0" w:color="538DD5"/>
            </w:tcBorders>
            <w:shd w:val="clear" w:color="000000" w:fill="FFFFFF"/>
            <w:vAlign w:val="center"/>
            <w:hideMark/>
          </w:tcPr>
          <w:p w14:paraId="3BB3E18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7EDF426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602F46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Legat dent, zobozdravstvene storitve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4A6814C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15F1D09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78DBF07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28A50D9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C86F3B2" w14:textId="77777777" w:rsidTr="00BB7811">
        <w:trPr>
          <w:trHeight w:val="340"/>
        </w:trPr>
        <w:tc>
          <w:tcPr>
            <w:tcW w:w="387" w:type="dxa"/>
            <w:tcBorders>
              <w:top w:val="nil"/>
              <w:left w:val="single" w:sz="4" w:space="0" w:color="538DD5"/>
              <w:bottom w:val="nil"/>
              <w:right w:val="single" w:sz="4" w:space="0" w:color="538DD5"/>
            </w:tcBorders>
            <w:shd w:val="clear" w:color="000000" w:fill="FFFFFF"/>
            <w:vAlign w:val="center"/>
            <w:hideMark/>
          </w:tcPr>
          <w:p w14:paraId="4134DA1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3A034D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4191A8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Zasebna zobna ordinacija Nadja Judež, dr.dent.med.</w:t>
            </w:r>
          </w:p>
        </w:tc>
        <w:tc>
          <w:tcPr>
            <w:tcW w:w="851" w:type="dxa"/>
            <w:tcBorders>
              <w:top w:val="nil"/>
              <w:left w:val="nil"/>
              <w:bottom w:val="single" w:sz="4" w:space="0" w:color="C5D9F1"/>
              <w:right w:val="nil"/>
            </w:tcBorders>
            <w:shd w:val="clear" w:color="000000" w:fill="FFFFFF"/>
            <w:vAlign w:val="center"/>
            <w:hideMark/>
          </w:tcPr>
          <w:p w14:paraId="621BFD9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0,200</w:t>
            </w:r>
          </w:p>
        </w:tc>
        <w:tc>
          <w:tcPr>
            <w:tcW w:w="740" w:type="dxa"/>
            <w:tcBorders>
              <w:top w:val="nil"/>
              <w:left w:val="nil"/>
              <w:bottom w:val="single" w:sz="4" w:space="0" w:color="C5D9F1"/>
              <w:right w:val="nil"/>
            </w:tcBorders>
            <w:shd w:val="clear" w:color="000000" w:fill="FFFFFF"/>
            <w:vAlign w:val="center"/>
            <w:hideMark/>
          </w:tcPr>
          <w:p w14:paraId="66DB90E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053812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6E8DAF3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D7ABB57" w14:textId="77777777" w:rsidTr="004B3060">
        <w:trPr>
          <w:trHeight w:val="227"/>
        </w:trPr>
        <w:tc>
          <w:tcPr>
            <w:tcW w:w="387" w:type="dxa"/>
            <w:tcBorders>
              <w:top w:val="nil"/>
              <w:left w:val="single" w:sz="4" w:space="0" w:color="538DD5"/>
              <w:bottom w:val="single" w:sz="4" w:space="0" w:color="538DD5"/>
              <w:right w:val="single" w:sz="4" w:space="0" w:color="538DD5"/>
            </w:tcBorders>
            <w:shd w:val="clear" w:color="000000" w:fill="FFFFFF"/>
            <w:vAlign w:val="center"/>
            <w:hideMark/>
          </w:tcPr>
          <w:p w14:paraId="703FC81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single" w:sz="4" w:space="0" w:color="538DD5"/>
              <w:right w:val="single" w:sz="4" w:space="0" w:color="538DD5"/>
            </w:tcBorders>
            <w:shd w:val="clear" w:color="000000" w:fill="FFFFFF"/>
            <w:vAlign w:val="center"/>
            <w:hideMark/>
          </w:tcPr>
          <w:p w14:paraId="59ECA8D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538DD5"/>
              <w:right w:val="single" w:sz="4" w:space="0" w:color="538DD5"/>
            </w:tcBorders>
            <w:shd w:val="clear" w:color="000000" w:fill="FFFFFF"/>
            <w:vAlign w:val="center"/>
            <w:hideMark/>
          </w:tcPr>
          <w:p w14:paraId="67165C2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OE Ljubljana</w:t>
            </w:r>
          </w:p>
        </w:tc>
        <w:tc>
          <w:tcPr>
            <w:tcW w:w="851" w:type="dxa"/>
            <w:tcBorders>
              <w:top w:val="nil"/>
              <w:left w:val="nil"/>
              <w:bottom w:val="single" w:sz="4" w:space="0" w:color="538DD5"/>
              <w:right w:val="nil"/>
            </w:tcBorders>
            <w:shd w:val="clear" w:color="000000" w:fill="FFFFFF"/>
            <w:vAlign w:val="center"/>
            <w:hideMark/>
          </w:tcPr>
          <w:p w14:paraId="5FDB3843"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5,000</w:t>
            </w:r>
          </w:p>
        </w:tc>
        <w:tc>
          <w:tcPr>
            <w:tcW w:w="740" w:type="dxa"/>
            <w:tcBorders>
              <w:top w:val="nil"/>
              <w:left w:val="nil"/>
              <w:bottom w:val="single" w:sz="4" w:space="0" w:color="538DD5"/>
              <w:right w:val="nil"/>
            </w:tcBorders>
            <w:shd w:val="clear" w:color="000000" w:fill="FFFFFF"/>
            <w:vAlign w:val="center"/>
            <w:hideMark/>
          </w:tcPr>
          <w:p w14:paraId="780A3D3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538DD5"/>
              <w:right w:val="single" w:sz="4" w:space="0" w:color="538DD5"/>
            </w:tcBorders>
            <w:shd w:val="clear" w:color="000000" w:fill="FFFFFF"/>
            <w:vAlign w:val="center"/>
            <w:hideMark/>
          </w:tcPr>
          <w:p w14:paraId="3BDBC09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538DD5"/>
              <w:right w:val="single" w:sz="4" w:space="0" w:color="538DD5"/>
            </w:tcBorders>
            <w:shd w:val="clear" w:color="000000" w:fill="FFFFFF"/>
            <w:vAlign w:val="center"/>
            <w:hideMark/>
          </w:tcPr>
          <w:p w14:paraId="78778D7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C2CA60D" w14:textId="77777777" w:rsidTr="004B3060">
        <w:trPr>
          <w:trHeight w:val="454"/>
        </w:trPr>
        <w:tc>
          <w:tcPr>
            <w:tcW w:w="387" w:type="dxa"/>
            <w:tcBorders>
              <w:top w:val="nil"/>
              <w:left w:val="single" w:sz="4" w:space="0" w:color="538DD5"/>
              <w:bottom w:val="single" w:sz="4" w:space="0" w:color="538DD5"/>
              <w:right w:val="nil"/>
            </w:tcBorders>
            <w:shd w:val="clear" w:color="000000" w:fill="FFFFFF"/>
            <w:hideMark/>
          </w:tcPr>
          <w:p w14:paraId="0871B992" w14:textId="77777777" w:rsidR="00C75E8F" w:rsidRPr="00FD1455" w:rsidRDefault="00C75E8F" w:rsidP="00C75E8F">
            <w:pPr>
              <w:spacing w:before="0" w:after="0"/>
              <w:jc w:val="center"/>
              <w:rPr>
                <w:rFonts w:cs="Calibri"/>
                <w:color w:val="000000" w:themeColor="text1"/>
                <w:sz w:val="18"/>
                <w:szCs w:val="18"/>
              </w:rPr>
            </w:pPr>
            <w:r w:rsidRPr="00FD1455">
              <w:rPr>
                <w:rFonts w:cs="Calibri"/>
                <w:color w:val="000000" w:themeColor="text1"/>
                <w:sz w:val="18"/>
                <w:szCs w:val="18"/>
              </w:rPr>
              <w:t>124</w:t>
            </w:r>
          </w:p>
        </w:tc>
        <w:tc>
          <w:tcPr>
            <w:tcW w:w="2585" w:type="dxa"/>
            <w:tcBorders>
              <w:top w:val="single" w:sz="4" w:space="0" w:color="0070C0"/>
              <w:left w:val="single" w:sz="4" w:space="0" w:color="0070C0"/>
              <w:bottom w:val="single" w:sz="4" w:space="0" w:color="0070C0"/>
              <w:right w:val="single" w:sz="4" w:space="0" w:color="0070C0"/>
            </w:tcBorders>
            <w:shd w:val="clear" w:color="000000" w:fill="FFFFFF"/>
            <w:hideMark/>
          </w:tcPr>
          <w:p w14:paraId="0DE8DC07" w14:textId="77777777" w:rsidR="00C75E8F" w:rsidRPr="00FD1455" w:rsidRDefault="00C75E8F" w:rsidP="00C75E8F">
            <w:pPr>
              <w:spacing w:before="0" w:after="0"/>
              <w:rPr>
                <w:rFonts w:cs="Calibri"/>
                <w:color w:val="000000" w:themeColor="text1"/>
                <w:sz w:val="18"/>
                <w:szCs w:val="18"/>
              </w:rPr>
            </w:pPr>
            <w:r w:rsidRPr="00FD1455">
              <w:rPr>
                <w:rFonts w:cs="Calibri"/>
                <w:color w:val="000000" w:themeColor="text1"/>
                <w:sz w:val="18"/>
                <w:szCs w:val="18"/>
              </w:rPr>
              <w:t>Ortodontija</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1. 6. 2022</w:t>
            </w:r>
            <w:proofErr w:type="gramEnd"/>
          </w:p>
        </w:tc>
        <w:tc>
          <w:tcPr>
            <w:tcW w:w="2638" w:type="dxa"/>
            <w:tcBorders>
              <w:top w:val="nil"/>
              <w:left w:val="single" w:sz="4" w:space="0" w:color="538DD5"/>
              <w:bottom w:val="single" w:sz="4" w:space="0" w:color="538DD5"/>
              <w:right w:val="single" w:sz="4" w:space="0" w:color="538DD5"/>
            </w:tcBorders>
            <w:shd w:val="clear" w:color="000000" w:fill="FFFFFF"/>
            <w:hideMark/>
          </w:tcPr>
          <w:p w14:paraId="394D9EAF" w14:textId="77777777" w:rsidR="00C75E8F" w:rsidRPr="00FD1455" w:rsidRDefault="00C75E8F" w:rsidP="00C75E8F">
            <w:pPr>
              <w:spacing w:before="0" w:after="0"/>
              <w:rPr>
                <w:rFonts w:cs="Calibri"/>
                <w:color w:val="000000" w:themeColor="text1"/>
                <w:sz w:val="18"/>
                <w:szCs w:val="18"/>
              </w:rPr>
            </w:pPr>
            <w:r w:rsidRPr="00FD1455">
              <w:rPr>
                <w:rFonts w:cs="Calibri"/>
                <w:color w:val="000000" w:themeColor="text1"/>
                <w:sz w:val="18"/>
                <w:szCs w:val="18"/>
              </w:rPr>
              <w:t>ZD Trbovlje</w:t>
            </w:r>
          </w:p>
        </w:tc>
        <w:tc>
          <w:tcPr>
            <w:tcW w:w="851" w:type="dxa"/>
            <w:tcBorders>
              <w:top w:val="nil"/>
              <w:left w:val="nil"/>
              <w:bottom w:val="single" w:sz="4" w:space="0" w:color="538DD5"/>
              <w:right w:val="nil"/>
            </w:tcBorders>
            <w:shd w:val="clear" w:color="000000" w:fill="FFFFFF"/>
            <w:hideMark/>
          </w:tcPr>
          <w:p w14:paraId="71CD6481"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0,44</w:t>
            </w:r>
          </w:p>
        </w:tc>
        <w:tc>
          <w:tcPr>
            <w:tcW w:w="740" w:type="dxa"/>
            <w:tcBorders>
              <w:top w:val="single" w:sz="4" w:space="0" w:color="538DD5"/>
              <w:left w:val="nil"/>
              <w:bottom w:val="single" w:sz="4" w:space="0" w:color="538DD5"/>
              <w:right w:val="single" w:sz="4" w:space="0" w:color="538DD5"/>
            </w:tcBorders>
            <w:shd w:val="clear" w:color="000000" w:fill="FFFFFF"/>
            <w:hideMark/>
          </w:tcPr>
          <w:p w14:paraId="6F95AD42" w14:textId="77777777" w:rsidR="00C75E8F" w:rsidRPr="00FD1455" w:rsidRDefault="00C75E8F" w:rsidP="00C75E8F">
            <w:pPr>
              <w:spacing w:before="0" w:after="0"/>
              <w:rPr>
                <w:rFonts w:cs="Calibri"/>
                <w:color w:val="000000" w:themeColor="text1"/>
                <w:sz w:val="18"/>
                <w:szCs w:val="18"/>
              </w:rPr>
            </w:pPr>
            <w:proofErr w:type="gramStart"/>
            <w:r w:rsidRPr="00FD1455">
              <w:rPr>
                <w:rFonts w:cs="Calibri"/>
                <w:color w:val="000000" w:themeColor="text1"/>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5C24BBAE"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72.290,93</w:t>
            </w:r>
          </w:p>
        </w:tc>
        <w:tc>
          <w:tcPr>
            <w:tcW w:w="1275" w:type="dxa"/>
            <w:tcBorders>
              <w:top w:val="nil"/>
              <w:left w:val="nil"/>
              <w:bottom w:val="single" w:sz="4" w:space="0" w:color="538DD5"/>
              <w:right w:val="single" w:sz="4" w:space="0" w:color="538DD5"/>
            </w:tcBorders>
            <w:shd w:val="clear" w:color="000000" w:fill="FFFFFF"/>
            <w:hideMark/>
          </w:tcPr>
          <w:p w14:paraId="0840E20C"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42.169,71</w:t>
            </w:r>
          </w:p>
        </w:tc>
      </w:tr>
      <w:tr w:rsidR="00FD1455" w:rsidRPr="00FD1455" w14:paraId="5070650E" w14:textId="77777777" w:rsidTr="004B3060">
        <w:trPr>
          <w:trHeight w:val="170"/>
        </w:trPr>
        <w:tc>
          <w:tcPr>
            <w:tcW w:w="387" w:type="dxa"/>
            <w:tcBorders>
              <w:top w:val="nil"/>
              <w:left w:val="single" w:sz="4" w:space="0" w:color="538DD5"/>
              <w:bottom w:val="nil"/>
              <w:right w:val="nil"/>
            </w:tcBorders>
            <w:shd w:val="clear" w:color="000000" w:fill="FFFFFF"/>
            <w:hideMark/>
          </w:tcPr>
          <w:p w14:paraId="17EB0356" w14:textId="77777777" w:rsidR="00C75E8F" w:rsidRPr="00FD1455" w:rsidRDefault="00C75E8F" w:rsidP="00C75E8F">
            <w:pPr>
              <w:spacing w:before="0" w:after="0"/>
              <w:jc w:val="center"/>
              <w:rPr>
                <w:rFonts w:cs="Calibri"/>
                <w:color w:val="000000" w:themeColor="text1"/>
                <w:sz w:val="18"/>
                <w:szCs w:val="18"/>
              </w:rPr>
            </w:pPr>
            <w:r w:rsidRPr="00FD1455">
              <w:rPr>
                <w:rFonts w:cs="Calibri"/>
                <w:color w:val="000000" w:themeColor="text1"/>
                <w:sz w:val="18"/>
                <w:szCs w:val="18"/>
              </w:rPr>
              <w:lastRenderedPageBreak/>
              <w:t>125</w:t>
            </w:r>
          </w:p>
        </w:tc>
        <w:tc>
          <w:tcPr>
            <w:tcW w:w="2585" w:type="dxa"/>
            <w:tcBorders>
              <w:top w:val="nil"/>
              <w:left w:val="single" w:sz="4" w:space="0" w:color="0070C0"/>
              <w:bottom w:val="nil"/>
              <w:right w:val="single" w:sz="4" w:space="0" w:color="0070C0"/>
            </w:tcBorders>
            <w:shd w:val="clear" w:color="000000" w:fill="FFFFFF"/>
            <w:hideMark/>
          </w:tcPr>
          <w:p w14:paraId="2DEBC014" w14:textId="77777777" w:rsidR="00C75E8F" w:rsidRPr="00FD1455" w:rsidRDefault="00C75E8F" w:rsidP="00C75E8F">
            <w:pPr>
              <w:spacing w:before="0" w:after="0"/>
              <w:rPr>
                <w:rFonts w:cs="Calibri"/>
                <w:color w:val="000000" w:themeColor="text1"/>
                <w:sz w:val="18"/>
                <w:szCs w:val="18"/>
              </w:rPr>
            </w:pPr>
            <w:r w:rsidRPr="00FD1455">
              <w:rPr>
                <w:rFonts w:cs="Calibri"/>
                <w:color w:val="000000" w:themeColor="text1"/>
                <w:sz w:val="18"/>
                <w:szCs w:val="18"/>
              </w:rPr>
              <w:t xml:space="preserve">Parodontologija / zobne bolezni in endodontija </w:t>
            </w:r>
          </w:p>
        </w:tc>
        <w:tc>
          <w:tcPr>
            <w:tcW w:w="2638" w:type="dxa"/>
            <w:tcBorders>
              <w:top w:val="nil"/>
              <w:left w:val="single" w:sz="4" w:space="0" w:color="538DD5"/>
              <w:bottom w:val="nil"/>
              <w:right w:val="single" w:sz="4" w:space="0" w:color="538DD5"/>
            </w:tcBorders>
            <w:shd w:val="clear" w:color="000000" w:fill="FFFFFF"/>
            <w:hideMark/>
          </w:tcPr>
          <w:p w14:paraId="48347DD5" w14:textId="77777777" w:rsidR="00C75E8F" w:rsidRPr="00FD1455" w:rsidRDefault="00C75E8F" w:rsidP="00C75E8F">
            <w:pPr>
              <w:spacing w:before="0" w:after="0"/>
              <w:rPr>
                <w:rFonts w:cs="Calibri"/>
                <w:color w:val="000000" w:themeColor="text1"/>
                <w:sz w:val="18"/>
                <w:szCs w:val="18"/>
              </w:rPr>
            </w:pPr>
            <w:r w:rsidRPr="00FD1455">
              <w:rPr>
                <w:rFonts w:cs="Calibri"/>
                <w:color w:val="000000" w:themeColor="text1"/>
                <w:sz w:val="18"/>
                <w:szCs w:val="18"/>
              </w:rPr>
              <w:t> </w:t>
            </w:r>
          </w:p>
        </w:tc>
        <w:tc>
          <w:tcPr>
            <w:tcW w:w="851" w:type="dxa"/>
            <w:tcBorders>
              <w:top w:val="nil"/>
              <w:left w:val="nil"/>
              <w:bottom w:val="nil"/>
              <w:right w:val="nil"/>
            </w:tcBorders>
            <w:shd w:val="clear" w:color="000000" w:fill="FFFFFF"/>
            <w:hideMark/>
          </w:tcPr>
          <w:p w14:paraId="20CC218F"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3,52</w:t>
            </w:r>
          </w:p>
        </w:tc>
        <w:tc>
          <w:tcPr>
            <w:tcW w:w="740" w:type="dxa"/>
            <w:tcBorders>
              <w:top w:val="single" w:sz="4" w:space="0" w:color="538DD5"/>
              <w:left w:val="nil"/>
              <w:bottom w:val="nil"/>
              <w:right w:val="single" w:sz="4" w:space="0" w:color="538DD5"/>
            </w:tcBorders>
            <w:shd w:val="clear" w:color="000000" w:fill="FFFFFF"/>
            <w:hideMark/>
          </w:tcPr>
          <w:p w14:paraId="523021DF" w14:textId="77777777" w:rsidR="00C75E8F" w:rsidRPr="00FD1455" w:rsidRDefault="00C75E8F" w:rsidP="00C75E8F">
            <w:pPr>
              <w:spacing w:before="0" w:after="0"/>
              <w:rPr>
                <w:rFonts w:cs="Calibri"/>
                <w:color w:val="000000" w:themeColor="text1"/>
                <w:sz w:val="18"/>
                <w:szCs w:val="18"/>
              </w:rPr>
            </w:pPr>
            <w:proofErr w:type="gramStart"/>
            <w:r w:rsidRPr="00FD1455">
              <w:rPr>
                <w:rFonts w:cs="Calibri"/>
                <w:color w:val="000000" w:themeColor="text1"/>
                <w:sz w:val="18"/>
                <w:szCs w:val="18"/>
              </w:rPr>
              <w:t>tima</w:t>
            </w:r>
            <w:proofErr w:type="gramEnd"/>
          </w:p>
        </w:tc>
        <w:tc>
          <w:tcPr>
            <w:tcW w:w="1158" w:type="dxa"/>
            <w:tcBorders>
              <w:top w:val="nil"/>
              <w:left w:val="nil"/>
              <w:bottom w:val="nil"/>
              <w:right w:val="single" w:sz="4" w:space="0" w:color="538DD5"/>
            </w:tcBorders>
            <w:shd w:val="clear" w:color="000000" w:fill="FFFFFF"/>
            <w:hideMark/>
          </w:tcPr>
          <w:p w14:paraId="1B904753"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491.341,96</w:t>
            </w:r>
          </w:p>
        </w:tc>
        <w:tc>
          <w:tcPr>
            <w:tcW w:w="1275" w:type="dxa"/>
            <w:tcBorders>
              <w:top w:val="nil"/>
              <w:left w:val="nil"/>
              <w:bottom w:val="nil"/>
              <w:right w:val="single" w:sz="4" w:space="0" w:color="538DD5"/>
            </w:tcBorders>
            <w:shd w:val="clear" w:color="000000" w:fill="FFFFFF"/>
            <w:hideMark/>
          </w:tcPr>
          <w:p w14:paraId="090CF06E"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298.248,29</w:t>
            </w:r>
          </w:p>
        </w:tc>
      </w:tr>
      <w:tr w:rsidR="00FD1455" w:rsidRPr="00FD1455" w14:paraId="2946E322"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2E1B3A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7B6319D"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1. 6. 2022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139A180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Dr.  Čok Dental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199778D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0,12</w:t>
            </w:r>
          </w:p>
        </w:tc>
        <w:tc>
          <w:tcPr>
            <w:tcW w:w="740" w:type="dxa"/>
            <w:tcBorders>
              <w:top w:val="nil"/>
              <w:left w:val="nil"/>
              <w:bottom w:val="single" w:sz="4" w:space="0" w:color="C5D9F1"/>
              <w:right w:val="nil"/>
            </w:tcBorders>
            <w:shd w:val="clear" w:color="000000" w:fill="FFFFFF"/>
            <w:vAlign w:val="center"/>
            <w:hideMark/>
          </w:tcPr>
          <w:p w14:paraId="6302A1F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770CA23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3AB7691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3DA140F"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F84520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24C166F"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1. 6. 2022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2C05812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Simed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6A37C2E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0,40</w:t>
            </w:r>
          </w:p>
        </w:tc>
        <w:tc>
          <w:tcPr>
            <w:tcW w:w="740" w:type="dxa"/>
            <w:tcBorders>
              <w:top w:val="nil"/>
              <w:left w:val="nil"/>
              <w:bottom w:val="single" w:sz="4" w:space="0" w:color="C5D9F1"/>
              <w:right w:val="nil"/>
            </w:tcBorders>
            <w:shd w:val="clear" w:color="000000" w:fill="FFFFFF"/>
            <w:vAlign w:val="center"/>
            <w:hideMark/>
          </w:tcPr>
          <w:p w14:paraId="783CF1A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5510914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77A22E6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9E9364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0404E9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E144AE7"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1. 6. 2022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2B8A5B6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Celje</w:t>
            </w:r>
          </w:p>
        </w:tc>
        <w:tc>
          <w:tcPr>
            <w:tcW w:w="851" w:type="dxa"/>
            <w:tcBorders>
              <w:top w:val="nil"/>
              <w:left w:val="nil"/>
              <w:bottom w:val="single" w:sz="4" w:space="0" w:color="C5D9F1"/>
              <w:right w:val="nil"/>
            </w:tcBorders>
            <w:shd w:val="clear" w:color="000000" w:fill="FFFFFF"/>
            <w:vAlign w:val="center"/>
            <w:hideMark/>
          </w:tcPr>
          <w:p w14:paraId="75E184B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67AC40F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5644DBE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2AB62D0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B6FBEBF"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2D46DD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A8639A7"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1. 6. 2022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6A5E9B3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Novo mesto</w:t>
            </w:r>
          </w:p>
        </w:tc>
        <w:tc>
          <w:tcPr>
            <w:tcW w:w="851" w:type="dxa"/>
            <w:tcBorders>
              <w:top w:val="nil"/>
              <w:left w:val="nil"/>
              <w:bottom w:val="single" w:sz="4" w:space="0" w:color="C5D9F1"/>
              <w:right w:val="nil"/>
            </w:tcBorders>
            <w:shd w:val="clear" w:color="000000" w:fill="FFFFFF"/>
            <w:vAlign w:val="center"/>
            <w:hideMark/>
          </w:tcPr>
          <w:p w14:paraId="4A74E412"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C5D9F1"/>
              <w:right w:val="nil"/>
            </w:tcBorders>
            <w:shd w:val="clear" w:color="000000" w:fill="FFFFFF"/>
            <w:vAlign w:val="center"/>
            <w:hideMark/>
          </w:tcPr>
          <w:p w14:paraId="015E59A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BA1868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1EB39BE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51FB804" w14:textId="77777777" w:rsidTr="00BB7811">
        <w:trPr>
          <w:trHeight w:val="210"/>
        </w:trPr>
        <w:tc>
          <w:tcPr>
            <w:tcW w:w="387" w:type="dxa"/>
            <w:tcBorders>
              <w:top w:val="nil"/>
              <w:left w:val="single" w:sz="4" w:space="0" w:color="538DD5"/>
              <w:bottom w:val="single" w:sz="4" w:space="0" w:color="538DD5"/>
              <w:right w:val="single" w:sz="4" w:space="0" w:color="538DD5"/>
            </w:tcBorders>
            <w:shd w:val="clear" w:color="000000" w:fill="FFFFFF"/>
            <w:vAlign w:val="center"/>
            <w:hideMark/>
          </w:tcPr>
          <w:p w14:paraId="38F589D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single" w:sz="4" w:space="0" w:color="538DD5"/>
              <w:right w:val="single" w:sz="4" w:space="0" w:color="538DD5"/>
            </w:tcBorders>
            <w:shd w:val="clear" w:color="000000" w:fill="FFFFFF"/>
            <w:vAlign w:val="center"/>
            <w:hideMark/>
          </w:tcPr>
          <w:p w14:paraId="3EB5638E"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1. 5. 2022</w:t>
            </w:r>
            <w:proofErr w:type="gramEnd"/>
          </w:p>
        </w:tc>
        <w:tc>
          <w:tcPr>
            <w:tcW w:w="2638" w:type="dxa"/>
            <w:tcBorders>
              <w:top w:val="nil"/>
              <w:left w:val="nil"/>
              <w:bottom w:val="single" w:sz="4" w:space="0" w:color="538DD5"/>
              <w:right w:val="single" w:sz="4" w:space="0" w:color="538DD5"/>
            </w:tcBorders>
            <w:shd w:val="clear" w:color="000000" w:fill="FFFFFF"/>
            <w:vAlign w:val="center"/>
            <w:hideMark/>
          </w:tcPr>
          <w:p w14:paraId="4FB91AB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OE Koper</w:t>
            </w:r>
          </w:p>
        </w:tc>
        <w:tc>
          <w:tcPr>
            <w:tcW w:w="851" w:type="dxa"/>
            <w:tcBorders>
              <w:top w:val="nil"/>
              <w:left w:val="nil"/>
              <w:bottom w:val="single" w:sz="4" w:space="0" w:color="538DD5"/>
              <w:right w:val="nil"/>
            </w:tcBorders>
            <w:shd w:val="clear" w:color="000000" w:fill="FFFFFF"/>
            <w:vAlign w:val="center"/>
            <w:hideMark/>
          </w:tcPr>
          <w:p w14:paraId="0B43FB44"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1,00</w:t>
            </w:r>
          </w:p>
        </w:tc>
        <w:tc>
          <w:tcPr>
            <w:tcW w:w="740" w:type="dxa"/>
            <w:tcBorders>
              <w:top w:val="nil"/>
              <w:left w:val="nil"/>
              <w:bottom w:val="single" w:sz="4" w:space="0" w:color="538DD5"/>
              <w:right w:val="nil"/>
            </w:tcBorders>
            <w:shd w:val="clear" w:color="000000" w:fill="FFFFFF"/>
            <w:vAlign w:val="center"/>
            <w:hideMark/>
          </w:tcPr>
          <w:p w14:paraId="4A0B061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538DD5"/>
              <w:right w:val="single" w:sz="4" w:space="0" w:color="538DD5"/>
            </w:tcBorders>
            <w:shd w:val="clear" w:color="000000" w:fill="FFFFFF"/>
            <w:vAlign w:val="center"/>
            <w:hideMark/>
          </w:tcPr>
          <w:p w14:paraId="23F4940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538DD5"/>
              <w:right w:val="single" w:sz="4" w:space="0" w:color="538DD5"/>
            </w:tcBorders>
            <w:shd w:val="clear" w:color="000000" w:fill="FFFFFF"/>
            <w:vAlign w:val="center"/>
            <w:hideMark/>
          </w:tcPr>
          <w:p w14:paraId="78DF2F1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00B6092" w14:textId="77777777" w:rsidTr="00BB7811">
        <w:trPr>
          <w:trHeight w:val="540"/>
        </w:trPr>
        <w:tc>
          <w:tcPr>
            <w:tcW w:w="387" w:type="dxa"/>
            <w:tcBorders>
              <w:top w:val="nil"/>
              <w:left w:val="single" w:sz="4" w:space="0" w:color="538DD5"/>
              <w:bottom w:val="single" w:sz="4" w:space="0" w:color="538DD5"/>
              <w:right w:val="nil"/>
            </w:tcBorders>
            <w:shd w:val="clear" w:color="000000" w:fill="FFFFFF"/>
            <w:hideMark/>
          </w:tcPr>
          <w:p w14:paraId="4CE33FC1" w14:textId="77777777" w:rsidR="00C75E8F" w:rsidRPr="00FD1455" w:rsidRDefault="00C75E8F" w:rsidP="00C75E8F">
            <w:pPr>
              <w:spacing w:before="0" w:after="0"/>
              <w:jc w:val="center"/>
              <w:rPr>
                <w:rFonts w:cs="Calibri"/>
                <w:color w:val="000000" w:themeColor="text1"/>
                <w:sz w:val="18"/>
                <w:szCs w:val="18"/>
              </w:rPr>
            </w:pPr>
            <w:r w:rsidRPr="00FD1455">
              <w:rPr>
                <w:rFonts w:cs="Calibri"/>
                <w:color w:val="000000" w:themeColor="text1"/>
                <w:sz w:val="18"/>
                <w:szCs w:val="18"/>
              </w:rPr>
              <w:t>126</w:t>
            </w:r>
          </w:p>
        </w:tc>
        <w:tc>
          <w:tcPr>
            <w:tcW w:w="2585" w:type="dxa"/>
            <w:tcBorders>
              <w:top w:val="nil"/>
              <w:left w:val="single" w:sz="4" w:space="0" w:color="0070C0"/>
              <w:bottom w:val="single" w:sz="4" w:space="0" w:color="0070C0"/>
              <w:right w:val="single" w:sz="4" w:space="0" w:color="0070C0"/>
            </w:tcBorders>
            <w:shd w:val="clear" w:color="000000" w:fill="FFFFFF"/>
            <w:hideMark/>
          </w:tcPr>
          <w:p w14:paraId="4511A1D6" w14:textId="77777777" w:rsidR="00C75E8F" w:rsidRPr="00FD1455" w:rsidRDefault="00C75E8F" w:rsidP="00C75E8F">
            <w:pPr>
              <w:spacing w:before="0" w:after="0"/>
              <w:rPr>
                <w:rFonts w:cs="Calibri"/>
                <w:color w:val="000000" w:themeColor="text1"/>
                <w:sz w:val="18"/>
                <w:szCs w:val="18"/>
              </w:rPr>
            </w:pPr>
            <w:r w:rsidRPr="00FD1455">
              <w:rPr>
                <w:rFonts w:cs="Calibri"/>
                <w:color w:val="000000" w:themeColor="text1"/>
                <w:sz w:val="18"/>
                <w:szCs w:val="18"/>
              </w:rPr>
              <w:t xml:space="preserve">Stomatološko protetična dejavnost </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1. 6. 2022</w:t>
            </w:r>
            <w:proofErr w:type="gramEnd"/>
          </w:p>
        </w:tc>
        <w:tc>
          <w:tcPr>
            <w:tcW w:w="2638" w:type="dxa"/>
            <w:tcBorders>
              <w:top w:val="nil"/>
              <w:left w:val="single" w:sz="4" w:space="0" w:color="538DD5"/>
              <w:bottom w:val="single" w:sz="4" w:space="0" w:color="538DD5"/>
              <w:right w:val="single" w:sz="4" w:space="0" w:color="538DD5"/>
            </w:tcBorders>
            <w:shd w:val="clear" w:color="000000" w:fill="FFFFFF"/>
            <w:hideMark/>
          </w:tcPr>
          <w:p w14:paraId="507A5699" w14:textId="77777777" w:rsidR="00C75E8F" w:rsidRPr="00FD1455" w:rsidRDefault="00C75E8F" w:rsidP="00C75E8F">
            <w:pPr>
              <w:spacing w:before="0" w:after="0"/>
              <w:rPr>
                <w:rFonts w:cs="Calibri"/>
                <w:color w:val="000000" w:themeColor="text1"/>
                <w:sz w:val="18"/>
                <w:szCs w:val="18"/>
              </w:rPr>
            </w:pPr>
            <w:r w:rsidRPr="00FD1455">
              <w:rPr>
                <w:rFonts w:cs="Calibri"/>
                <w:color w:val="000000" w:themeColor="text1"/>
                <w:sz w:val="18"/>
                <w:szCs w:val="18"/>
              </w:rPr>
              <w:t>ZD Celje</w:t>
            </w:r>
          </w:p>
        </w:tc>
        <w:tc>
          <w:tcPr>
            <w:tcW w:w="851" w:type="dxa"/>
            <w:tcBorders>
              <w:top w:val="nil"/>
              <w:left w:val="nil"/>
              <w:bottom w:val="single" w:sz="4" w:space="0" w:color="538DD5"/>
              <w:right w:val="nil"/>
            </w:tcBorders>
            <w:shd w:val="clear" w:color="000000" w:fill="FFFFFF"/>
            <w:hideMark/>
          </w:tcPr>
          <w:p w14:paraId="00590CD8"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0,5</w:t>
            </w:r>
          </w:p>
        </w:tc>
        <w:tc>
          <w:tcPr>
            <w:tcW w:w="740" w:type="dxa"/>
            <w:tcBorders>
              <w:top w:val="nil"/>
              <w:left w:val="nil"/>
              <w:bottom w:val="nil"/>
              <w:right w:val="single" w:sz="4" w:space="0" w:color="538DD5"/>
            </w:tcBorders>
            <w:shd w:val="clear" w:color="000000" w:fill="FFFFFF"/>
            <w:hideMark/>
          </w:tcPr>
          <w:p w14:paraId="734E651A" w14:textId="77777777" w:rsidR="00C75E8F" w:rsidRPr="00FD1455" w:rsidRDefault="00C75E8F" w:rsidP="00C75E8F">
            <w:pPr>
              <w:spacing w:before="0" w:after="0"/>
              <w:rPr>
                <w:rFonts w:cs="Calibri"/>
                <w:color w:val="000000" w:themeColor="text1"/>
                <w:sz w:val="18"/>
                <w:szCs w:val="18"/>
              </w:rPr>
            </w:pPr>
            <w:proofErr w:type="gramStart"/>
            <w:r w:rsidRPr="00FD1455">
              <w:rPr>
                <w:rFonts w:cs="Calibri"/>
                <w:color w:val="000000" w:themeColor="text1"/>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21897DDA"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115.668,87</w:t>
            </w:r>
          </w:p>
        </w:tc>
        <w:tc>
          <w:tcPr>
            <w:tcW w:w="1275" w:type="dxa"/>
            <w:tcBorders>
              <w:top w:val="nil"/>
              <w:left w:val="nil"/>
              <w:bottom w:val="single" w:sz="4" w:space="0" w:color="538DD5"/>
              <w:right w:val="single" w:sz="4" w:space="0" w:color="538DD5"/>
            </w:tcBorders>
            <w:shd w:val="clear" w:color="000000" w:fill="FFFFFF"/>
            <w:hideMark/>
          </w:tcPr>
          <w:p w14:paraId="32ADC92C" w14:textId="77777777" w:rsidR="00C75E8F" w:rsidRPr="00FD1455" w:rsidRDefault="00C75E8F" w:rsidP="00C75E8F">
            <w:pPr>
              <w:spacing w:before="0" w:after="0"/>
              <w:jc w:val="right"/>
              <w:rPr>
                <w:rFonts w:cs="Calibri"/>
                <w:color w:val="000000" w:themeColor="text1"/>
                <w:sz w:val="18"/>
                <w:szCs w:val="18"/>
              </w:rPr>
            </w:pPr>
            <w:r w:rsidRPr="00FD1455">
              <w:rPr>
                <w:rFonts w:cs="Calibri"/>
                <w:color w:val="000000" w:themeColor="text1"/>
                <w:sz w:val="18"/>
                <w:szCs w:val="18"/>
              </w:rPr>
              <w:t>67.473,51</w:t>
            </w:r>
          </w:p>
        </w:tc>
      </w:tr>
      <w:tr w:rsidR="00C75E8F" w:rsidRPr="00C75E8F" w14:paraId="6D449851" w14:textId="77777777" w:rsidTr="00BB7811">
        <w:trPr>
          <w:trHeight w:val="420"/>
        </w:trPr>
        <w:tc>
          <w:tcPr>
            <w:tcW w:w="387" w:type="dxa"/>
            <w:tcBorders>
              <w:top w:val="nil"/>
              <w:left w:val="single" w:sz="4" w:space="0" w:color="538DD5"/>
              <w:bottom w:val="single" w:sz="4" w:space="0" w:color="538DD5"/>
              <w:right w:val="nil"/>
            </w:tcBorders>
            <w:shd w:val="clear" w:color="000000" w:fill="FFFFFF"/>
            <w:hideMark/>
          </w:tcPr>
          <w:p w14:paraId="5F8494BB" w14:textId="77777777" w:rsidR="00C75E8F" w:rsidRPr="00C75E8F" w:rsidRDefault="00C75E8F" w:rsidP="00C75E8F">
            <w:pPr>
              <w:spacing w:before="0" w:after="0"/>
              <w:jc w:val="center"/>
              <w:rPr>
                <w:rFonts w:cs="Calibri"/>
                <w:color w:val="FF0000"/>
                <w:sz w:val="18"/>
                <w:szCs w:val="18"/>
              </w:rPr>
            </w:pPr>
            <w:r w:rsidRPr="00C75E8F">
              <w:rPr>
                <w:rFonts w:cs="Calibri"/>
                <w:color w:val="FF0000"/>
                <w:sz w:val="18"/>
                <w:szCs w:val="18"/>
              </w:rPr>
              <w:t> </w:t>
            </w:r>
          </w:p>
        </w:tc>
        <w:tc>
          <w:tcPr>
            <w:tcW w:w="2585" w:type="dxa"/>
            <w:tcBorders>
              <w:top w:val="nil"/>
              <w:left w:val="nil"/>
              <w:bottom w:val="single" w:sz="4" w:space="0" w:color="538DD5"/>
              <w:right w:val="nil"/>
            </w:tcBorders>
            <w:shd w:val="clear" w:color="auto" w:fill="auto"/>
            <w:noWrap/>
            <w:vAlign w:val="center"/>
            <w:hideMark/>
          </w:tcPr>
          <w:p w14:paraId="7C4AC603" w14:textId="77777777" w:rsidR="00C75E8F" w:rsidRPr="00C75E8F" w:rsidRDefault="00C75E8F" w:rsidP="00C75E8F">
            <w:pPr>
              <w:spacing w:before="0" w:after="0"/>
              <w:rPr>
                <w:rFonts w:cs="Calibri"/>
                <w:b/>
                <w:bCs/>
                <w:color w:val="538DD5"/>
                <w:sz w:val="18"/>
                <w:szCs w:val="18"/>
              </w:rPr>
            </w:pPr>
            <w:r w:rsidRPr="00C75E8F">
              <w:rPr>
                <w:rFonts w:cs="Calibri"/>
                <w:b/>
                <w:bCs/>
                <w:color w:val="538DD5"/>
                <w:sz w:val="18"/>
                <w:szCs w:val="18"/>
              </w:rPr>
              <w:t>Specialistična zunajbolnišnična dejavnost</w:t>
            </w:r>
          </w:p>
        </w:tc>
        <w:tc>
          <w:tcPr>
            <w:tcW w:w="2638" w:type="dxa"/>
            <w:tcBorders>
              <w:top w:val="nil"/>
              <w:left w:val="single" w:sz="4" w:space="0" w:color="538DD5"/>
              <w:bottom w:val="single" w:sz="4" w:space="0" w:color="538DD5"/>
              <w:right w:val="single" w:sz="4" w:space="0" w:color="538DD5"/>
            </w:tcBorders>
            <w:shd w:val="clear" w:color="000000" w:fill="FFFFFF"/>
            <w:hideMark/>
          </w:tcPr>
          <w:p w14:paraId="5B9B5980"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851" w:type="dxa"/>
            <w:tcBorders>
              <w:top w:val="nil"/>
              <w:left w:val="nil"/>
              <w:bottom w:val="single" w:sz="4" w:space="0" w:color="538DD5"/>
              <w:right w:val="nil"/>
            </w:tcBorders>
            <w:shd w:val="clear" w:color="000000" w:fill="FFFFFF"/>
            <w:hideMark/>
          </w:tcPr>
          <w:p w14:paraId="71C55971"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740" w:type="dxa"/>
            <w:tcBorders>
              <w:top w:val="single" w:sz="4" w:space="0" w:color="538DD5"/>
              <w:left w:val="nil"/>
              <w:bottom w:val="single" w:sz="4" w:space="0" w:color="538DD5"/>
              <w:right w:val="single" w:sz="4" w:space="0" w:color="538DD5"/>
            </w:tcBorders>
            <w:shd w:val="clear" w:color="000000" w:fill="FFFFFF"/>
            <w:hideMark/>
          </w:tcPr>
          <w:p w14:paraId="3B052B01"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504F8F04"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1275" w:type="dxa"/>
            <w:tcBorders>
              <w:top w:val="nil"/>
              <w:left w:val="nil"/>
              <w:bottom w:val="single" w:sz="4" w:space="0" w:color="538DD5"/>
              <w:right w:val="single" w:sz="4" w:space="0" w:color="538DD5"/>
            </w:tcBorders>
            <w:shd w:val="clear" w:color="000000" w:fill="FFFFFF"/>
            <w:hideMark/>
          </w:tcPr>
          <w:p w14:paraId="172E7B80"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r>
      <w:tr w:rsidR="00C75E8F" w:rsidRPr="00C75E8F" w14:paraId="5765941C" w14:textId="77777777" w:rsidTr="00BB7811">
        <w:trPr>
          <w:trHeight w:val="1928"/>
        </w:trPr>
        <w:tc>
          <w:tcPr>
            <w:tcW w:w="387" w:type="dxa"/>
            <w:tcBorders>
              <w:top w:val="nil"/>
              <w:left w:val="single" w:sz="4" w:space="0" w:color="538DD5"/>
              <w:bottom w:val="nil"/>
              <w:right w:val="nil"/>
            </w:tcBorders>
            <w:shd w:val="clear" w:color="000000" w:fill="FFFFFF"/>
            <w:hideMark/>
          </w:tcPr>
          <w:p w14:paraId="7B944BD1" w14:textId="77777777" w:rsidR="00C75E8F" w:rsidRPr="00C75E8F" w:rsidRDefault="00C75E8F" w:rsidP="00C75E8F">
            <w:pPr>
              <w:spacing w:before="0" w:after="0"/>
              <w:jc w:val="center"/>
              <w:outlineLvl w:val="0"/>
              <w:rPr>
                <w:rFonts w:cs="Calibri"/>
                <w:sz w:val="18"/>
                <w:szCs w:val="18"/>
              </w:rPr>
            </w:pPr>
            <w:r w:rsidRPr="00C75E8F">
              <w:rPr>
                <w:rFonts w:cs="Calibri"/>
                <w:sz w:val="18"/>
                <w:szCs w:val="18"/>
              </w:rPr>
              <w:t>127</w:t>
            </w:r>
          </w:p>
        </w:tc>
        <w:tc>
          <w:tcPr>
            <w:tcW w:w="2585" w:type="dxa"/>
            <w:tcBorders>
              <w:top w:val="nil"/>
              <w:left w:val="single" w:sz="4" w:space="0" w:color="538DD5"/>
              <w:bottom w:val="nil"/>
              <w:right w:val="single" w:sz="4" w:space="0" w:color="538DD5"/>
            </w:tcBorders>
            <w:shd w:val="clear" w:color="000000" w:fill="FFFFFF"/>
            <w:hideMark/>
          </w:tcPr>
          <w:p w14:paraId="032D7C74"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Revmatologija, operacija kile, operacije </w:t>
            </w:r>
            <w:proofErr w:type="gramStart"/>
            <w:r w:rsidRPr="00C75E8F">
              <w:rPr>
                <w:rFonts w:cs="Calibri"/>
                <w:sz w:val="18"/>
                <w:szCs w:val="18"/>
              </w:rPr>
              <w:t>karpalnega</w:t>
            </w:r>
            <w:proofErr w:type="gramEnd"/>
            <w:r w:rsidRPr="00C75E8F">
              <w:rPr>
                <w:rFonts w:cs="Calibri"/>
                <w:sz w:val="18"/>
                <w:szCs w:val="18"/>
              </w:rPr>
              <w:t xml:space="preserve"> kanala, ortopedske operacije rame v dnevni obravnavi, storitve iz Priloge I/b za program nevromodulacije, računalniško podprta vadba hoje - plačilo obstoječega pogodbenega programa po realizaciji</w:t>
            </w:r>
            <w:r w:rsidRPr="00C75E8F">
              <w:rPr>
                <w:rFonts w:cs="Calibri"/>
                <w:sz w:val="18"/>
                <w:szCs w:val="18"/>
              </w:rPr>
              <w:br/>
              <w:t>Od 1. 1. 2022.</w:t>
            </w:r>
          </w:p>
        </w:tc>
        <w:tc>
          <w:tcPr>
            <w:tcW w:w="2638" w:type="dxa"/>
            <w:tcBorders>
              <w:top w:val="nil"/>
              <w:left w:val="nil"/>
              <w:bottom w:val="nil"/>
              <w:right w:val="single" w:sz="4" w:space="0" w:color="538DD5"/>
            </w:tcBorders>
            <w:shd w:val="clear" w:color="000000" w:fill="FFFFFF"/>
            <w:hideMark/>
          </w:tcPr>
          <w:p w14:paraId="030C146F"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851" w:type="dxa"/>
            <w:tcBorders>
              <w:top w:val="nil"/>
              <w:left w:val="nil"/>
              <w:bottom w:val="nil"/>
              <w:right w:val="nil"/>
            </w:tcBorders>
            <w:shd w:val="clear" w:color="000000" w:fill="FFFFFF"/>
            <w:hideMark/>
          </w:tcPr>
          <w:p w14:paraId="017892D7"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740" w:type="dxa"/>
            <w:tcBorders>
              <w:top w:val="nil"/>
              <w:left w:val="nil"/>
              <w:bottom w:val="nil"/>
              <w:right w:val="single" w:sz="4" w:space="0" w:color="538DD5"/>
            </w:tcBorders>
            <w:shd w:val="clear" w:color="000000" w:fill="FFFFFF"/>
            <w:hideMark/>
          </w:tcPr>
          <w:p w14:paraId="09A5E22C"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1158" w:type="dxa"/>
            <w:tcBorders>
              <w:top w:val="nil"/>
              <w:left w:val="nil"/>
              <w:bottom w:val="nil"/>
              <w:right w:val="single" w:sz="4" w:space="0" w:color="538DD5"/>
            </w:tcBorders>
            <w:shd w:val="clear" w:color="000000" w:fill="FFFFFF"/>
            <w:hideMark/>
          </w:tcPr>
          <w:p w14:paraId="3BE27A4E"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491.807,00</w:t>
            </w:r>
          </w:p>
        </w:tc>
        <w:tc>
          <w:tcPr>
            <w:tcW w:w="1275" w:type="dxa"/>
            <w:tcBorders>
              <w:top w:val="nil"/>
              <w:left w:val="nil"/>
              <w:bottom w:val="nil"/>
              <w:right w:val="single" w:sz="4" w:space="0" w:color="538DD5"/>
            </w:tcBorders>
            <w:shd w:val="clear" w:color="000000" w:fill="FFFFFF"/>
            <w:hideMark/>
          </w:tcPr>
          <w:p w14:paraId="7A7AE30E"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491.807,00</w:t>
            </w:r>
          </w:p>
        </w:tc>
      </w:tr>
      <w:tr w:rsidR="00C75E8F" w:rsidRPr="00C75E8F" w14:paraId="306C8956" w14:textId="77777777" w:rsidTr="00BB7811">
        <w:trPr>
          <w:trHeight w:val="1134"/>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6EEFD21B" w14:textId="77777777" w:rsidR="00C75E8F" w:rsidRPr="00C75E8F" w:rsidRDefault="00C75E8F" w:rsidP="00C75E8F">
            <w:pPr>
              <w:spacing w:before="0" w:after="0"/>
              <w:jc w:val="center"/>
              <w:outlineLvl w:val="0"/>
              <w:rPr>
                <w:rFonts w:cs="Calibri"/>
                <w:sz w:val="18"/>
                <w:szCs w:val="18"/>
              </w:rPr>
            </w:pPr>
            <w:r w:rsidRPr="00C75E8F">
              <w:rPr>
                <w:rFonts w:cs="Calibri"/>
                <w:sz w:val="18"/>
                <w:szCs w:val="18"/>
              </w:rPr>
              <w:t>128</w:t>
            </w:r>
          </w:p>
        </w:tc>
        <w:tc>
          <w:tcPr>
            <w:tcW w:w="2585" w:type="dxa"/>
            <w:tcBorders>
              <w:top w:val="single" w:sz="4" w:space="0" w:color="0070C0"/>
              <w:left w:val="nil"/>
              <w:bottom w:val="single" w:sz="4" w:space="0" w:color="0070C0"/>
              <w:right w:val="single" w:sz="4" w:space="0" w:color="0070C0"/>
            </w:tcBorders>
            <w:shd w:val="clear" w:color="000000" w:fill="FFFFFF"/>
            <w:hideMark/>
          </w:tcPr>
          <w:p w14:paraId="015C5125" w14:textId="77777777" w:rsidR="00C75E8F" w:rsidRPr="00C75E8F" w:rsidRDefault="00C75E8F" w:rsidP="00C75E8F">
            <w:pPr>
              <w:spacing w:before="0" w:after="0"/>
              <w:outlineLvl w:val="0"/>
              <w:rPr>
                <w:rFonts w:cs="Calibri"/>
                <w:sz w:val="18"/>
                <w:szCs w:val="18"/>
              </w:rPr>
            </w:pPr>
            <w:r w:rsidRPr="00C75E8F">
              <w:rPr>
                <w:rFonts w:cs="Calibri"/>
                <w:sz w:val="18"/>
                <w:szCs w:val="18"/>
              </w:rPr>
              <w:t>Plačilo obstoječega pogodbenega programa zdravljenja s hiperbarično komoro v času akutne bolnišnične obravnave SPP</w:t>
            </w:r>
            <w:r w:rsidRPr="00C75E8F">
              <w:rPr>
                <w:rFonts w:cs="Calibri"/>
                <w:sz w:val="18"/>
                <w:szCs w:val="18"/>
              </w:rPr>
              <w:br/>
              <w:t xml:space="preserve">Od </w:t>
            </w:r>
            <w:proofErr w:type="gramStart"/>
            <w:r w:rsidRPr="00C75E8F">
              <w:rPr>
                <w:rFonts w:cs="Calibri"/>
                <w:sz w:val="18"/>
                <w:szCs w:val="18"/>
              </w:rPr>
              <w:t>1. 7. 2022</w:t>
            </w:r>
            <w:proofErr w:type="gramEnd"/>
            <w:r w:rsidRPr="00C75E8F">
              <w:rPr>
                <w:rFonts w:cs="Calibri"/>
                <w:sz w:val="18"/>
                <w:szCs w:val="18"/>
              </w:rPr>
              <w:t>.</w:t>
            </w:r>
          </w:p>
        </w:tc>
        <w:tc>
          <w:tcPr>
            <w:tcW w:w="2638" w:type="dxa"/>
            <w:tcBorders>
              <w:top w:val="single" w:sz="4" w:space="0" w:color="538DD5"/>
              <w:left w:val="nil"/>
              <w:bottom w:val="single" w:sz="4" w:space="0" w:color="538DD5"/>
              <w:right w:val="single" w:sz="4" w:space="0" w:color="538DD5"/>
            </w:tcBorders>
            <w:shd w:val="clear" w:color="000000" w:fill="FFFFFF"/>
            <w:hideMark/>
          </w:tcPr>
          <w:p w14:paraId="4DA1AB51"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851" w:type="dxa"/>
            <w:tcBorders>
              <w:top w:val="single" w:sz="4" w:space="0" w:color="538DD5"/>
              <w:left w:val="nil"/>
              <w:bottom w:val="single" w:sz="4" w:space="0" w:color="538DD5"/>
              <w:right w:val="nil"/>
            </w:tcBorders>
            <w:shd w:val="clear" w:color="000000" w:fill="FFFFFF"/>
            <w:hideMark/>
          </w:tcPr>
          <w:p w14:paraId="4E362914"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740" w:type="dxa"/>
            <w:tcBorders>
              <w:top w:val="single" w:sz="4" w:space="0" w:color="538DD5"/>
              <w:left w:val="nil"/>
              <w:bottom w:val="single" w:sz="4" w:space="0" w:color="538DD5"/>
              <w:right w:val="single" w:sz="4" w:space="0" w:color="538DD5"/>
            </w:tcBorders>
            <w:shd w:val="clear" w:color="000000" w:fill="FFFFFF"/>
            <w:hideMark/>
          </w:tcPr>
          <w:p w14:paraId="0ED2C3BA"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1158" w:type="dxa"/>
            <w:tcBorders>
              <w:top w:val="single" w:sz="4" w:space="0" w:color="538DD5"/>
              <w:left w:val="nil"/>
              <w:bottom w:val="single" w:sz="4" w:space="0" w:color="538DD5"/>
              <w:right w:val="single" w:sz="4" w:space="0" w:color="538DD5"/>
            </w:tcBorders>
            <w:shd w:val="clear" w:color="000000" w:fill="FFFFFF"/>
            <w:hideMark/>
          </w:tcPr>
          <w:p w14:paraId="46AB79C8"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15.750,00</w:t>
            </w:r>
          </w:p>
        </w:tc>
        <w:tc>
          <w:tcPr>
            <w:tcW w:w="1275" w:type="dxa"/>
            <w:tcBorders>
              <w:top w:val="single" w:sz="4" w:space="0" w:color="538DD5"/>
              <w:left w:val="nil"/>
              <w:bottom w:val="single" w:sz="4" w:space="0" w:color="538DD5"/>
              <w:right w:val="single" w:sz="4" w:space="0" w:color="538DD5"/>
            </w:tcBorders>
            <w:shd w:val="clear" w:color="000000" w:fill="FFFFFF"/>
            <w:hideMark/>
          </w:tcPr>
          <w:p w14:paraId="3B6BC4E0"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7.875,00</w:t>
            </w:r>
          </w:p>
        </w:tc>
      </w:tr>
      <w:tr w:rsidR="00FD1455" w:rsidRPr="00FD1455" w14:paraId="1E6704D5" w14:textId="77777777" w:rsidTr="00BB7811">
        <w:trPr>
          <w:trHeight w:val="907"/>
        </w:trPr>
        <w:tc>
          <w:tcPr>
            <w:tcW w:w="387" w:type="dxa"/>
            <w:tcBorders>
              <w:top w:val="nil"/>
              <w:left w:val="single" w:sz="4" w:space="0" w:color="538DD5"/>
              <w:bottom w:val="single" w:sz="4" w:space="0" w:color="0070C0"/>
              <w:right w:val="single" w:sz="4" w:space="0" w:color="0070C0"/>
            </w:tcBorders>
            <w:shd w:val="clear" w:color="000000" w:fill="FFFFFF"/>
            <w:hideMark/>
          </w:tcPr>
          <w:p w14:paraId="4EDD786A"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129</w:t>
            </w:r>
          </w:p>
        </w:tc>
        <w:tc>
          <w:tcPr>
            <w:tcW w:w="2585" w:type="dxa"/>
            <w:tcBorders>
              <w:top w:val="nil"/>
              <w:left w:val="nil"/>
              <w:bottom w:val="single" w:sz="4" w:space="0" w:color="0070C0"/>
              <w:right w:val="single" w:sz="4" w:space="0" w:color="0070C0"/>
            </w:tcBorders>
            <w:shd w:val="clear" w:color="000000" w:fill="FFFFFF"/>
            <w:hideMark/>
          </w:tcPr>
          <w:p w14:paraId="216161FC"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Plačilo do 20</w:t>
            </w:r>
            <w:proofErr w:type="gramStart"/>
            <w:r w:rsidRPr="00FD1455">
              <w:rPr>
                <w:rFonts w:cs="Calibri"/>
                <w:color w:val="000000" w:themeColor="text1"/>
                <w:sz w:val="18"/>
                <w:szCs w:val="18"/>
              </w:rPr>
              <w:t xml:space="preserve"> %</w:t>
            </w:r>
            <w:proofErr w:type="gramEnd"/>
            <w:r w:rsidRPr="00FD1455">
              <w:rPr>
                <w:rFonts w:cs="Calibri"/>
                <w:color w:val="000000" w:themeColor="text1"/>
                <w:sz w:val="18"/>
                <w:szCs w:val="18"/>
              </w:rPr>
              <w:t xml:space="preserve"> preseganja programa UC - enoti za poškodbe in enoti za bolezni</w:t>
            </w:r>
            <w:r w:rsidRPr="00FD1455">
              <w:rPr>
                <w:rFonts w:cs="Calibri"/>
                <w:color w:val="000000" w:themeColor="text1"/>
                <w:sz w:val="18"/>
                <w:szCs w:val="18"/>
              </w:rPr>
              <w:br/>
              <w:t>Od 1. 1. 2022</w:t>
            </w:r>
          </w:p>
        </w:tc>
        <w:tc>
          <w:tcPr>
            <w:tcW w:w="2638" w:type="dxa"/>
            <w:tcBorders>
              <w:top w:val="nil"/>
              <w:left w:val="nil"/>
              <w:bottom w:val="single" w:sz="4" w:space="0" w:color="538DD5"/>
              <w:right w:val="single" w:sz="4" w:space="0" w:color="538DD5"/>
            </w:tcBorders>
            <w:shd w:val="clear" w:color="000000" w:fill="FFFFFF"/>
            <w:hideMark/>
          </w:tcPr>
          <w:p w14:paraId="2FF8D478"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851" w:type="dxa"/>
            <w:tcBorders>
              <w:top w:val="nil"/>
              <w:left w:val="nil"/>
              <w:bottom w:val="single" w:sz="4" w:space="0" w:color="538DD5"/>
              <w:right w:val="nil"/>
            </w:tcBorders>
            <w:shd w:val="clear" w:color="000000" w:fill="FFFFFF"/>
            <w:hideMark/>
          </w:tcPr>
          <w:p w14:paraId="77FBC3DA"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10956E3F"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4FB317AA"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1.185.580,66</w:t>
            </w:r>
          </w:p>
        </w:tc>
        <w:tc>
          <w:tcPr>
            <w:tcW w:w="1275" w:type="dxa"/>
            <w:tcBorders>
              <w:top w:val="nil"/>
              <w:left w:val="nil"/>
              <w:bottom w:val="single" w:sz="4" w:space="0" w:color="538DD5"/>
              <w:right w:val="single" w:sz="4" w:space="0" w:color="538DD5"/>
            </w:tcBorders>
            <w:shd w:val="clear" w:color="000000" w:fill="FFFFFF"/>
            <w:hideMark/>
          </w:tcPr>
          <w:p w14:paraId="249FB81D"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1.185.580,66</w:t>
            </w:r>
          </w:p>
        </w:tc>
      </w:tr>
      <w:tr w:rsidR="00FD1455" w:rsidRPr="00FD1455" w14:paraId="64CB8A8E" w14:textId="77777777" w:rsidTr="00BB7811">
        <w:trPr>
          <w:trHeight w:val="737"/>
        </w:trPr>
        <w:tc>
          <w:tcPr>
            <w:tcW w:w="387" w:type="dxa"/>
            <w:tcBorders>
              <w:top w:val="nil"/>
              <w:left w:val="single" w:sz="4" w:space="0" w:color="538DD5"/>
              <w:bottom w:val="single" w:sz="4" w:space="0" w:color="0070C0"/>
              <w:right w:val="single" w:sz="4" w:space="0" w:color="0070C0"/>
            </w:tcBorders>
            <w:shd w:val="clear" w:color="000000" w:fill="FFFFFF"/>
            <w:hideMark/>
          </w:tcPr>
          <w:p w14:paraId="7131201D"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130</w:t>
            </w:r>
          </w:p>
        </w:tc>
        <w:tc>
          <w:tcPr>
            <w:tcW w:w="2585" w:type="dxa"/>
            <w:tcBorders>
              <w:top w:val="nil"/>
              <w:left w:val="nil"/>
              <w:bottom w:val="single" w:sz="4" w:space="0" w:color="0070C0"/>
              <w:right w:val="single" w:sz="4" w:space="0" w:color="0070C0"/>
            </w:tcBorders>
            <w:shd w:val="clear" w:color="000000" w:fill="FFFFFF"/>
            <w:hideMark/>
          </w:tcPr>
          <w:p w14:paraId="04A9F658"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Radiološka obravnava PET CT (E0624)</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1. 1. 2022</w:t>
            </w:r>
            <w:proofErr w:type="gramEnd"/>
          </w:p>
        </w:tc>
        <w:tc>
          <w:tcPr>
            <w:tcW w:w="2638" w:type="dxa"/>
            <w:tcBorders>
              <w:top w:val="nil"/>
              <w:left w:val="nil"/>
              <w:bottom w:val="single" w:sz="4" w:space="0" w:color="538DD5"/>
              <w:right w:val="single" w:sz="4" w:space="0" w:color="538DD5"/>
            </w:tcBorders>
            <w:shd w:val="clear" w:color="000000" w:fill="FFFFFF"/>
            <w:hideMark/>
          </w:tcPr>
          <w:p w14:paraId="075C408D"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Ljubljana</w:t>
            </w:r>
            <w:r w:rsidRPr="00FD1455">
              <w:rPr>
                <w:rFonts w:cs="Calibri"/>
                <w:color w:val="000000" w:themeColor="text1"/>
                <w:sz w:val="18"/>
                <w:szCs w:val="18"/>
              </w:rPr>
              <w:br/>
              <w:t>UKC Maribor</w:t>
            </w:r>
          </w:p>
        </w:tc>
        <w:tc>
          <w:tcPr>
            <w:tcW w:w="851" w:type="dxa"/>
            <w:tcBorders>
              <w:top w:val="nil"/>
              <w:left w:val="nil"/>
              <w:bottom w:val="single" w:sz="4" w:space="0" w:color="538DD5"/>
              <w:right w:val="nil"/>
            </w:tcBorders>
            <w:shd w:val="clear" w:color="000000" w:fill="FFFFFF"/>
            <w:hideMark/>
          </w:tcPr>
          <w:p w14:paraId="792505A2"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280</w:t>
            </w:r>
            <w:r w:rsidRPr="00FD1455">
              <w:rPr>
                <w:rFonts w:cs="Calibri"/>
                <w:color w:val="000000" w:themeColor="text1"/>
                <w:sz w:val="18"/>
                <w:szCs w:val="18"/>
              </w:rPr>
              <w:br/>
              <w:t>150</w:t>
            </w:r>
          </w:p>
        </w:tc>
        <w:tc>
          <w:tcPr>
            <w:tcW w:w="740" w:type="dxa"/>
            <w:tcBorders>
              <w:top w:val="nil"/>
              <w:left w:val="nil"/>
              <w:bottom w:val="single" w:sz="4" w:space="0" w:color="538DD5"/>
              <w:right w:val="single" w:sz="4" w:space="0" w:color="538DD5"/>
            </w:tcBorders>
            <w:shd w:val="clear" w:color="000000" w:fill="FFFFFF"/>
            <w:hideMark/>
          </w:tcPr>
          <w:p w14:paraId="1C5622B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primerov</w:t>
            </w:r>
            <w:r w:rsidRPr="00FD1455">
              <w:rPr>
                <w:rFonts w:cs="Calibri"/>
                <w:color w:val="000000" w:themeColor="text1"/>
                <w:sz w:val="18"/>
                <w:szCs w:val="18"/>
              </w:rPr>
              <w:br/>
              <w:t>primerov</w:t>
            </w:r>
          </w:p>
        </w:tc>
        <w:tc>
          <w:tcPr>
            <w:tcW w:w="1158" w:type="dxa"/>
            <w:tcBorders>
              <w:top w:val="nil"/>
              <w:left w:val="nil"/>
              <w:bottom w:val="single" w:sz="4" w:space="0" w:color="538DD5"/>
              <w:right w:val="single" w:sz="4" w:space="0" w:color="538DD5"/>
            </w:tcBorders>
            <w:shd w:val="clear" w:color="000000" w:fill="FFFFFF"/>
            <w:hideMark/>
          </w:tcPr>
          <w:p w14:paraId="2F7DD078"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82.637,40</w:t>
            </w:r>
          </w:p>
        </w:tc>
        <w:tc>
          <w:tcPr>
            <w:tcW w:w="1275" w:type="dxa"/>
            <w:tcBorders>
              <w:top w:val="nil"/>
              <w:left w:val="nil"/>
              <w:bottom w:val="single" w:sz="4" w:space="0" w:color="538DD5"/>
              <w:right w:val="single" w:sz="4" w:space="0" w:color="538DD5"/>
            </w:tcBorders>
            <w:shd w:val="clear" w:color="000000" w:fill="FFFFFF"/>
            <w:hideMark/>
          </w:tcPr>
          <w:p w14:paraId="08B36237"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82.637,40</w:t>
            </w:r>
          </w:p>
        </w:tc>
      </w:tr>
      <w:tr w:rsidR="00FD1455" w:rsidRPr="00FD1455" w14:paraId="5A70AE56" w14:textId="77777777" w:rsidTr="00BB7811">
        <w:trPr>
          <w:trHeight w:val="907"/>
        </w:trPr>
        <w:tc>
          <w:tcPr>
            <w:tcW w:w="387" w:type="dxa"/>
            <w:tcBorders>
              <w:top w:val="nil"/>
              <w:left w:val="single" w:sz="4" w:space="0" w:color="538DD5"/>
              <w:bottom w:val="single" w:sz="4" w:space="0" w:color="0070C0"/>
              <w:right w:val="single" w:sz="4" w:space="0" w:color="0070C0"/>
            </w:tcBorders>
            <w:shd w:val="clear" w:color="000000" w:fill="FFFFFF"/>
            <w:hideMark/>
          </w:tcPr>
          <w:p w14:paraId="6F8F5ABA"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131</w:t>
            </w:r>
          </w:p>
        </w:tc>
        <w:tc>
          <w:tcPr>
            <w:tcW w:w="2585" w:type="dxa"/>
            <w:tcBorders>
              <w:top w:val="nil"/>
              <w:left w:val="nil"/>
              <w:bottom w:val="single" w:sz="4" w:space="0" w:color="0070C0"/>
              <w:right w:val="single" w:sz="4" w:space="0" w:color="0070C0"/>
            </w:tcBorders>
            <w:shd w:val="clear" w:color="000000" w:fill="FFFFFF"/>
            <w:hideMark/>
          </w:tcPr>
          <w:p w14:paraId="1F4A4E64" w14:textId="77777777" w:rsidR="00BB7811" w:rsidRPr="00FD1455" w:rsidRDefault="00C75E8F" w:rsidP="00C75E8F">
            <w:pPr>
              <w:spacing w:before="0" w:after="0"/>
              <w:outlineLvl w:val="0"/>
              <w:rPr>
                <w:rFonts w:cs="Calibri"/>
                <w:color w:val="000000" w:themeColor="text1"/>
                <w:sz w:val="18"/>
                <w:szCs w:val="18"/>
                <w:vertAlign w:val="superscript"/>
              </w:rPr>
            </w:pPr>
            <w:r w:rsidRPr="00FD1455">
              <w:rPr>
                <w:rFonts w:cs="Calibri"/>
                <w:color w:val="000000" w:themeColor="text1"/>
                <w:sz w:val="18"/>
                <w:szCs w:val="18"/>
              </w:rPr>
              <w:t xml:space="preserve">Specialistična zunajbolnišnična dejavnost pnevmologije – dodatni </w:t>
            </w:r>
            <w:proofErr w:type="gramStart"/>
            <w:r w:rsidRPr="00FD1455">
              <w:rPr>
                <w:rFonts w:cs="Calibri"/>
                <w:color w:val="000000" w:themeColor="text1"/>
                <w:sz w:val="18"/>
                <w:szCs w:val="18"/>
              </w:rPr>
              <w:t>timi</w:t>
            </w:r>
            <w:proofErr w:type="gramEnd"/>
            <w:r w:rsidRPr="00FD1455">
              <w:rPr>
                <w:rFonts w:cs="Calibri"/>
                <w:color w:val="000000" w:themeColor="text1"/>
                <w:sz w:val="18"/>
                <w:szCs w:val="18"/>
              </w:rPr>
              <w:t xml:space="preserve"> v javni zdravstveni mreži</w:t>
            </w:r>
            <w:r w:rsidRPr="00FD1455">
              <w:rPr>
                <w:rFonts w:cs="Calibri"/>
                <w:color w:val="000000" w:themeColor="text1"/>
                <w:sz w:val="18"/>
                <w:szCs w:val="18"/>
                <w:vertAlign w:val="superscript"/>
              </w:rPr>
              <w:t>15</w:t>
            </w:r>
          </w:p>
          <w:p w14:paraId="6998760C" w14:textId="7E9117C8"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br w:type="page"/>
              <w:t xml:space="preserve">Od </w:t>
            </w:r>
            <w:proofErr w:type="gramStart"/>
            <w:r w:rsidRPr="00FD1455">
              <w:rPr>
                <w:rFonts w:cs="Calibri"/>
                <w:color w:val="000000" w:themeColor="text1"/>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18F59A88"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851" w:type="dxa"/>
            <w:tcBorders>
              <w:top w:val="nil"/>
              <w:left w:val="nil"/>
              <w:bottom w:val="single" w:sz="4" w:space="0" w:color="538DD5"/>
              <w:right w:val="nil"/>
            </w:tcBorders>
            <w:shd w:val="clear" w:color="000000" w:fill="FFFFFF"/>
            <w:hideMark/>
          </w:tcPr>
          <w:p w14:paraId="213603AA"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6</w:t>
            </w:r>
          </w:p>
        </w:tc>
        <w:tc>
          <w:tcPr>
            <w:tcW w:w="740" w:type="dxa"/>
            <w:tcBorders>
              <w:top w:val="nil"/>
              <w:left w:val="nil"/>
              <w:bottom w:val="single" w:sz="4" w:space="0" w:color="538DD5"/>
              <w:right w:val="single" w:sz="4" w:space="0" w:color="538DD5"/>
            </w:tcBorders>
            <w:shd w:val="clear" w:color="000000" w:fill="FFFFFF"/>
            <w:hideMark/>
          </w:tcPr>
          <w:p w14:paraId="30374356"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timov</w:t>
            </w:r>
            <w:proofErr w:type="gramEnd"/>
          </w:p>
        </w:tc>
        <w:tc>
          <w:tcPr>
            <w:tcW w:w="1158" w:type="dxa"/>
            <w:tcBorders>
              <w:top w:val="nil"/>
              <w:left w:val="nil"/>
              <w:bottom w:val="single" w:sz="4" w:space="0" w:color="538DD5"/>
              <w:right w:val="single" w:sz="4" w:space="0" w:color="538DD5"/>
            </w:tcBorders>
            <w:shd w:val="clear" w:color="000000" w:fill="FFFFFF"/>
            <w:hideMark/>
          </w:tcPr>
          <w:p w14:paraId="531F0505"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1.353.985,08</w:t>
            </w:r>
          </w:p>
        </w:tc>
        <w:tc>
          <w:tcPr>
            <w:tcW w:w="1275" w:type="dxa"/>
            <w:tcBorders>
              <w:top w:val="nil"/>
              <w:left w:val="nil"/>
              <w:bottom w:val="single" w:sz="4" w:space="0" w:color="538DD5"/>
              <w:right w:val="single" w:sz="4" w:space="0" w:color="538DD5"/>
            </w:tcBorders>
            <w:shd w:val="clear" w:color="000000" w:fill="FFFFFF"/>
            <w:hideMark/>
          </w:tcPr>
          <w:p w14:paraId="6810754B"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r>
      <w:tr w:rsidR="00FD1455" w:rsidRPr="00FD1455" w14:paraId="1C999438" w14:textId="77777777" w:rsidTr="00BB7811">
        <w:trPr>
          <w:trHeight w:val="1134"/>
        </w:trPr>
        <w:tc>
          <w:tcPr>
            <w:tcW w:w="387" w:type="dxa"/>
            <w:tcBorders>
              <w:top w:val="nil"/>
              <w:left w:val="single" w:sz="4" w:space="0" w:color="538DD5"/>
              <w:bottom w:val="single" w:sz="4" w:space="0" w:color="0070C0"/>
              <w:right w:val="single" w:sz="4" w:space="0" w:color="0070C0"/>
            </w:tcBorders>
            <w:shd w:val="clear" w:color="000000" w:fill="FFFFFF"/>
            <w:hideMark/>
          </w:tcPr>
          <w:p w14:paraId="2FDD0F41"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132</w:t>
            </w:r>
          </w:p>
        </w:tc>
        <w:tc>
          <w:tcPr>
            <w:tcW w:w="2585" w:type="dxa"/>
            <w:tcBorders>
              <w:top w:val="nil"/>
              <w:left w:val="nil"/>
              <w:bottom w:val="single" w:sz="4" w:space="0" w:color="0070C0"/>
              <w:right w:val="single" w:sz="4" w:space="0" w:color="0070C0"/>
            </w:tcBorders>
            <w:shd w:val="clear" w:color="000000" w:fill="FFFFFF"/>
            <w:hideMark/>
          </w:tcPr>
          <w:p w14:paraId="4E9F0DAC"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Genetsko presejalno odkrivanje in celostna obravnava otrok in mladostnikov z družinsko hiperholesterolemijo</w:t>
            </w:r>
            <w:r w:rsidRPr="00FD1455">
              <w:rPr>
                <w:rFonts w:cs="Calibri"/>
                <w:color w:val="000000" w:themeColor="text1"/>
                <w:sz w:val="18"/>
                <w:szCs w:val="18"/>
                <w:vertAlign w:val="superscript"/>
              </w:rPr>
              <w:t>16</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1. 9. 2022</w:t>
            </w:r>
            <w:proofErr w:type="gramEnd"/>
          </w:p>
        </w:tc>
        <w:tc>
          <w:tcPr>
            <w:tcW w:w="2638" w:type="dxa"/>
            <w:tcBorders>
              <w:top w:val="nil"/>
              <w:left w:val="nil"/>
              <w:bottom w:val="single" w:sz="4" w:space="0" w:color="538DD5"/>
              <w:right w:val="single" w:sz="4" w:space="0" w:color="538DD5"/>
            </w:tcBorders>
            <w:shd w:val="clear" w:color="000000" w:fill="FFFFFF"/>
            <w:hideMark/>
          </w:tcPr>
          <w:p w14:paraId="46DC7040"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Lubljana</w:t>
            </w:r>
          </w:p>
        </w:tc>
        <w:tc>
          <w:tcPr>
            <w:tcW w:w="851" w:type="dxa"/>
            <w:tcBorders>
              <w:top w:val="nil"/>
              <w:left w:val="nil"/>
              <w:bottom w:val="single" w:sz="4" w:space="0" w:color="538DD5"/>
              <w:right w:val="nil"/>
            </w:tcBorders>
            <w:shd w:val="clear" w:color="000000" w:fill="FFFFFF"/>
            <w:hideMark/>
          </w:tcPr>
          <w:p w14:paraId="11CB2F41"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3AE08896"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52E4B044"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299.250,00</w:t>
            </w:r>
          </w:p>
        </w:tc>
        <w:tc>
          <w:tcPr>
            <w:tcW w:w="1275" w:type="dxa"/>
            <w:tcBorders>
              <w:top w:val="nil"/>
              <w:left w:val="nil"/>
              <w:bottom w:val="single" w:sz="4" w:space="0" w:color="538DD5"/>
              <w:right w:val="single" w:sz="4" w:space="0" w:color="538DD5"/>
            </w:tcBorders>
            <w:shd w:val="clear" w:color="000000" w:fill="FFFFFF"/>
            <w:hideMark/>
          </w:tcPr>
          <w:p w14:paraId="2A4B0F60"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99.750,00</w:t>
            </w:r>
          </w:p>
        </w:tc>
      </w:tr>
      <w:tr w:rsidR="00FD1455" w:rsidRPr="00FD1455" w14:paraId="69663EB6" w14:textId="77777777" w:rsidTr="00BB7811">
        <w:trPr>
          <w:trHeight w:val="907"/>
        </w:trPr>
        <w:tc>
          <w:tcPr>
            <w:tcW w:w="387" w:type="dxa"/>
            <w:tcBorders>
              <w:top w:val="nil"/>
              <w:left w:val="single" w:sz="4" w:space="0" w:color="538DD5"/>
              <w:bottom w:val="single" w:sz="4" w:space="0" w:color="0070C0"/>
              <w:right w:val="single" w:sz="4" w:space="0" w:color="0070C0"/>
            </w:tcBorders>
            <w:shd w:val="clear" w:color="000000" w:fill="FFFFFF"/>
            <w:hideMark/>
          </w:tcPr>
          <w:p w14:paraId="4AD7E09D"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133</w:t>
            </w:r>
          </w:p>
        </w:tc>
        <w:tc>
          <w:tcPr>
            <w:tcW w:w="2585" w:type="dxa"/>
            <w:tcBorders>
              <w:top w:val="nil"/>
              <w:left w:val="nil"/>
              <w:bottom w:val="single" w:sz="4" w:space="0" w:color="0070C0"/>
              <w:right w:val="single" w:sz="4" w:space="0" w:color="0070C0"/>
            </w:tcBorders>
            <w:shd w:val="clear" w:color="000000" w:fill="FFFFFF"/>
            <w:hideMark/>
          </w:tcPr>
          <w:p w14:paraId="56D0D0AF"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Eozinofilne bolezni prebavil: Diagnostika in zdravljenje pri otrocih in mladostnikih</w:t>
            </w:r>
            <w:r w:rsidRPr="00FD1455">
              <w:rPr>
                <w:rFonts w:cs="Calibri"/>
                <w:color w:val="000000" w:themeColor="text1"/>
                <w:sz w:val="18"/>
                <w:szCs w:val="18"/>
                <w:vertAlign w:val="superscript"/>
              </w:rPr>
              <w:t>17</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1. 9. 2022</w:t>
            </w:r>
            <w:proofErr w:type="gramEnd"/>
          </w:p>
        </w:tc>
        <w:tc>
          <w:tcPr>
            <w:tcW w:w="2638" w:type="dxa"/>
            <w:tcBorders>
              <w:top w:val="nil"/>
              <w:left w:val="nil"/>
              <w:bottom w:val="single" w:sz="4" w:space="0" w:color="538DD5"/>
              <w:right w:val="single" w:sz="4" w:space="0" w:color="538DD5"/>
            </w:tcBorders>
            <w:shd w:val="clear" w:color="000000" w:fill="FFFFFF"/>
            <w:hideMark/>
          </w:tcPr>
          <w:p w14:paraId="23E2A7C3"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Lubljana</w:t>
            </w:r>
          </w:p>
        </w:tc>
        <w:tc>
          <w:tcPr>
            <w:tcW w:w="851" w:type="dxa"/>
            <w:tcBorders>
              <w:top w:val="nil"/>
              <w:left w:val="nil"/>
              <w:bottom w:val="single" w:sz="4" w:space="0" w:color="538DD5"/>
              <w:right w:val="nil"/>
            </w:tcBorders>
            <w:shd w:val="clear" w:color="000000" w:fill="FFFFFF"/>
            <w:hideMark/>
          </w:tcPr>
          <w:p w14:paraId="494AA3AE"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4F761AC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00ED686F"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209.447,00</w:t>
            </w:r>
          </w:p>
        </w:tc>
        <w:tc>
          <w:tcPr>
            <w:tcW w:w="1275" w:type="dxa"/>
            <w:tcBorders>
              <w:top w:val="nil"/>
              <w:left w:val="nil"/>
              <w:bottom w:val="single" w:sz="4" w:space="0" w:color="538DD5"/>
              <w:right w:val="single" w:sz="4" w:space="0" w:color="538DD5"/>
            </w:tcBorders>
            <w:shd w:val="clear" w:color="000000" w:fill="FFFFFF"/>
            <w:hideMark/>
          </w:tcPr>
          <w:p w14:paraId="2ECC29A4"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69.815,67</w:t>
            </w:r>
          </w:p>
        </w:tc>
      </w:tr>
      <w:tr w:rsidR="00FD1455" w:rsidRPr="00FD1455" w14:paraId="27C33408" w14:textId="77777777" w:rsidTr="00BB7811">
        <w:trPr>
          <w:trHeight w:val="510"/>
        </w:trPr>
        <w:tc>
          <w:tcPr>
            <w:tcW w:w="387" w:type="dxa"/>
            <w:tcBorders>
              <w:top w:val="nil"/>
              <w:left w:val="single" w:sz="4" w:space="0" w:color="538DD5"/>
              <w:bottom w:val="single" w:sz="4" w:space="0" w:color="0070C0"/>
              <w:right w:val="single" w:sz="4" w:space="0" w:color="0070C0"/>
            </w:tcBorders>
            <w:shd w:val="clear" w:color="000000" w:fill="FFFFFF"/>
            <w:hideMark/>
          </w:tcPr>
          <w:p w14:paraId="1280B20F"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134</w:t>
            </w:r>
          </w:p>
        </w:tc>
        <w:tc>
          <w:tcPr>
            <w:tcW w:w="2585" w:type="dxa"/>
            <w:tcBorders>
              <w:top w:val="nil"/>
              <w:left w:val="nil"/>
              <w:bottom w:val="single" w:sz="4" w:space="0" w:color="0070C0"/>
              <w:right w:val="single" w:sz="4" w:space="0" w:color="0070C0"/>
            </w:tcBorders>
            <w:shd w:val="clear" w:color="000000" w:fill="FFFFFF"/>
            <w:hideMark/>
          </w:tcPr>
          <w:p w14:paraId="6E3BB4D3"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Humana mlečna banka</w:t>
            </w:r>
            <w:r w:rsidRPr="00FD1455">
              <w:rPr>
                <w:rFonts w:cs="Calibri"/>
                <w:color w:val="000000" w:themeColor="text1"/>
                <w:sz w:val="18"/>
                <w:szCs w:val="18"/>
                <w:vertAlign w:val="superscript"/>
              </w:rPr>
              <w:t>18</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1. 9. 2022</w:t>
            </w:r>
            <w:proofErr w:type="gramEnd"/>
          </w:p>
        </w:tc>
        <w:tc>
          <w:tcPr>
            <w:tcW w:w="2638" w:type="dxa"/>
            <w:tcBorders>
              <w:top w:val="nil"/>
              <w:left w:val="nil"/>
              <w:bottom w:val="single" w:sz="4" w:space="0" w:color="538DD5"/>
              <w:right w:val="single" w:sz="4" w:space="0" w:color="538DD5"/>
            </w:tcBorders>
            <w:shd w:val="clear" w:color="000000" w:fill="FFFFFF"/>
            <w:hideMark/>
          </w:tcPr>
          <w:p w14:paraId="0394F885"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Ljubljana</w:t>
            </w:r>
          </w:p>
        </w:tc>
        <w:tc>
          <w:tcPr>
            <w:tcW w:w="851" w:type="dxa"/>
            <w:tcBorders>
              <w:top w:val="nil"/>
              <w:left w:val="nil"/>
              <w:bottom w:val="single" w:sz="4" w:space="0" w:color="538DD5"/>
              <w:right w:val="nil"/>
            </w:tcBorders>
            <w:shd w:val="clear" w:color="000000" w:fill="FFFFFF"/>
            <w:hideMark/>
          </w:tcPr>
          <w:p w14:paraId="050EAF28"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49</w:t>
            </w:r>
          </w:p>
        </w:tc>
        <w:tc>
          <w:tcPr>
            <w:tcW w:w="740" w:type="dxa"/>
            <w:tcBorders>
              <w:top w:val="nil"/>
              <w:left w:val="nil"/>
              <w:bottom w:val="single" w:sz="4" w:space="0" w:color="538DD5"/>
              <w:right w:val="single" w:sz="4" w:space="0" w:color="538DD5"/>
            </w:tcBorders>
            <w:shd w:val="clear" w:color="000000" w:fill="FFFFFF"/>
            <w:hideMark/>
          </w:tcPr>
          <w:p w14:paraId="1F6244C9"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17F58FCA"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35.603,89</w:t>
            </w:r>
          </w:p>
        </w:tc>
        <w:tc>
          <w:tcPr>
            <w:tcW w:w="1275" w:type="dxa"/>
            <w:tcBorders>
              <w:top w:val="nil"/>
              <w:left w:val="nil"/>
              <w:bottom w:val="single" w:sz="4" w:space="0" w:color="538DD5"/>
              <w:right w:val="single" w:sz="4" w:space="0" w:color="538DD5"/>
            </w:tcBorders>
            <w:shd w:val="clear" w:color="000000" w:fill="FFFFFF"/>
            <w:hideMark/>
          </w:tcPr>
          <w:p w14:paraId="4299F7C6"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11.867,96</w:t>
            </w:r>
          </w:p>
        </w:tc>
      </w:tr>
      <w:tr w:rsidR="00FD1455" w:rsidRPr="00FD1455" w14:paraId="60491EB0" w14:textId="77777777" w:rsidTr="00BB7811">
        <w:trPr>
          <w:trHeight w:val="680"/>
        </w:trPr>
        <w:tc>
          <w:tcPr>
            <w:tcW w:w="387" w:type="dxa"/>
            <w:tcBorders>
              <w:top w:val="nil"/>
              <w:left w:val="single" w:sz="4" w:space="0" w:color="538DD5"/>
              <w:bottom w:val="single" w:sz="4" w:space="0" w:color="0070C0"/>
              <w:right w:val="single" w:sz="4" w:space="0" w:color="0070C0"/>
            </w:tcBorders>
            <w:shd w:val="clear" w:color="000000" w:fill="FFFFFF"/>
            <w:hideMark/>
          </w:tcPr>
          <w:p w14:paraId="06AFED3A"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135</w:t>
            </w:r>
          </w:p>
        </w:tc>
        <w:tc>
          <w:tcPr>
            <w:tcW w:w="2585" w:type="dxa"/>
            <w:tcBorders>
              <w:top w:val="nil"/>
              <w:left w:val="nil"/>
              <w:bottom w:val="single" w:sz="4" w:space="0" w:color="0070C0"/>
              <w:right w:val="single" w:sz="4" w:space="0" w:color="0070C0"/>
            </w:tcBorders>
            <w:shd w:val="clear" w:color="000000" w:fill="FFFFFF"/>
            <w:hideMark/>
          </w:tcPr>
          <w:p w14:paraId="262C8724"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Celostna obravnava otrok in mladostnikov s cistično fibrozo</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154924FB"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Ljubljana</w:t>
            </w:r>
          </w:p>
        </w:tc>
        <w:tc>
          <w:tcPr>
            <w:tcW w:w="851" w:type="dxa"/>
            <w:tcBorders>
              <w:top w:val="nil"/>
              <w:left w:val="nil"/>
              <w:bottom w:val="single" w:sz="4" w:space="0" w:color="538DD5"/>
              <w:right w:val="nil"/>
            </w:tcBorders>
            <w:shd w:val="clear" w:color="000000" w:fill="FFFFFF"/>
            <w:hideMark/>
          </w:tcPr>
          <w:p w14:paraId="321C6DCD"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07AD294B"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1915D13B"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764.000,00</w:t>
            </w:r>
          </w:p>
        </w:tc>
        <w:tc>
          <w:tcPr>
            <w:tcW w:w="1275" w:type="dxa"/>
            <w:tcBorders>
              <w:top w:val="nil"/>
              <w:left w:val="nil"/>
              <w:bottom w:val="single" w:sz="4" w:space="0" w:color="538DD5"/>
              <w:right w:val="single" w:sz="4" w:space="0" w:color="538DD5"/>
            </w:tcBorders>
            <w:shd w:val="clear" w:color="000000" w:fill="FFFFFF"/>
            <w:hideMark/>
          </w:tcPr>
          <w:p w14:paraId="750873A3"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r>
      <w:tr w:rsidR="00FD1455" w:rsidRPr="00FD1455" w14:paraId="0E9BC92A" w14:textId="77777777" w:rsidTr="00BB7811">
        <w:trPr>
          <w:trHeight w:val="1361"/>
        </w:trPr>
        <w:tc>
          <w:tcPr>
            <w:tcW w:w="387" w:type="dxa"/>
            <w:tcBorders>
              <w:top w:val="nil"/>
              <w:left w:val="single" w:sz="4" w:space="0" w:color="538DD5"/>
              <w:bottom w:val="single" w:sz="4" w:space="0" w:color="0070C0"/>
              <w:right w:val="single" w:sz="4" w:space="0" w:color="0070C0"/>
            </w:tcBorders>
            <w:shd w:val="clear" w:color="000000" w:fill="FFFFFF"/>
            <w:hideMark/>
          </w:tcPr>
          <w:p w14:paraId="702B241F"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136</w:t>
            </w:r>
          </w:p>
        </w:tc>
        <w:tc>
          <w:tcPr>
            <w:tcW w:w="2585" w:type="dxa"/>
            <w:tcBorders>
              <w:top w:val="nil"/>
              <w:left w:val="nil"/>
              <w:bottom w:val="single" w:sz="4" w:space="0" w:color="0070C0"/>
              <w:right w:val="single" w:sz="4" w:space="0" w:color="0070C0"/>
            </w:tcBorders>
            <w:shd w:val="clear" w:color="000000" w:fill="FFFFFF"/>
            <w:hideMark/>
          </w:tcPr>
          <w:p w14:paraId="42159F77"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Uvedba programa presejanja novorojencev za spinalno mišično atrofijo, težke prirojene okvare imunosti, cistično fibrozo in kongenitalno </w:t>
            </w:r>
            <w:proofErr w:type="gramStart"/>
            <w:r w:rsidRPr="00FD1455">
              <w:rPr>
                <w:rFonts w:cs="Calibri"/>
                <w:color w:val="000000" w:themeColor="text1"/>
                <w:sz w:val="18"/>
                <w:szCs w:val="18"/>
              </w:rPr>
              <w:t>adrenalno</w:t>
            </w:r>
            <w:proofErr w:type="gramEnd"/>
            <w:r w:rsidRPr="00FD1455">
              <w:rPr>
                <w:rFonts w:cs="Calibri"/>
                <w:color w:val="000000" w:themeColor="text1"/>
                <w:sz w:val="18"/>
                <w:szCs w:val="18"/>
              </w:rPr>
              <w:t xml:space="preserve"> hiperplazijo</w:t>
            </w:r>
            <w:r w:rsidRPr="00FD1455">
              <w:rPr>
                <w:rFonts w:cs="Calibri"/>
                <w:color w:val="000000" w:themeColor="text1"/>
                <w:sz w:val="18"/>
                <w:szCs w:val="18"/>
              </w:rPr>
              <w:br/>
              <w:t>Od 1. 9. 2022</w:t>
            </w:r>
          </w:p>
        </w:tc>
        <w:tc>
          <w:tcPr>
            <w:tcW w:w="2638" w:type="dxa"/>
            <w:tcBorders>
              <w:top w:val="nil"/>
              <w:left w:val="nil"/>
              <w:bottom w:val="single" w:sz="4" w:space="0" w:color="538DD5"/>
              <w:right w:val="single" w:sz="4" w:space="0" w:color="538DD5"/>
            </w:tcBorders>
            <w:shd w:val="clear" w:color="000000" w:fill="FFFFFF"/>
            <w:hideMark/>
          </w:tcPr>
          <w:p w14:paraId="529368C7"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Lubljana</w:t>
            </w:r>
          </w:p>
        </w:tc>
        <w:tc>
          <w:tcPr>
            <w:tcW w:w="851" w:type="dxa"/>
            <w:tcBorders>
              <w:top w:val="nil"/>
              <w:left w:val="nil"/>
              <w:bottom w:val="single" w:sz="4" w:space="0" w:color="538DD5"/>
              <w:right w:val="nil"/>
            </w:tcBorders>
            <w:shd w:val="clear" w:color="000000" w:fill="FFFFFF"/>
            <w:hideMark/>
          </w:tcPr>
          <w:p w14:paraId="7C277E3E"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20.999</w:t>
            </w:r>
          </w:p>
        </w:tc>
        <w:tc>
          <w:tcPr>
            <w:tcW w:w="740" w:type="dxa"/>
            <w:tcBorders>
              <w:top w:val="nil"/>
              <w:left w:val="nil"/>
              <w:bottom w:val="single" w:sz="4" w:space="0" w:color="538DD5"/>
              <w:right w:val="single" w:sz="4" w:space="0" w:color="538DD5"/>
            </w:tcBorders>
            <w:shd w:val="clear" w:color="000000" w:fill="FFFFFF"/>
            <w:hideMark/>
          </w:tcPr>
          <w:p w14:paraId="12231C91"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680BACE2"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1.926.868,24</w:t>
            </w:r>
          </w:p>
        </w:tc>
        <w:tc>
          <w:tcPr>
            <w:tcW w:w="1275" w:type="dxa"/>
            <w:tcBorders>
              <w:top w:val="nil"/>
              <w:left w:val="nil"/>
              <w:bottom w:val="single" w:sz="4" w:space="0" w:color="538DD5"/>
              <w:right w:val="single" w:sz="4" w:space="0" w:color="538DD5"/>
            </w:tcBorders>
            <w:shd w:val="clear" w:color="000000" w:fill="FFFFFF"/>
            <w:hideMark/>
          </w:tcPr>
          <w:p w14:paraId="22F43B8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642.289,41</w:t>
            </w:r>
          </w:p>
        </w:tc>
      </w:tr>
      <w:tr w:rsidR="00FD1455" w:rsidRPr="00FD1455" w14:paraId="3D05755E" w14:textId="77777777" w:rsidTr="00BB7811">
        <w:trPr>
          <w:trHeight w:val="567"/>
        </w:trPr>
        <w:tc>
          <w:tcPr>
            <w:tcW w:w="387" w:type="dxa"/>
            <w:tcBorders>
              <w:top w:val="nil"/>
              <w:left w:val="single" w:sz="4" w:space="0" w:color="538DD5"/>
              <w:bottom w:val="single" w:sz="4" w:space="0" w:color="0070C0"/>
              <w:right w:val="single" w:sz="4" w:space="0" w:color="0070C0"/>
            </w:tcBorders>
            <w:shd w:val="clear" w:color="000000" w:fill="FFFFFF"/>
            <w:hideMark/>
          </w:tcPr>
          <w:p w14:paraId="0981090F"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lastRenderedPageBreak/>
              <w:t>137</w:t>
            </w:r>
          </w:p>
        </w:tc>
        <w:tc>
          <w:tcPr>
            <w:tcW w:w="2585" w:type="dxa"/>
            <w:tcBorders>
              <w:top w:val="nil"/>
              <w:left w:val="nil"/>
              <w:bottom w:val="single" w:sz="4" w:space="0" w:color="0070C0"/>
              <w:right w:val="single" w:sz="4" w:space="0" w:color="0070C0"/>
            </w:tcBorders>
            <w:shd w:val="clear" w:color="000000" w:fill="FFFFFF"/>
            <w:hideMark/>
          </w:tcPr>
          <w:p w14:paraId="36452BCA"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Dispečerska služba - DMS (238 273)</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1. 7. 2022</w:t>
            </w:r>
            <w:proofErr w:type="gramEnd"/>
          </w:p>
        </w:tc>
        <w:tc>
          <w:tcPr>
            <w:tcW w:w="2638" w:type="dxa"/>
            <w:tcBorders>
              <w:top w:val="nil"/>
              <w:left w:val="nil"/>
              <w:bottom w:val="single" w:sz="4" w:space="0" w:color="538DD5"/>
              <w:right w:val="single" w:sz="4" w:space="0" w:color="538DD5"/>
            </w:tcBorders>
            <w:shd w:val="clear" w:color="000000" w:fill="FFFFFF"/>
            <w:hideMark/>
          </w:tcPr>
          <w:p w14:paraId="16ADA5B9"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Ljubljana</w:t>
            </w:r>
          </w:p>
        </w:tc>
        <w:tc>
          <w:tcPr>
            <w:tcW w:w="851" w:type="dxa"/>
            <w:tcBorders>
              <w:top w:val="nil"/>
              <w:left w:val="nil"/>
              <w:bottom w:val="single" w:sz="4" w:space="0" w:color="538DD5"/>
              <w:right w:val="nil"/>
            </w:tcBorders>
            <w:shd w:val="clear" w:color="000000" w:fill="FFFFFF"/>
            <w:hideMark/>
          </w:tcPr>
          <w:p w14:paraId="1EBB6CAC"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2,14</w:t>
            </w:r>
          </w:p>
        </w:tc>
        <w:tc>
          <w:tcPr>
            <w:tcW w:w="740" w:type="dxa"/>
            <w:tcBorders>
              <w:top w:val="nil"/>
              <w:left w:val="nil"/>
              <w:bottom w:val="single" w:sz="4" w:space="0" w:color="538DD5"/>
              <w:right w:val="single" w:sz="4" w:space="0" w:color="538DD5"/>
            </w:tcBorders>
            <w:shd w:val="clear" w:color="000000" w:fill="FFFFFF"/>
            <w:hideMark/>
          </w:tcPr>
          <w:p w14:paraId="1744BA62"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42AF0869"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644.639,39</w:t>
            </w:r>
          </w:p>
        </w:tc>
        <w:tc>
          <w:tcPr>
            <w:tcW w:w="1275" w:type="dxa"/>
            <w:tcBorders>
              <w:top w:val="nil"/>
              <w:left w:val="nil"/>
              <w:bottom w:val="single" w:sz="4" w:space="0" w:color="538DD5"/>
              <w:right w:val="single" w:sz="4" w:space="0" w:color="538DD5"/>
            </w:tcBorders>
            <w:shd w:val="clear" w:color="000000" w:fill="FFFFFF"/>
            <w:hideMark/>
          </w:tcPr>
          <w:p w14:paraId="4FE27092"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322.319,69</w:t>
            </w:r>
          </w:p>
        </w:tc>
      </w:tr>
      <w:tr w:rsidR="00FD1455" w:rsidRPr="00FD1455" w14:paraId="1AA77FA0" w14:textId="77777777" w:rsidTr="00BB7811">
        <w:trPr>
          <w:trHeight w:val="567"/>
        </w:trPr>
        <w:tc>
          <w:tcPr>
            <w:tcW w:w="387" w:type="dxa"/>
            <w:tcBorders>
              <w:top w:val="nil"/>
              <w:left w:val="single" w:sz="4" w:space="0" w:color="538DD5"/>
              <w:bottom w:val="single" w:sz="4" w:space="0" w:color="0070C0"/>
              <w:right w:val="single" w:sz="4" w:space="0" w:color="0070C0"/>
            </w:tcBorders>
            <w:shd w:val="clear" w:color="000000" w:fill="FFFFFF"/>
            <w:hideMark/>
          </w:tcPr>
          <w:p w14:paraId="1574794F"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138</w:t>
            </w:r>
          </w:p>
        </w:tc>
        <w:tc>
          <w:tcPr>
            <w:tcW w:w="2585" w:type="dxa"/>
            <w:tcBorders>
              <w:top w:val="nil"/>
              <w:left w:val="nil"/>
              <w:bottom w:val="single" w:sz="4" w:space="0" w:color="0070C0"/>
              <w:right w:val="single" w:sz="4" w:space="0" w:color="0070C0"/>
            </w:tcBorders>
            <w:shd w:val="clear" w:color="000000" w:fill="FFFFFF"/>
            <w:hideMark/>
          </w:tcPr>
          <w:p w14:paraId="305E7D3A"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Dispečerska služba - ZT (238 273)</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1. 7. 2022</w:t>
            </w:r>
            <w:proofErr w:type="gramEnd"/>
          </w:p>
        </w:tc>
        <w:tc>
          <w:tcPr>
            <w:tcW w:w="2638" w:type="dxa"/>
            <w:tcBorders>
              <w:top w:val="nil"/>
              <w:left w:val="nil"/>
              <w:bottom w:val="single" w:sz="4" w:space="0" w:color="538DD5"/>
              <w:right w:val="single" w:sz="4" w:space="0" w:color="538DD5"/>
            </w:tcBorders>
            <w:shd w:val="clear" w:color="000000" w:fill="FFFFFF"/>
            <w:hideMark/>
          </w:tcPr>
          <w:p w14:paraId="33F6F66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Ljubljana</w:t>
            </w:r>
          </w:p>
        </w:tc>
        <w:tc>
          <w:tcPr>
            <w:tcW w:w="851" w:type="dxa"/>
            <w:tcBorders>
              <w:top w:val="nil"/>
              <w:left w:val="nil"/>
              <w:bottom w:val="single" w:sz="4" w:space="0" w:color="538DD5"/>
              <w:right w:val="nil"/>
            </w:tcBorders>
            <w:shd w:val="clear" w:color="000000" w:fill="FFFFFF"/>
            <w:hideMark/>
          </w:tcPr>
          <w:p w14:paraId="2456DF0D"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1,6</w:t>
            </w:r>
          </w:p>
        </w:tc>
        <w:tc>
          <w:tcPr>
            <w:tcW w:w="740" w:type="dxa"/>
            <w:tcBorders>
              <w:top w:val="nil"/>
              <w:left w:val="nil"/>
              <w:bottom w:val="single" w:sz="4" w:space="0" w:color="538DD5"/>
              <w:right w:val="single" w:sz="4" w:space="0" w:color="538DD5"/>
            </w:tcBorders>
            <w:shd w:val="clear" w:color="000000" w:fill="FFFFFF"/>
            <w:hideMark/>
          </w:tcPr>
          <w:p w14:paraId="33B7BA35"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2A6F5DD8"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319.341,66</w:t>
            </w:r>
          </w:p>
        </w:tc>
        <w:tc>
          <w:tcPr>
            <w:tcW w:w="1275" w:type="dxa"/>
            <w:tcBorders>
              <w:top w:val="nil"/>
              <w:left w:val="nil"/>
              <w:bottom w:val="single" w:sz="4" w:space="0" w:color="538DD5"/>
              <w:right w:val="single" w:sz="4" w:space="0" w:color="538DD5"/>
            </w:tcBorders>
            <w:shd w:val="clear" w:color="000000" w:fill="FFFFFF"/>
            <w:hideMark/>
          </w:tcPr>
          <w:p w14:paraId="0D6FF21A"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159.670,83</w:t>
            </w:r>
          </w:p>
        </w:tc>
      </w:tr>
      <w:tr w:rsidR="00FD1455" w:rsidRPr="00FD1455" w14:paraId="6FEFBBBD" w14:textId="77777777" w:rsidTr="00BB7811">
        <w:trPr>
          <w:trHeight w:val="680"/>
        </w:trPr>
        <w:tc>
          <w:tcPr>
            <w:tcW w:w="387" w:type="dxa"/>
            <w:tcBorders>
              <w:top w:val="nil"/>
              <w:left w:val="single" w:sz="4" w:space="0" w:color="538DD5"/>
              <w:bottom w:val="single" w:sz="4" w:space="0" w:color="0070C0"/>
              <w:right w:val="single" w:sz="4" w:space="0" w:color="0070C0"/>
            </w:tcBorders>
            <w:shd w:val="clear" w:color="000000" w:fill="FFFFFF"/>
            <w:hideMark/>
          </w:tcPr>
          <w:p w14:paraId="26D7EF19"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139</w:t>
            </w:r>
          </w:p>
        </w:tc>
        <w:tc>
          <w:tcPr>
            <w:tcW w:w="2585" w:type="dxa"/>
            <w:tcBorders>
              <w:top w:val="nil"/>
              <w:left w:val="nil"/>
              <w:bottom w:val="single" w:sz="4" w:space="0" w:color="0070C0"/>
              <w:right w:val="single" w:sz="4" w:space="0" w:color="0070C0"/>
            </w:tcBorders>
            <w:shd w:val="clear" w:color="000000" w:fill="FFFFFF"/>
            <w:hideMark/>
          </w:tcPr>
          <w:p w14:paraId="44FC60FB"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Dispečerska služba - zdravnik (238 273)</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1. 7. 2022</w:t>
            </w:r>
            <w:proofErr w:type="gramEnd"/>
          </w:p>
        </w:tc>
        <w:tc>
          <w:tcPr>
            <w:tcW w:w="2638" w:type="dxa"/>
            <w:tcBorders>
              <w:top w:val="nil"/>
              <w:left w:val="nil"/>
              <w:bottom w:val="single" w:sz="4" w:space="0" w:color="538DD5"/>
              <w:right w:val="single" w:sz="4" w:space="0" w:color="538DD5"/>
            </w:tcBorders>
            <w:shd w:val="clear" w:color="000000" w:fill="FFFFFF"/>
            <w:hideMark/>
          </w:tcPr>
          <w:p w14:paraId="2121614A"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Ljubljana</w:t>
            </w:r>
          </w:p>
        </w:tc>
        <w:tc>
          <w:tcPr>
            <w:tcW w:w="851" w:type="dxa"/>
            <w:tcBorders>
              <w:top w:val="nil"/>
              <w:left w:val="nil"/>
              <w:bottom w:val="single" w:sz="4" w:space="0" w:color="538DD5"/>
              <w:right w:val="nil"/>
            </w:tcBorders>
            <w:shd w:val="clear" w:color="000000" w:fill="FFFFFF"/>
            <w:hideMark/>
          </w:tcPr>
          <w:p w14:paraId="189E212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1,8</w:t>
            </w:r>
          </w:p>
        </w:tc>
        <w:tc>
          <w:tcPr>
            <w:tcW w:w="740" w:type="dxa"/>
            <w:tcBorders>
              <w:top w:val="nil"/>
              <w:left w:val="nil"/>
              <w:bottom w:val="single" w:sz="4" w:space="0" w:color="538DD5"/>
              <w:right w:val="single" w:sz="4" w:space="0" w:color="538DD5"/>
            </w:tcBorders>
            <w:shd w:val="clear" w:color="000000" w:fill="FFFFFF"/>
            <w:hideMark/>
          </w:tcPr>
          <w:p w14:paraId="0569F99C"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4D998A7F"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775.649,33</w:t>
            </w:r>
          </w:p>
        </w:tc>
        <w:tc>
          <w:tcPr>
            <w:tcW w:w="1275" w:type="dxa"/>
            <w:tcBorders>
              <w:top w:val="nil"/>
              <w:left w:val="nil"/>
              <w:bottom w:val="single" w:sz="4" w:space="0" w:color="538DD5"/>
              <w:right w:val="single" w:sz="4" w:space="0" w:color="538DD5"/>
            </w:tcBorders>
            <w:shd w:val="clear" w:color="000000" w:fill="FFFFFF"/>
            <w:hideMark/>
          </w:tcPr>
          <w:p w14:paraId="16630627"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387.824,66</w:t>
            </w:r>
          </w:p>
        </w:tc>
      </w:tr>
      <w:tr w:rsidR="00FD1455" w:rsidRPr="00FD1455" w14:paraId="4B630E94" w14:textId="77777777" w:rsidTr="00BB7811">
        <w:trPr>
          <w:trHeight w:val="454"/>
        </w:trPr>
        <w:tc>
          <w:tcPr>
            <w:tcW w:w="387" w:type="dxa"/>
            <w:tcBorders>
              <w:top w:val="nil"/>
              <w:left w:val="single" w:sz="4" w:space="0" w:color="538DD5"/>
              <w:bottom w:val="single" w:sz="4" w:space="0" w:color="0070C0"/>
              <w:right w:val="single" w:sz="4" w:space="0" w:color="0070C0"/>
            </w:tcBorders>
            <w:shd w:val="clear" w:color="000000" w:fill="FFFFFF"/>
            <w:hideMark/>
          </w:tcPr>
          <w:p w14:paraId="5B023CFE"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140</w:t>
            </w:r>
          </w:p>
        </w:tc>
        <w:tc>
          <w:tcPr>
            <w:tcW w:w="2585" w:type="dxa"/>
            <w:tcBorders>
              <w:top w:val="nil"/>
              <w:left w:val="nil"/>
              <w:bottom w:val="single" w:sz="4" w:space="0" w:color="0070C0"/>
              <w:right w:val="single" w:sz="4" w:space="0" w:color="0070C0"/>
            </w:tcBorders>
            <w:shd w:val="clear" w:color="000000" w:fill="FFFFFF"/>
            <w:hideMark/>
          </w:tcPr>
          <w:p w14:paraId="7FEAB58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Triaža in sprejem (238 271</w:t>
            </w:r>
            <w:proofErr w:type="gramStart"/>
            <w:r w:rsidRPr="00FD1455">
              <w:rPr>
                <w:rFonts w:cs="Calibri"/>
                <w:color w:val="000000" w:themeColor="text1"/>
                <w:sz w:val="18"/>
                <w:szCs w:val="18"/>
              </w:rPr>
              <w:t xml:space="preserve"> )</w:t>
            </w:r>
            <w:proofErr w:type="gramEnd"/>
            <w:r w:rsidRPr="00FD1455">
              <w:rPr>
                <w:rFonts w:cs="Calibri"/>
                <w:color w:val="000000" w:themeColor="text1"/>
                <w:sz w:val="18"/>
                <w:szCs w:val="18"/>
              </w:rPr>
              <w:br/>
              <w:t>Od 1. 4. 2022</w:t>
            </w:r>
          </w:p>
        </w:tc>
        <w:tc>
          <w:tcPr>
            <w:tcW w:w="2638" w:type="dxa"/>
            <w:tcBorders>
              <w:top w:val="nil"/>
              <w:left w:val="nil"/>
              <w:bottom w:val="single" w:sz="4" w:space="0" w:color="538DD5"/>
              <w:right w:val="single" w:sz="4" w:space="0" w:color="538DD5"/>
            </w:tcBorders>
            <w:shd w:val="clear" w:color="000000" w:fill="FFFFFF"/>
            <w:hideMark/>
          </w:tcPr>
          <w:p w14:paraId="6A42493D"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ZD Ljubljana</w:t>
            </w:r>
          </w:p>
        </w:tc>
        <w:tc>
          <w:tcPr>
            <w:tcW w:w="851" w:type="dxa"/>
            <w:tcBorders>
              <w:top w:val="nil"/>
              <w:left w:val="nil"/>
              <w:bottom w:val="single" w:sz="4" w:space="0" w:color="538DD5"/>
              <w:right w:val="nil"/>
            </w:tcBorders>
            <w:shd w:val="clear" w:color="000000" w:fill="FFFFFF"/>
            <w:hideMark/>
          </w:tcPr>
          <w:p w14:paraId="0C00A3AC"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w:t>
            </w:r>
          </w:p>
        </w:tc>
        <w:tc>
          <w:tcPr>
            <w:tcW w:w="740" w:type="dxa"/>
            <w:tcBorders>
              <w:top w:val="nil"/>
              <w:left w:val="nil"/>
              <w:bottom w:val="single" w:sz="4" w:space="0" w:color="538DD5"/>
              <w:right w:val="single" w:sz="4" w:space="0" w:color="538DD5"/>
            </w:tcBorders>
            <w:shd w:val="clear" w:color="000000" w:fill="FFFFFF"/>
            <w:hideMark/>
          </w:tcPr>
          <w:p w14:paraId="0F93B04A"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w:t>
            </w:r>
            <w:proofErr w:type="gramEnd"/>
          </w:p>
        </w:tc>
        <w:tc>
          <w:tcPr>
            <w:tcW w:w="1158" w:type="dxa"/>
            <w:tcBorders>
              <w:top w:val="nil"/>
              <w:left w:val="nil"/>
              <w:bottom w:val="single" w:sz="4" w:space="0" w:color="538DD5"/>
              <w:right w:val="single" w:sz="4" w:space="0" w:color="538DD5"/>
            </w:tcBorders>
            <w:shd w:val="clear" w:color="000000" w:fill="FFFFFF"/>
            <w:hideMark/>
          </w:tcPr>
          <w:p w14:paraId="2FDEC034"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244.132,92</w:t>
            </w:r>
          </w:p>
        </w:tc>
        <w:tc>
          <w:tcPr>
            <w:tcW w:w="1275" w:type="dxa"/>
            <w:tcBorders>
              <w:top w:val="nil"/>
              <w:left w:val="nil"/>
              <w:bottom w:val="single" w:sz="4" w:space="0" w:color="538DD5"/>
              <w:right w:val="single" w:sz="4" w:space="0" w:color="538DD5"/>
            </w:tcBorders>
            <w:shd w:val="clear" w:color="000000" w:fill="FFFFFF"/>
            <w:hideMark/>
          </w:tcPr>
          <w:p w14:paraId="0F806302"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183.099,69</w:t>
            </w:r>
          </w:p>
        </w:tc>
      </w:tr>
      <w:tr w:rsidR="00FD1455" w:rsidRPr="00FD1455" w14:paraId="22B500D5" w14:textId="77777777" w:rsidTr="00BB7811">
        <w:trPr>
          <w:trHeight w:val="454"/>
        </w:trPr>
        <w:tc>
          <w:tcPr>
            <w:tcW w:w="387" w:type="dxa"/>
            <w:tcBorders>
              <w:top w:val="nil"/>
              <w:left w:val="single" w:sz="4" w:space="0" w:color="538DD5"/>
              <w:bottom w:val="nil"/>
              <w:right w:val="single" w:sz="4" w:space="0" w:color="0070C0"/>
            </w:tcBorders>
            <w:shd w:val="clear" w:color="000000" w:fill="FFFFFF"/>
            <w:hideMark/>
          </w:tcPr>
          <w:p w14:paraId="32332F37"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141</w:t>
            </w:r>
          </w:p>
        </w:tc>
        <w:tc>
          <w:tcPr>
            <w:tcW w:w="2585" w:type="dxa"/>
            <w:tcBorders>
              <w:top w:val="nil"/>
              <w:left w:val="nil"/>
              <w:bottom w:val="nil"/>
              <w:right w:val="single" w:sz="4" w:space="0" w:color="0070C0"/>
            </w:tcBorders>
            <w:shd w:val="clear" w:color="000000" w:fill="FFFFFF"/>
            <w:hideMark/>
          </w:tcPr>
          <w:p w14:paraId="70A71696"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Kirurgija</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1. 6. 2022</w:t>
            </w:r>
            <w:proofErr w:type="gramEnd"/>
          </w:p>
        </w:tc>
        <w:tc>
          <w:tcPr>
            <w:tcW w:w="2638" w:type="dxa"/>
            <w:tcBorders>
              <w:top w:val="nil"/>
              <w:left w:val="nil"/>
              <w:bottom w:val="nil"/>
              <w:right w:val="single" w:sz="4" w:space="0" w:color="538DD5"/>
            </w:tcBorders>
            <w:shd w:val="clear" w:color="000000" w:fill="FFFFFF"/>
            <w:hideMark/>
          </w:tcPr>
          <w:p w14:paraId="551A6EE1"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Arbor Mea </w:t>
            </w:r>
            <w:proofErr w:type="gramStart"/>
            <w:r w:rsidRPr="00FD1455">
              <w:rPr>
                <w:rFonts w:cs="Calibri"/>
                <w:color w:val="000000" w:themeColor="text1"/>
                <w:sz w:val="18"/>
                <w:szCs w:val="18"/>
              </w:rPr>
              <w:t>d.o.o.</w:t>
            </w:r>
            <w:proofErr w:type="gramEnd"/>
          </w:p>
        </w:tc>
        <w:tc>
          <w:tcPr>
            <w:tcW w:w="851" w:type="dxa"/>
            <w:tcBorders>
              <w:top w:val="nil"/>
              <w:left w:val="nil"/>
              <w:bottom w:val="nil"/>
              <w:right w:val="nil"/>
            </w:tcBorders>
            <w:shd w:val="clear" w:color="000000" w:fill="FFFFFF"/>
            <w:hideMark/>
          </w:tcPr>
          <w:p w14:paraId="721C8746"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0,12</w:t>
            </w:r>
          </w:p>
        </w:tc>
        <w:tc>
          <w:tcPr>
            <w:tcW w:w="740" w:type="dxa"/>
            <w:tcBorders>
              <w:top w:val="nil"/>
              <w:left w:val="nil"/>
              <w:bottom w:val="nil"/>
              <w:right w:val="single" w:sz="4" w:space="0" w:color="538DD5"/>
            </w:tcBorders>
            <w:shd w:val="clear" w:color="000000" w:fill="FFFFFF"/>
            <w:hideMark/>
          </w:tcPr>
          <w:p w14:paraId="4B7E8AF4"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 </w:t>
            </w:r>
            <w:proofErr w:type="gramStart"/>
            <w:r w:rsidRPr="00FD1455">
              <w:rPr>
                <w:rFonts w:cs="Calibri"/>
                <w:color w:val="000000" w:themeColor="text1"/>
                <w:sz w:val="18"/>
                <w:szCs w:val="18"/>
              </w:rPr>
              <w:t>tima</w:t>
            </w:r>
            <w:proofErr w:type="gramEnd"/>
          </w:p>
        </w:tc>
        <w:tc>
          <w:tcPr>
            <w:tcW w:w="1158" w:type="dxa"/>
            <w:tcBorders>
              <w:top w:val="nil"/>
              <w:left w:val="nil"/>
              <w:bottom w:val="nil"/>
              <w:right w:val="single" w:sz="4" w:space="0" w:color="538DD5"/>
            </w:tcBorders>
            <w:shd w:val="clear" w:color="000000" w:fill="FFFFFF"/>
            <w:hideMark/>
          </w:tcPr>
          <w:p w14:paraId="50A59CAA"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20.022,77</w:t>
            </w:r>
          </w:p>
        </w:tc>
        <w:tc>
          <w:tcPr>
            <w:tcW w:w="1275" w:type="dxa"/>
            <w:tcBorders>
              <w:top w:val="nil"/>
              <w:left w:val="nil"/>
              <w:bottom w:val="nil"/>
              <w:right w:val="single" w:sz="4" w:space="0" w:color="538DD5"/>
            </w:tcBorders>
            <w:shd w:val="clear" w:color="000000" w:fill="FFFFFF"/>
            <w:hideMark/>
          </w:tcPr>
          <w:p w14:paraId="7C78006B"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11.679,95</w:t>
            </w:r>
          </w:p>
        </w:tc>
      </w:tr>
      <w:tr w:rsidR="00FD1455" w:rsidRPr="00FD1455" w14:paraId="2C7B1BB0" w14:textId="77777777" w:rsidTr="00BB7811">
        <w:trPr>
          <w:trHeight w:val="510"/>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14EDBDE1"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142</w:t>
            </w:r>
          </w:p>
        </w:tc>
        <w:tc>
          <w:tcPr>
            <w:tcW w:w="2585" w:type="dxa"/>
            <w:tcBorders>
              <w:top w:val="single" w:sz="4" w:space="0" w:color="0070C0"/>
              <w:left w:val="nil"/>
              <w:bottom w:val="single" w:sz="4" w:space="0" w:color="0070C0"/>
              <w:right w:val="single" w:sz="4" w:space="0" w:color="0070C0"/>
            </w:tcBorders>
            <w:shd w:val="clear" w:color="000000" w:fill="FFFFFF"/>
            <w:hideMark/>
          </w:tcPr>
          <w:p w14:paraId="7F9A13B0"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Pulmologija brez RTG</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1. 6. 2022</w:t>
            </w:r>
            <w:proofErr w:type="gramEnd"/>
          </w:p>
        </w:tc>
        <w:tc>
          <w:tcPr>
            <w:tcW w:w="2638" w:type="dxa"/>
            <w:tcBorders>
              <w:top w:val="single" w:sz="4" w:space="0" w:color="0070C0"/>
              <w:left w:val="nil"/>
              <w:bottom w:val="single" w:sz="4" w:space="0" w:color="0070C0"/>
              <w:right w:val="single" w:sz="4" w:space="0" w:color="0070C0"/>
            </w:tcBorders>
            <w:shd w:val="clear" w:color="000000" w:fill="FFFFFF"/>
            <w:hideMark/>
          </w:tcPr>
          <w:p w14:paraId="54F2348F"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Arjana Maček Cafuta</w:t>
            </w:r>
          </w:p>
        </w:tc>
        <w:tc>
          <w:tcPr>
            <w:tcW w:w="851" w:type="dxa"/>
            <w:tcBorders>
              <w:top w:val="single" w:sz="4" w:space="0" w:color="0070C0"/>
              <w:left w:val="nil"/>
              <w:bottom w:val="single" w:sz="4" w:space="0" w:color="0070C0"/>
              <w:right w:val="nil"/>
            </w:tcBorders>
            <w:shd w:val="clear" w:color="000000" w:fill="FFFFFF"/>
            <w:hideMark/>
          </w:tcPr>
          <w:p w14:paraId="6AD721E5"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0,18</w:t>
            </w:r>
          </w:p>
        </w:tc>
        <w:tc>
          <w:tcPr>
            <w:tcW w:w="740" w:type="dxa"/>
            <w:tcBorders>
              <w:top w:val="single" w:sz="4" w:space="0" w:color="0070C0"/>
              <w:left w:val="nil"/>
              <w:bottom w:val="single" w:sz="4" w:space="0" w:color="0070C0"/>
              <w:right w:val="single" w:sz="4" w:space="0" w:color="0070C0"/>
            </w:tcBorders>
            <w:shd w:val="clear" w:color="000000" w:fill="FFFFFF"/>
            <w:hideMark/>
          </w:tcPr>
          <w:p w14:paraId="5A3C4720"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tima</w:t>
            </w:r>
            <w:proofErr w:type="gramEnd"/>
          </w:p>
        </w:tc>
        <w:tc>
          <w:tcPr>
            <w:tcW w:w="1158" w:type="dxa"/>
            <w:tcBorders>
              <w:top w:val="single" w:sz="4" w:space="0" w:color="0070C0"/>
              <w:left w:val="nil"/>
              <w:bottom w:val="single" w:sz="4" w:space="0" w:color="0070C0"/>
              <w:right w:val="single" w:sz="4" w:space="0" w:color="0070C0"/>
            </w:tcBorders>
            <w:shd w:val="clear" w:color="000000" w:fill="FFFFFF"/>
            <w:hideMark/>
          </w:tcPr>
          <w:p w14:paraId="5581770F"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27.814,25</w:t>
            </w:r>
          </w:p>
        </w:tc>
        <w:tc>
          <w:tcPr>
            <w:tcW w:w="1275" w:type="dxa"/>
            <w:tcBorders>
              <w:top w:val="single" w:sz="4" w:space="0" w:color="0070C0"/>
              <w:left w:val="nil"/>
              <w:bottom w:val="single" w:sz="4" w:space="0" w:color="0070C0"/>
              <w:right w:val="single" w:sz="4" w:space="0" w:color="0070C0"/>
            </w:tcBorders>
            <w:shd w:val="clear" w:color="000000" w:fill="FFFFFF"/>
            <w:hideMark/>
          </w:tcPr>
          <w:p w14:paraId="62C14B85"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16.224,98</w:t>
            </w:r>
          </w:p>
        </w:tc>
      </w:tr>
      <w:tr w:rsidR="00FD1455" w:rsidRPr="00FD1455" w14:paraId="1DC9F930" w14:textId="77777777" w:rsidTr="00BB7811">
        <w:trPr>
          <w:trHeight w:val="397"/>
        </w:trPr>
        <w:tc>
          <w:tcPr>
            <w:tcW w:w="387" w:type="dxa"/>
            <w:tcBorders>
              <w:top w:val="nil"/>
              <w:left w:val="single" w:sz="4" w:space="0" w:color="538DD5"/>
              <w:bottom w:val="nil"/>
              <w:right w:val="single" w:sz="4" w:space="0" w:color="0070C0"/>
            </w:tcBorders>
            <w:shd w:val="clear" w:color="000000" w:fill="FFFFFF"/>
            <w:hideMark/>
          </w:tcPr>
          <w:p w14:paraId="09E1F7C5"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143</w:t>
            </w:r>
          </w:p>
        </w:tc>
        <w:tc>
          <w:tcPr>
            <w:tcW w:w="2585" w:type="dxa"/>
            <w:tcBorders>
              <w:top w:val="nil"/>
              <w:left w:val="nil"/>
              <w:bottom w:val="nil"/>
              <w:right w:val="single" w:sz="4" w:space="0" w:color="0070C0"/>
            </w:tcBorders>
            <w:shd w:val="clear" w:color="000000" w:fill="FFFFFF"/>
            <w:hideMark/>
          </w:tcPr>
          <w:p w14:paraId="3CEB0953"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Pulmologija z RTG</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1. 6. 2022</w:t>
            </w:r>
            <w:proofErr w:type="gramEnd"/>
          </w:p>
        </w:tc>
        <w:tc>
          <w:tcPr>
            <w:tcW w:w="2638" w:type="dxa"/>
            <w:tcBorders>
              <w:top w:val="nil"/>
              <w:left w:val="nil"/>
              <w:bottom w:val="nil"/>
              <w:right w:val="single" w:sz="4" w:space="0" w:color="0070C0"/>
            </w:tcBorders>
            <w:shd w:val="clear" w:color="000000" w:fill="FFFFFF"/>
            <w:hideMark/>
          </w:tcPr>
          <w:p w14:paraId="1FD176F1"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851" w:type="dxa"/>
            <w:tcBorders>
              <w:top w:val="nil"/>
              <w:left w:val="nil"/>
              <w:bottom w:val="single" w:sz="4" w:space="0" w:color="C5D9F1"/>
              <w:right w:val="nil"/>
            </w:tcBorders>
            <w:shd w:val="clear" w:color="000000" w:fill="FFFFFF"/>
            <w:hideMark/>
          </w:tcPr>
          <w:p w14:paraId="41CCC176"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0,21</w:t>
            </w:r>
          </w:p>
        </w:tc>
        <w:tc>
          <w:tcPr>
            <w:tcW w:w="740" w:type="dxa"/>
            <w:tcBorders>
              <w:top w:val="nil"/>
              <w:left w:val="nil"/>
              <w:bottom w:val="single" w:sz="4" w:space="0" w:color="C5D9F1"/>
              <w:right w:val="single" w:sz="4" w:space="0" w:color="0070C0"/>
            </w:tcBorders>
            <w:shd w:val="clear" w:color="000000" w:fill="FFFFFF"/>
            <w:hideMark/>
          </w:tcPr>
          <w:p w14:paraId="67269166"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tima</w:t>
            </w:r>
            <w:proofErr w:type="gramEnd"/>
          </w:p>
        </w:tc>
        <w:tc>
          <w:tcPr>
            <w:tcW w:w="1158" w:type="dxa"/>
            <w:tcBorders>
              <w:top w:val="nil"/>
              <w:left w:val="nil"/>
              <w:bottom w:val="nil"/>
              <w:right w:val="single" w:sz="4" w:space="0" w:color="0070C0"/>
            </w:tcBorders>
            <w:shd w:val="clear" w:color="000000" w:fill="FFFFFF"/>
            <w:hideMark/>
          </w:tcPr>
          <w:p w14:paraId="4DA4E579"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46.178,51</w:t>
            </w:r>
          </w:p>
        </w:tc>
        <w:tc>
          <w:tcPr>
            <w:tcW w:w="1275" w:type="dxa"/>
            <w:tcBorders>
              <w:top w:val="nil"/>
              <w:left w:val="nil"/>
              <w:bottom w:val="nil"/>
              <w:right w:val="single" w:sz="4" w:space="0" w:color="0070C0"/>
            </w:tcBorders>
            <w:shd w:val="clear" w:color="000000" w:fill="FFFFFF"/>
            <w:hideMark/>
          </w:tcPr>
          <w:p w14:paraId="4A04309E"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26.937,46</w:t>
            </w:r>
          </w:p>
        </w:tc>
      </w:tr>
      <w:tr w:rsidR="00FD1455" w:rsidRPr="00FD1455" w14:paraId="634F1087"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8696D7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F9975E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single" w:sz="4" w:space="0" w:color="C5D9F1"/>
              <w:left w:val="nil"/>
              <w:bottom w:val="single" w:sz="4" w:space="0" w:color="C5D9F1"/>
              <w:right w:val="single" w:sz="4" w:space="0" w:color="538DD5"/>
            </w:tcBorders>
            <w:shd w:val="clear" w:color="000000" w:fill="FFFFFF"/>
            <w:vAlign w:val="center"/>
            <w:hideMark/>
          </w:tcPr>
          <w:p w14:paraId="2D4DDD1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Dr. </w:t>
            </w:r>
            <w:proofErr w:type="gramStart"/>
            <w:r w:rsidRPr="00FD1455">
              <w:rPr>
                <w:rFonts w:cs="Calibri"/>
                <w:color w:val="000000" w:themeColor="text1"/>
                <w:sz w:val="16"/>
                <w:szCs w:val="16"/>
              </w:rPr>
              <w:t>Šegota</w:t>
            </w:r>
            <w:proofErr w:type="gramEnd"/>
            <w:r w:rsidRPr="00FD1455">
              <w:rPr>
                <w:rFonts w:cs="Calibri"/>
                <w:color w:val="000000" w:themeColor="text1"/>
                <w:sz w:val="16"/>
                <w:szCs w:val="16"/>
              </w:rPr>
              <w:t xml:space="preserve"> – pulmolog d.o.o</w:t>
            </w:r>
          </w:p>
        </w:tc>
        <w:tc>
          <w:tcPr>
            <w:tcW w:w="851" w:type="dxa"/>
            <w:tcBorders>
              <w:top w:val="nil"/>
              <w:left w:val="nil"/>
              <w:bottom w:val="single" w:sz="4" w:space="0" w:color="C5D9F1"/>
              <w:right w:val="nil"/>
            </w:tcBorders>
            <w:shd w:val="clear" w:color="000000" w:fill="FFFFFF"/>
            <w:vAlign w:val="center"/>
            <w:hideMark/>
          </w:tcPr>
          <w:p w14:paraId="1F26921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0,10</w:t>
            </w:r>
          </w:p>
        </w:tc>
        <w:tc>
          <w:tcPr>
            <w:tcW w:w="740" w:type="dxa"/>
            <w:tcBorders>
              <w:top w:val="nil"/>
              <w:left w:val="nil"/>
              <w:bottom w:val="single" w:sz="4" w:space="0" w:color="C5D9F1"/>
              <w:right w:val="nil"/>
            </w:tcBorders>
            <w:shd w:val="clear" w:color="000000" w:fill="FFFFFF"/>
            <w:vAlign w:val="center"/>
            <w:hideMark/>
          </w:tcPr>
          <w:p w14:paraId="25BF700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single" w:sz="4" w:space="0" w:color="C5D9F1"/>
              <w:left w:val="single" w:sz="4" w:space="0" w:color="538DD5"/>
              <w:bottom w:val="single" w:sz="4" w:space="0" w:color="C5D9F1"/>
              <w:right w:val="single" w:sz="4" w:space="0" w:color="538DD5"/>
            </w:tcBorders>
            <w:shd w:val="clear" w:color="000000" w:fill="FFFFFF"/>
            <w:vAlign w:val="center"/>
            <w:hideMark/>
          </w:tcPr>
          <w:p w14:paraId="3C3A413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single" w:sz="4" w:space="0" w:color="C5D9F1"/>
              <w:left w:val="nil"/>
              <w:bottom w:val="single" w:sz="4" w:space="0" w:color="C5D9F1"/>
              <w:right w:val="single" w:sz="4" w:space="0" w:color="538DD5"/>
            </w:tcBorders>
            <w:shd w:val="clear" w:color="000000" w:fill="FFFFFF"/>
            <w:vAlign w:val="center"/>
            <w:hideMark/>
          </w:tcPr>
          <w:p w14:paraId="21E4D86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BE7F7F0"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B3A09D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C97A40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07C087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Arjana Maček Cafuta</w:t>
            </w:r>
          </w:p>
        </w:tc>
        <w:tc>
          <w:tcPr>
            <w:tcW w:w="851" w:type="dxa"/>
            <w:tcBorders>
              <w:top w:val="nil"/>
              <w:left w:val="nil"/>
              <w:bottom w:val="single" w:sz="4" w:space="0" w:color="C5D9F1"/>
              <w:right w:val="nil"/>
            </w:tcBorders>
            <w:shd w:val="clear" w:color="000000" w:fill="FFFFFF"/>
            <w:vAlign w:val="center"/>
            <w:hideMark/>
          </w:tcPr>
          <w:p w14:paraId="415E97D9"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0,02</w:t>
            </w:r>
          </w:p>
        </w:tc>
        <w:tc>
          <w:tcPr>
            <w:tcW w:w="740" w:type="dxa"/>
            <w:tcBorders>
              <w:top w:val="nil"/>
              <w:left w:val="nil"/>
              <w:bottom w:val="single" w:sz="4" w:space="0" w:color="C5D9F1"/>
              <w:right w:val="nil"/>
            </w:tcBorders>
            <w:shd w:val="clear" w:color="000000" w:fill="FFFFFF"/>
            <w:vAlign w:val="center"/>
            <w:hideMark/>
          </w:tcPr>
          <w:p w14:paraId="64F4440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09E1FB5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3D72E5D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F915A27"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D1FB10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3D7BA6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616DF3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Kambič Kafol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467E9DC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0,09</w:t>
            </w:r>
          </w:p>
        </w:tc>
        <w:tc>
          <w:tcPr>
            <w:tcW w:w="740" w:type="dxa"/>
            <w:tcBorders>
              <w:top w:val="nil"/>
              <w:left w:val="nil"/>
              <w:bottom w:val="single" w:sz="4" w:space="0" w:color="C5D9F1"/>
              <w:right w:val="nil"/>
            </w:tcBorders>
            <w:shd w:val="clear" w:color="000000" w:fill="FFFFFF"/>
            <w:vAlign w:val="center"/>
            <w:hideMark/>
          </w:tcPr>
          <w:p w14:paraId="027859E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5E1DAEA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33C1742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0CF133E" w14:textId="77777777" w:rsidTr="00BB7811">
        <w:trPr>
          <w:trHeight w:val="540"/>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263C522D"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144</w:t>
            </w:r>
          </w:p>
        </w:tc>
        <w:tc>
          <w:tcPr>
            <w:tcW w:w="2585" w:type="dxa"/>
            <w:tcBorders>
              <w:top w:val="single" w:sz="4" w:space="0" w:color="0070C0"/>
              <w:left w:val="nil"/>
              <w:bottom w:val="single" w:sz="4" w:space="0" w:color="0070C0"/>
              <w:right w:val="single" w:sz="4" w:space="0" w:color="0070C0"/>
            </w:tcBorders>
            <w:shd w:val="clear" w:color="000000" w:fill="FFFFFF"/>
            <w:hideMark/>
          </w:tcPr>
          <w:p w14:paraId="7329512D"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Dermatovenerologija in alergologija</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1. 6. 2022</w:t>
            </w:r>
            <w:proofErr w:type="gramEnd"/>
          </w:p>
        </w:tc>
        <w:tc>
          <w:tcPr>
            <w:tcW w:w="2638" w:type="dxa"/>
            <w:tcBorders>
              <w:top w:val="single" w:sz="4" w:space="0" w:color="538DD5"/>
              <w:left w:val="nil"/>
              <w:bottom w:val="single" w:sz="4" w:space="0" w:color="538DD5"/>
              <w:right w:val="single" w:sz="4" w:space="0" w:color="538DD5"/>
            </w:tcBorders>
            <w:shd w:val="clear" w:color="000000" w:fill="FFFFFF"/>
            <w:hideMark/>
          </w:tcPr>
          <w:p w14:paraId="131C1A78"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Dermis </w:t>
            </w:r>
            <w:proofErr w:type="gramStart"/>
            <w:r w:rsidRPr="00FD1455">
              <w:rPr>
                <w:rFonts w:cs="Calibri"/>
                <w:color w:val="000000" w:themeColor="text1"/>
                <w:sz w:val="18"/>
                <w:szCs w:val="18"/>
              </w:rPr>
              <w:t>d.o.o.</w:t>
            </w:r>
            <w:proofErr w:type="gramEnd"/>
          </w:p>
        </w:tc>
        <w:tc>
          <w:tcPr>
            <w:tcW w:w="851" w:type="dxa"/>
            <w:tcBorders>
              <w:top w:val="single" w:sz="4" w:space="0" w:color="538DD5"/>
              <w:left w:val="nil"/>
              <w:bottom w:val="single" w:sz="4" w:space="0" w:color="538DD5"/>
              <w:right w:val="nil"/>
            </w:tcBorders>
            <w:shd w:val="clear" w:color="000000" w:fill="FFFFFF"/>
            <w:hideMark/>
          </w:tcPr>
          <w:p w14:paraId="38302F75"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0,1</w:t>
            </w:r>
          </w:p>
        </w:tc>
        <w:tc>
          <w:tcPr>
            <w:tcW w:w="740" w:type="dxa"/>
            <w:tcBorders>
              <w:top w:val="single" w:sz="4" w:space="0" w:color="538DD5"/>
              <w:left w:val="nil"/>
              <w:bottom w:val="single" w:sz="4" w:space="0" w:color="538DD5"/>
              <w:right w:val="single" w:sz="4" w:space="0" w:color="538DD5"/>
            </w:tcBorders>
            <w:shd w:val="clear" w:color="000000" w:fill="FFFFFF"/>
            <w:hideMark/>
          </w:tcPr>
          <w:p w14:paraId="2B99686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 </w:t>
            </w:r>
            <w:proofErr w:type="gramStart"/>
            <w:r w:rsidRPr="00FD1455">
              <w:rPr>
                <w:rFonts w:cs="Calibri"/>
                <w:color w:val="000000" w:themeColor="text1"/>
                <w:sz w:val="18"/>
                <w:szCs w:val="18"/>
              </w:rPr>
              <w:t>tima</w:t>
            </w:r>
            <w:proofErr w:type="gramEnd"/>
          </w:p>
        </w:tc>
        <w:tc>
          <w:tcPr>
            <w:tcW w:w="1158" w:type="dxa"/>
            <w:tcBorders>
              <w:top w:val="single" w:sz="4" w:space="0" w:color="538DD5"/>
              <w:left w:val="nil"/>
              <w:bottom w:val="single" w:sz="4" w:space="0" w:color="538DD5"/>
              <w:right w:val="single" w:sz="4" w:space="0" w:color="538DD5"/>
            </w:tcBorders>
            <w:shd w:val="clear" w:color="000000" w:fill="FFFFFF"/>
            <w:hideMark/>
          </w:tcPr>
          <w:p w14:paraId="37463904"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13.230,38</w:t>
            </w:r>
          </w:p>
        </w:tc>
        <w:tc>
          <w:tcPr>
            <w:tcW w:w="1275" w:type="dxa"/>
            <w:tcBorders>
              <w:top w:val="single" w:sz="4" w:space="0" w:color="538DD5"/>
              <w:left w:val="nil"/>
              <w:bottom w:val="single" w:sz="4" w:space="0" w:color="538DD5"/>
              <w:right w:val="single" w:sz="4" w:space="0" w:color="538DD5"/>
            </w:tcBorders>
            <w:shd w:val="clear" w:color="000000" w:fill="FFFFFF"/>
            <w:hideMark/>
          </w:tcPr>
          <w:p w14:paraId="1C0617E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7.717,72</w:t>
            </w:r>
          </w:p>
        </w:tc>
      </w:tr>
      <w:tr w:rsidR="00FD1455" w:rsidRPr="00FD1455" w14:paraId="7E7D9D2E" w14:textId="77777777" w:rsidTr="00BB7811">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1321F8B5"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145</w:t>
            </w:r>
          </w:p>
        </w:tc>
        <w:tc>
          <w:tcPr>
            <w:tcW w:w="2585" w:type="dxa"/>
            <w:tcBorders>
              <w:top w:val="nil"/>
              <w:left w:val="nil"/>
              <w:bottom w:val="single" w:sz="4" w:space="0" w:color="0070C0"/>
              <w:right w:val="single" w:sz="4" w:space="0" w:color="0070C0"/>
            </w:tcBorders>
            <w:shd w:val="clear" w:color="000000" w:fill="FFFFFF"/>
            <w:hideMark/>
          </w:tcPr>
          <w:p w14:paraId="194F00A9"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Pediatrija</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1. 6. 2022</w:t>
            </w:r>
            <w:proofErr w:type="gramEnd"/>
          </w:p>
        </w:tc>
        <w:tc>
          <w:tcPr>
            <w:tcW w:w="2638" w:type="dxa"/>
            <w:tcBorders>
              <w:top w:val="nil"/>
              <w:left w:val="nil"/>
              <w:bottom w:val="single" w:sz="4" w:space="0" w:color="538DD5"/>
              <w:right w:val="single" w:sz="4" w:space="0" w:color="538DD5"/>
            </w:tcBorders>
            <w:shd w:val="clear" w:color="000000" w:fill="FFFFFF"/>
            <w:hideMark/>
          </w:tcPr>
          <w:p w14:paraId="06D9231F"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Inštitut za avtizem</w:t>
            </w:r>
          </w:p>
        </w:tc>
        <w:tc>
          <w:tcPr>
            <w:tcW w:w="851" w:type="dxa"/>
            <w:tcBorders>
              <w:top w:val="nil"/>
              <w:left w:val="nil"/>
              <w:bottom w:val="single" w:sz="4" w:space="0" w:color="538DD5"/>
              <w:right w:val="nil"/>
            </w:tcBorders>
            <w:shd w:val="clear" w:color="000000" w:fill="FFFFFF"/>
            <w:hideMark/>
          </w:tcPr>
          <w:p w14:paraId="532519ED"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0,144</w:t>
            </w:r>
          </w:p>
        </w:tc>
        <w:tc>
          <w:tcPr>
            <w:tcW w:w="740" w:type="dxa"/>
            <w:tcBorders>
              <w:top w:val="nil"/>
              <w:left w:val="nil"/>
              <w:bottom w:val="single" w:sz="4" w:space="0" w:color="538DD5"/>
              <w:right w:val="single" w:sz="4" w:space="0" w:color="538DD5"/>
            </w:tcBorders>
            <w:shd w:val="clear" w:color="000000" w:fill="FFFFFF"/>
            <w:hideMark/>
          </w:tcPr>
          <w:p w14:paraId="516085BE"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 </w:t>
            </w:r>
            <w:proofErr w:type="gramStart"/>
            <w:r w:rsidRPr="00FD1455">
              <w:rPr>
                <w:rFonts w:cs="Calibri"/>
                <w:color w:val="000000" w:themeColor="text1"/>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7EF7B265"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20.832,95</w:t>
            </w:r>
          </w:p>
        </w:tc>
        <w:tc>
          <w:tcPr>
            <w:tcW w:w="1275" w:type="dxa"/>
            <w:tcBorders>
              <w:top w:val="nil"/>
              <w:left w:val="nil"/>
              <w:bottom w:val="single" w:sz="4" w:space="0" w:color="538DD5"/>
              <w:right w:val="single" w:sz="4" w:space="0" w:color="538DD5"/>
            </w:tcBorders>
            <w:shd w:val="clear" w:color="000000" w:fill="FFFFFF"/>
            <w:hideMark/>
          </w:tcPr>
          <w:p w14:paraId="7F83CDDD"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12.152,55</w:t>
            </w:r>
          </w:p>
        </w:tc>
      </w:tr>
      <w:tr w:rsidR="00FD1455" w:rsidRPr="00FD1455" w14:paraId="4209079F" w14:textId="77777777" w:rsidTr="00BB7811">
        <w:trPr>
          <w:trHeight w:val="340"/>
        </w:trPr>
        <w:tc>
          <w:tcPr>
            <w:tcW w:w="387" w:type="dxa"/>
            <w:tcBorders>
              <w:top w:val="nil"/>
              <w:left w:val="single" w:sz="4" w:space="0" w:color="538DD5"/>
              <w:bottom w:val="nil"/>
              <w:right w:val="single" w:sz="4" w:space="0" w:color="0070C0"/>
            </w:tcBorders>
            <w:shd w:val="clear" w:color="000000" w:fill="FFFFFF"/>
            <w:hideMark/>
          </w:tcPr>
          <w:p w14:paraId="3403DE54"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146</w:t>
            </w:r>
          </w:p>
        </w:tc>
        <w:tc>
          <w:tcPr>
            <w:tcW w:w="2585" w:type="dxa"/>
            <w:tcBorders>
              <w:top w:val="nil"/>
              <w:left w:val="nil"/>
              <w:bottom w:val="nil"/>
              <w:right w:val="single" w:sz="4" w:space="0" w:color="0070C0"/>
            </w:tcBorders>
            <w:shd w:val="clear" w:color="000000" w:fill="FFFFFF"/>
            <w:hideMark/>
          </w:tcPr>
          <w:p w14:paraId="137516A8"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Okulistika</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1. 6. 2022</w:t>
            </w:r>
            <w:proofErr w:type="gramEnd"/>
          </w:p>
        </w:tc>
        <w:tc>
          <w:tcPr>
            <w:tcW w:w="2638" w:type="dxa"/>
            <w:tcBorders>
              <w:top w:val="nil"/>
              <w:left w:val="nil"/>
              <w:bottom w:val="nil"/>
              <w:right w:val="single" w:sz="4" w:space="0" w:color="538DD5"/>
            </w:tcBorders>
            <w:shd w:val="clear" w:color="000000" w:fill="FFFFFF"/>
            <w:hideMark/>
          </w:tcPr>
          <w:p w14:paraId="0DF2F237"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851" w:type="dxa"/>
            <w:tcBorders>
              <w:top w:val="nil"/>
              <w:left w:val="nil"/>
              <w:bottom w:val="nil"/>
              <w:right w:val="nil"/>
            </w:tcBorders>
            <w:shd w:val="clear" w:color="000000" w:fill="FFFFFF"/>
            <w:hideMark/>
          </w:tcPr>
          <w:p w14:paraId="3C42F0E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0,57</w:t>
            </w:r>
          </w:p>
        </w:tc>
        <w:tc>
          <w:tcPr>
            <w:tcW w:w="740" w:type="dxa"/>
            <w:tcBorders>
              <w:top w:val="nil"/>
              <w:left w:val="nil"/>
              <w:bottom w:val="nil"/>
              <w:right w:val="single" w:sz="4" w:space="0" w:color="538DD5"/>
            </w:tcBorders>
            <w:shd w:val="clear" w:color="000000" w:fill="FFFFFF"/>
            <w:hideMark/>
          </w:tcPr>
          <w:p w14:paraId="6F200430"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 </w:t>
            </w:r>
            <w:proofErr w:type="gramStart"/>
            <w:r w:rsidRPr="00FD1455">
              <w:rPr>
                <w:rFonts w:cs="Calibri"/>
                <w:color w:val="000000" w:themeColor="text1"/>
                <w:sz w:val="18"/>
                <w:szCs w:val="18"/>
              </w:rPr>
              <w:t>tima</w:t>
            </w:r>
            <w:proofErr w:type="gramEnd"/>
          </w:p>
        </w:tc>
        <w:tc>
          <w:tcPr>
            <w:tcW w:w="1158" w:type="dxa"/>
            <w:tcBorders>
              <w:top w:val="nil"/>
              <w:left w:val="nil"/>
              <w:bottom w:val="nil"/>
              <w:right w:val="single" w:sz="4" w:space="0" w:color="538DD5"/>
            </w:tcBorders>
            <w:shd w:val="clear" w:color="000000" w:fill="FFFFFF"/>
            <w:hideMark/>
          </w:tcPr>
          <w:p w14:paraId="3A4D8978"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76.618,90</w:t>
            </w:r>
          </w:p>
        </w:tc>
        <w:tc>
          <w:tcPr>
            <w:tcW w:w="1275" w:type="dxa"/>
            <w:tcBorders>
              <w:top w:val="nil"/>
              <w:left w:val="nil"/>
              <w:bottom w:val="nil"/>
              <w:right w:val="single" w:sz="4" w:space="0" w:color="538DD5"/>
            </w:tcBorders>
            <w:shd w:val="clear" w:color="000000" w:fill="FFFFFF"/>
            <w:hideMark/>
          </w:tcPr>
          <w:p w14:paraId="4B9F86F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44.694,36</w:t>
            </w:r>
          </w:p>
        </w:tc>
      </w:tr>
      <w:tr w:rsidR="00FD1455" w:rsidRPr="00FD1455" w14:paraId="2087F945"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F76357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4ED830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6C9506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Kameleon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341D7E1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0,24</w:t>
            </w:r>
          </w:p>
        </w:tc>
        <w:tc>
          <w:tcPr>
            <w:tcW w:w="740" w:type="dxa"/>
            <w:tcBorders>
              <w:top w:val="nil"/>
              <w:left w:val="nil"/>
              <w:bottom w:val="single" w:sz="4" w:space="0" w:color="C5D9F1"/>
              <w:right w:val="nil"/>
            </w:tcBorders>
            <w:shd w:val="clear" w:color="000000" w:fill="FFFFFF"/>
            <w:vAlign w:val="center"/>
            <w:hideMark/>
          </w:tcPr>
          <w:p w14:paraId="6A7B24E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144798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0AF628C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5E55DC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B7299C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681DBE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EDE15B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Vid </w:t>
            </w:r>
            <w:proofErr w:type="gramStart"/>
            <w:r w:rsidRPr="00FD1455">
              <w:rPr>
                <w:rFonts w:cs="Calibri"/>
                <w:color w:val="000000" w:themeColor="text1"/>
                <w:sz w:val="16"/>
                <w:szCs w:val="16"/>
              </w:rPr>
              <w:t>d.o.o.</w:t>
            </w:r>
            <w:proofErr w:type="gramEnd"/>
          </w:p>
        </w:tc>
        <w:tc>
          <w:tcPr>
            <w:tcW w:w="851" w:type="dxa"/>
            <w:tcBorders>
              <w:top w:val="nil"/>
              <w:left w:val="nil"/>
              <w:bottom w:val="single" w:sz="4" w:space="0" w:color="C5D9F1"/>
              <w:right w:val="nil"/>
            </w:tcBorders>
            <w:shd w:val="clear" w:color="000000" w:fill="FFFFFF"/>
            <w:vAlign w:val="center"/>
            <w:hideMark/>
          </w:tcPr>
          <w:p w14:paraId="78F4F84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0,13</w:t>
            </w:r>
          </w:p>
        </w:tc>
        <w:tc>
          <w:tcPr>
            <w:tcW w:w="740" w:type="dxa"/>
            <w:tcBorders>
              <w:top w:val="nil"/>
              <w:left w:val="nil"/>
              <w:bottom w:val="single" w:sz="4" w:space="0" w:color="C5D9F1"/>
              <w:right w:val="nil"/>
            </w:tcBorders>
            <w:shd w:val="clear" w:color="000000" w:fill="FFFFFF"/>
            <w:vAlign w:val="center"/>
            <w:hideMark/>
          </w:tcPr>
          <w:p w14:paraId="68E5CF5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534F960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2F3B02C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9B0C911"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B4BC04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41C895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5CC7EE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xml:space="preserve">Ophtacom </w:t>
            </w:r>
            <w:proofErr w:type="gramStart"/>
            <w:r w:rsidRPr="00FD1455">
              <w:rPr>
                <w:rFonts w:cs="Calibri"/>
                <w:color w:val="000000" w:themeColor="text1"/>
                <w:sz w:val="16"/>
                <w:szCs w:val="16"/>
              </w:rPr>
              <w:t>d.o.o.</w:t>
            </w:r>
            <w:proofErr w:type="gramEnd"/>
            <w:r w:rsidRPr="00FD1455">
              <w:rPr>
                <w:rFonts w:cs="Calibri"/>
                <w:color w:val="000000" w:themeColor="text1"/>
                <w:sz w:val="16"/>
                <w:szCs w:val="16"/>
              </w:rPr>
              <w:t xml:space="preserve"> </w:t>
            </w:r>
          </w:p>
        </w:tc>
        <w:tc>
          <w:tcPr>
            <w:tcW w:w="851" w:type="dxa"/>
            <w:tcBorders>
              <w:top w:val="nil"/>
              <w:left w:val="nil"/>
              <w:bottom w:val="single" w:sz="4" w:space="0" w:color="C5D9F1"/>
              <w:right w:val="nil"/>
            </w:tcBorders>
            <w:shd w:val="clear" w:color="000000" w:fill="FFFFFF"/>
            <w:vAlign w:val="center"/>
            <w:hideMark/>
          </w:tcPr>
          <w:p w14:paraId="512D50A3"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0,20</w:t>
            </w:r>
          </w:p>
        </w:tc>
        <w:tc>
          <w:tcPr>
            <w:tcW w:w="740" w:type="dxa"/>
            <w:tcBorders>
              <w:top w:val="nil"/>
              <w:left w:val="nil"/>
              <w:bottom w:val="single" w:sz="4" w:space="0" w:color="C5D9F1"/>
              <w:right w:val="nil"/>
            </w:tcBorders>
            <w:shd w:val="clear" w:color="000000" w:fill="FFFFFF"/>
            <w:vAlign w:val="center"/>
            <w:hideMark/>
          </w:tcPr>
          <w:p w14:paraId="527B6C8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640080A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0253F37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F57EBED" w14:textId="77777777" w:rsidTr="00BB7811">
        <w:trPr>
          <w:trHeight w:val="540"/>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3E1E7608"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147</w:t>
            </w:r>
          </w:p>
        </w:tc>
        <w:tc>
          <w:tcPr>
            <w:tcW w:w="2585" w:type="dxa"/>
            <w:tcBorders>
              <w:top w:val="single" w:sz="4" w:space="0" w:color="0070C0"/>
              <w:left w:val="nil"/>
              <w:bottom w:val="single" w:sz="4" w:space="0" w:color="0070C0"/>
              <w:right w:val="single" w:sz="4" w:space="0" w:color="0070C0"/>
            </w:tcBorders>
            <w:shd w:val="clear" w:color="000000" w:fill="FFFFFF"/>
            <w:hideMark/>
          </w:tcPr>
          <w:p w14:paraId="31A2EE1E"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Operacija sive mrene</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1. 6. 2022</w:t>
            </w:r>
            <w:proofErr w:type="gramEnd"/>
          </w:p>
        </w:tc>
        <w:tc>
          <w:tcPr>
            <w:tcW w:w="2638" w:type="dxa"/>
            <w:tcBorders>
              <w:top w:val="single" w:sz="4" w:space="0" w:color="538DD5"/>
              <w:left w:val="nil"/>
              <w:bottom w:val="single" w:sz="4" w:space="0" w:color="538DD5"/>
              <w:right w:val="single" w:sz="4" w:space="0" w:color="538DD5"/>
            </w:tcBorders>
            <w:shd w:val="clear" w:color="000000" w:fill="FFFFFF"/>
            <w:hideMark/>
          </w:tcPr>
          <w:p w14:paraId="5295CD3D"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Novak Brecelj </w:t>
            </w:r>
            <w:proofErr w:type="gramStart"/>
            <w:r w:rsidRPr="00FD1455">
              <w:rPr>
                <w:rFonts w:cs="Calibri"/>
                <w:color w:val="000000" w:themeColor="text1"/>
                <w:sz w:val="18"/>
                <w:szCs w:val="18"/>
              </w:rPr>
              <w:t>d.o.o.</w:t>
            </w:r>
            <w:proofErr w:type="gramEnd"/>
          </w:p>
        </w:tc>
        <w:tc>
          <w:tcPr>
            <w:tcW w:w="851" w:type="dxa"/>
            <w:tcBorders>
              <w:top w:val="single" w:sz="4" w:space="0" w:color="538DD5"/>
              <w:left w:val="nil"/>
              <w:bottom w:val="single" w:sz="4" w:space="0" w:color="538DD5"/>
              <w:right w:val="nil"/>
            </w:tcBorders>
            <w:shd w:val="clear" w:color="000000" w:fill="FFFFFF"/>
            <w:hideMark/>
          </w:tcPr>
          <w:p w14:paraId="57EF7CEB"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31</w:t>
            </w:r>
          </w:p>
        </w:tc>
        <w:tc>
          <w:tcPr>
            <w:tcW w:w="740" w:type="dxa"/>
            <w:tcBorders>
              <w:top w:val="single" w:sz="4" w:space="0" w:color="538DD5"/>
              <w:left w:val="nil"/>
              <w:bottom w:val="single" w:sz="4" w:space="0" w:color="538DD5"/>
              <w:right w:val="single" w:sz="4" w:space="0" w:color="538DD5"/>
            </w:tcBorders>
            <w:shd w:val="clear" w:color="000000" w:fill="FFFFFF"/>
            <w:hideMark/>
          </w:tcPr>
          <w:p w14:paraId="19982275"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 operacij</w:t>
            </w:r>
          </w:p>
        </w:tc>
        <w:tc>
          <w:tcPr>
            <w:tcW w:w="1158" w:type="dxa"/>
            <w:tcBorders>
              <w:top w:val="single" w:sz="4" w:space="0" w:color="538DD5"/>
              <w:left w:val="nil"/>
              <w:bottom w:val="single" w:sz="4" w:space="0" w:color="538DD5"/>
              <w:right w:val="single" w:sz="4" w:space="0" w:color="538DD5"/>
            </w:tcBorders>
            <w:shd w:val="clear" w:color="000000" w:fill="FFFFFF"/>
            <w:hideMark/>
          </w:tcPr>
          <w:p w14:paraId="7C6EA93C"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19.305,56</w:t>
            </w:r>
          </w:p>
        </w:tc>
        <w:tc>
          <w:tcPr>
            <w:tcW w:w="1275" w:type="dxa"/>
            <w:tcBorders>
              <w:top w:val="single" w:sz="4" w:space="0" w:color="538DD5"/>
              <w:left w:val="nil"/>
              <w:bottom w:val="single" w:sz="4" w:space="0" w:color="538DD5"/>
              <w:right w:val="single" w:sz="4" w:space="0" w:color="538DD5"/>
            </w:tcBorders>
            <w:shd w:val="clear" w:color="000000" w:fill="FFFFFF"/>
            <w:hideMark/>
          </w:tcPr>
          <w:p w14:paraId="3C5F4E9F"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11.261,58</w:t>
            </w:r>
          </w:p>
        </w:tc>
      </w:tr>
      <w:tr w:rsidR="00FD1455" w:rsidRPr="00FD1455" w14:paraId="4B4D673D" w14:textId="77777777" w:rsidTr="004B3060">
        <w:trPr>
          <w:trHeight w:val="567"/>
        </w:trPr>
        <w:tc>
          <w:tcPr>
            <w:tcW w:w="387" w:type="dxa"/>
            <w:tcBorders>
              <w:top w:val="nil"/>
              <w:left w:val="single" w:sz="4" w:space="0" w:color="538DD5"/>
              <w:bottom w:val="single" w:sz="4" w:space="0" w:color="0070C0"/>
              <w:right w:val="single" w:sz="4" w:space="0" w:color="0070C0"/>
            </w:tcBorders>
            <w:shd w:val="clear" w:color="000000" w:fill="FFFFFF"/>
            <w:hideMark/>
          </w:tcPr>
          <w:p w14:paraId="5B02A57C"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148</w:t>
            </w:r>
          </w:p>
        </w:tc>
        <w:tc>
          <w:tcPr>
            <w:tcW w:w="2585" w:type="dxa"/>
            <w:tcBorders>
              <w:top w:val="nil"/>
              <w:left w:val="nil"/>
              <w:bottom w:val="single" w:sz="4" w:space="0" w:color="0070C0"/>
              <w:right w:val="single" w:sz="4" w:space="0" w:color="0070C0"/>
            </w:tcBorders>
            <w:shd w:val="clear" w:color="000000" w:fill="FFFFFF"/>
            <w:hideMark/>
          </w:tcPr>
          <w:p w14:paraId="0F0C565D" w14:textId="77777777" w:rsidR="004B3060"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Gastroenterologija</w:t>
            </w:r>
          </w:p>
          <w:p w14:paraId="0F935D57" w14:textId="2D040A4F"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br w:type="page"/>
              <w:t xml:space="preserve">Od </w:t>
            </w:r>
            <w:proofErr w:type="gramStart"/>
            <w:r w:rsidRPr="00FD1455">
              <w:rPr>
                <w:rFonts w:cs="Calibri"/>
                <w:color w:val="000000" w:themeColor="text1"/>
                <w:sz w:val="18"/>
                <w:szCs w:val="18"/>
              </w:rPr>
              <w:t>1. 6. 2022</w:t>
            </w:r>
            <w:proofErr w:type="gramEnd"/>
          </w:p>
        </w:tc>
        <w:tc>
          <w:tcPr>
            <w:tcW w:w="2638" w:type="dxa"/>
            <w:tcBorders>
              <w:top w:val="nil"/>
              <w:left w:val="nil"/>
              <w:bottom w:val="single" w:sz="4" w:space="0" w:color="538DD5"/>
              <w:right w:val="single" w:sz="4" w:space="0" w:color="538DD5"/>
            </w:tcBorders>
            <w:shd w:val="clear" w:color="000000" w:fill="FFFFFF"/>
            <w:hideMark/>
          </w:tcPr>
          <w:p w14:paraId="23709D89"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Klinika Doktor 24 </w:t>
            </w:r>
            <w:proofErr w:type="gramStart"/>
            <w:r w:rsidRPr="00FD1455">
              <w:rPr>
                <w:rFonts w:cs="Calibri"/>
                <w:color w:val="000000" w:themeColor="text1"/>
                <w:sz w:val="18"/>
                <w:szCs w:val="18"/>
              </w:rPr>
              <w:t>d.o.o.</w:t>
            </w:r>
            <w:proofErr w:type="gramEnd"/>
          </w:p>
        </w:tc>
        <w:tc>
          <w:tcPr>
            <w:tcW w:w="851" w:type="dxa"/>
            <w:tcBorders>
              <w:top w:val="nil"/>
              <w:left w:val="nil"/>
              <w:bottom w:val="single" w:sz="4" w:space="0" w:color="538DD5"/>
              <w:right w:val="nil"/>
            </w:tcBorders>
            <w:shd w:val="clear" w:color="000000" w:fill="FFFFFF"/>
            <w:hideMark/>
          </w:tcPr>
          <w:p w14:paraId="32585CD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0,1</w:t>
            </w:r>
          </w:p>
        </w:tc>
        <w:tc>
          <w:tcPr>
            <w:tcW w:w="740" w:type="dxa"/>
            <w:tcBorders>
              <w:top w:val="nil"/>
              <w:left w:val="nil"/>
              <w:bottom w:val="single" w:sz="4" w:space="0" w:color="538DD5"/>
              <w:right w:val="single" w:sz="4" w:space="0" w:color="538DD5"/>
            </w:tcBorders>
            <w:shd w:val="clear" w:color="000000" w:fill="FFFFFF"/>
            <w:hideMark/>
          </w:tcPr>
          <w:p w14:paraId="02EDCC25"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 </w:t>
            </w:r>
            <w:proofErr w:type="gramStart"/>
            <w:r w:rsidRPr="00FD1455">
              <w:rPr>
                <w:rFonts w:cs="Calibri"/>
                <w:color w:val="000000" w:themeColor="text1"/>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77BD5179"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20.572,67</w:t>
            </w:r>
          </w:p>
        </w:tc>
        <w:tc>
          <w:tcPr>
            <w:tcW w:w="1275" w:type="dxa"/>
            <w:tcBorders>
              <w:top w:val="nil"/>
              <w:left w:val="nil"/>
              <w:bottom w:val="single" w:sz="4" w:space="0" w:color="538DD5"/>
              <w:right w:val="single" w:sz="4" w:space="0" w:color="538DD5"/>
            </w:tcBorders>
            <w:shd w:val="clear" w:color="000000" w:fill="FFFFFF"/>
            <w:hideMark/>
          </w:tcPr>
          <w:p w14:paraId="34EB8B57"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12.000,72</w:t>
            </w:r>
          </w:p>
        </w:tc>
      </w:tr>
      <w:tr w:rsidR="00FD1455" w:rsidRPr="00FD1455" w14:paraId="7C079415" w14:textId="77777777" w:rsidTr="00BB7811">
        <w:trPr>
          <w:trHeight w:val="510"/>
        </w:trPr>
        <w:tc>
          <w:tcPr>
            <w:tcW w:w="387" w:type="dxa"/>
            <w:tcBorders>
              <w:top w:val="nil"/>
              <w:left w:val="single" w:sz="4" w:space="0" w:color="538DD5"/>
              <w:bottom w:val="single" w:sz="4" w:space="0" w:color="0070C0"/>
              <w:right w:val="single" w:sz="4" w:space="0" w:color="0070C0"/>
            </w:tcBorders>
            <w:shd w:val="clear" w:color="000000" w:fill="FFFFFF"/>
            <w:hideMark/>
          </w:tcPr>
          <w:p w14:paraId="737E78CE"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149</w:t>
            </w:r>
          </w:p>
        </w:tc>
        <w:tc>
          <w:tcPr>
            <w:tcW w:w="2585" w:type="dxa"/>
            <w:tcBorders>
              <w:top w:val="nil"/>
              <w:left w:val="nil"/>
              <w:bottom w:val="single" w:sz="4" w:space="0" w:color="0070C0"/>
              <w:right w:val="single" w:sz="4" w:space="0" w:color="0070C0"/>
            </w:tcBorders>
            <w:shd w:val="clear" w:color="000000" w:fill="FFFFFF"/>
            <w:hideMark/>
          </w:tcPr>
          <w:p w14:paraId="55ED7B62"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Oralna</w:t>
            </w:r>
            <w:proofErr w:type="gramEnd"/>
            <w:r w:rsidRPr="00FD1455">
              <w:rPr>
                <w:rFonts w:cs="Calibri"/>
                <w:color w:val="000000" w:themeColor="text1"/>
                <w:sz w:val="18"/>
                <w:szCs w:val="18"/>
              </w:rPr>
              <w:t xml:space="preserve"> in maksilofacialna kirurgija</w:t>
            </w:r>
            <w:r w:rsidRPr="00FD1455">
              <w:rPr>
                <w:rFonts w:cs="Calibri"/>
                <w:color w:val="000000" w:themeColor="text1"/>
                <w:sz w:val="18"/>
                <w:szCs w:val="18"/>
              </w:rPr>
              <w:br/>
              <w:t>Od 1. 6. 2022</w:t>
            </w:r>
          </w:p>
        </w:tc>
        <w:tc>
          <w:tcPr>
            <w:tcW w:w="2638" w:type="dxa"/>
            <w:tcBorders>
              <w:top w:val="nil"/>
              <w:left w:val="nil"/>
              <w:bottom w:val="single" w:sz="4" w:space="0" w:color="538DD5"/>
              <w:right w:val="single" w:sz="4" w:space="0" w:color="538DD5"/>
            </w:tcBorders>
            <w:shd w:val="clear" w:color="000000" w:fill="FFFFFF"/>
            <w:hideMark/>
          </w:tcPr>
          <w:p w14:paraId="12A344E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Samo Tetičković</w:t>
            </w:r>
          </w:p>
        </w:tc>
        <w:tc>
          <w:tcPr>
            <w:tcW w:w="851" w:type="dxa"/>
            <w:tcBorders>
              <w:top w:val="nil"/>
              <w:left w:val="nil"/>
              <w:bottom w:val="single" w:sz="4" w:space="0" w:color="538DD5"/>
              <w:right w:val="nil"/>
            </w:tcBorders>
            <w:shd w:val="clear" w:color="000000" w:fill="FFFFFF"/>
            <w:hideMark/>
          </w:tcPr>
          <w:p w14:paraId="1C964342"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0,12</w:t>
            </w:r>
          </w:p>
        </w:tc>
        <w:tc>
          <w:tcPr>
            <w:tcW w:w="740" w:type="dxa"/>
            <w:tcBorders>
              <w:top w:val="nil"/>
              <w:left w:val="nil"/>
              <w:bottom w:val="single" w:sz="4" w:space="0" w:color="538DD5"/>
              <w:right w:val="single" w:sz="4" w:space="0" w:color="538DD5"/>
            </w:tcBorders>
            <w:shd w:val="clear" w:color="000000" w:fill="FFFFFF"/>
            <w:hideMark/>
          </w:tcPr>
          <w:p w14:paraId="4B9EF47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 </w:t>
            </w:r>
            <w:proofErr w:type="gramStart"/>
            <w:r w:rsidRPr="00FD1455">
              <w:rPr>
                <w:rFonts w:cs="Calibri"/>
                <w:color w:val="000000" w:themeColor="text1"/>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2C149F78"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23.216,44</w:t>
            </w:r>
          </w:p>
        </w:tc>
        <w:tc>
          <w:tcPr>
            <w:tcW w:w="1275" w:type="dxa"/>
            <w:tcBorders>
              <w:top w:val="nil"/>
              <w:left w:val="nil"/>
              <w:bottom w:val="single" w:sz="4" w:space="0" w:color="538DD5"/>
              <w:right w:val="single" w:sz="4" w:space="0" w:color="538DD5"/>
            </w:tcBorders>
            <w:shd w:val="clear" w:color="000000" w:fill="FFFFFF"/>
            <w:hideMark/>
          </w:tcPr>
          <w:p w14:paraId="2E368135"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13.542,92</w:t>
            </w:r>
          </w:p>
        </w:tc>
      </w:tr>
      <w:tr w:rsidR="00FD1455" w:rsidRPr="00FD1455" w14:paraId="52851FDB" w14:textId="77777777" w:rsidTr="00BB7811">
        <w:trPr>
          <w:trHeight w:val="510"/>
        </w:trPr>
        <w:tc>
          <w:tcPr>
            <w:tcW w:w="387" w:type="dxa"/>
            <w:tcBorders>
              <w:top w:val="nil"/>
              <w:left w:val="single" w:sz="4" w:space="0" w:color="538DD5"/>
              <w:bottom w:val="single" w:sz="4" w:space="0" w:color="0070C0"/>
              <w:right w:val="single" w:sz="4" w:space="0" w:color="0070C0"/>
            </w:tcBorders>
            <w:shd w:val="clear" w:color="000000" w:fill="FFFFFF"/>
            <w:hideMark/>
          </w:tcPr>
          <w:p w14:paraId="49C8F4EC"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150</w:t>
            </w:r>
          </w:p>
        </w:tc>
        <w:tc>
          <w:tcPr>
            <w:tcW w:w="2585" w:type="dxa"/>
            <w:tcBorders>
              <w:top w:val="nil"/>
              <w:left w:val="nil"/>
              <w:bottom w:val="single" w:sz="4" w:space="0" w:color="0070C0"/>
              <w:right w:val="single" w:sz="4" w:space="0" w:color="0070C0"/>
            </w:tcBorders>
            <w:shd w:val="clear" w:color="000000" w:fill="FFFFFF"/>
            <w:hideMark/>
          </w:tcPr>
          <w:p w14:paraId="3D68CEFC"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Zdravljenje s hiperbarično komoro</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1.9.2022</w:t>
            </w:r>
            <w:proofErr w:type="gramEnd"/>
          </w:p>
        </w:tc>
        <w:tc>
          <w:tcPr>
            <w:tcW w:w="2638" w:type="dxa"/>
            <w:tcBorders>
              <w:top w:val="nil"/>
              <w:left w:val="nil"/>
              <w:bottom w:val="single" w:sz="4" w:space="0" w:color="538DD5"/>
              <w:right w:val="single" w:sz="4" w:space="0" w:color="538DD5"/>
            </w:tcBorders>
            <w:shd w:val="clear" w:color="000000" w:fill="FFFFFF"/>
            <w:hideMark/>
          </w:tcPr>
          <w:p w14:paraId="78D97DCC"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OB Valdoltra</w:t>
            </w:r>
          </w:p>
        </w:tc>
        <w:tc>
          <w:tcPr>
            <w:tcW w:w="851" w:type="dxa"/>
            <w:tcBorders>
              <w:top w:val="nil"/>
              <w:left w:val="nil"/>
              <w:bottom w:val="single" w:sz="4" w:space="0" w:color="538DD5"/>
              <w:right w:val="nil"/>
            </w:tcBorders>
            <w:shd w:val="clear" w:color="000000" w:fill="FFFFFF"/>
            <w:hideMark/>
          </w:tcPr>
          <w:p w14:paraId="4ABBFCA9"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2095</w:t>
            </w:r>
          </w:p>
        </w:tc>
        <w:tc>
          <w:tcPr>
            <w:tcW w:w="740" w:type="dxa"/>
            <w:tcBorders>
              <w:top w:val="nil"/>
              <w:left w:val="nil"/>
              <w:bottom w:val="single" w:sz="4" w:space="0" w:color="538DD5"/>
              <w:right w:val="single" w:sz="4" w:space="0" w:color="538DD5"/>
            </w:tcBorders>
            <w:shd w:val="clear" w:color="000000" w:fill="FFFFFF"/>
            <w:hideMark/>
          </w:tcPr>
          <w:p w14:paraId="28D8BB7C"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 primerov</w:t>
            </w:r>
          </w:p>
        </w:tc>
        <w:tc>
          <w:tcPr>
            <w:tcW w:w="1158" w:type="dxa"/>
            <w:tcBorders>
              <w:top w:val="nil"/>
              <w:left w:val="nil"/>
              <w:bottom w:val="single" w:sz="4" w:space="0" w:color="538DD5"/>
              <w:right w:val="single" w:sz="4" w:space="0" w:color="538DD5"/>
            </w:tcBorders>
            <w:shd w:val="clear" w:color="000000" w:fill="FFFFFF"/>
            <w:hideMark/>
          </w:tcPr>
          <w:p w14:paraId="1D9D4097"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219.975,00</w:t>
            </w:r>
          </w:p>
        </w:tc>
        <w:tc>
          <w:tcPr>
            <w:tcW w:w="1275" w:type="dxa"/>
            <w:tcBorders>
              <w:top w:val="nil"/>
              <w:left w:val="nil"/>
              <w:bottom w:val="single" w:sz="4" w:space="0" w:color="538DD5"/>
              <w:right w:val="single" w:sz="4" w:space="0" w:color="538DD5"/>
            </w:tcBorders>
            <w:shd w:val="clear" w:color="000000" w:fill="FFFFFF"/>
            <w:hideMark/>
          </w:tcPr>
          <w:p w14:paraId="34C3B1B4"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73.325,00</w:t>
            </w:r>
          </w:p>
        </w:tc>
      </w:tr>
      <w:tr w:rsidR="00FD1455" w:rsidRPr="00FD1455" w14:paraId="0D4C0BC9" w14:textId="77777777" w:rsidTr="00BB7811">
        <w:trPr>
          <w:trHeight w:val="624"/>
        </w:trPr>
        <w:tc>
          <w:tcPr>
            <w:tcW w:w="387" w:type="dxa"/>
            <w:tcBorders>
              <w:top w:val="nil"/>
              <w:left w:val="single" w:sz="4" w:space="0" w:color="538DD5"/>
              <w:bottom w:val="nil"/>
              <w:right w:val="single" w:sz="4" w:space="0" w:color="0070C0"/>
            </w:tcBorders>
            <w:shd w:val="clear" w:color="000000" w:fill="FFFFFF"/>
            <w:hideMark/>
          </w:tcPr>
          <w:p w14:paraId="5823E9C0"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151</w:t>
            </w:r>
          </w:p>
        </w:tc>
        <w:tc>
          <w:tcPr>
            <w:tcW w:w="2585" w:type="dxa"/>
            <w:tcBorders>
              <w:top w:val="nil"/>
              <w:left w:val="nil"/>
              <w:bottom w:val="nil"/>
              <w:right w:val="single" w:sz="4" w:space="0" w:color="0070C0"/>
            </w:tcBorders>
            <w:shd w:val="clear" w:color="000000" w:fill="FFFFFF"/>
            <w:hideMark/>
          </w:tcPr>
          <w:p w14:paraId="74CB58BE" w14:textId="322F5E55"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PUC - pediatrična urgentna ambulanta</w:t>
            </w:r>
            <w:r w:rsidR="00BB7811" w:rsidRPr="00FD1455">
              <w:rPr>
                <w:rFonts w:cs="Calibri"/>
                <w:color w:val="000000" w:themeColor="text1"/>
                <w:sz w:val="18"/>
                <w:szCs w:val="18"/>
              </w:rPr>
              <w:t xml:space="preserve"> </w:t>
            </w:r>
            <w:r w:rsidRPr="00FD1455">
              <w:rPr>
                <w:rFonts w:cs="Calibri"/>
                <w:color w:val="000000" w:themeColor="text1"/>
                <w:sz w:val="18"/>
                <w:szCs w:val="18"/>
              </w:rPr>
              <w:t>Novo mesto</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1. 6. 2022</w:t>
            </w:r>
            <w:proofErr w:type="gramEnd"/>
          </w:p>
        </w:tc>
        <w:tc>
          <w:tcPr>
            <w:tcW w:w="2638" w:type="dxa"/>
            <w:tcBorders>
              <w:top w:val="nil"/>
              <w:left w:val="nil"/>
              <w:bottom w:val="nil"/>
              <w:right w:val="single" w:sz="4" w:space="0" w:color="538DD5"/>
            </w:tcBorders>
            <w:shd w:val="clear" w:color="000000" w:fill="FFFFFF"/>
            <w:hideMark/>
          </w:tcPr>
          <w:p w14:paraId="381863BD"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851" w:type="dxa"/>
            <w:tcBorders>
              <w:top w:val="nil"/>
              <w:left w:val="nil"/>
              <w:bottom w:val="nil"/>
              <w:right w:val="nil"/>
            </w:tcBorders>
            <w:shd w:val="clear" w:color="000000" w:fill="FFFFFF"/>
            <w:hideMark/>
          </w:tcPr>
          <w:p w14:paraId="1AB72719"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nil"/>
              <w:left w:val="nil"/>
              <w:bottom w:val="nil"/>
              <w:right w:val="single" w:sz="4" w:space="0" w:color="538DD5"/>
            </w:tcBorders>
            <w:shd w:val="clear" w:color="000000" w:fill="FFFFFF"/>
            <w:hideMark/>
          </w:tcPr>
          <w:p w14:paraId="7F63B0F6"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nil"/>
              <w:right w:val="single" w:sz="4" w:space="0" w:color="538DD5"/>
            </w:tcBorders>
            <w:shd w:val="clear" w:color="000000" w:fill="FFFFFF"/>
            <w:hideMark/>
          </w:tcPr>
          <w:p w14:paraId="2E88C721"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320.503,00</w:t>
            </w:r>
          </w:p>
        </w:tc>
        <w:tc>
          <w:tcPr>
            <w:tcW w:w="1275" w:type="dxa"/>
            <w:tcBorders>
              <w:top w:val="nil"/>
              <w:left w:val="nil"/>
              <w:bottom w:val="nil"/>
              <w:right w:val="single" w:sz="4" w:space="0" w:color="538DD5"/>
            </w:tcBorders>
            <w:shd w:val="clear" w:color="000000" w:fill="FFFFFF"/>
            <w:hideMark/>
          </w:tcPr>
          <w:p w14:paraId="504BF6E8"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186.960,00</w:t>
            </w:r>
          </w:p>
        </w:tc>
      </w:tr>
      <w:tr w:rsidR="00FD1455" w:rsidRPr="00FD1455" w14:paraId="2173818F" w14:textId="77777777" w:rsidTr="00BB7811">
        <w:trPr>
          <w:trHeight w:val="340"/>
        </w:trPr>
        <w:tc>
          <w:tcPr>
            <w:tcW w:w="387" w:type="dxa"/>
            <w:tcBorders>
              <w:top w:val="nil"/>
              <w:left w:val="single" w:sz="4" w:space="0" w:color="538DD5"/>
              <w:bottom w:val="nil"/>
              <w:right w:val="single" w:sz="4" w:space="0" w:color="538DD5"/>
            </w:tcBorders>
            <w:shd w:val="clear" w:color="000000" w:fill="FFFFFF"/>
            <w:vAlign w:val="center"/>
            <w:hideMark/>
          </w:tcPr>
          <w:p w14:paraId="396CC7E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D3DD75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razen zagotavljanja zdravnikov</w:t>
            </w:r>
          </w:p>
        </w:tc>
        <w:tc>
          <w:tcPr>
            <w:tcW w:w="2638" w:type="dxa"/>
            <w:tcBorders>
              <w:top w:val="nil"/>
              <w:left w:val="nil"/>
              <w:bottom w:val="single" w:sz="4" w:space="0" w:color="C5D9F1"/>
              <w:right w:val="single" w:sz="4" w:space="0" w:color="538DD5"/>
            </w:tcBorders>
            <w:shd w:val="clear" w:color="000000" w:fill="FFFFFF"/>
            <w:vAlign w:val="center"/>
            <w:hideMark/>
          </w:tcPr>
          <w:p w14:paraId="687BDA9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Novo mesto</w:t>
            </w:r>
          </w:p>
        </w:tc>
        <w:tc>
          <w:tcPr>
            <w:tcW w:w="851" w:type="dxa"/>
            <w:tcBorders>
              <w:top w:val="nil"/>
              <w:left w:val="nil"/>
              <w:bottom w:val="single" w:sz="4" w:space="0" w:color="C5D9F1"/>
              <w:right w:val="nil"/>
            </w:tcBorders>
            <w:shd w:val="clear" w:color="000000" w:fill="FFFFFF"/>
            <w:vAlign w:val="center"/>
            <w:hideMark/>
          </w:tcPr>
          <w:p w14:paraId="727D712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740" w:type="dxa"/>
            <w:tcBorders>
              <w:top w:val="nil"/>
              <w:left w:val="nil"/>
              <w:bottom w:val="single" w:sz="4" w:space="0" w:color="C5D9F1"/>
              <w:right w:val="nil"/>
            </w:tcBorders>
            <w:shd w:val="clear" w:color="000000" w:fill="FFFFFF"/>
            <w:vAlign w:val="center"/>
            <w:hideMark/>
          </w:tcPr>
          <w:p w14:paraId="5169C126"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6123B7A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184.509,00</w:t>
            </w:r>
          </w:p>
        </w:tc>
        <w:tc>
          <w:tcPr>
            <w:tcW w:w="1275" w:type="dxa"/>
            <w:tcBorders>
              <w:top w:val="nil"/>
              <w:left w:val="nil"/>
              <w:bottom w:val="single" w:sz="4" w:space="0" w:color="C5D9F1"/>
              <w:right w:val="single" w:sz="4" w:space="0" w:color="538DD5"/>
            </w:tcBorders>
            <w:shd w:val="clear" w:color="000000" w:fill="FFFFFF"/>
            <w:vAlign w:val="center"/>
            <w:hideMark/>
          </w:tcPr>
          <w:p w14:paraId="324879C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107.630,00</w:t>
            </w:r>
          </w:p>
        </w:tc>
      </w:tr>
      <w:tr w:rsidR="00FD1455" w:rsidRPr="00FD1455" w14:paraId="426D9EBE"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73E176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413A23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zagotavljanje zdravnikov za PUC Novo mesto</w:t>
            </w:r>
          </w:p>
        </w:tc>
        <w:tc>
          <w:tcPr>
            <w:tcW w:w="2638" w:type="dxa"/>
            <w:tcBorders>
              <w:top w:val="nil"/>
              <w:left w:val="nil"/>
              <w:bottom w:val="single" w:sz="4" w:space="0" w:color="C5D9F1"/>
              <w:right w:val="single" w:sz="4" w:space="0" w:color="538DD5"/>
            </w:tcBorders>
            <w:shd w:val="clear" w:color="000000" w:fill="FFFFFF"/>
            <w:vAlign w:val="center"/>
            <w:hideMark/>
          </w:tcPr>
          <w:p w14:paraId="1042870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Metlika</w:t>
            </w:r>
          </w:p>
        </w:tc>
        <w:tc>
          <w:tcPr>
            <w:tcW w:w="851" w:type="dxa"/>
            <w:tcBorders>
              <w:top w:val="nil"/>
              <w:left w:val="nil"/>
              <w:bottom w:val="single" w:sz="4" w:space="0" w:color="C5D9F1"/>
              <w:right w:val="nil"/>
            </w:tcBorders>
            <w:shd w:val="clear" w:color="000000" w:fill="FFFFFF"/>
            <w:vAlign w:val="center"/>
            <w:hideMark/>
          </w:tcPr>
          <w:p w14:paraId="6343AF4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740" w:type="dxa"/>
            <w:tcBorders>
              <w:top w:val="nil"/>
              <w:left w:val="nil"/>
              <w:bottom w:val="single" w:sz="4" w:space="0" w:color="C5D9F1"/>
              <w:right w:val="nil"/>
            </w:tcBorders>
            <w:shd w:val="clear" w:color="000000" w:fill="FFFFFF"/>
            <w:vAlign w:val="center"/>
            <w:hideMark/>
          </w:tcPr>
          <w:p w14:paraId="36A7069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40B393C3"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8.160,00</w:t>
            </w:r>
          </w:p>
        </w:tc>
        <w:tc>
          <w:tcPr>
            <w:tcW w:w="1275" w:type="dxa"/>
            <w:tcBorders>
              <w:top w:val="nil"/>
              <w:left w:val="nil"/>
              <w:bottom w:val="single" w:sz="4" w:space="0" w:color="C5D9F1"/>
              <w:right w:val="single" w:sz="4" w:space="0" w:color="538DD5"/>
            </w:tcBorders>
            <w:shd w:val="clear" w:color="000000" w:fill="FFFFFF"/>
            <w:vAlign w:val="center"/>
            <w:hideMark/>
          </w:tcPr>
          <w:p w14:paraId="44386453"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4.760,00</w:t>
            </w:r>
          </w:p>
        </w:tc>
      </w:tr>
      <w:tr w:rsidR="00FD1455" w:rsidRPr="00FD1455" w14:paraId="481AB16D"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26FA9A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0CC423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zagotavljanje zdravnikov za PUC Novo mesto</w:t>
            </w:r>
          </w:p>
        </w:tc>
        <w:tc>
          <w:tcPr>
            <w:tcW w:w="2638" w:type="dxa"/>
            <w:tcBorders>
              <w:top w:val="nil"/>
              <w:left w:val="nil"/>
              <w:bottom w:val="single" w:sz="4" w:space="0" w:color="C5D9F1"/>
              <w:right w:val="single" w:sz="4" w:space="0" w:color="538DD5"/>
            </w:tcBorders>
            <w:shd w:val="clear" w:color="000000" w:fill="FFFFFF"/>
            <w:vAlign w:val="center"/>
            <w:hideMark/>
          </w:tcPr>
          <w:p w14:paraId="0714E39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Trebnje</w:t>
            </w:r>
          </w:p>
        </w:tc>
        <w:tc>
          <w:tcPr>
            <w:tcW w:w="851" w:type="dxa"/>
            <w:tcBorders>
              <w:top w:val="nil"/>
              <w:left w:val="nil"/>
              <w:bottom w:val="single" w:sz="4" w:space="0" w:color="C5D9F1"/>
              <w:right w:val="nil"/>
            </w:tcBorders>
            <w:shd w:val="clear" w:color="000000" w:fill="FFFFFF"/>
            <w:vAlign w:val="center"/>
            <w:hideMark/>
          </w:tcPr>
          <w:p w14:paraId="476BFDC2"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740" w:type="dxa"/>
            <w:tcBorders>
              <w:top w:val="nil"/>
              <w:left w:val="nil"/>
              <w:bottom w:val="single" w:sz="4" w:space="0" w:color="C5D9F1"/>
              <w:right w:val="nil"/>
            </w:tcBorders>
            <w:shd w:val="clear" w:color="000000" w:fill="FFFFFF"/>
            <w:vAlign w:val="center"/>
            <w:hideMark/>
          </w:tcPr>
          <w:p w14:paraId="14F2D68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431C5407"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17.679,00</w:t>
            </w:r>
          </w:p>
        </w:tc>
        <w:tc>
          <w:tcPr>
            <w:tcW w:w="1275" w:type="dxa"/>
            <w:tcBorders>
              <w:top w:val="nil"/>
              <w:left w:val="nil"/>
              <w:bottom w:val="single" w:sz="4" w:space="0" w:color="C5D9F1"/>
              <w:right w:val="single" w:sz="4" w:space="0" w:color="538DD5"/>
            </w:tcBorders>
            <w:shd w:val="clear" w:color="000000" w:fill="FFFFFF"/>
            <w:vAlign w:val="center"/>
            <w:hideMark/>
          </w:tcPr>
          <w:p w14:paraId="30D074B9"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10.313,00</w:t>
            </w:r>
          </w:p>
        </w:tc>
      </w:tr>
      <w:tr w:rsidR="00FD1455" w:rsidRPr="00FD1455" w14:paraId="45446FE0" w14:textId="77777777" w:rsidTr="00BB7811">
        <w:trPr>
          <w:trHeight w:val="283"/>
        </w:trPr>
        <w:tc>
          <w:tcPr>
            <w:tcW w:w="387" w:type="dxa"/>
            <w:tcBorders>
              <w:top w:val="nil"/>
              <w:left w:val="single" w:sz="4" w:space="0" w:color="538DD5"/>
              <w:bottom w:val="nil"/>
              <w:right w:val="single" w:sz="4" w:space="0" w:color="538DD5"/>
            </w:tcBorders>
            <w:shd w:val="clear" w:color="000000" w:fill="FFFFFF"/>
            <w:vAlign w:val="center"/>
            <w:hideMark/>
          </w:tcPr>
          <w:p w14:paraId="431582B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B451B7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zagotavljanje zdravnikov za PUC Novo mesto</w:t>
            </w:r>
          </w:p>
        </w:tc>
        <w:tc>
          <w:tcPr>
            <w:tcW w:w="2638" w:type="dxa"/>
            <w:tcBorders>
              <w:top w:val="nil"/>
              <w:left w:val="nil"/>
              <w:bottom w:val="single" w:sz="4" w:space="0" w:color="C5D9F1"/>
              <w:right w:val="single" w:sz="4" w:space="0" w:color="538DD5"/>
            </w:tcBorders>
            <w:shd w:val="clear" w:color="000000" w:fill="FFFFFF"/>
            <w:vAlign w:val="center"/>
            <w:hideMark/>
          </w:tcPr>
          <w:p w14:paraId="153CAFA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Črnomelj</w:t>
            </w:r>
          </w:p>
        </w:tc>
        <w:tc>
          <w:tcPr>
            <w:tcW w:w="851" w:type="dxa"/>
            <w:tcBorders>
              <w:top w:val="nil"/>
              <w:left w:val="nil"/>
              <w:bottom w:val="single" w:sz="4" w:space="0" w:color="C5D9F1"/>
              <w:right w:val="nil"/>
            </w:tcBorders>
            <w:shd w:val="clear" w:color="000000" w:fill="FFFFFF"/>
            <w:vAlign w:val="center"/>
            <w:hideMark/>
          </w:tcPr>
          <w:p w14:paraId="542A7AD2"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740" w:type="dxa"/>
            <w:tcBorders>
              <w:top w:val="nil"/>
              <w:left w:val="nil"/>
              <w:bottom w:val="single" w:sz="4" w:space="0" w:color="C5D9F1"/>
              <w:right w:val="nil"/>
            </w:tcBorders>
            <w:shd w:val="clear" w:color="000000" w:fill="FFFFFF"/>
            <w:vAlign w:val="center"/>
            <w:hideMark/>
          </w:tcPr>
          <w:p w14:paraId="7CB6A12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05505CD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17.679,00</w:t>
            </w:r>
          </w:p>
        </w:tc>
        <w:tc>
          <w:tcPr>
            <w:tcW w:w="1275" w:type="dxa"/>
            <w:tcBorders>
              <w:top w:val="nil"/>
              <w:left w:val="nil"/>
              <w:bottom w:val="single" w:sz="4" w:space="0" w:color="C5D9F1"/>
              <w:right w:val="single" w:sz="4" w:space="0" w:color="538DD5"/>
            </w:tcBorders>
            <w:shd w:val="clear" w:color="000000" w:fill="FFFFFF"/>
            <w:vAlign w:val="center"/>
            <w:hideMark/>
          </w:tcPr>
          <w:p w14:paraId="77063C4E"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10.313,00</w:t>
            </w:r>
          </w:p>
        </w:tc>
      </w:tr>
      <w:tr w:rsidR="00FD1455" w:rsidRPr="00FD1455" w14:paraId="615C5371" w14:textId="77777777" w:rsidTr="00BB7811">
        <w:trPr>
          <w:trHeight w:val="454"/>
        </w:trPr>
        <w:tc>
          <w:tcPr>
            <w:tcW w:w="387" w:type="dxa"/>
            <w:tcBorders>
              <w:top w:val="nil"/>
              <w:left w:val="single" w:sz="4" w:space="0" w:color="538DD5"/>
              <w:bottom w:val="nil"/>
              <w:right w:val="single" w:sz="4" w:space="0" w:color="538DD5"/>
            </w:tcBorders>
            <w:shd w:val="clear" w:color="000000" w:fill="FFFFFF"/>
            <w:vAlign w:val="center"/>
            <w:hideMark/>
          </w:tcPr>
          <w:p w14:paraId="6D84C1C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90C0F7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zagotavljanje zdravnikov za PUC Novo mesto</w:t>
            </w:r>
          </w:p>
        </w:tc>
        <w:tc>
          <w:tcPr>
            <w:tcW w:w="2638" w:type="dxa"/>
            <w:tcBorders>
              <w:top w:val="nil"/>
              <w:left w:val="nil"/>
              <w:bottom w:val="single" w:sz="4" w:space="0" w:color="C5D9F1"/>
              <w:right w:val="single" w:sz="4" w:space="0" w:color="538DD5"/>
            </w:tcBorders>
            <w:shd w:val="clear" w:color="000000" w:fill="FFFFFF"/>
            <w:vAlign w:val="center"/>
            <w:hideMark/>
          </w:tcPr>
          <w:p w14:paraId="7EB95BF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ZD Novo mesto</w:t>
            </w:r>
          </w:p>
        </w:tc>
        <w:tc>
          <w:tcPr>
            <w:tcW w:w="851" w:type="dxa"/>
            <w:tcBorders>
              <w:top w:val="nil"/>
              <w:left w:val="nil"/>
              <w:bottom w:val="single" w:sz="4" w:space="0" w:color="C5D9F1"/>
              <w:right w:val="nil"/>
            </w:tcBorders>
            <w:shd w:val="clear" w:color="000000" w:fill="FFFFFF"/>
            <w:vAlign w:val="center"/>
            <w:hideMark/>
          </w:tcPr>
          <w:p w14:paraId="2809B42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 </w:t>
            </w:r>
          </w:p>
        </w:tc>
        <w:tc>
          <w:tcPr>
            <w:tcW w:w="740" w:type="dxa"/>
            <w:tcBorders>
              <w:top w:val="nil"/>
              <w:left w:val="nil"/>
              <w:bottom w:val="single" w:sz="4" w:space="0" w:color="C5D9F1"/>
              <w:right w:val="nil"/>
            </w:tcBorders>
            <w:shd w:val="clear" w:color="000000" w:fill="FFFFFF"/>
            <w:vAlign w:val="center"/>
            <w:hideMark/>
          </w:tcPr>
          <w:p w14:paraId="1750F03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71D5D95"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92.476,00</w:t>
            </w:r>
          </w:p>
        </w:tc>
        <w:tc>
          <w:tcPr>
            <w:tcW w:w="1275" w:type="dxa"/>
            <w:tcBorders>
              <w:top w:val="nil"/>
              <w:left w:val="nil"/>
              <w:bottom w:val="single" w:sz="4" w:space="0" w:color="C5D9F1"/>
              <w:right w:val="single" w:sz="4" w:space="0" w:color="538DD5"/>
            </w:tcBorders>
            <w:shd w:val="clear" w:color="000000" w:fill="FFFFFF"/>
            <w:vAlign w:val="center"/>
            <w:hideMark/>
          </w:tcPr>
          <w:p w14:paraId="5C9BD58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53.944,00</w:t>
            </w:r>
          </w:p>
        </w:tc>
      </w:tr>
      <w:tr w:rsidR="00FD1455" w:rsidRPr="00FD1455" w14:paraId="1D46A70E" w14:textId="77777777" w:rsidTr="00BB7811">
        <w:trPr>
          <w:trHeight w:val="567"/>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2DFA125C" w14:textId="7777777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152</w:t>
            </w:r>
          </w:p>
        </w:tc>
        <w:tc>
          <w:tcPr>
            <w:tcW w:w="2585" w:type="dxa"/>
            <w:tcBorders>
              <w:top w:val="single" w:sz="4" w:space="0" w:color="0070C0"/>
              <w:left w:val="nil"/>
              <w:bottom w:val="single" w:sz="4" w:space="0" w:color="0070C0"/>
              <w:right w:val="single" w:sz="4" w:space="0" w:color="0070C0"/>
            </w:tcBorders>
            <w:shd w:val="clear" w:color="000000" w:fill="FFFFFF"/>
            <w:hideMark/>
          </w:tcPr>
          <w:p w14:paraId="6D9F1402"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Spec</w:t>
            </w:r>
            <w:proofErr w:type="gramEnd"/>
            <w:r w:rsidRPr="00FD1455">
              <w:rPr>
                <w:rFonts w:cs="Calibri"/>
                <w:color w:val="000000" w:themeColor="text1"/>
                <w:sz w:val="18"/>
                <w:szCs w:val="18"/>
              </w:rPr>
              <w:t xml:space="preserve"> - Rentgen</w:t>
            </w:r>
            <w:r w:rsidRPr="00FD1455">
              <w:rPr>
                <w:rFonts w:cs="Calibri"/>
                <w:color w:val="000000" w:themeColor="text1"/>
                <w:sz w:val="18"/>
                <w:szCs w:val="18"/>
              </w:rPr>
              <w:br/>
              <w:t>Od 1. 9. 2022</w:t>
            </w:r>
          </w:p>
        </w:tc>
        <w:tc>
          <w:tcPr>
            <w:tcW w:w="2638" w:type="dxa"/>
            <w:tcBorders>
              <w:top w:val="single" w:sz="4" w:space="0" w:color="538DD5"/>
              <w:left w:val="nil"/>
              <w:bottom w:val="single" w:sz="4" w:space="0" w:color="538DD5"/>
              <w:right w:val="single" w:sz="4" w:space="0" w:color="538DD5"/>
            </w:tcBorders>
            <w:shd w:val="clear" w:color="000000" w:fill="FFFFFF"/>
            <w:hideMark/>
          </w:tcPr>
          <w:p w14:paraId="0ACF8099"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ZD Ljutomer</w:t>
            </w:r>
          </w:p>
        </w:tc>
        <w:tc>
          <w:tcPr>
            <w:tcW w:w="851" w:type="dxa"/>
            <w:tcBorders>
              <w:top w:val="single" w:sz="4" w:space="0" w:color="538DD5"/>
              <w:left w:val="nil"/>
              <w:bottom w:val="single" w:sz="4" w:space="0" w:color="538DD5"/>
              <w:right w:val="nil"/>
            </w:tcBorders>
            <w:shd w:val="clear" w:color="000000" w:fill="FFFFFF"/>
            <w:hideMark/>
          </w:tcPr>
          <w:p w14:paraId="55852866"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0,3</w:t>
            </w:r>
          </w:p>
        </w:tc>
        <w:tc>
          <w:tcPr>
            <w:tcW w:w="740" w:type="dxa"/>
            <w:tcBorders>
              <w:top w:val="single" w:sz="4" w:space="0" w:color="538DD5"/>
              <w:left w:val="nil"/>
              <w:bottom w:val="single" w:sz="4" w:space="0" w:color="538DD5"/>
              <w:right w:val="single" w:sz="4" w:space="0" w:color="538DD5"/>
            </w:tcBorders>
            <w:shd w:val="clear" w:color="000000" w:fill="FFFFFF"/>
            <w:hideMark/>
          </w:tcPr>
          <w:p w14:paraId="706BC17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 </w:t>
            </w:r>
            <w:proofErr w:type="gramStart"/>
            <w:r w:rsidRPr="00FD1455">
              <w:rPr>
                <w:rFonts w:cs="Calibri"/>
                <w:color w:val="000000" w:themeColor="text1"/>
                <w:sz w:val="18"/>
                <w:szCs w:val="18"/>
              </w:rPr>
              <w:t>tima</w:t>
            </w:r>
            <w:proofErr w:type="gramEnd"/>
          </w:p>
        </w:tc>
        <w:tc>
          <w:tcPr>
            <w:tcW w:w="1158" w:type="dxa"/>
            <w:tcBorders>
              <w:top w:val="single" w:sz="4" w:space="0" w:color="538DD5"/>
              <w:left w:val="nil"/>
              <w:bottom w:val="single" w:sz="4" w:space="0" w:color="538DD5"/>
              <w:right w:val="single" w:sz="4" w:space="0" w:color="538DD5"/>
            </w:tcBorders>
            <w:shd w:val="clear" w:color="000000" w:fill="FFFFFF"/>
            <w:hideMark/>
          </w:tcPr>
          <w:p w14:paraId="70E91DEF"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105.233,84</w:t>
            </w:r>
          </w:p>
        </w:tc>
        <w:tc>
          <w:tcPr>
            <w:tcW w:w="1275" w:type="dxa"/>
            <w:tcBorders>
              <w:top w:val="single" w:sz="4" w:space="0" w:color="538DD5"/>
              <w:left w:val="nil"/>
              <w:bottom w:val="single" w:sz="4" w:space="0" w:color="538DD5"/>
              <w:right w:val="single" w:sz="4" w:space="0" w:color="538DD5"/>
            </w:tcBorders>
            <w:shd w:val="clear" w:color="000000" w:fill="FFFFFF"/>
            <w:hideMark/>
          </w:tcPr>
          <w:p w14:paraId="3A2E4CD7"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35.077,95</w:t>
            </w:r>
          </w:p>
        </w:tc>
      </w:tr>
      <w:tr w:rsidR="00C75E8F" w:rsidRPr="00C75E8F" w14:paraId="5C8E9826" w14:textId="77777777" w:rsidTr="004B3060">
        <w:trPr>
          <w:trHeight w:val="567"/>
        </w:trPr>
        <w:tc>
          <w:tcPr>
            <w:tcW w:w="387" w:type="dxa"/>
            <w:tcBorders>
              <w:top w:val="single" w:sz="4" w:space="0" w:color="538DD5"/>
              <w:left w:val="single" w:sz="4" w:space="0" w:color="538DD5"/>
              <w:bottom w:val="single" w:sz="4" w:space="0" w:color="538DD5"/>
              <w:right w:val="nil"/>
            </w:tcBorders>
            <w:shd w:val="clear" w:color="000000" w:fill="FFFFFF"/>
            <w:hideMark/>
          </w:tcPr>
          <w:p w14:paraId="3A837A7C" w14:textId="77777777" w:rsidR="00C75E8F" w:rsidRPr="00C75E8F" w:rsidRDefault="00C75E8F" w:rsidP="00C75E8F">
            <w:pPr>
              <w:spacing w:before="0" w:after="0"/>
              <w:jc w:val="center"/>
              <w:rPr>
                <w:rFonts w:cs="Calibri"/>
                <w:sz w:val="18"/>
                <w:szCs w:val="18"/>
              </w:rPr>
            </w:pPr>
            <w:r w:rsidRPr="00C75E8F">
              <w:rPr>
                <w:rFonts w:cs="Calibri"/>
                <w:sz w:val="18"/>
                <w:szCs w:val="18"/>
              </w:rPr>
              <w:t> </w:t>
            </w:r>
          </w:p>
        </w:tc>
        <w:tc>
          <w:tcPr>
            <w:tcW w:w="2585" w:type="dxa"/>
            <w:tcBorders>
              <w:top w:val="nil"/>
              <w:left w:val="nil"/>
              <w:bottom w:val="single" w:sz="4" w:space="0" w:color="538DD5"/>
              <w:right w:val="nil"/>
            </w:tcBorders>
            <w:shd w:val="clear" w:color="auto" w:fill="auto"/>
            <w:noWrap/>
            <w:vAlign w:val="center"/>
            <w:hideMark/>
          </w:tcPr>
          <w:p w14:paraId="60FEBBF0" w14:textId="77777777" w:rsidR="00C75E8F" w:rsidRPr="00C75E8F" w:rsidRDefault="00C75E8F" w:rsidP="00C75E8F">
            <w:pPr>
              <w:spacing w:before="0" w:after="0"/>
              <w:rPr>
                <w:rFonts w:cs="Calibri"/>
                <w:b/>
                <w:bCs/>
                <w:color w:val="538DD5"/>
                <w:sz w:val="18"/>
                <w:szCs w:val="18"/>
              </w:rPr>
            </w:pPr>
            <w:r w:rsidRPr="00C75E8F">
              <w:rPr>
                <w:rFonts w:cs="Calibri"/>
                <w:b/>
                <w:bCs/>
                <w:color w:val="538DD5"/>
                <w:sz w:val="18"/>
                <w:szCs w:val="18"/>
              </w:rPr>
              <w:t>Bolnišnična dejavnost</w:t>
            </w:r>
          </w:p>
        </w:tc>
        <w:tc>
          <w:tcPr>
            <w:tcW w:w="2638" w:type="dxa"/>
            <w:tcBorders>
              <w:top w:val="nil"/>
              <w:left w:val="single" w:sz="4" w:space="0" w:color="538DD5"/>
              <w:bottom w:val="single" w:sz="4" w:space="0" w:color="538DD5"/>
              <w:right w:val="single" w:sz="4" w:space="0" w:color="538DD5"/>
            </w:tcBorders>
            <w:shd w:val="clear" w:color="000000" w:fill="FFFFFF"/>
            <w:hideMark/>
          </w:tcPr>
          <w:p w14:paraId="277CDEAD" w14:textId="77777777" w:rsidR="00C75E8F" w:rsidRPr="00C75E8F" w:rsidRDefault="00C75E8F" w:rsidP="00C75E8F">
            <w:pPr>
              <w:spacing w:before="0" w:after="0"/>
              <w:rPr>
                <w:rFonts w:cs="Calibri"/>
                <w:sz w:val="18"/>
                <w:szCs w:val="18"/>
              </w:rPr>
            </w:pPr>
            <w:r w:rsidRPr="00C75E8F">
              <w:rPr>
                <w:rFonts w:cs="Calibri"/>
                <w:sz w:val="18"/>
                <w:szCs w:val="18"/>
              </w:rPr>
              <w:t> </w:t>
            </w:r>
          </w:p>
        </w:tc>
        <w:tc>
          <w:tcPr>
            <w:tcW w:w="851" w:type="dxa"/>
            <w:tcBorders>
              <w:top w:val="nil"/>
              <w:left w:val="nil"/>
              <w:bottom w:val="nil"/>
              <w:right w:val="nil"/>
            </w:tcBorders>
            <w:shd w:val="clear" w:color="000000" w:fill="FFFFFF"/>
            <w:hideMark/>
          </w:tcPr>
          <w:p w14:paraId="7C774951" w14:textId="77777777" w:rsidR="00C75E8F" w:rsidRPr="00C75E8F" w:rsidRDefault="00C75E8F" w:rsidP="00C75E8F">
            <w:pPr>
              <w:spacing w:before="0" w:after="0"/>
              <w:rPr>
                <w:rFonts w:cs="Calibri"/>
                <w:sz w:val="18"/>
                <w:szCs w:val="18"/>
              </w:rPr>
            </w:pPr>
            <w:r w:rsidRPr="00C75E8F">
              <w:rPr>
                <w:rFonts w:cs="Calibri"/>
                <w:sz w:val="18"/>
                <w:szCs w:val="18"/>
              </w:rPr>
              <w:t> </w:t>
            </w:r>
          </w:p>
        </w:tc>
        <w:tc>
          <w:tcPr>
            <w:tcW w:w="740" w:type="dxa"/>
            <w:tcBorders>
              <w:top w:val="nil"/>
              <w:left w:val="nil"/>
              <w:bottom w:val="nil"/>
              <w:right w:val="single" w:sz="4" w:space="0" w:color="538DD5"/>
            </w:tcBorders>
            <w:shd w:val="clear" w:color="000000" w:fill="FFFFFF"/>
            <w:hideMark/>
          </w:tcPr>
          <w:p w14:paraId="0744AAA8" w14:textId="77777777" w:rsidR="00C75E8F" w:rsidRPr="00C75E8F" w:rsidRDefault="00C75E8F" w:rsidP="00C75E8F">
            <w:pPr>
              <w:spacing w:before="0" w:after="0"/>
              <w:rPr>
                <w:rFonts w:cs="Calibri"/>
                <w:sz w:val="18"/>
                <w:szCs w:val="18"/>
              </w:rPr>
            </w:pPr>
            <w:r w:rsidRPr="00C75E8F">
              <w:rPr>
                <w:rFonts w:cs="Calibri"/>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705396D1" w14:textId="77777777" w:rsidR="00C75E8F" w:rsidRPr="00C75E8F" w:rsidRDefault="00C75E8F" w:rsidP="00C75E8F">
            <w:pPr>
              <w:spacing w:before="0" w:after="0"/>
              <w:rPr>
                <w:rFonts w:cs="Calibri"/>
                <w:sz w:val="18"/>
                <w:szCs w:val="18"/>
              </w:rPr>
            </w:pPr>
            <w:r w:rsidRPr="00C75E8F">
              <w:rPr>
                <w:rFonts w:cs="Calibri"/>
                <w:sz w:val="18"/>
                <w:szCs w:val="18"/>
              </w:rPr>
              <w:t> </w:t>
            </w:r>
          </w:p>
        </w:tc>
        <w:tc>
          <w:tcPr>
            <w:tcW w:w="1275" w:type="dxa"/>
            <w:tcBorders>
              <w:top w:val="nil"/>
              <w:left w:val="nil"/>
              <w:bottom w:val="single" w:sz="4" w:space="0" w:color="538DD5"/>
              <w:right w:val="single" w:sz="4" w:space="0" w:color="538DD5"/>
            </w:tcBorders>
            <w:shd w:val="clear" w:color="000000" w:fill="FFFFFF"/>
            <w:hideMark/>
          </w:tcPr>
          <w:p w14:paraId="51CDBB13" w14:textId="77777777" w:rsidR="00C75E8F" w:rsidRPr="00C75E8F" w:rsidRDefault="00C75E8F" w:rsidP="00C75E8F">
            <w:pPr>
              <w:spacing w:before="0" w:after="0"/>
              <w:rPr>
                <w:rFonts w:cs="Calibri"/>
                <w:sz w:val="18"/>
                <w:szCs w:val="18"/>
              </w:rPr>
            </w:pPr>
            <w:r w:rsidRPr="00C75E8F">
              <w:rPr>
                <w:rFonts w:cs="Calibri"/>
                <w:sz w:val="18"/>
                <w:szCs w:val="18"/>
              </w:rPr>
              <w:t> </w:t>
            </w:r>
          </w:p>
        </w:tc>
      </w:tr>
      <w:tr w:rsidR="00FD1455" w:rsidRPr="00FD1455" w14:paraId="46F91AA5" w14:textId="77777777" w:rsidTr="004B3060">
        <w:trPr>
          <w:trHeight w:val="737"/>
        </w:trPr>
        <w:tc>
          <w:tcPr>
            <w:tcW w:w="387" w:type="dxa"/>
            <w:tcBorders>
              <w:top w:val="single" w:sz="4" w:space="0" w:color="0070C0"/>
              <w:left w:val="single" w:sz="4" w:space="0" w:color="538DD5"/>
              <w:bottom w:val="single" w:sz="4" w:space="0" w:color="538DD5"/>
              <w:right w:val="single" w:sz="4" w:space="0" w:color="0070C0"/>
            </w:tcBorders>
            <w:shd w:val="clear" w:color="000000" w:fill="FFFFFF"/>
            <w:hideMark/>
          </w:tcPr>
          <w:p w14:paraId="6CF4ED85" w14:textId="0A0C1A6A"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15</w:t>
            </w:r>
            <w:r w:rsidR="00924F85">
              <w:rPr>
                <w:rFonts w:cs="Calibri"/>
                <w:color w:val="000000" w:themeColor="text1"/>
                <w:sz w:val="18"/>
                <w:szCs w:val="18"/>
              </w:rPr>
              <w:t>3</w:t>
            </w:r>
          </w:p>
        </w:tc>
        <w:tc>
          <w:tcPr>
            <w:tcW w:w="2585" w:type="dxa"/>
            <w:tcBorders>
              <w:top w:val="single" w:sz="4" w:space="0" w:color="0070C0"/>
              <w:left w:val="nil"/>
              <w:bottom w:val="single" w:sz="4" w:space="0" w:color="538DD5"/>
              <w:right w:val="single" w:sz="4" w:space="0" w:color="0070C0"/>
            </w:tcBorders>
            <w:shd w:val="clear" w:color="000000" w:fill="FFFFFF"/>
            <w:hideMark/>
          </w:tcPr>
          <w:p w14:paraId="0B48EA4D"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Dodatek za brezšivno skrb v bolnišnični dejavnosti</w:t>
            </w:r>
            <w:r w:rsidRPr="00FD1455">
              <w:rPr>
                <w:rFonts w:cs="Calibri"/>
                <w:color w:val="000000" w:themeColor="text1"/>
                <w:sz w:val="18"/>
                <w:szCs w:val="18"/>
                <w:vertAlign w:val="superscript"/>
              </w:rPr>
              <w:t>19</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1. 1. 2023</w:t>
            </w:r>
            <w:proofErr w:type="gramEnd"/>
          </w:p>
        </w:tc>
        <w:tc>
          <w:tcPr>
            <w:tcW w:w="2638" w:type="dxa"/>
            <w:tcBorders>
              <w:top w:val="single" w:sz="4" w:space="0" w:color="538DD5"/>
              <w:left w:val="nil"/>
              <w:bottom w:val="single" w:sz="4" w:space="0" w:color="538DD5"/>
              <w:right w:val="single" w:sz="4" w:space="0" w:color="538DD5"/>
            </w:tcBorders>
            <w:shd w:val="clear" w:color="000000" w:fill="FFFFFF"/>
            <w:hideMark/>
          </w:tcPr>
          <w:p w14:paraId="07513D81"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851" w:type="dxa"/>
            <w:tcBorders>
              <w:top w:val="single" w:sz="4" w:space="0" w:color="538DD5"/>
              <w:left w:val="nil"/>
              <w:bottom w:val="single" w:sz="4" w:space="0" w:color="538DD5"/>
              <w:right w:val="nil"/>
            </w:tcBorders>
            <w:shd w:val="clear" w:color="000000" w:fill="FFFFFF"/>
            <w:hideMark/>
          </w:tcPr>
          <w:p w14:paraId="52B133D0"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34.792</w:t>
            </w:r>
          </w:p>
        </w:tc>
        <w:tc>
          <w:tcPr>
            <w:tcW w:w="740" w:type="dxa"/>
            <w:tcBorders>
              <w:top w:val="single" w:sz="4" w:space="0" w:color="538DD5"/>
              <w:left w:val="nil"/>
              <w:bottom w:val="single" w:sz="4" w:space="0" w:color="538DD5"/>
              <w:right w:val="single" w:sz="4" w:space="0" w:color="538DD5"/>
            </w:tcBorders>
            <w:shd w:val="clear" w:color="000000" w:fill="FFFFFF"/>
            <w:hideMark/>
          </w:tcPr>
          <w:p w14:paraId="731D840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single" w:sz="4" w:space="0" w:color="538DD5"/>
              <w:left w:val="nil"/>
              <w:bottom w:val="single" w:sz="4" w:space="0" w:color="538DD5"/>
              <w:right w:val="single" w:sz="4" w:space="0" w:color="538DD5"/>
            </w:tcBorders>
            <w:shd w:val="clear" w:color="000000" w:fill="FFFFFF"/>
            <w:hideMark/>
          </w:tcPr>
          <w:p w14:paraId="4E5E2B9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1.329.402,32</w:t>
            </w:r>
          </w:p>
        </w:tc>
        <w:tc>
          <w:tcPr>
            <w:tcW w:w="1275" w:type="dxa"/>
            <w:tcBorders>
              <w:top w:val="single" w:sz="4" w:space="0" w:color="538DD5"/>
              <w:left w:val="nil"/>
              <w:bottom w:val="single" w:sz="4" w:space="0" w:color="538DD5"/>
              <w:right w:val="single" w:sz="4" w:space="0" w:color="538DD5"/>
            </w:tcBorders>
            <w:shd w:val="clear" w:color="000000" w:fill="FFFFFF"/>
            <w:hideMark/>
          </w:tcPr>
          <w:p w14:paraId="0DBA8125"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r>
      <w:tr w:rsidR="00FD1455" w:rsidRPr="00FD1455" w14:paraId="4BCB58A7" w14:textId="77777777" w:rsidTr="004B3060">
        <w:trPr>
          <w:trHeight w:val="210"/>
        </w:trPr>
        <w:tc>
          <w:tcPr>
            <w:tcW w:w="387" w:type="dxa"/>
            <w:tcBorders>
              <w:top w:val="single" w:sz="4" w:space="0" w:color="538DD5"/>
              <w:left w:val="single" w:sz="4" w:space="0" w:color="538DD5"/>
              <w:bottom w:val="nil"/>
              <w:right w:val="single" w:sz="4" w:space="0" w:color="538DD5"/>
            </w:tcBorders>
            <w:shd w:val="clear" w:color="000000" w:fill="FFFFFF"/>
            <w:vAlign w:val="center"/>
            <w:hideMark/>
          </w:tcPr>
          <w:p w14:paraId="5D7FFA3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lastRenderedPageBreak/>
              <w:t> </w:t>
            </w:r>
          </w:p>
        </w:tc>
        <w:tc>
          <w:tcPr>
            <w:tcW w:w="2585" w:type="dxa"/>
            <w:tcBorders>
              <w:top w:val="single" w:sz="4" w:space="0" w:color="538DD5"/>
              <w:left w:val="nil"/>
              <w:bottom w:val="nil"/>
              <w:right w:val="single" w:sz="4" w:space="0" w:color="538DD5"/>
            </w:tcBorders>
            <w:shd w:val="clear" w:color="000000" w:fill="FFFFFF"/>
            <w:vAlign w:val="center"/>
            <w:hideMark/>
          </w:tcPr>
          <w:p w14:paraId="11AFEF3F"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Od tega:</w:t>
            </w:r>
          </w:p>
        </w:tc>
        <w:tc>
          <w:tcPr>
            <w:tcW w:w="2638" w:type="dxa"/>
            <w:tcBorders>
              <w:top w:val="single" w:sz="4" w:space="0" w:color="538DD5"/>
              <w:left w:val="nil"/>
              <w:bottom w:val="single" w:sz="4" w:space="0" w:color="C5D9F1"/>
              <w:right w:val="single" w:sz="4" w:space="0" w:color="538DD5"/>
            </w:tcBorders>
            <w:shd w:val="clear" w:color="000000" w:fill="FFFFFF"/>
            <w:vAlign w:val="center"/>
            <w:hideMark/>
          </w:tcPr>
          <w:p w14:paraId="257A0BB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UKC Ljubljana</w:t>
            </w:r>
          </w:p>
        </w:tc>
        <w:tc>
          <w:tcPr>
            <w:tcW w:w="851" w:type="dxa"/>
            <w:tcBorders>
              <w:top w:val="single" w:sz="4" w:space="0" w:color="538DD5"/>
              <w:left w:val="nil"/>
              <w:bottom w:val="single" w:sz="4" w:space="0" w:color="C5D9F1"/>
              <w:right w:val="nil"/>
            </w:tcBorders>
            <w:shd w:val="clear" w:color="000000" w:fill="FFFFFF"/>
            <w:vAlign w:val="center"/>
            <w:hideMark/>
          </w:tcPr>
          <w:p w14:paraId="56215948"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9.586</w:t>
            </w:r>
          </w:p>
        </w:tc>
        <w:tc>
          <w:tcPr>
            <w:tcW w:w="740" w:type="dxa"/>
            <w:tcBorders>
              <w:top w:val="single" w:sz="4" w:space="0" w:color="538DD5"/>
              <w:left w:val="nil"/>
              <w:bottom w:val="single" w:sz="4" w:space="0" w:color="C5D9F1"/>
              <w:right w:val="nil"/>
            </w:tcBorders>
            <w:shd w:val="clear" w:color="000000" w:fill="FFFFFF"/>
            <w:vAlign w:val="center"/>
            <w:hideMark/>
          </w:tcPr>
          <w:p w14:paraId="586AF02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single" w:sz="4" w:space="0" w:color="538DD5"/>
              <w:left w:val="single" w:sz="4" w:space="0" w:color="538DD5"/>
              <w:bottom w:val="single" w:sz="4" w:space="0" w:color="C5D9F1"/>
              <w:right w:val="single" w:sz="4" w:space="0" w:color="538DD5"/>
            </w:tcBorders>
            <w:shd w:val="clear" w:color="000000" w:fill="FFFFFF"/>
            <w:vAlign w:val="center"/>
            <w:hideMark/>
          </w:tcPr>
          <w:p w14:paraId="198BEF9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single" w:sz="4" w:space="0" w:color="538DD5"/>
              <w:left w:val="nil"/>
              <w:bottom w:val="single" w:sz="4" w:space="0" w:color="C5D9F1"/>
              <w:right w:val="single" w:sz="4" w:space="0" w:color="538DD5"/>
            </w:tcBorders>
            <w:shd w:val="clear" w:color="000000" w:fill="FFFFFF"/>
            <w:vAlign w:val="center"/>
            <w:hideMark/>
          </w:tcPr>
          <w:p w14:paraId="287280F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508E8C5"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314EA5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46EE61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D7EF6E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UKC Maribor</w:t>
            </w:r>
          </w:p>
        </w:tc>
        <w:tc>
          <w:tcPr>
            <w:tcW w:w="851" w:type="dxa"/>
            <w:tcBorders>
              <w:top w:val="nil"/>
              <w:left w:val="nil"/>
              <w:bottom w:val="single" w:sz="4" w:space="0" w:color="C5D9F1"/>
              <w:right w:val="nil"/>
            </w:tcBorders>
            <w:shd w:val="clear" w:color="000000" w:fill="FFFFFF"/>
            <w:vAlign w:val="center"/>
            <w:hideMark/>
          </w:tcPr>
          <w:p w14:paraId="5AD39665"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4.708</w:t>
            </w:r>
          </w:p>
        </w:tc>
        <w:tc>
          <w:tcPr>
            <w:tcW w:w="740" w:type="dxa"/>
            <w:tcBorders>
              <w:top w:val="nil"/>
              <w:left w:val="nil"/>
              <w:bottom w:val="single" w:sz="4" w:space="0" w:color="C5D9F1"/>
              <w:right w:val="nil"/>
            </w:tcBorders>
            <w:shd w:val="clear" w:color="000000" w:fill="FFFFFF"/>
            <w:vAlign w:val="center"/>
            <w:hideMark/>
          </w:tcPr>
          <w:p w14:paraId="023D98A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016111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399A71B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1192964"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1D6BA5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5B851B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1B246BF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Celje</w:t>
            </w:r>
          </w:p>
        </w:tc>
        <w:tc>
          <w:tcPr>
            <w:tcW w:w="851" w:type="dxa"/>
            <w:tcBorders>
              <w:top w:val="nil"/>
              <w:left w:val="nil"/>
              <w:bottom w:val="single" w:sz="4" w:space="0" w:color="C5D9F1"/>
              <w:right w:val="nil"/>
            </w:tcBorders>
            <w:shd w:val="clear" w:color="000000" w:fill="FFFFFF"/>
            <w:vAlign w:val="center"/>
            <w:hideMark/>
          </w:tcPr>
          <w:p w14:paraId="5F4DE3C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3.213</w:t>
            </w:r>
          </w:p>
        </w:tc>
        <w:tc>
          <w:tcPr>
            <w:tcW w:w="740" w:type="dxa"/>
            <w:tcBorders>
              <w:top w:val="nil"/>
              <w:left w:val="nil"/>
              <w:bottom w:val="single" w:sz="4" w:space="0" w:color="C5D9F1"/>
              <w:right w:val="nil"/>
            </w:tcBorders>
            <w:shd w:val="clear" w:color="000000" w:fill="FFFFFF"/>
            <w:vAlign w:val="center"/>
            <w:hideMark/>
          </w:tcPr>
          <w:p w14:paraId="4A2914D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2511BFD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34F89FD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96E86C5"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D55A7D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A1493A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627188D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Novo mesto</w:t>
            </w:r>
          </w:p>
        </w:tc>
        <w:tc>
          <w:tcPr>
            <w:tcW w:w="851" w:type="dxa"/>
            <w:tcBorders>
              <w:top w:val="nil"/>
              <w:left w:val="nil"/>
              <w:bottom w:val="single" w:sz="4" w:space="0" w:color="C5D9F1"/>
              <w:right w:val="nil"/>
            </w:tcBorders>
            <w:shd w:val="clear" w:color="000000" w:fill="FFFFFF"/>
            <w:vAlign w:val="center"/>
            <w:hideMark/>
          </w:tcPr>
          <w:p w14:paraId="389BA72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2.088</w:t>
            </w:r>
          </w:p>
        </w:tc>
        <w:tc>
          <w:tcPr>
            <w:tcW w:w="740" w:type="dxa"/>
            <w:tcBorders>
              <w:top w:val="nil"/>
              <w:left w:val="nil"/>
              <w:bottom w:val="single" w:sz="4" w:space="0" w:color="C5D9F1"/>
              <w:right w:val="nil"/>
            </w:tcBorders>
            <w:shd w:val="clear" w:color="000000" w:fill="FFFFFF"/>
            <w:vAlign w:val="center"/>
            <w:hideMark/>
          </w:tcPr>
          <w:p w14:paraId="46675C9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065861F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07B2979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1BFCB62"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0352AA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2B12E0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23F2CE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Murska Sobota</w:t>
            </w:r>
          </w:p>
        </w:tc>
        <w:tc>
          <w:tcPr>
            <w:tcW w:w="851" w:type="dxa"/>
            <w:tcBorders>
              <w:top w:val="nil"/>
              <w:left w:val="nil"/>
              <w:bottom w:val="single" w:sz="4" w:space="0" w:color="C5D9F1"/>
              <w:right w:val="nil"/>
            </w:tcBorders>
            <w:shd w:val="clear" w:color="000000" w:fill="FFFFFF"/>
            <w:vAlign w:val="center"/>
            <w:hideMark/>
          </w:tcPr>
          <w:p w14:paraId="4CA9EDB6"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1.764</w:t>
            </w:r>
          </w:p>
        </w:tc>
        <w:tc>
          <w:tcPr>
            <w:tcW w:w="740" w:type="dxa"/>
            <w:tcBorders>
              <w:top w:val="nil"/>
              <w:left w:val="nil"/>
              <w:bottom w:val="single" w:sz="4" w:space="0" w:color="C5D9F1"/>
              <w:right w:val="nil"/>
            </w:tcBorders>
            <w:shd w:val="clear" w:color="000000" w:fill="FFFFFF"/>
            <w:vAlign w:val="center"/>
            <w:hideMark/>
          </w:tcPr>
          <w:p w14:paraId="2E11328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64CBC2C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77FD0BE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F318649"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5EA364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532480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6501C10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Nova Gorica</w:t>
            </w:r>
          </w:p>
        </w:tc>
        <w:tc>
          <w:tcPr>
            <w:tcW w:w="851" w:type="dxa"/>
            <w:tcBorders>
              <w:top w:val="nil"/>
              <w:left w:val="nil"/>
              <w:bottom w:val="single" w:sz="4" w:space="0" w:color="C5D9F1"/>
              <w:right w:val="nil"/>
            </w:tcBorders>
            <w:shd w:val="clear" w:color="000000" w:fill="FFFFFF"/>
            <w:vAlign w:val="center"/>
            <w:hideMark/>
          </w:tcPr>
          <w:p w14:paraId="0F581CBE"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1.713</w:t>
            </w:r>
          </w:p>
        </w:tc>
        <w:tc>
          <w:tcPr>
            <w:tcW w:w="740" w:type="dxa"/>
            <w:tcBorders>
              <w:top w:val="nil"/>
              <w:left w:val="nil"/>
              <w:bottom w:val="single" w:sz="4" w:space="0" w:color="C5D9F1"/>
              <w:right w:val="nil"/>
            </w:tcBorders>
            <w:shd w:val="clear" w:color="000000" w:fill="FFFFFF"/>
            <w:vAlign w:val="center"/>
            <w:hideMark/>
          </w:tcPr>
          <w:p w14:paraId="425352A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196C24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5FA745E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D0DD71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9F9706B"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15A80C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80C20B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Izola</w:t>
            </w:r>
          </w:p>
        </w:tc>
        <w:tc>
          <w:tcPr>
            <w:tcW w:w="851" w:type="dxa"/>
            <w:tcBorders>
              <w:top w:val="nil"/>
              <w:left w:val="nil"/>
              <w:bottom w:val="single" w:sz="4" w:space="0" w:color="C5D9F1"/>
              <w:right w:val="nil"/>
            </w:tcBorders>
            <w:shd w:val="clear" w:color="000000" w:fill="FFFFFF"/>
            <w:vAlign w:val="center"/>
            <w:hideMark/>
          </w:tcPr>
          <w:p w14:paraId="644F3FE7"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1.576</w:t>
            </w:r>
          </w:p>
        </w:tc>
        <w:tc>
          <w:tcPr>
            <w:tcW w:w="740" w:type="dxa"/>
            <w:tcBorders>
              <w:top w:val="nil"/>
              <w:left w:val="nil"/>
              <w:bottom w:val="single" w:sz="4" w:space="0" w:color="C5D9F1"/>
              <w:right w:val="nil"/>
            </w:tcBorders>
            <w:shd w:val="clear" w:color="000000" w:fill="FFFFFF"/>
            <w:vAlign w:val="center"/>
            <w:hideMark/>
          </w:tcPr>
          <w:p w14:paraId="4F5368B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4DE43E1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482EF8D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076CC67"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701EFB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0560F3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509221E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Slovenj Gradec</w:t>
            </w:r>
          </w:p>
        </w:tc>
        <w:tc>
          <w:tcPr>
            <w:tcW w:w="851" w:type="dxa"/>
            <w:tcBorders>
              <w:top w:val="nil"/>
              <w:left w:val="nil"/>
              <w:bottom w:val="single" w:sz="4" w:space="0" w:color="C5D9F1"/>
              <w:right w:val="nil"/>
            </w:tcBorders>
            <w:shd w:val="clear" w:color="000000" w:fill="FFFFFF"/>
            <w:vAlign w:val="center"/>
            <w:hideMark/>
          </w:tcPr>
          <w:p w14:paraId="112C2105"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1.527</w:t>
            </w:r>
          </w:p>
        </w:tc>
        <w:tc>
          <w:tcPr>
            <w:tcW w:w="740" w:type="dxa"/>
            <w:tcBorders>
              <w:top w:val="nil"/>
              <w:left w:val="nil"/>
              <w:bottom w:val="single" w:sz="4" w:space="0" w:color="C5D9F1"/>
              <w:right w:val="nil"/>
            </w:tcBorders>
            <w:shd w:val="clear" w:color="000000" w:fill="FFFFFF"/>
            <w:vAlign w:val="center"/>
            <w:hideMark/>
          </w:tcPr>
          <w:p w14:paraId="64FB7ED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F3D65D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1178558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0310EBD"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88C5E8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C12B24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44E8D8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Onkološki inštitut Ljubljana</w:t>
            </w:r>
          </w:p>
        </w:tc>
        <w:tc>
          <w:tcPr>
            <w:tcW w:w="851" w:type="dxa"/>
            <w:tcBorders>
              <w:top w:val="nil"/>
              <w:left w:val="nil"/>
              <w:bottom w:val="single" w:sz="4" w:space="0" w:color="C5D9F1"/>
              <w:right w:val="nil"/>
            </w:tcBorders>
            <w:shd w:val="clear" w:color="000000" w:fill="FFFFFF"/>
            <w:vAlign w:val="center"/>
            <w:hideMark/>
          </w:tcPr>
          <w:p w14:paraId="449893A4"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1.347</w:t>
            </w:r>
          </w:p>
        </w:tc>
        <w:tc>
          <w:tcPr>
            <w:tcW w:w="740" w:type="dxa"/>
            <w:tcBorders>
              <w:top w:val="nil"/>
              <w:left w:val="nil"/>
              <w:bottom w:val="single" w:sz="4" w:space="0" w:color="C5D9F1"/>
              <w:right w:val="nil"/>
            </w:tcBorders>
            <w:shd w:val="clear" w:color="000000" w:fill="FFFFFF"/>
            <w:vAlign w:val="center"/>
            <w:hideMark/>
          </w:tcPr>
          <w:p w14:paraId="2C64D05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329AA58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71CCFDC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C537A9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50F594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48E0D2D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7406022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Jesenice</w:t>
            </w:r>
          </w:p>
        </w:tc>
        <w:tc>
          <w:tcPr>
            <w:tcW w:w="851" w:type="dxa"/>
            <w:tcBorders>
              <w:top w:val="nil"/>
              <w:left w:val="nil"/>
              <w:bottom w:val="single" w:sz="4" w:space="0" w:color="C5D9F1"/>
              <w:right w:val="nil"/>
            </w:tcBorders>
            <w:shd w:val="clear" w:color="000000" w:fill="FFFFFF"/>
            <w:vAlign w:val="center"/>
            <w:hideMark/>
          </w:tcPr>
          <w:p w14:paraId="258CC5BE"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1.330</w:t>
            </w:r>
          </w:p>
        </w:tc>
        <w:tc>
          <w:tcPr>
            <w:tcW w:w="740" w:type="dxa"/>
            <w:tcBorders>
              <w:top w:val="nil"/>
              <w:left w:val="nil"/>
              <w:bottom w:val="single" w:sz="4" w:space="0" w:color="C5D9F1"/>
              <w:right w:val="nil"/>
            </w:tcBorders>
            <w:shd w:val="clear" w:color="000000" w:fill="FFFFFF"/>
            <w:vAlign w:val="center"/>
            <w:hideMark/>
          </w:tcPr>
          <w:p w14:paraId="248AD96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7DC1F90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157CB5B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886E2F5"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993595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4D7079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84B136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Ptuj</w:t>
            </w:r>
          </w:p>
        </w:tc>
        <w:tc>
          <w:tcPr>
            <w:tcW w:w="851" w:type="dxa"/>
            <w:tcBorders>
              <w:top w:val="nil"/>
              <w:left w:val="nil"/>
              <w:bottom w:val="single" w:sz="4" w:space="0" w:color="C5D9F1"/>
              <w:right w:val="nil"/>
            </w:tcBorders>
            <w:shd w:val="clear" w:color="000000" w:fill="FFFFFF"/>
            <w:vAlign w:val="center"/>
            <w:hideMark/>
          </w:tcPr>
          <w:p w14:paraId="033457AC"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945</w:t>
            </w:r>
          </w:p>
        </w:tc>
        <w:tc>
          <w:tcPr>
            <w:tcW w:w="740" w:type="dxa"/>
            <w:tcBorders>
              <w:top w:val="nil"/>
              <w:left w:val="nil"/>
              <w:bottom w:val="single" w:sz="4" w:space="0" w:color="C5D9F1"/>
              <w:right w:val="nil"/>
            </w:tcBorders>
            <w:shd w:val="clear" w:color="000000" w:fill="FFFFFF"/>
            <w:vAlign w:val="center"/>
            <w:hideMark/>
          </w:tcPr>
          <w:p w14:paraId="0A1421A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415ABD2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51189E8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F8A691C"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9BDAE2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CCE6C7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6235BA8" w14:textId="77777777" w:rsidR="00C75E8F" w:rsidRPr="00FD1455" w:rsidRDefault="00C75E8F" w:rsidP="00C75E8F">
            <w:pPr>
              <w:spacing w:before="0" w:after="0"/>
              <w:outlineLvl w:val="0"/>
              <w:rPr>
                <w:rFonts w:cs="Calibri"/>
                <w:color w:val="000000" w:themeColor="text1"/>
                <w:sz w:val="16"/>
                <w:szCs w:val="16"/>
              </w:rPr>
            </w:pPr>
            <w:proofErr w:type="gramStart"/>
            <w:r w:rsidRPr="00FD1455">
              <w:rPr>
                <w:rFonts w:cs="Calibri"/>
                <w:color w:val="000000" w:themeColor="text1"/>
                <w:sz w:val="16"/>
                <w:szCs w:val="16"/>
              </w:rPr>
              <w:t>UK</w:t>
            </w:r>
            <w:proofErr w:type="gramEnd"/>
            <w:r w:rsidRPr="00FD1455">
              <w:rPr>
                <w:rFonts w:cs="Calibri"/>
                <w:color w:val="000000" w:themeColor="text1"/>
                <w:sz w:val="16"/>
                <w:szCs w:val="16"/>
              </w:rPr>
              <w:t xml:space="preserve"> Golnik</w:t>
            </w:r>
          </w:p>
        </w:tc>
        <w:tc>
          <w:tcPr>
            <w:tcW w:w="851" w:type="dxa"/>
            <w:tcBorders>
              <w:top w:val="nil"/>
              <w:left w:val="nil"/>
              <w:bottom w:val="single" w:sz="4" w:space="0" w:color="C5D9F1"/>
              <w:right w:val="nil"/>
            </w:tcBorders>
            <w:shd w:val="clear" w:color="000000" w:fill="FFFFFF"/>
            <w:vAlign w:val="center"/>
            <w:hideMark/>
          </w:tcPr>
          <w:p w14:paraId="55801AD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712</w:t>
            </w:r>
          </w:p>
        </w:tc>
        <w:tc>
          <w:tcPr>
            <w:tcW w:w="740" w:type="dxa"/>
            <w:tcBorders>
              <w:top w:val="nil"/>
              <w:left w:val="nil"/>
              <w:bottom w:val="single" w:sz="4" w:space="0" w:color="C5D9F1"/>
              <w:right w:val="nil"/>
            </w:tcBorders>
            <w:shd w:val="clear" w:color="000000" w:fill="FFFFFF"/>
            <w:vAlign w:val="center"/>
            <w:hideMark/>
          </w:tcPr>
          <w:p w14:paraId="2E919526"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2213A8C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673D8E5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21FA532"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BEF384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34EE53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64BC5E9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Ortopedska bolnišnica Valdoltra</w:t>
            </w:r>
          </w:p>
        </w:tc>
        <w:tc>
          <w:tcPr>
            <w:tcW w:w="851" w:type="dxa"/>
            <w:tcBorders>
              <w:top w:val="nil"/>
              <w:left w:val="nil"/>
              <w:bottom w:val="single" w:sz="4" w:space="0" w:color="C5D9F1"/>
              <w:right w:val="nil"/>
            </w:tcBorders>
            <w:shd w:val="clear" w:color="000000" w:fill="FFFFFF"/>
            <w:vAlign w:val="center"/>
            <w:hideMark/>
          </w:tcPr>
          <w:p w14:paraId="2986EC54"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668</w:t>
            </w:r>
          </w:p>
        </w:tc>
        <w:tc>
          <w:tcPr>
            <w:tcW w:w="740" w:type="dxa"/>
            <w:tcBorders>
              <w:top w:val="nil"/>
              <w:left w:val="nil"/>
              <w:bottom w:val="single" w:sz="4" w:space="0" w:color="C5D9F1"/>
              <w:right w:val="nil"/>
            </w:tcBorders>
            <w:shd w:val="clear" w:color="000000" w:fill="FFFFFF"/>
            <w:vAlign w:val="center"/>
            <w:hideMark/>
          </w:tcPr>
          <w:p w14:paraId="382521F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0393E2B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5B6D108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A400C91"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31131B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5AC854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16810EA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Trbovlje</w:t>
            </w:r>
          </w:p>
        </w:tc>
        <w:tc>
          <w:tcPr>
            <w:tcW w:w="851" w:type="dxa"/>
            <w:tcBorders>
              <w:top w:val="nil"/>
              <w:left w:val="nil"/>
              <w:bottom w:val="single" w:sz="4" w:space="0" w:color="C5D9F1"/>
              <w:right w:val="nil"/>
            </w:tcBorders>
            <w:shd w:val="clear" w:color="000000" w:fill="FFFFFF"/>
            <w:vAlign w:val="center"/>
            <w:hideMark/>
          </w:tcPr>
          <w:p w14:paraId="701C79D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653</w:t>
            </w:r>
          </w:p>
        </w:tc>
        <w:tc>
          <w:tcPr>
            <w:tcW w:w="740" w:type="dxa"/>
            <w:tcBorders>
              <w:top w:val="nil"/>
              <w:left w:val="nil"/>
              <w:bottom w:val="single" w:sz="4" w:space="0" w:color="C5D9F1"/>
              <w:right w:val="nil"/>
            </w:tcBorders>
            <w:shd w:val="clear" w:color="000000" w:fill="FFFFFF"/>
            <w:vAlign w:val="center"/>
            <w:hideMark/>
          </w:tcPr>
          <w:p w14:paraId="0F7BA83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15F02D5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3A08AF7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B5C9618"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62F1A8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581A611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70AE52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SB Brežice</w:t>
            </w:r>
          </w:p>
        </w:tc>
        <w:tc>
          <w:tcPr>
            <w:tcW w:w="851" w:type="dxa"/>
            <w:tcBorders>
              <w:top w:val="nil"/>
              <w:left w:val="nil"/>
              <w:bottom w:val="single" w:sz="4" w:space="0" w:color="C5D9F1"/>
              <w:right w:val="nil"/>
            </w:tcBorders>
            <w:shd w:val="clear" w:color="000000" w:fill="FFFFFF"/>
            <w:vAlign w:val="center"/>
            <w:hideMark/>
          </w:tcPr>
          <w:p w14:paraId="4806CFEE"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619</w:t>
            </w:r>
          </w:p>
        </w:tc>
        <w:tc>
          <w:tcPr>
            <w:tcW w:w="740" w:type="dxa"/>
            <w:tcBorders>
              <w:top w:val="nil"/>
              <w:left w:val="nil"/>
              <w:bottom w:val="single" w:sz="4" w:space="0" w:color="C5D9F1"/>
              <w:right w:val="nil"/>
            </w:tcBorders>
            <w:shd w:val="clear" w:color="000000" w:fill="FFFFFF"/>
            <w:vAlign w:val="center"/>
            <w:hideMark/>
          </w:tcPr>
          <w:p w14:paraId="4863BC78"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35422DB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46E0DBC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4A4C635F"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9F6FC05"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432F3BD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617496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BGP Kranj</w:t>
            </w:r>
          </w:p>
        </w:tc>
        <w:tc>
          <w:tcPr>
            <w:tcW w:w="851" w:type="dxa"/>
            <w:tcBorders>
              <w:top w:val="nil"/>
              <w:left w:val="nil"/>
              <w:bottom w:val="single" w:sz="4" w:space="0" w:color="C5D9F1"/>
              <w:right w:val="nil"/>
            </w:tcBorders>
            <w:shd w:val="clear" w:color="000000" w:fill="FFFFFF"/>
            <w:vAlign w:val="center"/>
            <w:hideMark/>
          </w:tcPr>
          <w:p w14:paraId="4668956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452</w:t>
            </w:r>
          </w:p>
        </w:tc>
        <w:tc>
          <w:tcPr>
            <w:tcW w:w="740" w:type="dxa"/>
            <w:tcBorders>
              <w:top w:val="nil"/>
              <w:left w:val="nil"/>
              <w:bottom w:val="single" w:sz="4" w:space="0" w:color="C5D9F1"/>
              <w:right w:val="nil"/>
            </w:tcBorders>
            <w:shd w:val="clear" w:color="000000" w:fill="FFFFFF"/>
            <w:vAlign w:val="center"/>
            <w:hideMark/>
          </w:tcPr>
          <w:p w14:paraId="3538F3E7"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64F1AA1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26168DD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05D6583"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F8D0D6C"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148E73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4DBE48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UPK Ljubljana</w:t>
            </w:r>
          </w:p>
        </w:tc>
        <w:tc>
          <w:tcPr>
            <w:tcW w:w="851" w:type="dxa"/>
            <w:tcBorders>
              <w:top w:val="nil"/>
              <w:left w:val="nil"/>
              <w:bottom w:val="single" w:sz="4" w:space="0" w:color="C5D9F1"/>
              <w:right w:val="nil"/>
            </w:tcBorders>
            <w:shd w:val="clear" w:color="000000" w:fill="FFFFFF"/>
            <w:vAlign w:val="center"/>
            <w:hideMark/>
          </w:tcPr>
          <w:p w14:paraId="72D9FE6E"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430</w:t>
            </w:r>
          </w:p>
        </w:tc>
        <w:tc>
          <w:tcPr>
            <w:tcW w:w="740" w:type="dxa"/>
            <w:tcBorders>
              <w:top w:val="nil"/>
              <w:left w:val="nil"/>
              <w:bottom w:val="single" w:sz="4" w:space="0" w:color="C5D9F1"/>
              <w:right w:val="nil"/>
            </w:tcBorders>
            <w:shd w:val="clear" w:color="000000" w:fill="FFFFFF"/>
            <w:vAlign w:val="center"/>
            <w:hideMark/>
          </w:tcPr>
          <w:p w14:paraId="3002AC6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719DFC8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54ECED6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29901C6C"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3A0C102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7BD59A6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4C90B47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Bolnišnica Topolšica</w:t>
            </w:r>
          </w:p>
        </w:tc>
        <w:tc>
          <w:tcPr>
            <w:tcW w:w="851" w:type="dxa"/>
            <w:tcBorders>
              <w:top w:val="nil"/>
              <w:left w:val="nil"/>
              <w:bottom w:val="single" w:sz="4" w:space="0" w:color="C5D9F1"/>
              <w:right w:val="nil"/>
            </w:tcBorders>
            <w:shd w:val="clear" w:color="000000" w:fill="FFFFFF"/>
            <w:vAlign w:val="center"/>
            <w:hideMark/>
          </w:tcPr>
          <w:p w14:paraId="6667ED4E"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342</w:t>
            </w:r>
          </w:p>
        </w:tc>
        <w:tc>
          <w:tcPr>
            <w:tcW w:w="740" w:type="dxa"/>
            <w:tcBorders>
              <w:top w:val="nil"/>
              <w:left w:val="nil"/>
              <w:bottom w:val="single" w:sz="4" w:space="0" w:color="C5D9F1"/>
              <w:right w:val="nil"/>
            </w:tcBorders>
            <w:shd w:val="clear" w:color="000000" w:fill="FFFFFF"/>
            <w:vAlign w:val="center"/>
            <w:hideMark/>
          </w:tcPr>
          <w:p w14:paraId="3C07AC64"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0D6D571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36B3C4C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71F53F34"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189F1BD3"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2AFB372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27FDAA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Bolnišnica Postojna</w:t>
            </w:r>
          </w:p>
        </w:tc>
        <w:tc>
          <w:tcPr>
            <w:tcW w:w="851" w:type="dxa"/>
            <w:tcBorders>
              <w:top w:val="nil"/>
              <w:left w:val="nil"/>
              <w:bottom w:val="single" w:sz="4" w:space="0" w:color="C5D9F1"/>
              <w:right w:val="nil"/>
            </w:tcBorders>
            <w:shd w:val="clear" w:color="000000" w:fill="FFFFFF"/>
            <w:vAlign w:val="center"/>
            <w:hideMark/>
          </w:tcPr>
          <w:p w14:paraId="7DF388A3"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311</w:t>
            </w:r>
          </w:p>
        </w:tc>
        <w:tc>
          <w:tcPr>
            <w:tcW w:w="740" w:type="dxa"/>
            <w:tcBorders>
              <w:top w:val="nil"/>
              <w:left w:val="nil"/>
              <w:bottom w:val="single" w:sz="4" w:space="0" w:color="C5D9F1"/>
              <w:right w:val="nil"/>
            </w:tcBorders>
            <w:shd w:val="clear" w:color="000000" w:fill="FFFFFF"/>
            <w:vAlign w:val="center"/>
            <w:hideMark/>
          </w:tcPr>
          <w:p w14:paraId="02CDC4D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2B060F3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22820B3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081DE3AF"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6886A24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00B74E7"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22907ADE"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URI - Soča</w:t>
            </w:r>
          </w:p>
        </w:tc>
        <w:tc>
          <w:tcPr>
            <w:tcW w:w="851" w:type="dxa"/>
            <w:tcBorders>
              <w:top w:val="nil"/>
              <w:left w:val="nil"/>
              <w:bottom w:val="single" w:sz="4" w:space="0" w:color="C5D9F1"/>
              <w:right w:val="nil"/>
            </w:tcBorders>
            <w:shd w:val="clear" w:color="000000" w:fill="FFFFFF"/>
            <w:vAlign w:val="center"/>
            <w:hideMark/>
          </w:tcPr>
          <w:p w14:paraId="1BC64BED"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166</w:t>
            </w:r>
          </w:p>
        </w:tc>
        <w:tc>
          <w:tcPr>
            <w:tcW w:w="740" w:type="dxa"/>
            <w:tcBorders>
              <w:top w:val="nil"/>
              <w:left w:val="nil"/>
              <w:bottom w:val="single" w:sz="4" w:space="0" w:color="C5D9F1"/>
              <w:right w:val="nil"/>
            </w:tcBorders>
            <w:shd w:val="clear" w:color="000000" w:fill="FFFFFF"/>
            <w:vAlign w:val="center"/>
            <w:hideMark/>
          </w:tcPr>
          <w:p w14:paraId="215B7C32"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4DB84D60"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327D331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659C854C"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DB45A61"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0AFC491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B8C5844"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PB Idrija</w:t>
            </w:r>
          </w:p>
        </w:tc>
        <w:tc>
          <w:tcPr>
            <w:tcW w:w="851" w:type="dxa"/>
            <w:tcBorders>
              <w:top w:val="nil"/>
              <w:left w:val="nil"/>
              <w:bottom w:val="single" w:sz="4" w:space="0" w:color="C5D9F1"/>
              <w:right w:val="nil"/>
            </w:tcBorders>
            <w:shd w:val="clear" w:color="000000" w:fill="FFFFFF"/>
            <w:vAlign w:val="center"/>
            <w:hideMark/>
          </w:tcPr>
          <w:p w14:paraId="2222CD92"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160</w:t>
            </w:r>
          </w:p>
        </w:tc>
        <w:tc>
          <w:tcPr>
            <w:tcW w:w="740" w:type="dxa"/>
            <w:tcBorders>
              <w:top w:val="nil"/>
              <w:left w:val="nil"/>
              <w:bottom w:val="single" w:sz="4" w:space="0" w:color="C5D9F1"/>
              <w:right w:val="nil"/>
            </w:tcBorders>
            <w:shd w:val="clear" w:color="000000" w:fill="FFFFFF"/>
            <w:vAlign w:val="center"/>
            <w:hideMark/>
          </w:tcPr>
          <w:p w14:paraId="2C351B9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0C70BA5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5BA860F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2CD0B14"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0B29CD6"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1F378A9F"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0CDB72D"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PB Begunje</w:t>
            </w:r>
          </w:p>
        </w:tc>
        <w:tc>
          <w:tcPr>
            <w:tcW w:w="851" w:type="dxa"/>
            <w:tcBorders>
              <w:top w:val="nil"/>
              <w:left w:val="nil"/>
              <w:bottom w:val="single" w:sz="4" w:space="0" w:color="C5D9F1"/>
              <w:right w:val="nil"/>
            </w:tcBorders>
            <w:shd w:val="clear" w:color="000000" w:fill="FFFFFF"/>
            <w:vAlign w:val="center"/>
            <w:hideMark/>
          </w:tcPr>
          <w:p w14:paraId="5EF902C7"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159</w:t>
            </w:r>
          </w:p>
        </w:tc>
        <w:tc>
          <w:tcPr>
            <w:tcW w:w="740" w:type="dxa"/>
            <w:tcBorders>
              <w:top w:val="nil"/>
              <w:left w:val="nil"/>
              <w:bottom w:val="single" w:sz="4" w:space="0" w:color="C5D9F1"/>
              <w:right w:val="nil"/>
            </w:tcBorders>
            <w:shd w:val="clear" w:color="000000" w:fill="FFFFFF"/>
            <w:vAlign w:val="center"/>
            <w:hideMark/>
          </w:tcPr>
          <w:p w14:paraId="11EC666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35227782"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064F7F23"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E05313C"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F2EBBEE"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3EEC861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12E1A256"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PB Vojnik</w:t>
            </w:r>
          </w:p>
        </w:tc>
        <w:tc>
          <w:tcPr>
            <w:tcW w:w="851" w:type="dxa"/>
            <w:tcBorders>
              <w:top w:val="nil"/>
              <w:left w:val="nil"/>
              <w:bottom w:val="single" w:sz="4" w:space="0" w:color="C5D9F1"/>
              <w:right w:val="nil"/>
            </w:tcBorders>
            <w:shd w:val="clear" w:color="000000" w:fill="FFFFFF"/>
            <w:vAlign w:val="center"/>
            <w:hideMark/>
          </w:tcPr>
          <w:p w14:paraId="751D7FA0"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133</w:t>
            </w:r>
          </w:p>
        </w:tc>
        <w:tc>
          <w:tcPr>
            <w:tcW w:w="740" w:type="dxa"/>
            <w:tcBorders>
              <w:top w:val="nil"/>
              <w:left w:val="nil"/>
              <w:bottom w:val="single" w:sz="4" w:space="0" w:color="C5D9F1"/>
              <w:right w:val="nil"/>
            </w:tcBorders>
            <w:shd w:val="clear" w:color="000000" w:fill="FFFFFF"/>
            <w:vAlign w:val="center"/>
            <w:hideMark/>
          </w:tcPr>
          <w:p w14:paraId="07B61AC9"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702E35A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37CD676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556861FB"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83EC1F0"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6AA2C051"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00B8E31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PB Ormož</w:t>
            </w:r>
          </w:p>
        </w:tc>
        <w:tc>
          <w:tcPr>
            <w:tcW w:w="851" w:type="dxa"/>
            <w:tcBorders>
              <w:top w:val="nil"/>
              <w:left w:val="nil"/>
              <w:bottom w:val="single" w:sz="4" w:space="0" w:color="C5D9F1"/>
              <w:right w:val="nil"/>
            </w:tcBorders>
            <w:shd w:val="clear" w:color="000000" w:fill="FFFFFF"/>
            <w:vAlign w:val="center"/>
            <w:hideMark/>
          </w:tcPr>
          <w:p w14:paraId="4FED4A11"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124</w:t>
            </w:r>
          </w:p>
        </w:tc>
        <w:tc>
          <w:tcPr>
            <w:tcW w:w="740" w:type="dxa"/>
            <w:tcBorders>
              <w:top w:val="nil"/>
              <w:left w:val="nil"/>
              <w:bottom w:val="single" w:sz="4" w:space="0" w:color="C5D9F1"/>
              <w:right w:val="nil"/>
            </w:tcBorders>
            <w:shd w:val="clear" w:color="000000" w:fill="FFFFFF"/>
            <w:vAlign w:val="center"/>
            <w:hideMark/>
          </w:tcPr>
          <w:p w14:paraId="5D3F3E0D"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5E3C4FCA"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4ACDD4C5"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1774D20B"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083C0EA"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2585" w:type="dxa"/>
            <w:tcBorders>
              <w:top w:val="nil"/>
              <w:left w:val="nil"/>
              <w:bottom w:val="nil"/>
              <w:right w:val="single" w:sz="4" w:space="0" w:color="538DD5"/>
            </w:tcBorders>
            <w:shd w:val="clear" w:color="000000" w:fill="FFFFFF"/>
            <w:vAlign w:val="center"/>
            <w:hideMark/>
          </w:tcPr>
          <w:p w14:paraId="798C859B"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1EEE78C8"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Bolnišnica Sežana</w:t>
            </w:r>
          </w:p>
        </w:tc>
        <w:tc>
          <w:tcPr>
            <w:tcW w:w="851" w:type="dxa"/>
            <w:tcBorders>
              <w:top w:val="nil"/>
              <w:left w:val="nil"/>
              <w:bottom w:val="single" w:sz="4" w:space="0" w:color="C5D9F1"/>
              <w:right w:val="nil"/>
            </w:tcBorders>
            <w:shd w:val="clear" w:color="000000" w:fill="FFFFFF"/>
            <w:vAlign w:val="center"/>
            <w:hideMark/>
          </w:tcPr>
          <w:p w14:paraId="3D9C52AB" w14:textId="77777777" w:rsidR="00C75E8F" w:rsidRPr="00FD1455" w:rsidRDefault="00C75E8F" w:rsidP="00C75E8F">
            <w:pPr>
              <w:spacing w:before="0" w:after="0"/>
              <w:jc w:val="right"/>
              <w:outlineLvl w:val="0"/>
              <w:rPr>
                <w:rFonts w:cs="Calibri"/>
                <w:color w:val="000000" w:themeColor="text1"/>
                <w:sz w:val="16"/>
                <w:szCs w:val="16"/>
              </w:rPr>
            </w:pPr>
            <w:r w:rsidRPr="00FD1455">
              <w:rPr>
                <w:rFonts w:cs="Calibri"/>
                <w:color w:val="000000" w:themeColor="text1"/>
                <w:sz w:val="16"/>
                <w:szCs w:val="16"/>
              </w:rPr>
              <w:t>66</w:t>
            </w:r>
          </w:p>
        </w:tc>
        <w:tc>
          <w:tcPr>
            <w:tcW w:w="740" w:type="dxa"/>
            <w:tcBorders>
              <w:top w:val="nil"/>
              <w:left w:val="nil"/>
              <w:bottom w:val="single" w:sz="4" w:space="0" w:color="C5D9F1"/>
              <w:right w:val="nil"/>
            </w:tcBorders>
            <w:shd w:val="clear" w:color="000000" w:fill="FFFFFF"/>
            <w:vAlign w:val="center"/>
            <w:hideMark/>
          </w:tcPr>
          <w:p w14:paraId="311C44EF" w14:textId="77777777" w:rsidR="00C75E8F" w:rsidRPr="00FD1455" w:rsidRDefault="00C75E8F" w:rsidP="00C75E8F">
            <w:pPr>
              <w:spacing w:before="0" w:after="0"/>
              <w:jc w:val="center"/>
              <w:outlineLvl w:val="0"/>
              <w:rPr>
                <w:rFonts w:cs="Calibri"/>
                <w:color w:val="000000" w:themeColor="text1"/>
                <w:sz w:val="16"/>
                <w:szCs w:val="16"/>
              </w:rPr>
            </w:pPr>
            <w:r w:rsidRPr="00FD1455">
              <w:rPr>
                <w:rFonts w:cs="Calibri"/>
                <w:color w:val="000000" w:themeColor="text1"/>
                <w:sz w:val="16"/>
                <w:szCs w:val="16"/>
              </w:rPr>
              <w:t> </w:t>
            </w:r>
          </w:p>
        </w:tc>
        <w:tc>
          <w:tcPr>
            <w:tcW w:w="1158" w:type="dxa"/>
            <w:tcBorders>
              <w:top w:val="nil"/>
              <w:left w:val="single" w:sz="4" w:space="0" w:color="538DD5"/>
              <w:bottom w:val="single" w:sz="4" w:space="0" w:color="C5D9F1"/>
              <w:right w:val="single" w:sz="4" w:space="0" w:color="538DD5"/>
            </w:tcBorders>
            <w:shd w:val="clear" w:color="000000" w:fill="FFFFFF"/>
            <w:vAlign w:val="center"/>
            <w:hideMark/>
          </w:tcPr>
          <w:p w14:paraId="248D645C"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c>
          <w:tcPr>
            <w:tcW w:w="1275" w:type="dxa"/>
            <w:tcBorders>
              <w:top w:val="nil"/>
              <w:left w:val="nil"/>
              <w:bottom w:val="single" w:sz="4" w:space="0" w:color="C5D9F1"/>
              <w:right w:val="single" w:sz="4" w:space="0" w:color="538DD5"/>
            </w:tcBorders>
            <w:shd w:val="clear" w:color="000000" w:fill="FFFFFF"/>
            <w:vAlign w:val="center"/>
            <w:hideMark/>
          </w:tcPr>
          <w:p w14:paraId="5F4FE799" w14:textId="77777777" w:rsidR="00C75E8F" w:rsidRPr="00FD1455" w:rsidRDefault="00C75E8F" w:rsidP="00C75E8F">
            <w:pPr>
              <w:spacing w:before="0" w:after="0"/>
              <w:outlineLvl w:val="0"/>
              <w:rPr>
                <w:rFonts w:cs="Calibri"/>
                <w:color w:val="000000" w:themeColor="text1"/>
                <w:sz w:val="16"/>
                <w:szCs w:val="16"/>
              </w:rPr>
            </w:pPr>
            <w:r w:rsidRPr="00FD1455">
              <w:rPr>
                <w:rFonts w:cs="Calibri"/>
                <w:color w:val="000000" w:themeColor="text1"/>
                <w:sz w:val="16"/>
                <w:szCs w:val="16"/>
              </w:rPr>
              <w:t> </w:t>
            </w:r>
          </w:p>
        </w:tc>
      </w:tr>
      <w:tr w:rsidR="00FD1455" w:rsidRPr="00FD1455" w14:paraId="38B0034E" w14:textId="77777777" w:rsidTr="00BB7811">
        <w:trPr>
          <w:trHeight w:val="540"/>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77AAB454" w14:textId="6DF1A2DC"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15</w:t>
            </w:r>
            <w:r w:rsidR="00924F85">
              <w:rPr>
                <w:rFonts w:cs="Calibri"/>
                <w:color w:val="000000" w:themeColor="text1"/>
                <w:sz w:val="18"/>
                <w:szCs w:val="18"/>
              </w:rPr>
              <w:t>4</w:t>
            </w:r>
          </w:p>
        </w:tc>
        <w:tc>
          <w:tcPr>
            <w:tcW w:w="2585" w:type="dxa"/>
            <w:tcBorders>
              <w:top w:val="single" w:sz="4" w:space="0" w:color="0070C0"/>
              <w:left w:val="nil"/>
              <w:bottom w:val="single" w:sz="4" w:space="0" w:color="0070C0"/>
              <w:right w:val="single" w:sz="4" w:space="0" w:color="0070C0"/>
            </w:tcBorders>
            <w:shd w:val="clear" w:color="000000" w:fill="FFFFFF"/>
            <w:hideMark/>
          </w:tcPr>
          <w:p w14:paraId="6AD4ED87"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Artroskopska operacija kolena</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1. 6. 2022</w:t>
            </w:r>
            <w:proofErr w:type="gramEnd"/>
          </w:p>
        </w:tc>
        <w:tc>
          <w:tcPr>
            <w:tcW w:w="2638" w:type="dxa"/>
            <w:tcBorders>
              <w:top w:val="single" w:sz="4" w:space="0" w:color="538DD5"/>
              <w:left w:val="nil"/>
              <w:bottom w:val="single" w:sz="4" w:space="0" w:color="538DD5"/>
              <w:right w:val="single" w:sz="4" w:space="0" w:color="538DD5"/>
            </w:tcBorders>
            <w:shd w:val="clear" w:color="000000" w:fill="FFFFFF"/>
            <w:hideMark/>
          </w:tcPr>
          <w:p w14:paraId="05A94D5B"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Arbor Mea </w:t>
            </w:r>
            <w:proofErr w:type="gramStart"/>
            <w:r w:rsidRPr="00FD1455">
              <w:rPr>
                <w:rFonts w:cs="Calibri"/>
                <w:color w:val="000000" w:themeColor="text1"/>
                <w:sz w:val="18"/>
                <w:szCs w:val="18"/>
              </w:rPr>
              <w:t>d.o.o.</w:t>
            </w:r>
            <w:proofErr w:type="gramEnd"/>
          </w:p>
        </w:tc>
        <w:tc>
          <w:tcPr>
            <w:tcW w:w="851" w:type="dxa"/>
            <w:tcBorders>
              <w:top w:val="single" w:sz="4" w:space="0" w:color="538DD5"/>
              <w:left w:val="nil"/>
              <w:bottom w:val="single" w:sz="4" w:space="0" w:color="538DD5"/>
              <w:right w:val="nil"/>
            </w:tcBorders>
            <w:shd w:val="clear" w:color="000000" w:fill="FFFFFF"/>
            <w:hideMark/>
          </w:tcPr>
          <w:p w14:paraId="4B095288"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100,04</w:t>
            </w:r>
            <w:r w:rsidRPr="00FD1455">
              <w:rPr>
                <w:rFonts w:cs="Calibri"/>
                <w:color w:val="000000" w:themeColor="text1"/>
                <w:sz w:val="18"/>
                <w:szCs w:val="18"/>
              </w:rPr>
              <w:br/>
              <w:t>82</w:t>
            </w:r>
          </w:p>
        </w:tc>
        <w:tc>
          <w:tcPr>
            <w:tcW w:w="740" w:type="dxa"/>
            <w:tcBorders>
              <w:top w:val="single" w:sz="4" w:space="0" w:color="538DD5"/>
              <w:left w:val="nil"/>
              <w:bottom w:val="single" w:sz="4" w:space="0" w:color="538DD5"/>
              <w:right w:val="single" w:sz="4" w:space="0" w:color="538DD5"/>
            </w:tcBorders>
            <w:shd w:val="clear" w:color="000000" w:fill="FFFFFF"/>
            <w:hideMark/>
          </w:tcPr>
          <w:p w14:paraId="3FB00745"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uteži</w:t>
            </w:r>
            <w:r w:rsidRPr="00FD1455">
              <w:rPr>
                <w:rFonts w:cs="Calibri"/>
                <w:color w:val="000000" w:themeColor="text1"/>
                <w:sz w:val="18"/>
                <w:szCs w:val="18"/>
              </w:rPr>
              <w:br/>
              <w:t>primerov</w:t>
            </w:r>
          </w:p>
        </w:tc>
        <w:tc>
          <w:tcPr>
            <w:tcW w:w="1158" w:type="dxa"/>
            <w:tcBorders>
              <w:top w:val="single" w:sz="4" w:space="0" w:color="538DD5"/>
              <w:left w:val="nil"/>
              <w:bottom w:val="single" w:sz="4" w:space="0" w:color="538DD5"/>
              <w:right w:val="single" w:sz="4" w:space="0" w:color="538DD5"/>
            </w:tcBorders>
            <w:shd w:val="clear" w:color="000000" w:fill="FFFFFF"/>
            <w:hideMark/>
          </w:tcPr>
          <w:p w14:paraId="5F13B011"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146.561,60</w:t>
            </w:r>
          </w:p>
        </w:tc>
        <w:tc>
          <w:tcPr>
            <w:tcW w:w="1275" w:type="dxa"/>
            <w:tcBorders>
              <w:top w:val="single" w:sz="4" w:space="0" w:color="538DD5"/>
              <w:left w:val="nil"/>
              <w:bottom w:val="single" w:sz="4" w:space="0" w:color="538DD5"/>
              <w:right w:val="single" w:sz="4" w:space="0" w:color="538DD5"/>
            </w:tcBorders>
            <w:shd w:val="clear" w:color="000000" w:fill="FFFFFF"/>
            <w:hideMark/>
          </w:tcPr>
          <w:p w14:paraId="11565964"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85.494,27</w:t>
            </w:r>
          </w:p>
        </w:tc>
      </w:tr>
      <w:tr w:rsidR="00FD1455" w:rsidRPr="00FD1455" w14:paraId="4F27A606" w14:textId="77777777" w:rsidTr="00BB7811">
        <w:trPr>
          <w:trHeight w:val="907"/>
        </w:trPr>
        <w:tc>
          <w:tcPr>
            <w:tcW w:w="387" w:type="dxa"/>
            <w:tcBorders>
              <w:top w:val="nil"/>
              <w:left w:val="single" w:sz="4" w:space="0" w:color="538DD5"/>
              <w:bottom w:val="single" w:sz="4" w:space="0" w:color="0070C0"/>
              <w:right w:val="single" w:sz="4" w:space="0" w:color="0070C0"/>
            </w:tcBorders>
            <w:shd w:val="clear" w:color="000000" w:fill="FFFFFF"/>
            <w:hideMark/>
          </w:tcPr>
          <w:p w14:paraId="537BA718" w14:textId="609F618C"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15</w:t>
            </w:r>
            <w:r w:rsidR="00924F85">
              <w:rPr>
                <w:rFonts w:cs="Calibri"/>
                <w:color w:val="000000" w:themeColor="text1"/>
                <w:sz w:val="18"/>
                <w:szCs w:val="18"/>
              </w:rPr>
              <w:t>5</w:t>
            </w:r>
          </w:p>
        </w:tc>
        <w:tc>
          <w:tcPr>
            <w:tcW w:w="2585" w:type="dxa"/>
            <w:tcBorders>
              <w:top w:val="nil"/>
              <w:left w:val="nil"/>
              <w:bottom w:val="single" w:sz="4" w:space="0" w:color="0070C0"/>
              <w:right w:val="single" w:sz="4" w:space="0" w:color="0070C0"/>
            </w:tcBorders>
            <w:shd w:val="clear" w:color="000000" w:fill="FFFFFF"/>
            <w:hideMark/>
          </w:tcPr>
          <w:p w14:paraId="3FFB8B47" w14:textId="77777777" w:rsidR="00BB7811"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Zdravljenje bolnikov s težko astmo s pomočjo bronhialne termoplastike (BT) - </w:t>
            </w:r>
            <w:proofErr w:type="gramStart"/>
            <w:r w:rsidRPr="00FD1455">
              <w:rPr>
                <w:rFonts w:cs="Calibri"/>
                <w:color w:val="000000" w:themeColor="text1"/>
                <w:sz w:val="18"/>
                <w:szCs w:val="18"/>
              </w:rPr>
              <w:t>BT elektroda</w:t>
            </w:r>
            <w:proofErr w:type="gramEnd"/>
          </w:p>
          <w:p w14:paraId="49C622CD" w14:textId="5E42B3E0"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br w:type="page"/>
              <w:t xml:space="preserve">Od </w:t>
            </w:r>
            <w:proofErr w:type="gramStart"/>
            <w:r w:rsidRPr="00FD1455">
              <w:rPr>
                <w:rFonts w:cs="Calibri"/>
                <w:color w:val="000000" w:themeColor="text1"/>
                <w:sz w:val="18"/>
                <w:szCs w:val="18"/>
              </w:rPr>
              <w:t>1. 9. 2022</w:t>
            </w:r>
            <w:proofErr w:type="gramEnd"/>
          </w:p>
        </w:tc>
        <w:tc>
          <w:tcPr>
            <w:tcW w:w="2638" w:type="dxa"/>
            <w:tcBorders>
              <w:top w:val="nil"/>
              <w:left w:val="nil"/>
              <w:bottom w:val="single" w:sz="4" w:space="0" w:color="538DD5"/>
              <w:right w:val="single" w:sz="4" w:space="0" w:color="538DD5"/>
            </w:tcBorders>
            <w:shd w:val="clear" w:color="000000" w:fill="FFFFFF"/>
            <w:hideMark/>
          </w:tcPr>
          <w:p w14:paraId="5131FF91"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UK</w:t>
            </w:r>
            <w:proofErr w:type="gramEnd"/>
            <w:r w:rsidRPr="00FD1455">
              <w:rPr>
                <w:rFonts w:cs="Calibri"/>
                <w:color w:val="000000" w:themeColor="text1"/>
                <w:sz w:val="18"/>
                <w:szCs w:val="18"/>
              </w:rPr>
              <w:t xml:space="preserve"> Golnik</w:t>
            </w:r>
          </w:p>
        </w:tc>
        <w:tc>
          <w:tcPr>
            <w:tcW w:w="851" w:type="dxa"/>
            <w:tcBorders>
              <w:top w:val="nil"/>
              <w:left w:val="nil"/>
              <w:bottom w:val="single" w:sz="4" w:space="0" w:color="538DD5"/>
              <w:right w:val="nil"/>
            </w:tcBorders>
            <w:shd w:val="clear" w:color="000000" w:fill="FFFFFF"/>
            <w:hideMark/>
          </w:tcPr>
          <w:p w14:paraId="06264980"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10</w:t>
            </w:r>
          </w:p>
        </w:tc>
        <w:tc>
          <w:tcPr>
            <w:tcW w:w="740" w:type="dxa"/>
            <w:tcBorders>
              <w:top w:val="nil"/>
              <w:left w:val="nil"/>
              <w:bottom w:val="single" w:sz="4" w:space="0" w:color="538DD5"/>
              <w:right w:val="single" w:sz="4" w:space="0" w:color="538DD5"/>
            </w:tcBorders>
            <w:shd w:val="clear" w:color="000000" w:fill="FFFFFF"/>
            <w:hideMark/>
          </w:tcPr>
          <w:p w14:paraId="05DE7597"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primerov</w:t>
            </w:r>
          </w:p>
        </w:tc>
        <w:tc>
          <w:tcPr>
            <w:tcW w:w="1158" w:type="dxa"/>
            <w:tcBorders>
              <w:top w:val="nil"/>
              <w:left w:val="nil"/>
              <w:bottom w:val="single" w:sz="4" w:space="0" w:color="538DD5"/>
              <w:right w:val="single" w:sz="4" w:space="0" w:color="538DD5"/>
            </w:tcBorders>
            <w:shd w:val="clear" w:color="000000" w:fill="FFFFFF"/>
            <w:hideMark/>
          </w:tcPr>
          <w:p w14:paraId="4251DD46"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90.000,00</w:t>
            </w:r>
          </w:p>
        </w:tc>
        <w:tc>
          <w:tcPr>
            <w:tcW w:w="1275" w:type="dxa"/>
            <w:tcBorders>
              <w:top w:val="nil"/>
              <w:left w:val="nil"/>
              <w:bottom w:val="single" w:sz="4" w:space="0" w:color="538DD5"/>
              <w:right w:val="single" w:sz="4" w:space="0" w:color="538DD5"/>
            </w:tcBorders>
            <w:shd w:val="clear" w:color="000000" w:fill="FFFFFF"/>
            <w:hideMark/>
          </w:tcPr>
          <w:p w14:paraId="59A2A1D7"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30.000,00</w:t>
            </w:r>
          </w:p>
        </w:tc>
      </w:tr>
      <w:tr w:rsidR="00FD1455" w:rsidRPr="00FD1455" w14:paraId="69BAA48D" w14:textId="77777777" w:rsidTr="00BB7811">
        <w:trPr>
          <w:trHeight w:val="1134"/>
        </w:trPr>
        <w:tc>
          <w:tcPr>
            <w:tcW w:w="387" w:type="dxa"/>
            <w:tcBorders>
              <w:top w:val="nil"/>
              <w:left w:val="single" w:sz="4" w:space="0" w:color="538DD5"/>
              <w:bottom w:val="single" w:sz="4" w:space="0" w:color="0070C0"/>
              <w:right w:val="single" w:sz="4" w:space="0" w:color="0070C0"/>
            </w:tcBorders>
            <w:shd w:val="clear" w:color="000000" w:fill="FFFFFF"/>
            <w:hideMark/>
          </w:tcPr>
          <w:p w14:paraId="3F1903C1" w14:textId="673BBD10"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15</w:t>
            </w:r>
            <w:r w:rsidR="00924F85">
              <w:rPr>
                <w:rFonts w:cs="Calibri"/>
                <w:color w:val="000000" w:themeColor="text1"/>
                <w:sz w:val="18"/>
                <w:szCs w:val="18"/>
              </w:rPr>
              <w:t>6</w:t>
            </w:r>
          </w:p>
        </w:tc>
        <w:tc>
          <w:tcPr>
            <w:tcW w:w="2585" w:type="dxa"/>
            <w:tcBorders>
              <w:top w:val="nil"/>
              <w:left w:val="nil"/>
              <w:bottom w:val="single" w:sz="4" w:space="0" w:color="0070C0"/>
              <w:right w:val="single" w:sz="4" w:space="0" w:color="0070C0"/>
            </w:tcBorders>
            <w:shd w:val="clear" w:color="000000" w:fill="FFFFFF"/>
            <w:hideMark/>
          </w:tcPr>
          <w:p w14:paraId="3DB1D935"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Multidisciplinarni </w:t>
            </w:r>
            <w:proofErr w:type="gramStart"/>
            <w:r w:rsidRPr="00FD1455">
              <w:rPr>
                <w:rFonts w:cs="Calibri"/>
                <w:color w:val="000000" w:themeColor="text1"/>
                <w:sz w:val="18"/>
                <w:szCs w:val="18"/>
              </w:rPr>
              <w:t>tim</w:t>
            </w:r>
            <w:proofErr w:type="gramEnd"/>
            <w:r w:rsidRPr="00FD1455">
              <w:rPr>
                <w:rFonts w:cs="Calibri"/>
                <w:color w:val="000000" w:themeColor="text1"/>
                <w:sz w:val="18"/>
                <w:szCs w:val="18"/>
              </w:rPr>
              <w:t xml:space="preserve"> (MDT) za težko obliko obstruktivne bolezni pljuč – bolnik s problematičnim potekom dihalne poti (VZD 101 300 - ABO)</w:t>
            </w:r>
            <w:r w:rsidRPr="00FD1455">
              <w:rPr>
                <w:rFonts w:cs="Calibri"/>
                <w:color w:val="000000" w:themeColor="text1"/>
                <w:sz w:val="18"/>
                <w:szCs w:val="18"/>
              </w:rPr>
              <w:br/>
              <w:t>Od 1. 9. 2022</w:t>
            </w:r>
          </w:p>
        </w:tc>
        <w:tc>
          <w:tcPr>
            <w:tcW w:w="2638" w:type="dxa"/>
            <w:tcBorders>
              <w:top w:val="nil"/>
              <w:left w:val="nil"/>
              <w:bottom w:val="single" w:sz="4" w:space="0" w:color="538DD5"/>
              <w:right w:val="single" w:sz="4" w:space="0" w:color="538DD5"/>
            </w:tcBorders>
            <w:shd w:val="clear" w:color="000000" w:fill="FFFFFF"/>
            <w:hideMark/>
          </w:tcPr>
          <w:p w14:paraId="6AE694C7"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UK</w:t>
            </w:r>
            <w:proofErr w:type="gramEnd"/>
            <w:r w:rsidRPr="00FD1455">
              <w:rPr>
                <w:rFonts w:cs="Calibri"/>
                <w:color w:val="000000" w:themeColor="text1"/>
                <w:sz w:val="18"/>
                <w:szCs w:val="18"/>
              </w:rPr>
              <w:t xml:space="preserve"> Golnik</w:t>
            </w:r>
          </w:p>
        </w:tc>
        <w:tc>
          <w:tcPr>
            <w:tcW w:w="851" w:type="dxa"/>
            <w:tcBorders>
              <w:top w:val="nil"/>
              <w:left w:val="nil"/>
              <w:bottom w:val="single" w:sz="4" w:space="0" w:color="538DD5"/>
              <w:right w:val="nil"/>
            </w:tcBorders>
            <w:shd w:val="clear" w:color="000000" w:fill="FFFFFF"/>
            <w:hideMark/>
          </w:tcPr>
          <w:p w14:paraId="2AE67DEC"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180</w:t>
            </w:r>
          </w:p>
        </w:tc>
        <w:tc>
          <w:tcPr>
            <w:tcW w:w="740" w:type="dxa"/>
            <w:tcBorders>
              <w:top w:val="nil"/>
              <w:left w:val="nil"/>
              <w:bottom w:val="single" w:sz="4" w:space="0" w:color="538DD5"/>
              <w:right w:val="single" w:sz="4" w:space="0" w:color="538DD5"/>
            </w:tcBorders>
            <w:shd w:val="clear" w:color="000000" w:fill="FFFFFF"/>
            <w:hideMark/>
          </w:tcPr>
          <w:p w14:paraId="6779824D"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primerov</w:t>
            </w:r>
          </w:p>
        </w:tc>
        <w:tc>
          <w:tcPr>
            <w:tcW w:w="1158" w:type="dxa"/>
            <w:tcBorders>
              <w:top w:val="nil"/>
              <w:left w:val="nil"/>
              <w:bottom w:val="single" w:sz="4" w:space="0" w:color="538DD5"/>
              <w:right w:val="single" w:sz="4" w:space="0" w:color="538DD5"/>
            </w:tcBorders>
            <w:shd w:val="clear" w:color="000000" w:fill="FFFFFF"/>
            <w:hideMark/>
          </w:tcPr>
          <w:p w14:paraId="3B88AD5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268.528,00</w:t>
            </w:r>
          </w:p>
        </w:tc>
        <w:tc>
          <w:tcPr>
            <w:tcW w:w="1275" w:type="dxa"/>
            <w:tcBorders>
              <w:top w:val="nil"/>
              <w:left w:val="nil"/>
              <w:bottom w:val="single" w:sz="4" w:space="0" w:color="538DD5"/>
              <w:right w:val="single" w:sz="4" w:space="0" w:color="538DD5"/>
            </w:tcBorders>
            <w:shd w:val="clear" w:color="000000" w:fill="FFFFFF"/>
            <w:hideMark/>
          </w:tcPr>
          <w:p w14:paraId="056E0B78"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89.509,00</w:t>
            </w:r>
          </w:p>
        </w:tc>
      </w:tr>
      <w:tr w:rsidR="00FD1455" w:rsidRPr="00FD1455" w14:paraId="0B7D6D6D" w14:textId="77777777" w:rsidTr="00BB7811">
        <w:trPr>
          <w:trHeight w:val="964"/>
        </w:trPr>
        <w:tc>
          <w:tcPr>
            <w:tcW w:w="387" w:type="dxa"/>
            <w:tcBorders>
              <w:top w:val="nil"/>
              <w:left w:val="single" w:sz="4" w:space="0" w:color="538DD5"/>
              <w:bottom w:val="single" w:sz="4" w:space="0" w:color="0070C0"/>
              <w:right w:val="single" w:sz="4" w:space="0" w:color="0070C0"/>
            </w:tcBorders>
            <w:shd w:val="clear" w:color="000000" w:fill="FFFFFF"/>
            <w:hideMark/>
          </w:tcPr>
          <w:p w14:paraId="3847AAA3" w14:textId="6003EE9F"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15</w:t>
            </w:r>
            <w:r w:rsidR="00924F85">
              <w:rPr>
                <w:rFonts w:cs="Calibri"/>
                <w:color w:val="000000" w:themeColor="text1"/>
                <w:sz w:val="18"/>
                <w:szCs w:val="18"/>
              </w:rPr>
              <w:t>7</w:t>
            </w:r>
          </w:p>
        </w:tc>
        <w:tc>
          <w:tcPr>
            <w:tcW w:w="2585" w:type="dxa"/>
            <w:tcBorders>
              <w:top w:val="nil"/>
              <w:left w:val="nil"/>
              <w:bottom w:val="single" w:sz="4" w:space="0" w:color="0070C0"/>
              <w:right w:val="single" w:sz="4" w:space="0" w:color="0070C0"/>
            </w:tcBorders>
            <w:shd w:val="clear" w:color="000000" w:fill="FFFFFF"/>
            <w:hideMark/>
          </w:tcPr>
          <w:p w14:paraId="3069FAE5"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CAR-T celična terapija za zdravljenje akutne limfoblastne levkemije in neHodgkinov limfomov</w:t>
            </w:r>
            <w:r w:rsidRPr="00FD1455">
              <w:rPr>
                <w:rFonts w:cs="Calibri"/>
                <w:color w:val="000000" w:themeColor="text1"/>
                <w:sz w:val="18"/>
                <w:szCs w:val="18"/>
                <w:vertAlign w:val="superscript"/>
              </w:rPr>
              <w:t>20</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1. 9. 2022</w:t>
            </w:r>
            <w:proofErr w:type="gramEnd"/>
          </w:p>
        </w:tc>
        <w:tc>
          <w:tcPr>
            <w:tcW w:w="2638" w:type="dxa"/>
            <w:tcBorders>
              <w:top w:val="nil"/>
              <w:left w:val="nil"/>
              <w:bottom w:val="single" w:sz="4" w:space="0" w:color="538DD5"/>
              <w:right w:val="single" w:sz="4" w:space="0" w:color="538DD5"/>
            </w:tcBorders>
            <w:shd w:val="clear" w:color="000000" w:fill="FFFFFF"/>
            <w:hideMark/>
          </w:tcPr>
          <w:p w14:paraId="6CCAE833"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Ljubljana</w:t>
            </w:r>
          </w:p>
        </w:tc>
        <w:tc>
          <w:tcPr>
            <w:tcW w:w="851" w:type="dxa"/>
            <w:tcBorders>
              <w:top w:val="nil"/>
              <w:left w:val="nil"/>
              <w:bottom w:val="single" w:sz="4" w:space="0" w:color="538DD5"/>
              <w:right w:val="nil"/>
            </w:tcBorders>
            <w:shd w:val="clear" w:color="000000" w:fill="FFFFFF"/>
            <w:hideMark/>
          </w:tcPr>
          <w:p w14:paraId="3F3AD188"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4E85228D"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648B546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3.558.256,00</w:t>
            </w:r>
          </w:p>
        </w:tc>
        <w:tc>
          <w:tcPr>
            <w:tcW w:w="1275" w:type="dxa"/>
            <w:tcBorders>
              <w:top w:val="nil"/>
              <w:left w:val="nil"/>
              <w:bottom w:val="single" w:sz="4" w:space="0" w:color="538DD5"/>
              <w:right w:val="single" w:sz="4" w:space="0" w:color="538DD5"/>
            </w:tcBorders>
            <w:shd w:val="clear" w:color="000000" w:fill="FFFFFF"/>
            <w:hideMark/>
          </w:tcPr>
          <w:p w14:paraId="503139A6"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1.186.085,33</w:t>
            </w:r>
          </w:p>
        </w:tc>
      </w:tr>
      <w:tr w:rsidR="00FD1455" w:rsidRPr="00FD1455" w14:paraId="6C393D57" w14:textId="77777777" w:rsidTr="00BB7811">
        <w:trPr>
          <w:trHeight w:val="680"/>
        </w:trPr>
        <w:tc>
          <w:tcPr>
            <w:tcW w:w="387" w:type="dxa"/>
            <w:tcBorders>
              <w:top w:val="nil"/>
              <w:left w:val="single" w:sz="4" w:space="0" w:color="538DD5"/>
              <w:bottom w:val="single" w:sz="4" w:space="0" w:color="0070C0"/>
              <w:right w:val="single" w:sz="4" w:space="0" w:color="0070C0"/>
            </w:tcBorders>
            <w:shd w:val="clear" w:color="000000" w:fill="FFFFFF"/>
            <w:hideMark/>
          </w:tcPr>
          <w:p w14:paraId="65DB9316" w14:textId="46830A83"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15</w:t>
            </w:r>
            <w:r w:rsidR="00924F85">
              <w:rPr>
                <w:rFonts w:cs="Calibri"/>
                <w:color w:val="000000" w:themeColor="text1"/>
                <w:sz w:val="18"/>
                <w:szCs w:val="18"/>
              </w:rPr>
              <w:t>8</w:t>
            </w:r>
          </w:p>
        </w:tc>
        <w:tc>
          <w:tcPr>
            <w:tcW w:w="2585" w:type="dxa"/>
            <w:tcBorders>
              <w:top w:val="nil"/>
              <w:left w:val="nil"/>
              <w:bottom w:val="single" w:sz="4" w:space="0" w:color="0070C0"/>
              <w:right w:val="single" w:sz="4" w:space="0" w:color="0070C0"/>
            </w:tcBorders>
            <w:shd w:val="clear" w:color="000000" w:fill="FFFFFF"/>
            <w:hideMark/>
          </w:tcPr>
          <w:p w14:paraId="33A69E71" w14:textId="1DF04AFA"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Specializirani multidisclipinarni </w:t>
            </w:r>
            <w:proofErr w:type="gramStart"/>
            <w:r w:rsidRPr="00FD1455">
              <w:rPr>
                <w:rFonts w:cs="Calibri"/>
                <w:color w:val="000000" w:themeColor="text1"/>
                <w:sz w:val="18"/>
                <w:szCs w:val="18"/>
              </w:rPr>
              <w:t>timi</w:t>
            </w:r>
            <w:proofErr w:type="gramEnd"/>
            <w:r w:rsidRPr="00FD1455">
              <w:rPr>
                <w:rFonts w:cs="Calibri"/>
                <w:color w:val="000000" w:themeColor="text1"/>
                <w:sz w:val="18"/>
                <w:szCs w:val="18"/>
              </w:rPr>
              <w:t xml:space="preserve"> za obravnavo redkih bolezni</w:t>
            </w:r>
            <w:r w:rsidRPr="00FD1455">
              <w:rPr>
                <w:rFonts w:cs="Calibri"/>
                <w:color w:val="000000" w:themeColor="text1"/>
                <w:sz w:val="18"/>
                <w:szCs w:val="18"/>
              </w:rPr>
              <w:br/>
              <w:t>Od 1. 9. 2022</w:t>
            </w:r>
          </w:p>
        </w:tc>
        <w:tc>
          <w:tcPr>
            <w:tcW w:w="2638" w:type="dxa"/>
            <w:tcBorders>
              <w:top w:val="nil"/>
              <w:left w:val="nil"/>
              <w:bottom w:val="single" w:sz="4" w:space="0" w:color="538DD5"/>
              <w:right w:val="single" w:sz="4" w:space="0" w:color="538DD5"/>
            </w:tcBorders>
            <w:shd w:val="clear" w:color="000000" w:fill="FFFFFF"/>
            <w:hideMark/>
          </w:tcPr>
          <w:p w14:paraId="1A191AA9"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UKC Ljubljana </w:t>
            </w:r>
            <w:r w:rsidRPr="00FD1455">
              <w:rPr>
                <w:rFonts w:cs="Calibri"/>
                <w:color w:val="000000" w:themeColor="text1"/>
                <w:sz w:val="18"/>
                <w:szCs w:val="18"/>
              </w:rPr>
              <w:br/>
              <w:t xml:space="preserve">OI Ljubljana </w:t>
            </w:r>
            <w:r w:rsidRPr="00FD1455">
              <w:rPr>
                <w:rFonts w:cs="Calibri"/>
                <w:color w:val="000000" w:themeColor="text1"/>
                <w:sz w:val="18"/>
                <w:szCs w:val="18"/>
              </w:rPr>
              <w:br/>
              <w:t>UKC Maribor</w:t>
            </w:r>
          </w:p>
        </w:tc>
        <w:tc>
          <w:tcPr>
            <w:tcW w:w="851" w:type="dxa"/>
            <w:tcBorders>
              <w:top w:val="nil"/>
              <w:left w:val="nil"/>
              <w:bottom w:val="single" w:sz="4" w:space="0" w:color="538DD5"/>
              <w:right w:val="nil"/>
            </w:tcBorders>
            <w:shd w:val="clear" w:color="000000" w:fill="FFFFFF"/>
            <w:hideMark/>
          </w:tcPr>
          <w:p w14:paraId="5020956B"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w:t>
            </w:r>
            <w:r w:rsidRPr="00FD1455">
              <w:rPr>
                <w:rFonts w:cs="Calibri"/>
                <w:color w:val="000000" w:themeColor="text1"/>
                <w:sz w:val="18"/>
                <w:szCs w:val="18"/>
              </w:rPr>
              <w:br/>
              <w:t>1</w:t>
            </w:r>
            <w:r w:rsidRPr="00FD1455">
              <w:rPr>
                <w:rFonts w:cs="Calibri"/>
                <w:color w:val="000000" w:themeColor="text1"/>
                <w:sz w:val="18"/>
                <w:szCs w:val="18"/>
              </w:rPr>
              <w:br/>
              <w:t>1</w:t>
            </w:r>
          </w:p>
        </w:tc>
        <w:tc>
          <w:tcPr>
            <w:tcW w:w="740" w:type="dxa"/>
            <w:tcBorders>
              <w:top w:val="nil"/>
              <w:left w:val="nil"/>
              <w:bottom w:val="single" w:sz="4" w:space="0" w:color="538DD5"/>
              <w:right w:val="single" w:sz="4" w:space="0" w:color="538DD5"/>
            </w:tcBorders>
            <w:shd w:val="clear" w:color="000000" w:fill="FFFFFF"/>
            <w:hideMark/>
          </w:tcPr>
          <w:p w14:paraId="0D11036A"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tim</w:t>
            </w:r>
            <w:proofErr w:type="gramEnd"/>
            <w:r w:rsidRPr="00FD1455">
              <w:rPr>
                <w:rFonts w:cs="Calibri"/>
                <w:color w:val="000000" w:themeColor="text1"/>
                <w:sz w:val="18"/>
                <w:szCs w:val="18"/>
              </w:rPr>
              <w:br/>
              <w:t>tim</w:t>
            </w:r>
            <w:r w:rsidRPr="00FD1455">
              <w:rPr>
                <w:rFonts w:cs="Calibri"/>
                <w:color w:val="000000" w:themeColor="text1"/>
                <w:sz w:val="18"/>
                <w:szCs w:val="18"/>
              </w:rPr>
              <w:br/>
              <w:t>tim</w:t>
            </w:r>
          </w:p>
        </w:tc>
        <w:tc>
          <w:tcPr>
            <w:tcW w:w="1158" w:type="dxa"/>
            <w:tcBorders>
              <w:top w:val="nil"/>
              <w:left w:val="nil"/>
              <w:bottom w:val="single" w:sz="4" w:space="0" w:color="538DD5"/>
              <w:right w:val="single" w:sz="4" w:space="0" w:color="538DD5"/>
            </w:tcBorders>
            <w:shd w:val="clear" w:color="000000" w:fill="FFFFFF"/>
            <w:hideMark/>
          </w:tcPr>
          <w:p w14:paraId="60BCAF4E"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1.289.504,00</w:t>
            </w:r>
          </w:p>
        </w:tc>
        <w:tc>
          <w:tcPr>
            <w:tcW w:w="1275" w:type="dxa"/>
            <w:tcBorders>
              <w:top w:val="nil"/>
              <w:left w:val="nil"/>
              <w:bottom w:val="single" w:sz="4" w:space="0" w:color="538DD5"/>
              <w:right w:val="single" w:sz="4" w:space="0" w:color="538DD5"/>
            </w:tcBorders>
            <w:shd w:val="clear" w:color="000000" w:fill="FFFFFF"/>
            <w:hideMark/>
          </w:tcPr>
          <w:p w14:paraId="419E2D36"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429.834,67</w:t>
            </w:r>
          </w:p>
        </w:tc>
      </w:tr>
      <w:tr w:rsidR="00FD1455" w:rsidRPr="00FD1455" w14:paraId="6CD2A656" w14:textId="77777777" w:rsidTr="00BB7811">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6AF332CE" w14:textId="5628997A"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w:t>
            </w:r>
            <w:r w:rsidR="00924F85">
              <w:rPr>
                <w:rFonts w:cs="Calibri"/>
                <w:color w:val="000000" w:themeColor="text1"/>
                <w:sz w:val="18"/>
                <w:szCs w:val="18"/>
              </w:rPr>
              <w:t>59</w:t>
            </w:r>
          </w:p>
        </w:tc>
        <w:tc>
          <w:tcPr>
            <w:tcW w:w="2585" w:type="dxa"/>
            <w:tcBorders>
              <w:top w:val="nil"/>
              <w:left w:val="nil"/>
              <w:bottom w:val="single" w:sz="4" w:space="0" w:color="0070C0"/>
              <w:right w:val="single" w:sz="4" w:space="0" w:color="0070C0"/>
            </w:tcBorders>
            <w:shd w:val="clear" w:color="000000" w:fill="FFFFFF"/>
            <w:hideMark/>
          </w:tcPr>
          <w:p w14:paraId="0EF100F3" w14:textId="77777777" w:rsidR="00C75E8F" w:rsidRPr="00FD1455" w:rsidRDefault="00C75E8F" w:rsidP="00C75E8F">
            <w:pPr>
              <w:spacing w:before="0" w:after="0"/>
              <w:outlineLvl w:val="0"/>
              <w:rPr>
                <w:rFonts w:cs="Calibri"/>
                <w:color w:val="000000" w:themeColor="text1"/>
                <w:sz w:val="18"/>
                <w:szCs w:val="18"/>
              </w:rPr>
            </w:pPr>
            <w:proofErr w:type="gramStart"/>
            <w:r w:rsidRPr="00FD1455">
              <w:rPr>
                <w:rFonts w:cs="Calibri"/>
                <w:color w:val="000000" w:themeColor="text1"/>
                <w:sz w:val="18"/>
                <w:szCs w:val="18"/>
              </w:rPr>
              <w:t>ERM vozlišče</w:t>
            </w:r>
            <w:proofErr w:type="gramEnd"/>
            <w:r w:rsidRPr="00FD1455">
              <w:rPr>
                <w:rFonts w:cs="Calibri"/>
                <w:color w:val="000000" w:themeColor="text1"/>
                <w:sz w:val="18"/>
                <w:szCs w:val="18"/>
              </w:rPr>
              <w:t xml:space="preserve"> – priznanje timov</w:t>
            </w:r>
            <w:r w:rsidRPr="00FD1455">
              <w:rPr>
                <w:rFonts w:cs="Calibri"/>
                <w:color w:val="000000" w:themeColor="text1"/>
                <w:sz w:val="18"/>
                <w:szCs w:val="18"/>
              </w:rPr>
              <w:br/>
              <w:t>Od 1. 9. 2022</w:t>
            </w:r>
          </w:p>
        </w:tc>
        <w:tc>
          <w:tcPr>
            <w:tcW w:w="2638" w:type="dxa"/>
            <w:tcBorders>
              <w:top w:val="nil"/>
              <w:left w:val="nil"/>
              <w:bottom w:val="single" w:sz="4" w:space="0" w:color="538DD5"/>
              <w:right w:val="single" w:sz="4" w:space="0" w:color="538DD5"/>
            </w:tcBorders>
            <w:shd w:val="clear" w:color="000000" w:fill="FFFFFF"/>
            <w:hideMark/>
          </w:tcPr>
          <w:p w14:paraId="4EBE2459"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Ljubljana</w:t>
            </w:r>
          </w:p>
        </w:tc>
        <w:tc>
          <w:tcPr>
            <w:tcW w:w="851" w:type="dxa"/>
            <w:tcBorders>
              <w:top w:val="nil"/>
              <w:left w:val="nil"/>
              <w:bottom w:val="single" w:sz="4" w:space="0" w:color="538DD5"/>
              <w:right w:val="nil"/>
            </w:tcBorders>
            <w:shd w:val="clear" w:color="000000" w:fill="FFFFFF"/>
            <w:hideMark/>
          </w:tcPr>
          <w:p w14:paraId="6F853B67"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6544CCC9"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1B712A4A"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82.159,00</w:t>
            </w:r>
          </w:p>
        </w:tc>
        <w:tc>
          <w:tcPr>
            <w:tcW w:w="1275" w:type="dxa"/>
            <w:tcBorders>
              <w:top w:val="nil"/>
              <w:left w:val="nil"/>
              <w:bottom w:val="single" w:sz="4" w:space="0" w:color="538DD5"/>
              <w:right w:val="single" w:sz="4" w:space="0" w:color="538DD5"/>
            </w:tcBorders>
            <w:shd w:val="clear" w:color="000000" w:fill="FFFFFF"/>
            <w:hideMark/>
          </w:tcPr>
          <w:p w14:paraId="5F70289B"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27.386,33</w:t>
            </w:r>
          </w:p>
        </w:tc>
      </w:tr>
      <w:tr w:rsidR="00FD1455" w:rsidRPr="00FD1455" w14:paraId="5CF89D23" w14:textId="77777777" w:rsidTr="00BB7811">
        <w:trPr>
          <w:trHeight w:val="680"/>
        </w:trPr>
        <w:tc>
          <w:tcPr>
            <w:tcW w:w="387" w:type="dxa"/>
            <w:tcBorders>
              <w:top w:val="nil"/>
              <w:left w:val="single" w:sz="4" w:space="0" w:color="538DD5"/>
              <w:bottom w:val="single" w:sz="4" w:space="0" w:color="0070C0"/>
              <w:right w:val="single" w:sz="4" w:space="0" w:color="0070C0"/>
            </w:tcBorders>
            <w:shd w:val="clear" w:color="000000" w:fill="FFFFFF"/>
            <w:hideMark/>
          </w:tcPr>
          <w:p w14:paraId="68441DE3" w14:textId="5A603046"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16</w:t>
            </w:r>
            <w:r w:rsidR="00924F85">
              <w:rPr>
                <w:rFonts w:cs="Calibri"/>
                <w:color w:val="000000" w:themeColor="text1"/>
                <w:sz w:val="18"/>
                <w:szCs w:val="18"/>
              </w:rPr>
              <w:t>0</w:t>
            </w:r>
          </w:p>
        </w:tc>
        <w:tc>
          <w:tcPr>
            <w:tcW w:w="2585" w:type="dxa"/>
            <w:tcBorders>
              <w:top w:val="nil"/>
              <w:left w:val="nil"/>
              <w:bottom w:val="single" w:sz="4" w:space="0" w:color="0070C0"/>
              <w:right w:val="single" w:sz="4" w:space="0" w:color="0070C0"/>
            </w:tcBorders>
            <w:shd w:val="clear" w:color="000000" w:fill="FFFFFF"/>
            <w:hideMark/>
          </w:tcPr>
          <w:p w14:paraId="183B75FE"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Center za nediagnosticirane redke bolezni – priznanje </w:t>
            </w:r>
            <w:proofErr w:type="gramStart"/>
            <w:r w:rsidRPr="00FD1455">
              <w:rPr>
                <w:rFonts w:cs="Calibri"/>
                <w:color w:val="000000" w:themeColor="text1"/>
                <w:sz w:val="18"/>
                <w:szCs w:val="18"/>
              </w:rPr>
              <w:t>timov</w:t>
            </w:r>
            <w:proofErr w:type="gramEnd"/>
            <w:r w:rsidRPr="00FD1455">
              <w:rPr>
                <w:rFonts w:cs="Calibri"/>
                <w:color w:val="000000" w:themeColor="text1"/>
                <w:sz w:val="18"/>
                <w:szCs w:val="18"/>
              </w:rPr>
              <w:br/>
              <w:t>Od 1. 9. 2022</w:t>
            </w:r>
          </w:p>
        </w:tc>
        <w:tc>
          <w:tcPr>
            <w:tcW w:w="2638" w:type="dxa"/>
            <w:tcBorders>
              <w:top w:val="nil"/>
              <w:left w:val="nil"/>
              <w:bottom w:val="single" w:sz="4" w:space="0" w:color="538DD5"/>
              <w:right w:val="single" w:sz="4" w:space="0" w:color="538DD5"/>
            </w:tcBorders>
            <w:shd w:val="clear" w:color="000000" w:fill="FFFFFF"/>
            <w:hideMark/>
          </w:tcPr>
          <w:p w14:paraId="3C2A53A9"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Ljubljana</w:t>
            </w:r>
          </w:p>
        </w:tc>
        <w:tc>
          <w:tcPr>
            <w:tcW w:w="851" w:type="dxa"/>
            <w:tcBorders>
              <w:top w:val="nil"/>
              <w:left w:val="nil"/>
              <w:bottom w:val="single" w:sz="4" w:space="0" w:color="538DD5"/>
              <w:right w:val="nil"/>
            </w:tcBorders>
            <w:shd w:val="clear" w:color="000000" w:fill="FFFFFF"/>
            <w:hideMark/>
          </w:tcPr>
          <w:p w14:paraId="3ED851B0"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0BC297DF"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4348EBB3"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92.188,00</w:t>
            </w:r>
          </w:p>
        </w:tc>
        <w:tc>
          <w:tcPr>
            <w:tcW w:w="1275" w:type="dxa"/>
            <w:tcBorders>
              <w:top w:val="nil"/>
              <w:left w:val="nil"/>
              <w:bottom w:val="single" w:sz="4" w:space="0" w:color="538DD5"/>
              <w:right w:val="single" w:sz="4" w:space="0" w:color="538DD5"/>
            </w:tcBorders>
            <w:shd w:val="clear" w:color="000000" w:fill="FFFFFF"/>
            <w:hideMark/>
          </w:tcPr>
          <w:p w14:paraId="5F8719E0"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30.729,33</w:t>
            </w:r>
          </w:p>
        </w:tc>
      </w:tr>
      <w:tr w:rsidR="00FD1455" w:rsidRPr="00FD1455" w14:paraId="0AB34CFB" w14:textId="77777777" w:rsidTr="00BB7811">
        <w:trPr>
          <w:trHeight w:val="680"/>
        </w:trPr>
        <w:tc>
          <w:tcPr>
            <w:tcW w:w="387" w:type="dxa"/>
            <w:tcBorders>
              <w:top w:val="nil"/>
              <w:left w:val="single" w:sz="4" w:space="0" w:color="538DD5"/>
              <w:bottom w:val="single" w:sz="4" w:space="0" w:color="0070C0"/>
              <w:right w:val="single" w:sz="4" w:space="0" w:color="0070C0"/>
            </w:tcBorders>
            <w:shd w:val="clear" w:color="000000" w:fill="FFFFFF"/>
            <w:hideMark/>
          </w:tcPr>
          <w:p w14:paraId="48B11DBB" w14:textId="31F2F96E"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16</w:t>
            </w:r>
            <w:r w:rsidR="00924F85">
              <w:rPr>
                <w:rFonts w:cs="Calibri"/>
                <w:color w:val="000000" w:themeColor="text1"/>
                <w:sz w:val="18"/>
                <w:szCs w:val="18"/>
              </w:rPr>
              <w:t>1</w:t>
            </w:r>
          </w:p>
        </w:tc>
        <w:tc>
          <w:tcPr>
            <w:tcW w:w="2585" w:type="dxa"/>
            <w:tcBorders>
              <w:top w:val="nil"/>
              <w:left w:val="nil"/>
              <w:bottom w:val="single" w:sz="4" w:space="0" w:color="0070C0"/>
              <w:right w:val="single" w:sz="4" w:space="0" w:color="0070C0"/>
            </w:tcBorders>
            <w:shd w:val="clear" w:color="000000" w:fill="FFFFFF"/>
            <w:hideMark/>
          </w:tcPr>
          <w:p w14:paraId="4DCE7CDA"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Register redkih nemalignih </w:t>
            </w:r>
            <w:proofErr w:type="gramStart"/>
            <w:r w:rsidRPr="00FD1455">
              <w:rPr>
                <w:rFonts w:cs="Calibri"/>
                <w:color w:val="000000" w:themeColor="text1"/>
                <w:sz w:val="18"/>
                <w:szCs w:val="18"/>
              </w:rPr>
              <w:t xml:space="preserve">boleni  </w:t>
            </w:r>
            <w:proofErr w:type="gramEnd"/>
            <w:r w:rsidRPr="00FD1455">
              <w:rPr>
                <w:rFonts w:cs="Calibri"/>
                <w:color w:val="000000" w:themeColor="text1"/>
                <w:sz w:val="18"/>
                <w:szCs w:val="18"/>
              </w:rPr>
              <w:t>priznanje timov</w:t>
            </w:r>
            <w:r w:rsidRPr="00FD1455">
              <w:rPr>
                <w:rFonts w:cs="Calibri"/>
                <w:color w:val="000000" w:themeColor="text1"/>
                <w:sz w:val="18"/>
                <w:szCs w:val="18"/>
              </w:rPr>
              <w:br/>
              <w:t>Od 1. 9. 2022</w:t>
            </w:r>
          </w:p>
        </w:tc>
        <w:tc>
          <w:tcPr>
            <w:tcW w:w="2638" w:type="dxa"/>
            <w:tcBorders>
              <w:top w:val="nil"/>
              <w:left w:val="nil"/>
              <w:bottom w:val="single" w:sz="4" w:space="0" w:color="538DD5"/>
              <w:right w:val="single" w:sz="4" w:space="0" w:color="538DD5"/>
            </w:tcBorders>
            <w:shd w:val="clear" w:color="000000" w:fill="FFFFFF"/>
            <w:hideMark/>
          </w:tcPr>
          <w:p w14:paraId="0598A2F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UKC Ljubljana</w:t>
            </w:r>
          </w:p>
        </w:tc>
        <w:tc>
          <w:tcPr>
            <w:tcW w:w="851" w:type="dxa"/>
            <w:tcBorders>
              <w:top w:val="nil"/>
              <w:left w:val="nil"/>
              <w:bottom w:val="single" w:sz="4" w:space="0" w:color="538DD5"/>
              <w:right w:val="nil"/>
            </w:tcBorders>
            <w:shd w:val="clear" w:color="000000" w:fill="FFFFFF"/>
            <w:hideMark/>
          </w:tcPr>
          <w:p w14:paraId="4BAFD908"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3425EDCF"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2E20F93D"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179.630,00</w:t>
            </w:r>
          </w:p>
        </w:tc>
        <w:tc>
          <w:tcPr>
            <w:tcW w:w="1275" w:type="dxa"/>
            <w:tcBorders>
              <w:top w:val="nil"/>
              <w:left w:val="nil"/>
              <w:bottom w:val="single" w:sz="4" w:space="0" w:color="538DD5"/>
              <w:right w:val="single" w:sz="4" w:space="0" w:color="538DD5"/>
            </w:tcBorders>
            <w:shd w:val="clear" w:color="000000" w:fill="FFFFFF"/>
            <w:hideMark/>
          </w:tcPr>
          <w:p w14:paraId="4206673C"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59.876,67</w:t>
            </w:r>
          </w:p>
        </w:tc>
      </w:tr>
      <w:tr w:rsidR="00FD1455" w:rsidRPr="00FD1455" w14:paraId="558C1099" w14:textId="77777777" w:rsidTr="00BB7811">
        <w:trPr>
          <w:trHeight w:val="1134"/>
        </w:trPr>
        <w:tc>
          <w:tcPr>
            <w:tcW w:w="387" w:type="dxa"/>
            <w:tcBorders>
              <w:top w:val="nil"/>
              <w:left w:val="single" w:sz="4" w:space="0" w:color="538DD5"/>
              <w:bottom w:val="single" w:sz="4" w:space="0" w:color="0070C0"/>
              <w:right w:val="single" w:sz="4" w:space="0" w:color="0070C0"/>
            </w:tcBorders>
            <w:shd w:val="clear" w:color="000000" w:fill="FFFFFF"/>
            <w:hideMark/>
          </w:tcPr>
          <w:p w14:paraId="1B9CE70B" w14:textId="2E683F07"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16</w:t>
            </w:r>
            <w:r w:rsidR="00924F85">
              <w:rPr>
                <w:rFonts w:cs="Calibri"/>
                <w:color w:val="000000" w:themeColor="text1"/>
                <w:sz w:val="18"/>
                <w:szCs w:val="18"/>
              </w:rPr>
              <w:t>2</w:t>
            </w:r>
          </w:p>
        </w:tc>
        <w:tc>
          <w:tcPr>
            <w:tcW w:w="2585" w:type="dxa"/>
            <w:tcBorders>
              <w:top w:val="nil"/>
              <w:left w:val="nil"/>
              <w:bottom w:val="single" w:sz="4" w:space="0" w:color="0070C0"/>
              <w:right w:val="single" w:sz="4" w:space="0" w:color="0070C0"/>
            </w:tcBorders>
            <w:shd w:val="clear" w:color="000000" w:fill="FFFFFF"/>
            <w:hideMark/>
          </w:tcPr>
          <w:p w14:paraId="6D584AC3" w14:textId="26791810"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Program medicinske rehabilitacije </w:t>
            </w:r>
            <w:r w:rsidRPr="00FD1455">
              <w:rPr>
                <w:rFonts w:cs="Calibri"/>
                <w:color w:val="000000" w:themeColor="text1"/>
                <w:sz w:val="18"/>
                <w:szCs w:val="18"/>
              </w:rPr>
              <w:br/>
              <w:t xml:space="preserve">starejših na </w:t>
            </w:r>
            <w:proofErr w:type="gramStart"/>
            <w:r w:rsidRPr="00FD1455">
              <w:rPr>
                <w:rFonts w:cs="Calibri"/>
                <w:color w:val="000000" w:themeColor="text1"/>
                <w:sz w:val="18"/>
                <w:szCs w:val="18"/>
              </w:rPr>
              <w:t>sekundarnem</w:t>
            </w:r>
            <w:proofErr w:type="gramEnd"/>
            <w:r w:rsidRPr="00FD1455">
              <w:rPr>
                <w:rFonts w:cs="Calibri"/>
                <w:color w:val="000000" w:themeColor="text1"/>
                <w:sz w:val="18"/>
                <w:szCs w:val="18"/>
              </w:rPr>
              <w:t xml:space="preserve"> nivoju / geriatrični rehabilitacijski program -</w:t>
            </w:r>
            <w:r w:rsidRPr="00FD1455">
              <w:rPr>
                <w:rFonts w:cs="Calibri"/>
                <w:color w:val="000000" w:themeColor="text1"/>
                <w:sz w:val="18"/>
                <w:szCs w:val="18"/>
              </w:rPr>
              <w:br/>
              <w:t xml:space="preserve"> Bolnišnica Sežana</w:t>
            </w:r>
            <w:r w:rsidRPr="00FD1455">
              <w:rPr>
                <w:rFonts w:cs="Calibri"/>
                <w:color w:val="000000" w:themeColor="text1"/>
                <w:sz w:val="18"/>
                <w:szCs w:val="18"/>
                <w:vertAlign w:val="superscript"/>
              </w:rPr>
              <w:t>2</w:t>
            </w:r>
            <w:r w:rsidR="00C212FE" w:rsidRPr="00FD1455">
              <w:rPr>
                <w:rFonts w:cs="Calibri"/>
                <w:color w:val="000000" w:themeColor="text1"/>
                <w:sz w:val="18"/>
                <w:szCs w:val="18"/>
                <w:vertAlign w:val="superscript"/>
              </w:rPr>
              <w:t>1</w:t>
            </w:r>
            <w:r w:rsidRPr="00FD1455">
              <w:rPr>
                <w:rFonts w:cs="Calibri"/>
                <w:color w:val="000000" w:themeColor="text1"/>
                <w:sz w:val="18"/>
                <w:szCs w:val="18"/>
              </w:rPr>
              <w:br/>
              <w:t>Od 1. 9. 2022</w:t>
            </w:r>
          </w:p>
        </w:tc>
        <w:tc>
          <w:tcPr>
            <w:tcW w:w="2638" w:type="dxa"/>
            <w:tcBorders>
              <w:top w:val="nil"/>
              <w:left w:val="nil"/>
              <w:bottom w:val="single" w:sz="4" w:space="0" w:color="538DD5"/>
              <w:right w:val="single" w:sz="4" w:space="0" w:color="538DD5"/>
            </w:tcBorders>
            <w:shd w:val="clear" w:color="000000" w:fill="FFFFFF"/>
            <w:hideMark/>
          </w:tcPr>
          <w:p w14:paraId="6F391CC3"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Bolnišnica Sežana</w:t>
            </w:r>
          </w:p>
        </w:tc>
        <w:tc>
          <w:tcPr>
            <w:tcW w:w="851" w:type="dxa"/>
            <w:tcBorders>
              <w:top w:val="single" w:sz="4" w:space="0" w:color="538DD5"/>
              <w:left w:val="nil"/>
              <w:bottom w:val="single" w:sz="4" w:space="0" w:color="538DD5"/>
              <w:right w:val="nil"/>
            </w:tcBorders>
            <w:shd w:val="clear" w:color="auto" w:fill="auto"/>
            <w:noWrap/>
            <w:vAlign w:val="bottom"/>
          </w:tcPr>
          <w:p w14:paraId="640A1355" w14:textId="77777777" w:rsidR="00C75E8F" w:rsidRPr="00FD1455" w:rsidRDefault="00C75E8F" w:rsidP="00C75E8F">
            <w:pPr>
              <w:spacing w:before="0" w:after="0"/>
              <w:outlineLvl w:val="0"/>
              <w:rPr>
                <w:rFonts w:ascii="Calibri" w:hAnsi="Calibri" w:cs="Calibri"/>
                <w:color w:val="000000" w:themeColor="text1"/>
                <w:szCs w:val="22"/>
              </w:rPr>
            </w:pPr>
          </w:p>
        </w:tc>
        <w:tc>
          <w:tcPr>
            <w:tcW w:w="740" w:type="dxa"/>
            <w:tcBorders>
              <w:top w:val="single" w:sz="4" w:space="0" w:color="538DD5"/>
              <w:left w:val="nil"/>
              <w:bottom w:val="single" w:sz="4" w:space="0" w:color="538DD5"/>
              <w:right w:val="single" w:sz="4" w:space="0" w:color="538DD5"/>
            </w:tcBorders>
            <w:shd w:val="clear" w:color="auto" w:fill="auto"/>
          </w:tcPr>
          <w:p w14:paraId="71947DDD" w14:textId="763EE18A" w:rsidR="00C75E8F" w:rsidRPr="00FD1455" w:rsidRDefault="00C75E8F" w:rsidP="00C75E8F">
            <w:pPr>
              <w:spacing w:before="0" w:after="0"/>
              <w:outlineLvl w:val="0"/>
              <w:rPr>
                <w:rFonts w:cs="Calibri"/>
                <w:color w:val="000000" w:themeColor="text1"/>
                <w:sz w:val="18"/>
                <w:szCs w:val="18"/>
              </w:rPr>
            </w:pPr>
          </w:p>
        </w:tc>
        <w:tc>
          <w:tcPr>
            <w:tcW w:w="1158" w:type="dxa"/>
            <w:tcBorders>
              <w:top w:val="nil"/>
              <w:left w:val="nil"/>
              <w:bottom w:val="single" w:sz="4" w:space="0" w:color="538DD5"/>
              <w:right w:val="single" w:sz="4" w:space="0" w:color="538DD5"/>
            </w:tcBorders>
            <w:shd w:val="clear" w:color="000000" w:fill="FFFFFF"/>
            <w:hideMark/>
          </w:tcPr>
          <w:p w14:paraId="68AD8D41"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1.288.971,52</w:t>
            </w:r>
          </w:p>
        </w:tc>
        <w:tc>
          <w:tcPr>
            <w:tcW w:w="1275" w:type="dxa"/>
            <w:tcBorders>
              <w:top w:val="nil"/>
              <w:left w:val="nil"/>
              <w:bottom w:val="single" w:sz="4" w:space="0" w:color="538DD5"/>
              <w:right w:val="single" w:sz="4" w:space="0" w:color="538DD5"/>
            </w:tcBorders>
            <w:shd w:val="clear" w:color="000000" w:fill="FFFFFF"/>
            <w:hideMark/>
          </w:tcPr>
          <w:p w14:paraId="6510EE1F"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429.657,17</w:t>
            </w:r>
          </w:p>
        </w:tc>
      </w:tr>
      <w:tr w:rsidR="00C75E8F" w:rsidRPr="00C75E8F" w14:paraId="1B154995" w14:textId="77777777" w:rsidTr="00BB7811">
        <w:trPr>
          <w:trHeight w:val="510"/>
        </w:trPr>
        <w:tc>
          <w:tcPr>
            <w:tcW w:w="387" w:type="dxa"/>
            <w:tcBorders>
              <w:top w:val="single" w:sz="4" w:space="0" w:color="538DD5"/>
              <w:left w:val="single" w:sz="4" w:space="0" w:color="538DD5"/>
              <w:bottom w:val="single" w:sz="4" w:space="0" w:color="538DD5"/>
              <w:right w:val="nil"/>
            </w:tcBorders>
            <w:shd w:val="clear" w:color="000000" w:fill="FFFFFF"/>
            <w:hideMark/>
          </w:tcPr>
          <w:p w14:paraId="7965A8A7" w14:textId="77777777" w:rsidR="00C75E8F" w:rsidRPr="00C75E8F" w:rsidRDefault="00C75E8F" w:rsidP="00C75E8F">
            <w:pPr>
              <w:spacing w:before="0" w:after="0"/>
              <w:jc w:val="center"/>
              <w:rPr>
                <w:rFonts w:cs="Calibri"/>
                <w:sz w:val="18"/>
                <w:szCs w:val="18"/>
              </w:rPr>
            </w:pPr>
            <w:r w:rsidRPr="00C75E8F">
              <w:rPr>
                <w:rFonts w:cs="Calibri"/>
                <w:sz w:val="18"/>
                <w:szCs w:val="18"/>
              </w:rPr>
              <w:lastRenderedPageBreak/>
              <w:t> </w:t>
            </w:r>
          </w:p>
        </w:tc>
        <w:tc>
          <w:tcPr>
            <w:tcW w:w="2585" w:type="dxa"/>
            <w:tcBorders>
              <w:top w:val="nil"/>
              <w:left w:val="nil"/>
              <w:bottom w:val="nil"/>
              <w:right w:val="nil"/>
            </w:tcBorders>
            <w:shd w:val="clear" w:color="auto" w:fill="auto"/>
            <w:noWrap/>
            <w:vAlign w:val="center"/>
            <w:hideMark/>
          </w:tcPr>
          <w:p w14:paraId="4C03FE29" w14:textId="77777777" w:rsidR="00C75E8F" w:rsidRPr="00C75E8F" w:rsidRDefault="00C75E8F" w:rsidP="00C75E8F">
            <w:pPr>
              <w:spacing w:before="0" w:after="0"/>
              <w:rPr>
                <w:rFonts w:cs="Calibri"/>
                <w:b/>
                <w:bCs/>
                <w:color w:val="538DD5"/>
                <w:sz w:val="18"/>
                <w:szCs w:val="18"/>
              </w:rPr>
            </w:pPr>
            <w:r w:rsidRPr="00C75E8F">
              <w:rPr>
                <w:rFonts w:cs="Calibri"/>
                <w:b/>
                <w:bCs/>
                <w:color w:val="538DD5"/>
                <w:sz w:val="18"/>
                <w:szCs w:val="18"/>
              </w:rPr>
              <w:t>Lekarniška dejavnost</w:t>
            </w:r>
          </w:p>
        </w:tc>
        <w:tc>
          <w:tcPr>
            <w:tcW w:w="2638" w:type="dxa"/>
            <w:tcBorders>
              <w:top w:val="nil"/>
              <w:left w:val="single" w:sz="4" w:space="0" w:color="538DD5"/>
              <w:bottom w:val="single" w:sz="4" w:space="0" w:color="538DD5"/>
              <w:right w:val="single" w:sz="4" w:space="0" w:color="538DD5"/>
            </w:tcBorders>
            <w:shd w:val="clear" w:color="000000" w:fill="FFFFFF"/>
            <w:hideMark/>
          </w:tcPr>
          <w:p w14:paraId="503A4F86"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851" w:type="dxa"/>
            <w:tcBorders>
              <w:top w:val="single" w:sz="4" w:space="0" w:color="538DD5"/>
              <w:left w:val="nil"/>
              <w:bottom w:val="single" w:sz="4" w:space="0" w:color="538DD5"/>
              <w:right w:val="nil"/>
            </w:tcBorders>
            <w:shd w:val="clear" w:color="000000" w:fill="FFFFFF"/>
            <w:hideMark/>
          </w:tcPr>
          <w:p w14:paraId="68099F58"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740" w:type="dxa"/>
            <w:tcBorders>
              <w:top w:val="single" w:sz="4" w:space="0" w:color="538DD5"/>
              <w:left w:val="nil"/>
              <w:bottom w:val="single" w:sz="4" w:space="0" w:color="538DD5"/>
              <w:right w:val="single" w:sz="4" w:space="0" w:color="538DD5"/>
            </w:tcBorders>
            <w:shd w:val="clear" w:color="000000" w:fill="FFFFFF"/>
            <w:hideMark/>
          </w:tcPr>
          <w:p w14:paraId="5432E0BD"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3EE49079"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1275" w:type="dxa"/>
            <w:tcBorders>
              <w:top w:val="nil"/>
              <w:left w:val="nil"/>
              <w:bottom w:val="single" w:sz="4" w:space="0" w:color="538DD5"/>
              <w:right w:val="single" w:sz="4" w:space="0" w:color="538DD5"/>
            </w:tcBorders>
            <w:shd w:val="clear" w:color="000000" w:fill="FFFFFF"/>
            <w:hideMark/>
          </w:tcPr>
          <w:p w14:paraId="61873551"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r>
      <w:tr w:rsidR="00FD1455" w:rsidRPr="00FD1455" w14:paraId="11A6428E" w14:textId="77777777" w:rsidTr="00BB7811">
        <w:trPr>
          <w:trHeight w:val="680"/>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1AB494D9" w14:textId="64C59C00"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16</w:t>
            </w:r>
            <w:r w:rsidR="00924F85">
              <w:rPr>
                <w:rFonts w:cs="Calibri"/>
                <w:color w:val="000000" w:themeColor="text1"/>
                <w:sz w:val="18"/>
                <w:szCs w:val="18"/>
              </w:rPr>
              <w:t>3</w:t>
            </w:r>
          </w:p>
        </w:tc>
        <w:tc>
          <w:tcPr>
            <w:tcW w:w="2585" w:type="dxa"/>
            <w:tcBorders>
              <w:top w:val="single" w:sz="4" w:space="0" w:color="0070C0"/>
              <w:left w:val="nil"/>
              <w:bottom w:val="single" w:sz="4" w:space="0" w:color="0070C0"/>
              <w:right w:val="single" w:sz="4" w:space="0" w:color="0070C0"/>
            </w:tcBorders>
            <w:shd w:val="clear" w:color="000000" w:fill="FFFFFF"/>
            <w:hideMark/>
          </w:tcPr>
          <w:p w14:paraId="1CBF19C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Nadaljevanje brezšivne skrbi na primarni ravni v lekarniški dejavnosti</w:t>
            </w:r>
            <w:r w:rsidRPr="00FD1455">
              <w:rPr>
                <w:rFonts w:cs="Calibri"/>
                <w:color w:val="000000" w:themeColor="text1"/>
                <w:sz w:val="18"/>
                <w:szCs w:val="18"/>
              </w:rPr>
              <w:br/>
            </w:r>
            <w:proofErr w:type="gramStart"/>
            <w:r w:rsidRPr="00FD1455">
              <w:rPr>
                <w:rFonts w:cs="Calibri"/>
                <w:color w:val="000000" w:themeColor="text1"/>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6A4BE18B"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851" w:type="dxa"/>
            <w:tcBorders>
              <w:top w:val="nil"/>
              <w:left w:val="nil"/>
              <w:bottom w:val="single" w:sz="4" w:space="0" w:color="538DD5"/>
              <w:right w:val="nil"/>
            </w:tcBorders>
            <w:shd w:val="clear" w:color="000000" w:fill="FFFFFF"/>
            <w:hideMark/>
          </w:tcPr>
          <w:p w14:paraId="7C1888EE"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544A00D4"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360EB449"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41.640,00</w:t>
            </w:r>
          </w:p>
        </w:tc>
        <w:tc>
          <w:tcPr>
            <w:tcW w:w="1275" w:type="dxa"/>
            <w:tcBorders>
              <w:top w:val="nil"/>
              <w:left w:val="nil"/>
              <w:bottom w:val="single" w:sz="4" w:space="0" w:color="538DD5"/>
              <w:right w:val="single" w:sz="4" w:space="0" w:color="538DD5"/>
            </w:tcBorders>
            <w:shd w:val="clear" w:color="000000" w:fill="FFFFFF"/>
            <w:hideMark/>
          </w:tcPr>
          <w:p w14:paraId="6D27243E"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r>
      <w:tr w:rsidR="00C75E8F" w:rsidRPr="00C75E8F" w14:paraId="5EE17057" w14:textId="77777777" w:rsidTr="00BB7811">
        <w:trPr>
          <w:trHeight w:val="850"/>
        </w:trPr>
        <w:tc>
          <w:tcPr>
            <w:tcW w:w="387" w:type="dxa"/>
            <w:tcBorders>
              <w:top w:val="single" w:sz="4" w:space="0" w:color="538DD5"/>
              <w:left w:val="single" w:sz="4" w:space="0" w:color="538DD5"/>
              <w:bottom w:val="single" w:sz="4" w:space="0" w:color="538DD5"/>
              <w:right w:val="nil"/>
            </w:tcBorders>
            <w:shd w:val="clear" w:color="000000" w:fill="FFFFFF"/>
            <w:hideMark/>
          </w:tcPr>
          <w:p w14:paraId="325407F2" w14:textId="77777777" w:rsidR="00C75E8F" w:rsidRPr="00C75E8F" w:rsidRDefault="00C75E8F" w:rsidP="00C75E8F">
            <w:pPr>
              <w:spacing w:before="0" w:after="0"/>
              <w:jc w:val="center"/>
              <w:rPr>
                <w:rFonts w:cs="Calibri"/>
                <w:sz w:val="18"/>
                <w:szCs w:val="18"/>
              </w:rPr>
            </w:pPr>
            <w:r w:rsidRPr="00C75E8F">
              <w:rPr>
                <w:rFonts w:cs="Calibri"/>
                <w:sz w:val="18"/>
                <w:szCs w:val="18"/>
              </w:rPr>
              <w:t> </w:t>
            </w:r>
          </w:p>
        </w:tc>
        <w:tc>
          <w:tcPr>
            <w:tcW w:w="2585" w:type="dxa"/>
            <w:tcBorders>
              <w:top w:val="nil"/>
              <w:left w:val="nil"/>
              <w:bottom w:val="nil"/>
              <w:right w:val="nil"/>
            </w:tcBorders>
            <w:shd w:val="clear" w:color="auto" w:fill="auto"/>
            <w:noWrap/>
            <w:vAlign w:val="center"/>
            <w:hideMark/>
          </w:tcPr>
          <w:p w14:paraId="5CC197E5" w14:textId="77777777" w:rsidR="00C75E8F" w:rsidRPr="00C75E8F" w:rsidRDefault="00C75E8F" w:rsidP="00C75E8F">
            <w:pPr>
              <w:spacing w:before="0" w:after="0"/>
              <w:rPr>
                <w:rFonts w:cs="Calibri"/>
                <w:b/>
                <w:bCs/>
                <w:color w:val="538DD5"/>
                <w:sz w:val="18"/>
                <w:szCs w:val="18"/>
              </w:rPr>
            </w:pPr>
            <w:r w:rsidRPr="00C75E8F">
              <w:rPr>
                <w:rFonts w:cs="Calibri"/>
                <w:b/>
                <w:bCs/>
                <w:color w:val="538DD5"/>
                <w:sz w:val="18"/>
                <w:szCs w:val="18"/>
              </w:rPr>
              <w:t>Dejavnost socialnovarstvenih zavodov in zavodov za usposabljanje</w:t>
            </w:r>
          </w:p>
        </w:tc>
        <w:tc>
          <w:tcPr>
            <w:tcW w:w="2638" w:type="dxa"/>
            <w:tcBorders>
              <w:top w:val="nil"/>
              <w:left w:val="single" w:sz="4" w:space="0" w:color="538DD5"/>
              <w:bottom w:val="single" w:sz="4" w:space="0" w:color="538DD5"/>
              <w:right w:val="single" w:sz="4" w:space="0" w:color="538DD5"/>
            </w:tcBorders>
            <w:shd w:val="clear" w:color="000000" w:fill="FFFFFF"/>
            <w:hideMark/>
          </w:tcPr>
          <w:p w14:paraId="09ED02E3"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851" w:type="dxa"/>
            <w:tcBorders>
              <w:top w:val="nil"/>
              <w:left w:val="nil"/>
              <w:bottom w:val="single" w:sz="4" w:space="0" w:color="538DD5"/>
              <w:right w:val="nil"/>
            </w:tcBorders>
            <w:shd w:val="clear" w:color="000000" w:fill="FFFFFF"/>
            <w:hideMark/>
          </w:tcPr>
          <w:p w14:paraId="64947802"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2ECCD1C0"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0297713F"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c>
          <w:tcPr>
            <w:tcW w:w="1275" w:type="dxa"/>
            <w:tcBorders>
              <w:top w:val="nil"/>
              <w:left w:val="nil"/>
              <w:bottom w:val="single" w:sz="4" w:space="0" w:color="538DD5"/>
              <w:right w:val="single" w:sz="4" w:space="0" w:color="538DD5"/>
            </w:tcBorders>
            <w:shd w:val="clear" w:color="000000" w:fill="FFFFFF"/>
            <w:hideMark/>
          </w:tcPr>
          <w:p w14:paraId="06E01DBC" w14:textId="77777777" w:rsidR="00C75E8F" w:rsidRPr="00C75E8F" w:rsidRDefault="00C75E8F" w:rsidP="00C75E8F">
            <w:pPr>
              <w:spacing w:before="0" w:after="0"/>
              <w:rPr>
                <w:rFonts w:cs="Calibri"/>
                <w:color w:val="FF0000"/>
                <w:sz w:val="18"/>
                <w:szCs w:val="18"/>
              </w:rPr>
            </w:pPr>
            <w:r w:rsidRPr="00C75E8F">
              <w:rPr>
                <w:rFonts w:cs="Calibri"/>
                <w:color w:val="FF0000"/>
                <w:sz w:val="18"/>
                <w:szCs w:val="18"/>
              </w:rPr>
              <w:t> </w:t>
            </w:r>
          </w:p>
        </w:tc>
      </w:tr>
      <w:tr w:rsidR="00C75E8F" w:rsidRPr="00C75E8F" w14:paraId="5B86BE57" w14:textId="77777777" w:rsidTr="00BB7811">
        <w:trPr>
          <w:trHeight w:val="810"/>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099FAF89" w14:textId="3E9AD831" w:rsidR="00C75E8F" w:rsidRPr="00C75E8F" w:rsidRDefault="00C75E8F" w:rsidP="00C75E8F">
            <w:pPr>
              <w:spacing w:before="0" w:after="0"/>
              <w:jc w:val="center"/>
              <w:outlineLvl w:val="0"/>
              <w:rPr>
                <w:rFonts w:cs="Calibri"/>
                <w:sz w:val="18"/>
                <w:szCs w:val="18"/>
              </w:rPr>
            </w:pPr>
            <w:r w:rsidRPr="00C75E8F">
              <w:rPr>
                <w:rFonts w:cs="Calibri"/>
                <w:sz w:val="18"/>
                <w:szCs w:val="18"/>
              </w:rPr>
              <w:t>16</w:t>
            </w:r>
            <w:r w:rsidR="00924F85">
              <w:rPr>
                <w:rFonts w:cs="Calibri"/>
                <w:sz w:val="18"/>
                <w:szCs w:val="18"/>
              </w:rPr>
              <w:t>4</w:t>
            </w:r>
          </w:p>
        </w:tc>
        <w:tc>
          <w:tcPr>
            <w:tcW w:w="2585" w:type="dxa"/>
            <w:tcBorders>
              <w:top w:val="single" w:sz="4" w:space="0" w:color="0070C0"/>
              <w:left w:val="nil"/>
              <w:bottom w:val="single" w:sz="4" w:space="0" w:color="0070C0"/>
              <w:right w:val="single" w:sz="4" w:space="0" w:color="0070C0"/>
            </w:tcBorders>
            <w:shd w:val="clear" w:color="000000" w:fill="FFFFFF"/>
            <w:hideMark/>
          </w:tcPr>
          <w:p w14:paraId="4E1DE194"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6B63B731"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SeneCura </w:t>
            </w:r>
            <w:proofErr w:type="gramStart"/>
            <w:r w:rsidRPr="00C75E8F">
              <w:rPr>
                <w:rFonts w:cs="Calibri"/>
                <w:sz w:val="18"/>
                <w:szCs w:val="18"/>
              </w:rPr>
              <w:t>d.o.o.</w:t>
            </w:r>
            <w:proofErr w:type="gramEnd"/>
            <w:r w:rsidRPr="00C75E8F">
              <w:rPr>
                <w:rFonts w:cs="Calibri"/>
                <w:sz w:val="18"/>
                <w:szCs w:val="18"/>
              </w:rPr>
              <w:t xml:space="preserve"> Ruše.</w:t>
            </w:r>
          </w:p>
        </w:tc>
        <w:tc>
          <w:tcPr>
            <w:tcW w:w="851" w:type="dxa"/>
            <w:tcBorders>
              <w:top w:val="nil"/>
              <w:left w:val="nil"/>
              <w:bottom w:val="single" w:sz="4" w:space="0" w:color="538DD5"/>
              <w:right w:val="nil"/>
            </w:tcBorders>
            <w:shd w:val="clear" w:color="000000" w:fill="FFFFFF"/>
            <w:hideMark/>
          </w:tcPr>
          <w:p w14:paraId="6B77B721"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49275</w:t>
            </w:r>
          </w:p>
        </w:tc>
        <w:tc>
          <w:tcPr>
            <w:tcW w:w="740" w:type="dxa"/>
            <w:tcBorders>
              <w:top w:val="nil"/>
              <w:left w:val="nil"/>
              <w:bottom w:val="single" w:sz="4" w:space="0" w:color="538DD5"/>
              <w:right w:val="single" w:sz="4" w:space="0" w:color="538DD5"/>
            </w:tcBorders>
            <w:shd w:val="clear" w:color="000000" w:fill="FFFFFF"/>
            <w:hideMark/>
          </w:tcPr>
          <w:p w14:paraId="6AB94F38"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6220F647"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1.109.180,25</w:t>
            </w:r>
          </w:p>
        </w:tc>
        <w:tc>
          <w:tcPr>
            <w:tcW w:w="1275" w:type="dxa"/>
            <w:tcBorders>
              <w:top w:val="nil"/>
              <w:left w:val="nil"/>
              <w:bottom w:val="single" w:sz="4" w:space="0" w:color="538DD5"/>
              <w:right w:val="single" w:sz="4" w:space="0" w:color="538DD5"/>
            </w:tcBorders>
            <w:shd w:val="clear" w:color="000000" w:fill="FFFFFF"/>
            <w:hideMark/>
          </w:tcPr>
          <w:p w14:paraId="2594E0F4"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093432A1" w14:textId="77777777" w:rsidTr="00BB7811">
        <w:trPr>
          <w:trHeight w:val="907"/>
        </w:trPr>
        <w:tc>
          <w:tcPr>
            <w:tcW w:w="387" w:type="dxa"/>
            <w:tcBorders>
              <w:top w:val="nil"/>
              <w:left w:val="single" w:sz="4" w:space="0" w:color="538DD5"/>
              <w:bottom w:val="single" w:sz="4" w:space="0" w:color="0070C0"/>
              <w:right w:val="single" w:sz="4" w:space="0" w:color="0070C0"/>
            </w:tcBorders>
            <w:shd w:val="clear" w:color="000000" w:fill="FFFFFF"/>
            <w:hideMark/>
          </w:tcPr>
          <w:p w14:paraId="5B40F74E" w14:textId="10E114DC" w:rsidR="00C75E8F" w:rsidRPr="00C75E8F" w:rsidRDefault="00C75E8F" w:rsidP="00C75E8F">
            <w:pPr>
              <w:spacing w:before="0" w:after="0"/>
              <w:jc w:val="center"/>
              <w:outlineLvl w:val="0"/>
              <w:rPr>
                <w:rFonts w:cs="Calibri"/>
                <w:sz w:val="18"/>
                <w:szCs w:val="18"/>
              </w:rPr>
            </w:pPr>
            <w:r w:rsidRPr="00C75E8F">
              <w:rPr>
                <w:rFonts w:cs="Calibri"/>
                <w:sz w:val="18"/>
                <w:szCs w:val="18"/>
              </w:rPr>
              <w:t>16</w:t>
            </w:r>
            <w:r w:rsidR="00924F85">
              <w:rPr>
                <w:rFonts w:cs="Calibri"/>
                <w:sz w:val="18"/>
                <w:szCs w:val="18"/>
              </w:rPr>
              <w:t>5</w:t>
            </w:r>
          </w:p>
        </w:tc>
        <w:tc>
          <w:tcPr>
            <w:tcW w:w="2585" w:type="dxa"/>
            <w:tcBorders>
              <w:top w:val="nil"/>
              <w:left w:val="nil"/>
              <w:bottom w:val="single" w:sz="4" w:space="0" w:color="0070C0"/>
              <w:right w:val="single" w:sz="4" w:space="0" w:color="0070C0"/>
            </w:tcBorders>
            <w:shd w:val="clear" w:color="000000" w:fill="FFFFFF"/>
            <w:hideMark/>
          </w:tcPr>
          <w:p w14:paraId="665C5429"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7F158727"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77EED056"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0,6</w:t>
            </w:r>
          </w:p>
        </w:tc>
        <w:tc>
          <w:tcPr>
            <w:tcW w:w="740" w:type="dxa"/>
            <w:tcBorders>
              <w:top w:val="nil"/>
              <w:left w:val="nil"/>
              <w:bottom w:val="single" w:sz="4" w:space="0" w:color="538DD5"/>
              <w:right w:val="single" w:sz="4" w:space="0" w:color="538DD5"/>
            </w:tcBorders>
            <w:shd w:val="clear" w:color="000000" w:fill="FFFFFF"/>
            <w:hideMark/>
          </w:tcPr>
          <w:p w14:paraId="1FBB661C"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 </w:t>
            </w: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7349052E"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88.599,92</w:t>
            </w:r>
          </w:p>
        </w:tc>
        <w:tc>
          <w:tcPr>
            <w:tcW w:w="1275" w:type="dxa"/>
            <w:tcBorders>
              <w:top w:val="nil"/>
              <w:left w:val="nil"/>
              <w:bottom w:val="single" w:sz="4" w:space="0" w:color="538DD5"/>
              <w:right w:val="single" w:sz="4" w:space="0" w:color="538DD5"/>
            </w:tcBorders>
            <w:shd w:val="clear" w:color="000000" w:fill="FFFFFF"/>
            <w:hideMark/>
          </w:tcPr>
          <w:p w14:paraId="53589AB7"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0E55275D" w14:textId="77777777" w:rsidTr="00BB7811">
        <w:trPr>
          <w:trHeight w:val="810"/>
        </w:trPr>
        <w:tc>
          <w:tcPr>
            <w:tcW w:w="387" w:type="dxa"/>
            <w:tcBorders>
              <w:top w:val="nil"/>
              <w:left w:val="single" w:sz="4" w:space="0" w:color="538DD5"/>
              <w:bottom w:val="single" w:sz="4" w:space="0" w:color="0070C0"/>
              <w:right w:val="single" w:sz="4" w:space="0" w:color="0070C0"/>
            </w:tcBorders>
            <w:shd w:val="clear" w:color="000000" w:fill="FFFFFF"/>
            <w:hideMark/>
          </w:tcPr>
          <w:p w14:paraId="3286FD4A" w14:textId="1966FB2E" w:rsidR="00C75E8F" w:rsidRPr="00C75E8F" w:rsidRDefault="00C75E8F" w:rsidP="00C75E8F">
            <w:pPr>
              <w:spacing w:before="0" w:after="0"/>
              <w:jc w:val="center"/>
              <w:outlineLvl w:val="0"/>
              <w:rPr>
                <w:rFonts w:cs="Calibri"/>
                <w:sz w:val="18"/>
                <w:szCs w:val="18"/>
              </w:rPr>
            </w:pPr>
            <w:r w:rsidRPr="00C75E8F">
              <w:rPr>
                <w:rFonts w:cs="Calibri"/>
                <w:sz w:val="18"/>
                <w:szCs w:val="18"/>
              </w:rPr>
              <w:t>16</w:t>
            </w:r>
            <w:r w:rsidR="00924F85">
              <w:rPr>
                <w:rFonts w:cs="Calibri"/>
                <w:sz w:val="18"/>
                <w:szCs w:val="18"/>
              </w:rPr>
              <w:t>6</w:t>
            </w:r>
          </w:p>
        </w:tc>
        <w:tc>
          <w:tcPr>
            <w:tcW w:w="2585" w:type="dxa"/>
            <w:tcBorders>
              <w:top w:val="nil"/>
              <w:left w:val="nil"/>
              <w:bottom w:val="single" w:sz="4" w:space="0" w:color="0070C0"/>
              <w:right w:val="single" w:sz="4" w:space="0" w:color="0070C0"/>
            </w:tcBorders>
            <w:shd w:val="clear" w:color="000000" w:fill="FFFFFF"/>
            <w:hideMark/>
          </w:tcPr>
          <w:p w14:paraId="7FAFDF90"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192095CB"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SeneCura </w:t>
            </w:r>
            <w:proofErr w:type="gramStart"/>
            <w:r w:rsidRPr="00C75E8F">
              <w:rPr>
                <w:rFonts w:cs="Calibri"/>
                <w:sz w:val="18"/>
                <w:szCs w:val="18"/>
              </w:rPr>
              <w:t>d.o.o.</w:t>
            </w:r>
            <w:proofErr w:type="gramEnd"/>
            <w:r w:rsidRPr="00C75E8F">
              <w:rPr>
                <w:rFonts w:cs="Calibri"/>
                <w:sz w:val="18"/>
                <w:szCs w:val="18"/>
              </w:rPr>
              <w:t xml:space="preserve"> Mislinja</w:t>
            </w:r>
          </w:p>
        </w:tc>
        <w:tc>
          <w:tcPr>
            <w:tcW w:w="851" w:type="dxa"/>
            <w:tcBorders>
              <w:top w:val="nil"/>
              <w:left w:val="nil"/>
              <w:bottom w:val="single" w:sz="4" w:space="0" w:color="538DD5"/>
              <w:right w:val="nil"/>
            </w:tcBorders>
            <w:shd w:val="clear" w:color="000000" w:fill="FFFFFF"/>
            <w:hideMark/>
          </w:tcPr>
          <w:p w14:paraId="121F579A"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49275</w:t>
            </w:r>
          </w:p>
        </w:tc>
        <w:tc>
          <w:tcPr>
            <w:tcW w:w="740" w:type="dxa"/>
            <w:tcBorders>
              <w:top w:val="nil"/>
              <w:left w:val="nil"/>
              <w:bottom w:val="single" w:sz="4" w:space="0" w:color="538DD5"/>
              <w:right w:val="single" w:sz="4" w:space="0" w:color="538DD5"/>
            </w:tcBorders>
            <w:shd w:val="clear" w:color="000000" w:fill="FFFFFF"/>
            <w:hideMark/>
          </w:tcPr>
          <w:p w14:paraId="57707407"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10201C85"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1.109.180,25</w:t>
            </w:r>
          </w:p>
        </w:tc>
        <w:tc>
          <w:tcPr>
            <w:tcW w:w="1275" w:type="dxa"/>
            <w:tcBorders>
              <w:top w:val="nil"/>
              <w:left w:val="nil"/>
              <w:bottom w:val="single" w:sz="4" w:space="0" w:color="538DD5"/>
              <w:right w:val="single" w:sz="4" w:space="0" w:color="538DD5"/>
            </w:tcBorders>
            <w:shd w:val="clear" w:color="000000" w:fill="FFFFFF"/>
            <w:hideMark/>
          </w:tcPr>
          <w:p w14:paraId="3AF2C3FA"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72C2F96C" w14:textId="77777777" w:rsidTr="00BB7811">
        <w:trPr>
          <w:trHeight w:val="964"/>
        </w:trPr>
        <w:tc>
          <w:tcPr>
            <w:tcW w:w="387" w:type="dxa"/>
            <w:tcBorders>
              <w:top w:val="nil"/>
              <w:left w:val="single" w:sz="4" w:space="0" w:color="538DD5"/>
              <w:bottom w:val="single" w:sz="4" w:space="0" w:color="0070C0"/>
              <w:right w:val="single" w:sz="4" w:space="0" w:color="0070C0"/>
            </w:tcBorders>
            <w:shd w:val="clear" w:color="000000" w:fill="FFFFFF"/>
            <w:hideMark/>
          </w:tcPr>
          <w:p w14:paraId="73D3D095" w14:textId="18D80382" w:rsidR="00C75E8F" w:rsidRPr="00C75E8F" w:rsidRDefault="00C75E8F" w:rsidP="00C75E8F">
            <w:pPr>
              <w:spacing w:before="0" w:after="0"/>
              <w:jc w:val="center"/>
              <w:outlineLvl w:val="0"/>
              <w:rPr>
                <w:rFonts w:cs="Calibri"/>
                <w:sz w:val="18"/>
                <w:szCs w:val="18"/>
              </w:rPr>
            </w:pPr>
            <w:r w:rsidRPr="00C75E8F">
              <w:rPr>
                <w:rFonts w:cs="Calibri"/>
                <w:sz w:val="18"/>
                <w:szCs w:val="18"/>
              </w:rPr>
              <w:t>16</w:t>
            </w:r>
            <w:r w:rsidR="00924F85">
              <w:rPr>
                <w:rFonts w:cs="Calibri"/>
                <w:sz w:val="18"/>
                <w:szCs w:val="18"/>
              </w:rPr>
              <w:t>7</w:t>
            </w:r>
          </w:p>
        </w:tc>
        <w:tc>
          <w:tcPr>
            <w:tcW w:w="2585" w:type="dxa"/>
            <w:tcBorders>
              <w:top w:val="nil"/>
              <w:left w:val="nil"/>
              <w:bottom w:val="single" w:sz="4" w:space="0" w:color="0070C0"/>
              <w:right w:val="single" w:sz="4" w:space="0" w:color="0070C0"/>
            </w:tcBorders>
            <w:shd w:val="clear" w:color="000000" w:fill="FFFFFF"/>
            <w:hideMark/>
          </w:tcPr>
          <w:p w14:paraId="1FF5CE01"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33ECC92A"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1DEE3111"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0,6</w:t>
            </w:r>
          </w:p>
        </w:tc>
        <w:tc>
          <w:tcPr>
            <w:tcW w:w="740" w:type="dxa"/>
            <w:tcBorders>
              <w:top w:val="nil"/>
              <w:left w:val="nil"/>
              <w:bottom w:val="single" w:sz="4" w:space="0" w:color="538DD5"/>
              <w:right w:val="single" w:sz="4" w:space="0" w:color="538DD5"/>
            </w:tcBorders>
            <w:shd w:val="clear" w:color="000000" w:fill="FFFFFF"/>
            <w:hideMark/>
          </w:tcPr>
          <w:p w14:paraId="55DD26BA"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20238756"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88.599,92</w:t>
            </w:r>
          </w:p>
        </w:tc>
        <w:tc>
          <w:tcPr>
            <w:tcW w:w="1275" w:type="dxa"/>
            <w:tcBorders>
              <w:top w:val="nil"/>
              <w:left w:val="nil"/>
              <w:bottom w:val="single" w:sz="4" w:space="0" w:color="538DD5"/>
              <w:right w:val="single" w:sz="4" w:space="0" w:color="538DD5"/>
            </w:tcBorders>
            <w:shd w:val="clear" w:color="000000" w:fill="FFFFFF"/>
            <w:hideMark/>
          </w:tcPr>
          <w:p w14:paraId="0E0BB8F3"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0DF7E70E" w14:textId="77777777" w:rsidTr="00BB7811">
        <w:trPr>
          <w:trHeight w:val="810"/>
        </w:trPr>
        <w:tc>
          <w:tcPr>
            <w:tcW w:w="387" w:type="dxa"/>
            <w:tcBorders>
              <w:top w:val="nil"/>
              <w:left w:val="single" w:sz="4" w:space="0" w:color="538DD5"/>
              <w:bottom w:val="single" w:sz="4" w:space="0" w:color="0070C0"/>
              <w:right w:val="single" w:sz="4" w:space="0" w:color="0070C0"/>
            </w:tcBorders>
            <w:shd w:val="clear" w:color="000000" w:fill="FFFFFF"/>
            <w:hideMark/>
          </w:tcPr>
          <w:p w14:paraId="3CE79873" w14:textId="76865029" w:rsidR="00C75E8F" w:rsidRPr="00C75E8F" w:rsidRDefault="00C75E8F" w:rsidP="00C75E8F">
            <w:pPr>
              <w:spacing w:before="0" w:after="0"/>
              <w:jc w:val="center"/>
              <w:outlineLvl w:val="0"/>
              <w:rPr>
                <w:rFonts w:cs="Calibri"/>
                <w:sz w:val="18"/>
                <w:szCs w:val="18"/>
              </w:rPr>
            </w:pPr>
            <w:r w:rsidRPr="00C75E8F">
              <w:rPr>
                <w:rFonts w:cs="Calibri"/>
                <w:sz w:val="18"/>
                <w:szCs w:val="18"/>
              </w:rPr>
              <w:t>16</w:t>
            </w:r>
            <w:r w:rsidR="00924F85">
              <w:rPr>
                <w:rFonts w:cs="Calibri"/>
                <w:sz w:val="18"/>
                <w:szCs w:val="18"/>
              </w:rPr>
              <w:t>8</w:t>
            </w:r>
          </w:p>
        </w:tc>
        <w:tc>
          <w:tcPr>
            <w:tcW w:w="2585" w:type="dxa"/>
            <w:tcBorders>
              <w:top w:val="nil"/>
              <w:left w:val="nil"/>
              <w:bottom w:val="single" w:sz="4" w:space="0" w:color="0070C0"/>
              <w:right w:val="single" w:sz="4" w:space="0" w:color="0070C0"/>
            </w:tcBorders>
            <w:shd w:val="clear" w:color="000000" w:fill="FFFFFF"/>
            <w:hideMark/>
          </w:tcPr>
          <w:p w14:paraId="1BD04321"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1FAC0A2E"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SeneCura </w:t>
            </w:r>
            <w:proofErr w:type="gramStart"/>
            <w:r w:rsidRPr="00C75E8F">
              <w:rPr>
                <w:rFonts w:cs="Calibri"/>
                <w:sz w:val="18"/>
                <w:szCs w:val="18"/>
              </w:rPr>
              <w:t>d.o.o.</w:t>
            </w:r>
            <w:proofErr w:type="gramEnd"/>
            <w:r w:rsidRPr="00C75E8F">
              <w:rPr>
                <w:rFonts w:cs="Calibri"/>
                <w:sz w:val="18"/>
                <w:szCs w:val="18"/>
              </w:rPr>
              <w:t xml:space="preserve"> Šentjernej</w:t>
            </w:r>
          </w:p>
        </w:tc>
        <w:tc>
          <w:tcPr>
            <w:tcW w:w="851" w:type="dxa"/>
            <w:tcBorders>
              <w:top w:val="nil"/>
              <w:left w:val="nil"/>
              <w:bottom w:val="single" w:sz="4" w:space="0" w:color="538DD5"/>
              <w:right w:val="nil"/>
            </w:tcBorders>
            <w:shd w:val="clear" w:color="000000" w:fill="FFFFFF"/>
            <w:hideMark/>
          </w:tcPr>
          <w:p w14:paraId="260F3B3D"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49275</w:t>
            </w:r>
          </w:p>
        </w:tc>
        <w:tc>
          <w:tcPr>
            <w:tcW w:w="740" w:type="dxa"/>
            <w:tcBorders>
              <w:top w:val="nil"/>
              <w:left w:val="nil"/>
              <w:bottom w:val="single" w:sz="4" w:space="0" w:color="538DD5"/>
              <w:right w:val="single" w:sz="4" w:space="0" w:color="538DD5"/>
            </w:tcBorders>
            <w:shd w:val="clear" w:color="000000" w:fill="FFFFFF"/>
            <w:hideMark/>
          </w:tcPr>
          <w:p w14:paraId="3160534D"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57687708"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1.109.163,25</w:t>
            </w:r>
          </w:p>
        </w:tc>
        <w:tc>
          <w:tcPr>
            <w:tcW w:w="1275" w:type="dxa"/>
            <w:tcBorders>
              <w:top w:val="nil"/>
              <w:left w:val="nil"/>
              <w:bottom w:val="single" w:sz="4" w:space="0" w:color="538DD5"/>
              <w:right w:val="single" w:sz="4" w:space="0" w:color="538DD5"/>
            </w:tcBorders>
            <w:shd w:val="clear" w:color="000000" w:fill="FFFFFF"/>
            <w:hideMark/>
          </w:tcPr>
          <w:p w14:paraId="5DAB4160"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6FDAFACD" w14:textId="77777777" w:rsidTr="00BB7811">
        <w:trPr>
          <w:trHeight w:val="737"/>
        </w:trPr>
        <w:tc>
          <w:tcPr>
            <w:tcW w:w="387" w:type="dxa"/>
            <w:tcBorders>
              <w:top w:val="nil"/>
              <w:left w:val="single" w:sz="4" w:space="0" w:color="538DD5"/>
              <w:bottom w:val="single" w:sz="4" w:space="0" w:color="0070C0"/>
              <w:right w:val="single" w:sz="4" w:space="0" w:color="0070C0"/>
            </w:tcBorders>
            <w:shd w:val="clear" w:color="000000" w:fill="FFFFFF"/>
            <w:hideMark/>
          </w:tcPr>
          <w:p w14:paraId="7A67BC21" w14:textId="005A21EF" w:rsidR="00C75E8F" w:rsidRPr="00C75E8F" w:rsidRDefault="00C75E8F" w:rsidP="00C75E8F">
            <w:pPr>
              <w:spacing w:before="0" w:after="0"/>
              <w:jc w:val="center"/>
              <w:outlineLvl w:val="0"/>
              <w:rPr>
                <w:rFonts w:cs="Calibri"/>
                <w:sz w:val="18"/>
                <w:szCs w:val="18"/>
              </w:rPr>
            </w:pPr>
            <w:r w:rsidRPr="00C75E8F">
              <w:rPr>
                <w:rFonts w:cs="Calibri"/>
                <w:sz w:val="18"/>
                <w:szCs w:val="18"/>
              </w:rPr>
              <w:t>1</w:t>
            </w:r>
            <w:r w:rsidR="00924F85">
              <w:rPr>
                <w:rFonts w:cs="Calibri"/>
                <w:sz w:val="18"/>
                <w:szCs w:val="18"/>
              </w:rPr>
              <w:t>69</w:t>
            </w:r>
          </w:p>
        </w:tc>
        <w:tc>
          <w:tcPr>
            <w:tcW w:w="2585" w:type="dxa"/>
            <w:tcBorders>
              <w:top w:val="nil"/>
              <w:left w:val="nil"/>
              <w:bottom w:val="single" w:sz="4" w:space="0" w:color="0070C0"/>
              <w:right w:val="single" w:sz="4" w:space="0" w:color="0070C0"/>
            </w:tcBorders>
            <w:shd w:val="clear" w:color="000000" w:fill="FFFFFF"/>
            <w:hideMark/>
          </w:tcPr>
          <w:p w14:paraId="78A93918"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type="page"/>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0F003858"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167E4DBB"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0,6</w:t>
            </w:r>
          </w:p>
        </w:tc>
        <w:tc>
          <w:tcPr>
            <w:tcW w:w="740" w:type="dxa"/>
            <w:tcBorders>
              <w:top w:val="nil"/>
              <w:left w:val="nil"/>
              <w:bottom w:val="single" w:sz="4" w:space="0" w:color="538DD5"/>
              <w:right w:val="single" w:sz="4" w:space="0" w:color="538DD5"/>
            </w:tcBorders>
            <w:shd w:val="clear" w:color="000000" w:fill="FFFFFF"/>
            <w:hideMark/>
          </w:tcPr>
          <w:p w14:paraId="0678B689"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5FFF50B4"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88.599,92</w:t>
            </w:r>
          </w:p>
        </w:tc>
        <w:tc>
          <w:tcPr>
            <w:tcW w:w="1275" w:type="dxa"/>
            <w:tcBorders>
              <w:top w:val="nil"/>
              <w:left w:val="nil"/>
              <w:bottom w:val="single" w:sz="4" w:space="0" w:color="538DD5"/>
              <w:right w:val="single" w:sz="4" w:space="0" w:color="538DD5"/>
            </w:tcBorders>
            <w:shd w:val="clear" w:color="000000" w:fill="FFFFFF"/>
            <w:hideMark/>
          </w:tcPr>
          <w:p w14:paraId="60C7E64D"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330B3F06" w14:textId="77777777" w:rsidTr="00BB7811">
        <w:trPr>
          <w:trHeight w:val="810"/>
        </w:trPr>
        <w:tc>
          <w:tcPr>
            <w:tcW w:w="387" w:type="dxa"/>
            <w:tcBorders>
              <w:top w:val="nil"/>
              <w:left w:val="single" w:sz="4" w:space="0" w:color="538DD5"/>
              <w:bottom w:val="single" w:sz="4" w:space="0" w:color="0070C0"/>
              <w:right w:val="single" w:sz="4" w:space="0" w:color="0070C0"/>
            </w:tcBorders>
            <w:shd w:val="clear" w:color="000000" w:fill="FFFFFF"/>
            <w:hideMark/>
          </w:tcPr>
          <w:p w14:paraId="3ED47AB7" w14:textId="1DA26D78" w:rsidR="00C75E8F" w:rsidRPr="00C75E8F" w:rsidRDefault="00C75E8F" w:rsidP="00C75E8F">
            <w:pPr>
              <w:spacing w:before="0" w:after="0"/>
              <w:jc w:val="center"/>
              <w:outlineLvl w:val="0"/>
              <w:rPr>
                <w:rFonts w:cs="Calibri"/>
                <w:sz w:val="18"/>
                <w:szCs w:val="18"/>
              </w:rPr>
            </w:pPr>
            <w:r w:rsidRPr="00C75E8F">
              <w:rPr>
                <w:rFonts w:cs="Calibri"/>
                <w:sz w:val="18"/>
                <w:szCs w:val="18"/>
              </w:rPr>
              <w:t>17</w:t>
            </w:r>
            <w:r w:rsidR="00924F85">
              <w:rPr>
                <w:rFonts w:cs="Calibri"/>
                <w:sz w:val="18"/>
                <w:szCs w:val="18"/>
              </w:rPr>
              <w:t>0</w:t>
            </w:r>
          </w:p>
        </w:tc>
        <w:tc>
          <w:tcPr>
            <w:tcW w:w="2585" w:type="dxa"/>
            <w:tcBorders>
              <w:top w:val="nil"/>
              <w:left w:val="nil"/>
              <w:bottom w:val="single" w:sz="4" w:space="0" w:color="0070C0"/>
              <w:right w:val="single" w:sz="4" w:space="0" w:color="0070C0"/>
            </w:tcBorders>
            <w:shd w:val="clear" w:color="000000" w:fill="FFFFFF"/>
            <w:hideMark/>
          </w:tcPr>
          <w:p w14:paraId="78749C36"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2C99CCBD"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SPIK ING </w:t>
            </w:r>
            <w:proofErr w:type="gramStart"/>
            <w:r w:rsidRPr="00C75E8F">
              <w:rPr>
                <w:rFonts w:cs="Calibri"/>
                <w:sz w:val="18"/>
                <w:szCs w:val="18"/>
              </w:rPr>
              <w:t>d.o.o.</w:t>
            </w:r>
            <w:proofErr w:type="gramEnd"/>
            <w:r w:rsidRPr="00C75E8F">
              <w:rPr>
                <w:rFonts w:cs="Calibri"/>
                <w:sz w:val="18"/>
                <w:szCs w:val="18"/>
              </w:rPr>
              <w:t xml:space="preserve"> Hajdina</w:t>
            </w:r>
          </w:p>
        </w:tc>
        <w:tc>
          <w:tcPr>
            <w:tcW w:w="851" w:type="dxa"/>
            <w:tcBorders>
              <w:top w:val="nil"/>
              <w:left w:val="nil"/>
              <w:bottom w:val="single" w:sz="4" w:space="0" w:color="538DD5"/>
              <w:right w:val="nil"/>
            </w:tcBorders>
            <w:shd w:val="clear" w:color="000000" w:fill="FFFFFF"/>
            <w:hideMark/>
          </w:tcPr>
          <w:p w14:paraId="235031B9"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49275</w:t>
            </w:r>
          </w:p>
        </w:tc>
        <w:tc>
          <w:tcPr>
            <w:tcW w:w="740" w:type="dxa"/>
            <w:tcBorders>
              <w:top w:val="nil"/>
              <w:left w:val="nil"/>
              <w:bottom w:val="single" w:sz="4" w:space="0" w:color="538DD5"/>
              <w:right w:val="single" w:sz="4" w:space="0" w:color="538DD5"/>
            </w:tcBorders>
            <w:shd w:val="clear" w:color="000000" w:fill="FFFFFF"/>
            <w:hideMark/>
          </w:tcPr>
          <w:p w14:paraId="56904F7C"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79463A9C"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1.109.180,25</w:t>
            </w:r>
          </w:p>
        </w:tc>
        <w:tc>
          <w:tcPr>
            <w:tcW w:w="1275" w:type="dxa"/>
            <w:tcBorders>
              <w:top w:val="nil"/>
              <w:left w:val="nil"/>
              <w:bottom w:val="single" w:sz="4" w:space="0" w:color="538DD5"/>
              <w:right w:val="single" w:sz="4" w:space="0" w:color="538DD5"/>
            </w:tcBorders>
            <w:shd w:val="clear" w:color="000000" w:fill="FFFFFF"/>
            <w:hideMark/>
          </w:tcPr>
          <w:p w14:paraId="16436876"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188D45D8" w14:textId="77777777" w:rsidTr="00BB7811">
        <w:trPr>
          <w:trHeight w:val="964"/>
        </w:trPr>
        <w:tc>
          <w:tcPr>
            <w:tcW w:w="387" w:type="dxa"/>
            <w:tcBorders>
              <w:top w:val="nil"/>
              <w:left w:val="single" w:sz="4" w:space="0" w:color="538DD5"/>
              <w:bottom w:val="single" w:sz="4" w:space="0" w:color="0070C0"/>
              <w:right w:val="single" w:sz="4" w:space="0" w:color="0070C0"/>
            </w:tcBorders>
            <w:shd w:val="clear" w:color="000000" w:fill="FFFFFF"/>
            <w:hideMark/>
          </w:tcPr>
          <w:p w14:paraId="517D9FF2" w14:textId="08F860A2" w:rsidR="00C75E8F" w:rsidRPr="00C75E8F" w:rsidRDefault="00C75E8F" w:rsidP="00C75E8F">
            <w:pPr>
              <w:spacing w:before="0" w:after="0"/>
              <w:jc w:val="center"/>
              <w:outlineLvl w:val="0"/>
              <w:rPr>
                <w:rFonts w:cs="Calibri"/>
                <w:sz w:val="18"/>
                <w:szCs w:val="18"/>
              </w:rPr>
            </w:pPr>
            <w:r w:rsidRPr="00C75E8F">
              <w:rPr>
                <w:rFonts w:cs="Calibri"/>
                <w:sz w:val="18"/>
                <w:szCs w:val="18"/>
              </w:rPr>
              <w:t>17</w:t>
            </w:r>
            <w:r w:rsidR="00924F85">
              <w:rPr>
                <w:rFonts w:cs="Calibri"/>
                <w:sz w:val="18"/>
                <w:szCs w:val="18"/>
              </w:rPr>
              <w:t>1</w:t>
            </w:r>
          </w:p>
        </w:tc>
        <w:tc>
          <w:tcPr>
            <w:tcW w:w="2585" w:type="dxa"/>
            <w:tcBorders>
              <w:top w:val="nil"/>
              <w:left w:val="nil"/>
              <w:bottom w:val="single" w:sz="4" w:space="0" w:color="0070C0"/>
              <w:right w:val="single" w:sz="4" w:space="0" w:color="0070C0"/>
            </w:tcBorders>
            <w:shd w:val="clear" w:color="000000" w:fill="FFFFFF"/>
            <w:hideMark/>
          </w:tcPr>
          <w:p w14:paraId="5B6DEDCA"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23484749"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26E37A63"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0,6</w:t>
            </w:r>
          </w:p>
        </w:tc>
        <w:tc>
          <w:tcPr>
            <w:tcW w:w="740" w:type="dxa"/>
            <w:tcBorders>
              <w:top w:val="nil"/>
              <w:left w:val="nil"/>
              <w:bottom w:val="single" w:sz="4" w:space="0" w:color="538DD5"/>
              <w:right w:val="single" w:sz="4" w:space="0" w:color="538DD5"/>
            </w:tcBorders>
            <w:shd w:val="clear" w:color="000000" w:fill="FFFFFF"/>
            <w:hideMark/>
          </w:tcPr>
          <w:p w14:paraId="7FDAEAA6"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0C68D579"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88.599,92</w:t>
            </w:r>
          </w:p>
        </w:tc>
        <w:tc>
          <w:tcPr>
            <w:tcW w:w="1275" w:type="dxa"/>
            <w:tcBorders>
              <w:top w:val="nil"/>
              <w:left w:val="nil"/>
              <w:bottom w:val="single" w:sz="4" w:space="0" w:color="538DD5"/>
              <w:right w:val="single" w:sz="4" w:space="0" w:color="538DD5"/>
            </w:tcBorders>
            <w:shd w:val="clear" w:color="000000" w:fill="FFFFFF"/>
            <w:hideMark/>
          </w:tcPr>
          <w:p w14:paraId="2CD23D7A"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6BE1D544" w14:textId="77777777" w:rsidTr="00BB7811">
        <w:trPr>
          <w:trHeight w:val="810"/>
        </w:trPr>
        <w:tc>
          <w:tcPr>
            <w:tcW w:w="387" w:type="dxa"/>
            <w:tcBorders>
              <w:top w:val="nil"/>
              <w:left w:val="single" w:sz="4" w:space="0" w:color="538DD5"/>
              <w:bottom w:val="single" w:sz="4" w:space="0" w:color="0070C0"/>
              <w:right w:val="single" w:sz="4" w:space="0" w:color="0070C0"/>
            </w:tcBorders>
            <w:shd w:val="clear" w:color="000000" w:fill="FFFFFF"/>
            <w:hideMark/>
          </w:tcPr>
          <w:p w14:paraId="7EBD1EBF" w14:textId="7D512827" w:rsidR="00C75E8F" w:rsidRPr="00C75E8F" w:rsidRDefault="00C75E8F" w:rsidP="00C75E8F">
            <w:pPr>
              <w:spacing w:before="0" w:after="0"/>
              <w:jc w:val="center"/>
              <w:outlineLvl w:val="0"/>
              <w:rPr>
                <w:rFonts w:cs="Calibri"/>
                <w:sz w:val="18"/>
                <w:szCs w:val="18"/>
              </w:rPr>
            </w:pPr>
            <w:r w:rsidRPr="00C75E8F">
              <w:rPr>
                <w:rFonts w:cs="Calibri"/>
                <w:sz w:val="18"/>
                <w:szCs w:val="18"/>
              </w:rPr>
              <w:t>17</w:t>
            </w:r>
            <w:r w:rsidR="00924F85">
              <w:rPr>
                <w:rFonts w:cs="Calibri"/>
                <w:sz w:val="18"/>
                <w:szCs w:val="18"/>
              </w:rPr>
              <w:t>2</w:t>
            </w:r>
          </w:p>
        </w:tc>
        <w:tc>
          <w:tcPr>
            <w:tcW w:w="2585" w:type="dxa"/>
            <w:tcBorders>
              <w:top w:val="nil"/>
              <w:left w:val="nil"/>
              <w:bottom w:val="single" w:sz="4" w:space="0" w:color="0070C0"/>
              <w:right w:val="single" w:sz="4" w:space="0" w:color="0070C0"/>
            </w:tcBorders>
            <w:shd w:val="clear" w:color="000000" w:fill="FFFFFF"/>
            <w:hideMark/>
          </w:tcPr>
          <w:p w14:paraId="385176D4"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28487D28"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SeneCura </w:t>
            </w:r>
            <w:proofErr w:type="gramStart"/>
            <w:r w:rsidRPr="00C75E8F">
              <w:rPr>
                <w:rFonts w:cs="Calibri"/>
                <w:sz w:val="18"/>
                <w:szCs w:val="18"/>
              </w:rPr>
              <w:t>d.o.o.</w:t>
            </w:r>
            <w:proofErr w:type="gramEnd"/>
            <w:r w:rsidRPr="00C75E8F">
              <w:rPr>
                <w:rFonts w:cs="Calibri"/>
                <w:sz w:val="18"/>
                <w:szCs w:val="18"/>
              </w:rPr>
              <w:t xml:space="preserve"> Maribor</w:t>
            </w:r>
          </w:p>
        </w:tc>
        <w:tc>
          <w:tcPr>
            <w:tcW w:w="851" w:type="dxa"/>
            <w:tcBorders>
              <w:top w:val="nil"/>
              <w:left w:val="nil"/>
              <w:bottom w:val="single" w:sz="4" w:space="0" w:color="538DD5"/>
              <w:right w:val="nil"/>
            </w:tcBorders>
            <w:shd w:val="clear" w:color="000000" w:fill="FFFFFF"/>
            <w:hideMark/>
          </w:tcPr>
          <w:p w14:paraId="7FF62EB6"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21900</w:t>
            </w:r>
          </w:p>
        </w:tc>
        <w:tc>
          <w:tcPr>
            <w:tcW w:w="740" w:type="dxa"/>
            <w:tcBorders>
              <w:top w:val="nil"/>
              <w:left w:val="nil"/>
              <w:bottom w:val="single" w:sz="4" w:space="0" w:color="538DD5"/>
              <w:right w:val="single" w:sz="4" w:space="0" w:color="538DD5"/>
            </w:tcBorders>
            <w:shd w:val="clear" w:color="000000" w:fill="FFFFFF"/>
            <w:hideMark/>
          </w:tcPr>
          <w:p w14:paraId="226AEB63"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7AD504C3"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489.027,00</w:t>
            </w:r>
          </w:p>
        </w:tc>
        <w:tc>
          <w:tcPr>
            <w:tcW w:w="1275" w:type="dxa"/>
            <w:tcBorders>
              <w:top w:val="nil"/>
              <w:left w:val="nil"/>
              <w:bottom w:val="single" w:sz="4" w:space="0" w:color="538DD5"/>
              <w:right w:val="single" w:sz="4" w:space="0" w:color="538DD5"/>
            </w:tcBorders>
            <w:shd w:val="clear" w:color="000000" w:fill="FFFFFF"/>
            <w:hideMark/>
          </w:tcPr>
          <w:p w14:paraId="592497D6"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78ACD0D0" w14:textId="77777777" w:rsidTr="00BB7811">
        <w:trPr>
          <w:trHeight w:val="964"/>
        </w:trPr>
        <w:tc>
          <w:tcPr>
            <w:tcW w:w="387" w:type="dxa"/>
            <w:tcBorders>
              <w:top w:val="nil"/>
              <w:left w:val="single" w:sz="4" w:space="0" w:color="538DD5"/>
              <w:bottom w:val="single" w:sz="4" w:space="0" w:color="0070C0"/>
              <w:right w:val="single" w:sz="4" w:space="0" w:color="0070C0"/>
            </w:tcBorders>
            <w:shd w:val="clear" w:color="000000" w:fill="FFFFFF"/>
            <w:hideMark/>
          </w:tcPr>
          <w:p w14:paraId="51BF7A74" w14:textId="61E8496A" w:rsidR="00C75E8F" w:rsidRPr="00C75E8F" w:rsidRDefault="00C75E8F" w:rsidP="00C75E8F">
            <w:pPr>
              <w:spacing w:before="0" w:after="0"/>
              <w:jc w:val="center"/>
              <w:outlineLvl w:val="0"/>
              <w:rPr>
                <w:rFonts w:cs="Calibri"/>
                <w:sz w:val="18"/>
                <w:szCs w:val="18"/>
              </w:rPr>
            </w:pPr>
            <w:r w:rsidRPr="00C75E8F">
              <w:rPr>
                <w:rFonts w:cs="Calibri"/>
                <w:sz w:val="18"/>
                <w:szCs w:val="18"/>
              </w:rPr>
              <w:t>17</w:t>
            </w:r>
            <w:r w:rsidR="00924F85">
              <w:rPr>
                <w:rFonts w:cs="Calibri"/>
                <w:sz w:val="18"/>
                <w:szCs w:val="18"/>
              </w:rPr>
              <w:t>3</w:t>
            </w:r>
          </w:p>
        </w:tc>
        <w:tc>
          <w:tcPr>
            <w:tcW w:w="2585" w:type="dxa"/>
            <w:tcBorders>
              <w:top w:val="nil"/>
              <w:left w:val="nil"/>
              <w:bottom w:val="single" w:sz="4" w:space="0" w:color="0070C0"/>
              <w:right w:val="single" w:sz="4" w:space="0" w:color="0070C0"/>
            </w:tcBorders>
            <w:shd w:val="clear" w:color="000000" w:fill="FFFFFF"/>
            <w:hideMark/>
          </w:tcPr>
          <w:p w14:paraId="39C98B95"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03FCABFF"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0F5F1973"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0,24</w:t>
            </w:r>
          </w:p>
        </w:tc>
        <w:tc>
          <w:tcPr>
            <w:tcW w:w="740" w:type="dxa"/>
            <w:tcBorders>
              <w:top w:val="nil"/>
              <w:left w:val="nil"/>
              <w:bottom w:val="single" w:sz="4" w:space="0" w:color="538DD5"/>
              <w:right w:val="single" w:sz="4" w:space="0" w:color="538DD5"/>
            </w:tcBorders>
            <w:shd w:val="clear" w:color="000000" w:fill="FFFFFF"/>
            <w:hideMark/>
          </w:tcPr>
          <w:p w14:paraId="4E601303"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56C649CF"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35.439,97</w:t>
            </w:r>
          </w:p>
        </w:tc>
        <w:tc>
          <w:tcPr>
            <w:tcW w:w="1275" w:type="dxa"/>
            <w:tcBorders>
              <w:top w:val="nil"/>
              <w:left w:val="nil"/>
              <w:bottom w:val="single" w:sz="4" w:space="0" w:color="538DD5"/>
              <w:right w:val="single" w:sz="4" w:space="0" w:color="538DD5"/>
            </w:tcBorders>
            <w:shd w:val="clear" w:color="000000" w:fill="FFFFFF"/>
            <w:hideMark/>
          </w:tcPr>
          <w:p w14:paraId="100A5D5F"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451B073F" w14:textId="77777777" w:rsidTr="00BB7811">
        <w:trPr>
          <w:trHeight w:val="810"/>
        </w:trPr>
        <w:tc>
          <w:tcPr>
            <w:tcW w:w="387" w:type="dxa"/>
            <w:tcBorders>
              <w:top w:val="nil"/>
              <w:left w:val="single" w:sz="4" w:space="0" w:color="538DD5"/>
              <w:bottom w:val="single" w:sz="4" w:space="0" w:color="0070C0"/>
              <w:right w:val="single" w:sz="4" w:space="0" w:color="0070C0"/>
            </w:tcBorders>
            <w:shd w:val="clear" w:color="000000" w:fill="FFFFFF"/>
            <w:hideMark/>
          </w:tcPr>
          <w:p w14:paraId="18D3AA76" w14:textId="10E8F4C5" w:rsidR="00C75E8F" w:rsidRPr="00C75E8F" w:rsidRDefault="00C75E8F" w:rsidP="00C75E8F">
            <w:pPr>
              <w:spacing w:before="0" w:after="0"/>
              <w:jc w:val="center"/>
              <w:outlineLvl w:val="0"/>
              <w:rPr>
                <w:rFonts w:cs="Calibri"/>
                <w:sz w:val="18"/>
                <w:szCs w:val="18"/>
              </w:rPr>
            </w:pPr>
            <w:r w:rsidRPr="00C75E8F">
              <w:rPr>
                <w:rFonts w:cs="Calibri"/>
                <w:sz w:val="18"/>
                <w:szCs w:val="18"/>
              </w:rPr>
              <w:t>17</w:t>
            </w:r>
            <w:r w:rsidR="00924F85">
              <w:rPr>
                <w:rFonts w:cs="Calibri"/>
                <w:sz w:val="18"/>
                <w:szCs w:val="18"/>
              </w:rPr>
              <w:t>4</w:t>
            </w:r>
          </w:p>
        </w:tc>
        <w:tc>
          <w:tcPr>
            <w:tcW w:w="2585" w:type="dxa"/>
            <w:tcBorders>
              <w:top w:val="nil"/>
              <w:left w:val="nil"/>
              <w:bottom w:val="single" w:sz="4" w:space="0" w:color="0070C0"/>
              <w:right w:val="single" w:sz="4" w:space="0" w:color="0070C0"/>
            </w:tcBorders>
            <w:shd w:val="clear" w:color="000000" w:fill="FFFFFF"/>
            <w:hideMark/>
          </w:tcPr>
          <w:p w14:paraId="0B3F1DC1"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t xml:space="preserve">Od </w:t>
            </w:r>
            <w:proofErr w:type="gramStart"/>
            <w:r w:rsidRPr="00C75E8F">
              <w:rPr>
                <w:rFonts w:cs="Calibri"/>
                <w:sz w:val="18"/>
                <w:szCs w:val="18"/>
              </w:rPr>
              <w:t>30. 6. 2022</w:t>
            </w:r>
            <w:proofErr w:type="gramEnd"/>
          </w:p>
        </w:tc>
        <w:tc>
          <w:tcPr>
            <w:tcW w:w="2638" w:type="dxa"/>
            <w:tcBorders>
              <w:top w:val="nil"/>
              <w:left w:val="nil"/>
              <w:bottom w:val="single" w:sz="4" w:space="0" w:color="538DD5"/>
              <w:right w:val="single" w:sz="4" w:space="0" w:color="538DD5"/>
            </w:tcBorders>
            <w:shd w:val="clear" w:color="000000" w:fill="FFFFFF"/>
            <w:hideMark/>
          </w:tcPr>
          <w:p w14:paraId="0F652106"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DOM UPRAVLJANJE </w:t>
            </w:r>
            <w:proofErr w:type="gramStart"/>
            <w:r w:rsidRPr="00C75E8F">
              <w:rPr>
                <w:rFonts w:cs="Calibri"/>
                <w:sz w:val="18"/>
                <w:szCs w:val="18"/>
              </w:rPr>
              <w:t>d.o.o.</w:t>
            </w:r>
            <w:proofErr w:type="gramEnd"/>
            <w:r w:rsidRPr="00C75E8F">
              <w:rPr>
                <w:rFonts w:cs="Calibri"/>
                <w:sz w:val="18"/>
                <w:szCs w:val="18"/>
              </w:rPr>
              <w:t xml:space="preserve"> Vrtojba</w:t>
            </w:r>
          </w:p>
        </w:tc>
        <w:tc>
          <w:tcPr>
            <w:tcW w:w="851" w:type="dxa"/>
            <w:tcBorders>
              <w:top w:val="nil"/>
              <w:left w:val="nil"/>
              <w:bottom w:val="single" w:sz="4" w:space="0" w:color="538DD5"/>
              <w:right w:val="nil"/>
            </w:tcBorders>
            <w:shd w:val="clear" w:color="000000" w:fill="FFFFFF"/>
            <w:hideMark/>
          </w:tcPr>
          <w:p w14:paraId="35B0A797"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49275</w:t>
            </w:r>
          </w:p>
        </w:tc>
        <w:tc>
          <w:tcPr>
            <w:tcW w:w="740" w:type="dxa"/>
            <w:tcBorders>
              <w:top w:val="nil"/>
              <w:left w:val="nil"/>
              <w:bottom w:val="single" w:sz="4" w:space="0" w:color="538DD5"/>
              <w:right w:val="single" w:sz="4" w:space="0" w:color="538DD5"/>
            </w:tcBorders>
            <w:shd w:val="clear" w:color="000000" w:fill="FFFFFF"/>
            <w:hideMark/>
          </w:tcPr>
          <w:p w14:paraId="551A1F79"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66365A11"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1.109.180,25</w:t>
            </w:r>
          </w:p>
        </w:tc>
        <w:tc>
          <w:tcPr>
            <w:tcW w:w="1275" w:type="dxa"/>
            <w:tcBorders>
              <w:top w:val="nil"/>
              <w:left w:val="nil"/>
              <w:bottom w:val="single" w:sz="4" w:space="0" w:color="538DD5"/>
              <w:right w:val="single" w:sz="4" w:space="0" w:color="538DD5"/>
            </w:tcBorders>
            <w:shd w:val="clear" w:color="000000" w:fill="FFFFFF"/>
            <w:hideMark/>
          </w:tcPr>
          <w:p w14:paraId="4E2A3AB5"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559.148,40</w:t>
            </w:r>
          </w:p>
        </w:tc>
      </w:tr>
      <w:tr w:rsidR="00C75E8F" w:rsidRPr="00C75E8F" w14:paraId="20A13EBF" w14:textId="77777777" w:rsidTr="00BB7811">
        <w:trPr>
          <w:trHeight w:val="964"/>
        </w:trPr>
        <w:tc>
          <w:tcPr>
            <w:tcW w:w="387" w:type="dxa"/>
            <w:tcBorders>
              <w:top w:val="nil"/>
              <w:left w:val="single" w:sz="4" w:space="0" w:color="538DD5"/>
              <w:bottom w:val="single" w:sz="4" w:space="0" w:color="0070C0"/>
              <w:right w:val="single" w:sz="4" w:space="0" w:color="0070C0"/>
            </w:tcBorders>
            <w:shd w:val="clear" w:color="000000" w:fill="FFFFFF"/>
            <w:hideMark/>
          </w:tcPr>
          <w:p w14:paraId="38F1DF64" w14:textId="0C70E5F9" w:rsidR="00C75E8F" w:rsidRPr="00C75E8F" w:rsidRDefault="00C75E8F" w:rsidP="00C75E8F">
            <w:pPr>
              <w:spacing w:before="0" w:after="0"/>
              <w:jc w:val="center"/>
              <w:outlineLvl w:val="0"/>
              <w:rPr>
                <w:rFonts w:cs="Calibri"/>
                <w:sz w:val="18"/>
                <w:szCs w:val="18"/>
              </w:rPr>
            </w:pPr>
            <w:r w:rsidRPr="00C75E8F">
              <w:rPr>
                <w:rFonts w:cs="Calibri"/>
                <w:sz w:val="18"/>
                <w:szCs w:val="18"/>
              </w:rPr>
              <w:t>17</w:t>
            </w:r>
            <w:r w:rsidR="00924F85">
              <w:rPr>
                <w:rFonts w:cs="Calibri"/>
                <w:sz w:val="18"/>
                <w:szCs w:val="18"/>
              </w:rPr>
              <w:t>5</w:t>
            </w:r>
          </w:p>
        </w:tc>
        <w:tc>
          <w:tcPr>
            <w:tcW w:w="2585" w:type="dxa"/>
            <w:tcBorders>
              <w:top w:val="nil"/>
              <w:left w:val="nil"/>
              <w:bottom w:val="single" w:sz="4" w:space="0" w:color="0070C0"/>
              <w:right w:val="single" w:sz="4" w:space="0" w:color="0070C0"/>
            </w:tcBorders>
            <w:shd w:val="clear" w:color="000000" w:fill="FFFFFF"/>
            <w:hideMark/>
          </w:tcPr>
          <w:p w14:paraId="3213E18F"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t xml:space="preserve">Od </w:t>
            </w:r>
            <w:proofErr w:type="gramStart"/>
            <w:r w:rsidRPr="00C75E8F">
              <w:rPr>
                <w:rFonts w:cs="Calibri"/>
                <w:sz w:val="18"/>
                <w:szCs w:val="18"/>
              </w:rPr>
              <w:t>30. 6. 2022</w:t>
            </w:r>
            <w:proofErr w:type="gramEnd"/>
          </w:p>
        </w:tc>
        <w:tc>
          <w:tcPr>
            <w:tcW w:w="2638" w:type="dxa"/>
            <w:tcBorders>
              <w:top w:val="nil"/>
              <w:left w:val="nil"/>
              <w:bottom w:val="single" w:sz="4" w:space="0" w:color="538DD5"/>
              <w:right w:val="single" w:sz="4" w:space="0" w:color="538DD5"/>
            </w:tcBorders>
            <w:shd w:val="clear" w:color="000000" w:fill="FFFFFF"/>
            <w:hideMark/>
          </w:tcPr>
          <w:p w14:paraId="3FC109CF"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6BA22263"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0,6</w:t>
            </w:r>
          </w:p>
        </w:tc>
        <w:tc>
          <w:tcPr>
            <w:tcW w:w="740" w:type="dxa"/>
            <w:tcBorders>
              <w:top w:val="nil"/>
              <w:left w:val="nil"/>
              <w:bottom w:val="single" w:sz="4" w:space="0" w:color="538DD5"/>
              <w:right w:val="single" w:sz="4" w:space="0" w:color="538DD5"/>
            </w:tcBorders>
            <w:shd w:val="clear" w:color="000000" w:fill="FFFFFF"/>
            <w:hideMark/>
          </w:tcPr>
          <w:p w14:paraId="460E2826"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28272122"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88.599,92</w:t>
            </w:r>
          </w:p>
        </w:tc>
        <w:tc>
          <w:tcPr>
            <w:tcW w:w="1275" w:type="dxa"/>
            <w:tcBorders>
              <w:top w:val="nil"/>
              <w:left w:val="nil"/>
              <w:bottom w:val="single" w:sz="4" w:space="0" w:color="538DD5"/>
              <w:right w:val="single" w:sz="4" w:space="0" w:color="538DD5"/>
            </w:tcBorders>
            <w:shd w:val="clear" w:color="000000" w:fill="FFFFFF"/>
            <w:hideMark/>
          </w:tcPr>
          <w:p w14:paraId="002EDB57"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44.299,96</w:t>
            </w:r>
          </w:p>
        </w:tc>
      </w:tr>
      <w:tr w:rsidR="00C75E8F" w:rsidRPr="00C75E8F" w14:paraId="68F2AB45" w14:textId="77777777" w:rsidTr="00BB7811">
        <w:trPr>
          <w:trHeight w:val="810"/>
        </w:trPr>
        <w:tc>
          <w:tcPr>
            <w:tcW w:w="387" w:type="dxa"/>
            <w:tcBorders>
              <w:top w:val="nil"/>
              <w:left w:val="single" w:sz="4" w:space="0" w:color="538DD5"/>
              <w:bottom w:val="single" w:sz="4" w:space="0" w:color="0070C0"/>
              <w:right w:val="single" w:sz="4" w:space="0" w:color="0070C0"/>
            </w:tcBorders>
            <w:shd w:val="clear" w:color="000000" w:fill="FFFFFF"/>
            <w:hideMark/>
          </w:tcPr>
          <w:p w14:paraId="64F0EA52" w14:textId="63C44C80" w:rsidR="00C75E8F" w:rsidRPr="00C75E8F" w:rsidRDefault="00C75E8F" w:rsidP="00C75E8F">
            <w:pPr>
              <w:spacing w:before="0" w:after="0"/>
              <w:jc w:val="center"/>
              <w:outlineLvl w:val="0"/>
              <w:rPr>
                <w:rFonts w:cs="Calibri"/>
                <w:sz w:val="18"/>
                <w:szCs w:val="18"/>
              </w:rPr>
            </w:pPr>
            <w:r w:rsidRPr="00C75E8F">
              <w:rPr>
                <w:rFonts w:cs="Calibri"/>
                <w:sz w:val="18"/>
                <w:szCs w:val="18"/>
              </w:rPr>
              <w:lastRenderedPageBreak/>
              <w:t>17</w:t>
            </w:r>
            <w:r w:rsidR="00924F85">
              <w:rPr>
                <w:rFonts w:cs="Calibri"/>
                <w:sz w:val="18"/>
                <w:szCs w:val="18"/>
              </w:rPr>
              <w:t>6</w:t>
            </w:r>
          </w:p>
        </w:tc>
        <w:tc>
          <w:tcPr>
            <w:tcW w:w="2585" w:type="dxa"/>
            <w:tcBorders>
              <w:top w:val="nil"/>
              <w:left w:val="nil"/>
              <w:bottom w:val="single" w:sz="4" w:space="0" w:color="0070C0"/>
              <w:right w:val="single" w:sz="4" w:space="0" w:color="0070C0"/>
            </w:tcBorders>
            <w:shd w:val="clear" w:color="000000" w:fill="FFFFFF"/>
            <w:hideMark/>
          </w:tcPr>
          <w:p w14:paraId="095A3837"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t xml:space="preserve">Od </w:t>
            </w:r>
            <w:proofErr w:type="gramStart"/>
            <w:r w:rsidRPr="00C75E8F">
              <w:rPr>
                <w:rFonts w:cs="Calibri"/>
                <w:sz w:val="18"/>
                <w:szCs w:val="18"/>
              </w:rPr>
              <w:t>30. 6. 2022</w:t>
            </w:r>
            <w:proofErr w:type="gramEnd"/>
          </w:p>
        </w:tc>
        <w:tc>
          <w:tcPr>
            <w:tcW w:w="2638" w:type="dxa"/>
            <w:tcBorders>
              <w:top w:val="nil"/>
              <w:left w:val="nil"/>
              <w:bottom w:val="single" w:sz="4" w:space="0" w:color="538DD5"/>
              <w:right w:val="single" w:sz="4" w:space="0" w:color="538DD5"/>
            </w:tcBorders>
            <w:shd w:val="clear" w:color="000000" w:fill="FFFFFF"/>
            <w:hideMark/>
          </w:tcPr>
          <w:p w14:paraId="652B4316"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SeneCura </w:t>
            </w:r>
            <w:proofErr w:type="gramStart"/>
            <w:r w:rsidRPr="00C75E8F">
              <w:rPr>
                <w:rFonts w:cs="Calibri"/>
                <w:sz w:val="18"/>
                <w:szCs w:val="18"/>
              </w:rPr>
              <w:t>d.o.o.</w:t>
            </w:r>
            <w:proofErr w:type="gramEnd"/>
            <w:r w:rsidRPr="00C75E8F">
              <w:rPr>
                <w:rFonts w:cs="Calibri"/>
                <w:sz w:val="18"/>
                <w:szCs w:val="18"/>
              </w:rPr>
              <w:t xml:space="preserve"> Komenda</w:t>
            </w:r>
          </w:p>
        </w:tc>
        <w:tc>
          <w:tcPr>
            <w:tcW w:w="851" w:type="dxa"/>
            <w:tcBorders>
              <w:top w:val="nil"/>
              <w:left w:val="nil"/>
              <w:bottom w:val="single" w:sz="4" w:space="0" w:color="538DD5"/>
              <w:right w:val="nil"/>
            </w:tcBorders>
            <w:shd w:val="clear" w:color="000000" w:fill="FFFFFF"/>
            <w:hideMark/>
          </w:tcPr>
          <w:p w14:paraId="47B98A2B"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22338</w:t>
            </w:r>
          </w:p>
        </w:tc>
        <w:tc>
          <w:tcPr>
            <w:tcW w:w="740" w:type="dxa"/>
            <w:tcBorders>
              <w:top w:val="nil"/>
              <w:left w:val="nil"/>
              <w:bottom w:val="single" w:sz="4" w:space="0" w:color="538DD5"/>
              <w:right w:val="single" w:sz="4" w:space="0" w:color="538DD5"/>
            </w:tcBorders>
            <w:shd w:val="clear" w:color="000000" w:fill="FFFFFF"/>
            <w:hideMark/>
          </w:tcPr>
          <w:p w14:paraId="33F67208"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108171A7"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502.828,38</w:t>
            </w:r>
          </w:p>
        </w:tc>
        <w:tc>
          <w:tcPr>
            <w:tcW w:w="1275" w:type="dxa"/>
            <w:tcBorders>
              <w:top w:val="nil"/>
              <w:left w:val="nil"/>
              <w:bottom w:val="single" w:sz="4" w:space="0" w:color="538DD5"/>
              <w:right w:val="single" w:sz="4" w:space="0" w:color="538DD5"/>
            </w:tcBorders>
            <w:shd w:val="clear" w:color="000000" w:fill="FFFFFF"/>
            <w:hideMark/>
          </w:tcPr>
          <w:p w14:paraId="50F1D7DA"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253.485,11</w:t>
            </w:r>
          </w:p>
        </w:tc>
      </w:tr>
      <w:tr w:rsidR="00C75E8F" w:rsidRPr="00C75E8F" w14:paraId="2638A7E9" w14:textId="77777777" w:rsidTr="00BB7811">
        <w:trPr>
          <w:trHeight w:val="964"/>
        </w:trPr>
        <w:tc>
          <w:tcPr>
            <w:tcW w:w="387" w:type="dxa"/>
            <w:tcBorders>
              <w:top w:val="nil"/>
              <w:left w:val="single" w:sz="4" w:space="0" w:color="538DD5"/>
              <w:bottom w:val="single" w:sz="4" w:space="0" w:color="0070C0"/>
              <w:right w:val="single" w:sz="4" w:space="0" w:color="0070C0"/>
            </w:tcBorders>
            <w:shd w:val="clear" w:color="000000" w:fill="FFFFFF"/>
            <w:hideMark/>
          </w:tcPr>
          <w:p w14:paraId="40A1778B" w14:textId="2E6FF507" w:rsidR="00C75E8F" w:rsidRPr="00C75E8F" w:rsidRDefault="00C75E8F" w:rsidP="00C75E8F">
            <w:pPr>
              <w:spacing w:before="0" w:after="0"/>
              <w:jc w:val="center"/>
              <w:outlineLvl w:val="0"/>
              <w:rPr>
                <w:rFonts w:cs="Calibri"/>
                <w:sz w:val="18"/>
                <w:szCs w:val="18"/>
              </w:rPr>
            </w:pPr>
            <w:r w:rsidRPr="00C75E8F">
              <w:rPr>
                <w:rFonts w:cs="Calibri"/>
                <w:sz w:val="18"/>
                <w:szCs w:val="18"/>
              </w:rPr>
              <w:t>17</w:t>
            </w:r>
            <w:r w:rsidR="00924F85">
              <w:rPr>
                <w:rFonts w:cs="Calibri"/>
                <w:sz w:val="18"/>
                <w:szCs w:val="18"/>
              </w:rPr>
              <w:t>7</w:t>
            </w:r>
          </w:p>
        </w:tc>
        <w:tc>
          <w:tcPr>
            <w:tcW w:w="2585" w:type="dxa"/>
            <w:tcBorders>
              <w:top w:val="nil"/>
              <w:left w:val="nil"/>
              <w:bottom w:val="single" w:sz="4" w:space="0" w:color="0070C0"/>
              <w:right w:val="single" w:sz="4" w:space="0" w:color="0070C0"/>
            </w:tcBorders>
            <w:shd w:val="clear" w:color="000000" w:fill="FFFFFF"/>
            <w:hideMark/>
          </w:tcPr>
          <w:p w14:paraId="0D73E48B"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t xml:space="preserve">Od </w:t>
            </w:r>
            <w:proofErr w:type="gramStart"/>
            <w:r w:rsidRPr="00C75E8F">
              <w:rPr>
                <w:rFonts w:cs="Calibri"/>
                <w:sz w:val="18"/>
                <w:szCs w:val="18"/>
              </w:rPr>
              <w:t>30. 6. 2022</w:t>
            </w:r>
            <w:proofErr w:type="gramEnd"/>
          </w:p>
        </w:tc>
        <w:tc>
          <w:tcPr>
            <w:tcW w:w="2638" w:type="dxa"/>
            <w:tcBorders>
              <w:top w:val="nil"/>
              <w:left w:val="nil"/>
              <w:bottom w:val="single" w:sz="4" w:space="0" w:color="538DD5"/>
              <w:right w:val="single" w:sz="4" w:space="0" w:color="538DD5"/>
            </w:tcBorders>
            <w:shd w:val="clear" w:color="000000" w:fill="FFFFFF"/>
            <w:hideMark/>
          </w:tcPr>
          <w:p w14:paraId="32136231"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2CAAC665"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0,27</w:t>
            </w:r>
          </w:p>
        </w:tc>
        <w:tc>
          <w:tcPr>
            <w:tcW w:w="740" w:type="dxa"/>
            <w:tcBorders>
              <w:top w:val="nil"/>
              <w:left w:val="nil"/>
              <w:bottom w:val="single" w:sz="4" w:space="0" w:color="538DD5"/>
              <w:right w:val="single" w:sz="4" w:space="0" w:color="538DD5"/>
            </w:tcBorders>
            <w:shd w:val="clear" w:color="000000" w:fill="FFFFFF"/>
            <w:hideMark/>
          </w:tcPr>
          <w:p w14:paraId="2E89ED4E"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7C61904A"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39.869,97</w:t>
            </w:r>
          </w:p>
        </w:tc>
        <w:tc>
          <w:tcPr>
            <w:tcW w:w="1275" w:type="dxa"/>
            <w:tcBorders>
              <w:top w:val="nil"/>
              <w:left w:val="nil"/>
              <w:bottom w:val="single" w:sz="4" w:space="0" w:color="538DD5"/>
              <w:right w:val="single" w:sz="4" w:space="0" w:color="538DD5"/>
            </w:tcBorders>
            <w:shd w:val="clear" w:color="000000" w:fill="FFFFFF"/>
            <w:hideMark/>
          </w:tcPr>
          <w:p w14:paraId="45E9679C"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19.934,98</w:t>
            </w:r>
          </w:p>
        </w:tc>
      </w:tr>
      <w:tr w:rsidR="00C75E8F" w:rsidRPr="00C75E8F" w14:paraId="36791D58" w14:textId="77777777" w:rsidTr="00BB7811">
        <w:trPr>
          <w:trHeight w:val="810"/>
        </w:trPr>
        <w:tc>
          <w:tcPr>
            <w:tcW w:w="387" w:type="dxa"/>
            <w:tcBorders>
              <w:top w:val="nil"/>
              <w:left w:val="single" w:sz="4" w:space="0" w:color="538DD5"/>
              <w:bottom w:val="single" w:sz="4" w:space="0" w:color="0070C0"/>
              <w:right w:val="single" w:sz="4" w:space="0" w:color="0070C0"/>
            </w:tcBorders>
            <w:shd w:val="clear" w:color="000000" w:fill="FFFFFF"/>
            <w:hideMark/>
          </w:tcPr>
          <w:p w14:paraId="668E601F" w14:textId="6362E254" w:rsidR="00C75E8F" w:rsidRPr="00C75E8F" w:rsidRDefault="00C75E8F" w:rsidP="00C75E8F">
            <w:pPr>
              <w:spacing w:before="0" w:after="0"/>
              <w:jc w:val="center"/>
              <w:outlineLvl w:val="0"/>
              <w:rPr>
                <w:rFonts w:cs="Calibri"/>
                <w:sz w:val="18"/>
                <w:szCs w:val="18"/>
              </w:rPr>
            </w:pPr>
            <w:r w:rsidRPr="00C75E8F">
              <w:rPr>
                <w:rFonts w:cs="Calibri"/>
                <w:sz w:val="18"/>
                <w:szCs w:val="18"/>
              </w:rPr>
              <w:t>17</w:t>
            </w:r>
            <w:r w:rsidR="00924F85">
              <w:rPr>
                <w:rFonts w:cs="Calibri"/>
                <w:sz w:val="18"/>
                <w:szCs w:val="18"/>
              </w:rPr>
              <w:t>8</w:t>
            </w:r>
          </w:p>
        </w:tc>
        <w:tc>
          <w:tcPr>
            <w:tcW w:w="2585" w:type="dxa"/>
            <w:tcBorders>
              <w:top w:val="nil"/>
              <w:left w:val="nil"/>
              <w:bottom w:val="single" w:sz="4" w:space="0" w:color="0070C0"/>
              <w:right w:val="single" w:sz="4" w:space="0" w:color="0070C0"/>
            </w:tcBorders>
            <w:shd w:val="clear" w:color="000000" w:fill="FFFFFF"/>
            <w:hideMark/>
          </w:tcPr>
          <w:p w14:paraId="7F0A743A"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4F19D5A6"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SeneCura </w:t>
            </w:r>
            <w:proofErr w:type="gramStart"/>
            <w:r w:rsidRPr="00C75E8F">
              <w:rPr>
                <w:rFonts w:cs="Calibri"/>
                <w:sz w:val="18"/>
                <w:szCs w:val="18"/>
              </w:rPr>
              <w:t>d.o.o.</w:t>
            </w:r>
            <w:proofErr w:type="gramEnd"/>
            <w:r w:rsidRPr="00C75E8F">
              <w:rPr>
                <w:rFonts w:cs="Calibri"/>
                <w:sz w:val="18"/>
                <w:szCs w:val="18"/>
              </w:rPr>
              <w:t xml:space="preserve"> Pivka</w:t>
            </w:r>
          </w:p>
        </w:tc>
        <w:tc>
          <w:tcPr>
            <w:tcW w:w="851" w:type="dxa"/>
            <w:tcBorders>
              <w:top w:val="nil"/>
              <w:left w:val="nil"/>
              <w:bottom w:val="single" w:sz="4" w:space="0" w:color="538DD5"/>
              <w:right w:val="nil"/>
            </w:tcBorders>
            <w:shd w:val="clear" w:color="000000" w:fill="FFFFFF"/>
            <w:hideMark/>
          </w:tcPr>
          <w:p w14:paraId="2D260F75"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21024</w:t>
            </w:r>
          </w:p>
        </w:tc>
        <w:tc>
          <w:tcPr>
            <w:tcW w:w="740" w:type="dxa"/>
            <w:tcBorders>
              <w:top w:val="nil"/>
              <w:left w:val="nil"/>
              <w:bottom w:val="single" w:sz="4" w:space="0" w:color="538DD5"/>
              <w:right w:val="single" w:sz="4" w:space="0" w:color="538DD5"/>
            </w:tcBorders>
            <w:shd w:val="clear" w:color="000000" w:fill="FFFFFF"/>
            <w:hideMark/>
          </w:tcPr>
          <w:p w14:paraId="282BC04A"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317CA6FB"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473.250,24</w:t>
            </w:r>
          </w:p>
        </w:tc>
        <w:tc>
          <w:tcPr>
            <w:tcW w:w="1275" w:type="dxa"/>
            <w:tcBorders>
              <w:top w:val="nil"/>
              <w:left w:val="nil"/>
              <w:bottom w:val="single" w:sz="4" w:space="0" w:color="538DD5"/>
              <w:right w:val="single" w:sz="4" w:space="0" w:color="538DD5"/>
            </w:tcBorders>
            <w:shd w:val="clear" w:color="000000" w:fill="FFFFFF"/>
            <w:hideMark/>
          </w:tcPr>
          <w:p w14:paraId="161ECBB2"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494C2EEB" w14:textId="77777777" w:rsidTr="00BB7811">
        <w:trPr>
          <w:trHeight w:val="964"/>
        </w:trPr>
        <w:tc>
          <w:tcPr>
            <w:tcW w:w="387" w:type="dxa"/>
            <w:tcBorders>
              <w:top w:val="nil"/>
              <w:left w:val="single" w:sz="4" w:space="0" w:color="538DD5"/>
              <w:bottom w:val="single" w:sz="4" w:space="0" w:color="0070C0"/>
              <w:right w:val="single" w:sz="4" w:space="0" w:color="0070C0"/>
            </w:tcBorders>
            <w:shd w:val="clear" w:color="000000" w:fill="FFFFFF"/>
            <w:hideMark/>
          </w:tcPr>
          <w:p w14:paraId="5F677CDA" w14:textId="290BE3D7" w:rsidR="00C75E8F" w:rsidRPr="00C75E8F" w:rsidRDefault="00C75E8F" w:rsidP="00C75E8F">
            <w:pPr>
              <w:spacing w:before="0" w:after="0"/>
              <w:jc w:val="center"/>
              <w:outlineLvl w:val="0"/>
              <w:rPr>
                <w:rFonts w:cs="Calibri"/>
                <w:sz w:val="18"/>
                <w:szCs w:val="18"/>
              </w:rPr>
            </w:pPr>
            <w:r w:rsidRPr="00C75E8F">
              <w:rPr>
                <w:rFonts w:cs="Calibri"/>
                <w:sz w:val="18"/>
                <w:szCs w:val="18"/>
              </w:rPr>
              <w:t>1</w:t>
            </w:r>
            <w:r w:rsidR="00924F85">
              <w:rPr>
                <w:rFonts w:cs="Calibri"/>
                <w:sz w:val="18"/>
                <w:szCs w:val="18"/>
              </w:rPr>
              <w:t>79</w:t>
            </w:r>
          </w:p>
        </w:tc>
        <w:tc>
          <w:tcPr>
            <w:tcW w:w="2585" w:type="dxa"/>
            <w:tcBorders>
              <w:top w:val="nil"/>
              <w:left w:val="nil"/>
              <w:bottom w:val="single" w:sz="4" w:space="0" w:color="0070C0"/>
              <w:right w:val="single" w:sz="4" w:space="0" w:color="0070C0"/>
            </w:tcBorders>
            <w:shd w:val="clear" w:color="000000" w:fill="FFFFFF"/>
            <w:hideMark/>
          </w:tcPr>
          <w:p w14:paraId="202DA6C4"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12637271"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0C2A063C"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0,26</w:t>
            </w:r>
          </w:p>
        </w:tc>
        <w:tc>
          <w:tcPr>
            <w:tcW w:w="740" w:type="dxa"/>
            <w:tcBorders>
              <w:top w:val="nil"/>
              <w:left w:val="nil"/>
              <w:bottom w:val="single" w:sz="4" w:space="0" w:color="538DD5"/>
              <w:right w:val="single" w:sz="4" w:space="0" w:color="538DD5"/>
            </w:tcBorders>
            <w:shd w:val="clear" w:color="000000" w:fill="FFFFFF"/>
            <w:hideMark/>
          </w:tcPr>
          <w:p w14:paraId="433DF394"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3AB64F0E"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38.393,30</w:t>
            </w:r>
          </w:p>
        </w:tc>
        <w:tc>
          <w:tcPr>
            <w:tcW w:w="1275" w:type="dxa"/>
            <w:tcBorders>
              <w:top w:val="nil"/>
              <w:left w:val="nil"/>
              <w:bottom w:val="single" w:sz="4" w:space="0" w:color="538DD5"/>
              <w:right w:val="single" w:sz="4" w:space="0" w:color="538DD5"/>
            </w:tcBorders>
            <w:shd w:val="clear" w:color="000000" w:fill="FFFFFF"/>
            <w:hideMark/>
          </w:tcPr>
          <w:p w14:paraId="7F03A133"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6BC368CD" w14:textId="77777777" w:rsidTr="00BB7811">
        <w:trPr>
          <w:trHeight w:val="810"/>
        </w:trPr>
        <w:tc>
          <w:tcPr>
            <w:tcW w:w="387" w:type="dxa"/>
            <w:tcBorders>
              <w:top w:val="nil"/>
              <w:left w:val="single" w:sz="4" w:space="0" w:color="538DD5"/>
              <w:bottom w:val="single" w:sz="4" w:space="0" w:color="0070C0"/>
              <w:right w:val="single" w:sz="4" w:space="0" w:color="0070C0"/>
            </w:tcBorders>
            <w:shd w:val="clear" w:color="000000" w:fill="FFFFFF"/>
            <w:hideMark/>
          </w:tcPr>
          <w:p w14:paraId="0AB0BDEC" w14:textId="07B50C97" w:rsidR="00C75E8F" w:rsidRPr="00C75E8F" w:rsidRDefault="00C75E8F" w:rsidP="00C75E8F">
            <w:pPr>
              <w:spacing w:before="0" w:after="0"/>
              <w:jc w:val="center"/>
              <w:outlineLvl w:val="0"/>
              <w:rPr>
                <w:rFonts w:cs="Calibri"/>
                <w:sz w:val="18"/>
                <w:szCs w:val="18"/>
              </w:rPr>
            </w:pPr>
            <w:r w:rsidRPr="00C75E8F">
              <w:rPr>
                <w:rFonts w:cs="Calibri"/>
                <w:sz w:val="18"/>
                <w:szCs w:val="18"/>
              </w:rPr>
              <w:t>18</w:t>
            </w:r>
            <w:r w:rsidR="00924F85">
              <w:rPr>
                <w:rFonts w:cs="Calibri"/>
                <w:sz w:val="18"/>
                <w:szCs w:val="18"/>
              </w:rPr>
              <w:t>0</w:t>
            </w:r>
          </w:p>
        </w:tc>
        <w:tc>
          <w:tcPr>
            <w:tcW w:w="2585" w:type="dxa"/>
            <w:tcBorders>
              <w:top w:val="nil"/>
              <w:left w:val="nil"/>
              <w:bottom w:val="single" w:sz="4" w:space="0" w:color="0070C0"/>
              <w:right w:val="single" w:sz="4" w:space="0" w:color="0070C0"/>
            </w:tcBorders>
            <w:shd w:val="clear" w:color="000000" w:fill="FFFFFF"/>
            <w:hideMark/>
          </w:tcPr>
          <w:p w14:paraId="3972C453"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02E289D6"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Comett domovi </w:t>
            </w:r>
            <w:proofErr w:type="gramStart"/>
            <w:r w:rsidRPr="00C75E8F">
              <w:rPr>
                <w:rFonts w:cs="Calibri"/>
                <w:sz w:val="18"/>
                <w:szCs w:val="18"/>
              </w:rPr>
              <w:t>d.o.o.</w:t>
            </w:r>
            <w:proofErr w:type="gramEnd"/>
            <w:r w:rsidRPr="00C75E8F">
              <w:rPr>
                <w:rFonts w:cs="Calibri"/>
                <w:sz w:val="18"/>
                <w:szCs w:val="18"/>
              </w:rPr>
              <w:br/>
              <w:t>Šenčur</w:t>
            </w:r>
          </w:p>
        </w:tc>
        <w:tc>
          <w:tcPr>
            <w:tcW w:w="851" w:type="dxa"/>
            <w:tcBorders>
              <w:top w:val="nil"/>
              <w:left w:val="nil"/>
              <w:bottom w:val="single" w:sz="4" w:space="0" w:color="538DD5"/>
              <w:right w:val="nil"/>
            </w:tcBorders>
            <w:shd w:val="clear" w:color="000000" w:fill="FFFFFF"/>
            <w:hideMark/>
          </w:tcPr>
          <w:p w14:paraId="47CE7683"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51575</w:t>
            </w:r>
          </w:p>
        </w:tc>
        <w:tc>
          <w:tcPr>
            <w:tcW w:w="740" w:type="dxa"/>
            <w:tcBorders>
              <w:top w:val="nil"/>
              <w:left w:val="nil"/>
              <w:bottom w:val="single" w:sz="4" w:space="0" w:color="538DD5"/>
              <w:right w:val="single" w:sz="4" w:space="0" w:color="538DD5"/>
            </w:tcBorders>
            <w:shd w:val="clear" w:color="000000" w:fill="FFFFFF"/>
            <w:hideMark/>
          </w:tcPr>
          <w:p w14:paraId="56A55A08"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207BB89A"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1.160.953,25</w:t>
            </w:r>
          </w:p>
        </w:tc>
        <w:tc>
          <w:tcPr>
            <w:tcW w:w="1275" w:type="dxa"/>
            <w:tcBorders>
              <w:top w:val="nil"/>
              <w:left w:val="nil"/>
              <w:bottom w:val="single" w:sz="4" w:space="0" w:color="538DD5"/>
              <w:right w:val="single" w:sz="4" w:space="0" w:color="538DD5"/>
            </w:tcBorders>
            <w:shd w:val="clear" w:color="000000" w:fill="FFFFFF"/>
            <w:hideMark/>
          </w:tcPr>
          <w:p w14:paraId="4565C1AA"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64D480B8" w14:textId="77777777" w:rsidTr="00BB7811">
        <w:trPr>
          <w:trHeight w:val="964"/>
        </w:trPr>
        <w:tc>
          <w:tcPr>
            <w:tcW w:w="387" w:type="dxa"/>
            <w:tcBorders>
              <w:top w:val="nil"/>
              <w:left w:val="single" w:sz="4" w:space="0" w:color="538DD5"/>
              <w:bottom w:val="single" w:sz="4" w:space="0" w:color="0070C0"/>
              <w:right w:val="single" w:sz="4" w:space="0" w:color="0070C0"/>
            </w:tcBorders>
            <w:shd w:val="clear" w:color="000000" w:fill="FFFFFF"/>
            <w:hideMark/>
          </w:tcPr>
          <w:p w14:paraId="42987CB4" w14:textId="62FEA0CE" w:rsidR="00C75E8F" w:rsidRPr="00C75E8F" w:rsidRDefault="00C75E8F" w:rsidP="00C75E8F">
            <w:pPr>
              <w:spacing w:before="0" w:after="0"/>
              <w:jc w:val="center"/>
              <w:outlineLvl w:val="0"/>
              <w:rPr>
                <w:rFonts w:cs="Calibri"/>
                <w:sz w:val="18"/>
                <w:szCs w:val="18"/>
              </w:rPr>
            </w:pPr>
            <w:r w:rsidRPr="00C75E8F">
              <w:rPr>
                <w:rFonts w:cs="Calibri"/>
                <w:sz w:val="18"/>
                <w:szCs w:val="18"/>
              </w:rPr>
              <w:t>18</w:t>
            </w:r>
            <w:r w:rsidR="00924F85">
              <w:rPr>
                <w:rFonts w:cs="Calibri"/>
                <w:sz w:val="18"/>
                <w:szCs w:val="18"/>
              </w:rPr>
              <w:t>1</w:t>
            </w:r>
          </w:p>
        </w:tc>
        <w:tc>
          <w:tcPr>
            <w:tcW w:w="2585" w:type="dxa"/>
            <w:tcBorders>
              <w:top w:val="nil"/>
              <w:left w:val="nil"/>
              <w:bottom w:val="single" w:sz="4" w:space="0" w:color="0070C0"/>
              <w:right w:val="single" w:sz="4" w:space="0" w:color="0070C0"/>
            </w:tcBorders>
            <w:shd w:val="clear" w:color="000000" w:fill="FFFFFF"/>
            <w:hideMark/>
          </w:tcPr>
          <w:p w14:paraId="6EF4E585"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4416213E"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2006202A"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0,63</w:t>
            </w:r>
          </w:p>
        </w:tc>
        <w:tc>
          <w:tcPr>
            <w:tcW w:w="740" w:type="dxa"/>
            <w:tcBorders>
              <w:top w:val="nil"/>
              <w:left w:val="nil"/>
              <w:bottom w:val="single" w:sz="4" w:space="0" w:color="538DD5"/>
              <w:right w:val="single" w:sz="4" w:space="0" w:color="538DD5"/>
            </w:tcBorders>
            <w:shd w:val="clear" w:color="000000" w:fill="FFFFFF"/>
            <w:hideMark/>
          </w:tcPr>
          <w:p w14:paraId="260CC087"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5242C9A4"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93.029,92</w:t>
            </w:r>
          </w:p>
        </w:tc>
        <w:tc>
          <w:tcPr>
            <w:tcW w:w="1275" w:type="dxa"/>
            <w:tcBorders>
              <w:top w:val="nil"/>
              <w:left w:val="nil"/>
              <w:bottom w:val="single" w:sz="4" w:space="0" w:color="538DD5"/>
              <w:right w:val="single" w:sz="4" w:space="0" w:color="538DD5"/>
            </w:tcBorders>
            <w:shd w:val="clear" w:color="000000" w:fill="FFFFFF"/>
            <w:hideMark/>
          </w:tcPr>
          <w:p w14:paraId="673E872C"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0638FA9D" w14:textId="77777777" w:rsidTr="00BB7811">
        <w:trPr>
          <w:trHeight w:val="810"/>
        </w:trPr>
        <w:tc>
          <w:tcPr>
            <w:tcW w:w="387" w:type="dxa"/>
            <w:tcBorders>
              <w:top w:val="nil"/>
              <w:left w:val="single" w:sz="4" w:space="0" w:color="538DD5"/>
              <w:bottom w:val="single" w:sz="4" w:space="0" w:color="0070C0"/>
              <w:right w:val="single" w:sz="4" w:space="0" w:color="0070C0"/>
            </w:tcBorders>
            <w:shd w:val="clear" w:color="000000" w:fill="FFFFFF"/>
            <w:hideMark/>
          </w:tcPr>
          <w:p w14:paraId="475AF599" w14:textId="0F0223E6" w:rsidR="00C75E8F" w:rsidRPr="00C75E8F" w:rsidRDefault="00C75E8F" w:rsidP="00C75E8F">
            <w:pPr>
              <w:spacing w:before="0" w:after="0"/>
              <w:jc w:val="center"/>
              <w:outlineLvl w:val="0"/>
              <w:rPr>
                <w:rFonts w:cs="Calibri"/>
                <w:sz w:val="18"/>
                <w:szCs w:val="18"/>
              </w:rPr>
            </w:pPr>
            <w:r w:rsidRPr="00C75E8F">
              <w:rPr>
                <w:rFonts w:cs="Calibri"/>
                <w:sz w:val="18"/>
                <w:szCs w:val="18"/>
              </w:rPr>
              <w:t>18</w:t>
            </w:r>
            <w:r w:rsidR="00924F85">
              <w:rPr>
                <w:rFonts w:cs="Calibri"/>
                <w:sz w:val="18"/>
                <w:szCs w:val="18"/>
              </w:rPr>
              <w:t>2</w:t>
            </w:r>
          </w:p>
        </w:tc>
        <w:tc>
          <w:tcPr>
            <w:tcW w:w="2585" w:type="dxa"/>
            <w:tcBorders>
              <w:top w:val="nil"/>
              <w:left w:val="nil"/>
              <w:bottom w:val="single" w:sz="4" w:space="0" w:color="0070C0"/>
              <w:right w:val="single" w:sz="4" w:space="0" w:color="0070C0"/>
            </w:tcBorders>
            <w:shd w:val="clear" w:color="000000" w:fill="FFFFFF"/>
            <w:hideMark/>
          </w:tcPr>
          <w:p w14:paraId="078CD7DC"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4141CE44" w14:textId="77777777" w:rsidR="00C75E8F" w:rsidRPr="00C75E8F" w:rsidRDefault="00C75E8F" w:rsidP="00C75E8F">
            <w:pPr>
              <w:spacing w:before="0" w:after="0"/>
              <w:outlineLvl w:val="0"/>
              <w:rPr>
                <w:rFonts w:cs="Calibri"/>
                <w:sz w:val="18"/>
                <w:szCs w:val="18"/>
              </w:rPr>
            </w:pPr>
            <w:r w:rsidRPr="00C75E8F">
              <w:rPr>
                <w:rFonts w:cs="Calibri"/>
                <w:sz w:val="18"/>
                <w:szCs w:val="18"/>
              </w:rPr>
              <w:t>Comett domovi d.o.o.</w:t>
            </w:r>
            <w:r w:rsidRPr="00C75E8F">
              <w:rPr>
                <w:rFonts w:cs="Calibri"/>
                <w:sz w:val="18"/>
                <w:szCs w:val="18"/>
              </w:rPr>
              <w:br/>
              <w:t xml:space="preserve">Dom Viharnik </w:t>
            </w:r>
            <w:proofErr w:type="gramStart"/>
            <w:r w:rsidRPr="00C75E8F">
              <w:rPr>
                <w:rFonts w:cs="Calibri"/>
                <w:sz w:val="18"/>
                <w:szCs w:val="18"/>
              </w:rPr>
              <w:t>Kranjska gora</w:t>
            </w:r>
            <w:proofErr w:type="gramEnd"/>
          </w:p>
        </w:tc>
        <w:tc>
          <w:tcPr>
            <w:tcW w:w="851" w:type="dxa"/>
            <w:tcBorders>
              <w:top w:val="nil"/>
              <w:left w:val="nil"/>
              <w:bottom w:val="single" w:sz="4" w:space="0" w:color="538DD5"/>
              <w:right w:val="nil"/>
            </w:tcBorders>
            <w:shd w:val="clear" w:color="000000" w:fill="FFFFFF"/>
            <w:hideMark/>
          </w:tcPr>
          <w:p w14:paraId="1492DB26"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10950</w:t>
            </w:r>
          </w:p>
        </w:tc>
        <w:tc>
          <w:tcPr>
            <w:tcW w:w="740" w:type="dxa"/>
            <w:tcBorders>
              <w:top w:val="nil"/>
              <w:left w:val="nil"/>
              <w:bottom w:val="single" w:sz="4" w:space="0" w:color="538DD5"/>
              <w:right w:val="single" w:sz="4" w:space="0" w:color="538DD5"/>
            </w:tcBorders>
            <w:shd w:val="clear" w:color="000000" w:fill="FFFFFF"/>
            <w:hideMark/>
          </w:tcPr>
          <w:p w14:paraId="60EE0F7A"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27D4B0E2"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242.542,90</w:t>
            </w:r>
          </w:p>
        </w:tc>
        <w:tc>
          <w:tcPr>
            <w:tcW w:w="1275" w:type="dxa"/>
            <w:tcBorders>
              <w:top w:val="nil"/>
              <w:left w:val="nil"/>
              <w:bottom w:val="single" w:sz="4" w:space="0" w:color="538DD5"/>
              <w:right w:val="single" w:sz="4" w:space="0" w:color="538DD5"/>
            </w:tcBorders>
            <w:shd w:val="clear" w:color="000000" w:fill="FFFFFF"/>
            <w:hideMark/>
          </w:tcPr>
          <w:p w14:paraId="2592A7B8"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03F907EE" w14:textId="77777777" w:rsidTr="00BB7811">
        <w:trPr>
          <w:trHeight w:val="907"/>
        </w:trPr>
        <w:tc>
          <w:tcPr>
            <w:tcW w:w="387" w:type="dxa"/>
            <w:tcBorders>
              <w:top w:val="nil"/>
              <w:left w:val="single" w:sz="4" w:space="0" w:color="538DD5"/>
              <w:bottom w:val="single" w:sz="4" w:space="0" w:color="0070C0"/>
              <w:right w:val="single" w:sz="4" w:space="0" w:color="0070C0"/>
            </w:tcBorders>
            <w:shd w:val="clear" w:color="000000" w:fill="FFFFFF"/>
            <w:hideMark/>
          </w:tcPr>
          <w:p w14:paraId="52F3186C" w14:textId="7813BC2D" w:rsidR="00C75E8F" w:rsidRPr="00C75E8F" w:rsidRDefault="00C75E8F" w:rsidP="00C75E8F">
            <w:pPr>
              <w:spacing w:before="0" w:after="0"/>
              <w:jc w:val="center"/>
              <w:outlineLvl w:val="0"/>
              <w:rPr>
                <w:rFonts w:cs="Calibri"/>
                <w:sz w:val="18"/>
                <w:szCs w:val="18"/>
              </w:rPr>
            </w:pPr>
            <w:r w:rsidRPr="00C75E8F">
              <w:rPr>
                <w:rFonts w:cs="Calibri"/>
                <w:sz w:val="18"/>
                <w:szCs w:val="18"/>
              </w:rPr>
              <w:t>18</w:t>
            </w:r>
            <w:r w:rsidR="00924F85">
              <w:rPr>
                <w:rFonts w:cs="Calibri"/>
                <w:sz w:val="18"/>
                <w:szCs w:val="18"/>
              </w:rPr>
              <w:t>3</w:t>
            </w:r>
          </w:p>
        </w:tc>
        <w:tc>
          <w:tcPr>
            <w:tcW w:w="2585" w:type="dxa"/>
            <w:tcBorders>
              <w:top w:val="nil"/>
              <w:left w:val="nil"/>
              <w:bottom w:val="single" w:sz="4" w:space="0" w:color="0070C0"/>
              <w:right w:val="single" w:sz="4" w:space="0" w:color="0070C0"/>
            </w:tcBorders>
            <w:shd w:val="clear" w:color="000000" w:fill="FFFFFF"/>
            <w:hideMark/>
          </w:tcPr>
          <w:p w14:paraId="52FCDAB3"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t xml:space="preserve">Od </w:t>
            </w:r>
            <w:proofErr w:type="gramStart"/>
            <w:r w:rsidRPr="00C75E8F">
              <w:rPr>
                <w:rFonts w:cs="Calibri"/>
                <w:sz w:val="18"/>
                <w:szCs w:val="18"/>
              </w:rPr>
              <w:t>1. 1. 2023</w:t>
            </w:r>
            <w:proofErr w:type="gramEnd"/>
          </w:p>
        </w:tc>
        <w:tc>
          <w:tcPr>
            <w:tcW w:w="2638" w:type="dxa"/>
            <w:tcBorders>
              <w:top w:val="nil"/>
              <w:left w:val="nil"/>
              <w:bottom w:val="single" w:sz="4" w:space="0" w:color="538DD5"/>
              <w:right w:val="single" w:sz="4" w:space="0" w:color="538DD5"/>
            </w:tcBorders>
            <w:shd w:val="clear" w:color="000000" w:fill="FFFFFF"/>
            <w:hideMark/>
          </w:tcPr>
          <w:p w14:paraId="495EDB58"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5711A266"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0,12</w:t>
            </w:r>
          </w:p>
        </w:tc>
        <w:tc>
          <w:tcPr>
            <w:tcW w:w="740" w:type="dxa"/>
            <w:tcBorders>
              <w:top w:val="nil"/>
              <w:left w:val="nil"/>
              <w:bottom w:val="single" w:sz="4" w:space="0" w:color="538DD5"/>
              <w:right w:val="single" w:sz="4" w:space="0" w:color="538DD5"/>
            </w:tcBorders>
            <w:shd w:val="clear" w:color="000000" w:fill="FFFFFF"/>
            <w:hideMark/>
          </w:tcPr>
          <w:p w14:paraId="5A8FFE51"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611C4C68"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17.719,98</w:t>
            </w:r>
          </w:p>
        </w:tc>
        <w:tc>
          <w:tcPr>
            <w:tcW w:w="1275" w:type="dxa"/>
            <w:tcBorders>
              <w:top w:val="nil"/>
              <w:left w:val="nil"/>
              <w:bottom w:val="single" w:sz="4" w:space="0" w:color="538DD5"/>
              <w:right w:val="single" w:sz="4" w:space="0" w:color="538DD5"/>
            </w:tcBorders>
            <w:shd w:val="clear" w:color="000000" w:fill="FFFFFF"/>
            <w:hideMark/>
          </w:tcPr>
          <w:p w14:paraId="15AC099A"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r>
      <w:tr w:rsidR="00C75E8F" w:rsidRPr="00C75E8F" w14:paraId="7E5DD4E8" w14:textId="77777777" w:rsidTr="00BB7811">
        <w:trPr>
          <w:trHeight w:val="810"/>
        </w:trPr>
        <w:tc>
          <w:tcPr>
            <w:tcW w:w="387" w:type="dxa"/>
            <w:tcBorders>
              <w:top w:val="nil"/>
              <w:left w:val="single" w:sz="4" w:space="0" w:color="538DD5"/>
              <w:bottom w:val="single" w:sz="4" w:space="0" w:color="0070C0"/>
              <w:right w:val="single" w:sz="4" w:space="0" w:color="0070C0"/>
            </w:tcBorders>
            <w:shd w:val="clear" w:color="000000" w:fill="FFFFFF"/>
            <w:hideMark/>
          </w:tcPr>
          <w:p w14:paraId="03B1E4AB" w14:textId="796E3BC4" w:rsidR="00C75E8F" w:rsidRPr="00C75E8F" w:rsidRDefault="00C75E8F" w:rsidP="00C75E8F">
            <w:pPr>
              <w:spacing w:before="0" w:after="0"/>
              <w:jc w:val="center"/>
              <w:outlineLvl w:val="0"/>
              <w:rPr>
                <w:rFonts w:cs="Calibri"/>
                <w:sz w:val="18"/>
                <w:szCs w:val="18"/>
              </w:rPr>
            </w:pPr>
            <w:r w:rsidRPr="00C75E8F">
              <w:rPr>
                <w:rFonts w:cs="Calibri"/>
                <w:sz w:val="18"/>
                <w:szCs w:val="18"/>
              </w:rPr>
              <w:t>18</w:t>
            </w:r>
            <w:r w:rsidR="00924F85">
              <w:rPr>
                <w:rFonts w:cs="Calibri"/>
                <w:sz w:val="18"/>
                <w:szCs w:val="18"/>
              </w:rPr>
              <w:t>4</w:t>
            </w:r>
          </w:p>
        </w:tc>
        <w:tc>
          <w:tcPr>
            <w:tcW w:w="2585" w:type="dxa"/>
            <w:tcBorders>
              <w:top w:val="nil"/>
              <w:left w:val="nil"/>
              <w:bottom w:val="single" w:sz="4" w:space="0" w:color="0070C0"/>
              <w:right w:val="single" w:sz="4" w:space="0" w:color="0070C0"/>
            </w:tcBorders>
            <w:shd w:val="clear" w:color="000000" w:fill="FFFFFF"/>
            <w:hideMark/>
          </w:tcPr>
          <w:p w14:paraId="5A9E383B"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type="page"/>
            </w:r>
            <w:proofErr w:type="gramStart"/>
            <w:r w:rsidRPr="00C75E8F">
              <w:rPr>
                <w:rFonts w:cs="Calibri"/>
                <w:sz w:val="18"/>
                <w:szCs w:val="18"/>
              </w:rPr>
              <w:t>1. 10. 2022</w:t>
            </w:r>
            <w:proofErr w:type="gramEnd"/>
          </w:p>
        </w:tc>
        <w:tc>
          <w:tcPr>
            <w:tcW w:w="2638" w:type="dxa"/>
            <w:tcBorders>
              <w:top w:val="nil"/>
              <w:left w:val="nil"/>
              <w:bottom w:val="single" w:sz="4" w:space="0" w:color="538DD5"/>
              <w:right w:val="single" w:sz="4" w:space="0" w:color="538DD5"/>
            </w:tcBorders>
            <w:shd w:val="clear" w:color="000000" w:fill="FFFFFF"/>
            <w:hideMark/>
          </w:tcPr>
          <w:p w14:paraId="02E00D8C"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Karion Dom </w:t>
            </w:r>
            <w:proofErr w:type="gramStart"/>
            <w:r w:rsidRPr="00C75E8F">
              <w:rPr>
                <w:rFonts w:cs="Calibri"/>
                <w:sz w:val="18"/>
                <w:szCs w:val="18"/>
              </w:rPr>
              <w:t>Danijela</w:t>
            </w:r>
            <w:proofErr w:type="gramEnd"/>
            <w:r w:rsidRPr="00C75E8F">
              <w:rPr>
                <w:rFonts w:cs="Calibri"/>
                <w:sz w:val="18"/>
                <w:szCs w:val="18"/>
              </w:rPr>
              <w:t xml:space="preserve"> Halasa Velika Polana</w:t>
            </w:r>
          </w:p>
        </w:tc>
        <w:tc>
          <w:tcPr>
            <w:tcW w:w="851" w:type="dxa"/>
            <w:tcBorders>
              <w:top w:val="nil"/>
              <w:left w:val="nil"/>
              <w:bottom w:val="single" w:sz="4" w:space="0" w:color="538DD5"/>
              <w:right w:val="nil"/>
            </w:tcBorders>
            <w:shd w:val="clear" w:color="000000" w:fill="FFFFFF"/>
            <w:hideMark/>
          </w:tcPr>
          <w:p w14:paraId="68746CBA"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5840</w:t>
            </w:r>
          </w:p>
        </w:tc>
        <w:tc>
          <w:tcPr>
            <w:tcW w:w="740" w:type="dxa"/>
            <w:tcBorders>
              <w:top w:val="nil"/>
              <w:left w:val="nil"/>
              <w:bottom w:val="single" w:sz="4" w:space="0" w:color="538DD5"/>
              <w:right w:val="single" w:sz="4" w:space="0" w:color="538DD5"/>
            </w:tcBorders>
            <w:shd w:val="clear" w:color="000000" w:fill="FFFFFF"/>
            <w:hideMark/>
          </w:tcPr>
          <w:p w14:paraId="557C169B"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147C0C88"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125.209,60</w:t>
            </w:r>
          </w:p>
        </w:tc>
        <w:tc>
          <w:tcPr>
            <w:tcW w:w="1275" w:type="dxa"/>
            <w:tcBorders>
              <w:top w:val="nil"/>
              <w:left w:val="nil"/>
              <w:bottom w:val="single" w:sz="4" w:space="0" w:color="538DD5"/>
              <w:right w:val="single" w:sz="4" w:space="0" w:color="538DD5"/>
            </w:tcBorders>
            <w:shd w:val="clear" w:color="000000" w:fill="FFFFFF"/>
            <w:hideMark/>
          </w:tcPr>
          <w:p w14:paraId="75F9772C"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31.302,40</w:t>
            </w:r>
          </w:p>
        </w:tc>
      </w:tr>
      <w:tr w:rsidR="00C75E8F" w:rsidRPr="00C75E8F" w14:paraId="56E017DE" w14:textId="77777777" w:rsidTr="00BB7811">
        <w:trPr>
          <w:trHeight w:val="1020"/>
        </w:trPr>
        <w:tc>
          <w:tcPr>
            <w:tcW w:w="387" w:type="dxa"/>
            <w:tcBorders>
              <w:top w:val="nil"/>
              <w:left w:val="single" w:sz="4" w:space="0" w:color="538DD5"/>
              <w:bottom w:val="single" w:sz="4" w:space="0" w:color="0070C0"/>
              <w:right w:val="single" w:sz="4" w:space="0" w:color="0070C0"/>
            </w:tcBorders>
            <w:shd w:val="clear" w:color="000000" w:fill="FFFFFF"/>
            <w:hideMark/>
          </w:tcPr>
          <w:p w14:paraId="70BDC748" w14:textId="7E3E0590" w:rsidR="00C75E8F" w:rsidRPr="00C75E8F" w:rsidRDefault="00C75E8F" w:rsidP="00C75E8F">
            <w:pPr>
              <w:spacing w:before="0" w:after="0"/>
              <w:jc w:val="center"/>
              <w:outlineLvl w:val="0"/>
              <w:rPr>
                <w:rFonts w:cs="Calibri"/>
                <w:sz w:val="18"/>
                <w:szCs w:val="18"/>
              </w:rPr>
            </w:pPr>
            <w:r w:rsidRPr="00C75E8F">
              <w:rPr>
                <w:rFonts w:cs="Calibri"/>
                <w:sz w:val="18"/>
                <w:szCs w:val="18"/>
              </w:rPr>
              <w:t>18</w:t>
            </w:r>
            <w:r w:rsidR="00924F85">
              <w:rPr>
                <w:rFonts w:cs="Calibri"/>
                <w:sz w:val="18"/>
                <w:szCs w:val="18"/>
              </w:rPr>
              <w:t>5</w:t>
            </w:r>
          </w:p>
        </w:tc>
        <w:tc>
          <w:tcPr>
            <w:tcW w:w="2585" w:type="dxa"/>
            <w:tcBorders>
              <w:top w:val="nil"/>
              <w:left w:val="nil"/>
              <w:bottom w:val="single" w:sz="4" w:space="0" w:color="0070C0"/>
              <w:right w:val="single" w:sz="4" w:space="0" w:color="0070C0"/>
            </w:tcBorders>
            <w:shd w:val="clear" w:color="000000" w:fill="FFFFFF"/>
            <w:hideMark/>
          </w:tcPr>
          <w:p w14:paraId="3B9310DD"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r>
            <w:proofErr w:type="gramStart"/>
            <w:r w:rsidRPr="00C75E8F">
              <w:rPr>
                <w:rFonts w:cs="Calibri"/>
                <w:sz w:val="18"/>
                <w:szCs w:val="18"/>
              </w:rPr>
              <w:t>1. 10. 2022</w:t>
            </w:r>
            <w:proofErr w:type="gramEnd"/>
          </w:p>
        </w:tc>
        <w:tc>
          <w:tcPr>
            <w:tcW w:w="2638" w:type="dxa"/>
            <w:tcBorders>
              <w:top w:val="nil"/>
              <w:left w:val="nil"/>
              <w:bottom w:val="single" w:sz="4" w:space="0" w:color="538DD5"/>
              <w:right w:val="single" w:sz="4" w:space="0" w:color="538DD5"/>
            </w:tcBorders>
            <w:shd w:val="clear" w:color="000000" w:fill="FFFFFF"/>
            <w:hideMark/>
          </w:tcPr>
          <w:p w14:paraId="13FAC3EE"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163B4C8B"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0,06</w:t>
            </w:r>
          </w:p>
        </w:tc>
        <w:tc>
          <w:tcPr>
            <w:tcW w:w="740" w:type="dxa"/>
            <w:tcBorders>
              <w:top w:val="nil"/>
              <w:left w:val="nil"/>
              <w:bottom w:val="single" w:sz="4" w:space="0" w:color="538DD5"/>
              <w:right w:val="single" w:sz="4" w:space="0" w:color="538DD5"/>
            </w:tcBorders>
            <w:shd w:val="clear" w:color="000000" w:fill="FFFFFF"/>
            <w:hideMark/>
          </w:tcPr>
          <w:p w14:paraId="7BF4241E"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601A98DE"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8.859,99</w:t>
            </w:r>
          </w:p>
        </w:tc>
        <w:tc>
          <w:tcPr>
            <w:tcW w:w="1275" w:type="dxa"/>
            <w:tcBorders>
              <w:top w:val="nil"/>
              <w:left w:val="nil"/>
              <w:bottom w:val="single" w:sz="4" w:space="0" w:color="538DD5"/>
              <w:right w:val="single" w:sz="4" w:space="0" w:color="538DD5"/>
            </w:tcBorders>
            <w:shd w:val="clear" w:color="000000" w:fill="FFFFFF"/>
            <w:hideMark/>
          </w:tcPr>
          <w:p w14:paraId="77677428"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2.215,00</w:t>
            </w:r>
          </w:p>
        </w:tc>
      </w:tr>
      <w:tr w:rsidR="00C75E8F" w:rsidRPr="00C75E8F" w14:paraId="5FF8F3A2" w14:textId="77777777" w:rsidTr="00BB7811">
        <w:trPr>
          <w:trHeight w:val="907"/>
        </w:trPr>
        <w:tc>
          <w:tcPr>
            <w:tcW w:w="387" w:type="dxa"/>
            <w:tcBorders>
              <w:top w:val="nil"/>
              <w:left w:val="single" w:sz="4" w:space="0" w:color="538DD5"/>
              <w:bottom w:val="single" w:sz="4" w:space="0" w:color="0070C0"/>
              <w:right w:val="single" w:sz="4" w:space="0" w:color="0070C0"/>
            </w:tcBorders>
            <w:shd w:val="clear" w:color="000000" w:fill="FFFFFF"/>
            <w:hideMark/>
          </w:tcPr>
          <w:p w14:paraId="6E008ADE" w14:textId="396D88E9" w:rsidR="00C75E8F" w:rsidRPr="00C75E8F" w:rsidRDefault="00C75E8F" w:rsidP="00C75E8F">
            <w:pPr>
              <w:spacing w:before="0" w:after="0"/>
              <w:jc w:val="center"/>
              <w:outlineLvl w:val="0"/>
              <w:rPr>
                <w:rFonts w:cs="Calibri"/>
                <w:sz w:val="18"/>
                <w:szCs w:val="18"/>
              </w:rPr>
            </w:pPr>
            <w:r w:rsidRPr="00C75E8F">
              <w:rPr>
                <w:rFonts w:cs="Calibri"/>
                <w:sz w:val="18"/>
                <w:szCs w:val="18"/>
              </w:rPr>
              <w:t>18</w:t>
            </w:r>
            <w:r w:rsidR="00924F85">
              <w:rPr>
                <w:rFonts w:cs="Calibri"/>
                <w:sz w:val="18"/>
                <w:szCs w:val="18"/>
              </w:rPr>
              <w:t>6</w:t>
            </w:r>
          </w:p>
        </w:tc>
        <w:tc>
          <w:tcPr>
            <w:tcW w:w="2585" w:type="dxa"/>
            <w:tcBorders>
              <w:top w:val="nil"/>
              <w:left w:val="nil"/>
              <w:bottom w:val="single" w:sz="4" w:space="0" w:color="0070C0"/>
              <w:right w:val="single" w:sz="4" w:space="0" w:color="0070C0"/>
            </w:tcBorders>
            <w:shd w:val="clear" w:color="000000" w:fill="FFFFFF"/>
            <w:hideMark/>
          </w:tcPr>
          <w:p w14:paraId="25DC6415"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r>
            <w:proofErr w:type="gramStart"/>
            <w:r w:rsidRPr="00C75E8F">
              <w:rPr>
                <w:rFonts w:cs="Calibri"/>
                <w:sz w:val="18"/>
                <w:szCs w:val="18"/>
              </w:rPr>
              <w:t>1. 1. 2022</w:t>
            </w:r>
            <w:proofErr w:type="gramEnd"/>
          </w:p>
        </w:tc>
        <w:tc>
          <w:tcPr>
            <w:tcW w:w="2638" w:type="dxa"/>
            <w:tcBorders>
              <w:top w:val="nil"/>
              <w:left w:val="nil"/>
              <w:bottom w:val="single" w:sz="4" w:space="0" w:color="538DD5"/>
              <w:right w:val="single" w:sz="4" w:space="0" w:color="538DD5"/>
            </w:tcBorders>
            <w:shd w:val="clear" w:color="000000" w:fill="FFFFFF"/>
            <w:hideMark/>
          </w:tcPr>
          <w:p w14:paraId="12F82FCE" w14:textId="77777777" w:rsidR="00C75E8F" w:rsidRPr="00C75E8F" w:rsidRDefault="00C75E8F" w:rsidP="00C75E8F">
            <w:pPr>
              <w:spacing w:before="0" w:after="0"/>
              <w:outlineLvl w:val="0"/>
              <w:rPr>
                <w:rFonts w:cs="Calibri"/>
                <w:sz w:val="18"/>
                <w:szCs w:val="18"/>
              </w:rPr>
            </w:pPr>
            <w:r w:rsidRPr="00C75E8F">
              <w:rPr>
                <w:rFonts w:cs="Calibri"/>
                <w:sz w:val="18"/>
                <w:szCs w:val="18"/>
              </w:rPr>
              <w:t>SVZ TABER</w:t>
            </w:r>
          </w:p>
        </w:tc>
        <w:tc>
          <w:tcPr>
            <w:tcW w:w="851" w:type="dxa"/>
            <w:tcBorders>
              <w:top w:val="nil"/>
              <w:left w:val="nil"/>
              <w:bottom w:val="single" w:sz="4" w:space="0" w:color="538DD5"/>
              <w:right w:val="nil"/>
            </w:tcBorders>
            <w:shd w:val="clear" w:color="000000" w:fill="FFFFFF"/>
            <w:hideMark/>
          </w:tcPr>
          <w:p w14:paraId="564EB1D3"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2190</w:t>
            </w:r>
          </w:p>
        </w:tc>
        <w:tc>
          <w:tcPr>
            <w:tcW w:w="740" w:type="dxa"/>
            <w:tcBorders>
              <w:top w:val="nil"/>
              <w:left w:val="nil"/>
              <w:bottom w:val="single" w:sz="4" w:space="0" w:color="538DD5"/>
              <w:right w:val="single" w:sz="4" w:space="0" w:color="538DD5"/>
            </w:tcBorders>
            <w:shd w:val="clear" w:color="000000" w:fill="FFFFFF"/>
            <w:hideMark/>
          </w:tcPr>
          <w:p w14:paraId="2408CA24"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003F7C6E"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53.304,60</w:t>
            </w:r>
          </w:p>
        </w:tc>
        <w:tc>
          <w:tcPr>
            <w:tcW w:w="1275" w:type="dxa"/>
            <w:tcBorders>
              <w:top w:val="nil"/>
              <w:left w:val="nil"/>
              <w:bottom w:val="single" w:sz="4" w:space="0" w:color="538DD5"/>
              <w:right w:val="single" w:sz="4" w:space="0" w:color="538DD5"/>
            </w:tcBorders>
            <w:shd w:val="clear" w:color="000000" w:fill="FFFFFF"/>
            <w:hideMark/>
          </w:tcPr>
          <w:p w14:paraId="1E954807"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53.304,60</w:t>
            </w:r>
          </w:p>
        </w:tc>
      </w:tr>
      <w:tr w:rsidR="00C75E8F" w:rsidRPr="00C75E8F" w14:paraId="24B792D7" w14:textId="77777777" w:rsidTr="00BB7811">
        <w:trPr>
          <w:trHeight w:val="964"/>
        </w:trPr>
        <w:tc>
          <w:tcPr>
            <w:tcW w:w="387" w:type="dxa"/>
            <w:tcBorders>
              <w:top w:val="nil"/>
              <w:left w:val="single" w:sz="4" w:space="0" w:color="538DD5"/>
              <w:bottom w:val="single" w:sz="4" w:space="0" w:color="0070C0"/>
              <w:right w:val="single" w:sz="4" w:space="0" w:color="0070C0"/>
            </w:tcBorders>
            <w:shd w:val="clear" w:color="000000" w:fill="FFFFFF"/>
            <w:hideMark/>
          </w:tcPr>
          <w:p w14:paraId="6CA773D4" w14:textId="7B6A2BB6" w:rsidR="00C75E8F" w:rsidRPr="00C75E8F" w:rsidRDefault="00C75E8F" w:rsidP="00C75E8F">
            <w:pPr>
              <w:spacing w:before="0" w:after="0"/>
              <w:jc w:val="center"/>
              <w:outlineLvl w:val="0"/>
              <w:rPr>
                <w:rFonts w:cs="Calibri"/>
                <w:sz w:val="18"/>
                <w:szCs w:val="18"/>
              </w:rPr>
            </w:pPr>
            <w:r w:rsidRPr="00C75E8F">
              <w:rPr>
                <w:rFonts w:cs="Calibri"/>
                <w:sz w:val="18"/>
                <w:szCs w:val="18"/>
              </w:rPr>
              <w:t>18</w:t>
            </w:r>
            <w:r w:rsidR="00924F85">
              <w:rPr>
                <w:rFonts w:cs="Calibri"/>
                <w:sz w:val="18"/>
                <w:szCs w:val="18"/>
              </w:rPr>
              <w:t>7</w:t>
            </w:r>
          </w:p>
        </w:tc>
        <w:tc>
          <w:tcPr>
            <w:tcW w:w="2585" w:type="dxa"/>
            <w:tcBorders>
              <w:top w:val="nil"/>
              <w:left w:val="nil"/>
              <w:bottom w:val="single" w:sz="4" w:space="0" w:color="0070C0"/>
              <w:right w:val="single" w:sz="4" w:space="0" w:color="0070C0"/>
            </w:tcBorders>
            <w:shd w:val="clear" w:color="000000" w:fill="FFFFFF"/>
            <w:hideMark/>
          </w:tcPr>
          <w:p w14:paraId="6F136E05"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r>
            <w:proofErr w:type="gramStart"/>
            <w:r w:rsidRPr="00C75E8F">
              <w:rPr>
                <w:rFonts w:cs="Calibri"/>
                <w:sz w:val="18"/>
                <w:szCs w:val="18"/>
              </w:rPr>
              <w:t>1. 1. 2022</w:t>
            </w:r>
            <w:proofErr w:type="gramEnd"/>
          </w:p>
        </w:tc>
        <w:tc>
          <w:tcPr>
            <w:tcW w:w="2638" w:type="dxa"/>
            <w:tcBorders>
              <w:top w:val="nil"/>
              <w:left w:val="nil"/>
              <w:bottom w:val="single" w:sz="4" w:space="0" w:color="538DD5"/>
              <w:right w:val="single" w:sz="4" w:space="0" w:color="538DD5"/>
            </w:tcBorders>
            <w:shd w:val="clear" w:color="000000" w:fill="FFFFFF"/>
            <w:hideMark/>
          </w:tcPr>
          <w:p w14:paraId="5770A622"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17A24AFC"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0,02</w:t>
            </w:r>
          </w:p>
        </w:tc>
        <w:tc>
          <w:tcPr>
            <w:tcW w:w="740" w:type="dxa"/>
            <w:tcBorders>
              <w:top w:val="nil"/>
              <w:left w:val="nil"/>
              <w:bottom w:val="single" w:sz="4" w:space="0" w:color="538DD5"/>
              <w:right w:val="single" w:sz="4" w:space="0" w:color="538DD5"/>
            </w:tcBorders>
            <w:shd w:val="clear" w:color="000000" w:fill="FFFFFF"/>
            <w:hideMark/>
          </w:tcPr>
          <w:p w14:paraId="482356D9"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0EC7B09B"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2.953,33</w:t>
            </w:r>
          </w:p>
        </w:tc>
        <w:tc>
          <w:tcPr>
            <w:tcW w:w="1275" w:type="dxa"/>
            <w:tcBorders>
              <w:top w:val="nil"/>
              <w:left w:val="nil"/>
              <w:bottom w:val="single" w:sz="4" w:space="0" w:color="538DD5"/>
              <w:right w:val="single" w:sz="4" w:space="0" w:color="538DD5"/>
            </w:tcBorders>
            <w:shd w:val="clear" w:color="000000" w:fill="FFFFFF"/>
            <w:hideMark/>
          </w:tcPr>
          <w:p w14:paraId="1DCEE1C2"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2.953,33</w:t>
            </w:r>
          </w:p>
        </w:tc>
      </w:tr>
      <w:tr w:rsidR="00C75E8F" w:rsidRPr="00C75E8F" w14:paraId="1BB44D05" w14:textId="77777777" w:rsidTr="00BB7811">
        <w:trPr>
          <w:trHeight w:val="907"/>
        </w:trPr>
        <w:tc>
          <w:tcPr>
            <w:tcW w:w="387" w:type="dxa"/>
            <w:tcBorders>
              <w:top w:val="nil"/>
              <w:left w:val="single" w:sz="4" w:space="0" w:color="538DD5"/>
              <w:bottom w:val="single" w:sz="4" w:space="0" w:color="0070C0"/>
              <w:right w:val="single" w:sz="4" w:space="0" w:color="0070C0"/>
            </w:tcBorders>
            <w:shd w:val="clear" w:color="000000" w:fill="FFFFFF"/>
            <w:hideMark/>
          </w:tcPr>
          <w:p w14:paraId="318900E6" w14:textId="5075A9BF" w:rsidR="00C75E8F" w:rsidRPr="00C75E8F" w:rsidRDefault="00C75E8F" w:rsidP="00C75E8F">
            <w:pPr>
              <w:spacing w:before="0" w:after="0"/>
              <w:jc w:val="center"/>
              <w:outlineLvl w:val="0"/>
              <w:rPr>
                <w:rFonts w:cs="Calibri"/>
                <w:sz w:val="18"/>
                <w:szCs w:val="18"/>
              </w:rPr>
            </w:pPr>
            <w:r w:rsidRPr="00C75E8F">
              <w:rPr>
                <w:rFonts w:cs="Calibri"/>
                <w:sz w:val="18"/>
                <w:szCs w:val="18"/>
              </w:rPr>
              <w:t>18</w:t>
            </w:r>
            <w:r w:rsidR="00924F85">
              <w:rPr>
                <w:rFonts w:cs="Calibri"/>
                <w:sz w:val="18"/>
                <w:szCs w:val="18"/>
              </w:rPr>
              <w:t>8</w:t>
            </w:r>
          </w:p>
        </w:tc>
        <w:tc>
          <w:tcPr>
            <w:tcW w:w="2585" w:type="dxa"/>
            <w:tcBorders>
              <w:top w:val="nil"/>
              <w:left w:val="nil"/>
              <w:bottom w:val="single" w:sz="4" w:space="0" w:color="0070C0"/>
              <w:right w:val="single" w:sz="4" w:space="0" w:color="0070C0"/>
            </w:tcBorders>
            <w:shd w:val="clear" w:color="000000" w:fill="FFFFFF"/>
            <w:hideMark/>
          </w:tcPr>
          <w:p w14:paraId="6FF43345"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zdravstvene nege domov za starejše</w:t>
            </w:r>
            <w:r w:rsidRPr="00C75E8F">
              <w:rPr>
                <w:rFonts w:cs="Calibri"/>
                <w:sz w:val="18"/>
                <w:szCs w:val="18"/>
              </w:rPr>
              <w:br/>
            </w:r>
            <w:proofErr w:type="gramStart"/>
            <w:r w:rsidRPr="00C75E8F">
              <w:rPr>
                <w:rFonts w:cs="Calibri"/>
                <w:sz w:val="18"/>
                <w:szCs w:val="18"/>
              </w:rPr>
              <w:t>1. 1. 2022</w:t>
            </w:r>
            <w:proofErr w:type="gramEnd"/>
          </w:p>
        </w:tc>
        <w:tc>
          <w:tcPr>
            <w:tcW w:w="2638" w:type="dxa"/>
            <w:tcBorders>
              <w:top w:val="nil"/>
              <w:left w:val="nil"/>
              <w:bottom w:val="single" w:sz="4" w:space="0" w:color="538DD5"/>
              <w:right w:val="single" w:sz="4" w:space="0" w:color="538DD5"/>
            </w:tcBorders>
            <w:shd w:val="clear" w:color="000000" w:fill="FFFFFF"/>
            <w:hideMark/>
          </w:tcPr>
          <w:p w14:paraId="065FD55B" w14:textId="77777777" w:rsidR="00C75E8F" w:rsidRPr="00C75E8F" w:rsidRDefault="00C75E8F" w:rsidP="00C75E8F">
            <w:pPr>
              <w:spacing w:before="0" w:after="0"/>
              <w:outlineLvl w:val="0"/>
              <w:rPr>
                <w:rFonts w:cs="Calibri"/>
                <w:sz w:val="18"/>
                <w:szCs w:val="18"/>
              </w:rPr>
            </w:pPr>
            <w:r w:rsidRPr="00C75E8F">
              <w:rPr>
                <w:rFonts w:cs="Calibri"/>
                <w:sz w:val="18"/>
                <w:szCs w:val="18"/>
              </w:rPr>
              <w:t>SVZ Vitadom, PE DS Škofljica</w:t>
            </w:r>
          </w:p>
        </w:tc>
        <w:tc>
          <w:tcPr>
            <w:tcW w:w="851" w:type="dxa"/>
            <w:tcBorders>
              <w:top w:val="nil"/>
              <w:left w:val="nil"/>
              <w:bottom w:val="single" w:sz="4" w:space="0" w:color="538DD5"/>
              <w:right w:val="nil"/>
            </w:tcBorders>
            <w:shd w:val="clear" w:color="000000" w:fill="FFFFFF"/>
            <w:hideMark/>
          </w:tcPr>
          <w:p w14:paraId="2588BE21"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2190</w:t>
            </w:r>
          </w:p>
        </w:tc>
        <w:tc>
          <w:tcPr>
            <w:tcW w:w="740" w:type="dxa"/>
            <w:tcBorders>
              <w:top w:val="nil"/>
              <w:left w:val="nil"/>
              <w:bottom w:val="single" w:sz="4" w:space="0" w:color="538DD5"/>
              <w:right w:val="single" w:sz="4" w:space="0" w:color="538DD5"/>
            </w:tcBorders>
            <w:shd w:val="clear" w:color="000000" w:fill="FFFFFF"/>
            <w:hideMark/>
          </w:tcPr>
          <w:p w14:paraId="09F2C910"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storitev</w:t>
            </w:r>
            <w:proofErr w:type="gramEnd"/>
            <w:r w:rsidRPr="00C75E8F">
              <w:rPr>
                <w:rFonts w:cs="Calibri"/>
                <w:sz w:val="18"/>
                <w:szCs w:val="18"/>
              </w:rPr>
              <w:t xml:space="preserve"> "dan zdrav. </w:t>
            </w:r>
            <w:proofErr w:type="gramStart"/>
            <w:r w:rsidRPr="00C75E8F">
              <w:rPr>
                <w:rFonts w:cs="Calibri"/>
                <w:sz w:val="18"/>
                <w:szCs w:val="18"/>
              </w:rPr>
              <w:t>nege</w:t>
            </w:r>
            <w:proofErr w:type="gramEnd"/>
            <w:r w:rsidRPr="00C75E8F">
              <w:rPr>
                <w:rFonts w:cs="Calibri"/>
                <w:sz w:val="18"/>
                <w:szCs w:val="18"/>
              </w:rPr>
              <w:t>"</w:t>
            </w:r>
          </w:p>
        </w:tc>
        <w:tc>
          <w:tcPr>
            <w:tcW w:w="1158" w:type="dxa"/>
            <w:tcBorders>
              <w:top w:val="nil"/>
              <w:left w:val="nil"/>
              <w:bottom w:val="single" w:sz="4" w:space="0" w:color="538DD5"/>
              <w:right w:val="single" w:sz="4" w:space="0" w:color="538DD5"/>
            </w:tcBorders>
            <w:shd w:val="clear" w:color="000000" w:fill="FFFFFF"/>
            <w:hideMark/>
          </w:tcPr>
          <w:p w14:paraId="421832D2"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50.742,30</w:t>
            </w:r>
          </w:p>
        </w:tc>
        <w:tc>
          <w:tcPr>
            <w:tcW w:w="1275" w:type="dxa"/>
            <w:tcBorders>
              <w:top w:val="nil"/>
              <w:left w:val="nil"/>
              <w:bottom w:val="single" w:sz="4" w:space="0" w:color="538DD5"/>
              <w:right w:val="single" w:sz="4" w:space="0" w:color="538DD5"/>
            </w:tcBorders>
            <w:shd w:val="clear" w:color="000000" w:fill="FFFFFF"/>
            <w:hideMark/>
          </w:tcPr>
          <w:p w14:paraId="35626B1F"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50.742,30</w:t>
            </w:r>
          </w:p>
        </w:tc>
      </w:tr>
      <w:tr w:rsidR="00C75E8F" w:rsidRPr="00C75E8F" w14:paraId="7C993B97" w14:textId="77777777" w:rsidTr="00BB7811">
        <w:trPr>
          <w:trHeight w:val="964"/>
        </w:trPr>
        <w:tc>
          <w:tcPr>
            <w:tcW w:w="387" w:type="dxa"/>
            <w:tcBorders>
              <w:top w:val="nil"/>
              <w:left w:val="single" w:sz="4" w:space="0" w:color="538DD5"/>
              <w:bottom w:val="single" w:sz="4" w:space="0" w:color="0070C0"/>
              <w:right w:val="single" w:sz="4" w:space="0" w:color="0070C0"/>
            </w:tcBorders>
            <w:shd w:val="clear" w:color="000000" w:fill="FFFFFF"/>
            <w:hideMark/>
          </w:tcPr>
          <w:p w14:paraId="6EFB7A9A" w14:textId="4AB6F6F4" w:rsidR="00C75E8F" w:rsidRPr="00C75E8F" w:rsidRDefault="00C75E8F" w:rsidP="00C75E8F">
            <w:pPr>
              <w:spacing w:before="0" w:after="0"/>
              <w:jc w:val="center"/>
              <w:outlineLvl w:val="0"/>
              <w:rPr>
                <w:rFonts w:cs="Calibri"/>
                <w:sz w:val="18"/>
                <w:szCs w:val="18"/>
              </w:rPr>
            </w:pPr>
            <w:r w:rsidRPr="00C75E8F">
              <w:rPr>
                <w:rFonts w:cs="Calibri"/>
                <w:sz w:val="18"/>
                <w:szCs w:val="18"/>
              </w:rPr>
              <w:t>1</w:t>
            </w:r>
            <w:r w:rsidR="00924F85">
              <w:rPr>
                <w:rFonts w:cs="Calibri"/>
                <w:sz w:val="18"/>
                <w:szCs w:val="18"/>
              </w:rPr>
              <w:t>89</w:t>
            </w:r>
          </w:p>
        </w:tc>
        <w:tc>
          <w:tcPr>
            <w:tcW w:w="2585" w:type="dxa"/>
            <w:tcBorders>
              <w:top w:val="nil"/>
              <w:left w:val="nil"/>
              <w:bottom w:val="single" w:sz="4" w:space="0" w:color="0070C0"/>
              <w:right w:val="single" w:sz="4" w:space="0" w:color="0070C0"/>
            </w:tcBorders>
            <w:shd w:val="clear" w:color="000000" w:fill="FFFFFF"/>
            <w:hideMark/>
          </w:tcPr>
          <w:p w14:paraId="409B5238" w14:textId="77777777" w:rsidR="00C75E8F" w:rsidRPr="00C75E8F" w:rsidRDefault="00C75E8F" w:rsidP="00C75E8F">
            <w:pPr>
              <w:spacing w:before="0" w:after="0"/>
              <w:outlineLvl w:val="0"/>
              <w:rPr>
                <w:rFonts w:cs="Calibri"/>
                <w:sz w:val="18"/>
                <w:szCs w:val="18"/>
              </w:rPr>
            </w:pPr>
            <w:r w:rsidRPr="00C75E8F">
              <w:rPr>
                <w:rFonts w:cs="Calibri"/>
                <w:sz w:val="18"/>
                <w:szCs w:val="18"/>
              </w:rPr>
              <w:t>Povečanje programa osnovnega zdravljenja oskrbovancev domov za starejše (SA SVZ)</w:t>
            </w:r>
            <w:r w:rsidRPr="00C75E8F">
              <w:rPr>
                <w:rFonts w:cs="Calibri"/>
                <w:sz w:val="18"/>
                <w:szCs w:val="18"/>
              </w:rPr>
              <w:br/>
            </w:r>
            <w:proofErr w:type="gramStart"/>
            <w:r w:rsidRPr="00C75E8F">
              <w:rPr>
                <w:rFonts w:cs="Calibri"/>
                <w:sz w:val="18"/>
                <w:szCs w:val="18"/>
              </w:rPr>
              <w:t>1. 1. 2022</w:t>
            </w:r>
            <w:proofErr w:type="gramEnd"/>
          </w:p>
        </w:tc>
        <w:tc>
          <w:tcPr>
            <w:tcW w:w="2638" w:type="dxa"/>
            <w:tcBorders>
              <w:top w:val="nil"/>
              <w:left w:val="nil"/>
              <w:bottom w:val="single" w:sz="4" w:space="0" w:color="538DD5"/>
              <w:right w:val="single" w:sz="4" w:space="0" w:color="538DD5"/>
            </w:tcBorders>
            <w:shd w:val="clear" w:color="000000" w:fill="FFFFFF"/>
            <w:hideMark/>
          </w:tcPr>
          <w:p w14:paraId="21ADF3F4" w14:textId="77777777" w:rsidR="00C75E8F" w:rsidRPr="00C75E8F" w:rsidRDefault="00C75E8F" w:rsidP="00C75E8F">
            <w:pPr>
              <w:spacing w:before="0" w:after="0"/>
              <w:outlineLvl w:val="0"/>
              <w:rPr>
                <w:rFonts w:cs="Calibri"/>
                <w:sz w:val="18"/>
                <w:szCs w:val="18"/>
              </w:rPr>
            </w:pPr>
            <w:r w:rsidRPr="00C75E8F">
              <w:rPr>
                <w:rFonts w:cs="Calibri"/>
                <w:sz w:val="18"/>
                <w:szCs w:val="18"/>
              </w:rPr>
              <w:t>Izvajalci osnovnega zdravljenja</w:t>
            </w:r>
          </w:p>
        </w:tc>
        <w:tc>
          <w:tcPr>
            <w:tcW w:w="851" w:type="dxa"/>
            <w:tcBorders>
              <w:top w:val="nil"/>
              <w:left w:val="nil"/>
              <w:bottom w:val="single" w:sz="4" w:space="0" w:color="538DD5"/>
              <w:right w:val="nil"/>
            </w:tcBorders>
            <w:shd w:val="clear" w:color="000000" w:fill="FFFFFF"/>
            <w:hideMark/>
          </w:tcPr>
          <w:p w14:paraId="2974A7AA"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0,02</w:t>
            </w:r>
          </w:p>
        </w:tc>
        <w:tc>
          <w:tcPr>
            <w:tcW w:w="740" w:type="dxa"/>
            <w:tcBorders>
              <w:top w:val="nil"/>
              <w:left w:val="nil"/>
              <w:bottom w:val="single" w:sz="4" w:space="0" w:color="538DD5"/>
              <w:right w:val="single" w:sz="4" w:space="0" w:color="538DD5"/>
            </w:tcBorders>
            <w:shd w:val="clear" w:color="000000" w:fill="FFFFFF"/>
            <w:hideMark/>
          </w:tcPr>
          <w:p w14:paraId="7B50FE4B" w14:textId="77777777" w:rsidR="00C75E8F" w:rsidRPr="00C75E8F" w:rsidRDefault="00C75E8F" w:rsidP="00C75E8F">
            <w:pPr>
              <w:spacing w:before="0" w:after="0"/>
              <w:outlineLvl w:val="0"/>
              <w:rPr>
                <w:rFonts w:cs="Calibri"/>
                <w:sz w:val="18"/>
                <w:szCs w:val="18"/>
              </w:rPr>
            </w:pPr>
            <w:proofErr w:type="gramStart"/>
            <w:r w:rsidRPr="00C75E8F">
              <w:rPr>
                <w:rFonts w:cs="Calibri"/>
                <w:sz w:val="18"/>
                <w:szCs w:val="18"/>
              </w:rPr>
              <w:t>tima</w:t>
            </w:r>
            <w:proofErr w:type="gramEnd"/>
          </w:p>
        </w:tc>
        <w:tc>
          <w:tcPr>
            <w:tcW w:w="1158" w:type="dxa"/>
            <w:tcBorders>
              <w:top w:val="nil"/>
              <w:left w:val="nil"/>
              <w:bottom w:val="single" w:sz="4" w:space="0" w:color="538DD5"/>
              <w:right w:val="single" w:sz="4" w:space="0" w:color="538DD5"/>
            </w:tcBorders>
            <w:shd w:val="clear" w:color="000000" w:fill="FFFFFF"/>
            <w:hideMark/>
          </w:tcPr>
          <w:p w14:paraId="6D3885C5"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2.953,33</w:t>
            </w:r>
          </w:p>
        </w:tc>
        <w:tc>
          <w:tcPr>
            <w:tcW w:w="1275" w:type="dxa"/>
            <w:tcBorders>
              <w:top w:val="nil"/>
              <w:left w:val="nil"/>
              <w:bottom w:val="single" w:sz="4" w:space="0" w:color="538DD5"/>
              <w:right w:val="single" w:sz="4" w:space="0" w:color="538DD5"/>
            </w:tcBorders>
            <w:shd w:val="clear" w:color="000000" w:fill="FFFFFF"/>
            <w:hideMark/>
          </w:tcPr>
          <w:p w14:paraId="2C70C097"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2.953,33</w:t>
            </w:r>
          </w:p>
        </w:tc>
      </w:tr>
      <w:tr w:rsidR="00C75E8F" w:rsidRPr="00C75E8F" w14:paraId="24552468" w14:textId="77777777" w:rsidTr="00BB7811">
        <w:trPr>
          <w:trHeight w:val="585"/>
        </w:trPr>
        <w:tc>
          <w:tcPr>
            <w:tcW w:w="387" w:type="dxa"/>
            <w:tcBorders>
              <w:top w:val="single" w:sz="4" w:space="0" w:color="538DD5"/>
              <w:left w:val="single" w:sz="4" w:space="0" w:color="538DD5"/>
              <w:bottom w:val="nil"/>
              <w:right w:val="nil"/>
            </w:tcBorders>
            <w:shd w:val="clear" w:color="000000" w:fill="FFFFFF"/>
            <w:hideMark/>
          </w:tcPr>
          <w:p w14:paraId="1D900EC9" w14:textId="1A477A85" w:rsidR="00C75E8F" w:rsidRPr="00C75E8F" w:rsidRDefault="00C75E8F" w:rsidP="00C75E8F">
            <w:pPr>
              <w:spacing w:before="0" w:after="0"/>
              <w:jc w:val="center"/>
              <w:outlineLvl w:val="0"/>
              <w:rPr>
                <w:rFonts w:cs="Calibri"/>
                <w:sz w:val="18"/>
                <w:szCs w:val="18"/>
              </w:rPr>
            </w:pPr>
            <w:r w:rsidRPr="00C75E8F">
              <w:rPr>
                <w:rFonts w:cs="Calibri"/>
                <w:sz w:val="18"/>
                <w:szCs w:val="18"/>
              </w:rPr>
              <w:lastRenderedPageBreak/>
              <w:t>19</w:t>
            </w:r>
            <w:r w:rsidR="00924F85">
              <w:rPr>
                <w:rFonts w:cs="Calibri"/>
                <w:sz w:val="18"/>
                <w:szCs w:val="18"/>
              </w:rPr>
              <w:t>0</w:t>
            </w:r>
          </w:p>
        </w:tc>
        <w:tc>
          <w:tcPr>
            <w:tcW w:w="2585" w:type="dxa"/>
            <w:tcBorders>
              <w:top w:val="single" w:sz="4" w:space="0" w:color="538DD5"/>
              <w:left w:val="single" w:sz="4" w:space="0" w:color="538DD5"/>
              <w:bottom w:val="nil"/>
              <w:right w:val="single" w:sz="4" w:space="0" w:color="538DD5"/>
            </w:tcBorders>
            <w:shd w:val="clear" w:color="000000" w:fill="FFFFFF"/>
            <w:hideMark/>
          </w:tcPr>
          <w:p w14:paraId="3A940378" w14:textId="77777777" w:rsidR="00C75E8F" w:rsidRPr="00C75E8F" w:rsidRDefault="00C75E8F" w:rsidP="00C75E8F">
            <w:pPr>
              <w:spacing w:before="0" w:after="0"/>
              <w:outlineLvl w:val="0"/>
              <w:rPr>
                <w:rFonts w:cs="Calibri"/>
                <w:sz w:val="18"/>
                <w:szCs w:val="18"/>
              </w:rPr>
            </w:pPr>
            <w:r w:rsidRPr="00C75E8F">
              <w:rPr>
                <w:rFonts w:cs="Calibri"/>
                <w:sz w:val="18"/>
                <w:szCs w:val="18"/>
              </w:rPr>
              <w:t xml:space="preserve">Povečanje programa zdravstvenih storitev v dnevnem </w:t>
            </w:r>
            <w:proofErr w:type="gramStart"/>
            <w:r w:rsidRPr="00C75E8F">
              <w:rPr>
                <w:rFonts w:cs="Calibri"/>
                <w:sz w:val="18"/>
                <w:szCs w:val="18"/>
              </w:rPr>
              <w:t>centru</w:t>
            </w:r>
            <w:proofErr w:type="gramEnd"/>
            <w:r w:rsidRPr="00C75E8F">
              <w:rPr>
                <w:rFonts w:cs="Calibri"/>
                <w:sz w:val="18"/>
                <w:szCs w:val="18"/>
              </w:rPr>
              <w:t xml:space="preserve"> za leto 2022</w:t>
            </w:r>
          </w:p>
        </w:tc>
        <w:tc>
          <w:tcPr>
            <w:tcW w:w="2638" w:type="dxa"/>
            <w:tcBorders>
              <w:top w:val="nil"/>
              <w:left w:val="nil"/>
              <w:bottom w:val="nil"/>
              <w:right w:val="single" w:sz="4" w:space="0" w:color="538DD5"/>
            </w:tcBorders>
            <w:shd w:val="clear" w:color="000000" w:fill="FFFFFF"/>
            <w:hideMark/>
          </w:tcPr>
          <w:p w14:paraId="5B55F340" w14:textId="77777777" w:rsidR="00C75E8F" w:rsidRPr="00C75E8F" w:rsidRDefault="00C75E8F" w:rsidP="00C75E8F">
            <w:pPr>
              <w:spacing w:before="0" w:after="0"/>
              <w:outlineLvl w:val="0"/>
              <w:rPr>
                <w:rFonts w:cs="Calibri"/>
                <w:sz w:val="18"/>
                <w:szCs w:val="18"/>
              </w:rPr>
            </w:pPr>
            <w:r w:rsidRPr="00C75E8F">
              <w:rPr>
                <w:rFonts w:cs="Calibri"/>
                <w:sz w:val="18"/>
                <w:szCs w:val="18"/>
              </w:rPr>
              <w:t> </w:t>
            </w:r>
          </w:p>
        </w:tc>
        <w:tc>
          <w:tcPr>
            <w:tcW w:w="851" w:type="dxa"/>
            <w:tcBorders>
              <w:top w:val="nil"/>
              <w:left w:val="nil"/>
              <w:bottom w:val="nil"/>
              <w:right w:val="nil"/>
            </w:tcBorders>
            <w:shd w:val="clear" w:color="000000" w:fill="FFFFFF"/>
            <w:hideMark/>
          </w:tcPr>
          <w:p w14:paraId="0B61C43B"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13.175</w:t>
            </w:r>
          </w:p>
        </w:tc>
        <w:tc>
          <w:tcPr>
            <w:tcW w:w="740" w:type="dxa"/>
            <w:tcBorders>
              <w:top w:val="nil"/>
              <w:left w:val="nil"/>
              <w:bottom w:val="nil"/>
              <w:right w:val="single" w:sz="4" w:space="0" w:color="538DD5"/>
            </w:tcBorders>
            <w:shd w:val="clear" w:color="000000" w:fill="FFFFFF"/>
            <w:hideMark/>
          </w:tcPr>
          <w:p w14:paraId="40B1C714"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65</w:t>
            </w:r>
            <w:r w:rsidRPr="00C75E8F">
              <w:rPr>
                <w:rFonts w:cs="Calibri"/>
                <w:sz w:val="18"/>
                <w:szCs w:val="18"/>
              </w:rPr>
              <w:br/>
              <w:t>mest</w:t>
            </w:r>
          </w:p>
        </w:tc>
        <w:tc>
          <w:tcPr>
            <w:tcW w:w="1158" w:type="dxa"/>
            <w:tcBorders>
              <w:top w:val="nil"/>
              <w:left w:val="nil"/>
              <w:bottom w:val="nil"/>
              <w:right w:val="single" w:sz="4" w:space="0" w:color="538DD5"/>
            </w:tcBorders>
            <w:shd w:val="clear" w:color="000000" w:fill="FFFFFF"/>
            <w:hideMark/>
          </w:tcPr>
          <w:p w14:paraId="7F2F1437"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150.063,00</w:t>
            </w:r>
          </w:p>
        </w:tc>
        <w:tc>
          <w:tcPr>
            <w:tcW w:w="1275" w:type="dxa"/>
            <w:tcBorders>
              <w:top w:val="nil"/>
              <w:left w:val="nil"/>
              <w:bottom w:val="nil"/>
              <w:right w:val="single" w:sz="4" w:space="0" w:color="538DD5"/>
            </w:tcBorders>
            <w:shd w:val="clear" w:color="000000" w:fill="FFFFFF"/>
            <w:hideMark/>
          </w:tcPr>
          <w:p w14:paraId="4C278CE6" w14:textId="77777777" w:rsidR="00C75E8F" w:rsidRPr="00C75E8F" w:rsidRDefault="00C75E8F" w:rsidP="00C75E8F">
            <w:pPr>
              <w:spacing w:before="0" w:after="0"/>
              <w:jc w:val="right"/>
              <w:outlineLvl w:val="0"/>
              <w:rPr>
                <w:rFonts w:cs="Calibri"/>
                <w:sz w:val="18"/>
                <w:szCs w:val="18"/>
              </w:rPr>
            </w:pPr>
            <w:r w:rsidRPr="00C75E8F">
              <w:rPr>
                <w:rFonts w:cs="Calibri"/>
                <w:sz w:val="18"/>
                <w:szCs w:val="18"/>
              </w:rPr>
              <w:t>58.134,00</w:t>
            </w:r>
          </w:p>
        </w:tc>
      </w:tr>
      <w:tr w:rsidR="00C75E8F" w:rsidRPr="00C75E8F" w14:paraId="05E1141D"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1625CE1"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65921F4B"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2638" w:type="dxa"/>
            <w:tcBorders>
              <w:top w:val="nil"/>
              <w:left w:val="nil"/>
              <w:bottom w:val="single" w:sz="4" w:space="0" w:color="C5D9F1"/>
              <w:right w:val="single" w:sz="4" w:space="0" w:color="538DD5"/>
            </w:tcBorders>
            <w:shd w:val="clear" w:color="000000" w:fill="FFFFFF"/>
            <w:vAlign w:val="center"/>
            <w:hideMark/>
          </w:tcPr>
          <w:p w14:paraId="31C76E51" w14:textId="77777777" w:rsidR="00C75E8F" w:rsidRPr="00C75E8F" w:rsidRDefault="00C75E8F" w:rsidP="00C75E8F">
            <w:pPr>
              <w:spacing w:before="0" w:after="0"/>
              <w:jc w:val="right"/>
              <w:outlineLvl w:val="0"/>
              <w:rPr>
                <w:rFonts w:cs="Calibri"/>
                <w:sz w:val="16"/>
                <w:szCs w:val="16"/>
              </w:rPr>
            </w:pPr>
            <w:proofErr w:type="gramStart"/>
            <w:r w:rsidRPr="00C75E8F">
              <w:rPr>
                <w:rFonts w:cs="Calibri"/>
                <w:sz w:val="16"/>
                <w:szCs w:val="16"/>
              </w:rPr>
              <w:t>od</w:t>
            </w:r>
            <w:proofErr w:type="gramEnd"/>
            <w:r w:rsidRPr="00C75E8F">
              <w:rPr>
                <w:rFonts w:cs="Calibri"/>
                <w:sz w:val="16"/>
                <w:szCs w:val="16"/>
              </w:rPr>
              <w:t xml:space="preserve"> tega:</w:t>
            </w:r>
          </w:p>
        </w:tc>
        <w:tc>
          <w:tcPr>
            <w:tcW w:w="851" w:type="dxa"/>
            <w:tcBorders>
              <w:top w:val="nil"/>
              <w:left w:val="nil"/>
              <w:bottom w:val="single" w:sz="4" w:space="0" w:color="C5D9F1"/>
              <w:right w:val="nil"/>
            </w:tcBorders>
            <w:shd w:val="clear" w:color="000000" w:fill="FFFFFF"/>
            <w:vAlign w:val="center"/>
            <w:hideMark/>
          </w:tcPr>
          <w:p w14:paraId="4ADFECBF"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 </w:t>
            </w:r>
          </w:p>
        </w:tc>
        <w:tc>
          <w:tcPr>
            <w:tcW w:w="740" w:type="dxa"/>
            <w:tcBorders>
              <w:top w:val="nil"/>
              <w:left w:val="nil"/>
              <w:bottom w:val="single" w:sz="4" w:space="0" w:color="C5D9F1"/>
              <w:right w:val="nil"/>
            </w:tcBorders>
            <w:shd w:val="clear" w:color="000000" w:fill="FFFFFF"/>
            <w:vAlign w:val="center"/>
            <w:hideMark/>
          </w:tcPr>
          <w:p w14:paraId="0B8A34A1"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1158" w:type="dxa"/>
            <w:tcBorders>
              <w:top w:val="nil"/>
              <w:left w:val="single" w:sz="4" w:space="0" w:color="538DD5"/>
              <w:bottom w:val="nil"/>
              <w:right w:val="single" w:sz="4" w:space="0" w:color="538DD5"/>
            </w:tcBorders>
            <w:shd w:val="clear" w:color="000000" w:fill="FFFFFF"/>
            <w:vAlign w:val="center"/>
            <w:hideMark/>
          </w:tcPr>
          <w:p w14:paraId="5011C4C7"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54B6DA49"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0234E463"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26CD5E19"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2F9FBC73" w14:textId="77777777" w:rsidR="00C75E8F" w:rsidRPr="00C75E8F" w:rsidRDefault="00C75E8F" w:rsidP="00C75E8F">
            <w:pPr>
              <w:spacing w:before="0" w:after="0"/>
              <w:outlineLvl w:val="0"/>
              <w:rPr>
                <w:rFonts w:cs="Calibri"/>
                <w:sz w:val="16"/>
                <w:szCs w:val="16"/>
              </w:rPr>
            </w:pPr>
            <w:r w:rsidRPr="00C75E8F">
              <w:rPr>
                <w:rFonts w:cs="Calibri"/>
                <w:sz w:val="16"/>
                <w:szCs w:val="16"/>
              </w:rPr>
              <w:t xml:space="preserve">Od </w:t>
            </w:r>
            <w:proofErr w:type="gramStart"/>
            <w:r w:rsidRPr="00C75E8F">
              <w:rPr>
                <w:rFonts w:cs="Calibri"/>
                <w:sz w:val="16"/>
                <w:szCs w:val="16"/>
              </w:rPr>
              <w:t>1. 9. 2022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1E0D59AD" w14:textId="77777777" w:rsidR="00C75E8F" w:rsidRPr="00C75E8F" w:rsidRDefault="00C75E8F" w:rsidP="00C75E8F">
            <w:pPr>
              <w:spacing w:before="0" w:after="0"/>
              <w:outlineLvl w:val="0"/>
              <w:rPr>
                <w:rFonts w:cs="Calibri"/>
                <w:sz w:val="16"/>
                <w:szCs w:val="16"/>
              </w:rPr>
            </w:pPr>
            <w:r w:rsidRPr="00C75E8F">
              <w:rPr>
                <w:rFonts w:cs="Calibri"/>
                <w:sz w:val="16"/>
                <w:szCs w:val="16"/>
              </w:rPr>
              <w:t>Dom starejših Šentjur</w:t>
            </w:r>
          </w:p>
        </w:tc>
        <w:tc>
          <w:tcPr>
            <w:tcW w:w="851" w:type="dxa"/>
            <w:tcBorders>
              <w:top w:val="nil"/>
              <w:left w:val="nil"/>
              <w:bottom w:val="single" w:sz="4" w:space="0" w:color="C5D9F1"/>
              <w:right w:val="nil"/>
            </w:tcBorders>
            <w:shd w:val="clear" w:color="000000" w:fill="FFFFFF"/>
            <w:vAlign w:val="center"/>
            <w:hideMark/>
          </w:tcPr>
          <w:p w14:paraId="013609C8"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585</w:t>
            </w:r>
          </w:p>
        </w:tc>
        <w:tc>
          <w:tcPr>
            <w:tcW w:w="740" w:type="dxa"/>
            <w:tcBorders>
              <w:top w:val="nil"/>
              <w:left w:val="nil"/>
              <w:bottom w:val="single" w:sz="4" w:space="0" w:color="C5D9F1"/>
              <w:right w:val="nil"/>
            </w:tcBorders>
            <w:shd w:val="clear" w:color="000000" w:fill="FFFFFF"/>
            <w:vAlign w:val="center"/>
            <w:hideMark/>
          </w:tcPr>
          <w:p w14:paraId="1121FF85"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3</w:t>
            </w:r>
          </w:p>
        </w:tc>
        <w:tc>
          <w:tcPr>
            <w:tcW w:w="1158" w:type="dxa"/>
            <w:tcBorders>
              <w:top w:val="nil"/>
              <w:left w:val="single" w:sz="4" w:space="0" w:color="538DD5"/>
              <w:bottom w:val="nil"/>
              <w:right w:val="single" w:sz="4" w:space="0" w:color="538DD5"/>
            </w:tcBorders>
            <w:shd w:val="clear" w:color="000000" w:fill="FFFFFF"/>
            <w:vAlign w:val="center"/>
            <w:hideMark/>
          </w:tcPr>
          <w:p w14:paraId="60545E31"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1FAE7115"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36AFAE1D"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422A4E75"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6C10A396" w14:textId="77777777" w:rsidR="00C75E8F" w:rsidRPr="00C75E8F" w:rsidRDefault="00C75E8F" w:rsidP="00C75E8F">
            <w:pPr>
              <w:spacing w:before="0" w:after="0"/>
              <w:outlineLvl w:val="0"/>
              <w:rPr>
                <w:rFonts w:cs="Calibri"/>
                <w:sz w:val="16"/>
                <w:szCs w:val="16"/>
              </w:rPr>
            </w:pPr>
            <w:r w:rsidRPr="00C75E8F">
              <w:rPr>
                <w:rFonts w:cs="Calibri"/>
                <w:sz w:val="16"/>
                <w:szCs w:val="16"/>
              </w:rPr>
              <w:t xml:space="preserve">Od </w:t>
            </w:r>
            <w:proofErr w:type="gramStart"/>
            <w:r w:rsidRPr="00C75E8F">
              <w:rPr>
                <w:rFonts w:cs="Calibri"/>
                <w:sz w:val="16"/>
                <w:szCs w:val="16"/>
              </w:rPr>
              <w:t>1. 5. 2022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5560B477" w14:textId="77777777" w:rsidR="00C75E8F" w:rsidRPr="00C75E8F" w:rsidRDefault="00C75E8F" w:rsidP="00C75E8F">
            <w:pPr>
              <w:spacing w:before="0" w:after="0"/>
              <w:outlineLvl w:val="0"/>
              <w:rPr>
                <w:rFonts w:cs="Calibri"/>
                <w:sz w:val="16"/>
                <w:szCs w:val="16"/>
              </w:rPr>
            </w:pPr>
            <w:r w:rsidRPr="00C75E8F">
              <w:rPr>
                <w:rFonts w:cs="Calibri"/>
                <w:sz w:val="16"/>
                <w:szCs w:val="16"/>
              </w:rPr>
              <w:t>Dom upokojencev Sežana</w:t>
            </w:r>
          </w:p>
        </w:tc>
        <w:tc>
          <w:tcPr>
            <w:tcW w:w="851" w:type="dxa"/>
            <w:tcBorders>
              <w:top w:val="nil"/>
              <w:left w:val="nil"/>
              <w:bottom w:val="single" w:sz="4" w:space="0" w:color="C5D9F1"/>
              <w:right w:val="nil"/>
            </w:tcBorders>
            <w:shd w:val="clear" w:color="000000" w:fill="FFFFFF"/>
            <w:vAlign w:val="center"/>
            <w:hideMark/>
          </w:tcPr>
          <w:p w14:paraId="79F8268C"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2.535</w:t>
            </w:r>
          </w:p>
        </w:tc>
        <w:tc>
          <w:tcPr>
            <w:tcW w:w="740" w:type="dxa"/>
            <w:tcBorders>
              <w:top w:val="nil"/>
              <w:left w:val="nil"/>
              <w:bottom w:val="single" w:sz="4" w:space="0" w:color="C5D9F1"/>
              <w:right w:val="nil"/>
            </w:tcBorders>
            <w:shd w:val="clear" w:color="000000" w:fill="FFFFFF"/>
            <w:vAlign w:val="center"/>
            <w:hideMark/>
          </w:tcPr>
          <w:p w14:paraId="3FEBC996"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13</w:t>
            </w:r>
          </w:p>
        </w:tc>
        <w:tc>
          <w:tcPr>
            <w:tcW w:w="1158" w:type="dxa"/>
            <w:tcBorders>
              <w:top w:val="nil"/>
              <w:left w:val="single" w:sz="4" w:space="0" w:color="538DD5"/>
              <w:bottom w:val="nil"/>
              <w:right w:val="single" w:sz="4" w:space="0" w:color="538DD5"/>
            </w:tcBorders>
            <w:shd w:val="clear" w:color="000000" w:fill="FFFFFF"/>
            <w:vAlign w:val="center"/>
            <w:hideMark/>
          </w:tcPr>
          <w:p w14:paraId="53A15BBA"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7048DF69"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33BD15F9"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0CB768D4"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733D3BC5" w14:textId="77777777" w:rsidR="00C75E8F" w:rsidRPr="00C75E8F" w:rsidRDefault="00C75E8F" w:rsidP="00C75E8F">
            <w:pPr>
              <w:spacing w:before="0" w:after="0"/>
              <w:outlineLvl w:val="0"/>
              <w:rPr>
                <w:rFonts w:cs="Calibri"/>
                <w:sz w:val="16"/>
                <w:szCs w:val="16"/>
              </w:rPr>
            </w:pPr>
            <w:r w:rsidRPr="00C75E8F">
              <w:rPr>
                <w:rFonts w:cs="Calibri"/>
                <w:sz w:val="16"/>
                <w:szCs w:val="16"/>
              </w:rPr>
              <w:t xml:space="preserve">Od </w:t>
            </w:r>
            <w:proofErr w:type="gramStart"/>
            <w:r w:rsidRPr="00C75E8F">
              <w:rPr>
                <w:rFonts w:cs="Calibri"/>
                <w:sz w:val="16"/>
                <w:szCs w:val="16"/>
              </w:rPr>
              <w:t>1. 1. 2022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0F2ADB99" w14:textId="77777777" w:rsidR="00C75E8F" w:rsidRPr="00C75E8F" w:rsidRDefault="00C75E8F" w:rsidP="00C75E8F">
            <w:pPr>
              <w:spacing w:before="0" w:after="0"/>
              <w:outlineLvl w:val="0"/>
              <w:rPr>
                <w:rFonts w:cs="Calibri"/>
                <w:sz w:val="16"/>
                <w:szCs w:val="16"/>
              </w:rPr>
            </w:pPr>
            <w:r w:rsidRPr="00C75E8F">
              <w:rPr>
                <w:rFonts w:cs="Calibri"/>
                <w:sz w:val="16"/>
                <w:szCs w:val="16"/>
              </w:rPr>
              <w:t>Dom pod Gorco</w:t>
            </w:r>
          </w:p>
        </w:tc>
        <w:tc>
          <w:tcPr>
            <w:tcW w:w="851" w:type="dxa"/>
            <w:tcBorders>
              <w:top w:val="nil"/>
              <w:left w:val="nil"/>
              <w:bottom w:val="single" w:sz="4" w:space="0" w:color="C5D9F1"/>
              <w:right w:val="nil"/>
            </w:tcBorders>
            <w:shd w:val="clear" w:color="000000" w:fill="FFFFFF"/>
            <w:vAlign w:val="center"/>
            <w:hideMark/>
          </w:tcPr>
          <w:p w14:paraId="7A3726C3"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500</w:t>
            </w:r>
          </w:p>
        </w:tc>
        <w:tc>
          <w:tcPr>
            <w:tcW w:w="740" w:type="dxa"/>
            <w:tcBorders>
              <w:top w:val="nil"/>
              <w:left w:val="nil"/>
              <w:bottom w:val="single" w:sz="4" w:space="0" w:color="C5D9F1"/>
              <w:right w:val="nil"/>
            </w:tcBorders>
            <w:shd w:val="clear" w:color="000000" w:fill="FFFFFF"/>
            <w:vAlign w:val="center"/>
            <w:hideMark/>
          </w:tcPr>
          <w:p w14:paraId="30D71129"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0</w:t>
            </w:r>
          </w:p>
        </w:tc>
        <w:tc>
          <w:tcPr>
            <w:tcW w:w="1158" w:type="dxa"/>
            <w:tcBorders>
              <w:top w:val="nil"/>
              <w:left w:val="single" w:sz="4" w:space="0" w:color="538DD5"/>
              <w:bottom w:val="nil"/>
              <w:right w:val="single" w:sz="4" w:space="0" w:color="538DD5"/>
            </w:tcBorders>
            <w:shd w:val="clear" w:color="000000" w:fill="FFFFFF"/>
            <w:vAlign w:val="center"/>
            <w:hideMark/>
          </w:tcPr>
          <w:p w14:paraId="45BA115C"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0E38CA7F"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6AEE8FB0"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800AEE5"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4D42854C" w14:textId="77777777" w:rsidR="00C75E8F" w:rsidRPr="00C75E8F" w:rsidRDefault="00C75E8F" w:rsidP="00C75E8F">
            <w:pPr>
              <w:spacing w:before="0" w:after="0"/>
              <w:outlineLvl w:val="0"/>
              <w:rPr>
                <w:rFonts w:cs="Calibri"/>
                <w:sz w:val="16"/>
                <w:szCs w:val="16"/>
              </w:rPr>
            </w:pPr>
            <w:r w:rsidRPr="00C75E8F">
              <w:rPr>
                <w:rFonts w:cs="Calibri"/>
                <w:sz w:val="16"/>
                <w:szCs w:val="16"/>
              </w:rPr>
              <w:t xml:space="preserve">Od </w:t>
            </w:r>
            <w:proofErr w:type="gramStart"/>
            <w:r w:rsidRPr="00C75E8F">
              <w:rPr>
                <w:rFonts w:cs="Calibri"/>
                <w:sz w:val="16"/>
                <w:szCs w:val="16"/>
              </w:rPr>
              <w:t>1. 9. 2022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0C008310" w14:textId="77777777" w:rsidR="00C75E8F" w:rsidRPr="00C75E8F" w:rsidRDefault="00C75E8F" w:rsidP="00C75E8F">
            <w:pPr>
              <w:spacing w:before="0" w:after="0"/>
              <w:outlineLvl w:val="0"/>
              <w:rPr>
                <w:rFonts w:cs="Calibri"/>
                <w:sz w:val="16"/>
                <w:szCs w:val="16"/>
              </w:rPr>
            </w:pPr>
            <w:r w:rsidRPr="00C75E8F">
              <w:rPr>
                <w:rFonts w:cs="Calibri"/>
                <w:sz w:val="16"/>
                <w:szCs w:val="16"/>
              </w:rPr>
              <w:t>Dom upokojencev Nova Gorica</w:t>
            </w:r>
          </w:p>
        </w:tc>
        <w:tc>
          <w:tcPr>
            <w:tcW w:w="851" w:type="dxa"/>
            <w:tcBorders>
              <w:top w:val="nil"/>
              <w:left w:val="nil"/>
              <w:bottom w:val="single" w:sz="4" w:space="0" w:color="C5D9F1"/>
              <w:right w:val="nil"/>
            </w:tcBorders>
            <w:shd w:val="clear" w:color="000000" w:fill="FFFFFF"/>
            <w:vAlign w:val="center"/>
            <w:hideMark/>
          </w:tcPr>
          <w:p w14:paraId="0AB0B71C"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5.460</w:t>
            </w:r>
          </w:p>
        </w:tc>
        <w:tc>
          <w:tcPr>
            <w:tcW w:w="740" w:type="dxa"/>
            <w:tcBorders>
              <w:top w:val="nil"/>
              <w:left w:val="nil"/>
              <w:bottom w:val="single" w:sz="4" w:space="0" w:color="C5D9F1"/>
              <w:right w:val="nil"/>
            </w:tcBorders>
            <w:shd w:val="clear" w:color="000000" w:fill="FFFFFF"/>
            <w:vAlign w:val="center"/>
            <w:hideMark/>
          </w:tcPr>
          <w:p w14:paraId="386D6CC9"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28</w:t>
            </w:r>
          </w:p>
        </w:tc>
        <w:tc>
          <w:tcPr>
            <w:tcW w:w="1158" w:type="dxa"/>
            <w:tcBorders>
              <w:top w:val="nil"/>
              <w:left w:val="single" w:sz="4" w:space="0" w:color="538DD5"/>
              <w:bottom w:val="nil"/>
              <w:right w:val="single" w:sz="4" w:space="0" w:color="538DD5"/>
            </w:tcBorders>
            <w:shd w:val="clear" w:color="000000" w:fill="FFFFFF"/>
            <w:vAlign w:val="center"/>
            <w:hideMark/>
          </w:tcPr>
          <w:p w14:paraId="58F33D06"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0678FF80"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096EC32D"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5D0B49FF"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1522AD9B" w14:textId="77777777" w:rsidR="00C75E8F" w:rsidRPr="00C75E8F" w:rsidRDefault="00C75E8F" w:rsidP="00C75E8F">
            <w:pPr>
              <w:spacing w:before="0" w:after="0"/>
              <w:outlineLvl w:val="0"/>
              <w:rPr>
                <w:rFonts w:cs="Calibri"/>
                <w:sz w:val="16"/>
                <w:szCs w:val="16"/>
              </w:rPr>
            </w:pPr>
            <w:r w:rsidRPr="00C75E8F">
              <w:rPr>
                <w:rFonts w:cs="Calibri"/>
                <w:sz w:val="16"/>
                <w:szCs w:val="16"/>
              </w:rPr>
              <w:t xml:space="preserve">Od </w:t>
            </w:r>
            <w:proofErr w:type="gramStart"/>
            <w:r w:rsidRPr="00C75E8F">
              <w:rPr>
                <w:rFonts w:cs="Calibri"/>
                <w:sz w:val="16"/>
                <w:szCs w:val="16"/>
              </w:rPr>
              <w:t>1. 11. 2022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6E6AD159" w14:textId="77777777" w:rsidR="00C75E8F" w:rsidRPr="00C75E8F" w:rsidRDefault="00C75E8F" w:rsidP="00C75E8F">
            <w:pPr>
              <w:spacing w:before="0" w:after="0"/>
              <w:outlineLvl w:val="0"/>
              <w:rPr>
                <w:rFonts w:cs="Calibri"/>
                <w:sz w:val="16"/>
                <w:szCs w:val="16"/>
              </w:rPr>
            </w:pPr>
            <w:r w:rsidRPr="00C75E8F">
              <w:rPr>
                <w:rFonts w:cs="Calibri"/>
                <w:sz w:val="16"/>
                <w:szCs w:val="16"/>
              </w:rPr>
              <w:t>Dom upokojencev Gradišče</w:t>
            </w:r>
          </w:p>
        </w:tc>
        <w:tc>
          <w:tcPr>
            <w:tcW w:w="851" w:type="dxa"/>
            <w:tcBorders>
              <w:top w:val="nil"/>
              <w:left w:val="nil"/>
              <w:bottom w:val="single" w:sz="4" w:space="0" w:color="C5D9F1"/>
              <w:right w:val="nil"/>
            </w:tcBorders>
            <w:shd w:val="clear" w:color="000000" w:fill="FFFFFF"/>
            <w:vAlign w:val="center"/>
            <w:hideMark/>
          </w:tcPr>
          <w:p w14:paraId="12EE2C76"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1.950</w:t>
            </w:r>
          </w:p>
        </w:tc>
        <w:tc>
          <w:tcPr>
            <w:tcW w:w="740" w:type="dxa"/>
            <w:tcBorders>
              <w:top w:val="nil"/>
              <w:left w:val="nil"/>
              <w:bottom w:val="single" w:sz="4" w:space="0" w:color="C5D9F1"/>
              <w:right w:val="nil"/>
            </w:tcBorders>
            <w:shd w:val="clear" w:color="000000" w:fill="FFFFFF"/>
            <w:vAlign w:val="center"/>
            <w:hideMark/>
          </w:tcPr>
          <w:p w14:paraId="562C5859"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10</w:t>
            </w:r>
          </w:p>
        </w:tc>
        <w:tc>
          <w:tcPr>
            <w:tcW w:w="1158" w:type="dxa"/>
            <w:tcBorders>
              <w:top w:val="nil"/>
              <w:left w:val="single" w:sz="4" w:space="0" w:color="538DD5"/>
              <w:bottom w:val="nil"/>
              <w:right w:val="single" w:sz="4" w:space="0" w:color="538DD5"/>
            </w:tcBorders>
            <w:shd w:val="clear" w:color="000000" w:fill="FFFFFF"/>
            <w:vAlign w:val="center"/>
            <w:hideMark/>
          </w:tcPr>
          <w:p w14:paraId="7E4631FC"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65F880B6"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C75E8F" w:rsidRPr="00C75E8F" w14:paraId="60E2E88A" w14:textId="77777777" w:rsidTr="00BB7811">
        <w:trPr>
          <w:trHeight w:val="210"/>
        </w:trPr>
        <w:tc>
          <w:tcPr>
            <w:tcW w:w="387" w:type="dxa"/>
            <w:tcBorders>
              <w:top w:val="nil"/>
              <w:left w:val="single" w:sz="4" w:space="0" w:color="538DD5"/>
              <w:bottom w:val="nil"/>
              <w:right w:val="single" w:sz="4" w:space="0" w:color="538DD5"/>
            </w:tcBorders>
            <w:shd w:val="clear" w:color="000000" w:fill="FFFFFF"/>
            <w:vAlign w:val="center"/>
            <w:hideMark/>
          </w:tcPr>
          <w:p w14:paraId="79424EE4"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 </w:t>
            </w:r>
          </w:p>
        </w:tc>
        <w:tc>
          <w:tcPr>
            <w:tcW w:w="2585" w:type="dxa"/>
            <w:tcBorders>
              <w:top w:val="nil"/>
              <w:left w:val="nil"/>
              <w:bottom w:val="nil"/>
              <w:right w:val="single" w:sz="4" w:space="0" w:color="538DD5"/>
            </w:tcBorders>
            <w:shd w:val="clear" w:color="000000" w:fill="FFFFFF"/>
            <w:vAlign w:val="center"/>
            <w:hideMark/>
          </w:tcPr>
          <w:p w14:paraId="7FD96DD8" w14:textId="77777777" w:rsidR="00C75E8F" w:rsidRPr="00C75E8F" w:rsidRDefault="00C75E8F" w:rsidP="00C75E8F">
            <w:pPr>
              <w:spacing w:before="0" w:after="0"/>
              <w:outlineLvl w:val="0"/>
              <w:rPr>
                <w:rFonts w:cs="Calibri"/>
                <w:sz w:val="16"/>
                <w:szCs w:val="16"/>
              </w:rPr>
            </w:pPr>
            <w:r w:rsidRPr="00C75E8F">
              <w:rPr>
                <w:rFonts w:cs="Calibri"/>
                <w:sz w:val="16"/>
                <w:szCs w:val="16"/>
              </w:rPr>
              <w:t xml:space="preserve">Od </w:t>
            </w:r>
            <w:proofErr w:type="gramStart"/>
            <w:r w:rsidRPr="00C75E8F">
              <w:rPr>
                <w:rFonts w:cs="Calibri"/>
                <w:sz w:val="16"/>
                <w:szCs w:val="16"/>
              </w:rPr>
              <w:t>1. 12. 2022</w:t>
            </w:r>
            <w:proofErr w:type="gramEnd"/>
          </w:p>
        </w:tc>
        <w:tc>
          <w:tcPr>
            <w:tcW w:w="2638" w:type="dxa"/>
            <w:tcBorders>
              <w:top w:val="nil"/>
              <w:left w:val="nil"/>
              <w:bottom w:val="single" w:sz="4" w:space="0" w:color="C5D9F1"/>
              <w:right w:val="single" w:sz="4" w:space="0" w:color="538DD5"/>
            </w:tcBorders>
            <w:shd w:val="clear" w:color="000000" w:fill="FFFFFF"/>
            <w:vAlign w:val="center"/>
            <w:hideMark/>
          </w:tcPr>
          <w:p w14:paraId="535802C2" w14:textId="77777777" w:rsidR="00C75E8F" w:rsidRPr="00C75E8F" w:rsidRDefault="00C75E8F" w:rsidP="00C75E8F">
            <w:pPr>
              <w:spacing w:before="0" w:after="0"/>
              <w:outlineLvl w:val="0"/>
              <w:rPr>
                <w:rFonts w:cs="Calibri"/>
                <w:sz w:val="16"/>
                <w:szCs w:val="16"/>
              </w:rPr>
            </w:pPr>
            <w:r w:rsidRPr="00C75E8F">
              <w:rPr>
                <w:rFonts w:cs="Calibri"/>
                <w:sz w:val="16"/>
                <w:szCs w:val="16"/>
              </w:rPr>
              <w:t>Dom starejših občanov Trebnje</w:t>
            </w:r>
          </w:p>
        </w:tc>
        <w:tc>
          <w:tcPr>
            <w:tcW w:w="851" w:type="dxa"/>
            <w:tcBorders>
              <w:top w:val="nil"/>
              <w:left w:val="nil"/>
              <w:bottom w:val="single" w:sz="4" w:space="0" w:color="C5D9F1"/>
              <w:right w:val="nil"/>
            </w:tcBorders>
            <w:shd w:val="clear" w:color="000000" w:fill="FFFFFF"/>
            <w:vAlign w:val="center"/>
            <w:hideMark/>
          </w:tcPr>
          <w:p w14:paraId="726EC017" w14:textId="77777777" w:rsidR="00C75E8F" w:rsidRPr="00C75E8F" w:rsidRDefault="00C75E8F" w:rsidP="00C75E8F">
            <w:pPr>
              <w:spacing w:before="0" w:after="0"/>
              <w:jc w:val="right"/>
              <w:outlineLvl w:val="0"/>
              <w:rPr>
                <w:rFonts w:cs="Calibri"/>
                <w:sz w:val="16"/>
                <w:szCs w:val="16"/>
              </w:rPr>
            </w:pPr>
            <w:r w:rsidRPr="00C75E8F">
              <w:rPr>
                <w:rFonts w:cs="Calibri"/>
                <w:sz w:val="16"/>
                <w:szCs w:val="16"/>
              </w:rPr>
              <w:t>2.145</w:t>
            </w:r>
          </w:p>
        </w:tc>
        <w:tc>
          <w:tcPr>
            <w:tcW w:w="740" w:type="dxa"/>
            <w:tcBorders>
              <w:top w:val="nil"/>
              <w:left w:val="nil"/>
              <w:bottom w:val="single" w:sz="4" w:space="0" w:color="C5D9F1"/>
              <w:right w:val="nil"/>
            </w:tcBorders>
            <w:shd w:val="clear" w:color="000000" w:fill="FFFFFF"/>
            <w:vAlign w:val="center"/>
            <w:hideMark/>
          </w:tcPr>
          <w:p w14:paraId="1DCC169D" w14:textId="77777777" w:rsidR="00C75E8F" w:rsidRPr="00C75E8F" w:rsidRDefault="00C75E8F" w:rsidP="00C75E8F">
            <w:pPr>
              <w:spacing w:before="0" w:after="0"/>
              <w:jc w:val="center"/>
              <w:outlineLvl w:val="0"/>
              <w:rPr>
                <w:rFonts w:cs="Calibri"/>
                <w:sz w:val="16"/>
                <w:szCs w:val="16"/>
              </w:rPr>
            </w:pPr>
            <w:r w:rsidRPr="00C75E8F">
              <w:rPr>
                <w:rFonts w:cs="Calibri"/>
                <w:sz w:val="16"/>
                <w:szCs w:val="16"/>
              </w:rPr>
              <w:t>11</w:t>
            </w:r>
          </w:p>
        </w:tc>
        <w:tc>
          <w:tcPr>
            <w:tcW w:w="1158" w:type="dxa"/>
            <w:tcBorders>
              <w:top w:val="nil"/>
              <w:left w:val="single" w:sz="4" w:space="0" w:color="538DD5"/>
              <w:bottom w:val="nil"/>
              <w:right w:val="single" w:sz="4" w:space="0" w:color="538DD5"/>
            </w:tcBorders>
            <w:shd w:val="clear" w:color="000000" w:fill="FFFFFF"/>
            <w:vAlign w:val="center"/>
            <w:hideMark/>
          </w:tcPr>
          <w:p w14:paraId="398C3A03"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c>
          <w:tcPr>
            <w:tcW w:w="1275" w:type="dxa"/>
            <w:tcBorders>
              <w:top w:val="nil"/>
              <w:left w:val="nil"/>
              <w:bottom w:val="nil"/>
              <w:right w:val="single" w:sz="4" w:space="0" w:color="538DD5"/>
            </w:tcBorders>
            <w:shd w:val="clear" w:color="000000" w:fill="FFFFFF"/>
            <w:vAlign w:val="center"/>
            <w:hideMark/>
          </w:tcPr>
          <w:p w14:paraId="539A48AD" w14:textId="77777777" w:rsidR="00C75E8F" w:rsidRPr="00C75E8F" w:rsidRDefault="00C75E8F" w:rsidP="00C75E8F">
            <w:pPr>
              <w:spacing w:before="0" w:after="0"/>
              <w:outlineLvl w:val="0"/>
              <w:rPr>
                <w:rFonts w:cs="Calibri"/>
                <w:sz w:val="16"/>
                <w:szCs w:val="16"/>
              </w:rPr>
            </w:pPr>
            <w:r w:rsidRPr="00C75E8F">
              <w:rPr>
                <w:rFonts w:cs="Calibri"/>
                <w:sz w:val="16"/>
                <w:szCs w:val="16"/>
              </w:rPr>
              <w:t> </w:t>
            </w:r>
          </w:p>
        </w:tc>
      </w:tr>
      <w:tr w:rsidR="00FD1455" w:rsidRPr="00FD1455" w14:paraId="345E594D" w14:textId="77777777" w:rsidTr="00BB7811">
        <w:trPr>
          <w:trHeight w:val="555"/>
        </w:trPr>
        <w:tc>
          <w:tcPr>
            <w:tcW w:w="387" w:type="dxa"/>
            <w:tcBorders>
              <w:top w:val="single" w:sz="4" w:space="0" w:color="0070C0"/>
              <w:left w:val="single" w:sz="4" w:space="0" w:color="538DD5"/>
              <w:bottom w:val="single" w:sz="4" w:space="0" w:color="0070C0"/>
              <w:right w:val="single" w:sz="4" w:space="0" w:color="0070C0"/>
            </w:tcBorders>
            <w:shd w:val="clear" w:color="000000" w:fill="FFFFFF"/>
            <w:hideMark/>
          </w:tcPr>
          <w:p w14:paraId="7BFFF236" w14:textId="107E6480"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19</w:t>
            </w:r>
            <w:r w:rsidR="00A67362">
              <w:rPr>
                <w:rFonts w:cs="Calibri"/>
                <w:color w:val="000000" w:themeColor="text1"/>
                <w:sz w:val="18"/>
                <w:szCs w:val="18"/>
              </w:rPr>
              <w:t>1</w:t>
            </w:r>
          </w:p>
        </w:tc>
        <w:tc>
          <w:tcPr>
            <w:tcW w:w="2585" w:type="dxa"/>
            <w:tcBorders>
              <w:top w:val="single" w:sz="4" w:space="0" w:color="0070C0"/>
              <w:left w:val="nil"/>
              <w:bottom w:val="single" w:sz="4" w:space="0" w:color="0070C0"/>
              <w:right w:val="single" w:sz="4" w:space="0" w:color="0070C0"/>
            </w:tcBorders>
            <w:shd w:val="clear" w:color="000000" w:fill="FFFFFF"/>
            <w:hideMark/>
          </w:tcPr>
          <w:p w14:paraId="24FBFA07"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Povečanje števila delavcev</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1. 7. 2022</w:t>
            </w:r>
            <w:proofErr w:type="gramEnd"/>
          </w:p>
        </w:tc>
        <w:tc>
          <w:tcPr>
            <w:tcW w:w="2638" w:type="dxa"/>
            <w:tcBorders>
              <w:top w:val="single" w:sz="4" w:space="0" w:color="538DD5"/>
              <w:left w:val="nil"/>
              <w:bottom w:val="single" w:sz="4" w:space="0" w:color="538DD5"/>
              <w:right w:val="single" w:sz="4" w:space="0" w:color="538DD5"/>
            </w:tcBorders>
            <w:shd w:val="clear" w:color="000000" w:fill="FFFFFF"/>
            <w:hideMark/>
          </w:tcPr>
          <w:p w14:paraId="71B3B47C"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OŠ dr. Ljudevita Pivka, Ptuj</w:t>
            </w:r>
          </w:p>
        </w:tc>
        <w:tc>
          <w:tcPr>
            <w:tcW w:w="1591" w:type="dxa"/>
            <w:gridSpan w:val="2"/>
            <w:tcBorders>
              <w:top w:val="single" w:sz="4" w:space="0" w:color="538DD5"/>
              <w:left w:val="nil"/>
              <w:bottom w:val="single" w:sz="4" w:space="0" w:color="538DD5"/>
              <w:right w:val="single" w:sz="4" w:space="0" w:color="538DD5"/>
            </w:tcBorders>
            <w:shd w:val="clear" w:color="000000" w:fill="FFFFFF"/>
            <w:hideMark/>
          </w:tcPr>
          <w:p w14:paraId="161FE000"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0,5 </w:t>
            </w:r>
            <w:proofErr w:type="gramStart"/>
            <w:r w:rsidRPr="00FD1455">
              <w:rPr>
                <w:rFonts w:cs="Calibri"/>
                <w:color w:val="000000" w:themeColor="text1"/>
                <w:sz w:val="18"/>
                <w:szCs w:val="18"/>
              </w:rPr>
              <w:t>fizioterapevt</w:t>
            </w:r>
            <w:proofErr w:type="gramEnd"/>
            <w:r w:rsidRPr="00FD1455">
              <w:rPr>
                <w:rFonts w:cs="Calibri"/>
                <w:color w:val="000000" w:themeColor="text1"/>
                <w:sz w:val="18"/>
                <w:szCs w:val="18"/>
              </w:rPr>
              <w:br/>
              <w:t>1,0 logoped</w:t>
            </w:r>
          </w:p>
        </w:tc>
        <w:tc>
          <w:tcPr>
            <w:tcW w:w="1158" w:type="dxa"/>
            <w:tcBorders>
              <w:top w:val="single" w:sz="4" w:space="0" w:color="538DD5"/>
              <w:left w:val="nil"/>
              <w:bottom w:val="single" w:sz="4" w:space="0" w:color="538DD5"/>
              <w:right w:val="single" w:sz="4" w:space="0" w:color="538DD5"/>
            </w:tcBorders>
            <w:shd w:val="clear" w:color="000000" w:fill="FFFFFF"/>
            <w:hideMark/>
          </w:tcPr>
          <w:p w14:paraId="5FE129A7"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58.119,00</w:t>
            </w:r>
          </w:p>
        </w:tc>
        <w:tc>
          <w:tcPr>
            <w:tcW w:w="1275" w:type="dxa"/>
            <w:tcBorders>
              <w:top w:val="single" w:sz="4" w:space="0" w:color="538DD5"/>
              <w:left w:val="nil"/>
              <w:bottom w:val="single" w:sz="4" w:space="0" w:color="538DD5"/>
              <w:right w:val="single" w:sz="4" w:space="0" w:color="538DD5"/>
            </w:tcBorders>
            <w:shd w:val="clear" w:color="000000" w:fill="FFFFFF"/>
            <w:hideMark/>
          </w:tcPr>
          <w:p w14:paraId="5C07DAB6"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29.059,50</w:t>
            </w:r>
          </w:p>
        </w:tc>
      </w:tr>
      <w:tr w:rsidR="00FD1455" w:rsidRPr="00FD1455" w14:paraId="3477B3F8" w14:textId="77777777" w:rsidTr="00BB7811">
        <w:trPr>
          <w:trHeight w:val="540"/>
        </w:trPr>
        <w:tc>
          <w:tcPr>
            <w:tcW w:w="387" w:type="dxa"/>
            <w:tcBorders>
              <w:top w:val="nil"/>
              <w:left w:val="single" w:sz="4" w:space="0" w:color="538DD5"/>
              <w:bottom w:val="single" w:sz="4" w:space="0" w:color="0070C0"/>
              <w:right w:val="single" w:sz="4" w:space="0" w:color="0070C0"/>
            </w:tcBorders>
            <w:shd w:val="clear" w:color="000000" w:fill="FFFFFF"/>
            <w:hideMark/>
          </w:tcPr>
          <w:p w14:paraId="2294A901" w14:textId="13F4FEB0"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19</w:t>
            </w:r>
            <w:r w:rsidR="00A67362">
              <w:rPr>
                <w:rFonts w:cs="Calibri"/>
                <w:color w:val="000000" w:themeColor="text1"/>
                <w:sz w:val="18"/>
                <w:szCs w:val="18"/>
              </w:rPr>
              <w:t>2</w:t>
            </w:r>
          </w:p>
        </w:tc>
        <w:tc>
          <w:tcPr>
            <w:tcW w:w="2585" w:type="dxa"/>
            <w:tcBorders>
              <w:top w:val="nil"/>
              <w:left w:val="nil"/>
              <w:bottom w:val="single" w:sz="4" w:space="0" w:color="0070C0"/>
              <w:right w:val="single" w:sz="4" w:space="0" w:color="0070C0"/>
            </w:tcBorders>
            <w:shd w:val="clear" w:color="000000" w:fill="FFFFFF"/>
            <w:hideMark/>
          </w:tcPr>
          <w:p w14:paraId="3C245086"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Povečanje števila delavcev</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1. 7. 2022</w:t>
            </w:r>
            <w:proofErr w:type="gramEnd"/>
          </w:p>
        </w:tc>
        <w:tc>
          <w:tcPr>
            <w:tcW w:w="2638" w:type="dxa"/>
            <w:tcBorders>
              <w:top w:val="nil"/>
              <w:left w:val="nil"/>
              <w:bottom w:val="single" w:sz="4" w:space="0" w:color="538DD5"/>
              <w:right w:val="single" w:sz="4" w:space="0" w:color="538DD5"/>
            </w:tcBorders>
            <w:shd w:val="clear" w:color="000000" w:fill="FFFFFF"/>
            <w:hideMark/>
          </w:tcPr>
          <w:p w14:paraId="5831F141"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OŠ Glazija Celje</w:t>
            </w:r>
          </w:p>
        </w:tc>
        <w:tc>
          <w:tcPr>
            <w:tcW w:w="1591" w:type="dxa"/>
            <w:gridSpan w:val="2"/>
            <w:tcBorders>
              <w:top w:val="single" w:sz="4" w:space="0" w:color="538DD5"/>
              <w:left w:val="nil"/>
              <w:bottom w:val="single" w:sz="4" w:space="0" w:color="538DD5"/>
              <w:right w:val="single" w:sz="4" w:space="0" w:color="538DD5"/>
            </w:tcBorders>
            <w:shd w:val="clear" w:color="000000" w:fill="FFFFFF"/>
            <w:hideMark/>
          </w:tcPr>
          <w:p w14:paraId="0F013CE2"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1,0 </w:t>
            </w:r>
            <w:proofErr w:type="gramStart"/>
            <w:r w:rsidRPr="00FD1455">
              <w:rPr>
                <w:rFonts w:cs="Calibri"/>
                <w:color w:val="000000" w:themeColor="text1"/>
                <w:sz w:val="18"/>
                <w:szCs w:val="18"/>
              </w:rPr>
              <w:t>delovni terapevt</w:t>
            </w:r>
            <w:proofErr w:type="gramEnd"/>
            <w:r w:rsidRPr="00FD1455">
              <w:rPr>
                <w:rFonts w:cs="Calibri"/>
                <w:color w:val="000000" w:themeColor="text1"/>
                <w:sz w:val="18"/>
                <w:szCs w:val="18"/>
              </w:rPr>
              <w:t xml:space="preserve"> </w:t>
            </w:r>
          </w:p>
        </w:tc>
        <w:tc>
          <w:tcPr>
            <w:tcW w:w="1158" w:type="dxa"/>
            <w:tcBorders>
              <w:top w:val="nil"/>
              <w:left w:val="nil"/>
              <w:bottom w:val="single" w:sz="4" w:space="0" w:color="538DD5"/>
              <w:right w:val="single" w:sz="4" w:space="0" w:color="538DD5"/>
            </w:tcBorders>
            <w:shd w:val="clear" w:color="000000" w:fill="FFFFFF"/>
            <w:hideMark/>
          </w:tcPr>
          <w:p w14:paraId="3D895DA7"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40.323,00</w:t>
            </w:r>
          </w:p>
        </w:tc>
        <w:tc>
          <w:tcPr>
            <w:tcW w:w="1275" w:type="dxa"/>
            <w:tcBorders>
              <w:top w:val="nil"/>
              <w:left w:val="nil"/>
              <w:bottom w:val="single" w:sz="4" w:space="0" w:color="538DD5"/>
              <w:right w:val="single" w:sz="4" w:space="0" w:color="538DD5"/>
            </w:tcBorders>
            <w:shd w:val="clear" w:color="000000" w:fill="FFFFFF"/>
            <w:hideMark/>
          </w:tcPr>
          <w:p w14:paraId="59DAA84F"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20.161,50</w:t>
            </w:r>
          </w:p>
        </w:tc>
      </w:tr>
      <w:tr w:rsidR="00FD1455" w:rsidRPr="00FD1455" w14:paraId="15F8B26B" w14:textId="77777777" w:rsidTr="00BB7811">
        <w:trPr>
          <w:trHeight w:val="737"/>
        </w:trPr>
        <w:tc>
          <w:tcPr>
            <w:tcW w:w="387" w:type="dxa"/>
            <w:tcBorders>
              <w:top w:val="nil"/>
              <w:left w:val="single" w:sz="4" w:space="0" w:color="538DD5"/>
              <w:bottom w:val="single" w:sz="4" w:space="0" w:color="0070C0"/>
              <w:right w:val="single" w:sz="4" w:space="0" w:color="0070C0"/>
            </w:tcBorders>
            <w:shd w:val="clear" w:color="000000" w:fill="FFFFFF"/>
            <w:hideMark/>
          </w:tcPr>
          <w:p w14:paraId="6F3FFFB1" w14:textId="547D4C99"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19</w:t>
            </w:r>
            <w:r w:rsidR="00A67362">
              <w:rPr>
                <w:rFonts w:cs="Calibri"/>
                <w:color w:val="000000" w:themeColor="text1"/>
                <w:sz w:val="18"/>
                <w:szCs w:val="18"/>
              </w:rPr>
              <w:t>3</w:t>
            </w:r>
          </w:p>
        </w:tc>
        <w:tc>
          <w:tcPr>
            <w:tcW w:w="2585" w:type="dxa"/>
            <w:tcBorders>
              <w:top w:val="nil"/>
              <w:left w:val="nil"/>
              <w:bottom w:val="single" w:sz="4" w:space="0" w:color="0070C0"/>
              <w:right w:val="single" w:sz="4" w:space="0" w:color="0070C0"/>
            </w:tcBorders>
            <w:shd w:val="clear" w:color="000000" w:fill="FFFFFF"/>
            <w:hideMark/>
          </w:tcPr>
          <w:p w14:paraId="054117E6"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Povečanje števila delavcev</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1. 7. 2022</w:t>
            </w:r>
            <w:proofErr w:type="gramEnd"/>
          </w:p>
        </w:tc>
        <w:tc>
          <w:tcPr>
            <w:tcW w:w="2638" w:type="dxa"/>
            <w:tcBorders>
              <w:top w:val="nil"/>
              <w:left w:val="nil"/>
              <w:bottom w:val="single" w:sz="4" w:space="0" w:color="538DD5"/>
              <w:right w:val="single" w:sz="4" w:space="0" w:color="538DD5"/>
            </w:tcBorders>
            <w:shd w:val="clear" w:color="000000" w:fill="FFFFFF"/>
            <w:hideMark/>
          </w:tcPr>
          <w:p w14:paraId="2D3E89EE"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OŠ Gustava Šiliha, Maribor</w:t>
            </w:r>
          </w:p>
        </w:tc>
        <w:tc>
          <w:tcPr>
            <w:tcW w:w="1591" w:type="dxa"/>
            <w:gridSpan w:val="2"/>
            <w:tcBorders>
              <w:top w:val="single" w:sz="4" w:space="0" w:color="538DD5"/>
              <w:left w:val="nil"/>
              <w:bottom w:val="single" w:sz="4" w:space="0" w:color="538DD5"/>
              <w:right w:val="single" w:sz="4" w:space="0" w:color="538DD5"/>
            </w:tcBorders>
            <w:shd w:val="clear" w:color="000000" w:fill="FFFFFF"/>
            <w:hideMark/>
          </w:tcPr>
          <w:p w14:paraId="533E2BDA"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1,0 </w:t>
            </w:r>
            <w:proofErr w:type="gramStart"/>
            <w:r w:rsidRPr="00FD1455">
              <w:rPr>
                <w:rFonts w:cs="Calibri"/>
                <w:color w:val="000000" w:themeColor="text1"/>
                <w:sz w:val="18"/>
                <w:szCs w:val="18"/>
              </w:rPr>
              <w:t>logoped</w:t>
            </w:r>
            <w:proofErr w:type="gramEnd"/>
            <w:r w:rsidRPr="00FD1455">
              <w:rPr>
                <w:rFonts w:cs="Calibri"/>
                <w:color w:val="000000" w:themeColor="text1"/>
                <w:sz w:val="18"/>
                <w:szCs w:val="18"/>
              </w:rPr>
              <w:br/>
              <w:t>1,0 delovni terapevt</w:t>
            </w:r>
            <w:r w:rsidRPr="00FD1455">
              <w:rPr>
                <w:rFonts w:cs="Calibri"/>
                <w:color w:val="000000" w:themeColor="text1"/>
                <w:sz w:val="18"/>
                <w:szCs w:val="18"/>
              </w:rPr>
              <w:br/>
              <w:t>1,0 fizioterapevt</w:t>
            </w:r>
          </w:p>
        </w:tc>
        <w:tc>
          <w:tcPr>
            <w:tcW w:w="1158" w:type="dxa"/>
            <w:tcBorders>
              <w:top w:val="nil"/>
              <w:left w:val="nil"/>
              <w:bottom w:val="single" w:sz="4" w:space="0" w:color="538DD5"/>
              <w:right w:val="single" w:sz="4" w:space="0" w:color="538DD5"/>
            </w:tcBorders>
            <w:shd w:val="clear" w:color="000000" w:fill="FFFFFF"/>
            <w:hideMark/>
          </w:tcPr>
          <w:p w14:paraId="13253379"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100.842,00</w:t>
            </w:r>
          </w:p>
        </w:tc>
        <w:tc>
          <w:tcPr>
            <w:tcW w:w="1275" w:type="dxa"/>
            <w:tcBorders>
              <w:top w:val="nil"/>
              <w:left w:val="nil"/>
              <w:bottom w:val="single" w:sz="4" w:space="0" w:color="538DD5"/>
              <w:right w:val="single" w:sz="4" w:space="0" w:color="538DD5"/>
            </w:tcBorders>
            <w:shd w:val="clear" w:color="000000" w:fill="FFFFFF"/>
            <w:hideMark/>
          </w:tcPr>
          <w:p w14:paraId="1534644E"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50.421,00</w:t>
            </w:r>
          </w:p>
        </w:tc>
      </w:tr>
      <w:tr w:rsidR="00FD1455" w:rsidRPr="00FD1455" w14:paraId="7C43BE06" w14:textId="77777777" w:rsidTr="00BB7811">
        <w:trPr>
          <w:trHeight w:val="680"/>
        </w:trPr>
        <w:tc>
          <w:tcPr>
            <w:tcW w:w="387" w:type="dxa"/>
            <w:tcBorders>
              <w:top w:val="nil"/>
              <w:left w:val="single" w:sz="4" w:space="0" w:color="538DD5"/>
              <w:bottom w:val="single" w:sz="4" w:space="0" w:color="0070C0"/>
              <w:right w:val="single" w:sz="4" w:space="0" w:color="0070C0"/>
            </w:tcBorders>
            <w:shd w:val="clear" w:color="000000" w:fill="FFFFFF"/>
            <w:hideMark/>
          </w:tcPr>
          <w:p w14:paraId="00E1818D" w14:textId="5390077B"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19</w:t>
            </w:r>
            <w:r w:rsidR="00A67362">
              <w:rPr>
                <w:rFonts w:cs="Calibri"/>
                <w:color w:val="000000" w:themeColor="text1"/>
                <w:sz w:val="18"/>
                <w:szCs w:val="18"/>
              </w:rPr>
              <w:t>4</w:t>
            </w:r>
          </w:p>
        </w:tc>
        <w:tc>
          <w:tcPr>
            <w:tcW w:w="2585" w:type="dxa"/>
            <w:tcBorders>
              <w:top w:val="nil"/>
              <w:left w:val="nil"/>
              <w:bottom w:val="single" w:sz="4" w:space="0" w:color="0070C0"/>
              <w:right w:val="single" w:sz="4" w:space="0" w:color="0070C0"/>
            </w:tcBorders>
            <w:shd w:val="clear" w:color="000000" w:fill="FFFFFF"/>
            <w:hideMark/>
          </w:tcPr>
          <w:p w14:paraId="6633A70E"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Povečanje števila delavcev</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1. 7. 2022</w:t>
            </w:r>
            <w:proofErr w:type="gramEnd"/>
          </w:p>
        </w:tc>
        <w:tc>
          <w:tcPr>
            <w:tcW w:w="2638" w:type="dxa"/>
            <w:tcBorders>
              <w:top w:val="nil"/>
              <w:left w:val="nil"/>
              <w:bottom w:val="single" w:sz="4" w:space="0" w:color="538DD5"/>
              <w:right w:val="single" w:sz="4" w:space="0" w:color="538DD5"/>
            </w:tcBorders>
            <w:shd w:val="clear" w:color="000000" w:fill="FFFFFF"/>
            <w:hideMark/>
          </w:tcPr>
          <w:p w14:paraId="669CC410"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OŠ Minke </w:t>
            </w:r>
            <w:proofErr w:type="gramStart"/>
            <w:r w:rsidRPr="00FD1455">
              <w:rPr>
                <w:rFonts w:cs="Calibri"/>
                <w:color w:val="000000" w:themeColor="text1"/>
                <w:sz w:val="18"/>
                <w:szCs w:val="18"/>
              </w:rPr>
              <w:t>Namestnik Sonje</w:t>
            </w:r>
            <w:proofErr w:type="gramEnd"/>
            <w:r w:rsidRPr="00FD1455">
              <w:rPr>
                <w:rFonts w:cs="Calibri"/>
                <w:color w:val="000000" w:themeColor="text1"/>
                <w:sz w:val="18"/>
                <w:szCs w:val="18"/>
              </w:rPr>
              <w:t>, Slovenska Bistrica</w:t>
            </w:r>
          </w:p>
        </w:tc>
        <w:tc>
          <w:tcPr>
            <w:tcW w:w="1591" w:type="dxa"/>
            <w:gridSpan w:val="2"/>
            <w:tcBorders>
              <w:top w:val="single" w:sz="4" w:space="0" w:color="538DD5"/>
              <w:left w:val="nil"/>
              <w:bottom w:val="single" w:sz="4" w:space="0" w:color="538DD5"/>
              <w:right w:val="single" w:sz="4" w:space="0" w:color="538DD5"/>
            </w:tcBorders>
            <w:shd w:val="clear" w:color="000000" w:fill="FFFFFF"/>
            <w:hideMark/>
          </w:tcPr>
          <w:p w14:paraId="271A8869"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0,5 </w:t>
            </w:r>
            <w:proofErr w:type="gramStart"/>
            <w:r w:rsidRPr="00FD1455">
              <w:rPr>
                <w:rFonts w:cs="Calibri"/>
                <w:color w:val="000000" w:themeColor="text1"/>
                <w:sz w:val="18"/>
                <w:szCs w:val="18"/>
              </w:rPr>
              <w:t>logoped</w:t>
            </w:r>
            <w:proofErr w:type="gramEnd"/>
            <w:r w:rsidRPr="00FD1455">
              <w:rPr>
                <w:rFonts w:cs="Calibri"/>
                <w:color w:val="000000" w:themeColor="text1"/>
                <w:sz w:val="18"/>
                <w:szCs w:val="18"/>
              </w:rPr>
              <w:br/>
              <w:t>0,5 delovni terapevt</w:t>
            </w:r>
          </w:p>
        </w:tc>
        <w:tc>
          <w:tcPr>
            <w:tcW w:w="1158" w:type="dxa"/>
            <w:tcBorders>
              <w:top w:val="nil"/>
              <w:left w:val="nil"/>
              <w:bottom w:val="single" w:sz="4" w:space="0" w:color="538DD5"/>
              <w:right w:val="single" w:sz="4" w:space="0" w:color="538DD5"/>
            </w:tcBorders>
            <w:shd w:val="clear" w:color="000000" w:fill="FFFFFF"/>
            <w:hideMark/>
          </w:tcPr>
          <w:p w14:paraId="3FEFDB84"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42.100,00</w:t>
            </w:r>
          </w:p>
        </w:tc>
        <w:tc>
          <w:tcPr>
            <w:tcW w:w="1275" w:type="dxa"/>
            <w:tcBorders>
              <w:top w:val="nil"/>
              <w:left w:val="nil"/>
              <w:bottom w:val="single" w:sz="4" w:space="0" w:color="538DD5"/>
              <w:right w:val="single" w:sz="4" w:space="0" w:color="538DD5"/>
            </w:tcBorders>
            <w:shd w:val="clear" w:color="000000" w:fill="FFFFFF"/>
            <w:hideMark/>
          </w:tcPr>
          <w:p w14:paraId="6FC539B5"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21.050,00</w:t>
            </w:r>
          </w:p>
        </w:tc>
      </w:tr>
      <w:tr w:rsidR="00FD1455" w:rsidRPr="00FD1455" w14:paraId="3C7C50D6" w14:textId="77777777" w:rsidTr="00BB7811">
        <w:trPr>
          <w:trHeight w:val="680"/>
        </w:trPr>
        <w:tc>
          <w:tcPr>
            <w:tcW w:w="387" w:type="dxa"/>
            <w:tcBorders>
              <w:top w:val="nil"/>
              <w:left w:val="single" w:sz="4" w:space="0" w:color="538DD5"/>
              <w:bottom w:val="single" w:sz="4" w:space="0" w:color="0070C0"/>
              <w:right w:val="single" w:sz="4" w:space="0" w:color="0070C0"/>
            </w:tcBorders>
            <w:shd w:val="clear" w:color="000000" w:fill="FFFFFF"/>
            <w:hideMark/>
          </w:tcPr>
          <w:p w14:paraId="4DDDF453" w14:textId="466B5676"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19</w:t>
            </w:r>
            <w:r w:rsidR="00A67362">
              <w:rPr>
                <w:rFonts w:cs="Calibri"/>
                <w:color w:val="000000" w:themeColor="text1"/>
                <w:sz w:val="18"/>
                <w:szCs w:val="18"/>
              </w:rPr>
              <w:t>5</w:t>
            </w:r>
          </w:p>
        </w:tc>
        <w:tc>
          <w:tcPr>
            <w:tcW w:w="2585" w:type="dxa"/>
            <w:tcBorders>
              <w:top w:val="nil"/>
              <w:left w:val="nil"/>
              <w:bottom w:val="single" w:sz="4" w:space="0" w:color="0070C0"/>
              <w:right w:val="single" w:sz="4" w:space="0" w:color="0070C0"/>
            </w:tcBorders>
            <w:shd w:val="clear" w:color="000000" w:fill="FFFFFF"/>
            <w:hideMark/>
          </w:tcPr>
          <w:p w14:paraId="56F2EFA4"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Prevedba po 38. členu ZZDej </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1. 7. 2022</w:t>
            </w:r>
            <w:proofErr w:type="gramEnd"/>
          </w:p>
        </w:tc>
        <w:tc>
          <w:tcPr>
            <w:tcW w:w="2638" w:type="dxa"/>
            <w:tcBorders>
              <w:top w:val="nil"/>
              <w:left w:val="nil"/>
              <w:bottom w:val="single" w:sz="4" w:space="0" w:color="538DD5"/>
              <w:right w:val="single" w:sz="4" w:space="0" w:color="538DD5"/>
            </w:tcBorders>
            <w:shd w:val="clear" w:color="000000" w:fill="FFFFFF"/>
            <w:hideMark/>
          </w:tcPr>
          <w:p w14:paraId="40E0381A"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CIRIUS Vipava</w:t>
            </w:r>
          </w:p>
        </w:tc>
        <w:tc>
          <w:tcPr>
            <w:tcW w:w="1591" w:type="dxa"/>
            <w:gridSpan w:val="2"/>
            <w:tcBorders>
              <w:top w:val="single" w:sz="4" w:space="0" w:color="538DD5"/>
              <w:left w:val="nil"/>
              <w:bottom w:val="single" w:sz="4" w:space="0" w:color="538DD5"/>
              <w:right w:val="single" w:sz="4" w:space="0" w:color="538DD5"/>
            </w:tcBorders>
            <w:shd w:val="clear" w:color="000000" w:fill="FFFFFF"/>
            <w:hideMark/>
          </w:tcPr>
          <w:p w14:paraId="74D508E5"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Prevedba 5 zdravstvenih tehnikov v 5 </w:t>
            </w:r>
            <w:proofErr w:type="gramStart"/>
            <w:r w:rsidRPr="00FD1455">
              <w:rPr>
                <w:rFonts w:cs="Calibri"/>
                <w:color w:val="000000" w:themeColor="text1"/>
                <w:sz w:val="18"/>
                <w:szCs w:val="18"/>
              </w:rPr>
              <w:t>DMS</w:t>
            </w:r>
            <w:proofErr w:type="gramEnd"/>
          </w:p>
        </w:tc>
        <w:tc>
          <w:tcPr>
            <w:tcW w:w="1158" w:type="dxa"/>
            <w:tcBorders>
              <w:top w:val="nil"/>
              <w:left w:val="nil"/>
              <w:bottom w:val="single" w:sz="4" w:space="0" w:color="538DD5"/>
              <w:right w:val="single" w:sz="4" w:space="0" w:color="538DD5"/>
            </w:tcBorders>
            <w:shd w:val="clear" w:color="000000" w:fill="FFFFFF"/>
            <w:hideMark/>
          </w:tcPr>
          <w:p w14:paraId="2BC33606"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52.057,00</w:t>
            </w:r>
          </w:p>
        </w:tc>
        <w:tc>
          <w:tcPr>
            <w:tcW w:w="1275" w:type="dxa"/>
            <w:tcBorders>
              <w:top w:val="nil"/>
              <w:left w:val="nil"/>
              <w:bottom w:val="single" w:sz="4" w:space="0" w:color="538DD5"/>
              <w:right w:val="single" w:sz="4" w:space="0" w:color="538DD5"/>
            </w:tcBorders>
            <w:shd w:val="clear" w:color="000000" w:fill="FFFFFF"/>
            <w:hideMark/>
          </w:tcPr>
          <w:p w14:paraId="7AFC4F54"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26.028,50</w:t>
            </w:r>
          </w:p>
        </w:tc>
      </w:tr>
      <w:tr w:rsidR="00FD1455" w:rsidRPr="00FD1455" w14:paraId="4FDCAD81" w14:textId="77777777" w:rsidTr="00BB7811">
        <w:trPr>
          <w:trHeight w:val="680"/>
        </w:trPr>
        <w:tc>
          <w:tcPr>
            <w:tcW w:w="387" w:type="dxa"/>
            <w:tcBorders>
              <w:top w:val="nil"/>
              <w:left w:val="single" w:sz="4" w:space="0" w:color="538DD5"/>
              <w:bottom w:val="single" w:sz="4" w:space="0" w:color="0070C0"/>
              <w:right w:val="single" w:sz="4" w:space="0" w:color="0070C0"/>
            </w:tcBorders>
            <w:shd w:val="clear" w:color="000000" w:fill="FFFFFF"/>
            <w:hideMark/>
          </w:tcPr>
          <w:p w14:paraId="0835FD62" w14:textId="300E811C"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19</w:t>
            </w:r>
            <w:r w:rsidR="00A67362">
              <w:rPr>
                <w:rFonts w:cs="Calibri"/>
                <w:color w:val="000000" w:themeColor="text1"/>
                <w:sz w:val="18"/>
                <w:szCs w:val="18"/>
              </w:rPr>
              <w:t>6</w:t>
            </w:r>
          </w:p>
        </w:tc>
        <w:tc>
          <w:tcPr>
            <w:tcW w:w="2585" w:type="dxa"/>
            <w:tcBorders>
              <w:top w:val="nil"/>
              <w:left w:val="nil"/>
              <w:bottom w:val="single" w:sz="4" w:space="0" w:color="0070C0"/>
              <w:right w:val="single" w:sz="4" w:space="0" w:color="0070C0"/>
            </w:tcBorders>
            <w:shd w:val="clear" w:color="000000" w:fill="FFFFFF"/>
            <w:hideMark/>
          </w:tcPr>
          <w:p w14:paraId="1A4651B3"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Prevedba po 38. členu ZZDej </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1. 7. 2022</w:t>
            </w:r>
            <w:proofErr w:type="gramEnd"/>
          </w:p>
        </w:tc>
        <w:tc>
          <w:tcPr>
            <w:tcW w:w="2638" w:type="dxa"/>
            <w:tcBorders>
              <w:top w:val="nil"/>
              <w:left w:val="nil"/>
              <w:bottom w:val="single" w:sz="4" w:space="0" w:color="538DD5"/>
              <w:right w:val="single" w:sz="4" w:space="0" w:color="538DD5"/>
            </w:tcBorders>
            <w:shd w:val="clear" w:color="000000" w:fill="FFFFFF"/>
            <w:hideMark/>
          </w:tcPr>
          <w:p w14:paraId="16B9033E"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CIRIUS Kamnik</w:t>
            </w:r>
          </w:p>
        </w:tc>
        <w:tc>
          <w:tcPr>
            <w:tcW w:w="1591" w:type="dxa"/>
            <w:gridSpan w:val="2"/>
            <w:tcBorders>
              <w:top w:val="single" w:sz="4" w:space="0" w:color="538DD5"/>
              <w:left w:val="nil"/>
              <w:bottom w:val="single" w:sz="4" w:space="0" w:color="538DD5"/>
              <w:right w:val="single" w:sz="4" w:space="0" w:color="538DD5"/>
            </w:tcBorders>
            <w:shd w:val="clear" w:color="000000" w:fill="FFFFFF"/>
            <w:hideMark/>
          </w:tcPr>
          <w:p w14:paraId="52BE1260"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xml:space="preserve">Prevedba 8 zdravstvenih tehnikov v 8 </w:t>
            </w:r>
            <w:proofErr w:type="gramStart"/>
            <w:r w:rsidRPr="00FD1455">
              <w:rPr>
                <w:rFonts w:cs="Calibri"/>
                <w:color w:val="000000" w:themeColor="text1"/>
                <w:sz w:val="18"/>
                <w:szCs w:val="18"/>
              </w:rPr>
              <w:t>DMS</w:t>
            </w:r>
            <w:proofErr w:type="gramEnd"/>
          </w:p>
        </w:tc>
        <w:tc>
          <w:tcPr>
            <w:tcW w:w="1158" w:type="dxa"/>
            <w:tcBorders>
              <w:top w:val="nil"/>
              <w:left w:val="nil"/>
              <w:bottom w:val="single" w:sz="4" w:space="0" w:color="538DD5"/>
              <w:right w:val="single" w:sz="4" w:space="0" w:color="538DD5"/>
            </w:tcBorders>
            <w:shd w:val="clear" w:color="000000" w:fill="FFFFFF"/>
            <w:hideMark/>
          </w:tcPr>
          <w:p w14:paraId="60D3D732"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83.291,00</w:t>
            </w:r>
          </w:p>
        </w:tc>
        <w:tc>
          <w:tcPr>
            <w:tcW w:w="1275" w:type="dxa"/>
            <w:tcBorders>
              <w:top w:val="nil"/>
              <w:left w:val="nil"/>
              <w:bottom w:val="single" w:sz="4" w:space="0" w:color="538DD5"/>
              <w:right w:val="single" w:sz="4" w:space="0" w:color="538DD5"/>
            </w:tcBorders>
            <w:shd w:val="clear" w:color="000000" w:fill="FFFFFF"/>
            <w:hideMark/>
          </w:tcPr>
          <w:p w14:paraId="39F38FB4"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41.645,50</w:t>
            </w:r>
          </w:p>
        </w:tc>
      </w:tr>
      <w:tr w:rsidR="00FD1455" w:rsidRPr="00FD1455" w14:paraId="5D1C5D07" w14:textId="77777777" w:rsidTr="00BB7811">
        <w:trPr>
          <w:trHeight w:val="570"/>
        </w:trPr>
        <w:tc>
          <w:tcPr>
            <w:tcW w:w="387" w:type="dxa"/>
            <w:tcBorders>
              <w:top w:val="nil"/>
              <w:left w:val="single" w:sz="4" w:space="0" w:color="538DD5"/>
              <w:bottom w:val="single" w:sz="4" w:space="0" w:color="0070C0"/>
              <w:right w:val="single" w:sz="4" w:space="0" w:color="0070C0"/>
            </w:tcBorders>
            <w:shd w:val="clear" w:color="000000" w:fill="FFFFFF"/>
            <w:hideMark/>
          </w:tcPr>
          <w:p w14:paraId="5FF901C8" w14:textId="241D7280"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19</w:t>
            </w:r>
            <w:r w:rsidR="00A67362">
              <w:rPr>
                <w:rFonts w:cs="Calibri"/>
                <w:color w:val="000000" w:themeColor="text1"/>
                <w:sz w:val="18"/>
                <w:szCs w:val="18"/>
              </w:rPr>
              <w:t>7</w:t>
            </w:r>
          </w:p>
        </w:tc>
        <w:tc>
          <w:tcPr>
            <w:tcW w:w="2585" w:type="dxa"/>
            <w:tcBorders>
              <w:top w:val="nil"/>
              <w:left w:val="nil"/>
              <w:bottom w:val="single" w:sz="4" w:space="0" w:color="0070C0"/>
              <w:right w:val="single" w:sz="4" w:space="0" w:color="0070C0"/>
            </w:tcBorders>
            <w:shd w:val="clear" w:color="000000" w:fill="FFFFFF"/>
            <w:hideMark/>
          </w:tcPr>
          <w:p w14:paraId="6EC64047"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Dvig cene programa dnevnega varstva</w:t>
            </w:r>
            <w:r w:rsidRPr="00FD1455">
              <w:rPr>
                <w:rFonts w:cs="Calibri"/>
                <w:color w:val="000000" w:themeColor="text1"/>
                <w:sz w:val="18"/>
                <w:szCs w:val="18"/>
              </w:rPr>
              <w:br/>
              <w:t xml:space="preserve">Od </w:t>
            </w:r>
            <w:proofErr w:type="gramStart"/>
            <w:r w:rsidRPr="00FD1455">
              <w:rPr>
                <w:rFonts w:cs="Calibri"/>
                <w:color w:val="000000" w:themeColor="text1"/>
                <w:sz w:val="18"/>
                <w:szCs w:val="18"/>
              </w:rPr>
              <w:t>1. 7. 2022</w:t>
            </w:r>
            <w:proofErr w:type="gramEnd"/>
          </w:p>
        </w:tc>
        <w:tc>
          <w:tcPr>
            <w:tcW w:w="2638" w:type="dxa"/>
            <w:tcBorders>
              <w:top w:val="nil"/>
              <w:left w:val="nil"/>
              <w:bottom w:val="single" w:sz="4" w:space="0" w:color="538DD5"/>
              <w:right w:val="single" w:sz="4" w:space="0" w:color="538DD5"/>
            </w:tcBorders>
            <w:shd w:val="clear" w:color="000000" w:fill="FFFFFF"/>
            <w:hideMark/>
          </w:tcPr>
          <w:p w14:paraId="469CCFD7"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CIRIUS Vipava</w:t>
            </w:r>
          </w:p>
        </w:tc>
        <w:tc>
          <w:tcPr>
            <w:tcW w:w="1591" w:type="dxa"/>
            <w:gridSpan w:val="2"/>
            <w:tcBorders>
              <w:top w:val="single" w:sz="4" w:space="0" w:color="538DD5"/>
              <w:left w:val="nil"/>
              <w:bottom w:val="single" w:sz="4" w:space="0" w:color="538DD5"/>
              <w:right w:val="single" w:sz="4" w:space="0" w:color="538DD5"/>
            </w:tcBorders>
            <w:shd w:val="clear" w:color="000000" w:fill="FFFFFF"/>
            <w:hideMark/>
          </w:tcPr>
          <w:p w14:paraId="08DE4240"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iz 80</w:t>
            </w:r>
            <w:proofErr w:type="gramStart"/>
            <w:r w:rsidRPr="00FD1455">
              <w:rPr>
                <w:rFonts w:cs="Calibri"/>
                <w:color w:val="000000" w:themeColor="text1"/>
                <w:sz w:val="18"/>
                <w:szCs w:val="18"/>
              </w:rPr>
              <w:t xml:space="preserve"> %</w:t>
            </w:r>
            <w:proofErr w:type="gramEnd"/>
            <w:r w:rsidRPr="00FD1455">
              <w:rPr>
                <w:rFonts w:cs="Calibri"/>
                <w:color w:val="000000" w:themeColor="text1"/>
                <w:sz w:val="18"/>
                <w:szCs w:val="18"/>
              </w:rPr>
              <w:t xml:space="preserve"> na 95 % cene, razlika 8,88 evra</w:t>
            </w:r>
          </w:p>
        </w:tc>
        <w:tc>
          <w:tcPr>
            <w:tcW w:w="1158" w:type="dxa"/>
            <w:tcBorders>
              <w:top w:val="nil"/>
              <w:left w:val="nil"/>
              <w:bottom w:val="single" w:sz="4" w:space="0" w:color="538DD5"/>
              <w:right w:val="single" w:sz="4" w:space="0" w:color="538DD5"/>
            </w:tcBorders>
            <w:shd w:val="clear" w:color="000000" w:fill="FFFFFF"/>
            <w:hideMark/>
          </w:tcPr>
          <w:p w14:paraId="51A04E3E"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144.586,00</w:t>
            </w:r>
          </w:p>
        </w:tc>
        <w:tc>
          <w:tcPr>
            <w:tcW w:w="1275" w:type="dxa"/>
            <w:tcBorders>
              <w:top w:val="nil"/>
              <w:left w:val="nil"/>
              <w:bottom w:val="single" w:sz="4" w:space="0" w:color="538DD5"/>
              <w:right w:val="single" w:sz="4" w:space="0" w:color="538DD5"/>
            </w:tcBorders>
            <w:shd w:val="clear" w:color="000000" w:fill="FFFFFF"/>
            <w:hideMark/>
          </w:tcPr>
          <w:p w14:paraId="0DE674D2"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72.293,00</w:t>
            </w:r>
          </w:p>
        </w:tc>
      </w:tr>
      <w:tr w:rsidR="00FD1455" w:rsidRPr="00FD1455" w14:paraId="3972588E" w14:textId="77777777" w:rsidTr="00BB7811">
        <w:trPr>
          <w:trHeight w:val="300"/>
        </w:trPr>
        <w:tc>
          <w:tcPr>
            <w:tcW w:w="387" w:type="dxa"/>
            <w:tcBorders>
              <w:top w:val="nil"/>
              <w:left w:val="single" w:sz="4" w:space="0" w:color="538DD5"/>
              <w:bottom w:val="single" w:sz="4" w:space="0" w:color="0070C0"/>
              <w:right w:val="single" w:sz="4" w:space="0" w:color="0070C0"/>
            </w:tcBorders>
            <w:shd w:val="clear" w:color="000000" w:fill="FFFFFF"/>
            <w:hideMark/>
          </w:tcPr>
          <w:p w14:paraId="2429ACFC" w14:textId="5C3570C9" w:rsidR="00C75E8F" w:rsidRPr="00FD1455" w:rsidRDefault="00C75E8F" w:rsidP="00C75E8F">
            <w:pPr>
              <w:spacing w:before="0" w:after="0"/>
              <w:jc w:val="center"/>
              <w:outlineLvl w:val="0"/>
              <w:rPr>
                <w:rFonts w:cs="Calibri"/>
                <w:color w:val="000000" w:themeColor="text1"/>
                <w:sz w:val="18"/>
                <w:szCs w:val="18"/>
              </w:rPr>
            </w:pPr>
            <w:r w:rsidRPr="00FD1455">
              <w:rPr>
                <w:rFonts w:cs="Calibri"/>
                <w:color w:val="000000" w:themeColor="text1"/>
                <w:sz w:val="18"/>
                <w:szCs w:val="18"/>
              </w:rPr>
              <w:t>19</w:t>
            </w:r>
            <w:r w:rsidR="00A67362">
              <w:rPr>
                <w:rFonts w:cs="Calibri"/>
                <w:color w:val="000000" w:themeColor="text1"/>
                <w:sz w:val="18"/>
                <w:szCs w:val="18"/>
              </w:rPr>
              <w:t>8</w:t>
            </w:r>
          </w:p>
        </w:tc>
        <w:tc>
          <w:tcPr>
            <w:tcW w:w="2585" w:type="dxa"/>
            <w:tcBorders>
              <w:top w:val="nil"/>
              <w:left w:val="nil"/>
              <w:bottom w:val="single" w:sz="4" w:space="0" w:color="0070C0"/>
              <w:right w:val="single" w:sz="4" w:space="0" w:color="0070C0"/>
            </w:tcBorders>
            <w:shd w:val="clear" w:color="000000" w:fill="FFFFFF"/>
            <w:hideMark/>
          </w:tcPr>
          <w:p w14:paraId="6DDE1869" w14:textId="1ACBF7DB"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CUDV, VDC</w:t>
            </w:r>
            <w:r w:rsidRPr="00FD1455">
              <w:rPr>
                <w:rFonts w:cs="Calibri"/>
                <w:color w:val="000000" w:themeColor="text1"/>
                <w:sz w:val="18"/>
                <w:szCs w:val="18"/>
                <w:vertAlign w:val="superscript"/>
              </w:rPr>
              <w:t>2</w:t>
            </w:r>
            <w:r w:rsidR="00C212FE" w:rsidRPr="00FD1455">
              <w:rPr>
                <w:rFonts w:cs="Calibri"/>
                <w:color w:val="000000" w:themeColor="text1"/>
                <w:sz w:val="18"/>
                <w:szCs w:val="18"/>
                <w:vertAlign w:val="superscript"/>
              </w:rPr>
              <w:t>2</w:t>
            </w:r>
          </w:p>
        </w:tc>
        <w:tc>
          <w:tcPr>
            <w:tcW w:w="2638" w:type="dxa"/>
            <w:tcBorders>
              <w:top w:val="nil"/>
              <w:left w:val="nil"/>
              <w:bottom w:val="single" w:sz="4" w:space="0" w:color="538DD5"/>
              <w:right w:val="single" w:sz="4" w:space="0" w:color="538DD5"/>
            </w:tcBorders>
            <w:shd w:val="clear" w:color="000000" w:fill="FFFFFF"/>
            <w:hideMark/>
          </w:tcPr>
          <w:p w14:paraId="7C5B5E51"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851" w:type="dxa"/>
            <w:tcBorders>
              <w:top w:val="nil"/>
              <w:left w:val="nil"/>
              <w:bottom w:val="single" w:sz="4" w:space="0" w:color="538DD5"/>
              <w:right w:val="nil"/>
            </w:tcBorders>
            <w:shd w:val="clear" w:color="000000" w:fill="FFFFFF"/>
            <w:hideMark/>
          </w:tcPr>
          <w:p w14:paraId="583E3219"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6514DFD7" w14:textId="77777777" w:rsidR="00C75E8F" w:rsidRPr="00FD1455" w:rsidRDefault="00C75E8F" w:rsidP="00C75E8F">
            <w:pPr>
              <w:spacing w:before="0" w:after="0"/>
              <w:outlineLvl w:val="0"/>
              <w:rPr>
                <w:rFonts w:cs="Calibri"/>
                <w:color w:val="000000" w:themeColor="text1"/>
                <w:sz w:val="18"/>
                <w:szCs w:val="18"/>
              </w:rPr>
            </w:pPr>
            <w:r w:rsidRPr="00FD1455">
              <w:rPr>
                <w:rFonts w:cs="Calibri"/>
                <w:color w:val="000000" w:themeColor="text1"/>
                <w:sz w:val="18"/>
                <w:szCs w:val="18"/>
              </w:rPr>
              <w:t> </w:t>
            </w:r>
          </w:p>
        </w:tc>
        <w:tc>
          <w:tcPr>
            <w:tcW w:w="1158" w:type="dxa"/>
            <w:tcBorders>
              <w:top w:val="nil"/>
              <w:left w:val="nil"/>
              <w:bottom w:val="single" w:sz="4" w:space="0" w:color="538DD5"/>
              <w:right w:val="single" w:sz="4" w:space="0" w:color="538DD5"/>
            </w:tcBorders>
            <w:shd w:val="clear" w:color="000000" w:fill="FFFFFF"/>
            <w:hideMark/>
          </w:tcPr>
          <w:p w14:paraId="6CDC377C" w14:textId="4552C0BF" w:rsidR="00C75E8F" w:rsidRPr="00FD1455" w:rsidRDefault="008067DB" w:rsidP="00C75E8F">
            <w:pPr>
              <w:spacing w:before="0" w:after="0"/>
              <w:jc w:val="right"/>
              <w:outlineLvl w:val="0"/>
              <w:rPr>
                <w:rFonts w:cs="Calibri"/>
                <w:color w:val="000000" w:themeColor="text1"/>
                <w:sz w:val="18"/>
                <w:szCs w:val="18"/>
              </w:rPr>
            </w:pPr>
            <w:r w:rsidRPr="002E75DC">
              <w:rPr>
                <w:rFonts w:cs="Calibri"/>
                <w:color w:val="000000" w:themeColor="text1"/>
                <w:sz w:val="18"/>
                <w:szCs w:val="18"/>
              </w:rPr>
              <w:t>8</w:t>
            </w:r>
            <w:r w:rsidR="00C75E8F" w:rsidRPr="00FD1455">
              <w:rPr>
                <w:rFonts w:cs="Calibri"/>
                <w:color w:val="000000" w:themeColor="text1"/>
                <w:sz w:val="18"/>
                <w:szCs w:val="18"/>
              </w:rPr>
              <w:t>00.000,00</w:t>
            </w:r>
          </w:p>
        </w:tc>
        <w:tc>
          <w:tcPr>
            <w:tcW w:w="1275" w:type="dxa"/>
            <w:tcBorders>
              <w:top w:val="nil"/>
              <w:left w:val="nil"/>
              <w:bottom w:val="single" w:sz="4" w:space="0" w:color="538DD5"/>
              <w:right w:val="single" w:sz="4" w:space="0" w:color="538DD5"/>
            </w:tcBorders>
            <w:shd w:val="clear" w:color="000000" w:fill="FFFFFF"/>
            <w:hideMark/>
          </w:tcPr>
          <w:p w14:paraId="57497DF7" w14:textId="77777777" w:rsidR="00C75E8F" w:rsidRPr="00FD1455" w:rsidRDefault="00C75E8F" w:rsidP="00C75E8F">
            <w:pPr>
              <w:spacing w:before="0" w:after="0"/>
              <w:jc w:val="right"/>
              <w:outlineLvl w:val="0"/>
              <w:rPr>
                <w:rFonts w:cs="Calibri"/>
                <w:color w:val="000000" w:themeColor="text1"/>
                <w:sz w:val="18"/>
                <w:szCs w:val="18"/>
              </w:rPr>
            </w:pPr>
            <w:r w:rsidRPr="00FD1455">
              <w:rPr>
                <w:rFonts w:cs="Calibri"/>
                <w:color w:val="000000" w:themeColor="text1"/>
                <w:sz w:val="18"/>
                <w:szCs w:val="18"/>
              </w:rPr>
              <w:t>400.000,00</w:t>
            </w:r>
          </w:p>
        </w:tc>
      </w:tr>
      <w:tr w:rsidR="00A67362" w:rsidRPr="00C75E8F" w14:paraId="542680ED" w14:textId="77777777" w:rsidTr="00222082">
        <w:trPr>
          <w:trHeight w:val="330"/>
        </w:trPr>
        <w:tc>
          <w:tcPr>
            <w:tcW w:w="387" w:type="dxa"/>
            <w:tcBorders>
              <w:top w:val="single" w:sz="4" w:space="0" w:color="538DD5"/>
              <w:left w:val="single" w:sz="4" w:space="0" w:color="538DD5"/>
              <w:bottom w:val="single" w:sz="4" w:space="0" w:color="538DD5"/>
              <w:right w:val="single" w:sz="4" w:space="0" w:color="538DD5"/>
            </w:tcBorders>
            <w:shd w:val="clear" w:color="000000" w:fill="FFFFFF"/>
            <w:hideMark/>
          </w:tcPr>
          <w:p w14:paraId="72BC01AC" w14:textId="77777777" w:rsidR="00A67362" w:rsidRPr="00C75E8F" w:rsidRDefault="00A67362" w:rsidP="00A67362">
            <w:pPr>
              <w:spacing w:before="0" w:after="0"/>
              <w:jc w:val="center"/>
              <w:rPr>
                <w:rFonts w:cs="Calibri"/>
                <w:b/>
                <w:bCs/>
                <w:sz w:val="18"/>
                <w:szCs w:val="18"/>
              </w:rPr>
            </w:pPr>
            <w:r w:rsidRPr="00C75E8F">
              <w:rPr>
                <w:rFonts w:cs="Calibri"/>
                <w:b/>
                <w:bCs/>
                <w:sz w:val="18"/>
                <w:szCs w:val="18"/>
              </w:rPr>
              <w:t> </w:t>
            </w:r>
          </w:p>
        </w:tc>
        <w:tc>
          <w:tcPr>
            <w:tcW w:w="2585" w:type="dxa"/>
            <w:tcBorders>
              <w:top w:val="single" w:sz="4" w:space="0" w:color="538DD5"/>
              <w:left w:val="nil"/>
              <w:bottom w:val="single" w:sz="4" w:space="0" w:color="538DD5"/>
              <w:right w:val="single" w:sz="4" w:space="0" w:color="538DD5"/>
            </w:tcBorders>
            <w:shd w:val="clear" w:color="000000" w:fill="FFFFFF"/>
            <w:hideMark/>
          </w:tcPr>
          <w:p w14:paraId="31990544" w14:textId="77777777" w:rsidR="00A67362" w:rsidRPr="00C75E8F" w:rsidRDefault="00A67362" w:rsidP="00A67362">
            <w:pPr>
              <w:spacing w:before="0" w:after="0"/>
              <w:rPr>
                <w:rFonts w:cs="Calibri"/>
                <w:b/>
                <w:bCs/>
                <w:sz w:val="18"/>
                <w:szCs w:val="18"/>
              </w:rPr>
            </w:pPr>
            <w:r w:rsidRPr="00C75E8F">
              <w:rPr>
                <w:rFonts w:cs="Calibri"/>
                <w:b/>
                <w:bCs/>
                <w:sz w:val="18"/>
                <w:szCs w:val="18"/>
              </w:rPr>
              <w:t>Skupaj 6. odst. An1 SD22</w:t>
            </w:r>
          </w:p>
        </w:tc>
        <w:tc>
          <w:tcPr>
            <w:tcW w:w="2638" w:type="dxa"/>
            <w:tcBorders>
              <w:top w:val="nil"/>
              <w:left w:val="nil"/>
              <w:bottom w:val="single" w:sz="4" w:space="0" w:color="538DD5"/>
              <w:right w:val="nil"/>
            </w:tcBorders>
            <w:shd w:val="clear" w:color="000000" w:fill="FFFFFF"/>
            <w:hideMark/>
          </w:tcPr>
          <w:p w14:paraId="566BDD31" w14:textId="77777777" w:rsidR="00A67362" w:rsidRPr="00C75E8F" w:rsidRDefault="00A67362" w:rsidP="00A67362">
            <w:pPr>
              <w:spacing w:before="0" w:after="0"/>
              <w:rPr>
                <w:rFonts w:cs="Calibri"/>
                <w:b/>
                <w:bCs/>
                <w:sz w:val="18"/>
                <w:szCs w:val="18"/>
              </w:rPr>
            </w:pPr>
            <w:r w:rsidRPr="00C75E8F">
              <w:rPr>
                <w:rFonts w:cs="Calibri"/>
                <w:b/>
                <w:bCs/>
                <w:sz w:val="18"/>
                <w:szCs w:val="18"/>
              </w:rPr>
              <w:t> </w:t>
            </w:r>
          </w:p>
        </w:tc>
        <w:tc>
          <w:tcPr>
            <w:tcW w:w="851" w:type="dxa"/>
            <w:tcBorders>
              <w:top w:val="nil"/>
              <w:left w:val="single" w:sz="4" w:space="0" w:color="538DD5"/>
              <w:bottom w:val="single" w:sz="4" w:space="0" w:color="538DD5"/>
              <w:right w:val="nil"/>
            </w:tcBorders>
            <w:shd w:val="clear" w:color="000000" w:fill="FFFFFF"/>
            <w:hideMark/>
          </w:tcPr>
          <w:p w14:paraId="03117254" w14:textId="77777777" w:rsidR="00A67362" w:rsidRPr="00C75E8F" w:rsidRDefault="00A67362" w:rsidP="00A67362">
            <w:pPr>
              <w:spacing w:before="0" w:after="0"/>
              <w:jc w:val="center"/>
              <w:rPr>
                <w:rFonts w:cs="Calibri"/>
                <w:b/>
                <w:bCs/>
                <w:sz w:val="18"/>
                <w:szCs w:val="18"/>
              </w:rPr>
            </w:pPr>
            <w:r w:rsidRPr="00C75E8F">
              <w:rPr>
                <w:rFonts w:cs="Calibri"/>
                <w:b/>
                <w:bCs/>
                <w:sz w:val="18"/>
                <w:szCs w:val="18"/>
              </w:rPr>
              <w:t> </w:t>
            </w:r>
          </w:p>
        </w:tc>
        <w:tc>
          <w:tcPr>
            <w:tcW w:w="740" w:type="dxa"/>
            <w:tcBorders>
              <w:top w:val="nil"/>
              <w:left w:val="nil"/>
              <w:bottom w:val="single" w:sz="4" w:space="0" w:color="538DD5"/>
              <w:right w:val="single" w:sz="4" w:space="0" w:color="538DD5"/>
            </w:tcBorders>
            <w:shd w:val="clear" w:color="000000" w:fill="FFFFFF"/>
            <w:hideMark/>
          </w:tcPr>
          <w:p w14:paraId="4F5BA59B" w14:textId="77777777" w:rsidR="00A67362" w:rsidRPr="00C75E8F" w:rsidRDefault="00A67362" w:rsidP="00A67362">
            <w:pPr>
              <w:spacing w:before="0" w:after="0"/>
              <w:jc w:val="center"/>
              <w:rPr>
                <w:rFonts w:cs="Calibri"/>
                <w:b/>
                <w:bCs/>
                <w:sz w:val="18"/>
                <w:szCs w:val="18"/>
              </w:rPr>
            </w:pPr>
            <w:r w:rsidRPr="00C75E8F">
              <w:rPr>
                <w:rFonts w:cs="Calibri"/>
                <w:b/>
                <w:bCs/>
                <w:sz w:val="18"/>
                <w:szCs w:val="18"/>
              </w:rPr>
              <w:t> </w:t>
            </w:r>
          </w:p>
        </w:tc>
        <w:tc>
          <w:tcPr>
            <w:tcW w:w="1158" w:type="dxa"/>
            <w:tcBorders>
              <w:top w:val="nil"/>
              <w:left w:val="nil"/>
              <w:bottom w:val="nil"/>
              <w:right w:val="nil"/>
            </w:tcBorders>
            <w:shd w:val="clear" w:color="auto" w:fill="auto"/>
            <w:vAlign w:val="bottom"/>
            <w:hideMark/>
          </w:tcPr>
          <w:p w14:paraId="09ED01C8" w14:textId="49F79212" w:rsidR="00A67362" w:rsidRPr="00C75E8F" w:rsidRDefault="00A67362" w:rsidP="00A67362">
            <w:pPr>
              <w:spacing w:before="0" w:after="0"/>
              <w:jc w:val="right"/>
              <w:rPr>
                <w:rFonts w:cs="Calibri"/>
                <w:b/>
                <w:bCs/>
                <w:sz w:val="18"/>
                <w:szCs w:val="18"/>
              </w:rPr>
            </w:pPr>
            <w:r w:rsidRPr="00A67362">
              <w:rPr>
                <w:rFonts w:cs="Calibri"/>
                <w:b/>
                <w:bCs/>
                <w:sz w:val="18"/>
                <w:szCs w:val="18"/>
              </w:rPr>
              <w:t>43.</w:t>
            </w:r>
            <w:r w:rsidR="0033149F">
              <w:rPr>
                <w:rFonts w:cs="Calibri"/>
                <w:b/>
                <w:bCs/>
                <w:sz w:val="18"/>
                <w:szCs w:val="18"/>
              </w:rPr>
              <w:t>6</w:t>
            </w:r>
            <w:r w:rsidRPr="00A67362">
              <w:rPr>
                <w:rFonts w:cs="Calibri"/>
                <w:b/>
                <w:bCs/>
                <w:sz w:val="18"/>
                <w:szCs w:val="18"/>
              </w:rPr>
              <w:t>31.849,32</w:t>
            </w:r>
          </w:p>
        </w:tc>
        <w:tc>
          <w:tcPr>
            <w:tcW w:w="1275" w:type="dxa"/>
            <w:tcBorders>
              <w:top w:val="nil"/>
              <w:left w:val="nil"/>
              <w:bottom w:val="nil"/>
              <w:right w:val="nil"/>
            </w:tcBorders>
            <w:shd w:val="clear" w:color="auto" w:fill="auto"/>
            <w:vAlign w:val="bottom"/>
            <w:hideMark/>
          </w:tcPr>
          <w:p w14:paraId="646A114C" w14:textId="26E0ACCD" w:rsidR="00A67362" w:rsidRPr="00C75E8F" w:rsidRDefault="00A67362" w:rsidP="00A67362">
            <w:pPr>
              <w:spacing w:before="0" w:after="0"/>
              <w:jc w:val="right"/>
              <w:rPr>
                <w:rFonts w:cs="Calibri"/>
                <w:b/>
                <w:bCs/>
                <w:sz w:val="18"/>
                <w:szCs w:val="18"/>
              </w:rPr>
            </w:pPr>
            <w:r w:rsidRPr="00A67362">
              <w:rPr>
                <w:rFonts w:cs="Calibri"/>
                <w:b/>
                <w:bCs/>
                <w:sz w:val="18"/>
                <w:szCs w:val="18"/>
              </w:rPr>
              <w:t>14.787.020,69</w:t>
            </w:r>
          </w:p>
        </w:tc>
      </w:tr>
      <w:tr w:rsidR="00C75E8F" w:rsidRPr="00C75E8F" w14:paraId="43295A4D" w14:textId="77777777" w:rsidTr="00BB7811">
        <w:trPr>
          <w:trHeight w:val="330"/>
        </w:trPr>
        <w:tc>
          <w:tcPr>
            <w:tcW w:w="387" w:type="dxa"/>
            <w:tcBorders>
              <w:top w:val="single" w:sz="4" w:space="0" w:color="538DD5"/>
              <w:left w:val="single" w:sz="4" w:space="0" w:color="538DD5"/>
              <w:bottom w:val="single" w:sz="4" w:space="0" w:color="538DD5"/>
              <w:right w:val="single" w:sz="4" w:space="0" w:color="538DD5"/>
            </w:tcBorders>
            <w:shd w:val="clear" w:color="000000" w:fill="FFFFFF"/>
            <w:hideMark/>
          </w:tcPr>
          <w:p w14:paraId="642CE8A6" w14:textId="77777777" w:rsidR="00C75E8F" w:rsidRPr="00C75E8F" w:rsidRDefault="00C75E8F" w:rsidP="00C75E8F">
            <w:pPr>
              <w:spacing w:before="0" w:after="0"/>
              <w:jc w:val="center"/>
              <w:rPr>
                <w:rFonts w:cs="Calibri"/>
                <w:b/>
                <w:bCs/>
                <w:sz w:val="18"/>
                <w:szCs w:val="18"/>
              </w:rPr>
            </w:pPr>
            <w:r w:rsidRPr="00C75E8F">
              <w:rPr>
                <w:rFonts w:cs="Calibri"/>
                <w:b/>
                <w:bCs/>
                <w:sz w:val="18"/>
                <w:szCs w:val="18"/>
              </w:rPr>
              <w:t> </w:t>
            </w:r>
          </w:p>
        </w:tc>
        <w:tc>
          <w:tcPr>
            <w:tcW w:w="2585" w:type="dxa"/>
            <w:tcBorders>
              <w:top w:val="single" w:sz="4" w:space="0" w:color="538DD5"/>
              <w:left w:val="nil"/>
              <w:bottom w:val="single" w:sz="4" w:space="0" w:color="538DD5"/>
              <w:right w:val="single" w:sz="4" w:space="0" w:color="538DD5"/>
            </w:tcBorders>
            <w:shd w:val="clear" w:color="000000" w:fill="FFFFFF"/>
            <w:hideMark/>
          </w:tcPr>
          <w:p w14:paraId="29E61F5E" w14:textId="77777777" w:rsidR="00C75E8F" w:rsidRPr="00C75E8F" w:rsidRDefault="00C75E8F" w:rsidP="00C75E8F">
            <w:pPr>
              <w:spacing w:before="0" w:after="0"/>
              <w:rPr>
                <w:rFonts w:cs="Calibri"/>
                <w:b/>
                <w:bCs/>
                <w:sz w:val="18"/>
                <w:szCs w:val="18"/>
              </w:rPr>
            </w:pPr>
            <w:r w:rsidRPr="00C75E8F">
              <w:rPr>
                <w:rFonts w:cs="Calibri"/>
                <w:b/>
                <w:bCs/>
                <w:sz w:val="18"/>
                <w:szCs w:val="18"/>
              </w:rPr>
              <w:t>Skupaj 5. in 6. odst. An1 SD22</w:t>
            </w:r>
          </w:p>
        </w:tc>
        <w:tc>
          <w:tcPr>
            <w:tcW w:w="2638" w:type="dxa"/>
            <w:tcBorders>
              <w:top w:val="single" w:sz="4" w:space="0" w:color="538DD5"/>
              <w:left w:val="nil"/>
              <w:bottom w:val="single" w:sz="4" w:space="0" w:color="538DD5"/>
              <w:right w:val="nil"/>
            </w:tcBorders>
            <w:shd w:val="clear" w:color="000000" w:fill="FFFFFF"/>
            <w:hideMark/>
          </w:tcPr>
          <w:p w14:paraId="7C4E24AC" w14:textId="77777777" w:rsidR="00C75E8F" w:rsidRPr="00C75E8F" w:rsidRDefault="00C75E8F" w:rsidP="00C75E8F">
            <w:pPr>
              <w:spacing w:before="0" w:after="0"/>
              <w:rPr>
                <w:rFonts w:cs="Calibri"/>
                <w:b/>
                <w:bCs/>
                <w:sz w:val="18"/>
                <w:szCs w:val="18"/>
              </w:rPr>
            </w:pPr>
            <w:r w:rsidRPr="00C75E8F">
              <w:rPr>
                <w:rFonts w:cs="Calibri"/>
                <w:b/>
                <w:bCs/>
                <w:sz w:val="18"/>
                <w:szCs w:val="18"/>
              </w:rPr>
              <w:t> </w:t>
            </w:r>
          </w:p>
        </w:tc>
        <w:tc>
          <w:tcPr>
            <w:tcW w:w="851" w:type="dxa"/>
            <w:tcBorders>
              <w:top w:val="single" w:sz="4" w:space="0" w:color="538DD5"/>
              <w:left w:val="single" w:sz="4" w:space="0" w:color="538DD5"/>
              <w:bottom w:val="single" w:sz="4" w:space="0" w:color="538DD5"/>
              <w:right w:val="nil"/>
            </w:tcBorders>
            <w:shd w:val="clear" w:color="000000" w:fill="FFFFFF"/>
            <w:hideMark/>
          </w:tcPr>
          <w:p w14:paraId="5CE1DE48" w14:textId="77777777" w:rsidR="00C75E8F" w:rsidRPr="00C75E8F" w:rsidRDefault="00C75E8F" w:rsidP="00C75E8F">
            <w:pPr>
              <w:spacing w:before="0" w:after="0"/>
              <w:jc w:val="center"/>
              <w:rPr>
                <w:rFonts w:cs="Calibri"/>
                <w:b/>
                <w:bCs/>
                <w:sz w:val="18"/>
                <w:szCs w:val="18"/>
              </w:rPr>
            </w:pPr>
            <w:r w:rsidRPr="00C75E8F">
              <w:rPr>
                <w:rFonts w:cs="Calibri"/>
                <w:b/>
                <w:bCs/>
                <w:sz w:val="18"/>
                <w:szCs w:val="18"/>
              </w:rPr>
              <w:t> </w:t>
            </w:r>
          </w:p>
        </w:tc>
        <w:tc>
          <w:tcPr>
            <w:tcW w:w="740" w:type="dxa"/>
            <w:tcBorders>
              <w:top w:val="single" w:sz="4" w:space="0" w:color="538DD5"/>
              <w:left w:val="nil"/>
              <w:bottom w:val="single" w:sz="4" w:space="0" w:color="538DD5"/>
              <w:right w:val="single" w:sz="4" w:space="0" w:color="538DD5"/>
            </w:tcBorders>
            <w:shd w:val="clear" w:color="000000" w:fill="FFFFFF"/>
            <w:hideMark/>
          </w:tcPr>
          <w:p w14:paraId="60195D7A" w14:textId="77777777" w:rsidR="00C75E8F" w:rsidRPr="00C75E8F" w:rsidRDefault="00C75E8F" w:rsidP="00C75E8F">
            <w:pPr>
              <w:spacing w:before="0" w:after="0"/>
              <w:jc w:val="center"/>
              <w:rPr>
                <w:rFonts w:cs="Calibri"/>
                <w:b/>
                <w:bCs/>
                <w:sz w:val="18"/>
                <w:szCs w:val="18"/>
              </w:rPr>
            </w:pPr>
            <w:r w:rsidRPr="00C75E8F">
              <w:rPr>
                <w:rFonts w:cs="Calibri"/>
                <w:b/>
                <w:bCs/>
                <w:sz w:val="18"/>
                <w:szCs w:val="18"/>
              </w:rPr>
              <w:t> </w:t>
            </w:r>
          </w:p>
        </w:tc>
        <w:tc>
          <w:tcPr>
            <w:tcW w:w="1158" w:type="dxa"/>
            <w:tcBorders>
              <w:top w:val="single" w:sz="4" w:space="0" w:color="538DD5"/>
              <w:left w:val="nil"/>
              <w:bottom w:val="single" w:sz="4" w:space="0" w:color="538DD5"/>
              <w:right w:val="single" w:sz="4" w:space="0" w:color="538DD5"/>
            </w:tcBorders>
            <w:shd w:val="clear" w:color="000000" w:fill="FFFFFF"/>
            <w:hideMark/>
          </w:tcPr>
          <w:p w14:paraId="4823EBAF" w14:textId="13F66C38" w:rsidR="00C75E8F" w:rsidRPr="00C75E8F" w:rsidRDefault="0033149F" w:rsidP="00C75E8F">
            <w:pPr>
              <w:spacing w:before="0" w:after="0"/>
              <w:jc w:val="right"/>
              <w:rPr>
                <w:rFonts w:cs="Calibri"/>
                <w:b/>
                <w:bCs/>
                <w:sz w:val="18"/>
                <w:szCs w:val="18"/>
              </w:rPr>
            </w:pPr>
            <w:r>
              <w:rPr>
                <w:rFonts w:cs="Calibri"/>
                <w:b/>
                <w:bCs/>
                <w:sz w:val="18"/>
                <w:szCs w:val="18"/>
              </w:rPr>
              <w:t>95.0</w:t>
            </w:r>
            <w:r w:rsidR="00C75E8F" w:rsidRPr="00C75E8F">
              <w:rPr>
                <w:rFonts w:cs="Calibri"/>
                <w:b/>
                <w:bCs/>
                <w:sz w:val="18"/>
                <w:szCs w:val="18"/>
              </w:rPr>
              <w:t>66.565,16</w:t>
            </w:r>
          </w:p>
        </w:tc>
        <w:tc>
          <w:tcPr>
            <w:tcW w:w="1275" w:type="dxa"/>
            <w:tcBorders>
              <w:top w:val="single" w:sz="4" w:space="0" w:color="538DD5"/>
              <w:left w:val="nil"/>
              <w:bottom w:val="single" w:sz="4" w:space="0" w:color="538DD5"/>
              <w:right w:val="single" w:sz="4" w:space="0" w:color="538DD5"/>
            </w:tcBorders>
            <w:shd w:val="clear" w:color="000000" w:fill="FFFFFF"/>
            <w:hideMark/>
          </w:tcPr>
          <w:p w14:paraId="251574AA" w14:textId="77777777" w:rsidR="00C75E8F" w:rsidRPr="00C75E8F" w:rsidRDefault="00C75E8F" w:rsidP="00C75E8F">
            <w:pPr>
              <w:spacing w:before="0" w:after="0"/>
              <w:jc w:val="right"/>
              <w:rPr>
                <w:rFonts w:cs="Calibri"/>
                <w:b/>
                <w:bCs/>
                <w:sz w:val="18"/>
                <w:szCs w:val="18"/>
              </w:rPr>
            </w:pPr>
            <w:r w:rsidRPr="00C75E8F">
              <w:rPr>
                <w:rFonts w:cs="Calibri"/>
                <w:b/>
                <w:bCs/>
                <w:sz w:val="18"/>
                <w:szCs w:val="18"/>
              </w:rPr>
              <w:t>58.168.017,66</w:t>
            </w:r>
          </w:p>
        </w:tc>
      </w:tr>
    </w:tbl>
    <w:p w14:paraId="72248FBF" w14:textId="120DFD3B" w:rsidR="00294015" w:rsidRDefault="00294015" w:rsidP="00294015">
      <w:pPr>
        <w:spacing w:before="0" w:after="0"/>
        <w:rPr>
          <w:rFonts w:asciiTheme="minorHAnsi" w:hAnsiTheme="minorHAnsi" w:cs="Calibri"/>
          <w:sz w:val="20"/>
        </w:rPr>
      </w:pPr>
    </w:p>
    <w:p w14:paraId="7DB9782A" w14:textId="77777777" w:rsidR="007320C4" w:rsidRDefault="007320C4" w:rsidP="00294015">
      <w:pPr>
        <w:spacing w:before="0" w:after="0"/>
        <w:rPr>
          <w:rFonts w:asciiTheme="minorHAnsi" w:hAnsiTheme="minorHAnsi" w:cs="Calibri"/>
          <w:sz w:val="20"/>
        </w:rPr>
      </w:pPr>
    </w:p>
    <w:p w14:paraId="2B0C5D6D" w14:textId="08FB4F7F" w:rsidR="00F144DE" w:rsidRPr="00F144DE" w:rsidRDefault="007B69CD" w:rsidP="00F144DE">
      <w:pPr>
        <w:spacing w:before="0" w:after="0"/>
        <w:rPr>
          <w:rFonts w:asciiTheme="minorHAnsi" w:hAnsiTheme="minorHAnsi" w:cs="Calibri"/>
          <w:b/>
          <w:bCs/>
          <w:sz w:val="20"/>
        </w:rPr>
      </w:pPr>
      <w:r w:rsidRPr="007B69CD">
        <w:rPr>
          <w:rFonts w:asciiTheme="minorHAnsi" w:hAnsiTheme="minorHAnsi" w:cs="Calibri"/>
          <w:b/>
          <w:bCs/>
          <w:sz w:val="20"/>
          <w:vertAlign w:val="superscript"/>
        </w:rPr>
        <w:t>14</w:t>
      </w:r>
      <w:r w:rsidR="00FA3D98">
        <w:rPr>
          <w:rFonts w:asciiTheme="minorHAnsi" w:hAnsiTheme="minorHAnsi" w:cs="Calibri"/>
          <w:b/>
          <w:bCs/>
          <w:sz w:val="20"/>
        </w:rPr>
        <w:t xml:space="preserve"> </w:t>
      </w:r>
      <w:proofErr w:type="gramStart"/>
      <w:r w:rsidR="00F144DE" w:rsidRPr="00F144DE">
        <w:rPr>
          <w:rFonts w:asciiTheme="minorHAnsi" w:hAnsiTheme="minorHAnsi" w:cs="Calibri"/>
          <w:b/>
          <w:bCs/>
          <w:sz w:val="20"/>
        </w:rPr>
        <w:t>Ambulante</w:t>
      </w:r>
      <w:proofErr w:type="gramEnd"/>
      <w:r w:rsidR="00F144DE" w:rsidRPr="00F144DE">
        <w:rPr>
          <w:rFonts w:asciiTheme="minorHAnsi" w:hAnsiTheme="minorHAnsi" w:cs="Calibri"/>
          <w:b/>
          <w:bCs/>
          <w:sz w:val="20"/>
        </w:rPr>
        <w:t xml:space="preserve"> družinske medicine – širitve referenčnih ambulant:</w:t>
      </w:r>
    </w:p>
    <w:p w14:paraId="49E4884C" w14:textId="2127EB65" w:rsidR="00F144DE" w:rsidRDefault="00F144DE" w:rsidP="00F144DE">
      <w:pPr>
        <w:spacing w:before="0" w:after="0"/>
        <w:jc w:val="both"/>
        <w:rPr>
          <w:rFonts w:asciiTheme="minorHAnsi" w:hAnsiTheme="minorHAnsi" w:cs="Calibri"/>
          <w:sz w:val="20"/>
        </w:rPr>
      </w:pPr>
      <w:r w:rsidRPr="00F144DE">
        <w:rPr>
          <w:rFonts w:asciiTheme="minorHAnsi" w:hAnsiTheme="minorHAnsi" w:cs="Calibri"/>
          <w:sz w:val="20"/>
        </w:rPr>
        <w:t>Dodatna sredstva so namenjena izvajalcem ambulant družinske medicine, in sicer za tiste ambulante, ki še nimajo vzpostavljenega dela na način referenčne ambulante. Širitve se izvedejo v skladu s predlogom, ki ga pripravi pisarna za referenčne ambulante na NIJZ.</w:t>
      </w:r>
    </w:p>
    <w:p w14:paraId="169CC18D" w14:textId="77777777" w:rsidR="004C6619" w:rsidRDefault="004C6619" w:rsidP="00F144DE">
      <w:pPr>
        <w:spacing w:before="0" w:after="0"/>
        <w:jc w:val="both"/>
        <w:rPr>
          <w:rFonts w:asciiTheme="minorHAnsi" w:hAnsiTheme="minorHAnsi" w:cs="Calibri"/>
          <w:sz w:val="20"/>
        </w:rPr>
      </w:pPr>
    </w:p>
    <w:p w14:paraId="63B158C8" w14:textId="345FA7C8" w:rsidR="004C6619" w:rsidRPr="0024312F" w:rsidRDefault="007B69CD" w:rsidP="00F144DE">
      <w:pPr>
        <w:spacing w:before="0" w:after="0"/>
        <w:jc w:val="both"/>
        <w:rPr>
          <w:rFonts w:asciiTheme="minorHAnsi" w:hAnsiTheme="minorHAnsi" w:cs="Calibri"/>
          <w:b/>
          <w:bCs/>
          <w:sz w:val="20"/>
        </w:rPr>
      </w:pPr>
      <w:r w:rsidRPr="007B69CD">
        <w:rPr>
          <w:rFonts w:asciiTheme="minorHAnsi" w:hAnsiTheme="minorHAnsi" w:cs="Calibri"/>
          <w:b/>
          <w:bCs/>
          <w:sz w:val="20"/>
          <w:vertAlign w:val="superscript"/>
        </w:rPr>
        <w:t>15</w:t>
      </w:r>
      <w:r>
        <w:rPr>
          <w:rFonts w:asciiTheme="minorHAnsi" w:hAnsiTheme="minorHAnsi" w:cs="Calibri"/>
          <w:b/>
          <w:bCs/>
          <w:sz w:val="20"/>
        </w:rPr>
        <w:t xml:space="preserve"> </w:t>
      </w:r>
      <w:r w:rsidR="00D7027E" w:rsidRPr="0024312F">
        <w:rPr>
          <w:rFonts w:asciiTheme="minorHAnsi" w:hAnsiTheme="minorHAnsi" w:cs="Calibri"/>
          <w:b/>
          <w:bCs/>
          <w:sz w:val="20"/>
        </w:rPr>
        <w:t xml:space="preserve">Specialistična zunajbolnišnična dejavnost pnevmologije – dodatni </w:t>
      </w:r>
      <w:proofErr w:type="gramStart"/>
      <w:r w:rsidR="00D7027E" w:rsidRPr="0024312F">
        <w:rPr>
          <w:rFonts w:asciiTheme="minorHAnsi" w:hAnsiTheme="minorHAnsi" w:cs="Calibri"/>
          <w:b/>
          <w:bCs/>
          <w:sz w:val="20"/>
        </w:rPr>
        <w:t>timi</w:t>
      </w:r>
      <w:proofErr w:type="gramEnd"/>
      <w:r w:rsidR="00D7027E" w:rsidRPr="0024312F">
        <w:rPr>
          <w:rFonts w:asciiTheme="minorHAnsi" w:hAnsiTheme="minorHAnsi" w:cs="Calibri"/>
          <w:b/>
          <w:bCs/>
          <w:sz w:val="20"/>
        </w:rPr>
        <w:t xml:space="preserve"> v javni zdravstveni mreži</w:t>
      </w:r>
    </w:p>
    <w:p w14:paraId="5487468B" w14:textId="18FBAAF5" w:rsidR="00D7027E" w:rsidRDefault="00F31E3D" w:rsidP="00F144DE">
      <w:pPr>
        <w:spacing w:before="0" w:after="0"/>
        <w:jc w:val="both"/>
        <w:rPr>
          <w:rFonts w:asciiTheme="minorHAnsi" w:hAnsiTheme="minorHAnsi" w:cs="Calibri"/>
          <w:sz w:val="20"/>
        </w:rPr>
      </w:pPr>
      <w:r w:rsidRPr="00F31E3D">
        <w:rPr>
          <w:rFonts w:asciiTheme="minorHAnsi" w:hAnsiTheme="minorHAnsi" w:cs="Calibri"/>
          <w:sz w:val="20"/>
        </w:rPr>
        <w:t>Širitev mreže na predlog Zavoda določi Ministrstvo za zdravje.</w:t>
      </w:r>
    </w:p>
    <w:p w14:paraId="10167D45" w14:textId="77777777" w:rsidR="007B69CD" w:rsidRDefault="007B69CD" w:rsidP="00F144DE">
      <w:pPr>
        <w:spacing w:before="0" w:after="0"/>
        <w:jc w:val="both"/>
        <w:rPr>
          <w:rFonts w:asciiTheme="minorHAnsi" w:hAnsiTheme="minorHAnsi" w:cs="Calibri"/>
          <w:sz w:val="20"/>
        </w:rPr>
      </w:pPr>
    </w:p>
    <w:p w14:paraId="6246198D" w14:textId="7A9E6F73" w:rsidR="00C62735" w:rsidRDefault="007B69CD" w:rsidP="00F144DE">
      <w:pPr>
        <w:spacing w:before="0" w:after="0"/>
        <w:jc w:val="both"/>
        <w:rPr>
          <w:rFonts w:asciiTheme="minorHAnsi" w:hAnsiTheme="minorHAnsi" w:cs="Calibri"/>
          <w:b/>
          <w:bCs/>
          <w:sz w:val="20"/>
        </w:rPr>
      </w:pPr>
      <w:r w:rsidRPr="007B69CD">
        <w:rPr>
          <w:rFonts w:asciiTheme="minorHAnsi" w:hAnsiTheme="minorHAnsi" w:cs="Calibri"/>
          <w:b/>
          <w:bCs/>
          <w:sz w:val="20"/>
          <w:vertAlign w:val="superscript"/>
        </w:rPr>
        <w:t>16</w:t>
      </w:r>
      <w:r>
        <w:rPr>
          <w:rFonts w:asciiTheme="minorHAnsi" w:hAnsiTheme="minorHAnsi" w:cs="Calibri"/>
          <w:b/>
          <w:bCs/>
          <w:sz w:val="20"/>
        </w:rPr>
        <w:t xml:space="preserve"> </w:t>
      </w:r>
      <w:r w:rsidR="0024312F" w:rsidRPr="0024312F">
        <w:rPr>
          <w:rFonts w:asciiTheme="minorHAnsi" w:hAnsiTheme="minorHAnsi" w:cs="Calibri"/>
          <w:b/>
          <w:bCs/>
          <w:sz w:val="20"/>
        </w:rPr>
        <w:t>Genetsko presejalno odkrivanje in celostna obravnava otrok in mladostnikov z družinsko hiperholesterolemijo</w:t>
      </w:r>
      <w:r w:rsidR="001D1378">
        <w:rPr>
          <w:rFonts w:asciiTheme="minorHAnsi" w:hAnsiTheme="minorHAnsi" w:cs="Calibri"/>
          <w:b/>
          <w:bCs/>
          <w:sz w:val="20"/>
        </w:rPr>
        <w:t xml:space="preserve">, </w:t>
      </w:r>
    </w:p>
    <w:p w14:paraId="15B17EC0" w14:textId="2A020717" w:rsidR="00C62735" w:rsidRDefault="00C62735" w:rsidP="00F144DE">
      <w:pPr>
        <w:spacing w:before="0" w:after="0"/>
        <w:jc w:val="both"/>
        <w:rPr>
          <w:rFonts w:asciiTheme="minorHAnsi" w:hAnsiTheme="minorHAnsi" w:cs="Calibri"/>
          <w:sz w:val="20"/>
        </w:rPr>
      </w:pPr>
      <w:r w:rsidRPr="00C62735">
        <w:rPr>
          <w:rFonts w:asciiTheme="minorHAnsi" w:hAnsiTheme="minorHAnsi" w:cs="Calibri"/>
          <w:sz w:val="20"/>
        </w:rPr>
        <w:t>Zavod plača vse opravljene storitve do planirane letne vrednosti programa.</w:t>
      </w:r>
    </w:p>
    <w:p w14:paraId="2AD6B3FB" w14:textId="580E4D0D" w:rsidR="00C62735" w:rsidRPr="00C62735" w:rsidRDefault="00C62735" w:rsidP="00F144DE">
      <w:pPr>
        <w:spacing w:before="0" w:after="0"/>
        <w:jc w:val="both"/>
        <w:rPr>
          <w:rFonts w:asciiTheme="minorHAnsi" w:hAnsiTheme="minorHAnsi" w:cs="Calibri"/>
          <w:sz w:val="20"/>
        </w:rPr>
      </w:pPr>
      <w:r>
        <w:rPr>
          <w:rFonts w:asciiTheme="minorHAnsi" w:hAnsiTheme="minorHAnsi" w:cs="Calibri"/>
          <w:sz w:val="20"/>
        </w:rPr>
        <w:t>Načrtovani obseg program v okviru načrtovanih sredstev določi izvajalec.</w:t>
      </w:r>
    </w:p>
    <w:p w14:paraId="7DC395DA" w14:textId="0D51AEA8" w:rsidR="007B69CD" w:rsidRDefault="007B69CD" w:rsidP="007B69CD">
      <w:pPr>
        <w:spacing w:before="0" w:after="0"/>
        <w:jc w:val="both"/>
        <w:rPr>
          <w:rFonts w:asciiTheme="minorHAnsi" w:hAnsiTheme="minorHAnsi" w:cs="Calibri"/>
          <w:sz w:val="20"/>
        </w:rPr>
      </w:pPr>
    </w:p>
    <w:p w14:paraId="3441B672" w14:textId="173D80B6" w:rsidR="002D5B2B" w:rsidRDefault="002D5B2B" w:rsidP="002D5B2B">
      <w:pPr>
        <w:spacing w:before="0" w:after="0"/>
        <w:jc w:val="both"/>
        <w:rPr>
          <w:rFonts w:asciiTheme="minorHAnsi" w:hAnsiTheme="minorHAnsi" w:cs="Calibri"/>
          <w:b/>
          <w:bCs/>
          <w:sz w:val="20"/>
        </w:rPr>
      </w:pPr>
      <w:r w:rsidRPr="002D5B2B">
        <w:rPr>
          <w:rFonts w:asciiTheme="minorHAnsi" w:hAnsiTheme="minorHAnsi" w:cs="Calibri"/>
          <w:b/>
          <w:bCs/>
          <w:sz w:val="20"/>
          <w:vertAlign w:val="superscript"/>
        </w:rPr>
        <w:t>17</w:t>
      </w:r>
      <w:r>
        <w:rPr>
          <w:rFonts w:asciiTheme="minorHAnsi" w:hAnsiTheme="minorHAnsi" w:cs="Calibri"/>
          <w:b/>
          <w:bCs/>
          <w:sz w:val="20"/>
        </w:rPr>
        <w:t xml:space="preserve"> </w:t>
      </w:r>
      <w:r w:rsidRPr="001D1378">
        <w:rPr>
          <w:rFonts w:asciiTheme="minorHAnsi" w:hAnsiTheme="minorHAnsi" w:cs="Calibri"/>
          <w:b/>
          <w:bCs/>
          <w:sz w:val="20"/>
        </w:rPr>
        <w:t>Eozinofilne bolezni prebavil: Diagnostika in zdravljenje pri otrocih in mladostnikih</w:t>
      </w:r>
      <w:r>
        <w:rPr>
          <w:rFonts w:asciiTheme="minorHAnsi" w:hAnsiTheme="minorHAnsi" w:cs="Calibri"/>
          <w:b/>
          <w:bCs/>
          <w:sz w:val="20"/>
        </w:rPr>
        <w:t xml:space="preserve"> </w:t>
      </w:r>
    </w:p>
    <w:p w14:paraId="5800F859" w14:textId="77777777" w:rsidR="002D5B2B" w:rsidRDefault="002D5B2B" w:rsidP="002D5B2B">
      <w:pPr>
        <w:spacing w:before="0" w:after="0"/>
        <w:jc w:val="both"/>
        <w:rPr>
          <w:rFonts w:asciiTheme="minorHAnsi" w:hAnsiTheme="minorHAnsi" w:cs="Calibri"/>
          <w:sz w:val="20"/>
        </w:rPr>
      </w:pPr>
      <w:r w:rsidRPr="001D1378">
        <w:rPr>
          <w:rFonts w:asciiTheme="minorHAnsi" w:hAnsiTheme="minorHAnsi" w:cs="Calibri"/>
          <w:sz w:val="20"/>
        </w:rPr>
        <w:t xml:space="preserve">Zavod plača vse opravljene storitve do planirane letne vrednosti programa. </w:t>
      </w:r>
    </w:p>
    <w:p w14:paraId="38444C5E" w14:textId="77777777" w:rsidR="002D5B2B" w:rsidRDefault="002D5B2B" w:rsidP="002D5B2B">
      <w:pPr>
        <w:spacing w:before="0" w:after="0"/>
        <w:jc w:val="both"/>
        <w:rPr>
          <w:rFonts w:asciiTheme="minorHAnsi" w:hAnsiTheme="minorHAnsi" w:cs="Calibri"/>
          <w:sz w:val="20"/>
        </w:rPr>
      </w:pPr>
      <w:r w:rsidRPr="001D1378">
        <w:rPr>
          <w:rFonts w:asciiTheme="minorHAnsi" w:hAnsiTheme="minorHAnsi" w:cs="Calibri"/>
          <w:sz w:val="20"/>
        </w:rPr>
        <w:t xml:space="preserve">Pred začetkom izvajanja programa </w:t>
      </w:r>
      <w:r>
        <w:rPr>
          <w:rFonts w:asciiTheme="minorHAnsi" w:hAnsiTheme="minorHAnsi" w:cs="Calibri"/>
          <w:sz w:val="20"/>
        </w:rPr>
        <w:t>Zavod</w:t>
      </w:r>
      <w:r w:rsidRPr="001D1378">
        <w:rPr>
          <w:rFonts w:asciiTheme="minorHAnsi" w:hAnsiTheme="minorHAnsi" w:cs="Calibri"/>
          <w:sz w:val="20"/>
        </w:rPr>
        <w:t xml:space="preserve"> pripravi seznam storitev s cenami (v sodelovanju z UKC LJ, Pediatrična klinika).</w:t>
      </w:r>
    </w:p>
    <w:p w14:paraId="0D69F0A6" w14:textId="77777777" w:rsidR="002D5B2B" w:rsidRPr="007B69CD" w:rsidRDefault="002D5B2B" w:rsidP="007B69CD">
      <w:pPr>
        <w:spacing w:before="0" w:after="0"/>
        <w:jc w:val="both"/>
        <w:rPr>
          <w:rFonts w:asciiTheme="minorHAnsi" w:hAnsiTheme="minorHAnsi" w:cs="Calibri"/>
          <w:sz w:val="20"/>
        </w:rPr>
      </w:pPr>
    </w:p>
    <w:p w14:paraId="3003D2F0" w14:textId="2282213B" w:rsidR="007B69CD" w:rsidRDefault="002D5B2B" w:rsidP="007B69CD">
      <w:pPr>
        <w:spacing w:before="0" w:after="0"/>
        <w:jc w:val="both"/>
        <w:rPr>
          <w:rFonts w:asciiTheme="minorHAnsi" w:hAnsiTheme="minorHAnsi" w:cs="Calibri"/>
          <w:b/>
          <w:bCs/>
          <w:sz w:val="20"/>
        </w:rPr>
      </w:pPr>
      <w:r w:rsidRPr="002D5B2B">
        <w:rPr>
          <w:rFonts w:asciiTheme="minorHAnsi" w:hAnsiTheme="minorHAnsi" w:cs="Calibri"/>
          <w:sz w:val="20"/>
          <w:vertAlign w:val="superscript"/>
        </w:rPr>
        <w:t>18</w:t>
      </w:r>
      <w:r>
        <w:rPr>
          <w:rFonts w:asciiTheme="minorHAnsi" w:hAnsiTheme="minorHAnsi" w:cs="Calibri"/>
          <w:b/>
          <w:bCs/>
          <w:sz w:val="20"/>
        </w:rPr>
        <w:t xml:space="preserve"> </w:t>
      </w:r>
      <w:proofErr w:type="gramStart"/>
      <w:r w:rsidR="007B69CD" w:rsidRPr="001D1378">
        <w:rPr>
          <w:rFonts w:asciiTheme="minorHAnsi" w:hAnsiTheme="minorHAnsi" w:cs="Calibri"/>
          <w:b/>
          <w:bCs/>
          <w:sz w:val="20"/>
        </w:rPr>
        <w:t>Humana</w:t>
      </w:r>
      <w:proofErr w:type="gramEnd"/>
      <w:r w:rsidR="007B69CD" w:rsidRPr="001D1378">
        <w:rPr>
          <w:rFonts w:asciiTheme="minorHAnsi" w:hAnsiTheme="minorHAnsi" w:cs="Calibri"/>
          <w:b/>
          <w:bCs/>
          <w:sz w:val="20"/>
        </w:rPr>
        <w:t xml:space="preserve"> mlečna banka</w:t>
      </w:r>
    </w:p>
    <w:p w14:paraId="6EBCC2FF" w14:textId="77777777" w:rsidR="007B69CD" w:rsidRPr="004D558C" w:rsidRDefault="007B69CD" w:rsidP="007B69CD">
      <w:pPr>
        <w:spacing w:before="0" w:after="0"/>
        <w:jc w:val="both"/>
        <w:rPr>
          <w:rFonts w:asciiTheme="minorHAnsi" w:hAnsiTheme="minorHAnsi" w:cs="Calibri"/>
          <w:b/>
          <w:bCs/>
          <w:sz w:val="20"/>
        </w:rPr>
      </w:pPr>
      <w:r w:rsidRPr="004D558C">
        <w:rPr>
          <w:rFonts w:asciiTheme="minorHAnsi" w:hAnsiTheme="minorHAnsi" w:cs="Calibri"/>
          <w:sz w:val="20"/>
        </w:rPr>
        <w:t>Pred začetkom izvajanja programa izvajalec predloži Zavodu klinično pot.</w:t>
      </w:r>
    </w:p>
    <w:p w14:paraId="730BA52E" w14:textId="6CA2116B" w:rsidR="007B69CD" w:rsidRDefault="007B69CD" w:rsidP="007B69CD">
      <w:pPr>
        <w:spacing w:before="0" w:after="0"/>
        <w:jc w:val="both"/>
        <w:rPr>
          <w:rFonts w:asciiTheme="minorHAnsi" w:hAnsiTheme="minorHAnsi" w:cs="Calibri"/>
          <w:sz w:val="20"/>
        </w:rPr>
      </w:pPr>
    </w:p>
    <w:p w14:paraId="3F874AFA" w14:textId="3ED0952C" w:rsidR="00E72D24" w:rsidRPr="001D1378" w:rsidRDefault="002D5B2B" w:rsidP="00E72D24">
      <w:pPr>
        <w:spacing w:before="0" w:after="0"/>
        <w:jc w:val="both"/>
        <w:rPr>
          <w:rFonts w:asciiTheme="minorHAnsi" w:hAnsiTheme="minorHAnsi" w:cs="Calibri"/>
          <w:b/>
          <w:bCs/>
          <w:sz w:val="20"/>
        </w:rPr>
      </w:pPr>
      <w:r w:rsidRPr="002D5B2B">
        <w:rPr>
          <w:rFonts w:asciiTheme="minorHAnsi" w:hAnsiTheme="minorHAnsi" w:cs="Calibri"/>
          <w:sz w:val="20"/>
          <w:vertAlign w:val="superscript"/>
        </w:rPr>
        <w:t>19</w:t>
      </w:r>
      <w:r>
        <w:rPr>
          <w:rFonts w:asciiTheme="minorHAnsi" w:hAnsiTheme="minorHAnsi" w:cs="Calibri"/>
          <w:b/>
          <w:bCs/>
          <w:sz w:val="20"/>
        </w:rPr>
        <w:t xml:space="preserve"> </w:t>
      </w:r>
      <w:r w:rsidR="00E72D24" w:rsidRPr="001D1378">
        <w:rPr>
          <w:rFonts w:asciiTheme="minorHAnsi" w:hAnsiTheme="minorHAnsi" w:cs="Calibri"/>
          <w:b/>
          <w:bCs/>
          <w:sz w:val="20"/>
        </w:rPr>
        <w:t>Brezšivna skrb</w:t>
      </w:r>
    </w:p>
    <w:p w14:paraId="44543355" w14:textId="77777777" w:rsidR="00E72D24" w:rsidRDefault="00E72D24" w:rsidP="00E72D24">
      <w:pPr>
        <w:spacing w:before="0" w:after="0"/>
        <w:jc w:val="both"/>
        <w:rPr>
          <w:rFonts w:asciiTheme="minorHAnsi" w:hAnsiTheme="minorHAnsi" w:cs="Calibri"/>
          <w:sz w:val="20"/>
        </w:rPr>
      </w:pPr>
      <w:r>
        <w:rPr>
          <w:rFonts w:asciiTheme="minorHAnsi" w:hAnsiTheme="minorHAnsi" w:cs="Calibri"/>
          <w:sz w:val="20"/>
        </w:rPr>
        <w:t>D</w:t>
      </w:r>
      <w:r w:rsidRPr="002E7147">
        <w:rPr>
          <w:rFonts w:asciiTheme="minorHAnsi" w:hAnsiTheme="minorHAnsi" w:cs="Calibri"/>
          <w:sz w:val="20"/>
        </w:rPr>
        <w:t xml:space="preserve">elovna skupina pripravi predlog za uvedbo pregleda uporabe zdravil (PUZ) in kontrolnih pregledov uporabe zdravil (KPUZ) do </w:t>
      </w:r>
      <w:proofErr w:type="gramStart"/>
      <w:r w:rsidRPr="002E7147">
        <w:rPr>
          <w:rFonts w:asciiTheme="minorHAnsi" w:hAnsiTheme="minorHAnsi" w:cs="Calibri"/>
          <w:sz w:val="20"/>
        </w:rPr>
        <w:t>1.1.2024</w:t>
      </w:r>
      <w:proofErr w:type="gramEnd"/>
      <w:r>
        <w:rPr>
          <w:rFonts w:asciiTheme="minorHAnsi" w:hAnsiTheme="minorHAnsi" w:cs="Calibri"/>
          <w:sz w:val="20"/>
        </w:rPr>
        <w:t>.</w:t>
      </w:r>
    </w:p>
    <w:p w14:paraId="1AF18BA7" w14:textId="77777777" w:rsidR="00E72D24" w:rsidRDefault="00E72D24" w:rsidP="007B69CD">
      <w:pPr>
        <w:spacing w:before="0" w:after="0"/>
        <w:jc w:val="both"/>
        <w:rPr>
          <w:rFonts w:asciiTheme="minorHAnsi" w:hAnsiTheme="minorHAnsi" w:cs="Calibri"/>
          <w:sz w:val="20"/>
        </w:rPr>
      </w:pPr>
    </w:p>
    <w:p w14:paraId="0D186CAF" w14:textId="5E5859D4" w:rsidR="00E72D24" w:rsidRDefault="002D5B2B" w:rsidP="00E72D24">
      <w:pPr>
        <w:spacing w:before="0" w:after="0"/>
        <w:jc w:val="both"/>
        <w:rPr>
          <w:rFonts w:asciiTheme="minorHAnsi" w:hAnsiTheme="minorHAnsi" w:cs="Calibri"/>
          <w:b/>
          <w:bCs/>
          <w:sz w:val="20"/>
        </w:rPr>
      </w:pPr>
      <w:r w:rsidRPr="002D5B2B">
        <w:rPr>
          <w:rFonts w:asciiTheme="minorHAnsi" w:hAnsiTheme="minorHAnsi" w:cs="Calibri"/>
          <w:sz w:val="20"/>
          <w:vertAlign w:val="superscript"/>
        </w:rPr>
        <w:t>20</w:t>
      </w:r>
      <w:r>
        <w:rPr>
          <w:rFonts w:asciiTheme="minorHAnsi" w:hAnsiTheme="minorHAnsi" w:cs="Calibri"/>
          <w:b/>
          <w:bCs/>
          <w:sz w:val="20"/>
        </w:rPr>
        <w:t xml:space="preserve"> </w:t>
      </w:r>
      <w:r w:rsidR="00E72D24" w:rsidRPr="001D1378">
        <w:rPr>
          <w:rFonts w:asciiTheme="minorHAnsi" w:hAnsiTheme="minorHAnsi" w:cs="Calibri"/>
          <w:b/>
          <w:bCs/>
          <w:sz w:val="20"/>
        </w:rPr>
        <w:t>CAR-T celična terapija za zdravljenje akutne limfoblastne levkemije in neHodgkinov limfomov</w:t>
      </w:r>
    </w:p>
    <w:p w14:paraId="251B5472" w14:textId="77777777" w:rsidR="00E72D24" w:rsidRPr="004D558C" w:rsidRDefault="00E72D24" w:rsidP="00E72D24">
      <w:pPr>
        <w:spacing w:before="0" w:after="0"/>
        <w:jc w:val="both"/>
        <w:rPr>
          <w:rFonts w:asciiTheme="minorHAnsi" w:hAnsiTheme="minorHAnsi" w:cs="Calibri"/>
          <w:b/>
          <w:bCs/>
          <w:sz w:val="20"/>
        </w:rPr>
      </w:pPr>
      <w:r w:rsidRPr="004D558C">
        <w:rPr>
          <w:rFonts w:asciiTheme="minorHAnsi" w:hAnsiTheme="minorHAnsi" w:cs="Calibri"/>
          <w:sz w:val="20"/>
        </w:rPr>
        <w:t>Pred začetkom izvajanja programa izvajalec predloži Zavodu klinično pot.</w:t>
      </w:r>
    </w:p>
    <w:p w14:paraId="280B6A63" w14:textId="77777777" w:rsidR="00E72D24" w:rsidRDefault="00E72D24" w:rsidP="007B69CD">
      <w:pPr>
        <w:spacing w:before="0" w:after="0"/>
        <w:jc w:val="both"/>
        <w:rPr>
          <w:rFonts w:asciiTheme="minorHAnsi" w:hAnsiTheme="minorHAnsi" w:cs="Calibri"/>
          <w:sz w:val="20"/>
        </w:rPr>
      </w:pPr>
    </w:p>
    <w:p w14:paraId="6F57A7CD" w14:textId="77777777" w:rsidR="007B69CD" w:rsidRDefault="007B69CD" w:rsidP="0024312F">
      <w:pPr>
        <w:spacing w:before="0" w:after="0"/>
        <w:jc w:val="both"/>
        <w:rPr>
          <w:rFonts w:asciiTheme="minorHAnsi" w:hAnsiTheme="minorHAnsi" w:cs="Calibri"/>
          <w:sz w:val="20"/>
        </w:rPr>
      </w:pPr>
    </w:p>
    <w:p w14:paraId="6CA0AA21" w14:textId="32D64162" w:rsidR="0002027D" w:rsidRPr="0002027D" w:rsidRDefault="007B69CD" w:rsidP="0024312F">
      <w:pPr>
        <w:spacing w:before="0" w:after="0"/>
        <w:jc w:val="both"/>
        <w:rPr>
          <w:rFonts w:asciiTheme="minorHAnsi" w:hAnsiTheme="minorHAnsi" w:cs="Calibri"/>
          <w:b/>
          <w:bCs/>
          <w:sz w:val="20"/>
        </w:rPr>
      </w:pPr>
      <w:r w:rsidRPr="00E72D24">
        <w:rPr>
          <w:rFonts w:asciiTheme="minorHAnsi" w:hAnsiTheme="minorHAnsi" w:cs="Calibri"/>
          <w:b/>
          <w:bCs/>
          <w:sz w:val="20"/>
          <w:vertAlign w:val="superscript"/>
        </w:rPr>
        <w:t>2</w:t>
      </w:r>
      <w:r w:rsidR="00C212FE">
        <w:rPr>
          <w:rFonts w:asciiTheme="minorHAnsi" w:hAnsiTheme="minorHAnsi" w:cs="Calibri"/>
          <w:b/>
          <w:bCs/>
          <w:sz w:val="20"/>
          <w:vertAlign w:val="superscript"/>
        </w:rPr>
        <w:t>1</w:t>
      </w:r>
      <w:r>
        <w:rPr>
          <w:rFonts w:asciiTheme="minorHAnsi" w:hAnsiTheme="minorHAnsi" w:cs="Calibri"/>
          <w:b/>
          <w:bCs/>
          <w:sz w:val="20"/>
        </w:rPr>
        <w:t xml:space="preserve"> </w:t>
      </w:r>
      <w:r w:rsidR="0002027D" w:rsidRPr="0002027D">
        <w:rPr>
          <w:rFonts w:asciiTheme="minorHAnsi" w:hAnsiTheme="minorHAnsi" w:cs="Calibri"/>
          <w:b/>
          <w:bCs/>
          <w:sz w:val="20"/>
        </w:rPr>
        <w:t xml:space="preserve">Program medicinske rehabilitacije starejših na </w:t>
      </w:r>
      <w:proofErr w:type="gramStart"/>
      <w:r w:rsidR="0002027D" w:rsidRPr="0002027D">
        <w:rPr>
          <w:rFonts w:asciiTheme="minorHAnsi" w:hAnsiTheme="minorHAnsi" w:cs="Calibri"/>
          <w:b/>
          <w:bCs/>
          <w:sz w:val="20"/>
        </w:rPr>
        <w:t>sekundarnem</w:t>
      </w:r>
      <w:proofErr w:type="gramEnd"/>
      <w:r w:rsidR="0002027D" w:rsidRPr="0002027D">
        <w:rPr>
          <w:rFonts w:asciiTheme="minorHAnsi" w:hAnsiTheme="minorHAnsi" w:cs="Calibri"/>
          <w:b/>
          <w:bCs/>
          <w:sz w:val="20"/>
        </w:rPr>
        <w:t xml:space="preserve"> nivoju / geriatrični rehabilitacijski program Bolnišnica Sežana</w:t>
      </w:r>
    </w:p>
    <w:p w14:paraId="545579C7" w14:textId="3069FC17" w:rsidR="0002027D" w:rsidRDefault="0002027D" w:rsidP="0024312F">
      <w:pPr>
        <w:spacing w:before="0" w:after="0"/>
        <w:jc w:val="both"/>
        <w:rPr>
          <w:rFonts w:asciiTheme="minorHAnsi" w:hAnsiTheme="minorHAnsi" w:cs="Calibri"/>
          <w:sz w:val="20"/>
        </w:rPr>
      </w:pPr>
      <w:r>
        <w:rPr>
          <w:rFonts w:asciiTheme="minorHAnsi" w:hAnsiTheme="minorHAnsi" w:cs="Calibri"/>
          <w:sz w:val="20"/>
        </w:rPr>
        <w:t xml:space="preserve">Preostala potrebna sredstva se zagotovijo </w:t>
      </w:r>
      <w:r w:rsidRPr="0002027D">
        <w:rPr>
          <w:rFonts w:asciiTheme="minorHAnsi" w:hAnsiTheme="minorHAnsi" w:cs="Calibri"/>
          <w:sz w:val="20"/>
        </w:rPr>
        <w:t>s prestrukturiranjem pogodbeno že dogovorjenega programa</w:t>
      </w:r>
      <w:r>
        <w:rPr>
          <w:rFonts w:asciiTheme="minorHAnsi" w:hAnsiTheme="minorHAnsi" w:cs="Calibri"/>
          <w:sz w:val="20"/>
        </w:rPr>
        <w:t>.</w:t>
      </w:r>
    </w:p>
    <w:p w14:paraId="67B55444" w14:textId="77777777" w:rsidR="00E72D24" w:rsidRPr="00E72D24" w:rsidRDefault="00E72D24" w:rsidP="00F144DE">
      <w:pPr>
        <w:spacing w:before="0" w:after="0"/>
        <w:jc w:val="both"/>
        <w:rPr>
          <w:rFonts w:asciiTheme="minorHAnsi" w:hAnsiTheme="minorHAnsi" w:cs="Calibri"/>
          <w:sz w:val="20"/>
        </w:rPr>
      </w:pPr>
    </w:p>
    <w:p w14:paraId="007712AD" w14:textId="609708EB" w:rsidR="0091149B" w:rsidRPr="002305FA" w:rsidRDefault="007B69CD" w:rsidP="00F144DE">
      <w:pPr>
        <w:spacing w:before="0" w:after="0"/>
        <w:jc w:val="both"/>
        <w:rPr>
          <w:rFonts w:asciiTheme="minorHAnsi" w:hAnsiTheme="minorHAnsi" w:cs="Calibri"/>
          <w:b/>
          <w:bCs/>
          <w:sz w:val="20"/>
        </w:rPr>
      </w:pPr>
      <w:r w:rsidRPr="00E72D24">
        <w:rPr>
          <w:rFonts w:asciiTheme="minorHAnsi" w:hAnsiTheme="minorHAnsi" w:cs="Calibri"/>
          <w:b/>
          <w:bCs/>
          <w:sz w:val="20"/>
          <w:vertAlign w:val="superscript"/>
        </w:rPr>
        <w:t>2</w:t>
      </w:r>
      <w:r w:rsidR="00C212FE">
        <w:rPr>
          <w:rFonts w:asciiTheme="minorHAnsi" w:hAnsiTheme="minorHAnsi" w:cs="Calibri"/>
          <w:b/>
          <w:bCs/>
          <w:sz w:val="20"/>
          <w:vertAlign w:val="superscript"/>
        </w:rPr>
        <w:t>2</w:t>
      </w:r>
      <w:r>
        <w:rPr>
          <w:rFonts w:asciiTheme="minorHAnsi" w:hAnsiTheme="minorHAnsi" w:cs="Calibri"/>
          <w:b/>
          <w:bCs/>
          <w:sz w:val="20"/>
        </w:rPr>
        <w:t xml:space="preserve"> </w:t>
      </w:r>
      <w:proofErr w:type="gramStart"/>
      <w:r w:rsidR="002305FA" w:rsidRPr="002305FA">
        <w:rPr>
          <w:rFonts w:asciiTheme="minorHAnsi" w:hAnsiTheme="minorHAnsi" w:cs="Calibri"/>
          <w:b/>
          <w:bCs/>
          <w:sz w:val="20"/>
        </w:rPr>
        <w:t>CUDV</w:t>
      </w:r>
      <w:proofErr w:type="gramEnd"/>
      <w:r w:rsidR="002305FA" w:rsidRPr="002305FA">
        <w:rPr>
          <w:rFonts w:asciiTheme="minorHAnsi" w:hAnsiTheme="minorHAnsi" w:cs="Calibri"/>
          <w:b/>
          <w:bCs/>
          <w:sz w:val="20"/>
        </w:rPr>
        <w:t>, VDC</w:t>
      </w:r>
    </w:p>
    <w:p w14:paraId="785DE0B4" w14:textId="556CAEA8" w:rsidR="007C1CE5" w:rsidRDefault="0091149B" w:rsidP="00F144DE">
      <w:pPr>
        <w:spacing w:before="0" w:after="0"/>
        <w:jc w:val="both"/>
        <w:rPr>
          <w:rFonts w:asciiTheme="minorHAnsi" w:hAnsiTheme="minorHAnsi" w:cs="Calibri"/>
          <w:sz w:val="20"/>
        </w:rPr>
      </w:pPr>
      <w:r w:rsidRPr="0091149B">
        <w:rPr>
          <w:rFonts w:asciiTheme="minorHAnsi" w:hAnsiTheme="minorHAnsi" w:cs="Calibri"/>
          <w:sz w:val="20"/>
        </w:rPr>
        <w:t xml:space="preserve">V okviru Aneksa št. 1 k SD 2022 se zagotovijo sredstva v višini do 400.000 </w:t>
      </w:r>
      <w:proofErr w:type="gramStart"/>
      <w:r w:rsidRPr="0091149B">
        <w:rPr>
          <w:rFonts w:asciiTheme="minorHAnsi" w:hAnsiTheme="minorHAnsi" w:cs="Calibri"/>
          <w:sz w:val="20"/>
        </w:rPr>
        <w:t>eur</w:t>
      </w:r>
      <w:proofErr w:type="gramEnd"/>
      <w:r w:rsidRPr="0091149B">
        <w:rPr>
          <w:rFonts w:asciiTheme="minorHAnsi" w:hAnsiTheme="minorHAnsi" w:cs="Calibri"/>
          <w:sz w:val="20"/>
        </w:rPr>
        <w:t xml:space="preserve"> v letu 2022 za izvajanje zdravstvene dejavnosti na področju zavodov za usposabljanje (CUDV) in varstveno delovnih centrov (VDC). Sredstva se bodo razdelila skladno z razdelilnikom, ki ga bo glede na nujnost potreb po posameznih izvajalcih pripravila Skupnost organizacij za usposabljanje oseb s posebnimi potrebami v RS (SOUS) v 14 dneh od sprejetja Aneksa št. 1 k Splošnemu dogovoru za pogodbeno leto 2022 in na katerega bo dalo soglasje Ministrstvo za zdravje. SOUS mora v razdelilniku navesti točen obseg programa in višino sredstev po posameznem izvajalcu.</w:t>
      </w:r>
    </w:p>
    <w:p w14:paraId="7FAB7E0E" w14:textId="77777777" w:rsidR="00294015" w:rsidRPr="00294015" w:rsidRDefault="00294015" w:rsidP="00C8525F">
      <w:pPr>
        <w:pStyle w:val="lenki"/>
        <w:spacing w:before="240"/>
        <w:rPr>
          <w:rFonts w:asciiTheme="minorHAnsi" w:hAnsiTheme="minorHAnsi"/>
        </w:rPr>
      </w:pPr>
      <w:r w:rsidRPr="00294015">
        <w:rPr>
          <w:rFonts w:asciiTheme="minorHAnsi" w:hAnsiTheme="minorHAnsi"/>
        </w:rPr>
        <w:t>člen</w:t>
      </w:r>
    </w:p>
    <w:p w14:paraId="3E37D643" w14:textId="77777777" w:rsidR="00D40CE3" w:rsidRDefault="00294015" w:rsidP="00294015">
      <w:pPr>
        <w:keepNext/>
        <w:keepLines/>
        <w:spacing w:before="0" w:after="0"/>
        <w:jc w:val="both"/>
        <w:outlineLvl w:val="0"/>
        <w:rPr>
          <w:rFonts w:asciiTheme="minorHAnsi" w:hAnsiTheme="minorHAnsi" w:cs="Calibri"/>
          <w:b/>
          <w:bCs/>
          <w:noProof/>
          <w:szCs w:val="28"/>
        </w:rPr>
      </w:pPr>
      <w:r w:rsidRPr="00294015">
        <w:rPr>
          <w:rFonts w:asciiTheme="minorHAnsi" w:hAnsiTheme="minorHAnsi" w:cs="Calibri"/>
          <w:b/>
          <w:bCs/>
          <w:noProof/>
          <w:szCs w:val="28"/>
        </w:rPr>
        <w:t>V 35. členu v (1) odstavku</w:t>
      </w:r>
      <w:r w:rsidR="00D40CE3">
        <w:rPr>
          <w:rFonts w:asciiTheme="minorHAnsi" w:hAnsiTheme="minorHAnsi" w:cs="Calibri"/>
          <w:b/>
          <w:bCs/>
          <w:noProof/>
          <w:szCs w:val="28"/>
        </w:rPr>
        <w:t>:</w:t>
      </w:r>
    </w:p>
    <w:p w14:paraId="710FE009" w14:textId="469E3746" w:rsidR="00294015" w:rsidRPr="00294015" w:rsidRDefault="00294015" w:rsidP="0044631E">
      <w:pPr>
        <w:pStyle w:val="c3ZAMIK1ALIN1bold3"/>
        <w:ind w:left="851" w:hanging="284"/>
        <w:rPr>
          <w:noProof/>
        </w:rPr>
      </w:pPr>
      <w:r w:rsidRPr="00294015">
        <w:rPr>
          <w:noProof/>
        </w:rPr>
        <w:t xml:space="preserve"> </w:t>
      </w:r>
      <w:r w:rsidR="0044631E" w:rsidRPr="00294015">
        <w:rPr>
          <w:noProof/>
        </w:rPr>
        <w:t xml:space="preserve">V </w:t>
      </w:r>
      <w:r w:rsidRPr="00294015">
        <w:rPr>
          <w:noProof/>
        </w:rPr>
        <w:t>točkah 4., 5. in 6. se v prvem stavku črta besedna zveza »v čakalnici« in »hodnikih«</w:t>
      </w:r>
      <w:r w:rsidR="00FA3D98">
        <w:rPr>
          <w:noProof/>
        </w:rPr>
        <w:t>.</w:t>
      </w:r>
    </w:p>
    <w:p w14:paraId="0912AA57" w14:textId="286AC7BC" w:rsidR="00294015" w:rsidRDefault="00294015" w:rsidP="0044631E">
      <w:pPr>
        <w:overflowPunct w:val="0"/>
        <w:autoSpaceDE w:val="0"/>
        <w:autoSpaceDN w:val="0"/>
        <w:adjustRightInd w:val="0"/>
        <w:spacing w:after="0" w:line="312" w:lineRule="auto"/>
        <w:ind w:left="851"/>
        <w:jc w:val="both"/>
        <w:textAlignment w:val="baseline"/>
        <w:rPr>
          <w:rFonts w:asciiTheme="minorHAnsi" w:hAnsiTheme="minorHAnsi" w:cs="Calibri"/>
          <w:bCs/>
          <w:szCs w:val="22"/>
        </w:rPr>
      </w:pPr>
      <w:r w:rsidRPr="00294015">
        <w:rPr>
          <w:rFonts w:asciiTheme="minorHAnsi" w:hAnsiTheme="minorHAnsi" w:cs="Calibri"/>
          <w:bCs/>
          <w:szCs w:val="22"/>
        </w:rPr>
        <w:t xml:space="preserve">Sprememba velja od </w:t>
      </w:r>
      <w:proofErr w:type="gramStart"/>
      <w:r w:rsidRPr="00294015">
        <w:rPr>
          <w:rFonts w:asciiTheme="minorHAnsi" w:hAnsiTheme="minorHAnsi" w:cs="Calibri"/>
          <w:bCs/>
          <w:szCs w:val="22"/>
        </w:rPr>
        <w:t>1. 1. 2022</w:t>
      </w:r>
      <w:proofErr w:type="gramEnd"/>
      <w:r w:rsidRPr="00294015">
        <w:rPr>
          <w:rFonts w:asciiTheme="minorHAnsi" w:hAnsiTheme="minorHAnsi" w:cs="Calibri"/>
          <w:bCs/>
          <w:szCs w:val="22"/>
        </w:rPr>
        <w:t>.</w:t>
      </w:r>
    </w:p>
    <w:p w14:paraId="28C39309" w14:textId="5D50AA13" w:rsidR="00DD1C20" w:rsidRPr="00DD1C20" w:rsidRDefault="00DD1C20" w:rsidP="0044631E">
      <w:pPr>
        <w:pStyle w:val="c3ZAMIK1ALIN1bold3"/>
        <w:ind w:left="851" w:hanging="284"/>
        <w:rPr>
          <w:noProof/>
        </w:rPr>
      </w:pPr>
      <w:r>
        <w:rPr>
          <w:noProof/>
        </w:rPr>
        <w:t>V 9. točki se briše drugi stavek.</w:t>
      </w:r>
    </w:p>
    <w:p w14:paraId="54A9E7C7" w14:textId="7048CC1D" w:rsidR="00DD1C20" w:rsidRDefault="00DD1C20" w:rsidP="0044631E">
      <w:pPr>
        <w:overflowPunct w:val="0"/>
        <w:autoSpaceDE w:val="0"/>
        <w:autoSpaceDN w:val="0"/>
        <w:adjustRightInd w:val="0"/>
        <w:spacing w:after="0" w:line="312" w:lineRule="auto"/>
        <w:ind w:left="851"/>
        <w:jc w:val="both"/>
        <w:textAlignment w:val="baseline"/>
        <w:rPr>
          <w:rFonts w:asciiTheme="minorHAnsi" w:hAnsiTheme="minorHAnsi" w:cs="Calibri"/>
          <w:bCs/>
          <w:szCs w:val="22"/>
        </w:rPr>
      </w:pPr>
      <w:r>
        <w:rPr>
          <w:rFonts w:asciiTheme="minorHAnsi" w:hAnsiTheme="minorHAnsi" w:cs="Calibri"/>
          <w:bCs/>
          <w:szCs w:val="22"/>
        </w:rPr>
        <w:t xml:space="preserve">Sprememba velja od </w:t>
      </w:r>
      <w:proofErr w:type="gramStart"/>
      <w:r>
        <w:rPr>
          <w:rFonts w:asciiTheme="minorHAnsi" w:hAnsiTheme="minorHAnsi" w:cs="Calibri"/>
          <w:bCs/>
          <w:szCs w:val="22"/>
        </w:rPr>
        <w:t>1. 1. 2022</w:t>
      </w:r>
      <w:proofErr w:type="gramEnd"/>
      <w:r>
        <w:rPr>
          <w:rFonts w:asciiTheme="minorHAnsi" w:hAnsiTheme="minorHAnsi" w:cs="Calibri"/>
          <w:bCs/>
          <w:szCs w:val="22"/>
        </w:rPr>
        <w:t>.</w:t>
      </w:r>
    </w:p>
    <w:p w14:paraId="3A861FD3" w14:textId="77777777" w:rsidR="00DD1C20" w:rsidRDefault="00DD1C20" w:rsidP="00DD1C20">
      <w:pPr>
        <w:overflowPunct w:val="0"/>
        <w:autoSpaceDE w:val="0"/>
        <w:autoSpaceDN w:val="0"/>
        <w:adjustRightInd w:val="0"/>
        <w:spacing w:before="0" w:after="0" w:line="312" w:lineRule="auto"/>
        <w:ind w:left="1418"/>
        <w:jc w:val="both"/>
        <w:textAlignment w:val="baseline"/>
        <w:rPr>
          <w:rFonts w:asciiTheme="minorHAnsi" w:hAnsiTheme="minorHAnsi" w:cs="Calibri"/>
          <w:bCs/>
          <w:szCs w:val="22"/>
        </w:rPr>
      </w:pPr>
    </w:p>
    <w:p w14:paraId="7CD189DC" w14:textId="3BC159BB" w:rsidR="00D40CE3" w:rsidRPr="0044631E" w:rsidRDefault="00D40CE3" w:rsidP="0044631E">
      <w:pPr>
        <w:pStyle w:val="c3ZAMIK1ALIN1bold3"/>
        <w:ind w:left="851" w:hanging="284"/>
        <w:rPr>
          <w:noProof/>
        </w:rPr>
      </w:pPr>
      <w:r w:rsidRPr="00D40CE3">
        <w:rPr>
          <w:noProof/>
        </w:rPr>
        <w:t xml:space="preserve">11. točka </w:t>
      </w:r>
      <w:r>
        <w:rPr>
          <w:noProof/>
        </w:rPr>
        <w:t xml:space="preserve">se </w:t>
      </w:r>
      <w:r w:rsidRPr="00D40CE3">
        <w:rPr>
          <w:noProof/>
        </w:rPr>
        <w:t>spremeni tako, da se glasi:</w:t>
      </w:r>
    </w:p>
    <w:p w14:paraId="1001998E" w14:textId="46C2C6C2" w:rsidR="00D40CE3" w:rsidRDefault="00D40CE3" w:rsidP="0044631E">
      <w:pPr>
        <w:pStyle w:val="c3ZAMIK1ALIN1bold3"/>
        <w:numPr>
          <w:ilvl w:val="0"/>
          <w:numId w:val="0"/>
        </w:numPr>
        <w:spacing w:before="0"/>
        <w:ind w:left="851"/>
        <w:jc w:val="both"/>
        <w:rPr>
          <w:b w:val="0"/>
          <w:bCs w:val="0"/>
          <w:noProof/>
        </w:rPr>
      </w:pPr>
      <w:r>
        <w:rPr>
          <w:b w:val="0"/>
          <w:bCs w:val="0"/>
          <w:noProof/>
        </w:rPr>
        <w:t xml:space="preserve">»11. </w:t>
      </w:r>
      <w:r w:rsidRPr="00D40CE3">
        <w:rPr>
          <w:b w:val="0"/>
          <w:bCs w:val="0"/>
          <w:noProof/>
        </w:rPr>
        <w:t xml:space="preserve">Izvajalci v dejavnosti pedopsihiatrije, klinične psihologije ter Centrov za duševno zdravje otrok sprejmejo v obravnavo otroke / mladostnike, napotene iz ambulant za prednostno obravnavo otrok in mladostnikov s težavami v duševnem zdravju in urgentnih pedopsihiatričnih ambulant. Pacienti, ki že imajo lečečega ambulantnega strokovnjaka, </w:t>
      </w:r>
      <w:r>
        <w:rPr>
          <w:b w:val="0"/>
          <w:bCs w:val="0"/>
          <w:noProof/>
        </w:rPr>
        <w:t>se</w:t>
      </w:r>
      <w:r w:rsidRPr="00D40CE3">
        <w:rPr>
          <w:b w:val="0"/>
          <w:bCs w:val="0"/>
          <w:noProof/>
        </w:rPr>
        <w:t xml:space="preserve"> vključ</w:t>
      </w:r>
      <w:r>
        <w:rPr>
          <w:b w:val="0"/>
          <w:bCs w:val="0"/>
          <w:noProof/>
        </w:rPr>
        <w:t>ijo</w:t>
      </w:r>
      <w:r w:rsidRPr="00D40CE3">
        <w:rPr>
          <w:b w:val="0"/>
          <w:bCs w:val="0"/>
          <w:noProof/>
        </w:rPr>
        <w:t xml:space="preserve"> v ambulantno obravnavo v skladu s potrebami tega pacienta. Pacienti, ki še nimajo lečečega ambulantnega strokovnjaka, </w:t>
      </w:r>
      <w:r>
        <w:rPr>
          <w:b w:val="0"/>
          <w:bCs w:val="0"/>
          <w:noProof/>
        </w:rPr>
        <w:t xml:space="preserve">se </w:t>
      </w:r>
      <w:r w:rsidRPr="00D40CE3">
        <w:rPr>
          <w:b w:val="0"/>
          <w:bCs w:val="0"/>
          <w:noProof/>
        </w:rPr>
        <w:t>uvr</w:t>
      </w:r>
      <w:r>
        <w:rPr>
          <w:b w:val="0"/>
          <w:bCs w:val="0"/>
          <w:noProof/>
        </w:rPr>
        <w:t>stijo</w:t>
      </w:r>
      <w:r w:rsidRPr="00D40CE3">
        <w:rPr>
          <w:b w:val="0"/>
          <w:bCs w:val="0"/>
          <w:noProof/>
        </w:rPr>
        <w:t xml:space="preserve"> v enotno čakalno vrsto pri izvajalcu (ne glede na napotitelja) glede na stopnjo nujnosti. Pacienti po zaključeni hospitalizaciji, ki še nimajo lečečega ambulantnega strokovnjaka, se v ambulantno obravnavo vključijo po dogovoru med strokovnjaki, skladno s protokoli sodelovanja med CDZOM in terciarnimi centri.</w:t>
      </w:r>
      <w:r>
        <w:rPr>
          <w:b w:val="0"/>
          <w:bCs w:val="0"/>
          <w:noProof/>
        </w:rPr>
        <w:t>«</w:t>
      </w:r>
    </w:p>
    <w:p w14:paraId="394FDCB7" w14:textId="023D70D1" w:rsidR="00D40CE3" w:rsidRDefault="00D40CE3" w:rsidP="0044631E">
      <w:pPr>
        <w:pStyle w:val="c3ZAMIK1ALIN1bold3"/>
        <w:numPr>
          <w:ilvl w:val="0"/>
          <w:numId w:val="0"/>
        </w:numPr>
        <w:spacing w:before="0"/>
        <w:ind w:left="851"/>
        <w:jc w:val="both"/>
        <w:rPr>
          <w:b w:val="0"/>
          <w:bCs w:val="0"/>
          <w:noProof/>
        </w:rPr>
      </w:pPr>
      <w:r>
        <w:rPr>
          <w:b w:val="0"/>
          <w:bCs w:val="0"/>
          <w:noProof/>
        </w:rPr>
        <w:t>Sprememba velja od 1. 1. 2022.</w:t>
      </w:r>
    </w:p>
    <w:p w14:paraId="10AD225A" w14:textId="77777777" w:rsidR="0081305B" w:rsidRPr="00294015" w:rsidRDefault="0081305B" w:rsidP="0081305B">
      <w:pPr>
        <w:pStyle w:val="lenki"/>
        <w:spacing w:before="180"/>
        <w:rPr>
          <w:rFonts w:asciiTheme="minorHAnsi" w:hAnsiTheme="minorHAnsi"/>
        </w:rPr>
      </w:pPr>
      <w:r w:rsidRPr="00294015">
        <w:rPr>
          <w:rFonts w:asciiTheme="minorHAnsi" w:hAnsiTheme="minorHAnsi"/>
        </w:rPr>
        <w:t>člen</w:t>
      </w:r>
    </w:p>
    <w:p w14:paraId="0A1DBE79" w14:textId="2D2F3609" w:rsidR="0081305B" w:rsidRPr="0081305B" w:rsidRDefault="0081305B" w:rsidP="0081305B">
      <w:pPr>
        <w:keepNext/>
        <w:keepLines/>
        <w:spacing w:before="0" w:after="0"/>
        <w:jc w:val="both"/>
        <w:outlineLvl w:val="0"/>
        <w:rPr>
          <w:rFonts w:asciiTheme="minorHAnsi" w:hAnsiTheme="minorHAnsi" w:cs="Calibri"/>
          <w:b/>
          <w:bCs/>
          <w:noProof/>
          <w:szCs w:val="28"/>
        </w:rPr>
      </w:pPr>
      <w:r>
        <w:rPr>
          <w:rFonts w:asciiTheme="minorHAnsi" w:hAnsiTheme="minorHAnsi" w:cs="Calibri"/>
          <w:b/>
          <w:bCs/>
          <w:noProof/>
          <w:szCs w:val="28"/>
        </w:rPr>
        <w:t>V 37. členu se briše (3) odstavek.</w:t>
      </w:r>
    </w:p>
    <w:p w14:paraId="28E34379" w14:textId="7A4908D0" w:rsidR="0081305B" w:rsidRDefault="0081305B" w:rsidP="0081305B">
      <w:pPr>
        <w:pStyle w:val="c3ZAMIK1ALIN1bold3"/>
        <w:numPr>
          <w:ilvl w:val="0"/>
          <w:numId w:val="0"/>
        </w:numPr>
        <w:spacing w:before="0" w:after="0" w:line="60" w:lineRule="exact"/>
        <w:rPr>
          <w:b w:val="0"/>
          <w:bCs w:val="0"/>
          <w:noProof/>
        </w:rPr>
      </w:pPr>
    </w:p>
    <w:p w14:paraId="5220C77E" w14:textId="04E51CBE" w:rsidR="0081305B" w:rsidRDefault="0081305B" w:rsidP="0081305B">
      <w:pPr>
        <w:pStyle w:val="c3ZAMIK1ALIN1bold3"/>
        <w:numPr>
          <w:ilvl w:val="0"/>
          <w:numId w:val="0"/>
        </w:numPr>
        <w:spacing w:before="0" w:after="0"/>
        <w:jc w:val="both"/>
        <w:rPr>
          <w:b w:val="0"/>
          <w:bCs w:val="0"/>
          <w:noProof/>
        </w:rPr>
      </w:pPr>
      <w:r>
        <w:rPr>
          <w:b w:val="0"/>
          <w:bCs w:val="0"/>
          <w:noProof/>
        </w:rPr>
        <w:t>Ostali odstavki se preštevilčijo.</w:t>
      </w:r>
    </w:p>
    <w:p w14:paraId="5422BA8D" w14:textId="77777777" w:rsidR="0081305B" w:rsidRDefault="0081305B" w:rsidP="0081305B">
      <w:pPr>
        <w:pStyle w:val="c3ZAMIK1ALIN1bold3"/>
        <w:numPr>
          <w:ilvl w:val="0"/>
          <w:numId w:val="0"/>
        </w:numPr>
        <w:spacing w:before="0" w:after="0" w:line="60" w:lineRule="exact"/>
        <w:rPr>
          <w:b w:val="0"/>
          <w:bCs w:val="0"/>
          <w:noProof/>
        </w:rPr>
      </w:pPr>
    </w:p>
    <w:p w14:paraId="5EE40381" w14:textId="4CECF895" w:rsidR="0081305B" w:rsidRDefault="0081305B" w:rsidP="0081305B">
      <w:pPr>
        <w:pStyle w:val="c3ZAMIK1ALIN1bold3"/>
        <w:numPr>
          <w:ilvl w:val="0"/>
          <w:numId w:val="0"/>
        </w:numPr>
        <w:spacing w:before="0"/>
        <w:jc w:val="both"/>
        <w:rPr>
          <w:b w:val="0"/>
          <w:bCs w:val="0"/>
          <w:noProof/>
        </w:rPr>
      </w:pPr>
      <w:r>
        <w:rPr>
          <w:b w:val="0"/>
          <w:bCs w:val="0"/>
          <w:noProof/>
        </w:rPr>
        <w:t>Sprememba velja od 1. 1. 2023.</w:t>
      </w:r>
    </w:p>
    <w:p w14:paraId="3B18716F" w14:textId="77777777" w:rsidR="00FF6B6F" w:rsidRPr="00294015" w:rsidRDefault="00FF6B6F" w:rsidP="00FF6B6F">
      <w:pPr>
        <w:pStyle w:val="lenki"/>
        <w:spacing w:before="180"/>
        <w:rPr>
          <w:rFonts w:asciiTheme="minorHAnsi" w:hAnsiTheme="minorHAnsi"/>
        </w:rPr>
      </w:pPr>
      <w:r w:rsidRPr="00294015">
        <w:rPr>
          <w:rFonts w:asciiTheme="minorHAnsi" w:hAnsiTheme="minorHAnsi"/>
        </w:rPr>
        <w:t>člen</w:t>
      </w:r>
    </w:p>
    <w:p w14:paraId="2E4C4EC8" w14:textId="422D2677" w:rsidR="00FF6B6F" w:rsidRPr="00FF6B6F" w:rsidRDefault="00FF6B6F" w:rsidP="00FF6B6F">
      <w:pPr>
        <w:keepNext/>
        <w:keepLines/>
        <w:spacing w:before="0"/>
        <w:jc w:val="both"/>
        <w:outlineLvl w:val="0"/>
        <w:rPr>
          <w:rFonts w:asciiTheme="minorHAnsi" w:hAnsiTheme="minorHAnsi" w:cs="Calibri"/>
          <w:b/>
          <w:bCs/>
          <w:noProof/>
          <w:szCs w:val="28"/>
        </w:rPr>
      </w:pPr>
      <w:r>
        <w:rPr>
          <w:rFonts w:asciiTheme="minorHAnsi" w:hAnsiTheme="minorHAnsi" w:cs="Calibri"/>
          <w:b/>
          <w:bCs/>
          <w:noProof/>
          <w:szCs w:val="28"/>
        </w:rPr>
        <w:t>V 44. členu v (2) odstavku se zadnji stavek spremeni tako, da se glasi:</w:t>
      </w:r>
    </w:p>
    <w:p w14:paraId="5219F4FB" w14:textId="77777777" w:rsidR="00FF6B6F" w:rsidRPr="00FF6B6F" w:rsidRDefault="00FF6B6F" w:rsidP="00FF6B6F">
      <w:pPr>
        <w:pStyle w:val="c3ZAMIK1ALIN1bold3"/>
        <w:numPr>
          <w:ilvl w:val="0"/>
          <w:numId w:val="0"/>
        </w:numPr>
        <w:spacing w:before="0"/>
        <w:jc w:val="both"/>
        <w:rPr>
          <w:b w:val="0"/>
          <w:bCs w:val="0"/>
          <w:noProof/>
        </w:rPr>
      </w:pPr>
      <w:r w:rsidRPr="00FF6B6F">
        <w:rPr>
          <w:b w:val="0"/>
          <w:bCs w:val="0"/>
          <w:noProof/>
        </w:rPr>
        <w:t>»Vrednost nepravilnega obračuna se ugotovi tako, da se vse dni nege I, II in III, za katere je izvajalec nego neupravičeno obračunal ali je za oskrbovanca obračunal previsok tip nege glede na navedena merila, pomnoži s povprečno ceno nege I, II in III. Vrednost nepravilnega obračuna najzahtevnejše nege se ugotovi:</w:t>
      </w:r>
    </w:p>
    <w:p w14:paraId="48D83061" w14:textId="77777777" w:rsidR="00FF6B6F" w:rsidRPr="00FF6B6F" w:rsidRDefault="00FF6B6F" w:rsidP="00FF6B6F">
      <w:pPr>
        <w:pStyle w:val="c3ZAMIK1ALIN1bold3"/>
        <w:numPr>
          <w:ilvl w:val="0"/>
          <w:numId w:val="0"/>
        </w:numPr>
        <w:spacing w:before="0"/>
        <w:ind w:left="709" w:hanging="283"/>
        <w:jc w:val="both"/>
        <w:rPr>
          <w:b w:val="0"/>
          <w:bCs w:val="0"/>
          <w:noProof/>
        </w:rPr>
      </w:pPr>
      <w:r w:rsidRPr="00FF6B6F">
        <w:rPr>
          <w:b w:val="0"/>
          <w:bCs w:val="0"/>
          <w:noProof/>
        </w:rPr>
        <w:t>-</w:t>
      </w:r>
      <w:r w:rsidRPr="00FF6B6F">
        <w:rPr>
          <w:b w:val="0"/>
          <w:bCs w:val="0"/>
          <w:noProof/>
        </w:rPr>
        <w:tab/>
        <w:t>če nadomestna nega ni priznana, se sešteje vse dni najzahtevnejše nege, za katere je izvajalec nego neupravičeno obračunal in pomnoži s ceno najzahtevnejše nege;</w:t>
      </w:r>
    </w:p>
    <w:p w14:paraId="28C4C1FF" w14:textId="77777777" w:rsidR="00FF6B6F" w:rsidRPr="00FF6B6F" w:rsidRDefault="00FF6B6F" w:rsidP="00FF6B6F">
      <w:pPr>
        <w:pStyle w:val="c3ZAMIK1ALIN1bold3"/>
        <w:numPr>
          <w:ilvl w:val="0"/>
          <w:numId w:val="0"/>
        </w:numPr>
        <w:spacing w:before="0"/>
        <w:ind w:left="709" w:hanging="283"/>
        <w:jc w:val="both"/>
        <w:rPr>
          <w:b w:val="0"/>
          <w:bCs w:val="0"/>
          <w:noProof/>
        </w:rPr>
      </w:pPr>
      <w:r w:rsidRPr="00FF6B6F">
        <w:rPr>
          <w:b w:val="0"/>
          <w:bCs w:val="0"/>
          <w:noProof/>
        </w:rPr>
        <w:lastRenderedPageBreak/>
        <w:t>-</w:t>
      </w:r>
      <w:r w:rsidRPr="00FF6B6F">
        <w:rPr>
          <w:b w:val="0"/>
          <w:bCs w:val="0"/>
          <w:noProof/>
        </w:rPr>
        <w:tab/>
        <w:t>če je priznana nega I, II ali III, se sešteje vse dni najzahtevnejše nege, za katere je izvajalec obračunal previsok tip nege in pomnoži z razliko med ceno najzahtevnejše nege in  povprečno ceno nege I, II in III.«.</w:t>
      </w:r>
    </w:p>
    <w:p w14:paraId="1F53156D" w14:textId="77777777" w:rsidR="00FF6B6F" w:rsidRPr="00FF6B6F" w:rsidRDefault="00FF6B6F" w:rsidP="00FF6B6F">
      <w:pPr>
        <w:pStyle w:val="c3ZAMIK1ALIN1bold3"/>
        <w:numPr>
          <w:ilvl w:val="0"/>
          <w:numId w:val="0"/>
        </w:numPr>
        <w:spacing w:before="0" w:after="0" w:line="120" w:lineRule="auto"/>
        <w:rPr>
          <w:b w:val="0"/>
          <w:bCs w:val="0"/>
          <w:noProof/>
        </w:rPr>
      </w:pPr>
    </w:p>
    <w:p w14:paraId="34DF1170" w14:textId="5169BC81" w:rsidR="00FF6B6F" w:rsidRDefault="00FF6B6F" w:rsidP="00FF6B6F">
      <w:pPr>
        <w:pStyle w:val="c3ZAMIK1ALIN1bold3"/>
        <w:numPr>
          <w:ilvl w:val="0"/>
          <w:numId w:val="0"/>
        </w:numPr>
        <w:spacing w:before="0" w:after="0"/>
        <w:jc w:val="both"/>
        <w:rPr>
          <w:b w:val="0"/>
          <w:bCs w:val="0"/>
          <w:noProof/>
        </w:rPr>
      </w:pPr>
      <w:r w:rsidRPr="00FF6B6F">
        <w:rPr>
          <w:b w:val="0"/>
          <w:bCs w:val="0"/>
          <w:noProof/>
        </w:rPr>
        <w:t>Sprememba velja od 1. 1. 2023.</w:t>
      </w:r>
    </w:p>
    <w:p w14:paraId="4A0467D4" w14:textId="0DAF8C4E" w:rsidR="006F59F1" w:rsidRPr="00294015" w:rsidRDefault="006F59F1" w:rsidP="00C8525F">
      <w:pPr>
        <w:pStyle w:val="lenki"/>
        <w:spacing w:before="180"/>
        <w:rPr>
          <w:rFonts w:asciiTheme="minorHAnsi" w:hAnsiTheme="minorHAnsi"/>
        </w:rPr>
      </w:pPr>
      <w:r w:rsidRPr="00294015">
        <w:rPr>
          <w:rFonts w:asciiTheme="minorHAnsi" w:hAnsiTheme="minorHAnsi"/>
        </w:rPr>
        <w:t>člen</w:t>
      </w:r>
    </w:p>
    <w:p w14:paraId="4922CAE2" w14:textId="52C6BFF6" w:rsidR="004D558C" w:rsidRDefault="006F59F1" w:rsidP="006F59F1">
      <w:pPr>
        <w:keepNext/>
        <w:keepLines/>
        <w:spacing w:before="0" w:after="0"/>
        <w:jc w:val="both"/>
        <w:outlineLvl w:val="0"/>
        <w:rPr>
          <w:rFonts w:asciiTheme="minorHAnsi" w:hAnsiTheme="minorHAnsi" w:cs="Calibri"/>
          <w:b/>
          <w:bCs/>
          <w:noProof/>
          <w:szCs w:val="28"/>
        </w:rPr>
      </w:pPr>
      <w:r w:rsidRPr="006F59F1">
        <w:rPr>
          <w:rFonts w:asciiTheme="minorHAnsi" w:hAnsiTheme="minorHAnsi" w:cs="Calibri"/>
          <w:b/>
          <w:bCs/>
          <w:noProof/>
          <w:szCs w:val="28"/>
        </w:rPr>
        <w:t>V 47. členu</w:t>
      </w:r>
      <w:r w:rsidR="00D40CE3">
        <w:rPr>
          <w:rFonts w:asciiTheme="minorHAnsi" w:hAnsiTheme="minorHAnsi" w:cs="Calibri"/>
          <w:b/>
          <w:bCs/>
          <w:noProof/>
          <w:szCs w:val="28"/>
        </w:rPr>
        <w:t>:</w:t>
      </w:r>
    </w:p>
    <w:p w14:paraId="161EBFAC" w14:textId="6B53ADD5" w:rsidR="004D558C" w:rsidRDefault="004D558C" w:rsidP="0044631E">
      <w:pPr>
        <w:pStyle w:val="c3ZAMIK1ALIN1bold3"/>
        <w:ind w:left="851" w:hanging="284"/>
        <w:rPr>
          <w:noProof/>
        </w:rPr>
      </w:pPr>
      <w:r>
        <w:rPr>
          <w:noProof/>
        </w:rPr>
        <w:t>Doda se nov (4) odstavek, ki se glasi:</w:t>
      </w:r>
    </w:p>
    <w:p w14:paraId="2CD6C9C2" w14:textId="77777777" w:rsidR="004D558C" w:rsidRDefault="004D558C" w:rsidP="0044631E">
      <w:pPr>
        <w:pStyle w:val="c3ZAMIK1ALIN1bold3"/>
        <w:numPr>
          <w:ilvl w:val="0"/>
          <w:numId w:val="0"/>
        </w:numPr>
        <w:spacing w:before="0"/>
        <w:ind w:left="851"/>
        <w:jc w:val="both"/>
        <w:rPr>
          <w:b w:val="0"/>
          <w:bCs w:val="0"/>
          <w:noProof/>
        </w:rPr>
      </w:pPr>
      <w:r w:rsidRPr="004D558C">
        <w:rPr>
          <w:b w:val="0"/>
          <w:bCs w:val="0"/>
          <w:noProof/>
        </w:rPr>
        <w:t>»(4) V letu 2022 bolnišnice pričnejo spremljati storilnost po posameznem nosilcu programa (zdravniku, fizioterapevtu itd.). Poročilo o storilnosti posameznih nosilcev programa je sestavni del letnega poročila izvajalca. Za leto 2022 izvajalci vključijo delno poročilo (od 1. 9. 2022), poročilo za leto 2023 in naprej pa objavijo tudi na svoji spletni strani.</w:t>
      </w:r>
      <w:r>
        <w:rPr>
          <w:b w:val="0"/>
          <w:bCs w:val="0"/>
          <w:noProof/>
        </w:rPr>
        <w:t xml:space="preserve"> </w:t>
      </w:r>
    </w:p>
    <w:p w14:paraId="2BCA6161" w14:textId="30EF88F0" w:rsidR="004D558C" w:rsidRDefault="004D558C" w:rsidP="0044631E">
      <w:pPr>
        <w:pStyle w:val="c3ZAMIK1ALIN1bold3"/>
        <w:numPr>
          <w:ilvl w:val="0"/>
          <w:numId w:val="0"/>
        </w:numPr>
        <w:spacing w:before="0"/>
        <w:ind w:left="851"/>
        <w:jc w:val="both"/>
        <w:rPr>
          <w:b w:val="0"/>
          <w:bCs w:val="0"/>
          <w:noProof/>
        </w:rPr>
      </w:pPr>
      <w:r w:rsidRPr="004D558C">
        <w:rPr>
          <w:b w:val="0"/>
          <w:bCs w:val="0"/>
          <w:noProof/>
        </w:rPr>
        <w:t>Metodologijo za spremljanje storilnosti posameznega nosilca programa, po vrstah zdravstvenih dejavnosti, pripravijo predstavniki Zavoda, Ministrstva za zdravje in Združenja zdravstvenih zavodov Slovenije, in sicer v treh mesecih od sprejema Aneksa 1 k Dogovoru 2022. Pri tem je potrebno posebej upoštevati dejavnosti, ki niso del VZD (npr. terciar, vodenje…).«</w:t>
      </w:r>
    </w:p>
    <w:p w14:paraId="1ECB51EF" w14:textId="693853B0" w:rsidR="00D10B1E" w:rsidRDefault="00D10B1E" w:rsidP="0044631E">
      <w:pPr>
        <w:pStyle w:val="c3ZAMIK1ALIN1bold3"/>
        <w:numPr>
          <w:ilvl w:val="0"/>
          <w:numId w:val="0"/>
        </w:numPr>
        <w:spacing w:before="0"/>
        <w:ind w:left="851"/>
        <w:jc w:val="both"/>
        <w:rPr>
          <w:b w:val="0"/>
          <w:bCs w:val="0"/>
          <w:noProof/>
        </w:rPr>
      </w:pPr>
      <w:r>
        <w:rPr>
          <w:b w:val="0"/>
          <w:bCs w:val="0"/>
          <w:noProof/>
        </w:rPr>
        <w:t>Ostali odstavki se preštevilčijo.</w:t>
      </w:r>
    </w:p>
    <w:p w14:paraId="33910EAF" w14:textId="430B8CC0" w:rsidR="00D10B1E" w:rsidRPr="00D10B1E" w:rsidRDefault="00D10B1E" w:rsidP="0044631E">
      <w:pPr>
        <w:pStyle w:val="c3ZAMIK1ALIN1bold3"/>
        <w:numPr>
          <w:ilvl w:val="0"/>
          <w:numId w:val="0"/>
        </w:numPr>
        <w:spacing w:before="60"/>
        <w:ind w:left="851"/>
        <w:jc w:val="both"/>
        <w:rPr>
          <w:b w:val="0"/>
          <w:bCs w:val="0"/>
          <w:noProof/>
        </w:rPr>
      </w:pPr>
      <w:r w:rsidRPr="00D10B1E">
        <w:rPr>
          <w:b w:val="0"/>
          <w:bCs w:val="0"/>
          <w:noProof/>
        </w:rPr>
        <w:t xml:space="preserve">Sprememba velja od 1. </w:t>
      </w:r>
      <w:r>
        <w:rPr>
          <w:b w:val="0"/>
          <w:bCs w:val="0"/>
          <w:noProof/>
        </w:rPr>
        <w:t>9</w:t>
      </w:r>
      <w:r w:rsidRPr="00D10B1E">
        <w:rPr>
          <w:b w:val="0"/>
          <w:bCs w:val="0"/>
          <w:noProof/>
        </w:rPr>
        <w:t>. 2022.</w:t>
      </w:r>
    </w:p>
    <w:p w14:paraId="57B853EE" w14:textId="3AEE0B06" w:rsidR="006F59F1" w:rsidRPr="006F59F1" w:rsidRDefault="006F59F1" w:rsidP="0044631E">
      <w:pPr>
        <w:pStyle w:val="c3ZAMIK1ALIN1bold3"/>
        <w:ind w:left="851" w:hanging="284"/>
        <w:rPr>
          <w:noProof/>
        </w:rPr>
      </w:pPr>
      <w:r w:rsidRPr="006F59F1">
        <w:rPr>
          <w:noProof/>
        </w:rPr>
        <w:t xml:space="preserve"> </w:t>
      </w:r>
      <w:r w:rsidR="004D558C">
        <w:rPr>
          <w:noProof/>
        </w:rPr>
        <w:t>V</w:t>
      </w:r>
      <w:r w:rsidRPr="006F59F1">
        <w:rPr>
          <w:noProof/>
        </w:rPr>
        <w:t xml:space="preserve"> (4) odstavku v prvi alineji se besedna zveza »referenčne ambulante« nadomesti z »ambulante družinske medicine«.</w:t>
      </w:r>
    </w:p>
    <w:p w14:paraId="10310795" w14:textId="768F8436" w:rsidR="00BB7811" w:rsidRDefault="006F59F1" w:rsidP="0044631E">
      <w:pPr>
        <w:overflowPunct w:val="0"/>
        <w:autoSpaceDE w:val="0"/>
        <w:autoSpaceDN w:val="0"/>
        <w:adjustRightInd w:val="0"/>
        <w:spacing w:after="0" w:line="312" w:lineRule="auto"/>
        <w:ind w:left="851"/>
        <w:jc w:val="both"/>
        <w:textAlignment w:val="baseline"/>
        <w:rPr>
          <w:rFonts w:asciiTheme="minorHAnsi" w:hAnsiTheme="minorHAnsi" w:cs="Calibri"/>
          <w:bCs/>
          <w:szCs w:val="22"/>
        </w:rPr>
      </w:pPr>
      <w:r w:rsidRPr="006F59F1">
        <w:rPr>
          <w:rFonts w:asciiTheme="minorHAnsi" w:hAnsiTheme="minorHAnsi" w:cs="Calibri"/>
          <w:bCs/>
          <w:szCs w:val="22"/>
        </w:rPr>
        <w:t xml:space="preserve">Sprememba velja od </w:t>
      </w:r>
      <w:proofErr w:type="gramStart"/>
      <w:r w:rsidRPr="006F59F1">
        <w:rPr>
          <w:rFonts w:asciiTheme="minorHAnsi" w:hAnsiTheme="minorHAnsi" w:cs="Calibri"/>
          <w:bCs/>
          <w:szCs w:val="22"/>
        </w:rPr>
        <w:t>1. 1. 202</w:t>
      </w:r>
      <w:r>
        <w:rPr>
          <w:rFonts w:asciiTheme="minorHAnsi" w:hAnsiTheme="minorHAnsi" w:cs="Calibri"/>
          <w:bCs/>
          <w:szCs w:val="22"/>
        </w:rPr>
        <w:t>3</w:t>
      </w:r>
      <w:proofErr w:type="gramEnd"/>
      <w:r w:rsidRPr="006F59F1">
        <w:rPr>
          <w:rFonts w:asciiTheme="minorHAnsi" w:hAnsiTheme="minorHAnsi" w:cs="Calibri"/>
          <w:bCs/>
          <w:szCs w:val="22"/>
        </w:rPr>
        <w:t>.</w:t>
      </w:r>
    </w:p>
    <w:p w14:paraId="4EC8A788" w14:textId="77777777" w:rsidR="00AC1F78" w:rsidRPr="00294015" w:rsidRDefault="00AC1F78" w:rsidP="00AC1F78">
      <w:pPr>
        <w:pStyle w:val="lenki"/>
        <w:spacing w:before="180"/>
        <w:rPr>
          <w:rFonts w:asciiTheme="minorHAnsi" w:hAnsiTheme="minorHAnsi"/>
        </w:rPr>
      </w:pPr>
      <w:r w:rsidRPr="00294015">
        <w:rPr>
          <w:rFonts w:asciiTheme="minorHAnsi" w:hAnsiTheme="minorHAnsi"/>
        </w:rPr>
        <w:t>člen</w:t>
      </w:r>
    </w:p>
    <w:p w14:paraId="6165F651" w14:textId="77777777" w:rsidR="00AC1F78" w:rsidRPr="00D40CE3" w:rsidRDefault="00AC1F78" w:rsidP="00D40CE3">
      <w:pPr>
        <w:keepNext/>
        <w:keepLines/>
        <w:spacing w:before="0" w:after="60"/>
        <w:jc w:val="both"/>
        <w:outlineLvl w:val="0"/>
        <w:rPr>
          <w:rFonts w:asciiTheme="minorHAnsi" w:hAnsiTheme="minorHAnsi" w:cs="Calibri"/>
          <w:b/>
          <w:bCs/>
          <w:noProof/>
          <w:szCs w:val="28"/>
        </w:rPr>
      </w:pPr>
      <w:r w:rsidRPr="00D40CE3">
        <w:rPr>
          <w:rFonts w:asciiTheme="minorHAnsi" w:hAnsiTheme="minorHAnsi" w:cs="Calibri"/>
          <w:b/>
          <w:bCs/>
          <w:noProof/>
          <w:szCs w:val="28"/>
        </w:rPr>
        <w:t>V 53. členu se doda nov (2) odstavek, ki se glasi:</w:t>
      </w:r>
    </w:p>
    <w:p w14:paraId="1FA7605D" w14:textId="77777777" w:rsidR="00AC1F78" w:rsidRDefault="00AC1F78" w:rsidP="00AC1F78">
      <w:r>
        <w:t xml:space="preserve">»(2) </w:t>
      </w:r>
      <w:r w:rsidRPr="00AC1F78">
        <w:t>Izvajalci se morajo vključiti v sistem ePrijava NPD (elektronska prijava nezgode in poškodbe pri delu – poročilo zdravnika) v treh mesecih od objave navodil Zavoda.</w:t>
      </w:r>
      <w:r>
        <w:t>«</w:t>
      </w:r>
    </w:p>
    <w:p w14:paraId="73288894" w14:textId="77777777" w:rsidR="00AC1F78" w:rsidRDefault="00AC1F78" w:rsidP="00AC1F78">
      <w:pPr>
        <w:overflowPunct w:val="0"/>
        <w:autoSpaceDE w:val="0"/>
        <w:autoSpaceDN w:val="0"/>
        <w:adjustRightInd w:val="0"/>
        <w:spacing w:after="0" w:line="312" w:lineRule="auto"/>
        <w:jc w:val="both"/>
        <w:textAlignment w:val="baseline"/>
      </w:pPr>
      <w:r>
        <w:t>Ostali odstavki se preštevilčijo.</w:t>
      </w:r>
    </w:p>
    <w:p w14:paraId="16262531" w14:textId="32C65770" w:rsidR="00BB7811" w:rsidRDefault="00AC1F78" w:rsidP="00AC1F78">
      <w:pPr>
        <w:overflowPunct w:val="0"/>
        <w:autoSpaceDE w:val="0"/>
        <w:autoSpaceDN w:val="0"/>
        <w:adjustRightInd w:val="0"/>
        <w:spacing w:after="0" w:line="312" w:lineRule="auto"/>
        <w:jc w:val="both"/>
        <w:textAlignment w:val="baseline"/>
        <w:rPr>
          <w:rFonts w:asciiTheme="minorHAnsi" w:hAnsiTheme="minorHAnsi" w:cs="Calibri"/>
          <w:bCs/>
          <w:szCs w:val="22"/>
        </w:rPr>
      </w:pPr>
      <w:r w:rsidRPr="00AC1F78">
        <w:rPr>
          <w:rFonts w:asciiTheme="minorHAnsi" w:hAnsiTheme="minorHAnsi" w:cs="Calibri"/>
          <w:bCs/>
          <w:szCs w:val="22"/>
        </w:rPr>
        <w:t xml:space="preserve">Sprememba velja od </w:t>
      </w:r>
      <w:proofErr w:type="gramStart"/>
      <w:r w:rsidRPr="00AC1F78">
        <w:rPr>
          <w:rFonts w:asciiTheme="minorHAnsi" w:hAnsiTheme="minorHAnsi" w:cs="Calibri"/>
          <w:bCs/>
          <w:szCs w:val="22"/>
        </w:rPr>
        <w:t xml:space="preserve">1. </w:t>
      </w:r>
      <w:r>
        <w:rPr>
          <w:rFonts w:asciiTheme="minorHAnsi" w:hAnsiTheme="minorHAnsi" w:cs="Calibri"/>
          <w:bCs/>
          <w:szCs w:val="22"/>
        </w:rPr>
        <w:t>7</w:t>
      </w:r>
      <w:r w:rsidRPr="00AC1F78">
        <w:rPr>
          <w:rFonts w:asciiTheme="minorHAnsi" w:hAnsiTheme="minorHAnsi" w:cs="Calibri"/>
          <w:bCs/>
          <w:szCs w:val="22"/>
        </w:rPr>
        <w:t>. 202</w:t>
      </w:r>
      <w:r>
        <w:rPr>
          <w:rFonts w:asciiTheme="minorHAnsi" w:hAnsiTheme="minorHAnsi" w:cs="Calibri"/>
          <w:bCs/>
          <w:szCs w:val="22"/>
        </w:rPr>
        <w:t>2</w:t>
      </w:r>
      <w:proofErr w:type="gramEnd"/>
      <w:r w:rsidRPr="00AC1F78">
        <w:rPr>
          <w:rFonts w:asciiTheme="minorHAnsi" w:hAnsiTheme="minorHAnsi" w:cs="Calibri"/>
          <w:bCs/>
          <w:szCs w:val="22"/>
        </w:rPr>
        <w:t>.</w:t>
      </w:r>
    </w:p>
    <w:p w14:paraId="7441C1FC" w14:textId="77777777" w:rsidR="00D40CE3" w:rsidRPr="00294015" w:rsidRDefault="00D40CE3" w:rsidP="00D40CE3">
      <w:pPr>
        <w:pStyle w:val="lenki"/>
        <w:spacing w:before="180"/>
        <w:rPr>
          <w:rFonts w:asciiTheme="minorHAnsi" w:hAnsiTheme="minorHAnsi"/>
        </w:rPr>
      </w:pPr>
      <w:r w:rsidRPr="00294015">
        <w:rPr>
          <w:rFonts w:asciiTheme="minorHAnsi" w:hAnsiTheme="minorHAnsi"/>
        </w:rPr>
        <w:t>člen</w:t>
      </w:r>
    </w:p>
    <w:p w14:paraId="54570983" w14:textId="50A6D5F4" w:rsidR="00D40CE3" w:rsidRDefault="00D40CE3" w:rsidP="00D40CE3">
      <w:pPr>
        <w:keepNext/>
        <w:keepLines/>
        <w:spacing w:before="0" w:after="60"/>
        <w:jc w:val="both"/>
        <w:outlineLvl w:val="0"/>
        <w:rPr>
          <w:rFonts w:asciiTheme="minorHAnsi" w:hAnsiTheme="minorHAnsi" w:cs="Calibri"/>
          <w:b/>
          <w:bCs/>
          <w:noProof/>
          <w:szCs w:val="28"/>
        </w:rPr>
      </w:pPr>
      <w:r w:rsidRPr="00D40CE3">
        <w:rPr>
          <w:rFonts w:asciiTheme="minorHAnsi" w:hAnsiTheme="minorHAnsi" w:cs="Calibri"/>
          <w:b/>
          <w:bCs/>
          <w:noProof/>
          <w:szCs w:val="28"/>
        </w:rPr>
        <w:t>V 59. členu se brišejo (1) do (4) odstavek.</w:t>
      </w:r>
    </w:p>
    <w:p w14:paraId="2C22EE2F" w14:textId="2B6AE196" w:rsidR="00D40CE3" w:rsidRDefault="00D40CE3" w:rsidP="00D40CE3">
      <w:pPr>
        <w:overflowPunct w:val="0"/>
        <w:autoSpaceDE w:val="0"/>
        <w:autoSpaceDN w:val="0"/>
        <w:adjustRightInd w:val="0"/>
        <w:spacing w:after="0" w:line="312" w:lineRule="auto"/>
        <w:jc w:val="both"/>
        <w:textAlignment w:val="baseline"/>
      </w:pPr>
      <w:r>
        <w:t>Ostali odstavki se preštevilčijo.</w:t>
      </w:r>
    </w:p>
    <w:p w14:paraId="629B18F8" w14:textId="7C61FF79" w:rsidR="004B3060" w:rsidRDefault="00D40CE3" w:rsidP="00D40CE3">
      <w:pPr>
        <w:overflowPunct w:val="0"/>
        <w:autoSpaceDE w:val="0"/>
        <w:autoSpaceDN w:val="0"/>
        <w:adjustRightInd w:val="0"/>
        <w:spacing w:before="0" w:after="0" w:line="312" w:lineRule="auto"/>
        <w:jc w:val="both"/>
        <w:textAlignment w:val="baseline"/>
        <w:rPr>
          <w:rFonts w:asciiTheme="minorHAnsi" w:hAnsiTheme="minorHAnsi" w:cs="Calibri"/>
          <w:bCs/>
          <w:szCs w:val="22"/>
        </w:rPr>
      </w:pPr>
      <w:r w:rsidRPr="00AC1F78">
        <w:rPr>
          <w:rFonts w:asciiTheme="minorHAnsi" w:hAnsiTheme="minorHAnsi" w:cs="Calibri"/>
          <w:bCs/>
          <w:szCs w:val="22"/>
        </w:rPr>
        <w:t xml:space="preserve">Sprememba velja od </w:t>
      </w:r>
      <w:proofErr w:type="gramStart"/>
      <w:r w:rsidRPr="00AC1F78">
        <w:rPr>
          <w:rFonts w:asciiTheme="minorHAnsi" w:hAnsiTheme="minorHAnsi" w:cs="Calibri"/>
          <w:bCs/>
          <w:szCs w:val="22"/>
        </w:rPr>
        <w:t xml:space="preserve">1. </w:t>
      </w:r>
      <w:r>
        <w:rPr>
          <w:rFonts w:asciiTheme="minorHAnsi" w:hAnsiTheme="minorHAnsi" w:cs="Calibri"/>
          <w:bCs/>
          <w:szCs w:val="22"/>
        </w:rPr>
        <w:t>1</w:t>
      </w:r>
      <w:r w:rsidRPr="00AC1F78">
        <w:rPr>
          <w:rFonts w:asciiTheme="minorHAnsi" w:hAnsiTheme="minorHAnsi" w:cs="Calibri"/>
          <w:bCs/>
          <w:szCs w:val="22"/>
        </w:rPr>
        <w:t>. 202</w:t>
      </w:r>
      <w:r>
        <w:rPr>
          <w:rFonts w:asciiTheme="minorHAnsi" w:hAnsiTheme="minorHAnsi" w:cs="Calibri"/>
          <w:bCs/>
          <w:szCs w:val="22"/>
        </w:rPr>
        <w:t>2</w:t>
      </w:r>
      <w:proofErr w:type="gramEnd"/>
      <w:r w:rsidRPr="00AC1F78">
        <w:rPr>
          <w:rFonts w:asciiTheme="minorHAnsi" w:hAnsiTheme="minorHAnsi" w:cs="Calibri"/>
          <w:bCs/>
          <w:szCs w:val="22"/>
        </w:rPr>
        <w:t>.</w:t>
      </w:r>
    </w:p>
    <w:p w14:paraId="5692B2F3" w14:textId="77777777" w:rsidR="004B3060" w:rsidRDefault="004B3060">
      <w:pPr>
        <w:spacing w:before="0" w:after="0"/>
        <w:rPr>
          <w:rFonts w:asciiTheme="minorHAnsi" w:hAnsiTheme="minorHAnsi" w:cs="Calibri"/>
          <w:bCs/>
          <w:szCs w:val="22"/>
        </w:rPr>
      </w:pPr>
      <w:r>
        <w:rPr>
          <w:rFonts w:asciiTheme="minorHAnsi" w:hAnsiTheme="minorHAnsi" w:cs="Calibri"/>
          <w:bCs/>
          <w:szCs w:val="22"/>
        </w:rPr>
        <w:br w:type="page"/>
      </w:r>
    </w:p>
    <w:p w14:paraId="0330D3D7" w14:textId="07581C6A" w:rsidR="00294015" w:rsidRPr="00294015" w:rsidRDefault="00294015" w:rsidP="00C8525F">
      <w:pPr>
        <w:pStyle w:val="lenki"/>
        <w:spacing w:before="180"/>
        <w:rPr>
          <w:rFonts w:asciiTheme="minorHAnsi" w:hAnsiTheme="minorHAnsi"/>
        </w:rPr>
      </w:pPr>
      <w:r w:rsidRPr="00294015">
        <w:rPr>
          <w:rFonts w:asciiTheme="minorHAnsi" w:hAnsiTheme="minorHAnsi"/>
        </w:rPr>
        <w:lastRenderedPageBreak/>
        <w:t>člen</w:t>
      </w:r>
    </w:p>
    <w:p w14:paraId="033B83E6" w14:textId="15725087" w:rsidR="00294015" w:rsidRDefault="00294015" w:rsidP="00C8525F">
      <w:pPr>
        <w:keepNext/>
        <w:keepLines/>
        <w:spacing w:before="0" w:after="60"/>
        <w:jc w:val="both"/>
        <w:outlineLvl w:val="0"/>
        <w:rPr>
          <w:rFonts w:asciiTheme="minorHAnsi" w:hAnsiTheme="minorHAnsi" w:cs="Calibri"/>
          <w:b/>
          <w:bCs/>
          <w:noProof/>
          <w:szCs w:val="28"/>
        </w:rPr>
      </w:pPr>
      <w:r w:rsidRPr="00294015">
        <w:rPr>
          <w:rFonts w:asciiTheme="minorHAnsi" w:hAnsiTheme="minorHAnsi" w:cs="Calibri"/>
          <w:b/>
          <w:bCs/>
          <w:noProof/>
          <w:szCs w:val="28"/>
        </w:rPr>
        <w:t>V Prilogi I:</w:t>
      </w:r>
    </w:p>
    <w:p w14:paraId="5D88039D" w14:textId="56F43009" w:rsidR="00751122" w:rsidRDefault="00751122" w:rsidP="00A2455C">
      <w:pPr>
        <w:pStyle w:val="NAVADEN0"/>
        <w:jc w:val="both"/>
        <w:rPr>
          <w:noProof/>
        </w:rPr>
      </w:pPr>
    </w:p>
    <w:p w14:paraId="251610C0" w14:textId="77777777" w:rsidR="00A2455C" w:rsidRPr="00FF6B6F" w:rsidRDefault="00A2455C" w:rsidP="00A2455C">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2"/>
        </w:rPr>
      </w:pPr>
      <w:r>
        <w:rPr>
          <w:rFonts w:asciiTheme="minorHAnsi" w:hAnsiTheme="minorHAnsi" w:cs="Calibri"/>
          <w:b/>
          <w:szCs w:val="22"/>
        </w:rPr>
        <w:t>Doda se kalkulacija, ki se glasi:</w:t>
      </w:r>
    </w:p>
    <w:p w14:paraId="70E39B17" w14:textId="66C1A8AE" w:rsidR="00A2455C" w:rsidRDefault="00A2455C" w:rsidP="00A2455C">
      <w:pPr>
        <w:spacing w:before="0" w:after="0"/>
        <w:jc w:val="both"/>
      </w:pPr>
    </w:p>
    <w:p w14:paraId="2E7107A2" w14:textId="58687BEF" w:rsidR="00A2455C" w:rsidRDefault="00A2455C" w:rsidP="00A2455C">
      <w:pPr>
        <w:spacing w:before="0" w:after="0"/>
        <w:jc w:val="both"/>
      </w:pPr>
      <w:r w:rsidRPr="00A2455C">
        <w:rPr>
          <w:noProof/>
        </w:rPr>
        <w:drawing>
          <wp:inline distT="0" distB="0" distL="0" distR="0" wp14:anchorId="1FEB5DFE" wp14:editId="78B2379F">
            <wp:extent cx="5760720" cy="2719070"/>
            <wp:effectExtent l="0" t="0" r="0" b="508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19070"/>
                    </a:xfrm>
                    <a:prstGeom prst="rect">
                      <a:avLst/>
                    </a:prstGeom>
                    <a:noFill/>
                    <a:ln>
                      <a:noFill/>
                    </a:ln>
                  </pic:spPr>
                </pic:pic>
              </a:graphicData>
            </a:graphic>
          </wp:inline>
        </w:drawing>
      </w:r>
    </w:p>
    <w:p w14:paraId="1B5921F8" w14:textId="4578DF24" w:rsidR="00A2455C" w:rsidRDefault="00A2455C" w:rsidP="00A2455C">
      <w:pPr>
        <w:spacing w:before="0" w:after="0"/>
        <w:jc w:val="both"/>
      </w:pPr>
    </w:p>
    <w:p w14:paraId="49153CD2" w14:textId="7185C92B" w:rsidR="00A2455C" w:rsidRDefault="00A2455C" w:rsidP="00A2455C">
      <w:pPr>
        <w:spacing w:before="0" w:after="0"/>
        <w:jc w:val="both"/>
      </w:pPr>
      <w:r>
        <w:t xml:space="preserve">Sprememba velja od </w:t>
      </w:r>
      <w:proofErr w:type="gramStart"/>
      <w:r>
        <w:t>1. 1. 2023</w:t>
      </w:r>
      <w:proofErr w:type="gramEnd"/>
      <w:r>
        <w:t>.</w:t>
      </w:r>
    </w:p>
    <w:p w14:paraId="52DEE194" w14:textId="4B80D2B1" w:rsidR="00A2455C" w:rsidRDefault="00A2455C" w:rsidP="00A2455C">
      <w:pPr>
        <w:spacing w:before="0" w:after="0"/>
        <w:jc w:val="both"/>
      </w:pPr>
    </w:p>
    <w:p w14:paraId="281FA7AB" w14:textId="77777777" w:rsidR="00A2455C" w:rsidRPr="00A2455C" w:rsidRDefault="00A2455C" w:rsidP="00A2455C">
      <w:pPr>
        <w:spacing w:before="0" w:after="0"/>
        <w:jc w:val="both"/>
      </w:pPr>
    </w:p>
    <w:p w14:paraId="3582FDBD" w14:textId="28FE443F" w:rsidR="00751122" w:rsidRPr="00FF6B6F" w:rsidRDefault="00FF6B6F" w:rsidP="00FF6B6F">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2"/>
        </w:rPr>
      </w:pPr>
      <w:r>
        <w:rPr>
          <w:rFonts w:asciiTheme="minorHAnsi" w:hAnsiTheme="minorHAnsi" w:cs="Calibri"/>
          <w:b/>
          <w:szCs w:val="22"/>
        </w:rPr>
        <w:t>Doda se kalkulacija, ki se glasi:</w:t>
      </w:r>
    </w:p>
    <w:p w14:paraId="20871DA6" w14:textId="293983B9" w:rsidR="00FF6B6F" w:rsidRDefault="00FF6B6F" w:rsidP="00751122"/>
    <w:p w14:paraId="7DD38044" w14:textId="7CA30243" w:rsidR="00FF6B6F" w:rsidRDefault="001745C7" w:rsidP="00751122">
      <w:r w:rsidRPr="001745C7">
        <w:rPr>
          <w:noProof/>
        </w:rPr>
        <w:drawing>
          <wp:inline distT="0" distB="0" distL="0" distR="0" wp14:anchorId="32FD71D3" wp14:editId="0228525D">
            <wp:extent cx="6122005" cy="1896256"/>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489" cy="1899503"/>
                    </a:xfrm>
                    <a:prstGeom prst="rect">
                      <a:avLst/>
                    </a:prstGeom>
                    <a:noFill/>
                    <a:ln>
                      <a:noFill/>
                    </a:ln>
                  </pic:spPr>
                </pic:pic>
              </a:graphicData>
            </a:graphic>
          </wp:inline>
        </w:drawing>
      </w:r>
    </w:p>
    <w:p w14:paraId="54CA0056" w14:textId="64CCD189" w:rsidR="00FF6B6F" w:rsidRDefault="00FF6B6F" w:rsidP="00751122">
      <w:r>
        <w:t xml:space="preserve">Sprememba velja od </w:t>
      </w:r>
      <w:proofErr w:type="gramStart"/>
      <w:r>
        <w:t>1. 9. 2022</w:t>
      </w:r>
      <w:proofErr w:type="gramEnd"/>
      <w:r>
        <w:t>.</w:t>
      </w:r>
    </w:p>
    <w:p w14:paraId="3DDE18B2" w14:textId="77777777" w:rsidR="00FF6B6F" w:rsidRPr="00751122" w:rsidRDefault="00FF6B6F" w:rsidP="00751122"/>
    <w:p w14:paraId="3E626319" w14:textId="77777777" w:rsidR="006F59F1" w:rsidRDefault="00294015" w:rsidP="008428F5">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2"/>
        </w:rPr>
      </w:pPr>
      <w:r w:rsidRPr="00294015">
        <w:rPr>
          <w:rFonts w:asciiTheme="minorHAnsi" w:hAnsiTheme="minorHAnsi" w:cs="Calibri"/>
          <w:b/>
          <w:szCs w:val="22"/>
        </w:rPr>
        <w:t xml:space="preserve">V kalkulaciji »144 306 Zdravstvena nega in paliativna oskrba« se spremeni alineja »fizioterapevt« tako, da </w:t>
      </w:r>
      <w:proofErr w:type="gramStart"/>
      <w:r w:rsidRPr="00294015">
        <w:rPr>
          <w:rFonts w:asciiTheme="minorHAnsi" w:hAnsiTheme="minorHAnsi" w:cs="Calibri"/>
          <w:b/>
          <w:szCs w:val="22"/>
        </w:rPr>
        <w:t>glasi</w:t>
      </w:r>
      <w:proofErr w:type="gramEnd"/>
      <w:r w:rsidRPr="00294015">
        <w:rPr>
          <w:rFonts w:asciiTheme="minorHAnsi" w:hAnsiTheme="minorHAnsi" w:cs="Calibri"/>
          <w:b/>
          <w:szCs w:val="22"/>
        </w:rPr>
        <w:t>:</w:t>
      </w:r>
    </w:p>
    <w:p w14:paraId="1D3FC927" w14:textId="5F80996F" w:rsidR="00294015" w:rsidRPr="00294015" w:rsidRDefault="00294015" w:rsidP="00C8525F">
      <w:pPr>
        <w:overflowPunct w:val="0"/>
        <w:autoSpaceDE w:val="0"/>
        <w:autoSpaceDN w:val="0"/>
        <w:adjustRightInd w:val="0"/>
        <w:spacing w:before="0" w:after="0" w:line="60" w:lineRule="exact"/>
        <w:contextualSpacing/>
        <w:textAlignment w:val="baseline"/>
        <w:rPr>
          <w:rFonts w:asciiTheme="minorHAnsi" w:hAnsiTheme="minorHAnsi" w:cs="Calibri"/>
          <w:b/>
          <w:szCs w:val="22"/>
        </w:rPr>
      </w:pPr>
    </w:p>
    <w:p w14:paraId="3314A94B" w14:textId="77777777" w:rsidR="00294015" w:rsidRPr="00294015" w:rsidRDefault="00294015" w:rsidP="00294015">
      <w:pPr>
        <w:overflowPunct w:val="0"/>
        <w:autoSpaceDE w:val="0"/>
        <w:autoSpaceDN w:val="0"/>
        <w:adjustRightInd w:val="0"/>
        <w:spacing w:before="0" w:after="0"/>
        <w:ind w:left="426" w:hanging="142"/>
        <w:jc w:val="both"/>
        <w:textAlignment w:val="baseline"/>
        <w:rPr>
          <w:rFonts w:asciiTheme="minorHAnsi" w:hAnsiTheme="minorHAnsi" w:cs="Calibri"/>
          <w:bCs/>
          <w:color w:val="000000"/>
          <w:szCs w:val="22"/>
        </w:rPr>
      </w:pPr>
      <w:r w:rsidRPr="00294015">
        <w:rPr>
          <w:rFonts w:asciiTheme="minorHAnsi" w:hAnsiTheme="minorHAnsi" w:cs="Calibri"/>
          <w:bCs/>
          <w:color w:val="000000"/>
          <w:szCs w:val="22"/>
        </w:rPr>
        <w:t>»fizioterapevt / delovni terapevt«</w:t>
      </w:r>
    </w:p>
    <w:p w14:paraId="3AAF630F" w14:textId="77777777" w:rsidR="00294015" w:rsidRPr="00294015" w:rsidRDefault="00294015" w:rsidP="00C8525F">
      <w:pPr>
        <w:overflowPunct w:val="0"/>
        <w:autoSpaceDE w:val="0"/>
        <w:autoSpaceDN w:val="0"/>
        <w:adjustRightInd w:val="0"/>
        <w:spacing w:before="0" w:after="0" w:line="60" w:lineRule="exact"/>
        <w:textAlignment w:val="baseline"/>
        <w:rPr>
          <w:rFonts w:asciiTheme="minorHAnsi" w:hAnsiTheme="minorHAnsi" w:cs="Calibri"/>
          <w:bCs/>
          <w:szCs w:val="22"/>
        </w:rPr>
      </w:pPr>
    </w:p>
    <w:p w14:paraId="757814DB" w14:textId="77777777" w:rsidR="00294015" w:rsidRPr="00294015" w:rsidRDefault="00294015" w:rsidP="001A5D97">
      <w:pPr>
        <w:overflowPunct w:val="0"/>
        <w:autoSpaceDE w:val="0"/>
        <w:autoSpaceDN w:val="0"/>
        <w:adjustRightInd w:val="0"/>
        <w:spacing w:before="0" w:after="0"/>
        <w:ind w:left="284"/>
        <w:textAlignment w:val="baseline"/>
        <w:rPr>
          <w:rFonts w:asciiTheme="minorHAnsi" w:hAnsiTheme="minorHAnsi" w:cs="Calibri"/>
          <w:bCs/>
          <w:szCs w:val="22"/>
        </w:rPr>
      </w:pPr>
      <w:r w:rsidRPr="00294015">
        <w:rPr>
          <w:rFonts w:asciiTheme="minorHAnsi" w:hAnsiTheme="minorHAnsi" w:cs="Calibri"/>
          <w:bCs/>
          <w:szCs w:val="22"/>
        </w:rPr>
        <w:t xml:space="preserve">Sprememba velja od </w:t>
      </w:r>
      <w:proofErr w:type="gramStart"/>
      <w:r w:rsidRPr="00294015">
        <w:rPr>
          <w:rFonts w:asciiTheme="minorHAnsi" w:hAnsiTheme="minorHAnsi" w:cs="Calibri"/>
          <w:bCs/>
          <w:szCs w:val="22"/>
        </w:rPr>
        <w:t>1. 1. 2022</w:t>
      </w:r>
      <w:proofErr w:type="gramEnd"/>
      <w:r w:rsidRPr="00294015">
        <w:rPr>
          <w:rFonts w:asciiTheme="minorHAnsi" w:hAnsiTheme="minorHAnsi" w:cs="Calibri"/>
          <w:bCs/>
          <w:szCs w:val="22"/>
        </w:rPr>
        <w:t>.</w:t>
      </w:r>
    </w:p>
    <w:p w14:paraId="1AC510AB" w14:textId="69B1F918" w:rsidR="00A2455C" w:rsidRDefault="00A2455C">
      <w:pPr>
        <w:spacing w:before="0" w:after="0"/>
        <w:rPr>
          <w:rFonts w:asciiTheme="minorHAnsi" w:hAnsiTheme="minorHAnsi" w:cs="Calibri"/>
          <w:bCs/>
          <w:color w:val="000000"/>
          <w:szCs w:val="22"/>
          <w:highlight w:val="yellow"/>
        </w:rPr>
      </w:pPr>
      <w:r>
        <w:rPr>
          <w:rFonts w:asciiTheme="minorHAnsi" w:hAnsiTheme="minorHAnsi" w:cs="Calibri"/>
          <w:bCs/>
          <w:color w:val="000000"/>
          <w:szCs w:val="22"/>
          <w:highlight w:val="yellow"/>
        </w:rPr>
        <w:br w:type="page"/>
      </w:r>
    </w:p>
    <w:p w14:paraId="7CDCC920" w14:textId="3D1CC9DC" w:rsidR="002309EC" w:rsidRDefault="002309EC" w:rsidP="002309EC">
      <w:pPr>
        <w:numPr>
          <w:ilvl w:val="0"/>
          <w:numId w:val="11"/>
        </w:numPr>
        <w:overflowPunct w:val="0"/>
        <w:autoSpaceDE w:val="0"/>
        <w:autoSpaceDN w:val="0"/>
        <w:adjustRightInd w:val="0"/>
        <w:spacing w:before="0"/>
        <w:ind w:left="363" w:hanging="357"/>
        <w:contextualSpacing/>
        <w:jc w:val="both"/>
        <w:textAlignment w:val="baseline"/>
        <w:rPr>
          <w:rFonts w:asciiTheme="minorHAnsi" w:hAnsiTheme="minorHAnsi" w:cs="Calibri"/>
          <w:b/>
          <w:szCs w:val="22"/>
        </w:rPr>
      </w:pPr>
      <w:r w:rsidRPr="002309EC">
        <w:rPr>
          <w:rFonts w:asciiTheme="minorHAnsi" w:hAnsiTheme="minorHAnsi" w:cs="Calibri"/>
          <w:b/>
          <w:szCs w:val="22"/>
        </w:rPr>
        <w:lastRenderedPageBreak/>
        <w:t xml:space="preserve">Brišejo se kalkulacije: </w:t>
      </w:r>
      <w:r w:rsidRPr="002309EC">
        <w:rPr>
          <w:rFonts w:asciiTheme="minorHAnsi" w:hAnsiTheme="minorHAnsi" w:cs="Calibri"/>
          <w:b/>
          <w:szCs w:val="22"/>
        </w:rPr>
        <w:tab/>
      </w:r>
    </w:p>
    <w:p w14:paraId="1478D2DE" w14:textId="77777777" w:rsidR="002309EC" w:rsidRDefault="002309EC" w:rsidP="002309EC">
      <w:pPr>
        <w:overflowPunct w:val="0"/>
        <w:autoSpaceDE w:val="0"/>
        <w:autoSpaceDN w:val="0"/>
        <w:adjustRightInd w:val="0"/>
        <w:spacing w:before="0" w:after="0" w:line="120" w:lineRule="auto"/>
        <w:contextualSpacing/>
        <w:textAlignment w:val="baseline"/>
        <w:rPr>
          <w:rFonts w:asciiTheme="minorHAnsi" w:hAnsiTheme="minorHAnsi" w:cs="Calibri"/>
          <w:b/>
          <w:szCs w:val="22"/>
        </w:rPr>
      </w:pPr>
    </w:p>
    <w:p w14:paraId="7BDE9C9E" w14:textId="1E3BF2C2" w:rsidR="002309EC" w:rsidRPr="002309EC" w:rsidRDefault="002309EC" w:rsidP="002309EC">
      <w:pPr>
        <w:overflowPunct w:val="0"/>
        <w:autoSpaceDE w:val="0"/>
        <w:autoSpaceDN w:val="0"/>
        <w:adjustRightInd w:val="0"/>
        <w:spacing w:before="0" w:after="0"/>
        <w:ind w:left="6" w:firstLine="703"/>
        <w:contextualSpacing/>
        <w:jc w:val="both"/>
        <w:textAlignment w:val="baseline"/>
        <w:rPr>
          <w:rFonts w:asciiTheme="minorHAnsi" w:hAnsiTheme="minorHAnsi" w:cs="Calibri"/>
          <w:b/>
          <w:szCs w:val="22"/>
        </w:rPr>
      </w:pPr>
      <w:r w:rsidRPr="002309EC">
        <w:rPr>
          <w:rFonts w:asciiTheme="minorHAnsi" w:hAnsiTheme="minorHAnsi" w:cs="Calibri"/>
          <w:b/>
          <w:szCs w:val="22"/>
        </w:rPr>
        <w:t xml:space="preserve">- 229 239 Z0030 </w:t>
      </w:r>
      <w:proofErr w:type="gramStart"/>
      <w:r w:rsidRPr="002309EC">
        <w:rPr>
          <w:rFonts w:asciiTheme="minorHAnsi" w:hAnsiTheme="minorHAnsi" w:cs="Calibri"/>
          <w:b/>
          <w:szCs w:val="22"/>
        </w:rPr>
        <w:t>Spec</w:t>
      </w:r>
      <w:proofErr w:type="gramEnd"/>
      <w:r w:rsidRPr="002309EC">
        <w:rPr>
          <w:rFonts w:asciiTheme="minorHAnsi" w:hAnsiTheme="minorHAnsi" w:cs="Calibri"/>
          <w:b/>
          <w:szCs w:val="22"/>
        </w:rPr>
        <w:t xml:space="preserve"> pulmologija brez RTG, </w:t>
      </w:r>
    </w:p>
    <w:p w14:paraId="262B56E8" w14:textId="77777777" w:rsidR="002309EC" w:rsidRPr="002309EC" w:rsidRDefault="002309EC" w:rsidP="002309EC">
      <w:pPr>
        <w:overflowPunct w:val="0"/>
        <w:autoSpaceDE w:val="0"/>
        <w:autoSpaceDN w:val="0"/>
        <w:adjustRightInd w:val="0"/>
        <w:spacing w:before="0" w:after="0"/>
        <w:ind w:firstLine="709"/>
        <w:jc w:val="both"/>
        <w:textAlignment w:val="baseline"/>
        <w:rPr>
          <w:rFonts w:asciiTheme="minorHAnsi" w:hAnsiTheme="minorHAnsi" w:cs="Calibri"/>
          <w:bCs/>
          <w:color w:val="000000"/>
          <w:szCs w:val="22"/>
        </w:rPr>
      </w:pPr>
      <w:r w:rsidRPr="002309EC">
        <w:rPr>
          <w:rFonts w:asciiTheme="minorHAnsi" w:hAnsiTheme="minorHAnsi" w:cs="Calibri"/>
          <w:bCs/>
          <w:color w:val="000000"/>
          <w:szCs w:val="22"/>
        </w:rPr>
        <w:t xml:space="preserve">- 229 239 Z0030 </w:t>
      </w:r>
      <w:proofErr w:type="gramStart"/>
      <w:r w:rsidRPr="002309EC">
        <w:rPr>
          <w:rFonts w:asciiTheme="minorHAnsi" w:hAnsiTheme="minorHAnsi" w:cs="Calibri"/>
          <w:bCs/>
          <w:color w:val="000000"/>
          <w:szCs w:val="22"/>
        </w:rPr>
        <w:t>Spec</w:t>
      </w:r>
      <w:proofErr w:type="gramEnd"/>
      <w:r w:rsidRPr="002309EC">
        <w:rPr>
          <w:rFonts w:asciiTheme="minorHAnsi" w:hAnsiTheme="minorHAnsi" w:cs="Calibri"/>
          <w:bCs/>
          <w:color w:val="000000"/>
          <w:szCs w:val="22"/>
        </w:rPr>
        <w:t xml:space="preserve"> pulmologija z RTG in </w:t>
      </w:r>
    </w:p>
    <w:p w14:paraId="67B1BF59" w14:textId="77777777" w:rsidR="002309EC" w:rsidRDefault="002309EC" w:rsidP="002309EC">
      <w:pPr>
        <w:overflowPunct w:val="0"/>
        <w:autoSpaceDE w:val="0"/>
        <w:autoSpaceDN w:val="0"/>
        <w:adjustRightInd w:val="0"/>
        <w:spacing w:before="0" w:after="0"/>
        <w:ind w:firstLine="709"/>
        <w:jc w:val="both"/>
        <w:textAlignment w:val="baseline"/>
        <w:rPr>
          <w:rFonts w:asciiTheme="minorHAnsi" w:hAnsiTheme="minorHAnsi" w:cs="Calibri"/>
          <w:b/>
          <w:color w:val="000000"/>
          <w:szCs w:val="22"/>
        </w:rPr>
      </w:pPr>
      <w:r w:rsidRPr="002309EC">
        <w:rPr>
          <w:rFonts w:asciiTheme="minorHAnsi" w:hAnsiTheme="minorHAnsi" w:cs="Calibri"/>
          <w:bCs/>
          <w:color w:val="000000"/>
          <w:szCs w:val="22"/>
        </w:rPr>
        <w:t xml:space="preserve">- 229 239 Z0030 </w:t>
      </w:r>
      <w:proofErr w:type="gramStart"/>
      <w:r w:rsidRPr="002309EC">
        <w:rPr>
          <w:rFonts w:asciiTheme="minorHAnsi" w:hAnsiTheme="minorHAnsi" w:cs="Calibri"/>
          <w:bCs/>
          <w:color w:val="000000"/>
          <w:szCs w:val="22"/>
        </w:rPr>
        <w:t>Spec</w:t>
      </w:r>
      <w:proofErr w:type="gramEnd"/>
      <w:r w:rsidRPr="002309EC">
        <w:rPr>
          <w:rFonts w:asciiTheme="minorHAnsi" w:hAnsiTheme="minorHAnsi" w:cs="Calibri"/>
          <w:bCs/>
          <w:color w:val="000000"/>
          <w:szCs w:val="22"/>
        </w:rPr>
        <w:t xml:space="preserve"> pulmologija z RTG za bolnišnice</w:t>
      </w:r>
    </w:p>
    <w:p w14:paraId="29069499" w14:textId="77777777" w:rsidR="002309EC" w:rsidRDefault="002309EC" w:rsidP="002309EC">
      <w:pPr>
        <w:overflowPunct w:val="0"/>
        <w:autoSpaceDE w:val="0"/>
        <w:autoSpaceDN w:val="0"/>
        <w:adjustRightInd w:val="0"/>
        <w:spacing w:before="0" w:after="0" w:line="120" w:lineRule="auto"/>
        <w:textAlignment w:val="baseline"/>
        <w:rPr>
          <w:rFonts w:asciiTheme="minorHAnsi" w:hAnsiTheme="minorHAnsi" w:cs="Calibri"/>
          <w:b/>
          <w:color w:val="000000"/>
          <w:szCs w:val="22"/>
        </w:rPr>
      </w:pPr>
    </w:p>
    <w:p w14:paraId="12FEB987" w14:textId="736605B1" w:rsidR="00144773" w:rsidRDefault="002309EC" w:rsidP="002309EC">
      <w:pPr>
        <w:overflowPunct w:val="0"/>
        <w:autoSpaceDE w:val="0"/>
        <w:autoSpaceDN w:val="0"/>
        <w:adjustRightInd w:val="0"/>
        <w:spacing w:before="0" w:after="0"/>
        <w:ind w:left="284" w:firstLine="363"/>
        <w:jc w:val="both"/>
        <w:textAlignment w:val="baseline"/>
        <w:rPr>
          <w:rFonts w:asciiTheme="minorHAnsi" w:hAnsiTheme="minorHAnsi" w:cs="Calibri"/>
          <w:bCs/>
          <w:color w:val="000000"/>
          <w:szCs w:val="22"/>
        </w:rPr>
      </w:pPr>
      <w:r w:rsidRPr="002309EC">
        <w:rPr>
          <w:rFonts w:asciiTheme="minorHAnsi" w:hAnsiTheme="minorHAnsi" w:cs="Calibri"/>
          <w:bCs/>
          <w:color w:val="000000"/>
          <w:szCs w:val="22"/>
        </w:rPr>
        <w:t xml:space="preserve">Spremembe veljajo od </w:t>
      </w:r>
      <w:proofErr w:type="gramStart"/>
      <w:r w:rsidRPr="002309EC">
        <w:rPr>
          <w:rFonts w:asciiTheme="minorHAnsi" w:hAnsiTheme="minorHAnsi" w:cs="Calibri"/>
          <w:bCs/>
          <w:color w:val="000000"/>
          <w:szCs w:val="22"/>
        </w:rPr>
        <w:t>1. 1. 2023</w:t>
      </w:r>
      <w:proofErr w:type="gramEnd"/>
      <w:r w:rsidRPr="002309EC">
        <w:rPr>
          <w:rFonts w:asciiTheme="minorHAnsi" w:hAnsiTheme="minorHAnsi" w:cs="Calibri"/>
          <w:bCs/>
          <w:color w:val="000000"/>
          <w:szCs w:val="22"/>
        </w:rPr>
        <w:t>.</w:t>
      </w:r>
    </w:p>
    <w:p w14:paraId="62366F4F" w14:textId="07DEA361" w:rsidR="002309EC" w:rsidRDefault="002309EC"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highlight w:val="yellow"/>
        </w:rPr>
      </w:pPr>
    </w:p>
    <w:p w14:paraId="032E7B36" w14:textId="77777777" w:rsidR="00A2455C" w:rsidRDefault="00A2455C" w:rsidP="00A2455C">
      <w:pPr>
        <w:overflowPunct w:val="0"/>
        <w:autoSpaceDE w:val="0"/>
        <w:autoSpaceDN w:val="0"/>
        <w:adjustRightInd w:val="0"/>
        <w:spacing w:before="0" w:after="0" w:line="120" w:lineRule="auto"/>
        <w:textAlignment w:val="baseline"/>
        <w:rPr>
          <w:rFonts w:asciiTheme="minorHAnsi" w:hAnsiTheme="minorHAnsi" w:cs="Calibri"/>
          <w:bCs/>
          <w:color w:val="000000"/>
          <w:szCs w:val="22"/>
          <w:highlight w:val="yellow"/>
        </w:rPr>
      </w:pPr>
    </w:p>
    <w:p w14:paraId="2E03394A" w14:textId="3D9EC163" w:rsidR="00ED5B98" w:rsidRPr="000B013E" w:rsidRDefault="00ED5B98" w:rsidP="000B013E">
      <w:pPr>
        <w:numPr>
          <w:ilvl w:val="0"/>
          <w:numId w:val="11"/>
        </w:numPr>
        <w:overflowPunct w:val="0"/>
        <w:autoSpaceDE w:val="0"/>
        <w:autoSpaceDN w:val="0"/>
        <w:adjustRightInd w:val="0"/>
        <w:spacing w:before="0"/>
        <w:ind w:left="363" w:hanging="357"/>
        <w:contextualSpacing/>
        <w:jc w:val="both"/>
        <w:textAlignment w:val="baseline"/>
        <w:rPr>
          <w:rFonts w:asciiTheme="minorHAnsi" w:hAnsiTheme="minorHAnsi" w:cs="Calibri"/>
          <w:b/>
          <w:szCs w:val="22"/>
        </w:rPr>
      </w:pPr>
      <w:r w:rsidRPr="000B013E">
        <w:rPr>
          <w:rFonts w:asciiTheme="minorHAnsi" w:hAnsiTheme="minorHAnsi" w:cs="Calibri"/>
          <w:b/>
          <w:szCs w:val="22"/>
        </w:rPr>
        <w:t>Doda se nova kalkulacija, ki se glasi:</w:t>
      </w:r>
    </w:p>
    <w:p w14:paraId="0E6DCBE8" w14:textId="058EF2D9" w:rsidR="00ED5B98" w:rsidRDefault="00ED5B98"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highlight w:val="yellow"/>
        </w:rPr>
      </w:pPr>
    </w:p>
    <w:p w14:paraId="33DFEAFB" w14:textId="7DA677B4" w:rsidR="00ED5B98" w:rsidRDefault="004C4851"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highlight w:val="yellow"/>
        </w:rPr>
      </w:pPr>
      <w:r>
        <w:rPr>
          <w:noProof/>
        </w:rPr>
        <w:drawing>
          <wp:inline distT="0" distB="0" distL="0" distR="0" wp14:anchorId="764B3E1B" wp14:editId="541910AD">
            <wp:extent cx="6162261" cy="248066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91434" cy="2492407"/>
                    </a:xfrm>
                    <a:prstGeom prst="rect">
                      <a:avLst/>
                    </a:prstGeom>
                  </pic:spPr>
                </pic:pic>
              </a:graphicData>
            </a:graphic>
          </wp:inline>
        </w:drawing>
      </w:r>
    </w:p>
    <w:p w14:paraId="24A4458A" w14:textId="1E7F1BC7" w:rsidR="004C4851" w:rsidRDefault="004C4851"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highlight w:val="yellow"/>
        </w:rPr>
      </w:pPr>
    </w:p>
    <w:p w14:paraId="0D595FAD" w14:textId="77777777" w:rsidR="00A2455C" w:rsidRPr="00294015" w:rsidRDefault="00A2455C" w:rsidP="00A2455C">
      <w:pPr>
        <w:overflowPunct w:val="0"/>
        <w:autoSpaceDE w:val="0"/>
        <w:autoSpaceDN w:val="0"/>
        <w:adjustRightInd w:val="0"/>
        <w:spacing w:before="0" w:after="0" w:line="120" w:lineRule="auto"/>
        <w:textAlignment w:val="baseline"/>
        <w:rPr>
          <w:rFonts w:asciiTheme="minorHAnsi" w:hAnsiTheme="minorHAnsi" w:cs="Calibri"/>
          <w:bCs/>
          <w:color w:val="000000"/>
          <w:szCs w:val="22"/>
          <w:highlight w:val="yellow"/>
        </w:rPr>
      </w:pPr>
    </w:p>
    <w:p w14:paraId="06C6329B" w14:textId="77777777" w:rsidR="006F59F1" w:rsidRPr="006F59F1" w:rsidRDefault="006F59F1" w:rsidP="008428F5">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2"/>
        </w:rPr>
      </w:pPr>
      <w:r w:rsidRPr="006F59F1">
        <w:rPr>
          <w:rFonts w:asciiTheme="minorHAnsi" w:hAnsiTheme="minorHAnsi" w:cs="Calibri"/>
          <w:b/>
          <w:szCs w:val="22"/>
        </w:rPr>
        <w:t>Kalkulacija »302 001 Z0031 Ambulanta družinske medicine / splošna ambulanta« se spremeni tako, da se glasi:</w:t>
      </w:r>
    </w:p>
    <w:p w14:paraId="7C90239F" w14:textId="72844BCD" w:rsidR="006F59F1" w:rsidRPr="006F59F1" w:rsidRDefault="006F59F1" w:rsidP="00FA3D98">
      <w:pPr>
        <w:spacing w:before="0" w:after="0" w:line="60" w:lineRule="exact"/>
        <w:rPr>
          <w:rFonts w:ascii="Calibri" w:eastAsia="Calibri" w:hAnsi="Calibri" w:cs="Calibri"/>
          <w:b/>
          <w:bCs/>
          <w:sz w:val="20"/>
          <w:lang w:val="it-IT"/>
        </w:rPr>
      </w:pPr>
      <w:r>
        <w:rPr>
          <w:rFonts w:ascii="Calibri" w:eastAsia="Calibri" w:hAnsi="Calibri" w:cs="Calibri"/>
          <w:noProof/>
          <w:sz w:val="20"/>
        </w:rPr>
        <w:t xml:space="preserve">                </w:t>
      </w:r>
    </w:p>
    <w:p w14:paraId="6CDBAF50" w14:textId="4F5BB078" w:rsidR="00A2455C" w:rsidRDefault="00A2455C" w:rsidP="006F59F1">
      <w:pPr>
        <w:overflowPunct w:val="0"/>
        <w:autoSpaceDE w:val="0"/>
        <w:autoSpaceDN w:val="0"/>
        <w:adjustRightInd w:val="0"/>
        <w:spacing w:before="0" w:after="0"/>
        <w:ind w:left="284"/>
        <w:textAlignment w:val="baseline"/>
        <w:rPr>
          <w:rFonts w:asciiTheme="minorHAnsi" w:hAnsiTheme="minorHAnsi" w:cs="Calibri"/>
          <w:bCs/>
          <w:szCs w:val="22"/>
        </w:rPr>
      </w:pPr>
      <w:bookmarkStart w:id="0" w:name="_Hlk101856817"/>
      <w:r w:rsidRPr="00A2455C">
        <w:rPr>
          <w:noProof/>
        </w:rPr>
        <w:drawing>
          <wp:inline distT="0" distB="0" distL="0" distR="0" wp14:anchorId="143401A7" wp14:editId="481489B8">
            <wp:extent cx="5919626" cy="1419875"/>
            <wp:effectExtent l="0" t="0" r="5080" b="889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010" cy="1422366"/>
                    </a:xfrm>
                    <a:prstGeom prst="rect">
                      <a:avLst/>
                    </a:prstGeom>
                    <a:noFill/>
                    <a:ln>
                      <a:noFill/>
                    </a:ln>
                  </pic:spPr>
                </pic:pic>
              </a:graphicData>
            </a:graphic>
          </wp:inline>
        </w:drawing>
      </w:r>
    </w:p>
    <w:p w14:paraId="356AB4B1" w14:textId="378E6594" w:rsidR="00FA3D98" w:rsidRDefault="006F59F1" w:rsidP="006F59F1">
      <w:pPr>
        <w:overflowPunct w:val="0"/>
        <w:autoSpaceDE w:val="0"/>
        <w:autoSpaceDN w:val="0"/>
        <w:adjustRightInd w:val="0"/>
        <w:spacing w:before="0" w:after="0"/>
        <w:ind w:left="284"/>
        <w:textAlignment w:val="baseline"/>
        <w:rPr>
          <w:rFonts w:asciiTheme="minorHAnsi" w:hAnsiTheme="minorHAnsi" w:cs="Calibri"/>
          <w:bCs/>
          <w:szCs w:val="22"/>
        </w:rPr>
      </w:pPr>
      <w:r w:rsidRPr="00294015">
        <w:rPr>
          <w:rFonts w:asciiTheme="minorHAnsi" w:hAnsiTheme="minorHAnsi" w:cs="Calibri"/>
          <w:bCs/>
          <w:szCs w:val="22"/>
        </w:rPr>
        <w:t xml:space="preserve">Sprememba velja od </w:t>
      </w:r>
      <w:proofErr w:type="gramStart"/>
      <w:r w:rsidRPr="00294015">
        <w:rPr>
          <w:rFonts w:asciiTheme="minorHAnsi" w:hAnsiTheme="minorHAnsi" w:cs="Calibri"/>
          <w:bCs/>
          <w:szCs w:val="22"/>
        </w:rPr>
        <w:t>1. 1. 202</w:t>
      </w:r>
      <w:r>
        <w:rPr>
          <w:rFonts w:asciiTheme="minorHAnsi" w:hAnsiTheme="minorHAnsi" w:cs="Calibri"/>
          <w:bCs/>
          <w:szCs w:val="22"/>
        </w:rPr>
        <w:t>3</w:t>
      </w:r>
      <w:proofErr w:type="gramEnd"/>
      <w:r w:rsidRPr="00294015">
        <w:rPr>
          <w:rFonts w:asciiTheme="minorHAnsi" w:hAnsiTheme="minorHAnsi" w:cs="Calibri"/>
          <w:bCs/>
          <w:szCs w:val="22"/>
        </w:rPr>
        <w:t>.</w:t>
      </w:r>
    </w:p>
    <w:p w14:paraId="16F64C09" w14:textId="77777777" w:rsidR="006F59F1" w:rsidRPr="00294015" w:rsidRDefault="006F59F1" w:rsidP="006F59F1">
      <w:pPr>
        <w:overflowPunct w:val="0"/>
        <w:autoSpaceDE w:val="0"/>
        <w:autoSpaceDN w:val="0"/>
        <w:adjustRightInd w:val="0"/>
        <w:spacing w:before="0" w:after="0"/>
        <w:ind w:left="284"/>
        <w:textAlignment w:val="baseline"/>
        <w:rPr>
          <w:rFonts w:asciiTheme="minorHAnsi" w:hAnsiTheme="minorHAnsi" w:cs="Calibri"/>
          <w:bCs/>
          <w:szCs w:val="22"/>
        </w:rPr>
      </w:pPr>
    </w:p>
    <w:bookmarkEnd w:id="0"/>
    <w:p w14:paraId="5D33DCEB" w14:textId="6E095148" w:rsidR="006F59F1" w:rsidRPr="006F59F1" w:rsidRDefault="006F59F1" w:rsidP="008428F5">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2"/>
        </w:rPr>
      </w:pPr>
      <w:r w:rsidRPr="006F59F1">
        <w:rPr>
          <w:rFonts w:asciiTheme="minorHAnsi" w:hAnsiTheme="minorHAnsi" w:cs="Calibri"/>
          <w:b/>
          <w:szCs w:val="22"/>
        </w:rPr>
        <w:t>Brišeta se kalkulaciji:</w:t>
      </w:r>
    </w:p>
    <w:p w14:paraId="3C344FC2" w14:textId="768034F5" w:rsidR="006F59F1" w:rsidRDefault="006F59F1" w:rsidP="00C8525F">
      <w:pPr>
        <w:overflowPunct w:val="0"/>
        <w:autoSpaceDE w:val="0"/>
        <w:autoSpaceDN w:val="0"/>
        <w:adjustRightInd w:val="0"/>
        <w:spacing w:before="0" w:after="0" w:line="60" w:lineRule="exact"/>
        <w:textAlignment w:val="baseline"/>
        <w:rPr>
          <w:rFonts w:asciiTheme="minorHAnsi" w:hAnsiTheme="minorHAnsi" w:cs="Calibri"/>
          <w:bCs/>
          <w:color w:val="000000"/>
          <w:szCs w:val="22"/>
          <w:highlight w:val="yellow"/>
        </w:rPr>
      </w:pPr>
    </w:p>
    <w:p w14:paraId="144BB625" w14:textId="77777777" w:rsidR="006F59F1" w:rsidRDefault="006F59F1" w:rsidP="002309EC">
      <w:pPr>
        <w:overflowPunct w:val="0"/>
        <w:autoSpaceDE w:val="0"/>
        <w:autoSpaceDN w:val="0"/>
        <w:adjustRightInd w:val="0"/>
        <w:spacing w:before="0" w:after="0"/>
        <w:ind w:left="426" w:firstLine="283"/>
        <w:jc w:val="both"/>
        <w:textAlignment w:val="baseline"/>
        <w:rPr>
          <w:rFonts w:asciiTheme="minorHAnsi" w:hAnsiTheme="minorHAnsi" w:cs="Calibri"/>
          <w:bCs/>
          <w:color w:val="000000"/>
          <w:szCs w:val="22"/>
        </w:rPr>
      </w:pPr>
      <w:r w:rsidRPr="006F59F1">
        <w:rPr>
          <w:rFonts w:asciiTheme="minorHAnsi" w:hAnsiTheme="minorHAnsi" w:cs="Calibri"/>
          <w:bCs/>
          <w:color w:val="000000"/>
          <w:szCs w:val="22"/>
        </w:rPr>
        <w:t xml:space="preserve">»302 001 Z0045 Amb. druž. medicine (dodatek za referenčno ambulanto) - storitve RA« in </w:t>
      </w:r>
    </w:p>
    <w:p w14:paraId="2F7C9A4F" w14:textId="46004B0B" w:rsidR="006F59F1" w:rsidRDefault="006F59F1" w:rsidP="002309EC">
      <w:pPr>
        <w:overflowPunct w:val="0"/>
        <w:autoSpaceDE w:val="0"/>
        <w:autoSpaceDN w:val="0"/>
        <w:adjustRightInd w:val="0"/>
        <w:spacing w:before="0" w:after="0"/>
        <w:ind w:left="426" w:firstLine="283"/>
        <w:jc w:val="both"/>
        <w:textAlignment w:val="baseline"/>
        <w:rPr>
          <w:rFonts w:asciiTheme="minorHAnsi" w:hAnsiTheme="minorHAnsi" w:cs="Calibri"/>
          <w:bCs/>
          <w:color w:val="000000"/>
          <w:szCs w:val="22"/>
          <w:highlight w:val="yellow"/>
        </w:rPr>
      </w:pPr>
      <w:r w:rsidRPr="006F59F1">
        <w:rPr>
          <w:rFonts w:asciiTheme="minorHAnsi" w:hAnsiTheme="minorHAnsi" w:cs="Calibri"/>
          <w:bCs/>
          <w:color w:val="000000"/>
          <w:szCs w:val="22"/>
        </w:rPr>
        <w:t xml:space="preserve">»302 001 E0718 Amb. druž. </w:t>
      </w:r>
      <w:proofErr w:type="gramStart"/>
      <w:r w:rsidRPr="006F59F1">
        <w:rPr>
          <w:rFonts w:asciiTheme="minorHAnsi" w:hAnsiTheme="minorHAnsi" w:cs="Calibri"/>
          <w:bCs/>
          <w:color w:val="000000"/>
          <w:szCs w:val="22"/>
        </w:rPr>
        <w:t>medicine</w:t>
      </w:r>
      <w:proofErr w:type="gramEnd"/>
      <w:r w:rsidRPr="006F59F1">
        <w:rPr>
          <w:rFonts w:asciiTheme="minorHAnsi" w:hAnsiTheme="minorHAnsi" w:cs="Calibri"/>
          <w:bCs/>
          <w:color w:val="000000"/>
          <w:szCs w:val="22"/>
        </w:rPr>
        <w:t xml:space="preserve"> (dodatek za referenčno ambulanto) – laboratorij«</w:t>
      </w:r>
    </w:p>
    <w:p w14:paraId="72723CFE" w14:textId="3797786B" w:rsidR="006F59F1" w:rsidRDefault="006F59F1" w:rsidP="00C8525F">
      <w:pPr>
        <w:overflowPunct w:val="0"/>
        <w:autoSpaceDE w:val="0"/>
        <w:autoSpaceDN w:val="0"/>
        <w:adjustRightInd w:val="0"/>
        <w:spacing w:before="0" w:after="0" w:line="60" w:lineRule="exact"/>
        <w:textAlignment w:val="baseline"/>
        <w:rPr>
          <w:rFonts w:asciiTheme="minorHAnsi" w:hAnsiTheme="minorHAnsi" w:cs="Calibri"/>
          <w:bCs/>
          <w:color w:val="000000"/>
          <w:szCs w:val="22"/>
          <w:highlight w:val="yellow"/>
        </w:rPr>
      </w:pPr>
    </w:p>
    <w:p w14:paraId="11F08F61" w14:textId="4B3FDDA1" w:rsidR="006F59F1" w:rsidRPr="00294015" w:rsidRDefault="00FA3D98" w:rsidP="006F59F1">
      <w:pPr>
        <w:overflowPunct w:val="0"/>
        <w:autoSpaceDE w:val="0"/>
        <w:autoSpaceDN w:val="0"/>
        <w:adjustRightInd w:val="0"/>
        <w:spacing w:before="0" w:after="0"/>
        <w:ind w:left="284"/>
        <w:textAlignment w:val="baseline"/>
        <w:rPr>
          <w:rFonts w:asciiTheme="minorHAnsi" w:hAnsiTheme="minorHAnsi" w:cs="Calibri"/>
          <w:bCs/>
          <w:szCs w:val="22"/>
        </w:rPr>
      </w:pPr>
      <w:r>
        <w:rPr>
          <w:rFonts w:asciiTheme="minorHAnsi" w:hAnsiTheme="minorHAnsi" w:cs="Calibri"/>
          <w:bCs/>
          <w:szCs w:val="22"/>
        </w:rPr>
        <w:t xml:space="preserve">  </w:t>
      </w:r>
      <w:r w:rsidR="002309EC">
        <w:rPr>
          <w:rFonts w:asciiTheme="minorHAnsi" w:hAnsiTheme="minorHAnsi" w:cs="Calibri"/>
          <w:bCs/>
          <w:szCs w:val="22"/>
        </w:rPr>
        <w:tab/>
      </w:r>
      <w:r w:rsidR="006F59F1" w:rsidRPr="00294015">
        <w:rPr>
          <w:rFonts w:asciiTheme="minorHAnsi" w:hAnsiTheme="minorHAnsi" w:cs="Calibri"/>
          <w:bCs/>
          <w:szCs w:val="22"/>
        </w:rPr>
        <w:t>Sprememb</w:t>
      </w:r>
      <w:r w:rsidR="002309EC">
        <w:rPr>
          <w:rFonts w:asciiTheme="minorHAnsi" w:hAnsiTheme="minorHAnsi" w:cs="Calibri"/>
          <w:bCs/>
          <w:szCs w:val="22"/>
        </w:rPr>
        <w:t>i</w:t>
      </w:r>
      <w:r w:rsidR="006F59F1" w:rsidRPr="00294015">
        <w:rPr>
          <w:rFonts w:asciiTheme="minorHAnsi" w:hAnsiTheme="minorHAnsi" w:cs="Calibri"/>
          <w:bCs/>
          <w:szCs w:val="22"/>
        </w:rPr>
        <w:t xml:space="preserve"> velja</w:t>
      </w:r>
      <w:r w:rsidR="002309EC">
        <w:rPr>
          <w:rFonts w:asciiTheme="minorHAnsi" w:hAnsiTheme="minorHAnsi" w:cs="Calibri"/>
          <w:bCs/>
          <w:szCs w:val="22"/>
        </w:rPr>
        <w:t>ta</w:t>
      </w:r>
      <w:r w:rsidR="006F59F1" w:rsidRPr="00294015">
        <w:rPr>
          <w:rFonts w:asciiTheme="minorHAnsi" w:hAnsiTheme="minorHAnsi" w:cs="Calibri"/>
          <w:bCs/>
          <w:szCs w:val="22"/>
        </w:rPr>
        <w:t xml:space="preserve"> od </w:t>
      </w:r>
      <w:proofErr w:type="gramStart"/>
      <w:r w:rsidR="006F59F1" w:rsidRPr="00294015">
        <w:rPr>
          <w:rFonts w:asciiTheme="minorHAnsi" w:hAnsiTheme="minorHAnsi" w:cs="Calibri"/>
          <w:bCs/>
          <w:szCs w:val="22"/>
        </w:rPr>
        <w:t>1. 1. 202</w:t>
      </w:r>
      <w:r w:rsidR="006F59F1">
        <w:rPr>
          <w:rFonts w:asciiTheme="minorHAnsi" w:hAnsiTheme="minorHAnsi" w:cs="Calibri"/>
          <w:bCs/>
          <w:szCs w:val="22"/>
        </w:rPr>
        <w:t>3</w:t>
      </w:r>
      <w:proofErr w:type="gramEnd"/>
      <w:r w:rsidR="006F59F1" w:rsidRPr="00294015">
        <w:rPr>
          <w:rFonts w:asciiTheme="minorHAnsi" w:hAnsiTheme="minorHAnsi" w:cs="Calibri"/>
          <w:bCs/>
          <w:szCs w:val="22"/>
        </w:rPr>
        <w:t>.</w:t>
      </w:r>
    </w:p>
    <w:p w14:paraId="00D19E9C" w14:textId="7CFABEED" w:rsidR="006F59F1" w:rsidRDefault="006F59F1"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highlight w:val="yellow"/>
        </w:rPr>
      </w:pPr>
    </w:p>
    <w:p w14:paraId="0D1FC088" w14:textId="77777777" w:rsidR="00494122" w:rsidRDefault="00494122" w:rsidP="00A2455C">
      <w:pPr>
        <w:overflowPunct w:val="0"/>
        <w:autoSpaceDE w:val="0"/>
        <w:autoSpaceDN w:val="0"/>
        <w:adjustRightInd w:val="0"/>
        <w:spacing w:before="0" w:after="0" w:line="120" w:lineRule="auto"/>
        <w:textAlignment w:val="baseline"/>
        <w:rPr>
          <w:rFonts w:asciiTheme="minorHAnsi" w:hAnsiTheme="minorHAnsi" w:cs="Calibri"/>
          <w:bCs/>
          <w:color w:val="000000"/>
          <w:szCs w:val="22"/>
          <w:highlight w:val="yellow"/>
        </w:rPr>
      </w:pPr>
    </w:p>
    <w:p w14:paraId="2064F18B" w14:textId="5E2A1CB4" w:rsidR="00494122" w:rsidRPr="002C02C4" w:rsidRDefault="00494122" w:rsidP="00494122">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2"/>
        </w:rPr>
      </w:pPr>
      <w:r>
        <w:rPr>
          <w:rFonts w:asciiTheme="minorHAnsi" w:hAnsiTheme="minorHAnsi" w:cs="Calibri"/>
          <w:b/>
          <w:szCs w:val="22"/>
        </w:rPr>
        <w:t>D</w:t>
      </w:r>
      <w:r w:rsidRPr="002C02C4">
        <w:rPr>
          <w:rFonts w:asciiTheme="minorHAnsi" w:hAnsiTheme="minorHAnsi" w:cs="Calibri"/>
          <w:b/>
          <w:szCs w:val="22"/>
        </w:rPr>
        <w:t>o</w:t>
      </w:r>
      <w:r>
        <w:rPr>
          <w:rFonts w:asciiTheme="minorHAnsi" w:hAnsiTheme="minorHAnsi" w:cs="Calibri"/>
          <w:b/>
          <w:szCs w:val="22"/>
        </w:rPr>
        <w:t>da se</w:t>
      </w:r>
      <w:r w:rsidRPr="002C02C4">
        <w:rPr>
          <w:rFonts w:asciiTheme="minorHAnsi" w:hAnsiTheme="minorHAnsi" w:cs="Calibri"/>
          <w:b/>
          <w:szCs w:val="22"/>
        </w:rPr>
        <w:t xml:space="preserve"> kalkulacij</w:t>
      </w:r>
      <w:r>
        <w:rPr>
          <w:rFonts w:asciiTheme="minorHAnsi" w:hAnsiTheme="minorHAnsi" w:cs="Calibri"/>
          <w:b/>
          <w:szCs w:val="22"/>
        </w:rPr>
        <w:t>a, ki se glasi</w:t>
      </w:r>
      <w:r w:rsidRPr="002C02C4">
        <w:rPr>
          <w:rFonts w:asciiTheme="minorHAnsi" w:hAnsiTheme="minorHAnsi" w:cs="Calibri"/>
          <w:b/>
          <w:szCs w:val="22"/>
        </w:rPr>
        <w:t>:</w:t>
      </w:r>
    </w:p>
    <w:p w14:paraId="4C1F23AD" w14:textId="109C1569" w:rsidR="00494122" w:rsidRDefault="00494122" w:rsidP="00494122">
      <w:pPr>
        <w:overflowPunct w:val="0"/>
        <w:autoSpaceDE w:val="0"/>
        <w:autoSpaceDN w:val="0"/>
        <w:adjustRightInd w:val="0"/>
        <w:spacing w:before="0" w:after="0"/>
        <w:textAlignment w:val="baseline"/>
        <w:rPr>
          <w:rFonts w:asciiTheme="minorHAnsi" w:hAnsiTheme="minorHAnsi" w:cs="Calibri"/>
          <w:bCs/>
          <w:color w:val="000000"/>
          <w:szCs w:val="22"/>
          <w:highlight w:val="yellow"/>
        </w:rPr>
      </w:pPr>
    </w:p>
    <w:p w14:paraId="60EDAF6B" w14:textId="24AF1C17" w:rsidR="00494122" w:rsidRDefault="0002027D"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highlight w:val="yellow"/>
        </w:rPr>
      </w:pPr>
      <w:r w:rsidRPr="00CC5296">
        <w:rPr>
          <w:noProof/>
        </w:rPr>
        <w:drawing>
          <wp:inline distT="0" distB="0" distL="0" distR="0" wp14:anchorId="6CD55760" wp14:editId="72CDACF0">
            <wp:extent cx="5760720" cy="93726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937260"/>
                    </a:xfrm>
                    <a:prstGeom prst="rect">
                      <a:avLst/>
                    </a:prstGeom>
                    <a:noFill/>
                    <a:ln>
                      <a:noFill/>
                    </a:ln>
                  </pic:spPr>
                </pic:pic>
              </a:graphicData>
            </a:graphic>
          </wp:inline>
        </w:drawing>
      </w:r>
    </w:p>
    <w:p w14:paraId="321D12BF" w14:textId="7428FEFD" w:rsidR="00494122" w:rsidRDefault="00494122" w:rsidP="00494122">
      <w:pPr>
        <w:overflowPunct w:val="0"/>
        <w:autoSpaceDE w:val="0"/>
        <w:autoSpaceDN w:val="0"/>
        <w:adjustRightInd w:val="0"/>
        <w:spacing w:before="0" w:after="0" w:line="120" w:lineRule="auto"/>
        <w:textAlignment w:val="baseline"/>
        <w:rPr>
          <w:rFonts w:asciiTheme="minorHAnsi" w:hAnsiTheme="minorHAnsi" w:cs="Calibri"/>
          <w:bCs/>
          <w:color w:val="000000"/>
          <w:szCs w:val="22"/>
          <w:highlight w:val="yellow"/>
        </w:rPr>
      </w:pPr>
    </w:p>
    <w:p w14:paraId="2F33DCD4" w14:textId="07B5FF96" w:rsidR="00494122" w:rsidRDefault="00494122"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highlight w:val="yellow"/>
        </w:rPr>
      </w:pPr>
      <w:r w:rsidRPr="00494122">
        <w:rPr>
          <w:rFonts w:asciiTheme="minorHAnsi" w:hAnsiTheme="minorHAnsi" w:cs="Calibri"/>
          <w:bCs/>
          <w:color w:val="000000"/>
          <w:szCs w:val="22"/>
        </w:rPr>
        <w:t xml:space="preserve">Sprememba velja od </w:t>
      </w:r>
      <w:proofErr w:type="gramStart"/>
      <w:r w:rsidRPr="00494122">
        <w:rPr>
          <w:rFonts w:asciiTheme="minorHAnsi" w:hAnsiTheme="minorHAnsi" w:cs="Calibri"/>
          <w:bCs/>
          <w:color w:val="000000"/>
          <w:szCs w:val="22"/>
        </w:rPr>
        <w:t>1. 11. 2022</w:t>
      </w:r>
      <w:proofErr w:type="gramEnd"/>
      <w:r w:rsidRPr="00494122">
        <w:rPr>
          <w:rFonts w:asciiTheme="minorHAnsi" w:hAnsiTheme="minorHAnsi" w:cs="Calibri"/>
          <w:bCs/>
          <w:color w:val="000000"/>
          <w:szCs w:val="22"/>
        </w:rPr>
        <w:t>.</w:t>
      </w:r>
    </w:p>
    <w:p w14:paraId="4DCAEF97" w14:textId="77777777" w:rsidR="00C8525F" w:rsidRPr="00294015" w:rsidRDefault="00C8525F"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highlight w:val="yellow"/>
        </w:rPr>
      </w:pPr>
    </w:p>
    <w:p w14:paraId="1C6F594A" w14:textId="4276B429" w:rsidR="00294015" w:rsidRPr="001A5D97" w:rsidRDefault="00294015" w:rsidP="008428F5">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2"/>
        </w:rPr>
      </w:pPr>
      <w:r w:rsidRPr="00294015">
        <w:rPr>
          <w:rFonts w:asciiTheme="minorHAnsi" w:hAnsiTheme="minorHAnsi" w:cs="Calibri"/>
          <w:b/>
          <w:szCs w:val="28"/>
        </w:rPr>
        <w:t xml:space="preserve">V </w:t>
      </w:r>
      <w:r w:rsidRPr="00294015">
        <w:rPr>
          <w:rFonts w:asciiTheme="minorHAnsi" w:hAnsiTheme="minorHAnsi" w:cs="Calibri"/>
          <w:b/>
          <w:szCs w:val="22"/>
        </w:rPr>
        <w:t>kalkulacij</w:t>
      </w:r>
      <w:r w:rsidRPr="00294015">
        <w:rPr>
          <w:rFonts w:asciiTheme="minorHAnsi" w:hAnsiTheme="minorHAnsi"/>
          <w:b/>
          <w:szCs w:val="22"/>
        </w:rPr>
        <w:t>i</w:t>
      </w:r>
      <w:r w:rsidRPr="00294015">
        <w:rPr>
          <w:rFonts w:asciiTheme="minorHAnsi" w:hAnsiTheme="minorHAnsi" w:cs="Calibri"/>
          <w:b/>
          <w:szCs w:val="22"/>
        </w:rPr>
        <w:t xml:space="preserve"> »327 0</w:t>
      </w:r>
      <w:r w:rsidRPr="00294015">
        <w:rPr>
          <w:rFonts w:asciiTheme="minorHAnsi" w:hAnsiTheme="minorHAnsi"/>
          <w:b/>
          <w:szCs w:val="22"/>
        </w:rPr>
        <w:t>11</w:t>
      </w:r>
      <w:r w:rsidRPr="00294015">
        <w:rPr>
          <w:rFonts w:asciiTheme="minorHAnsi" w:hAnsiTheme="minorHAnsi" w:cs="Calibri"/>
          <w:b/>
          <w:szCs w:val="22"/>
        </w:rPr>
        <w:t xml:space="preserve"> Otroški in šolski dispanzer – </w:t>
      </w:r>
      <w:r w:rsidRPr="00294015">
        <w:rPr>
          <w:rFonts w:asciiTheme="minorHAnsi" w:hAnsiTheme="minorHAnsi"/>
          <w:b/>
          <w:szCs w:val="22"/>
        </w:rPr>
        <w:t>preventiva</w:t>
      </w:r>
      <w:r w:rsidRPr="00294015">
        <w:rPr>
          <w:rFonts w:asciiTheme="minorHAnsi" w:hAnsiTheme="minorHAnsi" w:cs="Calibri"/>
          <w:b/>
          <w:szCs w:val="22"/>
        </w:rPr>
        <w:t>«</w:t>
      </w:r>
      <w:r w:rsidRPr="00294015">
        <w:rPr>
          <w:rFonts w:asciiTheme="minorHAnsi" w:hAnsiTheme="minorHAnsi"/>
          <w:b/>
          <w:szCs w:val="22"/>
        </w:rPr>
        <w:t xml:space="preserve"> se v vrstici »</w:t>
      </w:r>
      <w:proofErr w:type="gramStart"/>
      <w:r w:rsidRPr="00294015">
        <w:rPr>
          <w:rFonts w:asciiTheme="minorHAnsi" w:hAnsiTheme="minorHAnsi"/>
          <w:b/>
          <w:szCs w:val="22"/>
        </w:rPr>
        <w:t>admin</w:t>
      </w:r>
      <w:proofErr w:type="gramEnd"/>
      <w:r w:rsidRPr="00294015">
        <w:rPr>
          <w:rFonts w:asciiTheme="minorHAnsi" w:hAnsiTheme="minorHAnsi"/>
          <w:b/>
          <w:szCs w:val="22"/>
        </w:rPr>
        <w:t>. tehnični delavci« v stolpcu »kader« prišteje 0,3 delavca iz ur.</w:t>
      </w:r>
    </w:p>
    <w:p w14:paraId="5EEA6A00" w14:textId="77777777" w:rsidR="001A5D97" w:rsidRPr="00294015" w:rsidRDefault="001A5D97" w:rsidP="001A5D97">
      <w:pPr>
        <w:overflowPunct w:val="0"/>
        <w:autoSpaceDE w:val="0"/>
        <w:autoSpaceDN w:val="0"/>
        <w:adjustRightInd w:val="0"/>
        <w:spacing w:before="0" w:after="0" w:line="120" w:lineRule="auto"/>
        <w:contextualSpacing/>
        <w:textAlignment w:val="baseline"/>
        <w:rPr>
          <w:rFonts w:asciiTheme="minorHAnsi" w:hAnsiTheme="minorHAnsi" w:cs="Calibri"/>
          <w:b/>
          <w:szCs w:val="22"/>
        </w:rPr>
      </w:pPr>
    </w:p>
    <w:p w14:paraId="76C11C82" w14:textId="77777777" w:rsidR="00294015" w:rsidRPr="00294015" w:rsidRDefault="00294015" w:rsidP="00294015">
      <w:pPr>
        <w:overflowPunct w:val="0"/>
        <w:autoSpaceDE w:val="0"/>
        <w:autoSpaceDN w:val="0"/>
        <w:adjustRightInd w:val="0"/>
        <w:spacing w:before="0" w:after="0" w:line="312" w:lineRule="auto"/>
        <w:ind w:left="426" w:hanging="142"/>
        <w:jc w:val="both"/>
        <w:textAlignment w:val="baseline"/>
        <w:rPr>
          <w:rFonts w:asciiTheme="minorHAnsi" w:hAnsiTheme="minorHAnsi" w:cs="Calibri"/>
          <w:bCs/>
          <w:szCs w:val="22"/>
        </w:rPr>
      </w:pPr>
      <w:r w:rsidRPr="00294015">
        <w:rPr>
          <w:rFonts w:asciiTheme="minorHAnsi" w:hAnsiTheme="minorHAnsi" w:cs="Calibri"/>
          <w:bCs/>
          <w:szCs w:val="22"/>
        </w:rPr>
        <w:t xml:space="preserve">Sprememba velja od </w:t>
      </w:r>
      <w:proofErr w:type="gramStart"/>
      <w:r w:rsidRPr="00294015">
        <w:rPr>
          <w:rFonts w:asciiTheme="minorHAnsi" w:hAnsiTheme="minorHAnsi" w:cs="Calibri"/>
          <w:bCs/>
          <w:szCs w:val="22"/>
        </w:rPr>
        <w:t>1. 1. 2022</w:t>
      </w:r>
      <w:proofErr w:type="gramEnd"/>
      <w:r w:rsidRPr="00294015">
        <w:rPr>
          <w:rFonts w:asciiTheme="minorHAnsi" w:hAnsiTheme="minorHAnsi" w:cs="Calibri"/>
          <w:bCs/>
          <w:szCs w:val="22"/>
        </w:rPr>
        <w:t>.</w:t>
      </w:r>
    </w:p>
    <w:p w14:paraId="696FA302" w14:textId="4BFAFE6C" w:rsidR="00294015" w:rsidRPr="00452B8B" w:rsidRDefault="00294015"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76FF42B5" w14:textId="39AF12EA" w:rsidR="00452B8B" w:rsidRPr="00452B8B" w:rsidRDefault="00452B8B"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7CEB631F" w14:textId="77777777" w:rsidR="001A5D97" w:rsidRDefault="001A5D97" w:rsidP="008428F5">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8"/>
        </w:rPr>
      </w:pPr>
      <w:r w:rsidRPr="00452B8B">
        <w:rPr>
          <w:rFonts w:asciiTheme="minorHAnsi" w:hAnsiTheme="minorHAnsi" w:cs="Calibri"/>
          <w:b/>
          <w:szCs w:val="28"/>
        </w:rPr>
        <w:t xml:space="preserve">V kalkulaciji »327 061 Razvojna ambulanta z vključenim centrom za zgodnjo obravnavo« se briše število točk za tehnika zdravstvene nege in za diplomirano medicinsko sestro, tako da skupno število točk na </w:t>
      </w:r>
      <w:proofErr w:type="gramStart"/>
      <w:r w:rsidRPr="00452B8B">
        <w:rPr>
          <w:rFonts w:asciiTheme="minorHAnsi" w:hAnsiTheme="minorHAnsi" w:cs="Calibri"/>
          <w:b/>
          <w:szCs w:val="28"/>
        </w:rPr>
        <w:t>tim</w:t>
      </w:r>
      <w:proofErr w:type="gramEnd"/>
      <w:r w:rsidRPr="00452B8B">
        <w:rPr>
          <w:rFonts w:asciiTheme="minorHAnsi" w:hAnsiTheme="minorHAnsi" w:cs="Calibri"/>
          <w:b/>
          <w:szCs w:val="28"/>
        </w:rPr>
        <w:t xml:space="preserve"> znaša 226.631 točk.</w:t>
      </w:r>
    </w:p>
    <w:p w14:paraId="6D46A7C7" w14:textId="77777777" w:rsidR="001A5D97" w:rsidRDefault="001A5D97" w:rsidP="001A5D97">
      <w:pPr>
        <w:overflowPunct w:val="0"/>
        <w:autoSpaceDE w:val="0"/>
        <w:autoSpaceDN w:val="0"/>
        <w:adjustRightInd w:val="0"/>
        <w:spacing w:before="0" w:after="0" w:line="120" w:lineRule="auto"/>
        <w:contextualSpacing/>
        <w:textAlignment w:val="baseline"/>
        <w:rPr>
          <w:rFonts w:asciiTheme="minorHAnsi" w:hAnsiTheme="minorHAnsi" w:cs="Calibri"/>
          <w:b/>
          <w:szCs w:val="28"/>
        </w:rPr>
      </w:pPr>
    </w:p>
    <w:p w14:paraId="4A9F5F86" w14:textId="77777777" w:rsidR="001A5D97" w:rsidRPr="00294015" w:rsidRDefault="001A5D97" w:rsidP="001A5D97">
      <w:pPr>
        <w:overflowPunct w:val="0"/>
        <w:autoSpaceDE w:val="0"/>
        <w:autoSpaceDN w:val="0"/>
        <w:adjustRightInd w:val="0"/>
        <w:spacing w:before="0" w:after="0" w:line="312" w:lineRule="auto"/>
        <w:ind w:left="426" w:hanging="142"/>
        <w:jc w:val="both"/>
        <w:textAlignment w:val="baseline"/>
        <w:rPr>
          <w:rFonts w:asciiTheme="minorHAnsi" w:hAnsiTheme="minorHAnsi" w:cs="Calibri"/>
          <w:bCs/>
          <w:szCs w:val="22"/>
        </w:rPr>
      </w:pPr>
      <w:r w:rsidRPr="00294015">
        <w:rPr>
          <w:rFonts w:asciiTheme="minorHAnsi" w:hAnsiTheme="minorHAnsi" w:cs="Calibri"/>
          <w:bCs/>
          <w:szCs w:val="22"/>
        </w:rPr>
        <w:t xml:space="preserve">Sprememba velja od </w:t>
      </w:r>
      <w:proofErr w:type="gramStart"/>
      <w:r w:rsidRPr="00294015">
        <w:rPr>
          <w:rFonts w:asciiTheme="minorHAnsi" w:hAnsiTheme="minorHAnsi" w:cs="Calibri"/>
          <w:bCs/>
          <w:szCs w:val="22"/>
        </w:rPr>
        <w:t>1. 1. 202</w:t>
      </w:r>
      <w:r>
        <w:rPr>
          <w:rFonts w:asciiTheme="minorHAnsi" w:hAnsiTheme="minorHAnsi" w:cs="Calibri"/>
          <w:bCs/>
          <w:szCs w:val="22"/>
        </w:rPr>
        <w:t>3</w:t>
      </w:r>
      <w:proofErr w:type="gramEnd"/>
      <w:r w:rsidRPr="00294015">
        <w:rPr>
          <w:rFonts w:asciiTheme="minorHAnsi" w:hAnsiTheme="minorHAnsi" w:cs="Calibri"/>
          <w:bCs/>
          <w:szCs w:val="22"/>
        </w:rPr>
        <w:t>.</w:t>
      </w:r>
    </w:p>
    <w:p w14:paraId="7ACD6042" w14:textId="4C6553F7" w:rsidR="00294015" w:rsidRDefault="00294015"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6652FCA0" w14:textId="6A4EA891" w:rsidR="00452B8B" w:rsidRDefault="00452B8B"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66A5C580" w14:textId="31664FBC" w:rsidR="00364464" w:rsidRPr="00364464" w:rsidRDefault="00364464" w:rsidP="00364464">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2"/>
        </w:rPr>
      </w:pPr>
      <w:r>
        <w:rPr>
          <w:rFonts w:asciiTheme="minorHAnsi" w:hAnsiTheme="minorHAnsi" w:cs="Calibri"/>
          <w:b/>
          <w:szCs w:val="22"/>
        </w:rPr>
        <w:t xml:space="preserve">V spodnjih kalkulacijah se namesto 53 </w:t>
      </w:r>
      <w:proofErr w:type="gramStart"/>
      <w:r>
        <w:rPr>
          <w:rFonts w:asciiTheme="minorHAnsi" w:hAnsiTheme="minorHAnsi" w:cs="Calibri"/>
          <w:b/>
          <w:szCs w:val="22"/>
        </w:rPr>
        <w:t>PR</w:t>
      </w:r>
      <w:proofErr w:type="gramEnd"/>
      <w:r>
        <w:rPr>
          <w:rFonts w:asciiTheme="minorHAnsi" w:hAnsiTheme="minorHAnsi" w:cs="Calibri"/>
          <w:b/>
          <w:szCs w:val="22"/>
        </w:rPr>
        <w:t xml:space="preserve"> prizna 54 PR:</w:t>
      </w:r>
    </w:p>
    <w:p w14:paraId="6BAE6CCE" w14:textId="3D0DB70A" w:rsidR="00364464" w:rsidRDefault="00364464" w:rsidP="00364464">
      <w:pPr>
        <w:overflowPunct w:val="0"/>
        <w:autoSpaceDE w:val="0"/>
        <w:autoSpaceDN w:val="0"/>
        <w:adjustRightInd w:val="0"/>
        <w:spacing w:before="0" w:after="0" w:line="120" w:lineRule="auto"/>
        <w:textAlignment w:val="baseline"/>
        <w:rPr>
          <w:rFonts w:asciiTheme="minorHAnsi" w:hAnsiTheme="minorHAnsi" w:cs="Calibri"/>
          <w:bCs/>
          <w:color w:val="000000"/>
          <w:szCs w:val="22"/>
        </w:rPr>
      </w:pPr>
    </w:p>
    <w:p w14:paraId="21CD476A" w14:textId="77777777" w:rsidR="00364464" w:rsidRPr="00364464" w:rsidRDefault="00364464" w:rsidP="00364464">
      <w:pPr>
        <w:overflowPunct w:val="0"/>
        <w:autoSpaceDE w:val="0"/>
        <w:autoSpaceDN w:val="0"/>
        <w:adjustRightInd w:val="0"/>
        <w:spacing w:before="0" w:after="0"/>
        <w:ind w:left="426"/>
        <w:jc w:val="both"/>
        <w:textAlignment w:val="baseline"/>
        <w:rPr>
          <w:rFonts w:asciiTheme="minorHAnsi" w:hAnsiTheme="minorHAnsi" w:cs="Calibri"/>
          <w:bCs/>
          <w:color w:val="000000"/>
          <w:szCs w:val="22"/>
        </w:rPr>
      </w:pPr>
      <w:r w:rsidRPr="00364464">
        <w:rPr>
          <w:rFonts w:asciiTheme="minorHAnsi" w:hAnsiTheme="minorHAnsi" w:cs="Calibri"/>
          <w:bCs/>
          <w:color w:val="000000"/>
          <w:szCs w:val="22"/>
        </w:rPr>
        <w:t>338 024</w:t>
      </w:r>
      <w:r w:rsidRPr="00364464">
        <w:rPr>
          <w:rFonts w:asciiTheme="minorHAnsi" w:hAnsiTheme="minorHAnsi" w:cs="Calibri"/>
          <w:bCs/>
          <w:color w:val="000000"/>
          <w:szCs w:val="22"/>
        </w:rPr>
        <w:tab/>
        <w:t>Nujna medicinska pomoč - helikopter</w:t>
      </w:r>
    </w:p>
    <w:p w14:paraId="5B397284" w14:textId="77777777" w:rsidR="00364464" w:rsidRPr="00364464" w:rsidRDefault="00364464" w:rsidP="00364464">
      <w:pPr>
        <w:overflowPunct w:val="0"/>
        <w:autoSpaceDE w:val="0"/>
        <w:autoSpaceDN w:val="0"/>
        <w:adjustRightInd w:val="0"/>
        <w:spacing w:before="0" w:after="0"/>
        <w:ind w:left="426"/>
        <w:jc w:val="both"/>
        <w:textAlignment w:val="baseline"/>
        <w:rPr>
          <w:rFonts w:asciiTheme="minorHAnsi" w:hAnsiTheme="minorHAnsi" w:cs="Calibri"/>
          <w:bCs/>
          <w:color w:val="000000"/>
          <w:szCs w:val="22"/>
        </w:rPr>
      </w:pPr>
      <w:r w:rsidRPr="00364464">
        <w:rPr>
          <w:rFonts w:asciiTheme="minorHAnsi" w:hAnsiTheme="minorHAnsi" w:cs="Calibri"/>
          <w:bCs/>
          <w:color w:val="000000"/>
          <w:szCs w:val="22"/>
        </w:rPr>
        <w:t>338 040</w:t>
      </w:r>
      <w:r w:rsidRPr="00364464">
        <w:rPr>
          <w:rFonts w:asciiTheme="minorHAnsi" w:hAnsiTheme="minorHAnsi" w:cs="Calibri"/>
          <w:bCs/>
          <w:color w:val="000000"/>
          <w:szCs w:val="22"/>
        </w:rPr>
        <w:tab/>
        <w:t>Dežurna služba 1</w:t>
      </w:r>
    </w:p>
    <w:p w14:paraId="66DC8925" w14:textId="77777777" w:rsidR="00364464" w:rsidRPr="00364464" w:rsidRDefault="00364464" w:rsidP="00364464">
      <w:pPr>
        <w:overflowPunct w:val="0"/>
        <w:autoSpaceDE w:val="0"/>
        <w:autoSpaceDN w:val="0"/>
        <w:adjustRightInd w:val="0"/>
        <w:spacing w:before="0" w:after="0"/>
        <w:ind w:left="426"/>
        <w:jc w:val="both"/>
        <w:textAlignment w:val="baseline"/>
        <w:rPr>
          <w:rFonts w:asciiTheme="minorHAnsi" w:hAnsiTheme="minorHAnsi" w:cs="Calibri"/>
          <w:bCs/>
          <w:color w:val="000000"/>
          <w:szCs w:val="22"/>
        </w:rPr>
      </w:pPr>
      <w:r w:rsidRPr="00364464">
        <w:rPr>
          <w:rFonts w:asciiTheme="minorHAnsi" w:hAnsiTheme="minorHAnsi" w:cs="Calibri"/>
          <w:bCs/>
          <w:color w:val="000000"/>
          <w:szCs w:val="22"/>
        </w:rPr>
        <w:t>338 041</w:t>
      </w:r>
      <w:r w:rsidRPr="00364464">
        <w:rPr>
          <w:rFonts w:asciiTheme="minorHAnsi" w:hAnsiTheme="minorHAnsi" w:cs="Calibri"/>
          <w:bCs/>
          <w:color w:val="000000"/>
          <w:szCs w:val="22"/>
        </w:rPr>
        <w:tab/>
        <w:t>Dežurna služba 2</w:t>
      </w:r>
    </w:p>
    <w:p w14:paraId="35864FF8" w14:textId="77777777" w:rsidR="00364464" w:rsidRPr="00364464" w:rsidRDefault="00364464" w:rsidP="00364464">
      <w:pPr>
        <w:overflowPunct w:val="0"/>
        <w:autoSpaceDE w:val="0"/>
        <w:autoSpaceDN w:val="0"/>
        <w:adjustRightInd w:val="0"/>
        <w:spacing w:before="0" w:after="0"/>
        <w:ind w:left="426"/>
        <w:jc w:val="both"/>
        <w:textAlignment w:val="baseline"/>
        <w:rPr>
          <w:rFonts w:asciiTheme="minorHAnsi" w:hAnsiTheme="minorHAnsi" w:cs="Calibri"/>
          <w:bCs/>
          <w:color w:val="000000"/>
          <w:szCs w:val="22"/>
        </w:rPr>
      </w:pPr>
      <w:r w:rsidRPr="00364464">
        <w:rPr>
          <w:rFonts w:asciiTheme="minorHAnsi" w:hAnsiTheme="minorHAnsi" w:cs="Calibri"/>
          <w:bCs/>
          <w:color w:val="000000"/>
          <w:szCs w:val="22"/>
        </w:rPr>
        <w:t>338 042</w:t>
      </w:r>
      <w:r w:rsidRPr="00364464">
        <w:rPr>
          <w:rFonts w:asciiTheme="minorHAnsi" w:hAnsiTheme="minorHAnsi" w:cs="Calibri"/>
          <w:bCs/>
          <w:color w:val="000000"/>
          <w:szCs w:val="22"/>
        </w:rPr>
        <w:tab/>
        <w:t>Dežurna služba 3a</w:t>
      </w:r>
    </w:p>
    <w:p w14:paraId="0974F66A" w14:textId="77777777" w:rsidR="00364464" w:rsidRPr="00364464" w:rsidRDefault="00364464" w:rsidP="00364464">
      <w:pPr>
        <w:overflowPunct w:val="0"/>
        <w:autoSpaceDE w:val="0"/>
        <w:autoSpaceDN w:val="0"/>
        <w:adjustRightInd w:val="0"/>
        <w:spacing w:before="0" w:after="0"/>
        <w:ind w:left="426"/>
        <w:jc w:val="both"/>
        <w:textAlignment w:val="baseline"/>
        <w:rPr>
          <w:rFonts w:asciiTheme="minorHAnsi" w:hAnsiTheme="minorHAnsi" w:cs="Calibri"/>
          <w:bCs/>
          <w:color w:val="000000"/>
          <w:szCs w:val="22"/>
        </w:rPr>
      </w:pPr>
      <w:r w:rsidRPr="00364464">
        <w:rPr>
          <w:rFonts w:asciiTheme="minorHAnsi" w:hAnsiTheme="minorHAnsi" w:cs="Calibri"/>
          <w:bCs/>
          <w:color w:val="000000"/>
          <w:szCs w:val="22"/>
        </w:rPr>
        <w:t>338 043</w:t>
      </w:r>
      <w:r w:rsidRPr="00364464">
        <w:rPr>
          <w:rFonts w:asciiTheme="minorHAnsi" w:hAnsiTheme="minorHAnsi" w:cs="Calibri"/>
          <w:bCs/>
          <w:color w:val="000000"/>
          <w:szCs w:val="22"/>
        </w:rPr>
        <w:tab/>
        <w:t>Dežurna služba 3b</w:t>
      </w:r>
    </w:p>
    <w:p w14:paraId="00E6F617" w14:textId="77777777" w:rsidR="00364464" w:rsidRPr="00364464" w:rsidRDefault="00364464" w:rsidP="00364464">
      <w:pPr>
        <w:overflowPunct w:val="0"/>
        <w:autoSpaceDE w:val="0"/>
        <w:autoSpaceDN w:val="0"/>
        <w:adjustRightInd w:val="0"/>
        <w:spacing w:before="0" w:after="0"/>
        <w:ind w:left="426"/>
        <w:jc w:val="both"/>
        <w:textAlignment w:val="baseline"/>
        <w:rPr>
          <w:rFonts w:asciiTheme="minorHAnsi" w:hAnsiTheme="minorHAnsi" w:cs="Calibri"/>
          <w:bCs/>
          <w:color w:val="000000"/>
          <w:szCs w:val="22"/>
        </w:rPr>
      </w:pPr>
      <w:r w:rsidRPr="00364464">
        <w:rPr>
          <w:rFonts w:asciiTheme="minorHAnsi" w:hAnsiTheme="minorHAnsi" w:cs="Calibri"/>
          <w:bCs/>
          <w:color w:val="000000"/>
          <w:szCs w:val="22"/>
        </w:rPr>
        <w:t>338 044</w:t>
      </w:r>
      <w:r w:rsidRPr="00364464">
        <w:rPr>
          <w:rFonts w:asciiTheme="minorHAnsi" w:hAnsiTheme="minorHAnsi" w:cs="Calibri"/>
          <w:bCs/>
          <w:color w:val="000000"/>
          <w:szCs w:val="22"/>
        </w:rPr>
        <w:tab/>
        <w:t>Dežurna služba 4</w:t>
      </w:r>
    </w:p>
    <w:p w14:paraId="377B6F9A" w14:textId="77777777" w:rsidR="00364464" w:rsidRPr="00364464" w:rsidRDefault="00364464" w:rsidP="00364464">
      <w:pPr>
        <w:overflowPunct w:val="0"/>
        <w:autoSpaceDE w:val="0"/>
        <w:autoSpaceDN w:val="0"/>
        <w:adjustRightInd w:val="0"/>
        <w:spacing w:before="0" w:after="0"/>
        <w:ind w:left="426"/>
        <w:jc w:val="both"/>
        <w:textAlignment w:val="baseline"/>
        <w:rPr>
          <w:rFonts w:asciiTheme="minorHAnsi" w:hAnsiTheme="minorHAnsi" w:cs="Calibri"/>
          <w:bCs/>
          <w:color w:val="000000"/>
          <w:szCs w:val="22"/>
        </w:rPr>
      </w:pPr>
      <w:r w:rsidRPr="00364464">
        <w:rPr>
          <w:rFonts w:asciiTheme="minorHAnsi" w:hAnsiTheme="minorHAnsi" w:cs="Calibri"/>
          <w:bCs/>
          <w:color w:val="000000"/>
          <w:szCs w:val="22"/>
        </w:rPr>
        <w:t>338 045</w:t>
      </w:r>
      <w:r w:rsidRPr="00364464">
        <w:rPr>
          <w:rFonts w:asciiTheme="minorHAnsi" w:hAnsiTheme="minorHAnsi" w:cs="Calibri"/>
          <w:bCs/>
          <w:color w:val="000000"/>
          <w:szCs w:val="22"/>
        </w:rPr>
        <w:tab/>
        <w:t>Dežurna služba 5</w:t>
      </w:r>
    </w:p>
    <w:p w14:paraId="157536F9" w14:textId="77777777" w:rsidR="00364464" w:rsidRPr="00364464" w:rsidRDefault="00364464" w:rsidP="00364464">
      <w:pPr>
        <w:overflowPunct w:val="0"/>
        <w:autoSpaceDE w:val="0"/>
        <w:autoSpaceDN w:val="0"/>
        <w:adjustRightInd w:val="0"/>
        <w:spacing w:before="0" w:after="0"/>
        <w:ind w:left="426"/>
        <w:jc w:val="both"/>
        <w:textAlignment w:val="baseline"/>
        <w:rPr>
          <w:rFonts w:asciiTheme="minorHAnsi" w:hAnsiTheme="minorHAnsi" w:cs="Calibri"/>
          <w:bCs/>
          <w:color w:val="000000"/>
          <w:szCs w:val="22"/>
        </w:rPr>
      </w:pPr>
      <w:r w:rsidRPr="00364464">
        <w:rPr>
          <w:rFonts w:asciiTheme="minorHAnsi" w:hAnsiTheme="minorHAnsi" w:cs="Calibri"/>
          <w:bCs/>
          <w:color w:val="000000"/>
          <w:szCs w:val="22"/>
        </w:rPr>
        <w:t>338 047</w:t>
      </w:r>
      <w:r w:rsidRPr="00364464">
        <w:rPr>
          <w:rFonts w:asciiTheme="minorHAnsi" w:hAnsiTheme="minorHAnsi" w:cs="Calibri"/>
          <w:bCs/>
          <w:color w:val="000000"/>
          <w:szCs w:val="22"/>
        </w:rPr>
        <w:tab/>
        <w:t>Mobilna enota reanimobila</w:t>
      </w:r>
    </w:p>
    <w:p w14:paraId="5233C902" w14:textId="4CCAAD19" w:rsidR="00364464" w:rsidRDefault="00364464" w:rsidP="00364464">
      <w:pPr>
        <w:overflowPunct w:val="0"/>
        <w:autoSpaceDE w:val="0"/>
        <w:autoSpaceDN w:val="0"/>
        <w:adjustRightInd w:val="0"/>
        <w:spacing w:before="0" w:after="0"/>
        <w:ind w:left="426"/>
        <w:jc w:val="both"/>
        <w:textAlignment w:val="baseline"/>
        <w:rPr>
          <w:rFonts w:asciiTheme="minorHAnsi" w:hAnsiTheme="minorHAnsi" w:cs="Calibri"/>
          <w:bCs/>
          <w:color w:val="000000"/>
          <w:szCs w:val="22"/>
        </w:rPr>
      </w:pPr>
      <w:r w:rsidRPr="00364464">
        <w:rPr>
          <w:rFonts w:asciiTheme="minorHAnsi" w:hAnsiTheme="minorHAnsi" w:cs="Calibri"/>
          <w:bCs/>
          <w:color w:val="000000"/>
          <w:szCs w:val="22"/>
        </w:rPr>
        <w:t>338 051</w:t>
      </w:r>
      <w:r w:rsidRPr="00364464">
        <w:rPr>
          <w:rFonts w:asciiTheme="minorHAnsi" w:hAnsiTheme="minorHAnsi" w:cs="Calibri"/>
          <w:bCs/>
          <w:color w:val="000000"/>
          <w:szCs w:val="22"/>
        </w:rPr>
        <w:tab/>
        <w:t>Enota za hitre preglede v rednem delovnem času</w:t>
      </w:r>
    </w:p>
    <w:p w14:paraId="2744824D" w14:textId="77777777" w:rsidR="00364464" w:rsidRDefault="00364464" w:rsidP="00364464">
      <w:pPr>
        <w:overflowPunct w:val="0"/>
        <w:autoSpaceDE w:val="0"/>
        <w:autoSpaceDN w:val="0"/>
        <w:adjustRightInd w:val="0"/>
        <w:spacing w:before="0" w:after="0" w:line="120" w:lineRule="auto"/>
        <w:textAlignment w:val="baseline"/>
        <w:rPr>
          <w:rFonts w:asciiTheme="minorHAnsi" w:hAnsiTheme="minorHAnsi" w:cs="Calibri"/>
          <w:bCs/>
          <w:color w:val="000000"/>
          <w:szCs w:val="22"/>
        </w:rPr>
      </w:pPr>
    </w:p>
    <w:p w14:paraId="6E24EB8E" w14:textId="0889BDD6" w:rsidR="00364464" w:rsidRDefault="00364464"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r>
        <w:rPr>
          <w:rFonts w:asciiTheme="minorHAnsi" w:hAnsiTheme="minorHAnsi" w:cs="Calibri"/>
          <w:bCs/>
          <w:color w:val="000000"/>
          <w:szCs w:val="22"/>
        </w:rPr>
        <w:t xml:space="preserve">Sprememba velja od </w:t>
      </w:r>
      <w:proofErr w:type="gramStart"/>
      <w:r>
        <w:rPr>
          <w:rFonts w:asciiTheme="minorHAnsi" w:hAnsiTheme="minorHAnsi" w:cs="Calibri"/>
          <w:bCs/>
          <w:color w:val="000000"/>
          <w:szCs w:val="22"/>
        </w:rPr>
        <w:t>1. 9. 2022</w:t>
      </w:r>
      <w:proofErr w:type="gramEnd"/>
    </w:p>
    <w:p w14:paraId="2D5A26B5" w14:textId="616D38CC" w:rsidR="00364464" w:rsidRDefault="00364464"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3628CD9D" w14:textId="77777777" w:rsidR="00144773" w:rsidRDefault="00144773"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6EB45631" w14:textId="27FF7DB6" w:rsidR="00AC1AA6" w:rsidRPr="002C02C4" w:rsidRDefault="00494122" w:rsidP="002C02C4">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2"/>
        </w:rPr>
      </w:pPr>
      <w:r>
        <w:rPr>
          <w:rFonts w:asciiTheme="minorHAnsi" w:hAnsiTheme="minorHAnsi" w:cs="Calibri"/>
          <w:b/>
          <w:szCs w:val="22"/>
        </w:rPr>
        <w:t>D</w:t>
      </w:r>
      <w:r w:rsidR="00AC1AA6" w:rsidRPr="002C02C4">
        <w:rPr>
          <w:rFonts w:asciiTheme="minorHAnsi" w:hAnsiTheme="minorHAnsi" w:cs="Calibri"/>
          <w:b/>
          <w:szCs w:val="22"/>
        </w:rPr>
        <w:t>opolni</w:t>
      </w:r>
      <w:r>
        <w:rPr>
          <w:rFonts w:asciiTheme="minorHAnsi" w:hAnsiTheme="minorHAnsi" w:cs="Calibri"/>
          <w:b/>
          <w:szCs w:val="22"/>
        </w:rPr>
        <w:t>jo se</w:t>
      </w:r>
      <w:r w:rsidR="00AC1AA6" w:rsidRPr="002C02C4">
        <w:rPr>
          <w:rFonts w:asciiTheme="minorHAnsi" w:hAnsiTheme="minorHAnsi" w:cs="Calibri"/>
          <w:b/>
          <w:szCs w:val="22"/>
        </w:rPr>
        <w:t xml:space="preserve"> kalkulacije:</w:t>
      </w:r>
    </w:p>
    <w:p w14:paraId="1F800D89" w14:textId="77777777" w:rsidR="00AC1AA6" w:rsidRDefault="00AC1AA6" w:rsidP="00AC1AA6">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673FFAEA" w14:textId="3928C62B" w:rsidR="00AC1AA6" w:rsidRPr="00AC1AA6" w:rsidRDefault="00AC1AA6" w:rsidP="002C02C4">
      <w:pPr>
        <w:overflowPunct w:val="0"/>
        <w:autoSpaceDE w:val="0"/>
        <w:autoSpaceDN w:val="0"/>
        <w:adjustRightInd w:val="0"/>
        <w:spacing w:before="0" w:after="60"/>
        <w:ind w:left="709"/>
        <w:jc w:val="both"/>
        <w:textAlignment w:val="baseline"/>
        <w:rPr>
          <w:rFonts w:asciiTheme="minorHAnsi" w:hAnsiTheme="minorHAnsi" w:cs="Calibri"/>
          <w:bCs/>
          <w:color w:val="000000"/>
          <w:szCs w:val="22"/>
        </w:rPr>
      </w:pPr>
      <w:r w:rsidRPr="00AC1AA6">
        <w:rPr>
          <w:rFonts w:asciiTheme="minorHAnsi" w:hAnsiTheme="minorHAnsi" w:cs="Calibri"/>
          <w:b/>
          <w:color w:val="000000"/>
          <w:szCs w:val="22"/>
        </w:rPr>
        <w:t>»346 025 E0787 Delavnica »zdravi odnosi«</w:t>
      </w:r>
      <w:r>
        <w:rPr>
          <w:rFonts w:asciiTheme="minorHAnsi" w:hAnsiTheme="minorHAnsi" w:cs="Calibri"/>
          <w:b/>
          <w:color w:val="000000"/>
          <w:szCs w:val="22"/>
        </w:rPr>
        <w:t>,</w:t>
      </w:r>
      <w:r w:rsidRPr="00AC1AA6">
        <w:rPr>
          <w:rFonts w:asciiTheme="minorHAnsi" w:hAnsiTheme="minorHAnsi" w:cs="Calibri"/>
          <w:bCs/>
          <w:color w:val="000000"/>
          <w:szCs w:val="22"/>
        </w:rPr>
        <w:t xml:space="preserve"> </w:t>
      </w:r>
    </w:p>
    <w:p w14:paraId="5D82CDE0" w14:textId="2F73EA09" w:rsidR="00AC1AA6" w:rsidRPr="00AC1AA6" w:rsidRDefault="00AC1AA6" w:rsidP="002C02C4">
      <w:pPr>
        <w:pStyle w:val="Odstavekseznama"/>
        <w:numPr>
          <w:ilvl w:val="0"/>
          <w:numId w:val="11"/>
        </w:numPr>
        <w:overflowPunct w:val="0"/>
        <w:autoSpaceDE w:val="0"/>
        <w:autoSpaceDN w:val="0"/>
        <w:adjustRightInd w:val="0"/>
        <w:spacing w:before="0" w:after="0"/>
        <w:ind w:left="1418"/>
        <w:jc w:val="both"/>
        <w:textAlignment w:val="baseline"/>
        <w:rPr>
          <w:rFonts w:asciiTheme="minorHAnsi" w:hAnsiTheme="minorHAnsi" w:cs="Calibri"/>
          <w:bCs/>
          <w:color w:val="000000"/>
          <w:szCs w:val="22"/>
        </w:rPr>
      </w:pPr>
      <w:r w:rsidRPr="00AC1AA6">
        <w:rPr>
          <w:rFonts w:asciiTheme="minorHAnsi" w:hAnsiTheme="minorHAnsi" w:cs="Calibri"/>
          <w:bCs/>
          <w:color w:val="000000"/>
          <w:szCs w:val="22"/>
        </w:rPr>
        <w:t>Med izvajalce delavnice</w:t>
      </w:r>
      <w:r>
        <w:rPr>
          <w:rFonts w:asciiTheme="minorHAnsi" w:hAnsiTheme="minorHAnsi" w:cs="Calibri"/>
          <w:bCs/>
          <w:color w:val="000000"/>
          <w:szCs w:val="22"/>
        </w:rPr>
        <w:t xml:space="preserve"> se</w:t>
      </w:r>
      <w:r w:rsidRPr="00AC1AA6">
        <w:rPr>
          <w:rFonts w:asciiTheme="minorHAnsi" w:hAnsiTheme="minorHAnsi" w:cs="Calibri"/>
          <w:bCs/>
          <w:color w:val="000000"/>
          <w:szCs w:val="22"/>
        </w:rPr>
        <w:t xml:space="preserve"> doda univ. dipl. psih. </w:t>
      </w:r>
    </w:p>
    <w:p w14:paraId="0A99504D" w14:textId="1692F888" w:rsidR="00AC1AA6" w:rsidRPr="00AC1AA6" w:rsidRDefault="00AC1AA6" w:rsidP="002C02C4">
      <w:pPr>
        <w:pStyle w:val="Odstavekseznama"/>
        <w:numPr>
          <w:ilvl w:val="0"/>
          <w:numId w:val="11"/>
        </w:numPr>
        <w:overflowPunct w:val="0"/>
        <w:autoSpaceDE w:val="0"/>
        <w:autoSpaceDN w:val="0"/>
        <w:adjustRightInd w:val="0"/>
        <w:spacing w:before="0" w:after="0"/>
        <w:ind w:left="1418"/>
        <w:jc w:val="both"/>
        <w:textAlignment w:val="baseline"/>
        <w:rPr>
          <w:rFonts w:asciiTheme="minorHAnsi" w:hAnsiTheme="minorHAnsi" w:cs="Calibri"/>
          <w:bCs/>
          <w:color w:val="000000"/>
          <w:szCs w:val="22"/>
        </w:rPr>
      </w:pPr>
      <w:r>
        <w:rPr>
          <w:rFonts w:asciiTheme="minorHAnsi" w:hAnsiTheme="minorHAnsi" w:cs="Calibri"/>
          <w:bCs/>
          <w:color w:val="000000"/>
          <w:szCs w:val="22"/>
        </w:rPr>
        <w:t>D</w:t>
      </w:r>
      <w:r w:rsidRPr="00AC1AA6">
        <w:rPr>
          <w:rFonts w:asciiTheme="minorHAnsi" w:hAnsiTheme="minorHAnsi" w:cs="Calibri"/>
          <w:bCs/>
          <w:color w:val="000000"/>
          <w:szCs w:val="22"/>
        </w:rPr>
        <w:t>elavnico lahko izvajajo univ. dipl. psih. / dipl.med.sestra / višja med. sestra.</w:t>
      </w:r>
    </w:p>
    <w:p w14:paraId="36AA5B16" w14:textId="77777777" w:rsidR="00AC1AA6" w:rsidRPr="00AC1AA6" w:rsidRDefault="00AC1AA6" w:rsidP="00AC1AA6">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7D8892E2" w14:textId="54833219" w:rsidR="00AC1AA6" w:rsidRPr="00AC1AA6" w:rsidRDefault="00AC1AA6" w:rsidP="002C02C4">
      <w:pPr>
        <w:overflowPunct w:val="0"/>
        <w:autoSpaceDE w:val="0"/>
        <w:autoSpaceDN w:val="0"/>
        <w:adjustRightInd w:val="0"/>
        <w:spacing w:before="0" w:after="60"/>
        <w:ind w:left="709"/>
        <w:jc w:val="both"/>
        <w:textAlignment w:val="baseline"/>
        <w:rPr>
          <w:rFonts w:asciiTheme="minorHAnsi" w:hAnsiTheme="minorHAnsi" w:cs="Calibri"/>
          <w:b/>
          <w:color w:val="000000"/>
          <w:szCs w:val="22"/>
        </w:rPr>
      </w:pPr>
      <w:r w:rsidRPr="00AC1AA6">
        <w:rPr>
          <w:rFonts w:asciiTheme="minorHAnsi" w:hAnsiTheme="minorHAnsi" w:cs="Calibri"/>
          <w:b/>
          <w:color w:val="000000"/>
          <w:szCs w:val="22"/>
        </w:rPr>
        <w:t xml:space="preserve"> »346 025 E0788 Skupaj za odgovoren odnos do pitja alkohola - individualno svetovanje 1«</w:t>
      </w:r>
      <w:r>
        <w:rPr>
          <w:rFonts w:asciiTheme="minorHAnsi" w:hAnsiTheme="minorHAnsi" w:cs="Calibri"/>
          <w:b/>
          <w:color w:val="000000"/>
          <w:szCs w:val="22"/>
        </w:rPr>
        <w:t>,</w:t>
      </w:r>
      <w:r w:rsidRPr="00AC1AA6">
        <w:rPr>
          <w:rFonts w:asciiTheme="minorHAnsi" w:hAnsiTheme="minorHAnsi" w:cs="Calibri"/>
          <w:b/>
          <w:color w:val="000000"/>
          <w:szCs w:val="22"/>
        </w:rPr>
        <w:t xml:space="preserve"> </w:t>
      </w:r>
    </w:p>
    <w:p w14:paraId="6F7BDE3A" w14:textId="488A16DA" w:rsidR="00AC1AA6" w:rsidRDefault="00AC1AA6" w:rsidP="002C02C4">
      <w:pPr>
        <w:pStyle w:val="Odstavekseznama"/>
        <w:numPr>
          <w:ilvl w:val="0"/>
          <w:numId w:val="11"/>
        </w:numPr>
        <w:overflowPunct w:val="0"/>
        <w:autoSpaceDE w:val="0"/>
        <w:autoSpaceDN w:val="0"/>
        <w:adjustRightInd w:val="0"/>
        <w:spacing w:before="0" w:after="0"/>
        <w:ind w:left="1418"/>
        <w:jc w:val="both"/>
        <w:textAlignment w:val="baseline"/>
        <w:rPr>
          <w:rFonts w:asciiTheme="minorHAnsi" w:hAnsiTheme="minorHAnsi" w:cs="Calibri"/>
          <w:bCs/>
          <w:color w:val="000000"/>
          <w:szCs w:val="22"/>
        </w:rPr>
      </w:pPr>
      <w:r w:rsidRPr="00AC1AA6">
        <w:rPr>
          <w:rFonts w:asciiTheme="minorHAnsi" w:hAnsiTheme="minorHAnsi" w:cs="Calibri"/>
          <w:bCs/>
          <w:color w:val="000000"/>
          <w:szCs w:val="22"/>
        </w:rPr>
        <w:t xml:space="preserve">Med izvajalce delavnice doda univ. dipl. psih. </w:t>
      </w:r>
    </w:p>
    <w:p w14:paraId="00511D4A" w14:textId="77777777" w:rsidR="00AC1AA6" w:rsidRDefault="00AC1AA6" w:rsidP="002C02C4">
      <w:pPr>
        <w:pStyle w:val="Odstavekseznama"/>
        <w:numPr>
          <w:ilvl w:val="0"/>
          <w:numId w:val="11"/>
        </w:numPr>
        <w:overflowPunct w:val="0"/>
        <w:autoSpaceDE w:val="0"/>
        <w:autoSpaceDN w:val="0"/>
        <w:adjustRightInd w:val="0"/>
        <w:spacing w:before="0" w:after="0"/>
        <w:ind w:left="1418"/>
        <w:jc w:val="both"/>
        <w:textAlignment w:val="baseline"/>
        <w:rPr>
          <w:rFonts w:asciiTheme="minorHAnsi" w:hAnsiTheme="minorHAnsi" w:cs="Calibri"/>
          <w:bCs/>
          <w:color w:val="000000"/>
          <w:szCs w:val="22"/>
        </w:rPr>
      </w:pPr>
      <w:r w:rsidRPr="00AC1AA6">
        <w:rPr>
          <w:rFonts w:asciiTheme="minorHAnsi" w:hAnsiTheme="minorHAnsi" w:cs="Calibri"/>
          <w:bCs/>
          <w:color w:val="000000"/>
          <w:szCs w:val="22"/>
        </w:rPr>
        <w:t xml:space="preserve">Delavnico lahko </w:t>
      </w:r>
      <w:proofErr w:type="gramStart"/>
      <w:r w:rsidRPr="00AC1AA6">
        <w:rPr>
          <w:rFonts w:asciiTheme="minorHAnsi" w:hAnsiTheme="minorHAnsi" w:cs="Calibri"/>
          <w:bCs/>
          <w:color w:val="000000"/>
          <w:szCs w:val="22"/>
        </w:rPr>
        <w:t>izvajajo</w:t>
      </w:r>
      <w:proofErr w:type="gramEnd"/>
      <w:r w:rsidRPr="00AC1AA6">
        <w:rPr>
          <w:rFonts w:asciiTheme="minorHAnsi" w:hAnsiTheme="minorHAnsi" w:cs="Calibri"/>
          <w:bCs/>
          <w:color w:val="000000"/>
          <w:szCs w:val="22"/>
        </w:rPr>
        <w:t xml:space="preserve"> dipl. med.sestra / višja med. sestra / univ. dipl. psih. </w:t>
      </w:r>
    </w:p>
    <w:p w14:paraId="6A958B44" w14:textId="31BDAC93" w:rsidR="00AC1AA6" w:rsidRPr="00AC1AA6" w:rsidRDefault="00AC1AA6" w:rsidP="002C02C4">
      <w:pPr>
        <w:pStyle w:val="Odstavekseznama"/>
        <w:numPr>
          <w:ilvl w:val="0"/>
          <w:numId w:val="11"/>
        </w:numPr>
        <w:overflowPunct w:val="0"/>
        <w:autoSpaceDE w:val="0"/>
        <w:autoSpaceDN w:val="0"/>
        <w:adjustRightInd w:val="0"/>
        <w:spacing w:before="0" w:after="0"/>
        <w:ind w:left="1418"/>
        <w:jc w:val="both"/>
        <w:textAlignment w:val="baseline"/>
        <w:rPr>
          <w:rFonts w:asciiTheme="minorHAnsi" w:hAnsiTheme="minorHAnsi" w:cs="Calibri"/>
          <w:bCs/>
          <w:color w:val="000000"/>
          <w:szCs w:val="22"/>
        </w:rPr>
      </w:pPr>
      <w:r w:rsidRPr="00AC1AA6">
        <w:rPr>
          <w:rFonts w:asciiTheme="minorHAnsi" w:hAnsiTheme="minorHAnsi" w:cs="Calibri"/>
          <w:bCs/>
          <w:color w:val="000000"/>
          <w:szCs w:val="22"/>
        </w:rPr>
        <w:t xml:space="preserve">Spremeni </w:t>
      </w:r>
      <w:r>
        <w:rPr>
          <w:rFonts w:asciiTheme="minorHAnsi" w:hAnsiTheme="minorHAnsi" w:cs="Calibri"/>
          <w:bCs/>
          <w:color w:val="000000"/>
          <w:szCs w:val="22"/>
        </w:rPr>
        <w:t xml:space="preserve">se </w:t>
      </w:r>
      <w:r w:rsidRPr="00AC1AA6">
        <w:rPr>
          <w:rFonts w:asciiTheme="minorHAnsi" w:hAnsiTheme="minorHAnsi" w:cs="Calibri"/>
          <w:bCs/>
          <w:color w:val="000000"/>
          <w:szCs w:val="22"/>
        </w:rPr>
        <w:t xml:space="preserve">naziv v </w:t>
      </w:r>
      <w:r>
        <w:rPr>
          <w:rFonts w:asciiTheme="minorHAnsi" w:hAnsiTheme="minorHAnsi" w:cs="Calibri"/>
          <w:bCs/>
          <w:color w:val="000000"/>
          <w:szCs w:val="22"/>
        </w:rPr>
        <w:t>»</w:t>
      </w:r>
      <w:r w:rsidRPr="00AC1AA6">
        <w:rPr>
          <w:rFonts w:asciiTheme="minorHAnsi" w:hAnsiTheme="minorHAnsi" w:cs="Calibri"/>
          <w:bCs/>
          <w:color w:val="000000"/>
          <w:szCs w:val="22"/>
        </w:rPr>
        <w:t>Skupaj za odgovoren odnos do pitja alkohola - individualno svetovanje (temeljni del)</w:t>
      </w:r>
      <w:r>
        <w:rPr>
          <w:rFonts w:asciiTheme="minorHAnsi" w:hAnsiTheme="minorHAnsi" w:cs="Calibri"/>
          <w:bCs/>
          <w:color w:val="000000"/>
          <w:szCs w:val="22"/>
        </w:rPr>
        <w:t>«</w:t>
      </w:r>
      <w:r w:rsidRPr="00AC1AA6">
        <w:rPr>
          <w:rFonts w:asciiTheme="minorHAnsi" w:hAnsiTheme="minorHAnsi" w:cs="Calibri"/>
          <w:bCs/>
          <w:color w:val="000000"/>
          <w:szCs w:val="22"/>
        </w:rPr>
        <w:t xml:space="preserve">, ki se na ta način uskladi z nazivom storitve v šifrantih 15.7a, 15.7b in 15.105. </w:t>
      </w:r>
    </w:p>
    <w:p w14:paraId="060C9BC1" w14:textId="77777777" w:rsidR="00AC1AA6" w:rsidRPr="00AC1AA6" w:rsidRDefault="00AC1AA6" w:rsidP="00AC1AA6">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41DC3E28" w14:textId="77777777" w:rsidR="00AC1AA6" w:rsidRPr="00AC1AA6" w:rsidRDefault="00AC1AA6" w:rsidP="002C02C4">
      <w:pPr>
        <w:overflowPunct w:val="0"/>
        <w:autoSpaceDE w:val="0"/>
        <w:autoSpaceDN w:val="0"/>
        <w:adjustRightInd w:val="0"/>
        <w:spacing w:before="0" w:after="60"/>
        <w:ind w:left="709"/>
        <w:jc w:val="both"/>
        <w:textAlignment w:val="baseline"/>
        <w:rPr>
          <w:rFonts w:asciiTheme="minorHAnsi" w:hAnsiTheme="minorHAnsi" w:cs="Calibri"/>
          <w:b/>
          <w:color w:val="000000"/>
          <w:szCs w:val="22"/>
        </w:rPr>
      </w:pPr>
      <w:r w:rsidRPr="00AC1AA6">
        <w:rPr>
          <w:rFonts w:asciiTheme="minorHAnsi" w:hAnsiTheme="minorHAnsi" w:cs="Calibri"/>
          <w:b/>
          <w:color w:val="000000"/>
          <w:szCs w:val="22"/>
        </w:rPr>
        <w:t xml:space="preserve"> »346 025 E0789 Skupaj za odgovoren odnos do pitja alkohola - individualno svetovanje 1« </w:t>
      </w:r>
    </w:p>
    <w:p w14:paraId="65C955CD" w14:textId="77777777" w:rsidR="00AC1AA6" w:rsidRDefault="00AC1AA6" w:rsidP="002C02C4">
      <w:pPr>
        <w:pStyle w:val="Odstavekseznama"/>
        <w:numPr>
          <w:ilvl w:val="0"/>
          <w:numId w:val="11"/>
        </w:numPr>
        <w:overflowPunct w:val="0"/>
        <w:autoSpaceDE w:val="0"/>
        <w:autoSpaceDN w:val="0"/>
        <w:adjustRightInd w:val="0"/>
        <w:spacing w:before="0" w:after="0"/>
        <w:ind w:left="1418"/>
        <w:jc w:val="both"/>
        <w:textAlignment w:val="baseline"/>
        <w:rPr>
          <w:rFonts w:asciiTheme="minorHAnsi" w:hAnsiTheme="minorHAnsi" w:cs="Calibri"/>
          <w:bCs/>
          <w:color w:val="000000"/>
          <w:szCs w:val="22"/>
        </w:rPr>
      </w:pPr>
      <w:r>
        <w:rPr>
          <w:rFonts w:asciiTheme="minorHAnsi" w:hAnsiTheme="minorHAnsi" w:cs="Calibri"/>
          <w:bCs/>
          <w:color w:val="000000"/>
          <w:szCs w:val="22"/>
        </w:rPr>
        <w:t>M</w:t>
      </w:r>
      <w:r w:rsidRPr="00AC1AA6">
        <w:rPr>
          <w:rFonts w:asciiTheme="minorHAnsi" w:hAnsiTheme="minorHAnsi" w:cs="Calibri"/>
          <w:bCs/>
          <w:color w:val="000000"/>
          <w:szCs w:val="22"/>
        </w:rPr>
        <w:t xml:space="preserve">ed izvajalce delavnice doda univ. dipl. psih. </w:t>
      </w:r>
    </w:p>
    <w:p w14:paraId="3BC2E2A8" w14:textId="77777777" w:rsidR="00AC1AA6" w:rsidRDefault="00AC1AA6" w:rsidP="002C02C4">
      <w:pPr>
        <w:pStyle w:val="Odstavekseznama"/>
        <w:numPr>
          <w:ilvl w:val="0"/>
          <w:numId w:val="11"/>
        </w:numPr>
        <w:overflowPunct w:val="0"/>
        <w:autoSpaceDE w:val="0"/>
        <w:autoSpaceDN w:val="0"/>
        <w:adjustRightInd w:val="0"/>
        <w:spacing w:before="0" w:after="0"/>
        <w:ind w:left="1418"/>
        <w:jc w:val="both"/>
        <w:textAlignment w:val="baseline"/>
        <w:rPr>
          <w:rFonts w:asciiTheme="minorHAnsi" w:hAnsiTheme="minorHAnsi" w:cs="Calibri"/>
          <w:bCs/>
          <w:color w:val="000000"/>
          <w:szCs w:val="22"/>
        </w:rPr>
      </w:pPr>
      <w:r w:rsidRPr="00AC1AA6">
        <w:rPr>
          <w:rFonts w:asciiTheme="minorHAnsi" w:hAnsiTheme="minorHAnsi" w:cs="Calibri"/>
          <w:bCs/>
          <w:color w:val="000000"/>
          <w:szCs w:val="22"/>
        </w:rPr>
        <w:t xml:space="preserve">Delavnico lahko </w:t>
      </w:r>
      <w:proofErr w:type="gramStart"/>
      <w:r w:rsidRPr="00AC1AA6">
        <w:rPr>
          <w:rFonts w:asciiTheme="minorHAnsi" w:hAnsiTheme="minorHAnsi" w:cs="Calibri"/>
          <w:bCs/>
          <w:color w:val="000000"/>
          <w:szCs w:val="22"/>
        </w:rPr>
        <w:t>izvajajo</w:t>
      </w:r>
      <w:proofErr w:type="gramEnd"/>
      <w:r w:rsidRPr="00AC1AA6">
        <w:rPr>
          <w:rFonts w:asciiTheme="minorHAnsi" w:hAnsiTheme="minorHAnsi" w:cs="Calibri"/>
          <w:bCs/>
          <w:color w:val="000000"/>
          <w:szCs w:val="22"/>
        </w:rPr>
        <w:t xml:space="preserve"> dipl. med. sestra / višja med. sestra / univ. dipl. psih. </w:t>
      </w:r>
    </w:p>
    <w:p w14:paraId="32F2E8D0" w14:textId="1630EBF2" w:rsidR="00AC1AA6" w:rsidRDefault="00AC1AA6" w:rsidP="002C02C4">
      <w:pPr>
        <w:pStyle w:val="Odstavekseznama"/>
        <w:numPr>
          <w:ilvl w:val="0"/>
          <w:numId w:val="11"/>
        </w:numPr>
        <w:overflowPunct w:val="0"/>
        <w:autoSpaceDE w:val="0"/>
        <w:autoSpaceDN w:val="0"/>
        <w:adjustRightInd w:val="0"/>
        <w:spacing w:before="0" w:after="0"/>
        <w:ind w:left="1418"/>
        <w:jc w:val="both"/>
        <w:textAlignment w:val="baseline"/>
        <w:rPr>
          <w:rFonts w:asciiTheme="minorHAnsi" w:hAnsiTheme="minorHAnsi" w:cs="Calibri"/>
          <w:bCs/>
          <w:color w:val="000000"/>
          <w:szCs w:val="22"/>
        </w:rPr>
      </w:pPr>
      <w:r w:rsidRPr="00AC1AA6">
        <w:rPr>
          <w:rFonts w:asciiTheme="minorHAnsi" w:hAnsiTheme="minorHAnsi" w:cs="Calibri"/>
          <w:bCs/>
          <w:color w:val="000000"/>
          <w:szCs w:val="22"/>
        </w:rPr>
        <w:t xml:space="preserve">Spremeni </w:t>
      </w:r>
      <w:r>
        <w:rPr>
          <w:rFonts w:asciiTheme="minorHAnsi" w:hAnsiTheme="minorHAnsi" w:cs="Calibri"/>
          <w:bCs/>
          <w:color w:val="000000"/>
          <w:szCs w:val="22"/>
        </w:rPr>
        <w:t xml:space="preserve">se </w:t>
      </w:r>
      <w:r w:rsidRPr="00AC1AA6">
        <w:rPr>
          <w:rFonts w:asciiTheme="minorHAnsi" w:hAnsiTheme="minorHAnsi" w:cs="Calibri"/>
          <w:bCs/>
          <w:color w:val="000000"/>
          <w:szCs w:val="22"/>
        </w:rPr>
        <w:t xml:space="preserve">naziv v </w:t>
      </w:r>
      <w:r>
        <w:rPr>
          <w:rFonts w:asciiTheme="minorHAnsi" w:hAnsiTheme="minorHAnsi" w:cs="Calibri"/>
          <w:bCs/>
          <w:color w:val="000000"/>
          <w:szCs w:val="22"/>
        </w:rPr>
        <w:t>»</w:t>
      </w:r>
      <w:r w:rsidRPr="00AC1AA6">
        <w:rPr>
          <w:rFonts w:asciiTheme="minorHAnsi" w:hAnsiTheme="minorHAnsi" w:cs="Calibri"/>
          <w:bCs/>
          <w:color w:val="000000"/>
          <w:szCs w:val="22"/>
        </w:rPr>
        <w:t>Skupaj za odgovoren odnos do pitja alkohola - individualno svetovanje (vzdrževalni del)</w:t>
      </w:r>
      <w:r>
        <w:rPr>
          <w:rFonts w:asciiTheme="minorHAnsi" w:hAnsiTheme="minorHAnsi" w:cs="Calibri"/>
          <w:bCs/>
          <w:color w:val="000000"/>
          <w:szCs w:val="22"/>
        </w:rPr>
        <w:t>«</w:t>
      </w:r>
      <w:r w:rsidRPr="00AC1AA6">
        <w:rPr>
          <w:rFonts w:asciiTheme="minorHAnsi" w:hAnsiTheme="minorHAnsi" w:cs="Calibri"/>
          <w:bCs/>
          <w:color w:val="000000"/>
          <w:szCs w:val="22"/>
        </w:rPr>
        <w:t>, ki se na ta način uskladi z nazivom storitve v šifrantih 15.7a, 15.7b in 15.105.</w:t>
      </w:r>
    </w:p>
    <w:p w14:paraId="6E0F5A29" w14:textId="747C276A" w:rsidR="00AC1AA6" w:rsidRDefault="00AC1AA6"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5A00F522" w14:textId="4DE07442" w:rsidR="00AC1AA6" w:rsidRDefault="00AC1AA6"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r>
        <w:rPr>
          <w:rFonts w:asciiTheme="minorHAnsi" w:hAnsiTheme="minorHAnsi" w:cs="Calibri"/>
          <w:szCs w:val="22"/>
        </w:rPr>
        <w:t xml:space="preserve">Spremembe veljajo od </w:t>
      </w:r>
      <w:proofErr w:type="gramStart"/>
      <w:r>
        <w:rPr>
          <w:rFonts w:asciiTheme="minorHAnsi" w:hAnsiTheme="minorHAnsi" w:cs="Calibri"/>
          <w:szCs w:val="22"/>
        </w:rPr>
        <w:t>1. 1. 2022</w:t>
      </w:r>
      <w:proofErr w:type="gramEnd"/>
      <w:r>
        <w:rPr>
          <w:rFonts w:asciiTheme="minorHAnsi" w:hAnsiTheme="minorHAnsi" w:cs="Calibri"/>
          <w:szCs w:val="22"/>
        </w:rPr>
        <w:t>.</w:t>
      </w:r>
    </w:p>
    <w:p w14:paraId="177DB2D3" w14:textId="2470DC9B" w:rsidR="00AC1AA6" w:rsidRDefault="00AC1AA6"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18CBFA15" w14:textId="53785737" w:rsidR="00A2455C" w:rsidRDefault="00A2455C">
      <w:pPr>
        <w:spacing w:before="0" w:after="0"/>
        <w:rPr>
          <w:rFonts w:asciiTheme="minorHAnsi" w:hAnsiTheme="minorHAnsi" w:cs="Calibri"/>
          <w:bCs/>
          <w:color w:val="000000"/>
          <w:szCs w:val="22"/>
        </w:rPr>
      </w:pPr>
      <w:r>
        <w:rPr>
          <w:rFonts w:asciiTheme="minorHAnsi" w:hAnsiTheme="minorHAnsi" w:cs="Calibri"/>
          <w:bCs/>
          <w:color w:val="000000"/>
          <w:szCs w:val="22"/>
        </w:rPr>
        <w:br w:type="page"/>
      </w:r>
    </w:p>
    <w:p w14:paraId="7A4843AB" w14:textId="77777777" w:rsidR="002C02C4" w:rsidRPr="00EC7E01" w:rsidRDefault="002C02C4" w:rsidP="002C02C4">
      <w:pPr>
        <w:shd w:val="clear" w:color="auto" w:fill="FFFFFF" w:themeFill="background1"/>
        <w:spacing w:after="160" w:line="276" w:lineRule="auto"/>
        <w:rPr>
          <w:rFonts w:eastAsiaTheme="minorHAnsi" w:cs="Arial"/>
          <w:b/>
          <w:bCs/>
        </w:rPr>
      </w:pPr>
      <w:r w:rsidRPr="00EC7E01">
        <w:rPr>
          <w:rFonts w:eastAsiaTheme="minorHAnsi" w:cs="Arial"/>
          <w:b/>
          <w:bCs/>
        </w:rPr>
        <w:lastRenderedPageBreak/>
        <w:t>V Prilogi I se spremenita kalkulaciji tako, da se glasita:</w:t>
      </w:r>
    </w:p>
    <w:p w14:paraId="4158F992" w14:textId="77777777" w:rsidR="002C02C4" w:rsidRPr="00EC7E01" w:rsidRDefault="002C02C4" w:rsidP="002C02C4">
      <w:pPr>
        <w:shd w:val="clear" w:color="auto" w:fill="FFFFFF" w:themeFill="background1"/>
        <w:spacing w:after="160" w:line="276" w:lineRule="auto"/>
        <w:rPr>
          <w:rFonts w:eastAsiaTheme="minorHAnsi" w:cs="Arial"/>
          <w:b/>
          <w:bCs/>
        </w:rPr>
      </w:pPr>
      <w:r w:rsidRPr="00EC7E01">
        <w:rPr>
          <w:rFonts w:eastAsiaTheme="minorHAnsi" w:cs="Arial"/>
          <w:noProof/>
        </w:rPr>
        <w:drawing>
          <wp:inline distT="0" distB="0" distL="0" distR="0" wp14:anchorId="65774CA1" wp14:editId="2CC3B832">
            <wp:extent cx="6048968" cy="2219688"/>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4223" cy="2228956"/>
                    </a:xfrm>
                    <a:prstGeom prst="rect">
                      <a:avLst/>
                    </a:prstGeom>
                    <a:noFill/>
                    <a:ln>
                      <a:noFill/>
                    </a:ln>
                  </pic:spPr>
                </pic:pic>
              </a:graphicData>
            </a:graphic>
          </wp:inline>
        </w:drawing>
      </w:r>
    </w:p>
    <w:p w14:paraId="0D6B3906" w14:textId="776228FE" w:rsidR="002C02C4" w:rsidRDefault="002C02C4" w:rsidP="002C02C4">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r>
        <w:rPr>
          <w:rFonts w:asciiTheme="minorHAnsi" w:hAnsiTheme="minorHAnsi" w:cs="Calibri"/>
          <w:bCs/>
          <w:color w:val="000000"/>
          <w:szCs w:val="22"/>
        </w:rPr>
        <w:t xml:space="preserve">Sprememba velja od </w:t>
      </w:r>
      <w:proofErr w:type="gramStart"/>
      <w:r>
        <w:rPr>
          <w:rFonts w:asciiTheme="minorHAnsi" w:hAnsiTheme="minorHAnsi" w:cs="Calibri"/>
          <w:bCs/>
          <w:color w:val="000000"/>
          <w:szCs w:val="22"/>
        </w:rPr>
        <w:t>1. 1. 2023</w:t>
      </w:r>
      <w:proofErr w:type="gramEnd"/>
      <w:r>
        <w:rPr>
          <w:rFonts w:asciiTheme="minorHAnsi" w:hAnsiTheme="minorHAnsi" w:cs="Calibri"/>
          <w:bCs/>
          <w:color w:val="000000"/>
          <w:szCs w:val="22"/>
        </w:rPr>
        <w:t>.</w:t>
      </w:r>
    </w:p>
    <w:p w14:paraId="1959C020" w14:textId="3C04B718" w:rsidR="002C02C4" w:rsidRDefault="002C02C4"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3A74E664" w14:textId="054A6B86" w:rsidR="002C02C4" w:rsidRDefault="002C02C4"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130BA1C3" w14:textId="271DC5E9" w:rsidR="002C02C4" w:rsidRPr="002C02C4" w:rsidRDefault="002C02C4" w:rsidP="00294015">
      <w:pPr>
        <w:overflowPunct w:val="0"/>
        <w:autoSpaceDE w:val="0"/>
        <w:autoSpaceDN w:val="0"/>
        <w:adjustRightInd w:val="0"/>
        <w:spacing w:before="0" w:after="0"/>
        <w:ind w:left="426" w:hanging="426"/>
        <w:jc w:val="both"/>
        <w:textAlignment w:val="baseline"/>
        <w:rPr>
          <w:rFonts w:asciiTheme="minorHAnsi" w:hAnsiTheme="minorHAnsi" w:cs="Calibri"/>
          <w:b/>
          <w:color w:val="000000"/>
          <w:szCs w:val="22"/>
        </w:rPr>
      </w:pPr>
      <w:r w:rsidRPr="002C02C4">
        <w:rPr>
          <w:rFonts w:asciiTheme="minorHAnsi" w:hAnsiTheme="minorHAnsi" w:cs="Calibri"/>
          <w:b/>
          <w:color w:val="000000"/>
          <w:szCs w:val="22"/>
        </w:rPr>
        <w:t>V Prilogi I se iz vseh kalkulacij zobozdravstven</w:t>
      </w:r>
      <w:r>
        <w:rPr>
          <w:rFonts w:asciiTheme="minorHAnsi" w:hAnsiTheme="minorHAnsi" w:cs="Calibri"/>
          <w:b/>
          <w:color w:val="000000"/>
          <w:szCs w:val="22"/>
        </w:rPr>
        <w:t>ih</w:t>
      </w:r>
      <w:r w:rsidRPr="002C02C4">
        <w:rPr>
          <w:rFonts w:asciiTheme="minorHAnsi" w:hAnsiTheme="minorHAnsi" w:cs="Calibri"/>
          <w:b/>
          <w:color w:val="000000"/>
          <w:szCs w:val="22"/>
        </w:rPr>
        <w:t xml:space="preserve"> dejavnosti </w:t>
      </w:r>
      <w:r>
        <w:rPr>
          <w:rFonts w:asciiTheme="minorHAnsi" w:hAnsiTheme="minorHAnsi" w:cs="Calibri"/>
          <w:b/>
          <w:color w:val="000000"/>
          <w:szCs w:val="22"/>
        </w:rPr>
        <w:t>briše</w:t>
      </w:r>
      <w:r w:rsidRPr="002C02C4">
        <w:rPr>
          <w:rFonts w:asciiTheme="minorHAnsi" w:hAnsiTheme="minorHAnsi" w:cs="Calibri"/>
          <w:b/>
          <w:color w:val="000000"/>
          <w:szCs w:val="22"/>
        </w:rPr>
        <w:t xml:space="preserve"> evidenčna </w:t>
      </w:r>
      <w:proofErr w:type="gramStart"/>
      <w:r w:rsidRPr="002C02C4">
        <w:rPr>
          <w:rFonts w:asciiTheme="minorHAnsi" w:hAnsiTheme="minorHAnsi" w:cs="Calibri"/>
          <w:b/>
          <w:color w:val="000000"/>
          <w:szCs w:val="22"/>
        </w:rPr>
        <w:t>RTG točka</w:t>
      </w:r>
      <w:proofErr w:type="gramEnd"/>
      <w:r w:rsidRPr="002C02C4">
        <w:rPr>
          <w:rFonts w:asciiTheme="minorHAnsi" w:hAnsiTheme="minorHAnsi" w:cs="Calibri"/>
          <w:b/>
          <w:color w:val="000000"/>
          <w:szCs w:val="22"/>
        </w:rPr>
        <w:t xml:space="preserve"> (4,80).</w:t>
      </w:r>
    </w:p>
    <w:p w14:paraId="017A6CA1" w14:textId="2D997498" w:rsidR="002C02C4" w:rsidRDefault="002C02C4" w:rsidP="002C02C4">
      <w:pPr>
        <w:overflowPunct w:val="0"/>
        <w:autoSpaceDE w:val="0"/>
        <w:autoSpaceDN w:val="0"/>
        <w:adjustRightInd w:val="0"/>
        <w:spacing w:before="0" w:after="0" w:line="120" w:lineRule="auto"/>
        <w:textAlignment w:val="baseline"/>
        <w:rPr>
          <w:rFonts w:asciiTheme="minorHAnsi" w:hAnsiTheme="minorHAnsi" w:cs="Calibri"/>
          <w:bCs/>
          <w:color w:val="000000"/>
          <w:szCs w:val="22"/>
        </w:rPr>
      </w:pPr>
    </w:p>
    <w:p w14:paraId="731AA6B6" w14:textId="7C4A1B95" w:rsidR="002C02C4" w:rsidRDefault="002C02C4"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r>
        <w:rPr>
          <w:rFonts w:asciiTheme="minorHAnsi" w:hAnsiTheme="minorHAnsi" w:cs="Calibri"/>
          <w:bCs/>
          <w:color w:val="000000"/>
          <w:szCs w:val="22"/>
        </w:rPr>
        <w:t xml:space="preserve">Sprememba velja od </w:t>
      </w:r>
      <w:proofErr w:type="gramStart"/>
      <w:r>
        <w:rPr>
          <w:rFonts w:asciiTheme="minorHAnsi" w:hAnsiTheme="minorHAnsi" w:cs="Calibri"/>
          <w:bCs/>
          <w:color w:val="000000"/>
          <w:szCs w:val="22"/>
        </w:rPr>
        <w:t>1. 1. 2023</w:t>
      </w:r>
      <w:proofErr w:type="gramEnd"/>
      <w:r>
        <w:rPr>
          <w:rFonts w:asciiTheme="minorHAnsi" w:hAnsiTheme="minorHAnsi" w:cs="Calibri"/>
          <w:bCs/>
          <w:color w:val="000000"/>
          <w:szCs w:val="22"/>
        </w:rPr>
        <w:t>.</w:t>
      </w:r>
    </w:p>
    <w:p w14:paraId="0DA1B12B" w14:textId="69E25AAF" w:rsidR="002C02C4" w:rsidRDefault="002C02C4"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602F3790" w14:textId="77777777" w:rsidR="002C02C4" w:rsidRPr="00294015" w:rsidRDefault="002C02C4"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p>
    <w:p w14:paraId="33F2D0B1" w14:textId="7437716B" w:rsidR="00294015" w:rsidRDefault="00294015" w:rsidP="008428F5">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2"/>
        </w:rPr>
      </w:pPr>
      <w:r w:rsidRPr="00294015">
        <w:rPr>
          <w:rFonts w:asciiTheme="minorHAnsi" w:hAnsiTheme="minorHAnsi" w:cs="Calibri"/>
          <w:b/>
          <w:szCs w:val="22"/>
        </w:rPr>
        <w:t>Kalkulaciji »506 027 Delovna terapija« in »506 027 Funkcionalna delovna terapija in zdelava op</w:t>
      </w:r>
      <w:r w:rsidR="002C02C4">
        <w:rPr>
          <w:rFonts w:asciiTheme="minorHAnsi" w:hAnsiTheme="minorHAnsi" w:cs="Calibri"/>
          <w:b/>
          <w:szCs w:val="22"/>
        </w:rPr>
        <w:t>o</w:t>
      </w:r>
      <w:r w:rsidRPr="00294015">
        <w:rPr>
          <w:rFonts w:asciiTheme="minorHAnsi" w:hAnsiTheme="minorHAnsi" w:cs="Calibri"/>
          <w:b/>
          <w:szCs w:val="22"/>
        </w:rPr>
        <w:t>rnic</w:t>
      </w:r>
      <w:proofErr w:type="gramStart"/>
      <w:r w:rsidRPr="00294015">
        <w:rPr>
          <w:rFonts w:asciiTheme="minorHAnsi" w:hAnsiTheme="minorHAnsi" w:cs="Calibri"/>
          <w:b/>
          <w:szCs w:val="22"/>
        </w:rPr>
        <w:t xml:space="preserve">«  </w:t>
      </w:r>
      <w:proofErr w:type="gramEnd"/>
      <w:r w:rsidRPr="00294015">
        <w:rPr>
          <w:rFonts w:asciiTheme="minorHAnsi" w:hAnsiTheme="minorHAnsi" w:cs="Calibri"/>
          <w:b/>
          <w:szCs w:val="22"/>
        </w:rPr>
        <w:t>se spremenita tako, da se glasita:</w:t>
      </w:r>
    </w:p>
    <w:p w14:paraId="0F7CED1F" w14:textId="46A17675" w:rsidR="008428F5" w:rsidRDefault="008428F5" w:rsidP="008428F5">
      <w:pPr>
        <w:overflowPunct w:val="0"/>
        <w:autoSpaceDE w:val="0"/>
        <w:autoSpaceDN w:val="0"/>
        <w:adjustRightInd w:val="0"/>
        <w:spacing w:before="0" w:after="0" w:line="120" w:lineRule="auto"/>
        <w:contextualSpacing/>
        <w:textAlignment w:val="baseline"/>
        <w:rPr>
          <w:rFonts w:asciiTheme="minorHAnsi" w:hAnsiTheme="minorHAnsi" w:cs="Calibri"/>
          <w:b/>
          <w:szCs w:val="22"/>
        </w:rPr>
      </w:pPr>
    </w:p>
    <w:tbl>
      <w:tblPr>
        <w:tblW w:w="9440" w:type="dxa"/>
        <w:tblCellMar>
          <w:left w:w="70" w:type="dxa"/>
          <w:right w:w="70" w:type="dxa"/>
        </w:tblCellMar>
        <w:tblLook w:val="04A0" w:firstRow="1" w:lastRow="0" w:firstColumn="1" w:lastColumn="0" w:noHBand="0" w:noVBand="1"/>
      </w:tblPr>
      <w:tblGrid>
        <w:gridCol w:w="359"/>
        <w:gridCol w:w="366"/>
        <w:gridCol w:w="513"/>
        <w:gridCol w:w="1734"/>
        <w:gridCol w:w="542"/>
        <w:gridCol w:w="505"/>
        <w:gridCol w:w="512"/>
        <w:gridCol w:w="323"/>
        <w:gridCol w:w="724"/>
        <w:gridCol w:w="709"/>
        <w:gridCol w:w="724"/>
        <w:gridCol w:w="651"/>
        <w:gridCol w:w="542"/>
        <w:gridCol w:w="724"/>
        <w:gridCol w:w="512"/>
      </w:tblGrid>
      <w:tr w:rsidR="00294015" w:rsidRPr="00294015" w14:paraId="52B14E77" w14:textId="77777777" w:rsidTr="00ED198E">
        <w:trPr>
          <w:trHeight w:val="787"/>
        </w:trPr>
        <w:tc>
          <w:tcPr>
            <w:tcW w:w="359" w:type="dxa"/>
            <w:tcBorders>
              <w:top w:val="single" w:sz="4" w:space="0" w:color="808080"/>
              <w:left w:val="single" w:sz="4" w:space="0" w:color="808080"/>
              <w:bottom w:val="single" w:sz="4" w:space="0" w:color="808080"/>
              <w:right w:val="single" w:sz="4" w:space="0" w:color="808080"/>
            </w:tcBorders>
            <w:shd w:val="clear" w:color="auto" w:fill="auto"/>
            <w:noWrap/>
            <w:textDirection w:val="btLr"/>
            <w:vAlign w:val="bottom"/>
            <w:hideMark/>
          </w:tcPr>
          <w:p w14:paraId="053CF4F0" w14:textId="77777777" w:rsidR="00294015" w:rsidRPr="00294015" w:rsidRDefault="00294015" w:rsidP="00294015">
            <w:pPr>
              <w:spacing w:before="0" w:after="0"/>
              <w:rPr>
                <w:rFonts w:asciiTheme="minorHAnsi" w:hAnsiTheme="minorHAnsi" w:cs="Arial CE"/>
                <w:b/>
                <w:bCs/>
                <w:color w:val="7030A0"/>
                <w:sz w:val="16"/>
                <w:szCs w:val="16"/>
              </w:rPr>
            </w:pPr>
            <w:r w:rsidRPr="00294015">
              <w:rPr>
                <w:rFonts w:asciiTheme="minorHAnsi" w:hAnsiTheme="minorHAnsi" w:cs="Arial CE"/>
                <w:b/>
                <w:bCs/>
                <w:color w:val="7030A0"/>
                <w:sz w:val="16"/>
                <w:szCs w:val="16"/>
              </w:rPr>
              <w:t>Vrsta</w:t>
            </w:r>
          </w:p>
        </w:tc>
        <w:tc>
          <w:tcPr>
            <w:tcW w:w="366" w:type="dxa"/>
            <w:tcBorders>
              <w:top w:val="single" w:sz="4" w:space="0" w:color="808080"/>
              <w:left w:val="nil"/>
              <w:bottom w:val="single" w:sz="4" w:space="0" w:color="808080"/>
              <w:right w:val="single" w:sz="4" w:space="0" w:color="808080"/>
            </w:tcBorders>
            <w:shd w:val="clear" w:color="auto" w:fill="auto"/>
            <w:noWrap/>
            <w:textDirection w:val="btLr"/>
            <w:vAlign w:val="bottom"/>
            <w:hideMark/>
          </w:tcPr>
          <w:p w14:paraId="0E8D5E7A" w14:textId="77777777" w:rsidR="00294015" w:rsidRPr="00294015" w:rsidRDefault="00294015" w:rsidP="00294015">
            <w:pPr>
              <w:spacing w:before="0" w:after="0"/>
              <w:rPr>
                <w:rFonts w:asciiTheme="minorHAnsi" w:hAnsiTheme="minorHAnsi" w:cs="Arial CE"/>
                <w:b/>
                <w:bCs/>
                <w:color w:val="7030A0"/>
                <w:sz w:val="16"/>
                <w:szCs w:val="16"/>
              </w:rPr>
            </w:pPr>
            <w:r w:rsidRPr="00294015">
              <w:rPr>
                <w:rFonts w:asciiTheme="minorHAnsi" w:hAnsiTheme="minorHAnsi" w:cs="Arial CE"/>
                <w:b/>
                <w:bCs/>
                <w:color w:val="7030A0"/>
                <w:sz w:val="16"/>
                <w:szCs w:val="16"/>
              </w:rPr>
              <w:t>Podvrsta</w:t>
            </w:r>
          </w:p>
        </w:tc>
        <w:tc>
          <w:tcPr>
            <w:tcW w:w="513" w:type="dxa"/>
            <w:tcBorders>
              <w:top w:val="single" w:sz="4" w:space="0" w:color="808080"/>
              <w:left w:val="nil"/>
              <w:bottom w:val="single" w:sz="4" w:space="0" w:color="808080"/>
              <w:right w:val="single" w:sz="4" w:space="0" w:color="808080"/>
            </w:tcBorders>
            <w:shd w:val="clear" w:color="auto" w:fill="auto"/>
            <w:noWrap/>
            <w:textDirection w:val="btLr"/>
            <w:vAlign w:val="bottom"/>
            <w:hideMark/>
          </w:tcPr>
          <w:p w14:paraId="606E2624" w14:textId="77777777" w:rsidR="00294015" w:rsidRPr="00294015" w:rsidRDefault="00294015" w:rsidP="00294015">
            <w:pPr>
              <w:spacing w:before="0" w:after="0"/>
              <w:rPr>
                <w:rFonts w:asciiTheme="minorHAnsi" w:hAnsiTheme="minorHAnsi" w:cs="Arial CE"/>
                <w:b/>
                <w:bCs/>
                <w:color w:val="7030A0"/>
                <w:sz w:val="16"/>
                <w:szCs w:val="16"/>
              </w:rPr>
            </w:pPr>
            <w:r w:rsidRPr="00294015">
              <w:rPr>
                <w:rFonts w:asciiTheme="minorHAnsi" w:hAnsiTheme="minorHAnsi" w:cs="Arial CE"/>
                <w:b/>
                <w:bCs/>
                <w:color w:val="7030A0"/>
                <w:sz w:val="16"/>
                <w:szCs w:val="16"/>
              </w:rPr>
              <w:t>Storitev</w:t>
            </w:r>
          </w:p>
        </w:tc>
        <w:tc>
          <w:tcPr>
            <w:tcW w:w="1734" w:type="dxa"/>
            <w:tcBorders>
              <w:top w:val="single" w:sz="4" w:space="0" w:color="808080"/>
              <w:left w:val="nil"/>
              <w:bottom w:val="single" w:sz="4" w:space="0" w:color="808080"/>
              <w:right w:val="single" w:sz="4" w:space="0" w:color="808080"/>
            </w:tcBorders>
            <w:shd w:val="clear" w:color="auto" w:fill="auto"/>
            <w:noWrap/>
            <w:vAlign w:val="bottom"/>
            <w:hideMark/>
          </w:tcPr>
          <w:p w14:paraId="7CBA1947" w14:textId="77777777" w:rsidR="00294015" w:rsidRPr="00294015" w:rsidRDefault="00294015" w:rsidP="00294015">
            <w:pPr>
              <w:spacing w:before="0" w:after="0"/>
              <w:rPr>
                <w:rFonts w:asciiTheme="minorHAnsi" w:hAnsiTheme="minorHAnsi" w:cs="Arial CE"/>
                <w:b/>
                <w:bCs/>
                <w:color w:val="7030A0"/>
                <w:sz w:val="16"/>
                <w:szCs w:val="16"/>
              </w:rPr>
            </w:pPr>
            <w:r w:rsidRPr="00294015">
              <w:rPr>
                <w:rFonts w:asciiTheme="minorHAnsi" w:hAnsiTheme="minorHAnsi" w:cs="Arial CE"/>
                <w:b/>
                <w:bCs/>
                <w:color w:val="7030A0"/>
                <w:sz w:val="16"/>
                <w:szCs w:val="16"/>
              </w:rPr>
              <w:t>Naziv</w:t>
            </w:r>
          </w:p>
        </w:tc>
        <w:tc>
          <w:tcPr>
            <w:tcW w:w="542" w:type="dxa"/>
            <w:tcBorders>
              <w:top w:val="single" w:sz="4" w:space="0" w:color="808080"/>
              <w:left w:val="nil"/>
              <w:bottom w:val="single" w:sz="4" w:space="0" w:color="808080"/>
              <w:right w:val="single" w:sz="4" w:space="0" w:color="808080"/>
            </w:tcBorders>
            <w:shd w:val="clear" w:color="auto" w:fill="auto"/>
            <w:vAlign w:val="bottom"/>
            <w:hideMark/>
          </w:tcPr>
          <w:p w14:paraId="0A68AFB5"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Nor-mativ / kol.</w:t>
            </w:r>
          </w:p>
        </w:tc>
        <w:tc>
          <w:tcPr>
            <w:tcW w:w="505" w:type="dxa"/>
            <w:tcBorders>
              <w:top w:val="single" w:sz="4" w:space="0" w:color="808080"/>
              <w:left w:val="nil"/>
              <w:bottom w:val="single" w:sz="4" w:space="0" w:color="808080"/>
              <w:right w:val="single" w:sz="4" w:space="0" w:color="808080"/>
            </w:tcBorders>
            <w:shd w:val="clear" w:color="auto" w:fill="auto"/>
            <w:vAlign w:val="bottom"/>
            <w:hideMark/>
          </w:tcPr>
          <w:p w14:paraId="6D29706B"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Enota mere</w:t>
            </w:r>
          </w:p>
        </w:tc>
        <w:tc>
          <w:tcPr>
            <w:tcW w:w="512" w:type="dxa"/>
            <w:tcBorders>
              <w:top w:val="single" w:sz="4" w:space="0" w:color="808080"/>
              <w:left w:val="nil"/>
              <w:bottom w:val="single" w:sz="4" w:space="0" w:color="808080"/>
              <w:right w:val="nil"/>
            </w:tcBorders>
            <w:shd w:val="clear" w:color="auto" w:fill="auto"/>
            <w:vAlign w:val="bottom"/>
            <w:hideMark/>
          </w:tcPr>
          <w:p w14:paraId="69CAA584"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Kader</w:t>
            </w:r>
          </w:p>
        </w:tc>
        <w:tc>
          <w:tcPr>
            <w:tcW w:w="323" w:type="dxa"/>
            <w:tcBorders>
              <w:top w:val="single" w:sz="4" w:space="0" w:color="808080"/>
              <w:left w:val="single" w:sz="4" w:space="0" w:color="808080"/>
              <w:bottom w:val="single" w:sz="4" w:space="0" w:color="auto"/>
              <w:right w:val="single" w:sz="4" w:space="0" w:color="808080"/>
            </w:tcBorders>
            <w:shd w:val="clear" w:color="auto" w:fill="auto"/>
            <w:vAlign w:val="bottom"/>
            <w:hideMark/>
          </w:tcPr>
          <w:p w14:paraId="1E3CA17B" w14:textId="77777777" w:rsidR="00294015" w:rsidRPr="00294015" w:rsidRDefault="00294015" w:rsidP="00294015">
            <w:pPr>
              <w:spacing w:before="0" w:after="0"/>
              <w:jc w:val="center"/>
              <w:rPr>
                <w:rFonts w:asciiTheme="minorHAnsi" w:hAnsiTheme="minorHAnsi" w:cs="Arial CE"/>
                <w:b/>
                <w:bCs/>
                <w:color w:val="7030A0"/>
                <w:sz w:val="16"/>
                <w:szCs w:val="16"/>
              </w:rPr>
            </w:pPr>
            <w:proofErr w:type="gramStart"/>
            <w:r w:rsidRPr="00294015">
              <w:rPr>
                <w:rFonts w:asciiTheme="minorHAnsi" w:hAnsiTheme="minorHAnsi" w:cs="Arial CE"/>
                <w:b/>
                <w:bCs/>
                <w:color w:val="7030A0"/>
                <w:sz w:val="16"/>
                <w:szCs w:val="16"/>
              </w:rPr>
              <w:t>PR</w:t>
            </w:r>
            <w:proofErr w:type="gramEnd"/>
          </w:p>
        </w:tc>
        <w:tc>
          <w:tcPr>
            <w:tcW w:w="724"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170BAE13"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 xml:space="preserve">Bruto </w:t>
            </w:r>
            <w:r w:rsidRPr="00294015">
              <w:rPr>
                <w:rFonts w:asciiTheme="minorHAnsi" w:hAnsiTheme="minorHAnsi" w:cs="Arial CE"/>
                <w:b/>
                <w:bCs/>
                <w:color w:val="7030A0"/>
                <w:sz w:val="16"/>
                <w:szCs w:val="16"/>
              </w:rPr>
              <w:br/>
              <w:t>plača II</w:t>
            </w:r>
          </w:p>
        </w:tc>
        <w:tc>
          <w:tcPr>
            <w:tcW w:w="709" w:type="dxa"/>
            <w:tcBorders>
              <w:top w:val="single" w:sz="4" w:space="0" w:color="808080"/>
              <w:left w:val="nil"/>
              <w:bottom w:val="single" w:sz="4" w:space="0" w:color="808080"/>
              <w:right w:val="single" w:sz="4" w:space="0" w:color="808080"/>
            </w:tcBorders>
            <w:shd w:val="clear" w:color="auto" w:fill="auto"/>
            <w:vAlign w:val="bottom"/>
            <w:hideMark/>
          </w:tcPr>
          <w:p w14:paraId="3621BFD5"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Regres, jubilejne, PDPZ</w:t>
            </w:r>
          </w:p>
        </w:tc>
        <w:tc>
          <w:tcPr>
            <w:tcW w:w="724" w:type="dxa"/>
            <w:tcBorders>
              <w:top w:val="single" w:sz="4" w:space="0" w:color="808080"/>
              <w:left w:val="nil"/>
              <w:bottom w:val="single" w:sz="4" w:space="0" w:color="808080"/>
              <w:right w:val="single" w:sz="4" w:space="0" w:color="808080"/>
            </w:tcBorders>
            <w:shd w:val="clear" w:color="auto" w:fill="auto"/>
            <w:noWrap/>
            <w:vAlign w:val="bottom"/>
            <w:hideMark/>
          </w:tcPr>
          <w:p w14:paraId="47C9194F"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MS</w:t>
            </w:r>
          </w:p>
        </w:tc>
        <w:tc>
          <w:tcPr>
            <w:tcW w:w="651" w:type="dxa"/>
            <w:tcBorders>
              <w:top w:val="single" w:sz="4" w:space="0" w:color="808080"/>
              <w:left w:val="nil"/>
              <w:bottom w:val="single" w:sz="4" w:space="0" w:color="808080"/>
              <w:right w:val="single" w:sz="4" w:space="0" w:color="808080"/>
            </w:tcBorders>
            <w:shd w:val="clear" w:color="auto" w:fill="auto"/>
            <w:noWrap/>
            <w:vAlign w:val="bottom"/>
            <w:hideMark/>
          </w:tcPr>
          <w:p w14:paraId="08DCB7C1" w14:textId="77777777" w:rsidR="00294015" w:rsidRPr="00294015" w:rsidRDefault="00294015" w:rsidP="00294015">
            <w:pPr>
              <w:spacing w:before="0" w:after="0"/>
              <w:jc w:val="center"/>
              <w:rPr>
                <w:rFonts w:asciiTheme="minorHAnsi" w:hAnsiTheme="minorHAnsi" w:cs="Arial CE"/>
                <w:b/>
                <w:bCs/>
                <w:color w:val="7030A0"/>
                <w:sz w:val="16"/>
                <w:szCs w:val="16"/>
              </w:rPr>
            </w:pPr>
            <w:proofErr w:type="gramStart"/>
            <w:r w:rsidRPr="00294015">
              <w:rPr>
                <w:rFonts w:asciiTheme="minorHAnsi" w:hAnsiTheme="minorHAnsi" w:cs="Arial CE"/>
                <w:b/>
                <w:bCs/>
                <w:color w:val="7030A0"/>
                <w:sz w:val="16"/>
                <w:szCs w:val="16"/>
              </w:rPr>
              <w:t>AM</w:t>
            </w:r>
            <w:proofErr w:type="gramEnd"/>
          </w:p>
        </w:tc>
        <w:tc>
          <w:tcPr>
            <w:tcW w:w="542" w:type="dxa"/>
            <w:tcBorders>
              <w:top w:val="single" w:sz="4" w:space="0" w:color="808080"/>
              <w:left w:val="nil"/>
              <w:bottom w:val="single" w:sz="4" w:space="0" w:color="808080"/>
              <w:right w:val="single" w:sz="4" w:space="0" w:color="808080"/>
            </w:tcBorders>
            <w:shd w:val="clear" w:color="auto" w:fill="auto"/>
            <w:noWrap/>
            <w:vAlign w:val="bottom"/>
            <w:hideMark/>
          </w:tcPr>
          <w:p w14:paraId="1682289A"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INF</w:t>
            </w:r>
          </w:p>
        </w:tc>
        <w:tc>
          <w:tcPr>
            <w:tcW w:w="724" w:type="dxa"/>
            <w:tcBorders>
              <w:top w:val="single" w:sz="4" w:space="0" w:color="808080"/>
              <w:left w:val="nil"/>
              <w:bottom w:val="single" w:sz="4" w:space="0" w:color="auto"/>
              <w:right w:val="single" w:sz="4" w:space="0" w:color="808080"/>
            </w:tcBorders>
            <w:shd w:val="clear" w:color="auto" w:fill="auto"/>
            <w:vAlign w:val="bottom"/>
            <w:hideMark/>
          </w:tcPr>
          <w:p w14:paraId="1A5C6C59"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SKUPAJ</w:t>
            </w:r>
            <w:r w:rsidRPr="00294015">
              <w:rPr>
                <w:rFonts w:asciiTheme="minorHAnsi" w:hAnsiTheme="minorHAnsi" w:cs="Arial CE"/>
                <w:b/>
                <w:bCs/>
                <w:color w:val="7030A0"/>
                <w:sz w:val="16"/>
                <w:szCs w:val="16"/>
              </w:rPr>
              <w:br/>
              <w:t xml:space="preserve">(v </w:t>
            </w:r>
            <w:proofErr w:type="gramStart"/>
            <w:r w:rsidRPr="00294015">
              <w:rPr>
                <w:rFonts w:asciiTheme="minorHAnsi" w:hAnsiTheme="minorHAnsi" w:cs="Arial CE"/>
                <w:b/>
                <w:bCs/>
                <w:color w:val="7030A0"/>
                <w:sz w:val="16"/>
                <w:szCs w:val="16"/>
              </w:rPr>
              <w:t>eur</w:t>
            </w:r>
            <w:proofErr w:type="gramEnd"/>
            <w:r w:rsidRPr="00294015">
              <w:rPr>
                <w:rFonts w:asciiTheme="minorHAnsi" w:hAnsiTheme="minorHAnsi" w:cs="Arial CE"/>
                <w:b/>
                <w:bCs/>
                <w:color w:val="7030A0"/>
                <w:sz w:val="16"/>
                <w:szCs w:val="16"/>
              </w:rPr>
              <w:t>)</w:t>
            </w:r>
          </w:p>
        </w:tc>
        <w:tc>
          <w:tcPr>
            <w:tcW w:w="512" w:type="dxa"/>
            <w:tcBorders>
              <w:top w:val="single" w:sz="4" w:space="0" w:color="808080"/>
              <w:left w:val="nil"/>
              <w:bottom w:val="single" w:sz="4" w:space="0" w:color="808080"/>
              <w:right w:val="single" w:sz="4" w:space="0" w:color="808080"/>
            </w:tcBorders>
            <w:shd w:val="clear" w:color="auto" w:fill="auto"/>
            <w:noWrap/>
            <w:vAlign w:val="bottom"/>
            <w:hideMark/>
          </w:tcPr>
          <w:p w14:paraId="66B541FC"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CENA</w:t>
            </w:r>
          </w:p>
        </w:tc>
      </w:tr>
      <w:tr w:rsidR="00294015" w:rsidRPr="00294015" w14:paraId="24172464" w14:textId="77777777" w:rsidTr="00ED198E">
        <w:trPr>
          <w:trHeight w:val="363"/>
        </w:trPr>
        <w:tc>
          <w:tcPr>
            <w:tcW w:w="359" w:type="dxa"/>
            <w:tcBorders>
              <w:top w:val="nil"/>
              <w:left w:val="single" w:sz="4" w:space="0" w:color="808080"/>
              <w:bottom w:val="single" w:sz="4" w:space="0" w:color="D9D9D9"/>
              <w:right w:val="single" w:sz="4" w:space="0" w:color="D9D9D9"/>
            </w:tcBorders>
            <w:shd w:val="clear" w:color="000000" w:fill="FFFFFF"/>
            <w:noWrap/>
            <w:vAlign w:val="bottom"/>
            <w:hideMark/>
          </w:tcPr>
          <w:p w14:paraId="771C16F9"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506</w:t>
            </w:r>
          </w:p>
        </w:tc>
        <w:tc>
          <w:tcPr>
            <w:tcW w:w="366" w:type="dxa"/>
            <w:tcBorders>
              <w:top w:val="nil"/>
              <w:left w:val="nil"/>
              <w:bottom w:val="single" w:sz="4" w:space="0" w:color="D9D9D9"/>
              <w:right w:val="single" w:sz="4" w:space="0" w:color="D9D9D9"/>
            </w:tcBorders>
            <w:shd w:val="clear" w:color="000000" w:fill="FFFFFF"/>
            <w:noWrap/>
            <w:vAlign w:val="bottom"/>
            <w:hideMark/>
          </w:tcPr>
          <w:p w14:paraId="0BAA564E"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027</w:t>
            </w:r>
          </w:p>
        </w:tc>
        <w:tc>
          <w:tcPr>
            <w:tcW w:w="513" w:type="dxa"/>
            <w:tcBorders>
              <w:top w:val="nil"/>
              <w:left w:val="nil"/>
              <w:bottom w:val="single" w:sz="4" w:space="0" w:color="D9D9D9"/>
              <w:right w:val="single" w:sz="4" w:space="0" w:color="D9D9D9"/>
            </w:tcBorders>
            <w:shd w:val="clear" w:color="000000" w:fill="FFFFFF"/>
            <w:noWrap/>
            <w:vAlign w:val="bottom"/>
            <w:hideMark/>
          </w:tcPr>
          <w:p w14:paraId="20BDADF4"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Z0030</w:t>
            </w:r>
          </w:p>
        </w:tc>
        <w:tc>
          <w:tcPr>
            <w:tcW w:w="1734" w:type="dxa"/>
            <w:tcBorders>
              <w:top w:val="nil"/>
              <w:left w:val="nil"/>
              <w:bottom w:val="single" w:sz="4" w:space="0" w:color="D9D9D9"/>
              <w:right w:val="single" w:sz="4" w:space="0" w:color="D9D9D9"/>
            </w:tcBorders>
            <w:shd w:val="clear" w:color="000000" w:fill="FFFFFF"/>
            <w:vAlign w:val="bottom"/>
            <w:hideMark/>
          </w:tcPr>
          <w:p w14:paraId="27C72549" w14:textId="77777777" w:rsidR="00294015" w:rsidRPr="00294015" w:rsidRDefault="00294015" w:rsidP="00294015">
            <w:pPr>
              <w:spacing w:before="0" w:after="0"/>
              <w:rPr>
                <w:rFonts w:asciiTheme="minorHAnsi" w:hAnsiTheme="minorHAnsi" w:cs="Arial CE"/>
                <w:b/>
                <w:bCs/>
                <w:color w:val="000099"/>
                <w:sz w:val="16"/>
                <w:szCs w:val="16"/>
              </w:rPr>
            </w:pPr>
            <w:r w:rsidRPr="00294015">
              <w:rPr>
                <w:rFonts w:asciiTheme="minorHAnsi" w:hAnsiTheme="minorHAnsi" w:cs="Arial CE"/>
                <w:b/>
                <w:bCs/>
                <w:color w:val="000099"/>
                <w:sz w:val="16"/>
                <w:szCs w:val="16"/>
              </w:rPr>
              <w:t>Delovna terapija</w:t>
            </w:r>
          </w:p>
        </w:tc>
        <w:tc>
          <w:tcPr>
            <w:tcW w:w="542" w:type="dxa"/>
            <w:tcBorders>
              <w:top w:val="single" w:sz="4" w:space="0" w:color="auto"/>
              <w:left w:val="nil"/>
              <w:bottom w:val="single" w:sz="4" w:space="0" w:color="D9D9D9"/>
              <w:right w:val="single" w:sz="4" w:space="0" w:color="D9D9D9"/>
            </w:tcBorders>
            <w:shd w:val="clear" w:color="000000" w:fill="FFFFFF"/>
            <w:noWrap/>
            <w:vAlign w:val="bottom"/>
            <w:hideMark/>
          </w:tcPr>
          <w:p w14:paraId="1DEE2B7A"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15.015</w:t>
            </w:r>
          </w:p>
        </w:tc>
        <w:tc>
          <w:tcPr>
            <w:tcW w:w="505" w:type="dxa"/>
            <w:tcBorders>
              <w:top w:val="single" w:sz="4" w:space="0" w:color="auto"/>
              <w:left w:val="nil"/>
              <w:bottom w:val="single" w:sz="4" w:space="0" w:color="D9D9D9"/>
              <w:right w:val="single" w:sz="4" w:space="0" w:color="D9D9D9"/>
            </w:tcBorders>
            <w:shd w:val="clear" w:color="000000" w:fill="FFFFFF"/>
            <w:noWrap/>
            <w:vAlign w:val="bottom"/>
            <w:hideMark/>
          </w:tcPr>
          <w:p w14:paraId="5506A583" w14:textId="77777777" w:rsidR="00294015" w:rsidRPr="00294015" w:rsidRDefault="00294015" w:rsidP="00294015">
            <w:pPr>
              <w:spacing w:before="0" w:after="0"/>
              <w:rPr>
                <w:rFonts w:asciiTheme="minorHAnsi" w:hAnsiTheme="minorHAnsi" w:cs="Arial CE"/>
                <w:b/>
                <w:bCs/>
                <w:color w:val="000099"/>
                <w:sz w:val="16"/>
                <w:szCs w:val="16"/>
              </w:rPr>
            </w:pPr>
            <w:r w:rsidRPr="00294015">
              <w:rPr>
                <w:rFonts w:asciiTheme="minorHAnsi" w:hAnsiTheme="minorHAnsi" w:cs="Arial CE"/>
                <w:b/>
                <w:bCs/>
                <w:color w:val="000099"/>
                <w:sz w:val="16"/>
                <w:szCs w:val="16"/>
              </w:rPr>
              <w:t>točka</w:t>
            </w:r>
          </w:p>
        </w:tc>
        <w:tc>
          <w:tcPr>
            <w:tcW w:w="512" w:type="dxa"/>
            <w:tcBorders>
              <w:top w:val="single" w:sz="4" w:space="0" w:color="auto"/>
              <w:left w:val="nil"/>
              <w:bottom w:val="single" w:sz="4" w:space="0" w:color="D9D9D9"/>
              <w:right w:val="single" w:sz="4" w:space="0" w:color="D9D9D9"/>
            </w:tcBorders>
            <w:shd w:val="clear" w:color="000000" w:fill="FFFFFF"/>
            <w:noWrap/>
            <w:vAlign w:val="bottom"/>
            <w:hideMark/>
          </w:tcPr>
          <w:p w14:paraId="7B086349"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1,15</w:t>
            </w:r>
          </w:p>
        </w:tc>
        <w:tc>
          <w:tcPr>
            <w:tcW w:w="323" w:type="dxa"/>
            <w:tcBorders>
              <w:top w:val="single" w:sz="4" w:space="0" w:color="auto"/>
              <w:left w:val="nil"/>
              <w:bottom w:val="single" w:sz="4" w:space="0" w:color="D9D9D9"/>
              <w:right w:val="single" w:sz="4" w:space="0" w:color="D9D9D9"/>
            </w:tcBorders>
            <w:shd w:val="clear" w:color="auto" w:fill="auto"/>
            <w:noWrap/>
            <w:vAlign w:val="bottom"/>
            <w:hideMark/>
          </w:tcPr>
          <w:p w14:paraId="0BD5D96A" w14:textId="77777777" w:rsidR="00294015" w:rsidRPr="00294015" w:rsidRDefault="00294015" w:rsidP="00294015">
            <w:pPr>
              <w:spacing w:before="0" w:after="0"/>
              <w:rPr>
                <w:rFonts w:asciiTheme="minorHAnsi" w:hAnsiTheme="minorHAnsi" w:cs="Arial CE"/>
                <w:b/>
                <w:bCs/>
                <w:color w:val="000099"/>
                <w:sz w:val="16"/>
                <w:szCs w:val="16"/>
              </w:rPr>
            </w:pPr>
            <w:r w:rsidRPr="00294015">
              <w:rPr>
                <w:rFonts w:asciiTheme="minorHAnsi" w:hAnsiTheme="minorHAnsi" w:cs="Arial CE"/>
                <w:b/>
                <w:bCs/>
                <w:color w:val="000099"/>
                <w:sz w:val="16"/>
                <w:szCs w:val="16"/>
              </w:rPr>
              <w:t> </w:t>
            </w:r>
          </w:p>
        </w:tc>
        <w:tc>
          <w:tcPr>
            <w:tcW w:w="724" w:type="dxa"/>
            <w:tcBorders>
              <w:top w:val="single" w:sz="4" w:space="0" w:color="auto"/>
              <w:left w:val="nil"/>
              <w:bottom w:val="single" w:sz="4" w:space="0" w:color="D9D9D9"/>
              <w:right w:val="single" w:sz="4" w:space="0" w:color="D9D9D9"/>
            </w:tcBorders>
            <w:shd w:val="clear" w:color="000000" w:fill="FFFFFF"/>
            <w:noWrap/>
            <w:vAlign w:val="bottom"/>
            <w:hideMark/>
          </w:tcPr>
          <w:p w14:paraId="26026E95"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27.663,76</w:t>
            </w:r>
          </w:p>
        </w:tc>
        <w:tc>
          <w:tcPr>
            <w:tcW w:w="709" w:type="dxa"/>
            <w:tcBorders>
              <w:top w:val="single" w:sz="4" w:space="0" w:color="auto"/>
              <w:left w:val="nil"/>
              <w:bottom w:val="single" w:sz="4" w:space="0" w:color="D9D9D9"/>
              <w:right w:val="single" w:sz="4" w:space="0" w:color="D9D9D9"/>
            </w:tcBorders>
            <w:shd w:val="clear" w:color="000000" w:fill="FFFFFF"/>
            <w:noWrap/>
            <w:vAlign w:val="bottom"/>
            <w:hideMark/>
          </w:tcPr>
          <w:p w14:paraId="46591103"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1.945,34</w:t>
            </w:r>
          </w:p>
        </w:tc>
        <w:tc>
          <w:tcPr>
            <w:tcW w:w="724" w:type="dxa"/>
            <w:tcBorders>
              <w:top w:val="single" w:sz="4" w:space="0" w:color="auto"/>
              <w:left w:val="nil"/>
              <w:bottom w:val="single" w:sz="4" w:space="0" w:color="D9D9D9"/>
              <w:right w:val="single" w:sz="4" w:space="0" w:color="D9D9D9"/>
            </w:tcBorders>
            <w:shd w:val="clear" w:color="000000" w:fill="FFFFFF"/>
            <w:noWrap/>
            <w:vAlign w:val="bottom"/>
            <w:hideMark/>
          </w:tcPr>
          <w:p w14:paraId="61EE737C"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9.074,60</w:t>
            </w:r>
          </w:p>
        </w:tc>
        <w:tc>
          <w:tcPr>
            <w:tcW w:w="651" w:type="dxa"/>
            <w:tcBorders>
              <w:top w:val="single" w:sz="4" w:space="0" w:color="auto"/>
              <w:left w:val="nil"/>
              <w:bottom w:val="single" w:sz="4" w:space="0" w:color="D9D9D9"/>
              <w:right w:val="single" w:sz="4" w:space="0" w:color="D9D9D9"/>
            </w:tcBorders>
            <w:shd w:val="clear" w:color="000000" w:fill="FFFFFF"/>
            <w:noWrap/>
            <w:vAlign w:val="bottom"/>
            <w:hideMark/>
          </w:tcPr>
          <w:p w14:paraId="13D13C42"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1.439,47</w:t>
            </w:r>
          </w:p>
        </w:tc>
        <w:tc>
          <w:tcPr>
            <w:tcW w:w="542" w:type="dxa"/>
            <w:tcBorders>
              <w:top w:val="single" w:sz="4" w:space="0" w:color="auto"/>
              <w:left w:val="nil"/>
              <w:bottom w:val="single" w:sz="4" w:space="0" w:color="D9D9D9"/>
              <w:right w:val="nil"/>
            </w:tcBorders>
            <w:shd w:val="clear" w:color="000000" w:fill="FFFFFF"/>
            <w:noWrap/>
            <w:vAlign w:val="bottom"/>
            <w:hideMark/>
          </w:tcPr>
          <w:p w14:paraId="5D016C24"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974,81</w:t>
            </w:r>
          </w:p>
        </w:tc>
        <w:tc>
          <w:tcPr>
            <w:tcW w:w="724" w:type="dxa"/>
            <w:tcBorders>
              <w:top w:val="single" w:sz="4" w:space="0" w:color="auto"/>
              <w:left w:val="single" w:sz="4" w:space="0" w:color="D9D9D9"/>
              <w:bottom w:val="single" w:sz="4" w:space="0" w:color="D9D9D9"/>
              <w:right w:val="single" w:sz="4" w:space="0" w:color="D9D9D9"/>
            </w:tcBorders>
            <w:shd w:val="clear" w:color="000000" w:fill="FFFFFF"/>
            <w:noWrap/>
            <w:vAlign w:val="bottom"/>
            <w:hideMark/>
          </w:tcPr>
          <w:p w14:paraId="1A9E9BD0"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41.097,98</w:t>
            </w:r>
          </w:p>
        </w:tc>
        <w:tc>
          <w:tcPr>
            <w:tcW w:w="512" w:type="dxa"/>
            <w:tcBorders>
              <w:top w:val="single" w:sz="4" w:space="0" w:color="auto"/>
              <w:left w:val="nil"/>
              <w:bottom w:val="single" w:sz="4" w:space="0" w:color="D9D9D9"/>
              <w:right w:val="single" w:sz="4" w:space="0" w:color="808080"/>
            </w:tcBorders>
            <w:shd w:val="clear" w:color="000000" w:fill="FFFFFF"/>
            <w:noWrap/>
            <w:vAlign w:val="bottom"/>
            <w:hideMark/>
          </w:tcPr>
          <w:p w14:paraId="51CC4245"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2,74</w:t>
            </w:r>
          </w:p>
        </w:tc>
      </w:tr>
      <w:tr w:rsidR="00294015" w:rsidRPr="00294015" w14:paraId="0834315F" w14:textId="77777777" w:rsidTr="00ED198E">
        <w:trPr>
          <w:trHeight w:val="264"/>
        </w:trPr>
        <w:tc>
          <w:tcPr>
            <w:tcW w:w="359" w:type="dxa"/>
            <w:tcBorders>
              <w:top w:val="nil"/>
              <w:left w:val="single" w:sz="4" w:space="0" w:color="808080"/>
              <w:bottom w:val="single" w:sz="4" w:space="0" w:color="D9D9D9"/>
              <w:right w:val="single" w:sz="4" w:space="0" w:color="D9D9D9"/>
            </w:tcBorders>
            <w:shd w:val="clear" w:color="000000" w:fill="FFFFFF"/>
            <w:noWrap/>
            <w:vAlign w:val="bottom"/>
            <w:hideMark/>
          </w:tcPr>
          <w:p w14:paraId="26DBC335"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506</w:t>
            </w:r>
          </w:p>
        </w:tc>
        <w:tc>
          <w:tcPr>
            <w:tcW w:w="366" w:type="dxa"/>
            <w:tcBorders>
              <w:top w:val="nil"/>
              <w:left w:val="nil"/>
              <w:bottom w:val="single" w:sz="4" w:space="0" w:color="D9D9D9"/>
              <w:right w:val="single" w:sz="4" w:space="0" w:color="D9D9D9"/>
            </w:tcBorders>
            <w:shd w:val="clear" w:color="000000" w:fill="FFFFFF"/>
            <w:noWrap/>
            <w:vAlign w:val="bottom"/>
            <w:hideMark/>
          </w:tcPr>
          <w:p w14:paraId="57DC888B"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027</w:t>
            </w:r>
          </w:p>
        </w:tc>
        <w:tc>
          <w:tcPr>
            <w:tcW w:w="513" w:type="dxa"/>
            <w:tcBorders>
              <w:top w:val="nil"/>
              <w:left w:val="nil"/>
              <w:bottom w:val="single" w:sz="4" w:space="0" w:color="D9D9D9"/>
              <w:right w:val="single" w:sz="4" w:space="0" w:color="D9D9D9"/>
            </w:tcBorders>
            <w:shd w:val="clear" w:color="000000" w:fill="FFFFFF"/>
            <w:noWrap/>
            <w:vAlign w:val="bottom"/>
            <w:hideMark/>
          </w:tcPr>
          <w:p w14:paraId="426F107E"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Z0030</w:t>
            </w:r>
          </w:p>
        </w:tc>
        <w:tc>
          <w:tcPr>
            <w:tcW w:w="1734" w:type="dxa"/>
            <w:tcBorders>
              <w:top w:val="nil"/>
              <w:left w:val="nil"/>
              <w:bottom w:val="single" w:sz="4" w:space="0" w:color="D9D9D9"/>
              <w:right w:val="single" w:sz="4" w:space="0" w:color="D9D9D9"/>
            </w:tcBorders>
            <w:shd w:val="clear" w:color="000000" w:fill="FFFFFF"/>
            <w:noWrap/>
            <w:vAlign w:val="bottom"/>
            <w:hideMark/>
          </w:tcPr>
          <w:p w14:paraId="39D87D01"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xml:space="preserve">dipl. delovni terapevt / višji delovni terapevt  </w:t>
            </w:r>
          </w:p>
        </w:tc>
        <w:tc>
          <w:tcPr>
            <w:tcW w:w="542" w:type="dxa"/>
            <w:tcBorders>
              <w:top w:val="nil"/>
              <w:left w:val="nil"/>
              <w:bottom w:val="single" w:sz="4" w:space="0" w:color="D9D9D9"/>
              <w:right w:val="single" w:sz="4" w:space="0" w:color="D9D9D9"/>
            </w:tcBorders>
            <w:shd w:val="clear" w:color="000000" w:fill="FFFFFF"/>
            <w:noWrap/>
            <w:vAlign w:val="bottom"/>
            <w:hideMark/>
          </w:tcPr>
          <w:p w14:paraId="414050ED"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15.015</w:t>
            </w:r>
          </w:p>
        </w:tc>
        <w:tc>
          <w:tcPr>
            <w:tcW w:w="505" w:type="dxa"/>
            <w:tcBorders>
              <w:top w:val="nil"/>
              <w:left w:val="nil"/>
              <w:bottom w:val="single" w:sz="4" w:space="0" w:color="D9D9D9"/>
              <w:right w:val="single" w:sz="4" w:space="0" w:color="D9D9D9"/>
            </w:tcBorders>
            <w:shd w:val="clear" w:color="000000" w:fill="FFFFFF"/>
            <w:noWrap/>
            <w:vAlign w:val="bottom"/>
            <w:hideMark/>
          </w:tcPr>
          <w:p w14:paraId="5B6D6B76" w14:textId="77777777" w:rsidR="00294015" w:rsidRPr="00294015" w:rsidRDefault="00294015" w:rsidP="00294015">
            <w:pPr>
              <w:spacing w:before="0" w:after="0"/>
              <w:jc w:val="right"/>
              <w:outlineLvl w:val="0"/>
              <w:rPr>
                <w:rFonts w:asciiTheme="minorHAnsi" w:hAnsiTheme="minorHAnsi" w:cs="Arial CE"/>
                <w:b/>
                <w:bCs/>
                <w:color w:val="000099"/>
                <w:sz w:val="16"/>
                <w:szCs w:val="16"/>
              </w:rPr>
            </w:pPr>
            <w:r w:rsidRPr="00294015">
              <w:rPr>
                <w:rFonts w:asciiTheme="minorHAnsi" w:hAnsiTheme="minorHAnsi" w:cs="Arial CE"/>
                <w:b/>
                <w:bCs/>
                <w:color w:val="000099"/>
                <w:sz w:val="16"/>
                <w:szCs w:val="16"/>
              </w:rPr>
              <w:t> </w:t>
            </w:r>
          </w:p>
        </w:tc>
        <w:tc>
          <w:tcPr>
            <w:tcW w:w="512" w:type="dxa"/>
            <w:tcBorders>
              <w:top w:val="nil"/>
              <w:left w:val="nil"/>
              <w:bottom w:val="single" w:sz="4" w:space="0" w:color="D9D9D9"/>
              <w:right w:val="single" w:sz="4" w:space="0" w:color="D9D9D9"/>
            </w:tcBorders>
            <w:shd w:val="clear" w:color="000000" w:fill="FFFFFF"/>
            <w:noWrap/>
            <w:vAlign w:val="bottom"/>
            <w:hideMark/>
          </w:tcPr>
          <w:p w14:paraId="0FC08621"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1,00</w:t>
            </w:r>
          </w:p>
        </w:tc>
        <w:tc>
          <w:tcPr>
            <w:tcW w:w="323" w:type="dxa"/>
            <w:tcBorders>
              <w:top w:val="nil"/>
              <w:left w:val="nil"/>
              <w:bottom w:val="single" w:sz="4" w:space="0" w:color="D9D9D9"/>
              <w:right w:val="single" w:sz="4" w:space="0" w:color="D9D9D9"/>
            </w:tcBorders>
            <w:shd w:val="clear" w:color="auto" w:fill="auto"/>
            <w:noWrap/>
            <w:vAlign w:val="bottom"/>
            <w:hideMark/>
          </w:tcPr>
          <w:p w14:paraId="67E667EB"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34</w:t>
            </w:r>
          </w:p>
        </w:tc>
        <w:tc>
          <w:tcPr>
            <w:tcW w:w="724" w:type="dxa"/>
            <w:tcBorders>
              <w:top w:val="nil"/>
              <w:left w:val="nil"/>
              <w:bottom w:val="single" w:sz="4" w:space="0" w:color="D9D9D9"/>
              <w:right w:val="single" w:sz="4" w:space="0" w:color="D9D9D9"/>
            </w:tcBorders>
            <w:shd w:val="clear" w:color="000000" w:fill="FFFFFF"/>
            <w:noWrap/>
            <w:vAlign w:val="bottom"/>
            <w:hideMark/>
          </w:tcPr>
          <w:p w14:paraId="0D2D8A9A"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24.833,10</w:t>
            </w:r>
          </w:p>
        </w:tc>
        <w:tc>
          <w:tcPr>
            <w:tcW w:w="709" w:type="dxa"/>
            <w:tcBorders>
              <w:top w:val="nil"/>
              <w:left w:val="nil"/>
              <w:bottom w:val="single" w:sz="4" w:space="0" w:color="D9D9D9"/>
              <w:right w:val="single" w:sz="4" w:space="0" w:color="D9D9D9"/>
            </w:tcBorders>
            <w:shd w:val="clear" w:color="000000" w:fill="FFFFFF"/>
            <w:noWrap/>
            <w:vAlign w:val="bottom"/>
            <w:hideMark/>
          </w:tcPr>
          <w:p w14:paraId="272ADC76"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1.691,60</w:t>
            </w:r>
          </w:p>
        </w:tc>
        <w:tc>
          <w:tcPr>
            <w:tcW w:w="724" w:type="dxa"/>
            <w:tcBorders>
              <w:top w:val="nil"/>
              <w:left w:val="nil"/>
              <w:bottom w:val="nil"/>
              <w:right w:val="nil"/>
            </w:tcBorders>
            <w:shd w:val="clear" w:color="000000" w:fill="FFFFFF"/>
            <w:noWrap/>
            <w:vAlign w:val="bottom"/>
            <w:hideMark/>
          </w:tcPr>
          <w:p w14:paraId="32585C48"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651" w:type="dxa"/>
            <w:tcBorders>
              <w:top w:val="nil"/>
              <w:left w:val="nil"/>
              <w:bottom w:val="nil"/>
              <w:right w:val="nil"/>
            </w:tcBorders>
            <w:shd w:val="clear" w:color="000000" w:fill="FFFFFF"/>
            <w:noWrap/>
            <w:vAlign w:val="bottom"/>
            <w:hideMark/>
          </w:tcPr>
          <w:p w14:paraId="02D8FF97"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542" w:type="dxa"/>
            <w:tcBorders>
              <w:top w:val="nil"/>
              <w:left w:val="nil"/>
              <w:bottom w:val="nil"/>
              <w:right w:val="nil"/>
            </w:tcBorders>
            <w:shd w:val="clear" w:color="000000" w:fill="FFFFFF"/>
            <w:noWrap/>
            <w:vAlign w:val="bottom"/>
            <w:hideMark/>
          </w:tcPr>
          <w:p w14:paraId="59D1F7A1"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724" w:type="dxa"/>
            <w:tcBorders>
              <w:top w:val="nil"/>
              <w:left w:val="nil"/>
              <w:bottom w:val="nil"/>
              <w:right w:val="nil"/>
            </w:tcBorders>
            <w:shd w:val="clear" w:color="000000" w:fill="FFFFFF"/>
            <w:noWrap/>
            <w:vAlign w:val="bottom"/>
            <w:hideMark/>
          </w:tcPr>
          <w:p w14:paraId="6715C909"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 </w:t>
            </w:r>
          </w:p>
        </w:tc>
        <w:tc>
          <w:tcPr>
            <w:tcW w:w="512" w:type="dxa"/>
            <w:tcBorders>
              <w:top w:val="nil"/>
              <w:left w:val="nil"/>
              <w:bottom w:val="nil"/>
              <w:right w:val="single" w:sz="4" w:space="0" w:color="808080"/>
            </w:tcBorders>
            <w:shd w:val="clear" w:color="000000" w:fill="FFFFFF"/>
            <w:noWrap/>
            <w:vAlign w:val="bottom"/>
            <w:hideMark/>
          </w:tcPr>
          <w:p w14:paraId="49CE3E2D"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r>
      <w:tr w:rsidR="00294015" w:rsidRPr="00294015" w14:paraId="2B47CA29" w14:textId="77777777" w:rsidTr="00ED198E">
        <w:trPr>
          <w:trHeight w:val="264"/>
        </w:trPr>
        <w:tc>
          <w:tcPr>
            <w:tcW w:w="359" w:type="dxa"/>
            <w:tcBorders>
              <w:top w:val="nil"/>
              <w:left w:val="single" w:sz="4" w:space="0" w:color="808080"/>
              <w:bottom w:val="single" w:sz="4" w:space="0" w:color="auto"/>
              <w:right w:val="single" w:sz="4" w:space="0" w:color="D9D9D9"/>
            </w:tcBorders>
            <w:shd w:val="clear" w:color="000000" w:fill="FFFFFF"/>
            <w:noWrap/>
            <w:vAlign w:val="bottom"/>
            <w:hideMark/>
          </w:tcPr>
          <w:p w14:paraId="5556C800"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506</w:t>
            </w:r>
          </w:p>
        </w:tc>
        <w:tc>
          <w:tcPr>
            <w:tcW w:w="366" w:type="dxa"/>
            <w:tcBorders>
              <w:top w:val="nil"/>
              <w:left w:val="nil"/>
              <w:bottom w:val="single" w:sz="4" w:space="0" w:color="auto"/>
              <w:right w:val="single" w:sz="4" w:space="0" w:color="D9D9D9"/>
            </w:tcBorders>
            <w:shd w:val="clear" w:color="000000" w:fill="FFFFFF"/>
            <w:noWrap/>
            <w:vAlign w:val="bottom"/>
            <w:hideMark/>
          </w:tcPr>
          <w:p w14:paraId="7D439491"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027</w:t>
            </w:r>
          </w:p>
        </w:tc>
        <w:tc>
          <w:tcPr>
            <w:tcW w:w="513" w:type="dxa"/>
            <w:tcBorders>
              <w:top w:val="nil"/>
              <w:left w:val="nil"/>
              <w:bottom w:val="single" w:sz="4" w:space="0" w:color="auto"/>
              <w:right w:val="single" w:sz="4" w:space="0" w:color="D9D9D9"/>
            </w:tcBorders>
            <w:shd w:val="clear" w:color="000000" w:fill="FFFFFF"/>
            <w:noWrap/>
            <w:vAlign w:val="bottom"/>
            <w:hideMark/>
          </w:tcPr>
          <w:p w14:paraId="24A78673"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Z0030</w:t>
            </w:r>
          </w:p>
        </w:tc>
        <w:tc>
          <w:tcPr>
            <w:tcW w:w="1734" w:type="dxa"/>
            <w:tcBorders>
              <w:top w:val="nil"/>
              <w:left w:val="nil"/>
              <w:bottom w:val="single" w:sz="4" w:space="0" w:color="auto"/>
              <w:right w:val="single" w:sz="4" w:space="0" w:color="D9D9D9"/>
            </w:tcBorders>
            <w:shd w:val="clear" w:color="000000" w:fill="FFFFFF"/>
            <w:noWrap/>
            <w:vAlign w:val="bottom"/>
            <w:hideMark/>
          </w:tcPr>
          <w:p w14:paraId="49DDA259" w14:textId="77777777" w:rsidR="00294015" w:rsidRPr="00294015" w:rsidRDefault="00294015" w:rsidP="00294015">
            <w:pPr>
              <w:spacing w:before="0" w:after="0"/>
              <w:outlineLvl w:val="0"/>
              <w:rPr>
                <w:rFonts w:asciiTheme="minorHAnsi" w:hAnsiTheme="minorHAnsi" w:cs="Arial CE"/>
                <w:sz w:val="16"/>
                <w:szCs w:val="16"/>
              </w:rPr>
            </w:pPr>
            <w:proofErr w:type="gramStart"/>
            <w:r w:rsidRPr="00294015">
              <w:rPr>
                <w:rFonts w:asciiTheme="minorHAnsi" w:hAnsiTheme="minorHAnsi" w:cs="Arial CE"/>
                <w:sz w:val="16"/>
                <w:szCs w:val="16"/>
              </w:rPr>
              <w:t>admin</w:t>
            </w:r>
            <w:proofErr w:type="gramEnd"/>
            <w:r w:rsidRPr="00294015">
              <w:rPr>
                <w:rFonts w:asciiTheme="minorHAnsi" w:hAnsiTheme="minorHAnsi" w:cs="Arial CE"/>
                <w:sz w:val="16"/>
                <w:szCs w:val="16"/>
              </w:rPr>
              <w:t xml:space="preserve">. tehnični delavci  </w:t>
            </w:r>
          </w:p>
        </w:tc>
        <w:tc>
          <w:tcPr>
            <w:tcW w:w="542" w:type="dxa"/>
            <w:tcBorders>
              <w:top w:val="nil"/>
              <w:left w:val="nil"/>
              <w:bottom w:val="single" w:sz="4" w:space="0" w:color="auto"/>
              <w:right w:val="single" w:sz="4" w:space="0" w:color="D9D9D9"/>
            </w:tcBorders>
            <w:shd w:val="clear" w:color="000000" w:fill="FFFFFF"/>
            <w:noWrap/>
            <w:vAlign w:val="bottom"/>
            <w:hideMark/>
          </w:tcPr>
          <w:p w14:paraId="56AA0F7D"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 </w:t>
            </w:r>
          </w:p>
        </w:tc>
        <w:tc>
          <w:tcPr>
            <w:tcW w:w="505" w:type="dxa"/>
            <w:tcBorders>
              <w:top w:val="nil"/>
              <w:left w:val="nil"/>
              <w:bottom w:val="single" w:sz="4" w:space="0" w:color="auto"/>
              <w:right w:val="single" w:sz="4" w:space="0" w:color="D9D9D9"/>
            </w:tcBorders>
            <w:shd w:val="clear" w:color="000000" w:fill="FFFFFF"/>
            <w:noWrap/>
            <w:vAlign w:val="bottom"/>
            <w:hideMark/>
          </w:tcPr>
          <w:p w14:paraId="55212279"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 </w:t>
            </w:r>
          </w:p>
        </w:tc>
        <w:tc>
          <w:tcPr>
            <w:tcW w:w="512" w:type="dxa"/>
            <w:tcBorders>
              <w:top w:val="nil"/>
              <w:left w:val="nil"/>
              <w:bottom w:val="single" w:sz="4" w:space="0" w:color="auto"/>
              <w:right w:val="single" w:sz="4" w:space="0" w:color="D9D9D9"/>
            </w:tcBorders>
            <w:shd w:val="clear" w:color="000000" w:fill="FFFFFF"/>
            <w:noWrap/>
            <w:vAlign w:val="bottom"/>
            <w:hideMark/>
          </w:tcPr>
          <w:p w14:paraId="733463A8"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0,15</w:t>
            </w:r>
          </w:p>
        </w:tc>
        <w:tc>
          <w:tcPr>
            <w:tcW w:w="323" w:type="dxa"/>
            <w:tcBorders>
              <w:top w:val="nil"/>
              <w:left w:val="nil"/>
              <w:bottom w:val="single" w:sz="4" w:space="0" w:color="auto"/>
              <w:right w:val="single" w:sz="4" w:space="0" w:color="D9D9D9"/>
            </w:tcBorders>
            <w:shd w:val="clear" w:color="auto" w:fill="auto"/>
            <w:noWrap/>
            <w:vAlign w:val="bottom"/>
            <w:hideMark/>
          </w:tcPr>
          <w:p w14:paraId="3BE00CDB"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27</w:t>
            </w:r>
          </w:p>
        </w:tc>
        <w:tc>
          <w:tcPr>
            <w:tcW w:w="724" w:type="dxa"/>
            <w:tcBorders>
              <w:top w:val="nil"/>
              <w:left w:val="nil"/>
              <w:bottom w:val="single" w:sz="4" w:space="0" w:color="auto"/>
              <w:right w:val="single" w:sz="4" w:space="0" w:color="D9D9D9"/>
            </w:tcBorders>
            <w:shd w:val="clear" w:color="000000" w:fill="FFFFFF"/>
            <w:noWrap/>
            <w:vAlign w:val="bottom"/>
            <w:hideMark/>
          </w:tcPr>
          <w:p w14:paraId="1D5A0BE5"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2.830,66</w:t>
            </w:r>
          </w:p>
        </w:tc>
        <w:tc>
          <w:tcPr>
            <w:tcW w:w="709" w:type="dxa"/>
            <w:tcBorders>
              <w:top w:val="nil"/>
              <w:left w:val="nil"/>
              <w:bottom w:val="single" w:sz="4" w:space="0" w:color="auto"/>
              <w:right w:val="single" w:sz="4" w:space="0" w:color="D9D9D9"/>
            </w:tcBorders>
            <w:shd w:val="clear" w:color="000000" w:fill="FFFFFF"/>
            <w:noWrap/>
            <w:vAlign w:val="bottom"/>
            <w:hideMark/>
          </w:tcPr>
          <w:p w14:paraId="22871DF8"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253,74</w:t>
            </w:r>
          </w:p>
        </w:tc>
        <w:tc>
          <w:tcPr>
            <w:tcW w:w="724" w:type="dxa"/>
            <w:tcBorders>
              <w:top w:val="nil"/>
              <w:left w:val="nil"/>
              <w:bottom w:val="single" w:sz="4" w:space="0" w:color="auto"/>
              <w:right w:val="nil"/>
            </w:tcBorders>
            <w:shd w:val="clear" w:color="000000" w:fill="FFFFFF"/>
            <w:noWrap/>
            <w:vAlign w:val="bottom"/>
            <w:hideMark/>
          </w:tcPr>
          <w:p w14:paraId="34957B67"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651" w:type="dxa"/>
            <w:tcBorders>
              <w:top w:val="nil"/>
              <w:left w:val="nil"/>
              <w:bottom w:val="single" w:sz="4" w:space="0" w:color="auto"/>
              <w:right w:val="nil"/>
            </w:tcBorders>
            <w:shd w:val="clear" w:color="000000" w:fill="FFFFFF"/>
            <w:noWrap/>
            <w:vAlign w:val="bottom"/>
            <w:hideMark/>
          </w:tcPr>
          <w:p w14:paraId="65ABDCC2"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542" w:type="dxa"/>
            <w:tcBorders>
              <w:top w:val="nil"/>
              <w:left w:val="nil"/>
              <w:bottom w:val="single" w:sz="4" w:space="0" w:color="auto"/>
              <w:right w:val="nil"/>
            </w:tcBorders>
            <w:shd w:val="clear" w:color="000000" w:fill="FFFFFF"/>
            <w:noWrap/>
            <w:vAlign w:val="bottom"/>
            <w:hideMark/>
          </w:tcPr>
          <w:p w14:paraId="0D40DD1D"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724" w:type="dxa"/>
            <w:tcBorders>
              <w:top w:val="nil"/>
              <w:left w:val="nil"/>
              <w:bottom w:val="single" w:sz="4" w:space="0" w:color="auto"/>
              <w:right w:val="nil"/>
            </w:tcBorders>
            <w:shd w:val="clear" w:color="000000" w:fill="FFFFFF"/>
            <w:noWrap/>
            <w:vAlign w:val="bottom"/>
            <w:hideMark/>
          </w:tcPr>
          <w:p w14:paraId="0C6F64D3"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 </w:t>
            </w:r>
          </w:p>
        </w:tc>
        <w:tc>
          <w:tcPr>
            <w:tcW w:w="512" w:type="dxa"/>
            <w:tcBorders>
              <w:top w:val="nil"/>
              <w:left w:val="nil"/>
              <w:bottom w:val="single" w:sz="4" w:space="0" w:color="auto"/>
              <w:right w:val="single" w:sz="4" w:space="0" w:color="808080"/>
            </w:tcBorders>
            <w:shd w:val="clear" w:color="000000" w:fill="FFFFFF"/>
            <w:noWrap/>
            <w:vAlign w:val="bottom"/>
            <w:hideMark/>
          </w:tcPr>
          <w:p w14:paraId="287BAA7A"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r>
      <w:tr w:rsidR="00294015" w:rsidRPr="00294015" w14:paraId="434328F1" w14:textId="77777777" w:rsidTr="00ED198E">
        <w:trPr>
          <w:trHeight w:val="291"/>
        </w:trPr>
        <w:tc>
          <w:tcPr>
            <w:tcW w:w="359" w:type="dxa"/>
            <w:tcBorders>
              <w:top w:val="nil"/>
              <w:left w:val="single" w:sz="4" w:space="0" w:color="808080"/>
              <w:bottom w:val="single" w:sz="4" w:space="0" w:color="D9D9D9"/>
              <w:right w:val="single" w:sz="4" w:space="0" w:color="D9D9D9"/>
            </w:tcBorders>
            <w:shd w:val="clear" w:color="000000" w:fill="FFFFFF"/>
            <w:noWrap/>
            <w:vAlign w:val="bottom"/>
            <w:hideMark/>
          </w:tcPr>
          <w:p w14:paraId="7C235770"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506</w:t>
            </w:r>
          </w:p>
        </w:tc>
        <w:tc>
          <w:tcPr>
            <w:tcW w:w="366" w:type="dxa"/>
            <w:tcBorders>
              <w:top w:val="nil"/>
              <w:left w:val="nil"/>
              <w:bottom w:val="single" w:sz="4" w:space="0" w:color="D9D9D9"/>
              <w:right w:val="single" w:sz="4" w:space="0" w:color="D9D9D9"/>
            </w:tcBorders>
            <w:shd w:val="clear" w:color="000000" w:fill="FFFFFF"/>
            <w:noWrap/>
            <w:vAlign w:val="bottom"/>
            <w:hideMark/>
          </w:tcPr>
          <w:p w14:paraId="72DE6E01"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027</w:t>
            </w:r>
          </w:p>
        </w:tc>
        <w:tc>
          <w:tcPr>
            <w:tcW w:w="513" w:type="dxa"/>
            <w:tcBorders>
              <w:top w:val="nil"/>
              <w:left w:val="nil"/>
              <w:bottom w:val="single" w:sz="4" w:space="0" w:color="D9D9D9"/>
              <w:right w:val="single" w:sz="4" w:space="0" w:color="D9D9D9"/>
            </w:tcBorders>
            <w:shd w:val="clear" w:color="000000" w:fill="FFFFFF"/>
            <w:noWrap/>
            <w:vAlign w:val="bottom"/>
            <w:hideMark/>
          </w:tcPr>
          <w:p w14:paraId="5A2F0231"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Z0030</w:t>
            </w:r>
          </w:p>
        </w:tc>
        <w:tc>
          <w:tcPr>
            <w:tcW w:w="1734" w:type="dxa"/>
            <w:tcBorders>
              <w:top w:val="nil"/>
              <w:left w:val="nil"/>
              <w:bottom w:val="single" w:sz="4" w:space="0" w:color="D9D9D9"/>
              <w:right w:val="single" w:sz="4" w:space="0" w:color="D9D9D9"/>
            </w:tcBorders>
            <w:shd w:val="clear" w:color="000000" w:fill="FFFFFF"/>
            <w:vAlign w:val="bottom"/>
            <w:hideMark/>
          </w:tcPr>
          <w:p w14:paraId="5873E5F2" w14:textId="77777777" w:rsidR="00294015" w:rsidRPr="00294015" w:rsidRDefault="00294015" w:rsidP="00294015">
            <w:pPr>
              <w:spacing w:before="0" w:after="0"/>
              <w:rPr>
                <w:rFonts w:asciiTheme="minorHAnsi" w:hAnsiTheme="minorHAnsi" w:cs="Arial CE"/>
                <w:b/>
                <w:bCs/>
                <w:color w:val="000099"/>
                <w:sz w:val="16"/>
                <w:szCs w:val="16"/>
              </w:rPr>
            </w:pPr>
            <w:r w:rsidRPr="00294015">
              <w:rPr>
                <w:rFonts w:asciiTheme="minorHAnsi" w:hAnsiTheme="minorHAnsi" w:cs="Arial CE"/>
                <w:b/>
                <w:bCs/>
                <w:color w:val="000099"/>
                <w:sz w:val="16"/>
                <w:szCs w:val="16"/>
              </w:rPr>
              <w:t>Funkci. delovna terapija in izdelava opornic</w:t>
            </w:r>
          </w:p>
        </w:tc>
        <w:tc>
          <w:tcPr>
            <w:tcW w:w="542" w:type="dxa"/>
            <w:tcBorders>
              <w:top w:val="nil"/>
              <w:left w:val="nil"/>
              <w:bottom w:val="single" w:sz="4" w:space="0" w:color="D9D9D9"/>
              <w:right w:val="single" w:sz="4" w:space="0" w:color="D9D9D9"/>
            </w:tcBorders>
            <w:shd w:val="clear" w:color="000000" w:fill="FFFFFF"/>
            <w:noWrap/>
            <w:vAlign w:val="bottom"/>
            <w:hideMark/>
          </w:tcPr>
          <w:p w14:paraId="71494E13"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22.500</w:t>
            </w:r>
          </w:p>
        </w:tc>
        <w:tc>
          <w:tcPr>
            <w:tcW w:w="505" w:type="dxa"/>
            <w:tcBorders>
              <w:top w:val="nil"/>
              <w:left w:val="nil"/>
              <w:bottom w:val="single" w:sz="4" w:space="0" w:color="D9D9D9"/>
              <w:right w:val="single" w:sz="4" w:space="0" w:color="D9D9D9"/>
            </w:tcBorders>
            <w:shd w:val="clear" w:color="000000" w:fill="FFFFFF"/>
            <w:noWrap/>
            <w:vAlign w:val="bottom"/>
            <w:hideMark/>
          </w:tcPr>
          <w:p w14:paraId="244534F3" w14:textId="77777777" w:rsidR="00294015" w:rsidRPr="00294015" w:rsidRDefault="00294015" w:rsidP="00294015">
            <w:pPr>
              <w:spacing w:before="0" w:after="0"/>
              <w:rPr>
                <w:rFonts w:asciiTheme="minorHAnsi" w:hAnsiTheme="minorHAnsi" w:cs="Arial CE"/>
                <w:b/>
                <w:bCs/>
                <w:color w:val="000099"/>
                <w:sz w:val="16"/>
                <w:szCs w:val="16"/>
              </w:rPr>
            </w:pPr>
            <w:r w:rsidRPr="00294015">
              <w:rPr>
                <w:rFonts w:asciiTheme="minorHAnsi" w:hAnsiTheme="minorHAnsi" w:cs="Arial CE"/>
                <w:b/>
                <w:bCs/>
                <w:color w:val="000099"/>
                <w:sz w:val="16"/>
                <w:szCs w:val="16"/>
              </w:rPr>
              <w:t>točka</w:t>
            </w:r>
          </w:p>
        </w:tc>
        <w:tc>
          <w:tcPr>
            <w:tcW w:w="512" w:type="dxa"/>
            <w:tcBorders>
              <w:top w:val="nil"/>
              <w:left w:val="nil"/>
              <w:bottom w:val="single" w:sz="4" w:space="0" w:color="D9D9D9"/>
              <w:right w:val="single" w:sz="4" w:space="0" w:color="D9D9D9"/>
            </w:tcBorders>
            <w:shd w:val="clear" w:color="000000" w:fill="FFFFFF"/>
            <w:noWrap/>
            <w:vAlign w:val="bottom"/>
            <w:hideMark/>
          </w:tcPr>
          <w:p w14:paraId="0E0D2679"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1,15</w:t>
            </w:r>
          </w:p>
        </w:tc>
        <w:tc>
          <w:tcPr>
            <w:tcW w:w="323" w:type="dxa"/>
            <w:tcBorders>
              <w:top w:val="nil"/>
              <w:left w:val="nil"/>
              <w:bottom w:val="single" w:sz="4" w:space="0" w:color="D9D9D9"/>
              <w:right w:val="single" w:sz="4" w:space="0" w:color="D9D9D9"/>
            </w:tcBorders>
            <w:shd w:val="clear" w:color="auto" w:fill="auto"/>
            <w:noWrap/>
            <w:vAlign w:val="bottom"/>
            <w:hideMark/>
          </w:tcPr>
          <w:p w14:paraId="29899B6B" w14:textId="77777777" w:rsidR="00294015" w:rsidRPr="00294015" w:rsidRDefault="00294015" w:rsidP="00294015">
            <w:pPr>
              <w:spacing w:before="0" w:after="0"/>
              <w:rPr>
                <w:rFonts w:asciiTheme="minorHAnsi" w:hAnsiTheme="minorHAnsi" w:cs="Arial CE"/>
                <w:b/>
                <w:bCs/>
                <w:color w:val="000099"/>
                <w:sz w:val="16"/>
                <w:szCs w:val="16"/>
              </w:rPr>
            </w:pPr>
            <w:r w:rsidRPr="00294015">
              <w:rPr>
                <w:rFonts w:asciiTheme="minorHAnsi" w:hAnsiTheme="minorHAnsi" w:cs="Arial CE"/>
                <w:b/>
                <w:bCs/>
                <w:color w:val="000099"/>
                <w:sz w:val="16"/>
                <w:szCs w:val="16"/>
              </w:rPr>
              <w:t> </w:t>
            </w:r>
          </w:p>
        </w:tc>
        <w:tc>
          <w:tcPr>
            <w:tcW w:w="724" w:type="dxa"/>
            <w:tcBorders>
              <w:top w:val="nil"/>
              <w:left w:val="nil"/>
              <w:bottom w:val="single" w:sz="4" w:space="0" w:color="D9D9D9"/>
              <w:right w:val="single" w:sz="4" w:space="0" w:color="D9D9D9"/>
            </w:tcBorders>
            <w:shd w:val="clear" w:color="000000" w:fill="FFFFFF"/>
            <w:noWrap/>
            <w:vAlign w:val="bottom"/>
            <w:hideMark/>
          </w:tcPr>
          <w:p w14:paraId="1F1C18D6"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27.663,76</w:t>
            </w:r>
          </w:p>
        </w:tc>
        <w:tc>
          <w:tcPr>
            <w:tcW w:w="709" w:type="dxa"/>
            <w:tcBorders>
              <w:top w:val="nil"/>
              <w:left w:val="nil"/>
              <w:bottom w:val="single" w:sz="4" w:space="0" w:color="D9D9D9"/>
              <w:right w:val="single" w:sz="4" w:space="0" w:color="D9D9D9"/>
            </w:tcBorders>
            <w:shd w:val="clear" w:color="000000" w:fill="FFFFFF"/>
            <w:noWrap/>
            <w:vAlign w:val="bottom"/>
            <w:hideMark/>
          </w:tcPr>
          <w:p w14:paraId="13F18FBA"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1.945,34</w:t>
            </w:r>
          </w:p>
        </w:tc>
        <w:tc>
          <w:tcPr>
            <w:tcW w:w="724" w:type="dxa"/>
            <w:tcBorders>
              <w:top w:val="single" w:sz="4" w:space="0" w:color="auto"/>
              <w:left w:val="nil"/>
              <w:bottom w:val="single" w:sz="4" w:space="0" w:color="D9D9D9"/>
              <w:right w:val="single" w:sz="4" w:space="0" w:color="D9D9D9"/>
            </w:tcBorders>
            <w:shd w:val="clear" w:color="000000" w:fill="FFFFFF"/>
            <w:noWrap/>
            <w:vAlign w:val="bottom"/>
            <w:hideMark/>
          </w:tcPr>
          <w:p w14:paraId="35239F13"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35.826,11</w:t>
            </w:r>
          </w:p>
        </w:tc>
        <w:tc>
          <w:tcPr>
            <w:tcW w:w="651" w:type="dxa"/>
            <w:tcBorders>
              <w:top w:val="single" w:sz="4" w:space="0" w:color="auto"/>
              <w:left w:val="nil"/>
              <w:bottom w:val="single" w:sz="4" w:space="0" w:color="D9D9D9"/>
              <w:right w:val="single" w:sz="4" w:space="0" w:color="D9D9D9"/>
            </w:tcBorders>
            <w:shd w:val="clear" w:color="000000" w:fill="FFFFFF"/>
            <w:noWrap/>
            <w:vAlign w:val="bottom"/>
            <w:hideMark/>
          </w:tcPr>
          <w:p w14:paraId="329A60D6"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2.192,95</w:t>
            </w:r>
          </w:p>
        </w:tc>
        <w:tc>
          <w:tcPr>
            <w:tcW w:w="542" w:type="dxa"/>
            <w:tcBorders>
              <w:top w:val="single" w:sz="4" w:space="0" w:color="auto"/>
              <w:left w:val="nil"/>
              <w:bottom w:val="single" w:sz="4" w:space="0" w:color="D9D9D9"/>
              <w:right w:val="nil"/>
            </w:tcBorders>
            <w:shd w:val="clear" w:color="000000" w:fill="FFFFFF"/>
            <w:noWrap/>
            <w:vAlign w:val="bottom"/>
            <w:hideMark/>
          </w:tcPr>
          <w:p w14:paraId="6781CFC6"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974,81</w:t>
            </w:r>
          </w:p>
        </w:tc>
        <w:tc>
          <w:tcPr>
            <w:tcW w:w="724" w:type="dxa"/>
            <w:tcBorders>
              <w:top w:val="single" w:sz="4" w:space="0" w:color="auto"/>
              <w:left w:val="single" w:sz="4" w:space="0" w:color="D9D9D9"/>
              <w:bottom w:val="single" w:sz="4" w:space="0" w:color="D9D9D9"/>
              <w:right w:val="single" w:sz="4" w:space="0" w:color="D9D9D9"/>
            </w:tcBorders>
            <w:shd w:val="clear" w:color="000000" w:fill="FFFFFF"/>
            <w:noWrap/>
            <w:vAlign w:val="bottom"/>
            <w:hideMark/>
          </w:tcPr>
          <w:p w14:paraId="7A0CDD8E"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68.602,97</w:t>
            </w:r>
          </w:p>
        </w:tc>
        <w:tc>
          <w:tcPr>
            <w:tcW w:w="512" w:type="dxa"/>
            <w:tcBorders>
              <w:top w:val="single" w:sz="4" w:space="0" w:color="auto"/>
              <w:left w:val="nil"/>
              <w:bottom w:val="single" w:sz="4" w:space="0" w:color="D9D9D9"/>
              <w:right w:val="single" w:sz="4" w:space="0" w:color="808080"/>
            </w:tcBorders>
            <w:shd w:val="clear" w:color="000000" w:fill="FFFFFF"/>
            <w:noWrap/>
            <w:vAlign w:val="bottom"/>
            <w:hideMark/>
          </w:tcPr>
          <w:p w14:paraId="5A9C8FBD"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3,05</w:t>
            </w:r>
          </w:p>
        </w:tc>
      </w:tr>
      <w:tr w:rsidR="00294015" w:rsidRPr="00294015" w14:paraId="6675E16D" w14:textId="77777777" w:rsidTr="00ED198E">
        <w:trPr>
          <w:trHeight w:val="264"/>
        </w:trPr>
        <w:tc>
          <w:tcPr>
            <w:tcW w:w="359" w:type="dxa"/>
            <w:tcBorders>
              <w:top w:val="nil"/>
              <w:left w:val="single" w:sz="4" w:space="0" w:color="808080"/>
              <w:bottom w:val="single" w:sz="4" w:space="0" w:color="D9D9D9"/>
              <w:right w:val="single" w:sz="4" w:space="0" w:color="D9D9D9"/>
            </w:tcBorders>
            <w:shd w:val="clear" w:color="000000" w:fill="FFFFFF"/>
            <w:noWrap/>
            <w:vAlign w:val="bottom"/>
            <w:hideMark/>
          </w:tcPr>
          <w:p w14:paraId="028672E1"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506</w:t>
            </w:r>
          </w:p>
        </w:tc>
        <w:tc>
          <w:tcPr>
            <w:tcW w:w="366" w:type="dxa"/>
            <w:tcBorders>
              <w:top w:val="nil"/>
              <w:left w:val="nil"/>
              <w:bottom w:val="single" w:sz="4" w:space="0" w:color="D9D9D9"/>
              <w:right w:val="single" w:sz="4" w:space="0" w:color="D9D9D9"/>
            </w:tcBorders>
            <w:shd w:val="clear" w:color="000000" w:fill="FFFFFF"/>
            <w:noWrap/>
            <w:vAlign w:val="bottom"/>
            <w:hideMark/>
          </w:tcPr>
          <w:p w14:paraId="7AF1E698"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027</w:t>
            </w:r>
          </w:p>
        </w:tc>
        <w:tc>
          <w:tcPr>
            <w:tcW w:w="513" w:type="dxa"/>
            <w:tcBorders>
              <w:top w:val="nil"/>
              <w:left w:val="nil"/>
              <w:bottom w:val="single" w:sz="4" w:space="0" w:color="D9D9D9"/>
              <w:right w:val="single" w:sz="4" w:space="0" w:color="D9D9D9"/>
            </w:tcBorders>
            <w:shd w:val="clear" w:color="000000" w:fill="FFFFFF"/>
            <w:noWrap/>
            <w:vAlign w:val="bottom"/>
            <w:hideMark/>
          </w:tcPr>
          <w:p w14:paraId="2D2852A7"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Z0030</w:t>
            </w:r>
          </w:p>
        </w:tc>
        <w:tc>
          <w:tcPr>
            <w:tcW w:w="1734" w:type="dxa"/>
            <w:tcBorders>
              <w:top w:val="nil"/>
              <w:left w:val="nil"/>
              <w:bottom w:val="single" w:sz="4" w:space="0" w:color="D9D9D9"/>
              <w:right w:val="single" w:sz="4" w:space="0" w:color="D9D9D9"/>
            </w:tcBorders>
            <w:shd w:val="clear" w:color="000000" w:fill="FFFFFF"/>
            <w:noWrap/>
            <w:vAlign w:val="bottom"/>
            <w:hideMark/>
          </w:tcPr>
          <w:p w14:paraId="7EF79DC4"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xml:space="preserve">dipl. delovni terapevt / višji delovni terapevt  </w:t>
            </w:r>
          </w:p>
        </w:tc>
        <w:tc>
          <w:tcPr>
            <w:tcW w:w="542" w:type="dxa"/>
            <w:tcBorders>
              <w:top w:val="nil"/>
              <w:left w:val="nil"/>
              <w:bottom w:val="single" w:sz="4" w:space="0" w:color="D9D9D9"/>
              <w:right w:val="single" w:sz="4" w:space="0" w:color="D9D9D9"/>
            </w:tcBorders>
            <w:shd w:val="clear" w:color="000000" w:fill="FFFFFF"/>
            <w:noWrap/>
            <w:vAlign w:val="bottom"/>
            <w:hideMark/>
          </w:tcPr>
          <w:p w14:paraId="7C6C64E1"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22.500</w:t>
            </w:r>
          </w:p>
        </w:tc>
        <w:tc>
          <w:tcPr>
            <w:tcW w:w="505" w:type="dxa"/>
            <w:tcBorders>
              <w:top w:val="nil"/>
              <w:left w:val="nil"/>
              <w:bottom w:val="single" w:sz="4" w:space="0" w:color="D9D9D9"/>
              <w:right w:val="single" w:sz="4" w:space="0" w:color="D9D9D9"/>
            </w:tcBorders>
            <w:shd w:val="clear" w:color="000000" w:fill="FFFFFF"/>
            <w:noWrap/>
            <w:vAlign w:val="bottom"/>
            <w:hideMark/>
          </w:tcPr>
          <w:p w14:paraId="65671588" w14:textId="77777777" w:rsidR="00294015" w:rsidRPr="00294015" w:rsidRDefault="00294015" w:rsidP="00294015">
            <w:pPr>
              <w:spacing w:before="0" w:after="0"/>
              <w:jc w:val="right"/>
              <w:outlineLvl w:val="0"/>
              <w:rPr>
                <w:rFonts w:asciiTheme="minorHAnsi" w:hAnsiTheme="minorHAnsi" w:cs="Arial CE"/>
                <w:b/>
                <w:bCs/>
                <w:color w:val="000099"/>
                <w:sz w:val="16"/>
                <w:szCs w:val="16"/>
              </w:rPr>
            </w:pPr>
            <w:r w:rsidRPr="00294015">
              <w:rPr>
                <w:rFonts w:asciiTheme="minorHAnsi" w:hAnsiTheme="minorHAnsi" w:cs="Arial CE"/>
                <w:b/>
                <w:bCs/>
                <w:color w:val="000099"/>
                <w:sz w:val="16"/>
                <w:szCs w:val="16"/>
              </w:rPr>
              <w:t> </w:t>
            </w:r>
          </w:p>
        </w:tc>
        <w:tc>
          <w:tcPr>
            <w:tcW w:w="512" w:type="dxa"/>
            <w:tcBorders>
              <w:top w:val="nil"/>
              <w:left w:val="nil"/>
              <w:bottom w:val="single" w:sz="4" w:space="0" w:color="D9D9D9"/>
              <w:right w:val="single" w:sz="4" w:space="0" w:color="D9D9D9"/>
            </w:tcBorders>
            <w:shd w:val="clear" w:color="000000" w:fill="FFFFFF"/>
            <w:noWrap/>
            <w:vAlign w:val="bottom"/>
            <w:hideMark/>
          </w:tcPr>
          <w:p w14:paraId="3EB1DDBF"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1,00</w:t>
            </w:r>
          </w:p>
        </w:tc>
        <w:tc>
          <w:tcPr>
            <w:tcW w:w="323" w:type="dxa"/>
            <w:tcBorders>
              <w:top w:val="nil"/>
              <w:left w:val="nil"/>
              <w:bottom w:val="single" w:sz="4" w:space="0" w:color="D9D9D9"/>
              <w:right w:val="single" w:sz="4" w:space="0" w:color="D9D9D9"/>
            </w:tcBorders>
            <w:shd w:val="clear" w:color="auto" w:fill="auto"/>
            <w:noWrap/>
            <w:vAlign w:val="bottom"/>
            <w:hideMark/>
          </w:tcPr>
          <w:p w14:paraId="4894ABF9"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34</w:t>
            </w:r>
          </w:p>
        </w:tc>
        <w:tc>
          <w:tcPr>
            <w:tcW w:w="724" w:type="dxa"/>
            <w:tcBorders>
              <w:top w:val="nil"/>
              <w:left w:val="nil"/>
              <w:bottom w:val="single" w:sz="4" w:space="0" w:color="D9D9D9"/>
              <w:right w:val="single" w:sz="4" w:space="0" w:color="D9D9D9"/>
            </w:tcBorders>
            <w:shd w:val="clear" w:color="000000" w:fill="FFFFFF"/>
            <w:noWrap/>
            <w:vAlign w:val="bottom"/>
            <w:hideMark/>
          </w:tcPr>
          <w:p w14:paraId="0A964328"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24.833,10</w:t>
            </w:r>
          </w:p>
        </w:tc>
        <w:tc>
          <w:tcPr>
            <w:tcW w:w="709" w:type="dxa"/>
            <w:tcBorders>
              <w:top w:val="nil"/>
              <w:left w:val="nil"/>
              <w:bottom w:val="single" w:sz="4" w:space="0" w:color="D9D9D9"/>
              <w:right w:val="single" w:sz="4" w:space="0" w:color="D9D9D9"/>
            </w:tcBorders>
            <w:shd w:val="clear" w:color="000000" w:fill="FFFFFF"/>
            <w:noWrap/>
            <w:vAlign w:val="bottom"/>
            <w:hideMark/>
          </w:tcPr>
          <w:p w14:paraId="419B04E3"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1.691,60</w:t>
            </w:r>
          </w:p>
        </w:tc>
        <w:tc>
          <w:tcPr>
            <w:tcW w:w="724" w:type="dxa"/>
            <w:tcBorders>
              <w:top w:val="nil"/>
              <w:left w:val="nil"/>
              <w:bottom w:val="nil"/>
              <w:right w:val="nil"/>
            </w:tcBorders>
            <w:shd w:val="clear" w:color="000000" w:fill="FFFFFF"/>
            <w:noWrap/>
            <w:vAlign w:val="bottom"/>
            <w:hideMark/>
          </w:tcPr>
          <w:p w14:paraId="73174A82"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651" w:type="dxa"/>
            <w:tcBorders>
              <w:top w:val="nil"/>
              <w:left w:val="nil"/>
              <w:bottom w:val="nil"/>
              <w:right w:val="nil"/>
            </w:tcBorders>
            <w:shd w:val="clear" w:color="000000" w:fill="FFFFFF"/>
            <w:noWrap/>
            <w:vAlign w:val="bottom"/>
            <w:hideMark/>
          </w:tcPr>
          <w:p w14:paraId="5F925975"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542" w:type="dxa"/>
            <w:tcBorders>
              <w:top w:val="nil"/>
              <w:left w:val="nil"/>
              <w:bottom w:val="nil"/>
              <w:right w:val="nil"/>
            </w:tcBorders>
            <w:shd w:val="clear" w:color="000000" w:fill="FFFFFF"/>
            <w:noWrap/>
            <w:vAlign w:val="bottom"/>
            <w:hideMark/>
          </w:tcPr>
          <w:p w14:paraId="0C7EBDA4"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724" w:type="dxa"/>
            <w:tcBorders>
              <w:top w:val="nil"/>
              <w:left w:val="nil"/>
              <w:bottom w:val="nil"/>
              <w:right w:val="nil"/>
            </w:tcBorders>
            <w:shd w:val="clear" w:color="000000" w:fill="FFFFFF"/>
            <w:noWrap/>
            <w:vAlign w:val="bottom"/>
            <w:hideMark/>
          </w:tcPr>
          <w:p w14:paraId="753DF1C6"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 </w:t>
            </w:r>
          </w:p>
        </w:tc>
        <w:tc>
          <w:tcPr>
            <w:tcW w:w="512" w:type="dxa"/>
            <w:tcBorders>
              <w:top w:val="nil"/>
              <w:left w:val="nil"/>
              <w:bottom w:val="nil"/>
              <w:right w:val="single" w:sz="4" w:space="0" w:color="808080"/>
            </w:tcBorders>
            <w:shd w:val="clear" w:color="000000" w:fill="FFFFFF"/>
            <w:noWrap/>
            <w:vAlign w:val="bottom"/>
            <w:hideMark/>
          </w:tcPr>
          <w:p w14:paraId="647137C8"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r>
      <w:tr w:rsidR="00294015" w:rsidRPr="00294015" w14:paraId="1C8DEA25" w14:textId="77777777" w:rsidTr="00ED198E">
        <w:trPr>
          <w:trHeight w:val="264"/>
        </w:trPr>
        <w:tc>
          <w:tcPr>
            <w:tcW w:w="359" w:type="dxa"/>
            <w:tcBorders>
              <w:top w:val="nil"/>
              <w:left w:val="single" w:sz="4" w:space="0" w:color="808080"/>
              <w:bottom w:val="single" w:sz="4" w:space="0" w:color="auto"/>
              <w:right w:val="single" w:sz="4" w:space="0" w:color="D9D9D9"/>
            </w:tcBorders>
            <w:shd w:val="clear" w:color="000000" w:fill="FFFFFF"/>
            <w:noWrap/>
            <w:vAlign w:val="bottom"/>
            <w:hideMark/>
          </w:tcPr>
          <w:p w14:paraId="5355F068"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506</w:t>
            </w:r>
          </w:p>
        </w:tc>
        <w:tc>
          <w:tcPr>
            <w:tcW w:w="366" w:type="dxa"/>
            <w:tcBorders>
              <w:top w:val="nil"/>
              <w:left w:val="nil"/>
              <w:bottom w:val="single" w:sz="4" w:space="0" w:color="auto"/>
              <w:right w:val="single" w:sz="4" w:space="0" w:color="D9D9D9"/>
            </w:tcBorders>
            <w:shd w:val="clear" w:color="000000" w:fill="FFFFFF"/>
            <w:noWrap/>
            <w:vAlign w:val="bottom"/>
            <w:hideMark/>
          </w:tcPr>
          <w:p w14:paraId="22F4AF82"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027</w:t>
            </w:r>
          </w:p>
        </w:tc>
        <w:tc>
          <w:tcPr>
            <w:tcW w:w="513" w:type="dxa"/>
            <w:tcBorders>
              <w:top w:val="nil"/>
              <w:left w:val="nil"/>
              <w:bottom w:val="single" w:sz="4" w:space="0" w:color="auto"/>
              <w:right w:val="single" w:sz="4" w:space="0" w:color="D9D9D9"/>
            </w:tcBorders>
            <w:shd w:val="clear" w:color="000000" w:fill="FFFFFF"/>
            <w:noWrap/>
            <w:vAlign w:val="bottom"/>
            <w:hideMark/>
          </w:tcPr>
          <w:p w14:paraId="1FFDCD05"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Z0030</w:t>
            </w:r>
          </w:p>
        </w:tc>
        <w:tc>
          <w:tcPr>
            <w:tcW w:w="1734" w:type="dxa"/>
            <w:tcBorders>
              <w:top w:val="nil"/>
              <w:left w:val="nil"/>
              <w:bottom w:val="single" w:sz="4" w:space="0" w:color="auto"/>
              <w:right w:val="single" w:sz="4" w:space="0" w:color="D9D9D9"/>
            </w:tcBorders>
            <w:shd w:val="clear" w:color="000000" w:fill="FFFFFF"/>
            <w:noWrap/>
            <w:vAlign w:val="bottom"/>
            <w:hideMark/>
          </w:tcPr>
          <w:p w14:paraId="66AEF488" w14:textId="77777777" w:rsidR="00294015" w:rsidRPr="00294015" w:rsidRDefault="00294015" w:rsidP="00294015">
            <w:pPr>
              <w:spacing w:before="0" w:after="0"/>
              <w:outlineLvl w:val="0"/>
              <w:rPr>
                <w:rFonts w:asciiTheme="minorHAnsi" w:hAnsiTheme="minorHAnsi" w:cs="Arial CE"/>
                <w:sz w:val="16"/>
                <w:szCs w:val="16"/>
              </w:rPr>
            </w:pPr>
            <w:proofErr w:type="gramStart"/>
            <w:r w:rsidRPr="00294015">
              <w:rPr>
                <w:rFonts w:asciiTheme="minorHAnsi" w:hAnsiTheme="minorHAnsi" w:cs="Arial CE"/>
                <w:sz w:val="16"/>
                <w:szCs w:val="16"/>
              </w:rPr>
              <w:t>admin</w:t>
            </w:r>
            <w:proofErr w:type="gramEnd"/>
            <w:r w:rsidRPr="00294015">
              <w:rPr>
                <w:rFonts w:asciiTheme="minorHAnsi" w:hAnsiTheme="minorHAnsi" w:cs="Arial CE"/>
                <w:sz w:val="16"/>
                <w:szCs w:val="16"/>
              </w:rPr>
              <w:t xml:space="preserve">. tehnični delavci  </w:t>
            </w:r>
          </w:p>
        </w:tc>
        <w:tc>
          <w:tcPr>
            <w:tcW w:w="542" w:type="dxa"/>
            <w:tcBorders>
              <w:top w:val="nil"/>
              <w:left w:val="nil"/>
              <w:bottom w:val="single" w:sz="4" w:space="0" w:color="auto"/>
              <w:right w:val="single" w:sz="4" w:space="0" w:color="D9D9D9"/>
            </w:tcBorders>
            <w:shd w:val="clear" w:color="000000" w:fill="FFFFFF"/>
            <w:noWrap/>
            <w:vAlign w:val="bottom"/>
            <w:hideMark/>
          </w:tcPr>
          <w:p w14:paraId="60E7FCB1"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 </w:t>
            </w:r>
          </w:p>
        </w:tc>
        <w:tc>
          <w:tcPr>
            <w:tcW w:w="505" w:type="dxa"/>
            <w:tcBorders>
              <w:top w:val="nil"/>
              <w:left w:val="nil"/>
              <w:bottom w:val="single" w:sz="4" w:space="0" w:color="auto"/>
              <w:right w:val="single" w:sz="4" w:space="0" w:color="D9D9D9"/>
            </w:tcBorders>
            <w:shd w:val="clear" w:color="000000" w:fill="FFFFFF"/>
            <w:noWrap/>
            <w:vAlign w:val="bottom"/>
            <w:hideMark/>
          </w:tcPr>
          <w:p w14:paraId="3ED5F2BC"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 </w:t>
            </w:r>
          </w:p>
        </w:tc>
        <w:tc>
          <w:tcPr>
            <w:tcW w:w="512" w:type="dxa"/>
            <w:tcBorders>
              <w:top w:val="nil"/>
              <w:left w:val="nil"/>
              <w:bottom w:val="single" w:sz="4" w:space="0" w:color="auto"/>
              <w:right w:val="single" w:sz="4" w:space="0" w:color="D9D9D9"/>
            </w:tcBorders>
            <w:shd w:val="clear" w:color="000000" w:fill="FFFFFF"/>
            <w:noWrap/>
            <w:vAlign w:val="bottom"/>
            <w:hideMark/>
          </w:tcPr>
          <w:p w14:paraId="30CDE75F"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0,15</w:t>
            </w:r>
          </w:p>
        </w:tc>
        <w:tc>
          <w:tcPr>
            <w:tcW w:w="323" w:type="dxa"/>
            <w:tcBorders>
              <w:top w:val="nil"/>
              <w:left w:val="nil"/>
              <w:bottom w:val="single" w:sz="4" w:space="0" w:color="auto"/>
              <w:right w:val="single" w:sz="4" w:space="0" w:color="D9D9D9"/>
            </w:tcBorders>
            <w:shd w:val="clear" w:color="auto" w:fill="auto"/>
            <w:noWrap/>
            <w:vAlign w:val="bottom"/>
            <w:hideMark/>
          </w:tcPr>
          <w:p w14:paraId="6631EF84"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27</w:t>
            </w:r>
          </w:p>
        </w:tc>
        <w:tc>
          <w:tcPr>
            <w:tcW w:w="724" w:type="dxa"/>
            <w:tcBorders>
              <w:top w:val="nil"/>
              <w:left w:val="nil"/>
              <w:bottom w:val="single" w:sz="4" w:space="0" w:color="auto"/>
              <w:right w:val="single" w:sz="4" w:space="0" w:color="D9D9D9"/>
            </w:tcBorders>
            <w:shd w:val="clear" w:color="000000" w:fill="FFFFFF"/>
            <w:noWrap/>
            <w:vAlign w:val="bottom"/>
            <w:hideMark/>
          </w:tcPr>
          <w:p w14:paraId="24BE8A26"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2.830,66</w:t>
            </w:r>
          </w:p>
        </w:tc>
        <w:tc>
          <w:tcPr>
            <w:tcW w:w="709" w:type="dxa"/>
            <w:tcBorders>
              <w:top w:val="nil"/>
              <w:left w:val="nil"/>
              <w:bottom w:val="single" w:sz="4" w:space="0" w:color="auto"/>
              <w:right w:val="single" w:sz="4" w:space="0" w:color="D9D9D9"/>
            </w:tcBorders>
            <w:shd w:val="clear" w:color="000000" w:fill="FFFFFF"/>
            <w:noWrap/>
            <w:vAlign w:val="bottom"/>
            <w:hideMark/>
          </w:tcPr>
          <w:p w14:paraId="3CC69C90"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253,74</w:t>
            </w:r>
          </w:p>
        </w:tc>
        <w:tc>
          <w:tcPr>
            <w:tcW w:w="724" w:type="dxa"/>
            <w:tcBorders>
              <w:top w:val="nil"/>
              <w:left w:val="nil"/>
              <w:bottom w:val="single" w:sz="4" w:space="0" w:color="auto"/>
              <w:right w:val="nil"/>
            </w:tcBorders>
            <w:shd w:val="clear" w:color="000000" w:fill="FFFFFF"/>
            <w:noWrap/>
            <w:vAlign w:val="bottom"/>
            <w:hideMark/>
          </w:tcPr>
          <w:p w14:paraId="2A71021A"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651" w:type="dxa"/>
            <w:tcBorders>
              <w:top w:val="nil"/>
              <w:left w:val="nil"/>
              <w:bottom w:val="single" w:sz="4" w:space="0" w:color="auto"/>
              <w:right w:val="nil"/>
            </w:tcBorders>
            <w:shd w:val="clear" w:color="000000" w:fill="FFFFFF"/>
            <w:noWrap/>
            <w:vAlign w:val="bottom"/>
            <w:hideMark/>
          </w:tcPr>
          <w:p w14:paraId="4C6A655A"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542" w:type="dxa"/>
            <w:tcBorders>
              <w:top w:val="nil"/>
              <w:left w:val="nil"/>
              <w:bottom w:val="single" w:sz="4" w:space="0" w:color="auto"/>
              <w:right w:val="nil"/>
            </w:tcBorders>
            <w:shd w:val="clear" w:color="000000" w:fill="FFFFFF"/>
            <w:noWrap/>
            <w:vAlign w:val="bottom"/>
            <w:hideMark/>
          </w:tcPr>
          <w:p w14:paraId="28BF1998"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724" w:type="dxa"/>
            <w:tcBorders>
              <w:top w:val="nil"/>
              <w:left w:val="nil"/>
              <w:bottom w:val="single" w:sz="4" w:space="0" w:color="auto"/>
              <w:right w:val="nil"/>
            </w:tcBorders>
            <w:shd w:val="clear" w:color="000000" w:fill="FFFFFF"/>
            <w:noWrap/>
            <w:vAlign w:val="bottom"/>
            <w:hideMark/>
          </w:tcPr>
          <w:p w14:paraId="4645A546"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 </w:t>
            </w:r>
          </w:p>
        </w:tc>
        <w:tc>
          <w:tcPr>
            <w:tcW w:w="512" w:type="dxa"/>
            <w:tcBorders>
              <w:top w:val="nil"/>
              <w:left w:val="nil"/>
              <w:bottom w:val="single" w:sz="4" w:space="0" w:color="auto"/>
              <w:right w:val="single" w:sz="4" w:space="0" w:color="808080"/>
            </w:tcBorders>
            <w:shd w:val="clear" w:color="000000" w:fill="FFFFFF"/>
            <w:noWrap/>
            <w:vAlign w:val="bottom"/>
            <w:hideMark/>
          </w:tcPr>
          <w:p w14:paraId="78E24C16"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r>
    </w:tbl>
    <w:p w14:paraId="0B5C548D" w14:textId="77777777" w:rsidR="00294015" w:rsidRPr="00294015" w:rsidRDefault="00294015" w:rsidP="00294015">
      <w:pPr>
        <w:spacing w:before="0" w:after="0"/>
        <w:jc w:val="both"/>
        <w:rPr>
          <w:rFonts w:asciiTheme="minorHAnsi" w:hAnsiTheme="minorHAnsi"/>
          <w:sz w:val="14"/>
          <w:szCs w:val="14"/>
        </w:rPr>
      </w:pPr>
    </w:p>
    <w:p w14:paraId="70246728" w14:textId="77777777" w:rsidR="00294015" w:rsidRPr="00294015" w:rsidRDefault="00294015" w:rsidP="00294015">
      <w:pPr>
        <w:spacing w:before="0" w:after="0"/>
        <w:jc w:val="both"/>
        <w:rPr>
          <w:rFonts w:asciiTheme="minorHAnsi" w:hAnsiTheme="minorHAnsi"/>
          <w:color w:val="7F7F7F"/>
          <w:sz w:val="18"/>
          <w:szCs w:val="18"/>
          <w:u w:val="single"/>
        </w:rPr>
      </w:pPr>
      <w:r w:rsidRPr="00294015">
        <w:rPr>
          <w:rFonts w:asciiTheme="minorHAnsi" w:hAnsiTheme="minorHAnsi"/>
          <w:sz w:val="18"/>
          <w:szCs w:val="18"/>
        </w:rPr>
        <w:t xml:space="preserve">Opomba: Materialni stroški funkcionalne delovne terapije in izdelave opornic vključujejo stroške za 827 opornic na </w:t>
      </w:r>
      <w:proofErr w:type="gramStart"/>
      <w:r w:rsidRPr="00294015">
        <w:rPr>
          <w:rFonts w:asciiTheme="minorHAnsi" w:hAnsiTheme="minorHAnsi"/>
          <w:sz w:val="18"/>
          <w:szCs w:val="18"/>
        </w:rPr>
        <w:t>tim</w:t>
      </w:r>
      <w:proofErr w:type="gramEnd"/>
      <w:r w:rsidRPr="00294015">
        <w:rPr>
          <w:rFonts w:asciiTheme="minorHAnsi" w:hAnsiTheme="minorHAnsi"/>
          <w:sz w:val="18"/>
          <w:szCs w:val="18"/>
        </w:rPr>
        <w:t>.</w:t>
      </w:r>
    </w:p>
    <w:p w14:paraId="3F9663BD" w14:textId="77777777" w:rsidR="00294015" w:rsidRPr="00294015" w:rsidRDefault="00294015" w:rsidP="00294015">
      <w:pPr>
        <w:spacing w:before="0" w:after="0"/>
        <w:jc w:val="both"/>
        <w:rPr>
          <w:rFonts w:asciiTheme="minorHAnsi" w:hAnsiTheme="minorHAnsi"/>
          <w:color w:val="7F7F7F"/>
          <w:sz w:val="20"/>
          <w:u w:val="single"/>
        </w:rPr>
      </w:pPr>
    </w:p>
    <w:p w14:paraId="077D2D65" w14:textId="77777777" w:rsidR="00294015" w:rsidRPr="00294015" w:rsidRDefault="00294015" w:rsidP="00294015">
      <w:pPr>
        <w:spacing w:before="0" w:after="0"/>
        <w:jc w:val="both"/>
        <w:rPr>
          <w:rFonts w:asciiTheme="minorHAnsi" w:hAnsiTheme="minorHAnsi"/>
          <w:szCs w:val="22"/>
        </w:rPr>
      </w:pPr>
      <w:r w:rsidRPr="00294015">
        <w:rPr>
          <w:rFonts w:asciiTheme="minorHAnsi" w:hAnsiTheme="minorHAnsi"/>
          <w:szCs w:val="22"/>
        </w:rPr>
        <w:t xml:space="preserve">Spremembe veljajo od </w:t>
      </w:r>
      <w:proofErr w:type="gramStart"/>
      <w:r w:rsidRPr="00294015">
        <w:rPr>
          <w:rFonts w:asciiTheme="minorHAnsi" w:hAnsiTheme="minorHAnsi"/>
          <w:szCs w:val="22"/>
        </w:rPr>
        <w:t>1. 1. 2022</w:t>
      </w:r>
      <w:proofErr w:type="gramEnd"/>
      <w:r w:rsidRPr="00294015">
        <w:rPr>
          <w:rFonts w:asciiTheme="minorHAnsi" w:hAnsiTheme="minorHAnsi"/>
          <w:szCs w:val="22"/>
        </w:rPr>
        <w:t>.</w:t>
      </w:r>
    </w:p>
    <w:p w14:paraId="68432619" w14:textId="77777777" w:rsidR="00294015" w:rsidRPr="00294015" w:rsidRDefault="00294015" w:rsidP="00294015">
      <w:pPr>
        <w:overflowPunct w:val="0"/>
        <w:autoSpaceDE w:val="0"/>
        <w:autoSpaceDN w:val="0"/>
        <w:adjustRightInd w:val="0"/>
        <w:spacing w:before="0" w:after="0"/>
        <w:ind w:left="426" w:hanging="142"/>
        <w:jc w:val="both"/>
        <w:textAlignment w:val="baseline"/>
        <w:rPr>
          <w:rFonts w:asciiTheme="minorHAnsi" w:hAnsiTheme="minorHAnsi" w:cs="Calibri"/>
          <w:bCs/>
          <w:color w:val="000000"/>
          <w:szCs w:val="22"/>
        </w:rPr>
      </w:pPr>
    </w:p>
    <w:p w14:paraId="731985F0" w14:textId="77777777" w:rsidR="00294015" w:rsidRPr="00294015" w:rsidRDefault="00294015" w:rsidP="00294015">
      <w:pPr>
        <w:overflowPunct w:val="0"/>
        <w:autoSpaceDE w:val="0"/>
        <w:autoSpaceDN w:val="0"/>
        <w:adjustRightInd w:val="0"/>
        <w:spacing w:before="0" w:after="0"/>
        <w:ind w:left="426" w:hanging="142"/>
        <w:jc w:val="both"/>
        <w:textAlignment w:val="baseline"/>
        <w:rPr>
          <w:rFonts w:asciiTheme="minorHAnsi" w:hAnsiTheme="minorHAnsi" w:cs="Calibri"/>
          <w:bCs/>
          <w:color w:val="000000"/>
          <w:szCs w:val="22"/>
        </w:rPr>
      </w:pPr>
    </w:p>
    <w:p w14:paraId="353447DE" w14:textId="59D9A53B" w:rsidR="00294015" w:rsidRDefault="00294015" w:rsidP="008428F5">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2"/>
        </w:rPr>
      </w:pPr>
      <w:r w:rsidRPr="00294015">
        <w:rPr>
          <w:rFonts w:asciiTheme="minorHAnsi" w:hAnsiTheme="minorHAnsi" w:cs="Calibri"/>
          <w:b/>
          <w:szCs w:val="22"/>
        </w:rPr>
        <w:t xml:space="preserve">Kalkulacija »507 028 </w:t>
      </w:r>
      <w:proofErr w:type="gramStart"/>
      <w:r w:rsidRPr="00294015">
        <w:rPr>
          <w:rFonts w:asciiTheme="minorHAnsi" w:hAnsiTheme="minorHAnsi" w:cs="Calibri"/>
          <w:b/>
          <w:szCs w:val="22"/>
        </w:rPr>
        <w:t>Fizioterapija</w:t>
      </w:r>
      <w:proofErr w:type="gramEnd"/>
      <w:r w:rsidRPr="00294015">
        <w:rPr>
          <w:rFonts w:asciiTheme="minorHAnsi" w:hAnsiTheme="minorHAnsi" w:cs="Calibri"/>
          <w:b/>
          <w:szCs w:val="22"/>
        </w:rPr>
        <w:t>« se spremeni tako, da se glasi:</w:t>
      </w:r>
    </w:p>
    <w:p w14:paraId="0DA4A067" w14:textId="77777777" w:rsidR="00FA3D98" w:rsidRPr="00294015" w:rsidRDefault="00FA3D98" w:rsidP="00FA3D98">
      <w:pPr>
        <w:overflowPunct w:val="0"/>
        <w:autoSpaceDE w:val="0"/>
        <w:autoSpaceDN w:val="0"/>
        <w:adjustRightInd w:val="0"/>
        <w:spacing w:before="0" w:after="0"/>
        <w:ind w:left="6"/>
        <w:contextualSpacing/>
        <w:jc w:val="both"/>
        <w:textAlignment w:val="baseline"/>
        <w:rPr>
          <w:rFonts w:asciiTheme="minorHAnsi" w:hAnsiTheme="minorHAnsi" w:cs="Calibri"/>
          <w:b/>
          <w:szCs w:val="22"/>
        </w:rPr>
      </w:pPr>
    </w:p>
    <w:tbl>
      <w:tblPr>
        <w:tblW w:w="9214" w:type="dxa"/>
        <w:tblInd w:w="-5" w:type="dxa"/>
        <w:tblCellMar>
          <w:left w:w="70" w:type="dxa"/>
          <w:right w:w="70" w:type="dxa"/>
        </w:tblCellMar>
        <w:tblLook w:val="04A0" w:firstRow="1" w:lastRow="0" w:firstColumn="1" w:lastColumn="0" w:noHBand="0" w:noVBand="1"/>
      </w:tblPr>
      <w:tblGrid>
        <w:gridCol w:w="359"/>
        <w:gridCol w:w="359"/>
        <w:gridCol w:w="513"/>
        <w:gridCol w:w="1529"/>
        <w:gridCol w:w="542"/>
        <w:gridCol w:w="505"/>
        <w:gridCol w:w="512"/>
        <w:gridCol w:w="364"/>
        <w:gridCol w:w="724"/>
        <w:gridCol w:w="709"/>
        <w:gridCol w:w="651"/>
        <w:gridCol w:w="651"/>
        <w:gridCol w:w="542"/>
        <w:gridCol w:w="724"/>
        <w:gridCol w:w="530"/>
      </w:tblGrid>
      <w:tr w:rsidR="00294015" w:rsidRPr="00294015" w14:paraId="0B0457C8" w14:textId="77777777" w:rsidTr="00ED198E">
        <w:trPr>
          <w:cantSplit/>
          <w:trHeight w:val="814"/>
        </w:trPr>
        <w:tc>
          <w:tcPr>
            <w:tcW w:w="359" w:type="dxa"/>
            <w:tcBorders>
              <w:top w:val="single" w:sz="4" w:space="0" w:color="808080"/>
              <w:left w:val="single" w:sz="4" w:space="0" w:color="808080"/>
              <w:bottom w:val="single" w:sz="4" w:space="0" w:color="808080"/>
              <w:right w:val="single" w:sz="4" w:space="0" w:color="808080"/>
            </w:tcBorders>
            <w:shd w:val="clear" w:color="auto" w:fill="auto"/>
            <w:noWrap/>
            <w:textDirection w:val="btLr"/>
            <w:vAlign w:val="center"/>
            <w:hideMark/>
          </w:tcPr>
          <w:p w14:paraId="31B5D6E8" w14:textId="77777777" w:rsidR="00294015" w:rsidRPr="00294015" w:rsidRDefault="00294015" w:rsidP="00294015">
            <w:pPr>
              <w:spacing w:before="0" w:after="0"/>
              <w:rPr>
                <w:rFonts w:asciiTheme="minorHAnsi" w:hAnsiTheme="minorHAnsi" w:cs="Arial CE"/>
                <w:b/>
                <w:bCs/>
                <w:color w:val="7030A0"/>
                <w:sz w:val="16"/>
                <w:szCs w:val="16"/>
              </w:rPr>
            </w:pPr>
            <w:r w:rsidRPr="00294015">
              <w:rPr>
                <w:rFonts w:asciiTheme="minorHAnsi" w:hAnsiTheme="minorHAnsi" w:cs="Arial CE"/>
                <w:b/>
                <w:bCs/>
                <w:color w:val="7030A0"/>
                <w:sz w:val="16"/>
                <w:szCs w:val="16"/>
              </w:rPr>
              <w:t>Vrsta</w:t>
            </w:r>
          </w:p>
        </w:tc>
        <w:tc>
          <w:tcPr>
            <w:tcW w:w="359" w:type="dxa"/>
            <w:tcBorders>
              <w:top w:val="single" w:sz="4" w:space="0" w:color="808080"/>
              <w:left w:val="nil"/>
              <w:bottom w:val="single" w:sz="4" w:space="0" w:color="808080"/>
              <w:right w:val="single" w:sz="4" w:space="0" w:color="808080"/>
            </w:tcBorders>
            <w:shd w:val="clear" w:color="auto" w:fill="auto"/>
            <w:noWrap/>
            <w:textDirection w:val="btLr"/>
            <w:vAlign w:val="center"/>
            <w:hideMark/>
          </w:tcPr>
          <w:p w14:paraId="28025228" w14:textId="77777777" w:rsidR="00294015" w:rsidRPr="00294015" w:rsidRDefault="00294015" w:rsidP="00294015">
            <w:pPr>
              <w:spacing w:before="0" w:after="0"/>
              <w:rPr>
                <w:rFonts w:asciiTheme="minorHAnsi" w:hAnsiTheme="minorHAnsi" w:cs="Arial CE"/>
                <w:b/>
                <w:bCs/>
                <w:color w:val="7030A0"/>
                <w:sz w:val="16"/>
                <w:szCs w:val="16"/>
              </w:rPr>
            </w:pPr>
            <w:r w:rsidRPr="00294015">
              <w:rPr>
                <w:rFonts w:asciiTheme="minorHAnsi" w:hAnsiTheme="minorHAnsi" w:cs="Arial CE"/>
                <w:b/>
                <w:bCs/>
                <w:color w:val="7030A0"/>
                <w:sz w:val="16"/>
                <w:szCs w:val="16"/>
              </w:rPr>
              <w:t>Podvrsta</w:t>
            </w:r>
          </w:p>
        </w:tc>
        <w:tc>
          <w:tcPr>
            <w:tcW w:w="513" w:type="dxa"/>
            <w:tcBorders>
              <w:top w:val="single" w:sz="4" w:space="0" w:color="808080"/>
              <w:left w:val="nil"/>
              <w:bottom w:val="single" w:sz="4" w:space="0" w:color="808080"/>
              <w:right w:val="single" w:sz="4" w:space="0" w:color="808080"/>
            </w:tcBorders>
            <w:shd w:val="clear" w:color="auto" w:fill="auto"/>
            <w:noWrap/>
            <w:textDirection w:val="btLr"/>
            <w:vAlign w:val="center"/>
            <w:hideMark/>
          </w:tcPr>
          <w:p w14:paraId="7C169421" w14:textId="77777777" w:rsidR="00294015" w:rsidRPr="00294015" w:rsidRDefault="00294015" w:rsidP="00294015">
            <w:pPr>
              <w:spacing w:before="0" w:after="0"/>
              <w:rPr>
                <w:rFonts w:asciiTheme="minorHAnsi" w:hAnsiTheme="minorHAnsi" w:cs="Arial CE"/>
                <w:b/>
                <w:bCs/>
                <w:color w:val="7030A0"/>
                <w:sz w:val="16"/>
                <w:szCs w:val="16"/>
              </w:rPr>
            </w:pPr>
            <w:r w:rsidRPr="00294015">
              <w:rPr>
                <w:rFonts w:asciiTheme="minorHAnsi" w:hAnsiTheme="minorHAnsi" w:cs="Arial CE"/>
                <w:b/>
                <w:bCs/>
                <w:color w:val="7030A0"/>
                <w:sz w:val="16"/>
                <w:szCs w:val="16"/>
              </w:rPr>
              <w:t>Storitev</w:t>
            </w:r>
          </w:p>
        </w:tc>
        <w:tc>
          <w:tcPr>
            <w:tcW w:w="1529" w:type="dxa"/>
            <w:tcBorders>
              <w:top w:val="single" w:sz="4" w:space="0" w:color="808080"/>
              <w:left w:val="nil"/>
              <w:bottom w:val="single" w:sz="4" w:space="0" w:color="808080"/>
              <w:right w:val="single" w:sz="4" w:space="0" w:color="808080"/>
            </w:tcBorders>
            <w:shd w:val="clear" w:color="auto" w:fill="auto"/>
            <w:noWrap/>
            <w:vAlign w:val="bottom"/>
            <w:hideMark/>
          </w:tcPr>
          <w:p w14:paraId="093DC0C2" w14:textId="77777777" w:rsidR="00294015" w:rsidRPr="00294015" w:rsidRDefault="00294015" w:rsidP="00294015">
            <w:pPr>
              <w:spacing w:before="0" w:after="0"/>
              <w:rPr>
                <w:rFonts w:asciiTheme="minorHAnsi" w:hAnsiTheme="minorHAnsi" w:cs="Arial CE"/>
                <w:b/>
                <w:bCs/>
                <w:color w:val="7030A0"/>
                <w:sz w:val="16"/>
                <w:szCs w:val="16"/>
              </w:rPr>
            </w:pPr>
            <w:r w:rsidRPr="00294015">
              <w:rPr>
                <w:rFonts w:asciiTheme="minorHAnsi" w:hAnsiTheme="minorHAnsi" w:cs="Arial CE"/>
                <w:b/>
                <w:bCs/>
                <w:color w:val="7030A0"/>
                <w:sz w:val="16"/>
                <w:szCs w:val="16"/>
              </w:rPr>
              <w:t>Naziv</w:t>
            </w:r>
          </w:p>
        </w:tc>
        <w:tc>
          <w:tcPr>
            <w:tcW w:w="542" w:type="dxa"/>
            <w:tcBorders>
              <w:top w:val="single" w:sz="4" w:space="0" w:color="808080"/>
              <w:left w:val="nil"/>
              <w:bottom w:val="single" w:sz="4" w:space="0" w:color="808080"/>
              <w:right w:val="single" w:sz="4" w:space="0" w:color="808080"/>
            </w:tcBorders>
            <w:shd w:val="clear" w:color="auto" w:fill="auto"/>
            <w:vAlign w:val="bottom"/>
            <w:hideMark/>
          </w:tcPr>
          <w:p w14:paraId="2118953D"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Nor-mativ / kol.</w:t>
            </w:r>
          </w:p>
        </w:tc>
        <w:tc>
          <w:tcPr>
            <w:tcW w:w="505" w:type="dxa"/>
            <w:tcBorders>
              <w:top w:val="single" w:sz="4" w:space="0" w:color="808080"/>
              <w:left w:val="nil"/>
              <w:bottom w:val="single" w:sz="4" w:space="0" w:color="808080"/>
              <w:right w:val="single" w:sz="4" w:space="0" w:color="808080"/>
            </w:tcBorders>
            <w:shd w:val="clear" w:color="auto" w:fill="auto"/>
            <w:vAlign w:val="bottom"/>
            <w:hideMark/>
          </w:tcPr>
          <w:p w14:paraId="472218EE"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Enota mere</w:t>
            </w:r>
          </w:p>
        </w:tc>
        <w:tc>
          <w:tcPr>
            <w:tcW w:w="512" w:type="dxa"/>
            <w:tcBorders>
              <w:top w:val="single" w:sz="4" w:space="0" w:color="808080"/>
              <w:left w:val="nil"/>
              <w:bottom w:val="single" w:sz="4" w:space="0" w:color="808080"/>
              <w:right w:val="nil"/>
            </w:tcBorders>
            <w:shd w:val="clear" w:color="auto" w:fill="auto"/>
            <w:vAlign w:val="bottom"/>
            <w:hideMark/>
          </w:tcPr>
          <w:p w14:paraId="02233F27"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Kader</w:t>
            </w:r>
          </w:p>
        </w:tc>
        <w:tc>
          <w:tcPr>
            <w:tcW w:w="364" w:type="dxa"/>
            <w:tcBorders>
              <w:top w:val="single" w:sz="4" w:space="0" w:color="808080"/>
              <w:left w:val="single" w:sz="4" w:space="0" w:color="808080"/>
              <w:bottom w:val="single" w:sz="4" w:space="0" w:color="808080"/>
              <w:right w:val="nil"/>
            </w:tcBorders>
            <w:shd w:val="clear" w:color="auto" w:fill="auto"/>
            <w:vAlign w:val="bottom"/>
            <w:hideMark/>
          </w:tcPr>
          <w:p w14:paraId="1D3A62BC" w14:textId="77777777" w:rsidR="00294015" w:rsidRPr="00294015" w:rsidRDefault="00294015" w:rsidP="00294015">
            <w:pPr>
              <w:spacing w:before="0" w:after="0"/>
              <w:jc w:val="center"/>
              <w:rPr>
                <w:rFonts w:asciiTheme="minorHAnsi" w:hAnsiTheme="minorHAnsi" w:cs="Arial CE"/>
                <w:b/>
                <w:bCs/>
                <w:color w:val="7030A0"/>
                <w:sz w:val="16"/>
                <w:szCs w:val="16"/>
              </w:rPr>
            </w:pPr>
            <w:proofErr w:type="gramStart"/>
            <w:r w:rsidRPr="00294015">
              <w:rPr>
                <w:rFonts w:asciiTheme="minorHAnsi" w:hAnsiTheme="minorHAnsi" w:cs="Arial CE"/>
                <w:b/>
                <w:bCs/>
                <w:color w:val="7030A0"/>
                <w:sz w:val="16"/>
                <w:szCs w:val="16"/>
              </w:rPr>
              <w:t>PR</w:t>
            </w:r>
            <w:proofErr w:type="gramEnd"/>
          </w:p>
        </w:tc>
        <w:tc>
          <w:tcPr>
            <w:tcW w:w="724" w:type="dxa"/>
            <w:tcBorders>
              <w:top w:val="single" w:sz="4" w:space="0" w:color="808080"/>
              <w:left w:val="nil"/>
              <w:bottom w:val="single" w:sz="4" w:space="0" w:color="808080"/>
              <w:right w:val="single" w:sz="4" w:space="0" w:color="808080"/>
            </w:tcBorders>
            <w:shd w:val="clear" w:color="auto" w:fill="auto"/>
            <w:vAlign w:val="bottom"/>
            <w:hideMark/>
          </w:tcPr>
          <w:p w14:paraId="63EA762D"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 xml:space="preserve">Bruto </w:t>
            </w:r>
            <w:r w:rsidRPr="00294015">
              <w:rPr>
                <w:rFonts w:asciiTheme="minorHAnsi" w:hAnsiTheme="minorHAnsi" w:cs="Arial CE"/>
                <w:b/>
                <w:bCs/>
                <w:color w:val="7030A0"/>
                <w:sz w:val="16"/>
                <w:szCs w:val="16"/>
              </w:rPr>
              <w:br/>
              <w:t>plača II</w:t>
            </w:r>
          </w:p>
        </w:tc>
        <w:tc>
          <w:tcPr>
            <w:tcW w:w="709" w:type="dxa"/>
            <w:tcBorders>
              <w:top w:val="single" w:sz="4" w:space="0" w:color="808080"/>
              <w:left w:val="nil"/>
              <w:bottom w:val="single" w:sz="4" w:space="0" w:color="808080"/>
              <w:right w:val="single" w:sz="4" w:space="0" w:color="808080"/>
            </w:tcBorders>
            <w:shd w:val="clear" w:color="auto" w:fill="auto"/>
            <w:vAlign w:val="bottom"/>
            <w:hideMark/>
          </w:tcPr>
          <w:p w14:paraId="34C48FD0"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Regres, jubilejne, PDPZ</w:t>
            </w:r>
          </w:p>
        </w:tc>
        <w:tc>
          <w:tcPr>
            <w:tcW w:w="651" w:type="dxa"/>
            <w:tcBorders>
              <w:top w:val="single" w:sz="4" w:space="0" w:color="808080"/>
              <w:left w:val="nil"/>
              <w:bottom w:val="single" w:sz="4" w:space="0" w:color="808080"/>
              <w:right w:val="single" w:sz="4" w:space="0" w:color="808080"/>
            </w:tcBorders>
            <w:shd w:val="clear" w:color="auto" w:fill="auto"/>
            <w:noWrap/>
            <w:vAlign w:val="bottom"/>
            <w:hideMark/>
          </w:tcPr>
          <w:p w14:paraId="73CDF4E1"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MS</w:t>
            </w:r>
          </w:p>
        </w:tc>
        <w:tc>
          <w:tcPr>
            <w:tcW w:w="651" w:type="dxa"/>
            <w:tcBorders>
              <w:top w:val="single" w:sz="4" w:space="0" w:color="808080"/>
              <w:left w:val="nil"/>
              <w:bottom w:val="single" w:sz="4" w:space="0" w:color="808080"/>
              <w:right w:val="single" w:sz="4" w:space="0" w:color="808080"/>
            </w:tcBorders>
            <w:shd w:val="clear" w:color="auto" w:fill="auto"/>
            <w:noWrap/>
            <w:vAlign w:val="bottom"/>
            <w:hideMark/>
          </w:tcPr>
          <w:p w14:paraId="3F383F2B" w14:textId="77777777" w:rsidR="00294015" w:rsidRPr="00294015" w:rsidRDefault="00294015" w:rsidP="00294015">
            <w:pPr>
              <w:spacing w:before="0" w:after="0"/>
              <w:jc w:val="center"/>
              <w:rPr>
                <w:rFonts w:asciiTheme="minorHAnsi" w:hAnsiTheme="minorHAnsi" w:cs="Arial CE"/>
                <w:b/>
                <w:bCs/>
                <w:color w:val="7030A0"/>
                <w:sz w:val="16"/>
                <w:szCs w:val="16"/>
              </w:rPr>
            </w:pPr>
            <w:proofErr w:type="gramStart"/>
            <w:r w:rsidRPr="00294015">
              <w:rPr>
                <w:rFonts w:asciiTheme="minorHAnsi" w:hAnsiTheme="minorHAnsi" w:cs="Arial CE"/>
                <w:b/>
                <w:bCs/>
                <w:color w:val="7030A0"/>
                <w:sz w:val="16"/>
                <w:szCs w:val="16"/>
              </w:rPr>
              <w:t>AM</w:t>
            </w:r>
            <w:proofErr w:type="gramEnd"/>
          </w:p>
        </w:tc>
        <w:tc>
          <w:tcPr>
            <w:tcW w:w="542" w:type="dxa"/>
            <w:tcBorders>
              <w:top w:val="single" w:sz="4" w:space="0" w:color="808080"/>
              <w:left w:val="nil"/>
              <w:bottom w:val="single" w:sz="4" w:space="0" w:color="808080"/>
              <w:right w:val="single" w:sz="4" w:space="0" w:color="808080"/>
            </w:tcBorders>
            <w:shd w:val="clear" w:color="auto" w:fill="auto"/>
            <w:noWrap/>
            <w:vAlign w:val="bottom"/>
            <w:hideMark/>
          </w:tcPr>
          <w:p w14:paraId="6BDC2FF5"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INF</w:t>
            </w:r>
          </w:p>
        </w:tc>
        <w:tc>
          <w:tcPr>
            <w:tcW w:w="724" w:type="dxa"/>
            <w:tcBorders>
              <w:top w:val="single" w:sz="4" w:space="0" w:color="808080"/>
              <w:left w:val="nil"/>
              <w:bottom w:val="single" w:sz="4" w:space="0" w:color="auto"/>
              <w:right w:val="single" w:sz="4" w:space="0" w:color="808080"/>
            </w:tcBorders>
            <w:vAlign w:val="bottom"/>
          </w:tcPr>
          <w:p w14:paraId="7928B3F3"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SKUPAJ</w:t>
            </w:r>
            <w:r w:rsidRPr="00294015">
              <w:rPr>
                <w:rFonts w:asciiTheme="minorHAnsi" w:hAnsiTheme="minorHAnsi" w:cs="Arial CE"/>
                <w:b/>
                <w:bCs/>
                <w:color w:val="7030A0"/>
                <w:sz w:val="16"/>
                <w:szCs w:val="16"/>
              </w:rPr>
              <w:br/>
              <w:t xml:space="preserve">(v </w:t>
            </w:r>
            <w:proofErr w:type="gramStart"/>
            <w:r w:rsidRPr="00294015">
              <w:rPr>
                <w:rFonts w:asciiTheme="minorHAnsi" w:hAnsiTheme="minorHAnsi" w:cs="Arial CE"/>
                <w:b/>
                <w:bCs/>
                <w:color w:val="7030A0"/>
                <w:sz w:val="16"/>
                <w:szCs w:val="16"/>
              </w:rPr>
              <w:t>eur</w:t>
            </w:r>
            <w:proofErr w:type="gramEnd"/>
            <w:r w:rsidRPr="00294015">
              <w:rPr>
                <w:rFonts w:asciiTheme="minorHAnsi" w:hAnsiTheme="minorHAnsi" w:cs="Arial CE"/>
                <w:b/>
                <w:bCs/>
                <w:color w:val="7030A0"/>
                <w:sz w:val="16"/>
                <w:szCs w:val="16"/>
              </w:rPr>
              <w:t>)</w:t>
            </w:r>
          </w:p>
        </w:tc>
        <w:tc>
          <w:tcPr>
            <w:tcW w:w="530"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298C6B7D" w14:textId="77777777" w:rsidR="00294015" w:rsidRPr="00294015" w:rsidRDefault="00294015" w:rsidP="00294015">
            <w:pPr>
              <w:spacing w:before="0" w:after="0"/>
              <w:jc w:val="center"/>
              <w:rPr>
                <w:rFonts w:asciiTheme="minorHAnsi" w:hAnsiTheme="minorHAnsi" w:cs="Arial CE"/>
                <w:b/>
                <w:bCs/>
                <w:color w:val="7030A0"/>
                <w:sz w:val="16"/>
                <w:szCs w:val="16"/>
              </w:rPr>
            </w:pPr>
            <w:r w:rsidRPr="00294015">
              <w:rPr>
                <w:rFonts w:asciiTheme="minorHAnsi" w:hAnsiTheme="minorHAnsi" w:cs="Arial CE"/>
                <w:b/>
                <w:bCs/>
                <w:color w:val="7030A0"/>
                <w:sz w:val="16"/>
                <w:szCs w:val="16"/>
              </w:rPr>
              <w:t>Cena</w:t>
            </w:r>
          </w:p>
        </w:tc>
      </w:tr>
      <w:tr w:rsidR="00294015" w:rsidRPr="00294015" w14:paraId="33F4D245" w14:textId="77777777" w:rsidTr="00ED198E">
        <w:trPr>
          <w:trHeight w:val="377"/>
        </w:trPr>
        <w:tc>
          <w:tcPr>
            <w:tcW w:w="359" w:type="dxa"/>
            <w:tcBorders>
              <w:top w:val="nil"/>
              <w:left w:val="single" w:sz="4" w:space="0" w:color="808080"/>
              <w:bottom w:val="single" w:sz="4" w:space="0" w:color="D9D9D9"/>
              <w:right w:val="single" w:sz="4" w:space="0" w:color="D9D9D9"/>
            </w:tcBorders>
            <w:shd w:val="clear" w:color="000000" w:fill="FFFFFF"/>
            <w:noWrap/>
            <w:vAlign w:val="bottom"/>
            <w:hideMark/>
          </w:tcPr>
          <w:p w14:paraId="40A83E11"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507</w:t>
            </w:r>
          </w:p>
        </w:tc>
        <w:tc>
          <w:tcPr>
            <w:tcW w:w="359" w:type="dxa"/>
            <w:tcBorders>
              <w:top w:val="nil"/>
              <w:left w:val="nil"/>
              <w:bottom w:val="single" w:sz="4" w:space="0" w:color="D9D9D9"/>
              <w:right w:val="single" w:sz="4" w:space="0" w:color="D9D9D9"/>
            </w:tcBorders>
            <w:shd w:val="clear" w:color="000000" w:fill="FFFFFF"/>
            <w:noWrap/>
            <w:vAlign w:val="bottom"/>
            <w:hideMark/>
          </w:tcPr>
          <w:p w14:paraId="1161E4AD"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028</w:t>
            </w:r>
          </w:p>
        </w:tc>
        <w:tc>
          <w:tcPr>
            <w:tcW w:w="513" w:type="dxa"/>
            <w:tcBorders>
              <w:top w:val="nil"/>
              <w:left w:val="nil"/>
              <w:bottom w:val="single" w:sz="4" w:space="0" w:color="D9D9D9"/>
              <w:right w:val="single" w:sz="4" w:space="0" w:color="D9D9D9"/>
            </w:tcBorders>
            <w:shd w:val="clear" w:color="000000" w:fill="FFFFFF"/>
            <w:noWrap/>
            <w:vAlign w:val="bottom"/>
            <w:hideMark/>
          </w:tcPr>
          <w:p w14:paraId="738E73CC"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Z0034</w:t>
            </w:r>
          </w:p>
        </w:tc>
        <w:tc>
          <w:tcPr>
            <w:tcW w:w="1529" w:type="dxa"/>
            <w:tcBorders>
              <w:top w:val="nil"/>
              <w:left w:val="nil"/>
              <w:bottom w:val="single" w:sz="4" w:space="0" w:color="D9D9D9"/>
              <w:right w:val="single" w:sz="4" w:space="0" w:color="D9D9D9"/>
            </w:tcBorders>
            <w:shd w:val="clear" w:color="000000" w:fill="FFFFFF"/>
            <w:vAlign w:val="bottom"/>
            <w:hideMark/>
          </w:tcPr>
          <w:p w14:paraId="3AFD46BB" w14:textId="77777777" w:rsidR="00294015" w:rsidRPr="00294015" w:rsidRDefault="00294015" w:rsidP="00294015">
            <w:pPr>
              <w:spacing w:before="0" w:after="0"/>
              <w:rPr>
                <w:rFonts w:asciiTheme="minorHAnsi" w:hAnsiTheme="minorHAnsi" w:cs="Arial CE"/>
                <w:b/>
                <w:bCs/>
                <w:color w:val="31869B"/>
                <w:sz w:val="16"/>
                <w:szCs w:val="16"/>
              </w:rPr>
            </w:pPr>
            <w:bookmarkStart w:id="1" w:name="RANGE!G1250"/>
            <w:bookmarkStart w:id="2" w:name="RANGE!F1250"/>
            <w:bookmarkStart w:id="3" w:name="RANGE!G1174"/>
            <w:bookmarkStart w:id="4" w:name="RANGE!F1174"/>
            <w:bookmarkStart w:id="5" w:name="RANGE!K1090"/>
            <w:bookmarkStart w:id="6" w:name="RANGE!K1031"/>
            <w:bookmarkStart w:id="7" w:name="RANGE!K1028"/>
            <w:bookmarkStart w:id="8" w:name="RANGE!K949"/>
            <w:bookmarkStart w:id="9" w:name="RANGE!K916"/>
            <w:bookmarkStart w:id="10" w:name="RANGE!K908"/>
            <w:bookmarkStart w:id="11" w:name="RANGE!K901"/>
            <w:bookmarkStart w:id="12" w:name="RANGE!K893"/>
            <w:bookmarkStart w:id="13" w:name="RANGE!K871"/>
            <w:bookmarkStart w:id="14" w:name="RANGE!G864"/>
            <w:bookmarkStart w:id="15" w:name="RANGE!F864"/>
            <w:bookmarkStart w:id="16" w:name="RANGE!K843"/>
            <w:bookmarkStart w:id="17" w:name="RANGE!K815"/>
            <w:bookmarkStart w:id="18" w:name="RANGE!K767"/>
            <w:bookmarkStart w:id="19" w:name="RANGE!K735"/>
            <w:bookmarkStart w:id="20" w:name="RANGE!K717"/>
            <w:bookmarkStart w:id="21" w:name="RANGE!K666"/>
            <w:bookmarkStart w:id="22" w:name="RANGE!K646"/>
            <w:bookmarkStart w:id="23" w:name="RANGE!K641"/>
            <w:bookmarkStart w:id="24" w:name="RANGE!K622"/>
            <w:bookmarkStart w:id="25" w:name="RANGE!K587"/>
            <w:bookmarkStart w:id="26" w:name="RANGE!K574"/>
            <w:bookmarkStart w:id="27" w:name="RANGE!K548"/>
            <w:bookmarkStart w:id="28" w:name="RANGE!K542"/>
            <w:bookmarkStart w:id="29" w:name="RANGE!K526"/>
            <w:bookmarkStart w:id="30" w:name="RANGE!K495"/>
            <w:bookmarkStart w:id="31" w:name="RANGE!K483"/>
            <w:bookmarkStart w:id="32" w:name="RANGE!K455"/>
            <w:bookmarkStart w:id="33" w:name="RANGE!K447"/>
            <w:bookmarkStart w:id="34" w:name="RANGE!K418"/>
            <w:bookmarkStart w:id="35" w:name="RANGE!K408"/>
            <w:bookmarkStart w:id="36" w:name="RANGE!K401"/>
            <w:bookmarkStart w:id="37" w:name="RANGE!K379"/>
            <w:bookmarkStart w:id="38" w:name="RANGE!K351"/>
            <w:bookmarkStart w:id="39" w:name="RANGE!K336"/>
            <w:bookmarkStart w:id="40" w:name="RANGE!K278"/>
            <w:bookmarkStart w:id="41" w:name="RANGE!K270"/>
            <w:bookmarkStart w:id="42" w:name="RANGE!K258"/>
            <w:bookmarkStart w:id="43" w:name="RANGE!K241"/>
            <w:bookmarkStart w:id="44" w:name="RANGE!K214"/>
            <w:bookmarkStart w:id="45" w:name="RANGE!G200"/>
            <w:bookmarkStart w:id="46" w:name="RANGE!F200"/>
            <w:bookmarkStart w:id="47" w:name="RANGE!K179"/>
            <w:bookmarkStart w:id="48" w:name="RANGE!K119"/>
            <w:bookmarkStart w:id="49" w:name="RANGE!K94"/>
            <w:bookmarkStart w:id="50" w:name="RANGE!K54"/>
            <w:bookmarkStart w:id="51" w:name="RANGE!K43"/>
            <w:bookmarkStart w:id="52" w:name="RANGE!K26"/>
            <w:bookmarkStart w:id="53" w:name="RANGE!K10"/>
            <w:bookmarkStart w:id="54" w:name="RANGE!K125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94015">
              <w:rPr>
                <w:rFonts w:asciiTheme="minorHAnsi" w:hAnsiTheme="minorHAnsi" w:cs="Arial CE"/>
                <w:b/>
                <w:bCs/>
                <w:color w:val="31869B"/>
                <w:sz w:val="16"/>
                <w:szCs w:val="16"/>
              </w:rPr>
              <w:t>Fizioterapija FTH</w:t>
            </w:r>
            <w:bookmarkEnd w:id="54"/>
          </w:p>
        </w:tc>
        <w:tc>
          <w:tcPr>
            <w:tcW w:w="542" w:type="dxa"/>
            <w:tcBorders>
              <w:top w:val="nil"/>
              <w:left w:val="nil"/>
              <w:bottom w:val="single" w:sz="4" w:space="0" w:color="D9D9D9"/>
              <w:right w:val="single" w:sz="4" w:space="0" w:color="D9D9D9"/>
            </w:tcBorders>
            <w:shd w:val="clear" w:color="000000" w:fill="FFFFFF"/>
            <w:noWrap/>
            <w:vAlign w:val="bottom"/>
            <w:hideMark/>
          </w:tcPr>
          <w:p w14:paraId="218F43E2"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3.400</w:t>
            </w:r>
          </w:p>
        </w:tc>
        <w:tc>
          <w:tcPr>
            <w:tcW w:w="505" w:type="dxa"/>
            <w:tcBorders>
              <w:top w:val="nil"/>
              <w:left w:val="nil"/>
              <w:bottom w:val="single" w:sz="4" w:space="0" w:color="D9D9D9"/>
              <w:right w:val="single" w:sz="4" w:space="0" w:color="D9D9D9"/>
            </w:tcBorders>
            <w:shd w:val="clear" w:color="000000" w:fill="FFFFFF"/>
            <w:noWrap/>
            <w:vAlign w:val="bottom"/>
            <w:hideMark/>
          </w:tcPr>
          <w:p w14:paraId="102C07AD" w14:textId="77777777" w:rsidR="00294015" w:rsidRPr="00294015" w:rsidRDefault="00294015" w:rsidP="00294015">
            <w:pPr>
              <w:spacing w:before="0" w:after="0"/>
              <w:rPr>
                <w:rFonts w:asciiTheme="minorHAnsi" w:hAnsiTheme="minorHAnsi" w:cs="Arial CE"/>
                <w:b/>
                <w:bCs/>
                <w:color w:val="000099"/>
                <w:sz w:val="16"/>
                <w:szCs w:val="16"/>
              </w:rPr>
            </w:pPr>
            <w:r w:rsidRPr="00294015">
              <w:rPr>
                <w:rFonts w:asciiTheme="minorHAnsi" w:hAnsiTheme="minorHAnsi" w:cs="Arial CE"/>
                <w:b/>
                <w:bCs/>
                <w:color w:val="000099"/>
                <w:sz w:val="16"/>
                <w:szCs w:val="16"/>
              </w:rPr>
              <w:t>utež</w:t>
            </w:r>
          </w:p>
        </w:tc>
        <w:tc>
          <w:tcPr>
            <w:tcW w:w="512" w:type="dxa"/>
            <w:tcBorders>
              <w:top w:val="nil"/>
              <w:left w:val="nil"/>
              <w:bottom w:val="single" w:sz="4" w:space="0" w:color="D9D9D9"/>
              <w:right w:val="single" w:sz="4" w:space="0" w:color="D9D9D9"/>
            </w:tcBorders>
            <w:shd w:val="clear" w:color="000000" w:fill="FFFFFF"/>
            <w:noWrap/>
            <w:vAlign w:val="bottom"/>
            <w:hideMark/>
          </w:tcPr>
          <w:p w14:paraId="042F31C5"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1,15</w:t>
            </w:r>
          </w:p>
        </w:tc>
        <w:tc>
          <w:tcPr>
            <w:tcW w:w="364" w:type="dxa"/>
            <w:tcBorders>
              <w:top w:val="nil"/>
              <w:left w:val="nil"/>
              <w:bottom w:val="single" w:sz="4" w:space="0" w:color="D9D9D9"/>
              <w:right w:val="single" w:sz="4" w:space="0" w:color="D9D9D9"/>
            </w:tcBorders>
            <w:shd w:val="clear" w:color="auto" w:fill="auto"/>
            <w:noWrap/>
            <w:vAlign w:val="bottom"/>
            <w:hideMark/>
          </w:tcPr>
          <w:p w14:paraId="219515B4" w14:textId="77777777" w:rsidR="00294015" w:rsidRPr="00294015" w:rsidRDefault="00294015" w:rsidP="00294015">
            <w:pPr>
              <w:spacing w:before="0" w:after="0"/>
              <w:rPr>
                <w:rFonts w:asciiTheme="minorHAnsi" w:hAnsiTheme="minorHAnsi" w:cs="Arial CE"/>
                <w:b/>
                <w:bCs/>
                <w:color w:val="000099"/>
                <w:sz w:val="16"/>
                <w:szCs w:val="16"/>
              </w:rPr>
            </w:pPr>
            <w:r w:rsidRPr="00294015">
              <w:rPr>
                <w:rFonts w:asciiTheme="minorHAnsi" w:hAnsiTheme="minorHAnsi" w:cs="Arial CE"/>
                <w:b/>
                <w:bCs/>
                <w:color w:val="000099"/>
                <w:sz w:val="16"/>
                <w:szCs w:val="16"/>
              </w:rPr>
              <w:t> </w:t>
            </w:r>
          </w:p>
        </w:tc>
        <w:tc>
          <w:tcPr>
            <w:tcW w:w="724" w:type="dxa"/>
            <w:tcBorders>
              <w:top w:val="nil"/>
              <w:left w:val="nil"/>
              <w:bottom w:val="single" w:sz="4" w:space="0" w:color="D9D9D9"/>
              <w:right w:val="single" w:sz="4" w:space="0" w:color="D9D9D9"/>
            </w:tcBorders>
            <w:shd w:val="clear" w:color="000000" w:fill="FFFFFF"/>
            <w:noWrap/>
            <w:vAlign w:val="bottom"/>
            <w:hideMark/>
          </w:tcPr>
          <w:p w14:paraId="6F6E6AA3"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27.663,76</w:t>
            </w:r>
          </w:p>
        </w:tc>
        <w:tc>
          <w:tcPr>
            <w:tcW w:w="709" w:type="dxa"/>
            <w:tcBorders>
              <w:top w:val="nil"/>
              <w:left w:val="nil"/>
              <w:bottom w:val="single" w:sz="4" w:space="0" w:color="D9D9D9"/>
              <w:right w:val="single" w:sz="4" w:space="0" w:color="D9D9D9"/>
            </w:tcBorders>
            <w:shd w:val="clear" w:color="000000" w:fill="FFFFFF"/>
            <w:noWrap/>
            <w:vAlign w:val="bottom"/>
            <w:hideMark/>
          </w:tcPr>
          <w:p w14:paraId="79FDDDA8"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1.945,34</w:t>
            </w:r>
          </w:p>
        </w:tc>
        <w:tc>
          <w:tcPr>
            <w:tcW w:w="651" w:type="dxa"/>
            <w:tcBorders>
              <w:top w:val="single" w:sz="4" w:space="0" w:color="auto"/>
              <w:left w:val="nil"/>
              <w:bottom w:val="single" w:sz="4" w:space="0" w:color="D9D9D9"/>
              <w:right w:val="single" w:sz="4" w:space="0" w:color="D9D9D9"/>
            </w:tcBorders>
            <w:shd w:val="clear" w:color="000000" w:fill="FFFFFF"/>
            <w:noWrap/>
            <w:vAlign w:val="bottom"/>
            <w:hideMark/>
          </w:tcPr>
          <w:p w14:paraId="1B2D6C58"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9.074,60</w:t>
            </w:r>
          </w:p>
        </w:tc>
        <w:tc>
          <w:tcPr>
            <w:tcW w:w="651" w:type="dxa"/>
            <w:tcBorders>
              <w:top w:val="single" w:sz="4" w:space="0" w:color="auto"/>
              <w:left w:val="nil"/>
              <w:bottom w:val="single" w:sz="4" w:space="0" w:color="D9D9D9"/>
              <w:right w:val="single" w:sz="4" w:space="0" w:color="D9D9D9"/>
            </w:tcBorders>
            <w:shd w:val="clear" w:color="000000" w:fill="FFFFFF"/>
            <w:noWrap/>
            <w:vAlign w:val="bottom"/>
            <w:hideMark/>
          </w:tcPr>
          <w:p w14:paraId="38A23E9E"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1.439,47</w:t>
            </w:r>
          </w:p>
        </w:tc>
        <w:tc>
          <w:tcPr>
            <w:tcW w:w="542" w:type="dxa"/>
            <w:tcBorders>
              <w:top w:val="single" w:sz="4" w:space="0" w:color="auto"/>
              <w:left w:val="nil"/>
              <w:bottom w:val="single" w:sz="4" w:space="0" w:color="D9D9D9"/>
              <w:right w:val="nil"/>
            </w:tcBorders>
            <w:shd w:val="clear" w:color="000000" w:fill="FFFFFF"/>
            <w:noWrap/>
            <w:vAlign w:val="bottom"/>
            <w:hideMark/>
          </w:tcPr>
          <w:p w14:paraId="4348F449"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974,81</w:t>
            </w:r>
          </w:p>
        </w:tc>
        <w:tc>
          <w:tcPr>
            <w:tcW w:w="724" w:type="dxa"/>
            <w:tcBorders>
              <w:top w:val="single" w:sz="4" w:space="0" w:color="auto"/>
              <w:left w:val="single" w:sz="4" w:space="0" w:color="D9D9D9"/>
              <w:bottom w:val="single" w:sz="4" w:space="0" w:color="D9D9D9"/>
              <w:right w:val="single" w:sz="4" w:space="0" w:color="D9D9D9"/>
            </w:tcBorders>
            <w:shd w:val="clear" w:color="000000" w:fill="FFFFFF"/>
            <w:vAlign w:val="bottom"/>
          </w:tcPr>
          <w:p w14:paraId="60D079E5"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41.097,98</w:t>
            </w:r>
          </w:p>
        </w:tc>
        <w:tc>
          <w:tcPr>
            <w:tcW w:w="530" w:type="dxa"/>
            <w:tcBorders>
              <w:top w:val="single" w:sz="4" w:space="0" w:color="auto"/>
              <w:left w:val="single" w:sz="4" w:space="0" w:color="D9D9D9"/>
              <w:bottom w:val="single" w:sz="4" w:space="0" w:color="D9D9D9"/>
              <w:right w:val="single" w:sz="4" w:space="0" w:color="808080"/>
            </w:tcBorders>
            <w:shd w:val="clear" w:color="000000" w:fill="FFFFFF"/>
            <w:noWrap/>
            <w:vAlign w:val="bottom"/>
            <w:hideMark/>
          </w:tcPr>
          <w:p w14:paraId="38E13D2E" w14:textId="77777777" w:rsidR="00294015" w:rsidRPr="00294015" w:rsidRDefault="00294015" w:rsidP="00294015">
            <w:pPr>
              <w:spacing w:before="0" w:after="0"/>
              <w:jc w:val="right"/>
              <w:rPr>
                <w:rFonts w:asciiTheme="minorHAnsi" w:hAnsiTheme="minorHAnsi" w:cs="Arial CE"/>
                <w:b/>
                <w:bCs/>
                <w:color w:val="000099"/>
                <w:sz w:val="16"/>
                <w:szCs w:val="16"/>
              </w:rPr>
            </w:pPr>
            <w:r w:rsidRPr="00294015">
              <w:rPr>
                <w:rFonts w:asciiTheme="minorHAnsi" w:hAnsiTheme="minorHAnsi" w:cs="Arial CE"/>
                <w:b/>
                <w:bCs/>
                <w:color w:val="000099"/>
                <w:sz w:val="16"/>
                <w:szCs w:val="16"/>
              </w:rPr>
              <w:t>12,09</w:t>
            </w:r>
          </w:p>
        </w:tc>
      </w:tr>
      <w:tr w:rsidR="00294015" w:rsidRPr="00294015" w14:paraId="1B6BCE62" w14:textId="77777777" w:rsidTr="00ED198E">
        <w:trPr>
          <w:trHeight w:val="264"/>
        </w:trPr>
        <w:tc>
          <w:tcPr>
            <w:tcW w:w="359" w:type="dxa"/>
            <w:tcBorders>
              <w:top w:val="nil"/>
              <w:left w:val="single" w:sz="4" w:space="0" w:color="808080"/>
              <w:bottom w:val="single" w:sz="4" w:space="0" w:color="D9D9D9"/>
              <w:right w:val="single" w:sz="4" w:space="0" w:color="D9D9D9"/>
            </w:tcBorders>
            <w:shd w:val="clear" w:color="000000" w:fill="FFFFFF"/>
            <w:noWrap/>
            <w:vAlign w:val="bottom"/>
            <w:hideMark/>
          </w:tcPr>
          <w:p w14:paraId="5233829F"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507</w:t>
            </w:r>
          </w:p>
        </w:tc>
        <w:tc>
          <w:tcPr>
            <w:tcW w:w="359" w:type="dxa"/>
            <w:tcBorders>
              <w:top w:val="nil"/>
              <w:left w:val="nil"/>
              <w:bottom w:val="single" w:sz="4" w:space="0" w:color="D9D9D9"/>
              <w:right w:val="single" w:sz="4" w:space="0" w:color="D9D9D9"/>
            </w:tcBorders>
            <w:shd w:val="clear" w:color="000000" w:fill="FFFFFF"/>
            <w:noWrap/>
            <w:vAlign w:val="bottom"/>
            <w:hideMark/>
          </w:tcPr>
          <w:p w14:paraId="1D26FAA3"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028</w:t>
            </w:r>
          </w:p>
        </w:tc>
        <w:tc>
          <w:tcPr>
            <w:tcW w:w="513" w:type="dxa"/>
            <w:tcBorders>
              <w:top w:val="nil"/>
              <w:left w:val="nil"/>
              <w:bottom w:val="single" w:sz="4" w:space="0" w:color="D9D9D9"/>
              <w:right w:val="single" w:sz="4" w:space="0" w:color="D9D9D9"/>
            </w:tcBorders>
            <w:shd w:val="clear" w:color="000000" w:fill="FFFFFF"/>
            <w:noWrap/>
            <w:vAlign w:val="bottom"/>
            <w:hideMark/>
          </w:tcPr>
          <w:p w14:paraId="7B69EFC4"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Z0034</w:t>
            </w:r>
          </w:p>
        </w:tc>
        <w:tc>
          <w:tcPr>
            <w:tcW w:w="1529" w:type="dxa"/>
            <w:tcBorders>
              <w:top w:val="nil"/>
              <w:left w:val="nil"/>
              <w:bottom w:val="single" w:sz="4" w:space="0" w:color="D9D9D9"/>
              <w:right w:val="single" w:sz="4" w:space="0" w:color="D9D9D9"/>
            </w:tcBorders>
            <w:shd w:val="clear" w:color="000000" w:fill="FFFFFF"/>
            <w:noWrap/>
            <w:vAlign w:val="bottom"/>
            <w:hideMark/>
          </w:tcPr>
          <w:p w14:paraId="2A202705"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xml:space="preserve">dipl. fizioterapevt / višji fizioterapevt  </w:t>
            </w:r>
          </w:p>
        </w:tc>
        <w:tc>
          <w:tcPr>
            <w:tcW w:w="542" w:type="dxa"/>
            <w:tcBorders>
              <w:top w:val="nil"/>
              <w:left w:val="nil"/>
              <w:bottom w:val="single" w:sz="4" w:space="0" w:color="D9D9D9"/>
              <w:right w:val="single" w:sz="4" w:space="0" w:color="D9D9D9"/>
            </w:tcBorders>
            <w:shd w:val="clear" w:color="000000" w:fill="FFFFFF"/>
            <w:noWrap/>
            <w:vAlign w:val="bottom"/>
            <w:hideMark/>
          </w:tcPr>
          <w:p w14:paraId="2E85A530" w14:textId="77777777" w:rsidR="00294015" w:rsidRPr="00294015" w:rsidRDefault="00294015" w:rsidP="00294015">
            <w:pPr>
              <w:spacing w:before="0" w:after="0"/>
              <w:jc w:val="right"/>
              <w:outlineLvl w:val="0"/>
              <w:rPr>
                <w:rFonts w:asciiTheme="minorHAnsi" w:hAnsiTheme="minorHAnsi" w:cs="Arial CE"/>
                <w:b/>
                <w:bCs/>
                <w:color w:val="000099"/>
                <w:sz w:val="16"/>
                <w:szCs w:val="16"/>
              </w:rPr>
            </w:pPr>
            <w:r w:rsidRPr="00294015">
              <w:rPr>
                <w:rFonts w:asciiTheme="minorHAnsi" w:hAnsiTheme="minorHAnsi" w:cs="Arial CE"/>
                <w:b/>
                <w:bCs/>
                <w:color w:val="000099"/>
                <w:sz w:val="16"/>
                <w:szCs w:val="16"/>
              </w:rPr>
              <w:t> </w:t>
            </w:r>
          </w:p>
        </w:tc>
        <w:tc>
          <w:tcPr>
            <w:tcW w:w="505" w:type="dxa"/>
            <w:tcBorders>
              <w:top w:val="nil"/>
              <w:left w:val="nil"/>
              <w:bottom w:val="single" w:sz="4" w:space="0" w:color="D9D9D9"/>
              <w:right w:val="single" w:sz="4" w:space="0" w:color="D9D9D9"/>
            </w:tcBorders>
            <w:shd w:val="clear" w:color="000000" w:fill="FFFFFF"/>
            <w:vAlign w:val="bottom"/>
            <w:hideMark/>
          </w:tcPr>
          <w:p w14:paraId="581EE905" w14:textId="77777777" w:rsidR="00294015" w:rsidRPr="00294015" w:rsidRDefault="00294015" w:rsidP="00294015">
            <w:pPr>
              <w:spacing w:before="0" w:after="0"/>
              <w:jc w:val="right"/>
              <w:outlineLvl w:val="0"/>
              <w:rPr>
                <w:rFonts w:asciiTheme="minorHAnsi" w:hAnsiTheme="minorHAnsi" w:cs="Arial CE"/>
                <w:b/>
                <w:bCs/>
                <w:color w:val="000099"/>
                <w:sz w:val="16"/>
                <w:szCs w:val="16"/>
              </w:rPr>
            </w:pPr>
            <w:r w:rsidRPr="00294015">
              <w:rPr>
                <w:rFonts w:asciiTheme="minorHAnsi" w:hAnsiTheme="minorHAnsi" w:cs="Arial CE"/>
                <w:b/>
                <w:bCs/>
                <w:color w:val="000099"/>
                <w:sz w:val="16"/>
                <w:szCs w:val="16"/>
              </w:rPr>
              <w:t> </w:t>
            </w:r>
          </w:p>
        </w:tc>
        <w:tc>
          <w:tcPr>
            <w:tcW w:w="512" w:type="dxa"/>
            <w:tcBorders>
              <w:top w:val="nil"/>
              <w:left w:val="nil"/>
              <w:bottom w:val="single" w:sz="4" w:space="0" w:color="D9D9D9"/>
              <w:right w:val="single" w:sz="4" w:space="0" w:color="D9D9D9"/>
            </w:tcBorders>
            <w:shd w:val="clear" w:color="000000" w:fill="FFFFFF"/>
            <w:noWrap/>
            <w:vAlign w:val="bottom"/>
            <w:hideMark/>
          </w:tcPr>
          <w:p w14:paraId="34DE42B4"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1,00</w:t>
            </w:r>
          </w:p>
        </w:tc>
        <w:tc>
          <w:tcPr>
            <w:tcW w:w="364" w:type="dxa"/>
            <w:tcBorders>
              <w:top w:val="nil"/>
              <w:left w:val="nil"/>
              <w:bottom w:val="single" w:sz="4" w:space="0" w:color="D9D9D9"/>
              <w:right w:val="single" w:sz="4" w:space="0" w:color="D9D9D9"/>
            </w:tcBorders>
            <w:shd w:val="clear" w:color="auto" w:fill="auto"/>
            <w:noWrap/>
            <w:vAlign w:val="bottom"/>
            <w:hideMark/>
          </w:tcPr>
          <w:p w14:paraId="4DB1BDB8"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34</w:t>
            </w:r>
          </w:p>
        </w:tc>
        <w:tc>
          <w:tcPr>
            <w:tcW w:w="724" w:type="dxa"/>
            <w:tcBorders>
              <w:top w:val="nil"/>
              <w:left w:val="nil"/>
              <w:bottom w:val="single" w:sz="4" w:space="0" w:color="D9D9D9"/>
              <w:right w:val="single" w:sz="4" w:space="0" w:color="D9D9D9"/>
            </w:tcBorders>
            <w:shd w:val="clear" w:color="000000" w:fill="FFFFFF"/>
            <w:noWrap/>
            <w:vAlign w:val="bottom"/>
            <w:hideMark/>
          </w:tcPr>
          <w:p w14:paraId="36C81CE0"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24.833,10</w:t>
            </w:r>
          </w:p>
        </w:tc>
        <w:tc>
          <w:tcPr>
            <w:tcW w:w="709" w:type="dxa"/>
            <w:tcBorders>
              <w:top w:val="nil"/>
              <w:left w:val="nil"/>
              <w:bottom w:val="single" w:sz="4" w:space="0" w:color="D9D9D9"/>
              <w:right w:val="single" w:sz="4" w:space="0" w:color="D9D9D9"/>
            </w:tcBorders>
            <w:shd w:val="clear" w:color="000000" w:fill="FFFFFF"/>
            <w:noWrap/>
            <w:vAlign w:val="bottom"/>
            <w:hideMark/>
          </w:tcPr>
          <w:p w14:paraId="36089FD5"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1.691,60</w:t>
            </w:r>
          </w:p>
        </w:tc>
        <w:tc>
          <w:tcPr>
            <w:tcW w:w="651" w:type="dxa"/>
            <w:tcBorders>
              <w:top w:val="nil"/>
              <w:left w:val="nil"/>
              <w:bottom w:val="nil"/>
              <w:right w:val="nil"/>
            </w:tcBorders>
            <w:shd w:val="clear" w:color="000000" w:fill="FFFFFF"/>
            <w:noWrap/>
            <w:vAlign w:val="bottom"/>
            <w:hideMark/>
          </w:tcPr>
          <w:p w14:paraId="03E87BC9"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651" w:type="dxa"/>
            <w:tcBorders>
              <w:top w:val="nil"/>
              <w:left w:val="nil"/>
              <w:bottom w:val="nil"/>
              <w:right w:val="nil"/>
            </w:tcBorders>
            <w:shd w:val="clear" w:color="000000" w:fill="FFFFFF"/>
            <w:noWrap/>
            <w:vAlign w:val="bottom"/>
            <w:hideMark/>
          </w:tcPr>
          <w:p w14:paraId="08E1737D"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542" w:type="dxa"/>
            <w:tcBorders>
              <w:top w:val="nil"/>
              <w:left w:val="nil"/>
              <w:bottom w:val="nil"/>
              <w:right w:val="nil"/>
            </w:tcBorders>
            <w:shd w:val="clear" w:color="000000" w:fill="FFFFFF"/>
            <w:noWrap/>
            <w:vAlign w:val="bottom"/>
            <w:hideMark/>
          </w:tcPr>
          <w:p w14:paraId="4C182EFE"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724" w:type="dxa"/>
            <w:tcBorders>
              <w:top w:val="nil"/>
              <w:left w:val="nil"/>
              <w:bottom w:val="nil"/>
              <w:right w:val="nil"/>
            </w:tcBorders>
            <w:shd w:val="clear" w:color="000000" w:fill="FFFFFF"/>
          </w:tcPr>
          <w:p w14:paraId="56CFA309" w14:textId="77777777" w:rsidR="00294015" w:rsidRPr="00294015" w:rsidRDefault="00294015" w:rsidP="00294015">
            <w:pPr>
              <w:spacing w:before="0" w:after="0"/>
              <w:jc w:val="right"/>
              <w:outlineLvl w:val="0"/>
              <w:rPr>
                <w:rFonts w:asciiTheme="minorHAnsi" w:hAnsiTheme="minorHAnsi" w:cs="Arial CE"/>
                <w:sz w:val="16"/>
                <w:szCs w:val="16"/>
              </w:rPr>
            </w:pPr>
          </w:p>
        </w:tc>
        <w:tc>
          <w:tcPr>
            <w:tcW w:w="530" w:type="dxa"/>
            <w:tcBorders>
              <w:top w:val="nil"/>
              <w:left w:val="nil"/>
              <w:bottom w:val="nil"/>
              <w:right w:val="single" w:sz="4" w:space="0" w:color="808080"/>
            </w:tcBorders>
            <w:shd w:val="clear" w:color="000000" w:fill="FFFFFF"/>
            <w:noWrap/>
            <w:vAlign w:val="bottom"/>
            <w:hideMark/>
          </w:tcPr>
          <w:p w14:paraId="76AE6529"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 </w:t>
            </w:r>
          </w:p>
        </w:tc>
      </w:tr>
      <w:tr w:rsidR="00294015" w:rsidRPr="00294015" w14:paraId="6F8F30D6" w14:textId="77777777" w:rsidTr="00ED198E">
        <w:trPr>
          <w:trHeight w:val="264"/>
        </w:trPr>
        <w:tc>
          <w:tcPr>
            <w:tcW w:w="359" w:type="dxa"/>
            <w:tcBorders>
              <w:top w:val="nil"/>
              <w:left w:val="single" w:sz="4" w:space="0" w:color="808080"/>
              <w:bottom w:val="single" w:sz="4" w:space="0" w:color="auto"/>
              <w:right w:val="single" w:sz="4" w:space="0" w:color="D9D9D9"/>
            </w:tcBorders>
            <w:shd w:val="clear" w:color="000000" w:fill="FFFFFF"/>
            <w:noWrap/>
            <w:vAlign w:val="bottom"/>
            <w:hideMark/>
          </w:tcPr>
          <w:p w14:paraId="11D93C14"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507</w:t>
            </w:r>
          </w:p>
        </w:tc>
        <w:tc>
          <w:tcPr>
            <w:tcW w:w="359" w:type="dxa"/>
            <w:tcBorders>
              <w:top w:val="nil"/>
              <w:left w:val="nil"/>
              <w:bottom w:val="single" w:sz="4" w:space="0" w:color="auto"/>
              <w:right w:val="single" w:sz="4" w:space="0" w:color="D9D9D9"/>
            </w:tcBorders>
            <w:shd w:val="clear" w:color="000000" w:fill="FFFFFF"/>
            <w:noWrap/>
            <w:vAlign w:val="bottom"/>
            <w:hideMark/>
          </w:tcPr>
          <w:p w14:paraId="55E280C3"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028</w:t>
            </w:r>
          </w:p>
        </w:tc>
        <w:tc>
          <w:tcPr>
            <w:tcW w:w="513" w:type="dxa"/>
            <w:tcBorders>
              <w:top w:val="nil"/>
              <w:left w:val="nil"/>
              <w:bottom w:val="single" w:sz="4" w:space="0" w:color="auto"/>
              <w:right w:val="single" w:sz="4" w:space="0" w:color="D9D9D9"/>
            </w:tcBorders>
            <w:shd w:val="clear" w:color="000000" w:fill="FFFFFF"/>
            <w:noWrap/>
            <w:vAlign w:val="bottom"/>
            <w:hideMark/>
          </w:tcPr>
          <w:p w14:paraId="6D72AD33" w14:textId="77777777" w:rsidR="00294015" w:rsidRPr="00294015" w:rsidRDefault="00294015" w:rsidP="00294015">
            <w:pPr>
              <w:spacing w:before="0" w:after="0"/>
              <w:jc w:val="right"/>
              <w:outlineLvl w:val="0"/>
              <w:rPr>
                <w:rFonts w:asciiTheme="minorHAnsi" w:hAnsiTheme="minorHAnsi" w:cs="Arial CE"/>
                <w:b/>
                <w:bCs/>
                <w:color w:val="BFBFBF"/>
                <w:sz w:val="16"/>
                <w:szCs w:val="16"/>
              </w:rPr>
            </w:pPr>
            <w:r w:rsidRPr="00294015">
              <w:rPr>
                <w:rFonts w:asciiTheme="minorHAnsi" w:hAnsiTheme="minorHAnsi" w:cs="Arial CE"/>
                <w:b/>
                <w:bCs/>
                <w:color w:val="BFBFBF"/>
                <w:sz w:val="16"/>
                <w:szCs w:val="16"/>
              </w:rPr>
              <w:t>Z0034</w:t>
            </w:r>
          </w:p>
        </w:tc>
        <w:tc>
          <w:tcPr>
            <w:tcW w:w="1529" w:type="dxa"/>
            <w:tcBorders>
              <w:top w:val="nil"/>
              <w:left w:val="nil"/>
              <w:bottom w:val="single" w:sz="4" w:space="0" w:color="auto"/>
              <w:right w:val="single" w:sz="4" w:space="0" w:color="D9D9D9"/>
            </w:tcBorders>
            <w:shd w:val="clear" w:color="000000" w:fill="FFFFFF"/>
            <w:noWrap/>
            <w:vAlign w:val="bottom"/>
            <w:hideMark/>
          </w:tcPr>
          <w:p w14:paraId="636B8119" w14:textId="77777777" w:rsidR="00294015" w:rsidRPr="00294015" w:rsidRDefault="00294015" w:rsidP="00294015">
            <w:pPr>
              <w:spacing w:before="0" w:after="0"/>
              <w:outlineLvl w:val="0"/>
              <w:rPr>
                <w:rFonts w:asciiTheme="minorHAnsi" w:hAnsiTheme="minorHAnsi" w:cs="Arial CE"/>
                <w:sz w:val="16"/>
                <w:szCs w:val="16"/>
              </w:rPr>
            </w:pPr>
            <w:proofErr w:type="gramStart"/>
            <w:r w:rsidRPr="00294015">
              <w:rPr>
                <w:rFonts w:asciiTheme="minorHAnsi" w:hAnsiTheme="minorHAnsi" w:cs="Arial CE"/>
                <w:sz w:val="16"/>
                <w:szCs w:val="16"/>
              </w:rPr>
              <w:t>admin</w:t>
            </w:r>
            <w:proofErr w:type="gramEnd"/>
            <w:r w:rsidRPr="00294015">
              <w:rPr>
                <w:rFonts w:asciiTheme="minorHAnsi" w:hAnsiTheme="minorHAnsi" w:cs="Arial CE"/>
                <w:sz w:val="16"/>
                <w:szCs w:val="16"/>
              </w:rPr>
              <w:t xml:space="preserve">. tehnični delavci  </w:t>
            </w:r>
          </w:p>
        </w:tc>
        <w:tc>
          <w:tcPr>
            <w:tcW w:w="542" w:type="dxa"/>
            <w:tcBorders>
              <w:top w:val="nil"/>
              <w:left w:val="nil"/>
              <w:bottom w:val="single" w:sz="4" w:space="0" w:color="auto"/>
              <w:right w:val="single" w:sz="4" w:space="0" w:color="D9D9D9"/>
            </w:tcBorders>
            <w:shd w:val="clear" w:color="000000" w:fill="FFFFFF"/>
            <w:noWrap/>
            <w:vAlign w:val="bottom"/>
            <w:hideMark/>
          </w:tcPr>
          <w:p w14:paraId="2E449ACA"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 </w:t>
            </w:r>
          </w:p>
        </w:tc>
        <w:tc>
          <w:tcPr>
            <w:tcW w:w="505" w:type="dxa"/>
            <w:tcBorders>
              <w:top w:val="nil"/>
              <w:left w:val="nil"/>
              <w:bottom w:val="single" w:sz="4" w:space="0" w:color="auto"/>
              <w:right w:val="single" w:sz="4" w:space="0" w:color="D9D9D9"/>
            </w:tcBorders>
            <w:shd w:val="clear" w:color="000000" w:fill="FFFFFF"/>
            <w:noWrap/>
            <w:vAlign w:val="bottom"/>
            <w:hideMark/>
          </w:tcPr>
          <w:p w14:paraId="18F2F0C8"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 </w:t>
            </w:r>
          </w:p>
        </w:tc>
        <w:tc>
          <w:tcPr>
            <w:tcW w:w="512" w:type="dxa"/>
            <w:tcBorders>
              <w:top w:val="nil"/>
              <w:left w:val="nil"/>
              <w:bottom w:val="single" w:sz="4" w:space="0" w:color="auto"/>
              <w:right w:val="single" w:sz="4" w:space="0" w:color="D9D9D9"/>
            </w:tcBorders>
            <w:shd w:val="clear" w:color="000000" w:fill="FFFFFF"/>
            <w:noWrap/>
            <w:vAlign w:val="bottom"/>
            <w:hideMark/>
          </w:tcPr>
          <w:p w14:paraId="3B0BE161"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0,15</w:t>
            </w:r>
          </w:p>
        </w:tc>
        <w:tc>
          <w:tcPr>
            <w:tcW w:w="364" w:type="dxa"/>
            <w:tcBorders>
              <w:top w:val="nil"/>
              <w:left w:val="nil"/>
              <w:bottom w:val="single" w:sz="4" w:space="0" w:color="auto"/>
              <w:right w:val="single" w:sz="4" w:space="0" w:color="D9D9D9"/>
            </w:tcBorders>
            <w:shd w:val="clear" w:color="auto" w:fill="auto"/>
            <w:noWrap/>
            <w:vAlign w:val="bottom"/>
            <w:hideMark/>
          </w:tcPr>
          <w:p w14:paraId="51D20CF8"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27</w:t>
            </w:r>
          </w:p>
        </w:tc>
        <w:tc>
          <w:tcPr>
            <w:tcW w:w="724" w:type="dxa"/>
            <w:tcBorders>
              <w:top w:val="nil"/>
              <w:left w:val="nil"/>
              <w:bottom w:val="single" w:sz="4" w:space="0" w:color="auto"/>
              <w:right w:val="single" w:sz="4" w:space="0" w:color="D9D9D9"/>
            </w:tcBorders>
            <w:shd w:val="clear" w:color="000000" w:fill="FFFFFF"/>
            <w:noWrap/>
            <w:vAlign w:val="bottom"/>
            <w:hideMark/>
          </w:tcPr>
          <w:p w14:paraId="024871EB"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2.830,66</w:t>
            </w:r>
          </w:p>
        </w:tc>
        <w:tc>
          <w:tcPr>
            <w:tcW w:w="709" w:type="dxa"/>
            <w:tcBorders>
              <w:top w:val="nil"/>
              <w:left w:val="nil"/>
              <w:bottom w:val="single" w:sz="4" w:space="0" w:color="auto"/>
              <w:right w:val="single" w:sz="4" w:space="0" w:color="D9D9D9"/>
            </w:tcBorders>
            <w:shd w:val="clear" w:color="000000" w:fill="FFFFFF"/>
            <w:noWrap/>
            <w:vAlign w:val="bottom"/>
            <w:hideMark/>
          </w:tcPr>
          <w:p w14:paraId="30470676"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253,74</w:t>
            </w:r>
          </w:p>
        </w:tc>
        <w:tc>
          <w:tcPr>
            <w:tcW w:w="651" w:type="dxa"/>
            <w:tcBorders>
              <w:top w:val="nil"/>
              <w:left w:val="nil"/>
              <w:bottom w:val="single" w:sz="4" w:space="0" w:color="auto"/>
              <w:right w:val="nil"/>
            </w:tcBorders>
            <w:shd w:val="clear" w:color="000000" w:fill="FFFFFF"/>
            <w:noWrap/>
            <w:vAlign w:val="bottom"/>
            <w:hideMark/>
          </w:tcPr>
          <w:p w14:paraId="2FCF984A"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651" w:type="dxa"/>
            <w:tcBorders>
              <w:top w:val="nil"/>
              <w:left w:val="nil"/>
              <w:bottom w:val="single" w:sz="4" w:space="0" w:color="auto"/>
              <w:right w:val="nil"/>
            </w:tcBorders>
            <w:shd w:val="clear" w:color="000000" w:fill="FFFFFF"/>
            <w:noWrap/>
            <w:vAlign w:val="bottom"/>
            <w:hideMark/>
          </w:tcPr>
          <w:p w14:paraId="4A121AEF"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542" w:type="dxa"/>
            <w:tcBorders>
              <w:top w:val="nil"/>
              <w:left w:val="nil"/>
              <w:bottom w:val="single" w:sz="4" w:space="0" w:color="auto"/>
              <w:right w:val="nil"/>
            </w:tcBorders>
            <w:shd w:val="clear" w:color="000000" w:fill="FFFFFF"/>
            <w:noWrap/>
            <w:vAlign w:val="bottom"/>
            <w:hideMark/>
          </w:tcPr>
          <w:p w14:paraId="33A02AAD" w14:textId="77777777" w:rsidR="00294015" w:rsidRPr="00294015" w:rsidRDefault="00294015" w:rsidP="00294015">
            <w:pPr>
              <w:spacing w:before="0" w:after="0"/>
              <w:outlineLvl w:val="0"/>
              <w:rPr>
                <w:rFonts w:asciiTheme="minorHAnsi" w:hAnsiTheme="minorHAnsi" w:cs="Arial CE"/>
                <w:sz w:val="16"/>
                <w:szCs w:val="16"/>
              </w:rPr>
            </w:pPr>
            <w:r w:rsidRPr="00294015">
              <w:rPr>
                <w:rFonts w:asciiTheme="minorHAnsi" w:hAnsiTheme="minorHAnsi" w:cs="Arial CE"/>
                <w:sz w:val="16"/>
                <w:szCs w:val="16"/>
              </w:rPr>
              <w:t> </w:t>
            </w:r>
          </w:p>
        </w:tc>
        <w:tc>
          <w:tcPr>
            <w:tcW w:w="724" w:type="dxa"/>
            <w:tcBorders>
              <w:top w:val="nil"/>
              <w:left w:val="nil"/>
              <w:bottom w:val="single" w:sz="4" w:space="0" w:color="auto"/>
              <w:right w:val="nil"/>
            </w:tcBorders>
            <w:shd w:val="clear" w:color="000000" w:fill="FFFFFF"/>
          </w:tcPr>
          <w:p w14:paraId="2291FF3F" w14:textId="77777777" w:rsidR="00294015" w:rsidRPr="00294015" w:rsidRDefault="00294015" w:rsidP="00294015">
            <w:pPr>
              <w:spacing w:before="0" w:after="0"/>
              <w:jc w:val="right"/>
              <w:outlineLvl w:val="0"/>
              <w:rPr>
                <w:rFonts w:asciiTheme="minorHAnsi" w:hAnsiTheme="minorHAnsi" w:cs="Arial CE"/>
                <w:sz w:val="16"/>
                <w:szCs w:val="16"/>
              </w:rPr>
            </w:pPr>
          </w:p>
        </w:tc>
        <w:tc>
          <w:tcPr>
            <w:tcW w:w="530" w:type="dxa"/>
            <w:tcBorders>
              <w:top w:val="nil"/>
              <w:left w:val="nil"/>
              <w:bottom w:val="single" w:sz="4" w:space="0" w:color="auto"/>
              <w:right w:val="single" w:sz="4" w:space="0" w:color="808080"/>
            </w:tcBorders>
            <w:shd w:val="clear" w:color="000000" w:fill="FFFFFF"/>
            <w:noWrap/>
            <w:vAlign w:val="bottom"/>
            <w:hideMark/>
          </w:tcPr>
          <w:p w14:paraId="55F9E9E7" w14:textId="77777777" w:rsidR="00294015" w:rsidRPr="00294015" w:rsidRDefault="00294015" w:rsidP="00294015">
            <w:pPr>
              <w:spacing w:before="0" w:after="0"/>
              <w:jc w:val="right"/>
              <w:outlineLvl w:val="0"/>
              <w:rPr>
                <w:rFonts w:asciiTheme="minorHAnsi" w:hAnsiTheme="minorHAnsi" w:cs="Arial CE"/>
                <w:sz w:val="16"/>
                <w:szCs w:val="16"/>
              </w:rPr>
            </w:pPr>
            <w:r w:rsidRPr="00294015">
              <w:rPr>
                <w:rFonts w:asciiTheme="minorHAnsi" w:hAnsiTheme="minorHAnsi" w:cs="Arial CE"/>
                <w:sz w:val="16"/>
                <w:szCs w:val="16"/>
              </w:rPr>
              <w:t> </w:t>
            </w:r>
          </w:p>
        </w:tc>
      </w:tr>
    </w:tbl>
    <w:p w14:paraId="63516D7D" w14:textId="77777777" w:rsidR="00294015" w:rsidRPr="00294015" w:rsidRDefault="00294015"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 w:val="16"/>
          <w:szCs w:val="16"/>
          <w:highlight w:val="yellow"/>
        </w:rPr>
      </w:pPr>
    </w:p>
    <w:p w14:paraId="3C7B527F" w14:textId="20BED57B" w:rsidR="00A2455C" w:rsidRDefault="00294015" w:rsidP="00144773">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rPr>
      </w:pPr>
      <w:r w:rsidRPr="00294015">
        <w:rPr>
          <w:rFonts w:asciiTheme="minorHAnsi" w:hAnsiTheme="minorHAnsi" w:cs="Calibri"/>
          <w:bCs/>
          <w:color w:val="000000"/>
          <w:szCs w:val="22"/>
        </w:rPr>
        <w:t xml:space="preserve">Sprememba velja od </w:t>
      </w:r>
      <w:proofErr w:type="gramStart"/>
      <w:r w:rsidRPr="00294015">
        <w:rPr>
          <w:rFonts w:asciiTheme="minorHAnsi" w:hAnsiTheme="minorHAnsi" w:cs="Calibri"/>
          <w:bCs/>
          <w:color w:val="000000"/>
          <w:szCs w:val="22"/>
        </w:rPr>
        <w:t>1. 1. 2023</w:t>
      </w:r>
      <w:proofErr w:type="gramEnd"/>
      <w:r w:rsidRPr="00294015">
        <w:rPr>
          <w:rFonts w:asciiTheme="minorHAnsi" w:hAnsiTheme="minorHAnsi" w:cs="Calibri"/>
          <w:bCs/>
          <w:color w:val="000000"/>
          <w:szCs w:val="22"/>
        </w:rPr>
        <w:t>.</w:t>
      </w:r>
    </w:p>
    <w:p w14:paraId="5410882E" w14:textId="77777777" w:rsidR="00A2455C" w:rsidRDefault="00A2455C">
      <w:pPr>
        <w:spacing w:before="0" w:after="0"/>
        <w:rPr>
          <w:rFonts w:asciiTheme="minorHAnsi" w:hAnsiTheme="minorHAnsi" w:cs="Calibri"/>
          <w:bCs/>
          <w:color w:val="000000"/>
          <w:szCs w:val="22"/>
        </w:rPr>
      </w:pPr>
      <w:r>
        <w:rPr>
          <w:rFonts w:asciiTheme="minorHAnsi" w:hAnsiTheme="minorHAnsi" w:cs="Calibri"/>
          <w:bCs/>
          <w:color w:val="000000"/>
          <w:szCs w:val="22"/>
        </w:rPr>
        <w:br w:type="page"/>
      </w:r>
    </w:p>
    <w:p w14:paraId="79CCD4C2" w14:textId="77777777" w:rsidR="004B3060" w:rsidRPr="00294015" w:rsidRDefault="004B3060" w:rsidP="00294015">
      <w:pPr>
        <w:overflowPunct w:val="0"/>
        <w:autoSpaceDE w:val="0"/>
        <w:autoSpaceDN w:val="0"/>
        <w:adjustRightInd w:val="0"/>
        <w:spacing w:before="0" w:after="0"/>
        <w:ind w:left="426" w:hanging="426"/>
        <w:jc w:val="both"/>
        <w:textAlignment w:val="baseline"/>
        <w:rPr>
          <w:rFonts w:asciiTheme="minorHAnsi" w:hAnsiTheme="minorHAnsi" w:cs="Calibri"/>
          <w:bCs/>
          <w:color w:val="000000"/>
          <w:szCs w:val="22"/>
          <w:highlight w:val="yellow"/>
        </w:rPr>
      </w:pPr>
    </w:p>
    <w:p w14:paraId="5D7AB7F0" w14:textId="77777777" w:rsidR="00294015" w:rsidRPr="00294015" w:rsidRDefault="00294015" w:rsidP="008428F5">
      <w:pPr>
        <w:numPr>
          <w:ilvl w:val="0"/>
          <w:numId w:val="11"/>
        </w:numPr>
        <w:overflowPunct w:val="0"/>
        <w:autoSpaceDE w:val="0"/>
        <w:autoSpaceDN w:val="0"/>
        <w:adjustRightInd w:val="0"/>
        <w:spacing w:before="0" w:after="0"/>
        <w:ind w:left="363" w:hanging="357"/>
        <w:contextualSpacing/>
        <w:jc w:val="both"/>
        <w:textAlignment w:val="baseline"/>
        <w:rPr>
          <w:rFonts w:asciiTheme="minorHAnsi" w:hAnsiTheme="minorHAnsi" w:cs="Calibri"/>
          <w:b/>
          <w:szCs w:val="22"/>
        </w:rPr>
      </w:pPr>
      <w:r w:rsidRPr="00294015">
        <w:rPr>
          <w:rFonts w:asciiTheme="minorHAnsi" w:hAnsiTheme="minorHAnsi" w:cs="Calibri"/>
          <w:b/>
          <w:szCs w:val="22"/>
        </w:rPr>
        <w:t xml:space="preserve">V kalkulaciji 512 057 </w:t>
      </w:r>
      <w:proofErr w:type="gramStart"/>
      <w:r w:rsidRPr="00294015">
        <w:rPr>
          <w:rFonts w:asciiTheme="minorHAnsi" w:hAnsiTheme="minorHAnsi" w:cs="Calibri"/>
          <w:b/>
          <w:szCs w:val="22"/>
        </w:rPr>
        <w:t>Center</w:t>
      </w:r>
      <w:proofErr w:type="gramEnd"/>
      <w:r w:rsidRPr="00294015">
        <w:rPr>
          <w:rFonts w:asciiTheme="minorHAnsi" w:hAnsiTheme="minorHAnsi" w:cs="Calibri"/>
          <w:b/>
          <w:szCs w:val="22"/>
        </w:rPr>
        <w:t xml:space="preserve"> za duševno zdravje otrok in mladostnikov se v alineji »dipl. med. sestra / višja med. sestra« izbriše 32.914 točk in posledično zniža skupno število točk iz 284.759 na 251.845, cena točke pa se ustrezno preračuna.</w:t>
      </w:r>
    </w:p>
    <w:p w14:paraId="5711EB9F" w14:textId="77777777" w:rsidR="00FA3D98" w:rsidRDefault="00FA3D98" w:rsidP="00FA3D98">
      <w:pPr>
        <w:spacing w:before="0" w:after="0" w:line="120" w:lineRule="auto"/>
        <w:rPr>
          <w:rFonts w:asciiTheme="minorHAnsi" w:hAnsiTheme="minorHAnsi"/>
          <w:szCs w:val="22"/>
        </w:rPr>
      </w:pPr>
    </w:p>
    <w:p w14:paraId="47EF4F53" w14:textId="6C263DEE" w:rsidR="00294015" w:rsidRDefault="00FA3D98" w:rsidP="00294015">
      <w:pPr>
        <w:spacing w:before="0" w:after="0"/>
        <w:jc w:val="both"/>
        <w:rPr>
          <w:rFonts w:asciiTheme="minorHAnsi" w:hAnsiTheme="minorHAnsi"/>
          <w:szCs w:val="22"/>
        </w:rPr>
      </w:pPr>
      <w:r>
        <w:rPr>
          <w:rFonts w:asciiTheme="minorHAnsi" w:hAnsiTheme="minorHAnsi"/>
          <w:szCs w:val="22"/>
        </w:rPr>
        <w:t xml:space="preserve">       </w:t>
      </w:r>
      <w:r w:rsidR="00294015" w:rsidRPr="00294015">
        <w:rPr>
          <w:rFonts w:asciiTheme="minorHAnsi" w:hAnsiTheme="minorHAnsi"/>
          <w:szCs w:val="22"/>
        </w:rPr>
        <w:t xml:space="preserve">Spremembe veljajo od </w:t>
      </w:r>
      <w:proofErr w:type="gramStart"/>
      <w:r w:rsidR="00294015" w:rsidRPr="00294015">
        <w:rPr>
          <w:rFonts w:asciiTheme="minorHAnsi" w:hAnsiTheme="minorHAnsi"/>
          <w:szCs w:val="22"/>
        </w:rPr>
        <w:t>1. 1. 2022</w:t>
      </w:r>
      <w:proofErr w:type="gramEnd"/>
      <w:r w:rsidR="00294015" w:rsidRPr="00294015">
        <w:rPr>
          <w:rFonts w:asciiTheme="minorHAnsi" w:hAnsiTheme="minorHAnsi"/>
          <w:szCs w:val="22"/>
        </w:rPr>
        <w:t>.</w:t>
      </w:r>
    </w:p>
    <w:p w14:paraId="3EA85085" w14:textId="77777777" w:rsidR="00906412" w:rsidRPr="00294015" w:rsidRDefault="00906412" w:rsidP="00906412">
      <w:pPr>
        <w:pStyle w:val="lenki"/>
        <w:rPr>
          <w:rFonts w:asciiTheme="minorHAnsi" w:hAnsiTheme="minorHAnsi"/>
        </w:rPr>
      </w:pPr>
      <w:r w:rsidRPr="00294015">
        <w:rPr>
          <w:rFonts w:asciiTheme="minorHAnsi" w:hAnsiTheme="minorHAnsi"/>
        </w:rPr>
        <w:t>člen</w:t>
      </w:r>
    </w:p>
    <w:p w14:paraId="5727C8E9" w14:textId="42FFA09F" w:rsidR="002309EC" w:rsidRPr="00906412" w:rsidRDefault="002309EC" w:rsidP="000C45CD">
      <w:pPr>
        <w:keepNext/>
        <w:keepLines/>
        <w:spacing w:before="0" w:after="160"/>
        <w:jc w:val="both"/>
        <w:outlineLvl w:val="0"/>
        <w:rPr>
          <w:rFonts w:asciiTheme="minorHAnsi" w:hAnsiTheme="minorHAnsi" w:cs="Calibri"/>
          <w:b/>
          <w:bCs/>
          <w:noProof/>
          <w:szCs w:val="28"/>
        </w:rPr>
      </w:pPr>
      <w:r w:rsidRPr="000C45CD">
        <w:rPr>
          <w:rFonts w:asciiTheme="minorHAnsi" w:hAnsiTheme="minorHAnsi" w:cs="Calibri"/>
          <w:b/>
          <w:bCs/>
          <w:noProof/>
          <w:szCs w:val="28"/>
        </w:rPr>
        <w:t>V Prilogi I/a se v kalkulaciji Cikloergometrija, spirometrija v opombi črta besedilo »in/ali 229 239 pulmologija«.</w:t>
      </w:r>
    </w:p>
    <w:p w14:paraId="63C1BB51" w14:textId="1BBD8EDE" w:rsidR="004B3060" w:rsidRDefault="002309EC" w:rsidP="00294015">
      <w:pPr>
        <w:spacing w:before="0" w:after="0"/>
        <w:jc w:val="both"/>
        <w:rPr>
          <w:rFonts w:asciiTheme="minorHAnsi" w:hAnsiTheme="minorHAnsi"/>
          <w:szCs w:val="22"/>
        </w:rPr>
      </w:pPr>
      <w:r>
        <w:rPr>
          <w:rFonts w:asciiTheme="minorHAnsi" w:hAnsiTheme="minorHAnsi"/>
          <w:szCs w:val="22"/>
        </w:rPr>
        <w:t xml:space="preserve">Sprememba velja od </w:t>
      </w:r>
      <w:proofErr w:type="gramStart"/>
      <w:r>
        <w:rPr>
          <w:rFonts w:asciiTheme="minorHAnsi" w:hAnsiTheme="minorHAnsi"/>
          <w:szCs w:val="22"/>
        </w:rPr>
        <w:t>1. 1. 2023</w:t>
      </w:r>
      <w:proofErr w:type="gramEnd"/>
      <w:r>
        <w:rPr>
          <w:rFonts w:asciiTheme="minorHAnsi" w:hAnsiTheme="minorHAnsi"/>
          <w:szCs w:val="22"/>
        </w:rPr>
        <w:t>.</w:t>
      </w:r>
    </w:p>
    <w:p w14:paraId="4C2B9C8F" w14:textId="77777777" w:rsidR="00294015" w:rsidRPr="00294015" w:rsidRDefault="00294015" w:rsidP="00294015">
      <w:pPr>
        <w:pStyle w:val="lenki"/>
        <w:rPr>
          <w:rFonts w:asciiTheme="minorHAnsi" w:hAnsiTheme="minorHAnsi"/>
        </w:rPr>
      </w:pPr>
      <w:r w:rsidRPr="00294015">
        <w:rPr>
          <w:rFonts w:asciiTheme="minorHAnsi" w:hAnsiTheme="minorHAnsi"/>
        </w:rPr>
        <w:t>člen</w:t>
      </w:r>
    </w:p>
    <w:p w14:paraId="724D35A5" w14:textId="522E836F" w:rsidR="00294015" w:rsidRDefault="00294015" w:rsidP="007E5AE8">
      <w:pPr>
        <w:keepNext/>
        <w:keepLines/>
        <w:spacing w:before="0" w:after="160"/>
        <w:jc w:val="both"/>
        <w:outlineLvl w:val="0"/>
        <w:rPr>
          <w:rFonts w:asciiTheme="minorHAnsi" w:hAnsiTheme="minorHAnsi"/>
          <w:b/>
          <w:bCs/>
          <w:szCs w:val="22"/>
        </w:rPr>
      </w:pPr>
      <w:r w:rsidRPr="00294015">
        <w:rPr>
          <w:rFonts w:asciiTheme="minorHAnsi" w:hAnsiTheme="minorHAnsi" w:cs="Calibri"/>
          <w:b/>
          <w:bCs/>
          <w:noProof/>
          <w:szCs w:val="28"/>
        </w:rPr>
        <w:t>V Prilogi I/b</w:t>
      </w:r>
      <w:r w:rsidR="007E5AE8">
        <w:rPr>
          <w:rFonts w:asciiTheme="minorHAnsi" w:hAnsiTheme="minorHAnsi" w:cs="Calibri"/>
          <w:b/>
          <w:bCs/>
          <w:noProof/>
          <w:szCs w:val="28"/>
        </w:rPr>
        <w:t xml:space="preserve"> se d</w:t>
      </w:r>
      <w:r w:rsidRPr="00294015">
        <w:rPr>
          <w:rFonts w:asciiTheme="minorHAnsi" w:hAnsiTheme="minorHAnsi"/>
          <w:b/>
          <w:bCs/>
          <w:szCs w:val="22"/>
        </w:rPr>
        <w:t>oda</w:t>
      </w:r>
      <w:r w:rsidR="007E5AE8">
        <w:rPr>
          <w:rFonts w:asciiTheme="minorHAnsi" w:hAnsiTheme="minorHAnsi"/>
          <w:b/>
          <w:bCs/>
          <w:szCs w:val="22"/>
        </w:rPr>
        <w:t>jo</w:t>
      </w:r>
      <w:r w:rsidRPr="00294015">
        <w:rPr>
          <w:rFonts w:asciiTheme="minorHAnsi" w:hAnsiTheme="minorHAnsi"/>
          <w:b/>
          <w:bCs/>
          <w:szCs w:val="22"/>
        </w:rPr>
        <w:t xml:space="preserve"> nov</w:t>
      </w:r>
      <w:r w:rsidR="007E5AE8">
        <w:rPr>
          <w:rFonts w:asciiTheme="minorHAnsi" w:hAnsiTheme="minorHAnsi"/>
          <w:b/>
          <w:bCs/>
          <w:szCs w:val="22"/>
        </w:rPr>
        <w:t>e</w:t>
      </w:r>
      <w:r w:rsidRPr="00294015">
        <w:rPr>
          <w:rFonts w:asciiTheme="minorHAnsi" w:hAnsiTheme="minorHAnsi"/>
          <w:b/>
          <w:bCs/>
          <w:szCs w:val="22"/>
        </w:rPr>
        <w:t xml:space="preserve"> storitv</w:t>
      </w:r>
      <w:r w:rsidR="007E5AE8">
        <w:rPr>
          <w:rFonts w:asciiTheme="minorHAnsi" w:hAnsiTheme="minorHAnsi"/>
          <w:b/>
          <w:bCs/>
          <w:szCs w:val="22"/>
        </w:rPr>
        <w:t>e</w:t>
      </w:r>
      <w:r w:rsidRPr="00294015">
        <w:rPr>
          <w:rFonts w:asciiTheme="minorHAnsi" w:hAnsiTheme="minorHAnsi"/>
          <w:b/>
          <w:bCs/>
          <w:szCs w:val="22"/>
        </w:rPr>
        <w:t>, ki se glasi</w:t>
      </w:r>
      <w:r w:rsidR="007E5AE8">
        <w:rPr>
          <w:rFonts w:asciiTheme="minorHAnsi" w:hAnsiTheme="minorHAnsi"/>
          <w:b/>
          <w:bCs/>
          <w:szCs w:val="22"/>
        </w:rPr>
        <w:t>jo</w:t>
      </w:r>
      <w:r w:rsidRPr="00294015">
        <w:rPr>
          <w:rFonts w:asciiTheme="minorHAnsi" w:hAnsiTheme="minorHAnsi"/>
          <w:b/>
          <w:bCs/>
          <w:szCs w:val="22"/>
        </w:rPr>
        <w:t>:</w:t>
      </w:r>
    </w:p>
    <w:p w14:paraId="75DE6B20" w14:textId="77777777" w:rsidR="00FA3D98" w:rsidRPr="00294015" w:rsidRDefault="00FA3D98" w:rsidP="00FA3D98">
      <w:pPr>
        <w:spacing w:before="0" w:after="0"/>
        <w:ind w:left="4"/>
        <w:contextualSpacing/>
        <w:jc w:val="both"/>
        <w:rPr>
          <w:rFonts w:asciiTheme="minorHAnsi" w:hAnsiTheme="minorHAnsi"/>
          <w:b/>
          <w:bCs/>
          <w:szCs w:val="22"/>
        </w:rPr>
      </w:pPr>
    </w:p>
    <w:tbl>
      <w:tblPr>
        <w:tblW w:w="9210" w:type="dxa"/>
        <w:tblInd w:w="-5" w:type="dxa"/>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6" w:space="0" w:color="3476B1" w:themeColor="accent2" w:themeShade="BF"/>
          <w:insideV w:val="single" w:sz="6" w:space="0" w:color="3476B1" w:themeColor="accent2" w:themeShade="BF"/>
        </w:tblBorders>
        <w:tblCellMar>
          <w:left w:w="70" w:type="dxa"/>
          <w:right w:w="70" w:type="dxa"/>
        </w:tblCellMar>
        <w:tblLook w:val="04A0" w:firstRow="1" w:lastRow="0" w:firstColumn="1" w:lastColumn="0" w:noHBand="0" w:noVBand="1"/>
      </w:tblPr>
      <w:tblGrid>
        <w:gridCol w:w="387"/>
        <w:gridCol w:w="387"/>
        <w:gridCol w:w="520"/>
        <w:gridCol w:w="5884"/>
        <w:gridCol w:w="709"/>
        <w:gridCol w:w="600"/>
        <w:gridCol w:w="723"/>
      </w:tblGrid>
      <w:tr w:rsidR="003771E1" w:rsidRPr="003771E1" w14:paraId="039B9978" w14:textId="77777777" w:rsidTr="004B3060">
        <w:trPr>
          <w:cantSplit/>
          <w:trHeight w:val="706"/>
        </w:trPr>
        <w:tc>
          <w:tcPr>
            <w:tcW w:w="387" w:type="dxa"/>
            <w:tcBorders>
              <w:bottom w:val="single" w:sz="6" w:space="0" w:color="3476B1" w:themeColor="accent2" w:themeShade="BF"/>
            </w:tcBorders>
            <w:shd w:val="clear" w:color="auto" w:fill="auto"/>
            <w:noWrap/>
            <w:textDirection w:val="btLr"/>
            <w:vAlign w:val="bottom"/>
            <w:hideMark/>
          </w:tcPr>
          <w:p w14:paraId="170FFB5F" w14:textId="77777777" w:rsidR="00294015" w:rsidRPr="003771E1" w:rsidRDefault="00294015" w:rsidP="00294015">
            <w:pPr>
              <w:spacing w:before="0" w:after="0"/>
              <w:jc w:val="both"/>
              <w:rPr>
                <w:rFonts w:asciiTheme="minorHAnsi" w:hAnsiTheme="minorHAnsi"/>
                <w:b/>
                <w:bCs/>
                <w:sz w:val="16"/>
                <w:szCs w:val="16"/>
              </w:rPr>
            </w:pPr>
            <w:r w:rsidRPr="003771E1">
              <w:rPr>
                <w:rFonts w:asciiTheme="minorHAnsi" w:hAnsiTheme="minorHAnsi"/>
                <w:b/>
                <w:bCs/>
                <w:sz w:val="16"/>
                <w:szCs w:val="16"/>
              </w:rPr>
              <w:t>Vrsta</w:t>
            </w:r>
          </w:p>
        </w:tc>
        <w:tc>
          <w:tcPr>
            <w:tcW w:w="387" w:type="dxa"/>
            <w:tcBorders>
              <w:bottom w:val="single" w:sz="6" w:space="0" w:color="3476B1" w:themeColor="accent2" w:themeShade="BF"/>
            </w:tcBorders>
            <w:shd w:val="clear" w:color="auto" w:fill="auto"/>
            <w:noWrap/>
            <w:textDirection w:val="btLr"/>
            <w:vAlign w:val="bottom"/>
            <w:hideMark/>
          </w:tcPr>
          <w:p w14:paraId="5B2B2BE0" w14:textId="77777777" w:rsidR="00294015" w:rsidRPr="003771E1" w:rsidRDefault="00294015" w:rsidP="00294015">
            <w:pPr>
              <w:spacing w:before="0" w:after="0"/>
              <w:jc w:val="both"/>
              <w:rPr>
                <w:rFonts w:asciiTheme="minorHAnsi" w:hAnsiTheme="minorHAnsi"/>
                <w:b/>
                <w:bCs/>
                <w:sz w:val="16"/>
                <w:szCs w:val="16"/>
              </w:rPr>
            </w:pPr>
            <w:r w:rsidRPr="003771E1">
              <w:rPr>
                <w:rFonts w:asciiTheme="minorHAnsi" w:hAnsiTheme="minorHAnsi"/>
                <w:b/>
                <w:bCs/>
                <w:sz w:val="16"/>
                <w:szCs w:val="16"/>
              </w:rPr>
              <w:t>Podvrsta</w:t>
            </w:r>
          </w:p>
        </w:tc>
        <w:tc>
          <w:tcPr>
            <w:tcW w:w="520" w:type="dxa"/>
            <w:tcBorders>
              <w:bottom w:val="single" w:sz="6" w:space="0" w:color="3476B1" w:themeColor="accent2" w:themeShade="BF"/>
            </w:tcBorders>
            <w:shd w:val="clear" w:color="auto" w:fill="auto"/>
            <w:noWrap/>
            <w:textDirection w:val="btLr"/>
            <w:vAlign w:val="bottom"/>
            <w:hideMark/>
          </w:tcPr>
          <w:p w14:paraId="223F0B57" w14:textId="77777777" w:rsidR="00294015" w:rsidRPr="003771E1" w:rsidRDefault="00294015" w:rsidP="00294015">
            <w:pPr>
              <w:spacing w:before="0" w:after="0"/>
              <w:jc w:val="both"/>
              <w:rPr>
                <w:rFonts w:asciiTheme="minorHAnsi" w:hAnsiTheme="minorHAnsi"/>
                <w:b/>
                <w:bCs/>
                <w:sz w:val="16"/>
                <w:szCs w:val="16"/>
              </w:rPr>
            </w:pPr>
            <w:r w:rsidRPr="003771E1">
              <w:rPr>
                <w:rFonts w:asciiTheme="minorHAnsi" w:hAnsiTheme="minorHAnsi"/>
                <w:b/>
                <w:bCs/>
                <w:sz w:val="16"/>
                <w:szCs w:val="16"/>
              </w:rPr>
              <w:t>Storitev</w:t>
            </w:r>
          </w:p>
        </w:tc>
        <w:tc>
          <w:tcPr>
            <w:tcW w:w="5884" w:type="dxa"/>
            <w:tcBorders>
              <w:bottom w:val="single" w:sz="6" w:space="0" w:color="3476B1" w:themeColor="accent2" w:themeShade="BF"/>
            </w:tcBorders>
            <w:shd w:val="clear" w:color="auto" w:fill="auto"/>
            <w:noWrap/>
            <w:vAlign w:val="bottom"/>
            <w:hideMark/>
          </w:tcPr>
          <w:p w14:paraId="67A2CFB6" w14:textId="77777777" w:rsidR="00294015" w:rsidRPr="003771E1" w:rsidRDefault="00294015" w:rsidP="00294015">
            <w:pPr>
              <w:spacing w:before="0" w:after="0"/>
              <w:jc w:val="both"/>
              <w:rPr>
                <w:rFonts w:asciiTheme="minorHAnsi" w:hAnsiTheme="minorHAnsi"/>
                <w:b/>
                <w:bCs/>
                <w:sz w:val="16"/>
                <w:szCs w:val="16"/>
              </w:rPr>
            </w:pPr>
            <w:r w:rsidRPr="003771E1">
              <w:rPr>
                <w:rFonts w:asciiTheme="minorHAnsi" w:hAnsiTheme="minorHAnsi"/>
                <w:b/>
                <w:bCs/>
                <w:sz w:val="16"/>
                <w:szCs w:val="16"/>
              </w:rPr>
              <w:t>Naziv</w:t>
            </w:r>
          </w:p>
        </w:tc>
        <w:tc>
          <w:tcPr>
            <w:tcW w:w="709" w:type="dxa"/>
            <w:tcBorders>
              <w:bottom w:val="single" w:sz="6" w:space="0" w:color="3476B1" w:themeColor="accent2" w:themeShade="BF"/>
            </w:tcBorders>
            <w:shd w:val="clear" w:color="auto" w:fill="auto"/>
            <w:vAlign w:val="bottom"/>
            <w:hideMark/>
          </w:tcPr>
          <w:p w14:paraId="6C07616A" w14:textId="77777777" w:rsidR="00294015" w:rsidRPr="003771E1" w:rsidRDefault="00294015" w:rsidP="00294015">
            <w:pPr>
              <w:spacing w:before="0" w:after="0"/>
              <w:jc w:val="both"/>
              <w:rPr>
                <w:rFonts w:asciiTheme="minorHAnsi" w:hAnsiTheme="minorHAnsi"/>
                <w:b/>
                <w:bCs/>
                <w:sz w:val="16"/>
                <w:szCs w:val="16"/>
              </w:rPr>
            </w:pPr>
            <w:r w:rsidRPr="003771E1">
              <w:rPr>
                <w:rFonts w:asciiTheme="minorHAnsi" w:hAnsiTheme="minorHAnsi"/>
                <w:b/>
                <w:bCs/>
                <w:sz w:val="16"/>
                <w:szCs w:val="16"/>
              </w:rPr>
              <w:t>Normativ / kol.</w:t>
            </w:r>
          </w:p>
        </w:tc>
        <w:tc>
          <w:tcPr>
            <w:tcW w:w="600" w:type="dxa"/>
            <w:tcBorders>
              <w:bottom w:val="single" w:sz="6" w:space="0" w:color="3476B1" w:themeColor="accent2" w:themeShade="BF"/>
            </w:tcBorders>
            <w:shd w:val="clear" w:color="auto" w:fill="auto"/>
            <w:vAlign w:val="bottom"/>
            <w:hideMark/>
          </w:tcPr>
          <w:p w14:paraId="723119B7" w14:textId="77777777" w:rsidR="00294015" w:rsidRPr="003771E1" w:rsidRDefault="00294015" w:rsidP="00294015">
            <w:pPr>
              <w:spacing w:before="0" w:after="0"/>
              <w:jc w:val="both"/>
              <w:rPr>
                <w:rFonts w:asciiTheme="minorHAnsi" w:hAnsiTheme="minorHAnsi"/>
                <w:b/>
                <w:bCs/>
                <w:sz w:val="16"/>
                <w:szCs w:val="16"/>
              </w:rPr>
            </w:pPr>
            <w:r w:rsidRPr="003771E1">
              <w:rPr>
                <w:rFonts w:asciiTheme="minorHAnsi" w:hAnsiTheme="minorHAnsi"/>
                <w:b/>
                <w:bCs/>
                <w:sz w:val="16"/>
                <w:szCs w:val="16"/>
              </w:rPr>
              <w:t>Enota mere</w:t>
            </w:r>
          </w:p>
        </w:tc>
        <w:tc>
          <w:tcPr>
            <w:tcW w:w="723" w:type="dxa"/>
            <w:tcBorders>
              <w:bottom w:val="single" w:sz="6" w:space="0" w:color="3476B1" w:themeColor="accent2" w:themeShade="BF"/>
            </w:tcBorders>
            <w:shd w:val="clear" w:color="auto" w:fill="auto"/>
            <w:noWrap/>
            <w:vAlign w:val="bottom"/>
            <w:hideMark/>
          </w:tcPr>
          <w:p w14:paraId="60B46535" w14:textId="77777777" w:rsidR="00294015" w:rsidRPr="003771E1" w:rsidRDefault="00294015" w:rsidP="00294015">
            <w:pPr>
              <w:spacing w:before="0" w:after="0"/>
              <w:jc w:val="right"/>
              <w:rPr>
                <w:rFonts w:asciiTheme="minorHAnsi" w:hAnsiTheme="minorHAnsi"/>
                <w:b/>
                <w:bCs/>
                <w:sz w:val="16"/>
                <w:szCs w:val="16"/>
              </w:rPr>
            </w:pPr>
            <w:r w:rsidRPr="003771E1">
              <w:rPr>
                <w:rFonts w:asciiTheme="minorHAnsi" w:hAnsiTheme="minorHAnsi"/>
                <w:b/>
                <w:bCs/>
                <w:sz w:val="16"/>
                <w:szCs w:val="16"/>
              </w:rPr>
              <w:t>CENA</w:t>
            </w:r>
          </w:p>
        </w:tc>
      </w:tr>
      <w:tr w:rsidR="003771E1" w:rsidRPr="003771E1" w14:paraId="3E1FF044" w14:textId="77777777" w:rsidTr="004B3060">
        <w:trPr>
          <w:trHeight w:val="292"/>
        </w:trPr>
        <w:tc>
          <w:tcPr>
            <w:tcW w:w="387" w:type="dxa"/>
            <w:tcBorders>
              <w:top w:val="single" w:sz="6" w:space="0" w:color="3476B1" w:themeColor="accent2" w:themeShade="BF"/>
              <w:left w:val="single" w:sz="6" w:space="0" w:color="3476B1" w:themeColor="accent2" w:themeShade="BF"/>
              <w:bottom w:val="nil"/>
            </w:tcBorders>
            <w:shd w:val="clear" w:color="000000" w:fill="FFFFFF"/>
            <w:noWrap/>
            <w:vAlign w:val="center"/>
            <w:hideMark/>
          </w:tcPr>
          <w:p w14:paraId="035B43B3" w14:textId="77777777" w:rsidR="00294015" w:rsidRPr="003771E1" w:rsidRDefault="00294015" w:rsidP="00294015">
            <w:pPr>
              <w:spacing w:before="0" w:after="0"/>
              <w:jc w:val="both"/>
              <w:rPr>
                <w:rFonts w:asciiTheme="minorHAnsi" w:hAnsiTheme="minorHAnsi"/>
                <w:b/>
                <w:bCs/>
                <w:sz w:val="16"/>
                <w:szCs w:val="16"/>
              </w:rPr>
            </w:pPr>
            <w:r w:rsidRPr="003771E1">
              <w:rPr>
                <w:rFonts w:asciiTheme="minorHAnsi" w:hAnsiTheme="minorHAnsi"/>
                <w:b/>
                <w:bCs/>
                <w:sz w:val="16"/>
                <w:szCs w:val="16"/>
              </w:rPr>
              <w:t>101</w:t>
            </w:r>
          </w:p>
        </w:tc>
        <w:tc>
          <w:tcPr>
            <w:tcW w:w="387" w:type="dxa"/>
            <w:tcBorders>
              <w:top w:val="single" w:sz="6" w:space="0" w:color="3476B1" w:themeColor="accent2" w:themeShade="BF"/>
              <w:bottom w:val="nil"/>
            </w:tcBorders>
            <w:shd w:val="clear" w:color="000000" w:fill="FFFFFF"/>
            <w:noWrap/>
            <w:vAlign w:val="center"/>
            <w:hideMark/>
          </w:tcPr>
          <w:p w14:paraId="5F40D8DB" w14:textId="77777777" w:rsidR="00294015" w:rsidRPr="003771E1" w:rsidRDefault="00294015" w:rsidP="00294015">
            <w:pPr>
              <w:spacing w:before="0" w:after="0"/>
              <w:jc w:val="both"/>
              <w:rPr>
                <w:rFonts w:asciiTheme="minorHAnsi" w:hAnsiTheme="minorHAnsi"/>
                <w:b/>
                <w:bCs/>
                <w:sz w:val="16"/>
                <w:szCs w:val="16"/>
              </w:rPr>
            </w:pPr>
            <w:r w:rsidRPr="003771E1">
              <w:rPr>
                <w:rFonts w:asciiTheme="minorHAnsi" w:hAnsiTheme="minorHAnsi"/>
                <w:b/>
                <w:bCs/>
                <w:sz w:val="16"/>
                <w:szCs w:val="16"/>
              </w:rPr>
              <w:t>300</w:t>
            </w:r>
          </w:p>
        </w:tc>
        <w:tc>
          <w:tcPr>
            <w:tcW w:w="520" w:type="dxa"/>
            <w:tcBorders>
              <w:top w:val="single" w:sz="6" w:space="0" w:color="3476B1" w:themeColor="accent2" w:themeShade="BF"/>
              <w:bottom w:val="nil"/>
            </w:tcBorders>
            <w:shd w:val="clear" w:color="000000" w:fill="FFFFFF"/>
            <w:noWrap/>
            <w:vAlign w:val="center"/>
            <w:hideMark/>
          </w:tcPr>
          <w:p w14:paraId="55CC378D" w14:textId="6ED32FAC" w:rsidR="00294015" w:rsidRPr="003771E1" w:rsidRDefault="00F44D79" w:rsidP="00294015">
            <w:pPr>
              <w:spacing w:before="0" w:after="0"/>
              <w:jc w:val="both"/>
              <w:rPr>
                <w:rFonts w:asciiTheme="minorHAnsi" w:hAnsiTheme="minorHAnsi"/>
                <w:b/>
                <w:bCs/>
                <w:sz w:val="16"/>
                <w:szCs w:val="16"/>
              </w:rPr>
            </w:pPr>
            <w:r w:rsidRPr="003771E1">
              <w:rPr>
                <w:rFonts w:asciiTheme="minorHAnsi" w:hAnsiTheme="minorHAnsi"/>
                <w:b/>
                <w:bCs/>
                <w:sz w:val="16"/>
                <w:szCs w:val="16"/>
              </w:rPr>
              <w:t>E0</w:t>
            </w:r>
            <w:r>
              <w:rPr>
                <w:rFonts w:asciiTheme="minorHAnsi" w:hAnsiTheme="minorHAnsi"/>
                <w:b/>
                <w:bCs/>
                <w:sz w:val="16"/>
                <w:szCs w:val="16"/>
              </w:rPr>
              <w:t>808</w:t>
            </w:r>
          </w:p>
        </w:tc>
        <w:tc>
          <w:tcPr>
            <w:tcW w:w="5884" w:type="dxa"/>
            <w:tcBorders>
              <w:top w:val="single" w:sz="6" w:space="0" w:color="3476B1" w:themeColor="accent2" w:themeShade="BF"/>
              <w:bottom w:val="nil"/>
            </w:tcBorders>
            <w:shd w:val="clear" w:color="000000" w:fill="FFFFFF"/>
            <w:vAlign w:val="center"/>
            <w:hideMark/>
          </w:tcPr>
          <w:p w14:paraId="167C0EF1" w14:textId="77777777" w:rsidR="00294015" w:rsidRPr="003771E1" w:rsidRDefault="00294015" w:rsidP="00294015">
            <w:pPr>
              <w:spacing w:before="0" w:after="0"/>
              <w:jc w:val="both"/>
              <w:rPr>
                <w:rFonts w:asciiTheme="minorHAnsi" w:hAnsiTheme="minorHAnsi"/>
                <w:b/>
                <w:bCs/>
                <w:sz w:val="16"/>
                <w:szCs w:val="16"/>
              </w:rPr>
            </w:pPr>
            <w:r w:rsidRPr="003771E1">
              <w:rPr>
                <w:rFonts w:asciiTheme="minorHAnsi" w:hAnsiTheme="minorHAnsi"/>
                <w:b/>
                <w:bCs/>
                <w:sz w:val="16"/>
                <w:szCs w:val="16"/>
              </w:rPr>
              <w:t xml:space="preserve">Vzpostavitev evidentiranja stroškov po </w:t>
            </w:r>
            <w:proofErr w:type="gramStart"/>
            <w:r w:rsidRPr="003771E1">
              <w:rPr>
                <w:rFonts w:asciiTheme="minorHAnsi" w:hAnsiTheme="minorHAnsi"/>
                <w:b/>
                <w:bCs/>
                <w:sz w:val="16"/>
                <w:szCs w:val="16"/>
              </w:rPr>
              <w:t>pacientih</w:t>
            </w:r>
            <w:proofErr w:type="gramEnd"/>
            <w:r w:rsidRPr="003771E1">
              <w:rPr>
                <w:rFonts w:asciiTheme="minorHAnsi" w:hAnsiTheme="minorHAnsi"/>
                <w:b/>
                <w:bCs/>
                <w:sz w:val="16"/>
                <w:szCs w:val="16"/>
              </w:rPr>
              <w:t xml:space="preserve"> in poročanje Zavodu</w:t>
            </w:r>
          </w:p>
        </w:tc>
        <w:tc>
          <w:tcPr>
            <w:tcW w:w="709" w:type="dxa"/>
            <w:tcBorders>
              <w:top w:val="single" w:sz="6" w:space="0" w:color="3476B1" w:themeColor="accent2" w:themeShade="BF"/>
              <w:bottom w:val="nil"/>
            </w:tcBorders>
            <w:shd w:val="clear" w:color="000000" w:fill="FFFFFF"/>
            <w:noWrap/>
            <w:vAlign w:val="center"/>
            <w:hideMark/>
          </w:tcPr>
          <w:p w14:paraId="3055EA8D" w14:textId="77777777" w:rsidR="00294015" w:rsidRPr="003771E1" w:rsidRDefault="00294015" w:rsidP="00294015">
            <w:pPr>
              <w:spacing w:before="0" w:after="0"/>
              <w:jc w:val="both"/>
              <w:rPr>
                <w:rFonts w:asciiTheme="minorHAnsi" w:hAnsiTheme="minorHAnsi"/>
                <w:b/>
                <w:bCs/>
                <w:sz w:val="16"/>
                <w:szCs w:val="16"/>
              </w:rPr>
            </w:pPr>
            <w:r w:rsidRPr="003771E1">
              <w:rPr>
                <w:rFonts w:asciiTheme="minorHAnsi" w:hAnsiTheme="minorHAnsi"/>
                <w:b/>
                <w:bCs/>
                <w:sz w:val="16"/>
                <w:szCs w:val="16"/>
              </w:rPr>
              <w:t>12</w:t>
            </w:r>
          </w:p>
        </w:tc>
        <w:tc>
          <w:tcPr>
            <w:tcW w:w="600" w:type="dxa"/>
            <w:tcBorders>
              <w:top w:val="single" w:sz="6" w:space="0" w:color="3476B1" w:themeColor="accent2" w:themeShade="BF"/>
              <w:bottom w:val="nil"/>
            </w:tcBorders>
            <w:shd w:val="clear" w:color="000000" w:fill="FFFFFF"/>
            <w:noWrap/>
            <w:vAlign w:val="center"/>
            <w:hideMark/>
          </w:tcPr>
          <w:p w14:paraId="6B13E322" w14:textId="77777777" w:rsidR="00294015" w:rsidRPr="003771E1" w:rsidRDefault="00294015" w:rsidP="00294015">
            <w:pPr>
              <w:spacing w:before="0" w:after="0"/>
              <w:jc w:val="both"/>
              <w:rPr>
                <w:rFonts w:asciiTheme="minorHAnsi" w:hAnsiTheme="minorHAnsi"/>
                <w:b/>
                <w:bCs/>
                <w:sz w:val="16"/>
                <w:szCs w:val="16"/>
              </w:rPr>
            </w:pPr>
            <w:r w:rsidRPr="003771E1">
              <w:rPr>
                <w:rFonts w:asciiTheme="minorHAnsi" w:hAnsiTheme="minorHAnsi"/>
                <w:b/>
                <w:bCs/>
                <w:sz w:val="16"/>
                <w:szCs w:val="16"/>
              </w:rPr>
              <w:t>pavšal</w:t>
            </w:r>
          </w:p>
        </w:tc>
        <w:tc>
          <w:tcPr>
            <w:tcW w:w="723" w:type="dxa"/>
            <w:tcBorders>
              <w:top w:val="single" w:sz="6" w:space="0" w:color="3476B1" w:themeColor="accent2" w:themeShade="BF"/>
              <w:bottom w:val="nil"/>
            </w:tcBorders>
            <w:shd w:val="clear" w:color="000000" w:fill="FFFFFF"/>
            <w:noWrap/>
            <w:vAlign w:val="center"/>
            <w:hideMark/>
          </w:tcPr>
          <w:p w14:paraId="74FD8D3A" w14:textId="77777777" w:rsidR="00294015" w:rsidRPr="003771E1" w:rsidRDefault="00294015" w:rsidP="00294015">
            <w:pPr>
              <w:spacing w:before="0" w:after="0"/>
              <w:jc w:val="right"/>
              <w:rPr>
                <w:rFonts w:asciiTheme="minorHAnsi" w:hAnsiTheme="minorHAnsi"/>
                <w:b/>
                <w:bCs/>
                <w:sz w:val="16"/>
                <w:szCs w:val="16"/>
              </w:rPr>
            </w:pPr>
            <w:r w:rsidRPr="003771E1">
              <w:rPr>
                <w:rFonts w:asciiTheme="minorHAnsi" w:hAnsiTheme="minorHAnsi"/>
                <w:b/>
                <w:bCs/>
                <w:sz w:val="16"/>
                <w:szCs w:val="16"/>
              </w:rPr>
              <w:t>5,37</w:t>
            </w:r>
          </w:p>
        </w:tc>
      </w:tr>
      <w:tr w:rsidR="003771E1" w:rsidRPr="003771E1" w14:paraId="14D4C94E" w14:textId="77777777" w:rsidTr="004B3060">
        <w:trPr>
          <w:trHeight w:val="227"/>
        </w:trPr>
        <w:tc>
          <w:tcPr>
            <w:tcW w:w="387" w:type="dxa"/>
            <w:tcBorders>
              <w:top w:val="nil"/>
              <w:left w:val="single" w:sz="6" w:space="0" w:color="3476B1" w:themeColor="accent2" w:themeShade="BF"/>
              <w:bottom w:val="single" w:sz="4" w:space="0" w:color="3476B1" w:themeColor="accent2" w:themeShade="BF"/>
            </w:tcBorders>
            <w:shd w:val="clear" w:color="000000" w:fill="FFFFFF"/>
            <w:noWrap/>
            <w:vAlign w:val="bottom"/>
            <w:hideMark/>
          </w:tcPr>
          <w:p w14:paraId="6A5146D4" w14:textId="77777777" w:rsidR="00294015" w:rsidRPr="003771E1" w:rsidRDefault="00294015" w:rsidP="00294015">
            <w:pPr>
              <w:spacing w:before="0" w:after="0"/>
              <w:jc w:val="both"/>
              <w:outlineLvl w:val="0"/>
              <w:rPr>
                <w:rFonts w:asciiTheme="minorHAnsi" w:hAnsiTheme="minorHAnsi"/>
                <w:b/>
                <w:bCs/>
                <w:sz w:val="16"/>
                <w:szCs w:val="16"/>
              </w:rPr>
            </w:pPr>
            <w:r w:rsidRPr="003771E1">
              <w:rPr>
                <w:rFonts w:asciiTheme="minorHAnsi" w:hAnsiTheme="minorHAnsi"/>
                <w:b/>
                <w:bCs/>
                <w:sz w:val="16"/>
                <w:szCs w:val="16"/>
              </w:rPr>
              <w:t> </w:t>
            </w:r>
          </w:p>
        </w:tc>
        <w:tc>
          <w:tcPr>
            <w:tcW w:w="387" w:type="dxa"/>
            <w:tcBorders>
              <w:top w:val="nil"/>
              <w:bottom w:val="single" w:sz="4" w:space="0" w:color="3476B1" w:themeColor="accent2" w:themeShade="BF"/>
            </w:tcBorders>
            <w:shd w:val="clear" w:color="000000" w:fill="FFFFFF"/>
            <w:noWrap/>
            <w:vAlign w:val="bottom"/>
            <w:hideMark/>
          </w:tcPr>
          <w:p w14:paraId="4B1722F5" w14:textId="77777777" w:rsidR="00294015" w:rsidRPr="003771E1" w:rsidRDefault="00294015" w:rsidP="00294015">
            <w:pPr>
              <w:spacing w:before="0" w:after="0"/>
              <w:jc w:val="both"/>
              <w:outlineLvl w:val="0"/>
              <w:rPr>
                <w:rFonts w:asciiTheme="minorHAnsi" w:hAnsiTheme="minorHAnsi"/>
                <w:b/>
                <w:bCs/>
                <w:sz w:val="16"/>
                <w:szCs w:val="16"/>
              </w:rPr>
            </w:pPr>
            <w:r w:rsidRPr="003771E1">
              <w:rPr>
                <w:rFonts w:asciiTheme="minorHAnsi" w:hAnsiTheme="minorHAnsi"/>
                <w:b/>
                <w:bCs/>
                <w:sz w:val="16"/>
                <w:szCs w:val="16"/>
              </w:rPr>
              <w:t> </w:t>
            </w:r>
          </w:p>
        </w:tc>
        <w:tc>
          <w:tcPr>
            <w:tcW w:w="520" w:type="dxa"/>
            <w:tcBorders>
              <w:top w:val="nil"/>
              <w:bottom w:val="single" w:sz="4" w:space="0" w:color="3476B1" w:themeColor="accent2" w:themeShade="BF"/>
            </w:tcBorders>
            <w:shd w:val="clear" w:color="000000" w:fill="FFFFFF"/>
            <w:noWrap/>
            <w:vAlign w:val="bottom"/>
            <w:hideMark/>
          </w:tcPr>
          <w:p w14:paraId="51A4F914" w14:textId="77777777" w:rsidR="00294015" w:rsidRPr="003771E1" w:rsidRDefault="00294015" w:rsidP="00294015">
            <w:pPr>
              <w:spacing w:before="0" w:after="0"/>
              <w:jc w:val="both"/>
              <w:outlineLvl w:val="0"/>
              <w:rPr>
                <w:rFonts w:asciiTheme="minorHAnsi" w:hAnsiTheme="minorHAnsi"/>
                <w:b/>
                <w:bCs/>
                <w:sz w:val="16"/>
                <w:szCs w:val="16"/>
              </w:rPr>
            </w:pPr>
            <w:r w:rsidRPr="003771E1">
              <w:rPr>
                <w:rFonts w:asciiTheme="minorHAnsi" w:hAnsiTheme="minorHAnsi"/>
                <w:b/>
                <w:bCs/>
                <w:sz w:val="16"/>
                <w:szCs w:val="16"/>
              </w:rPr>
              <w:t> </w:t>
            </w:r>
          </w:p>
        </w:tc>
        <w:tc>
          <w:tcPr>
            <w:tcW w:w="7916" w:type="dxa"/>
            <w:gridSpan w:val="4"/>
            <w:tcBorders>
              <w:top w:val="nil"/>
              <w:bottom w:val="single" w:sz="4" w:space="0" w:color="3476B1" w:themeColor="accent2" w:themeShade="BF"/>
            </w:tcBorders>
            <w:shd w:val="clear" w:color="000000" w:fill="FFFFFF"/>
            <w:noWrap/>
            <w:vAlign w:val="bottom"/>
            <w:hideMark/>
          </w:tcPr>
          <w:p w14:paraId="40F45992" w14:textId="77777777" w:rsidR="00294015" w:rsidRPr="003771E1" w:rsidRDefault="00294015" w:rsidP="00294015">
            <w:pPr>
              <w:spacing w:before="0" w:after="0"/>
              <w:jc w:val="both"/>
              <w:outlineLvl w:val="0"/>
              <w:rPr>
                <w:rFonts w:asciiTheme="minorHAnsi" w:hAnsiTheme="minorHAnsi"/>
                <w:sz w:val="16"/>
                <w:szCs w:val="16"/>
              </w:rPr>
            </w:pPr>
            <w:r w:rsidRPr="003771E1">
              <w:rPr>
                <w:rFonts w:asciiTheme="minorHAnsi" w:hAnsiTheme="minorHAnsi"/>
                <w:sz w:val="16"/>
                <w:szCs w:val="16"/>
              </w:rPr>
              <w:t xml:space="preserve">- Velja za izvajalce, ki so v okviru nacionalne stroškovne analize vključeni v projekt »Vzpostavitev celovitega upravljanja sistema SPP« za vzpostavitev evidentiranja materialnih stroškov in zdravil po pacientih ter za poročanje </w:t>
            </w:r>
            <w:proofErr w:type="gramStart"/>
            <w:r w:rsidRPr="003771E1">
              <w:rPr>
                <w:rFonts w:asciiTheme="minorHAnsi" w:hAnsiTheme="minorHAnsi"/>
                <w:sz w:val="16"/>
                <w:szCs w:val="16"/>
              </w:rPr>
              <w:t>podatkov</w:t>
            </w:r>
            <w:proofErr w:type="gramEnd"/>
            <w:r w:rsidRPr="003771E1">
              <w:rPr>
                <w:rFonts w:asciiTheme="minorHAnsi" w:hAnsiTheme="minorHAnsi"/>
                <w:sz w:val="16"/>
                <w:szCs w:val="16"/>
              </w:rPr>
              <w:t xml:space="preserve"> Zavodu in za vzdrževanje sistema.</w:t>
            </w:r>
          </w:p>
          <w:p w14:paraId="791CFFB1" w14:textId="77777777" w:rsidR="00294015" w:rsidRPr="003771E1" w:rsidRDefault="00294015" w:rsidP="00294015">
            <w:pPr>
              <w:spacing w:before="0" w:after="0"/>
              <w:jc w:val="both"/>
              <w:outlineLvl w:val="0"/>
              <w:rPr>
                <w:rFonts w:asciiTheme="minorHAnsi" w:hAnsiTheme="minorHAnsi"/>
                <w:sz w:val="16"/>
                <w:szCs w:val="16"/>
              </w:rPr>
            </w:pPr>
            <w:r w:rsidRPr="003771E1">
              <w:rPr>
                <w:rFonts w:asciiTheme="minorHAnsi" w:hAnsiTheme="minorHAnsi"/>
                <w:sz w:val="16"/>
                <w:szCs w:val="16"/>
              </w:rPr>
              <w:t xml:space="preserve">- Vrednost pavšala se izračuna kot zmnožek cene za utež (5,37 </w:t>
            </w:r>
            <w:proofErr w:type="gramStart"/>
            <w:r w:rsidRPr="003771E1">
              <w:rPr>
                <w:rFonts w:asciiTheme="minorHAnsi" w:hAnsiTheme="minorHAnsi"/>
                <w:sz w:val="16"/>
                <w:szCs w:val="16"/>
              </w:rPr>
              <w:t>eur</w:t>
            </w:r>
            <w:proofErr w:type="gramEnd"/>
            <w:r w:rsidRPr="003771E1">
              <w:rPr>
                <w:rFonts w:asciiTheme="minorHAnsi" w:hAnsiTheme="minorHAnsi"/>
                <w:sz w:val="16"/>
                <w:szCs w:val="16"/>
              </w:rPr>
              <w:t>) in načrtovanega celotnega števila uteži.</w:t>
            </w:r>
          </w:p>
          <w:p w14:paraId="688A1858" w14:textId="77777777" w:rsidR="00294015" w:rsidRPr="003771E1" w:rsidRDefault="00294015" w:rsidP="00294015">
            <w:pPr>
              <w:spacing w:before="0" w:after="0"/>
              <w:jc w:val="both"/>
              <w:outlineLvl w:val="0"/>
              <w:rPr>
                <w:rFonts w:asciiTheme="minorHAnsi" w:hAnsiTheme="minorHAnsi"/>
                <w:sz w:val="16"/>
                <w:szCs w:val="16"/>
              </w:rPr>
            </w:pPr>
            <w:r w:rsidRPr="003771E1">
              <w:rPr>
                <w:rFonts w:asciiTheme="minorHAnsi" w:hAnsiTheme="minorHAnsi"/>
                <w:sz w:val="16"/>
                <w:szCs w:val="16"/>
              </w:rPr>
              <w:t xml:space="preserve">  Vrednost pavšala se izračuna vsako leto enkrat ob sklepanju pogodb za novo pogodbeno leto in se med letom ne spreminja. </w:t>
            </w:r>
          </w:p>
        </w:tc>
      </w:tr>
    </w:tbl>
    <w:p w14:paraId="423B66F0" w14:textId="41FB731C" w:rsidR="00294015" w:rsidRDefault="00294015" w:rsidP="00294015">
      <w:pPr>
        <w:spacing w:before="0" w:after="0" w:line="120" w:lineRule="auto"/>
        <w:jc w:val="both"/>
        <w:rPr>
          <w:rFonts w:asciiTheme="minorHAnsi" w:hAnsiTheme="minorHAnsi"/>
          <w:sz w:val="20"/>
        </w:rPr>
      </w:pPr>
    </w:p>
    <w:p w14:paraId="667BDB40" w14:textId="77777777" w:rsidR="00FA3D98" w:rsidRPr="00294015" w:rsidRDefault="00FA3D98" w:rsidP="00294015">
      <w:pPr>
        <w:spacing w:before="0" w:after="0" w:line="120" w:lineRule="auto"/>
        <w:jc w:val="both"/>
        <w:rPr>
          <w:rFonts w:asciiTheme="minorHAnsi" w:hAnsiTheme="minorHAnsi"/>
          <w:sz w:val="20"/>
        </w:rPr>
      </w:pPr>
    </w:p>
    <w:p w14:paraId="7BE8E877" w14:textId="709C2739" w:rsidR="00294015" w:rsidRPr="00294015" w:rsidRDefault="00294015" w:rsidP="00294015">
      <w:pPr>
        <w:spacing w:before="0" w:after="0"/>
        <w:jc w:val="both"/>
        <w:rPr>
          <w:rFonts w:asciiTheme="minorHAnsi" w:hAnsiTheme="minorHAnsi"/>
          <w:szCs w:val="22"/>
        </w:rPr>
      </w:pPr>
      <w:r w:rsidRPr="00294015">
        <w:rPr>
          <w:rFonts w:asciiTheme="minorHAnsi" w:hAnsiTheme="minorHAnsi"/>
          <w:szCs w:val="22"/>
        </w:rPr>
        <w:t>Sprememb</w:t>
      </w:r>
      <w:r w:rsidR="00FA3D98">
        <w:rPr>
          <w:rFonts w:asciiTheme="minorHAnsi" w:hAnsiTheme="minorHAnsi"/>
          <w:szCs w:val="22"/>
        </w:rPr>
        <w:t>a</w:t>
      </w:r>
      <w:r w:rsidRPr="00294015">
        <w:rPr>
          <w:rFonts w:asciiTheme="minorHAnsi" w:hAnsiTheme="minorHAnsi"/>
          <w:szCs w:val="22"/>
        </w:rPr>
        <w:t xml:space="preserve"> velja od </w:t>
      </w:r>
      <w:proofErr w:type="gramStart"/>
      <w:r w:rsidRPr="00294015">
        <w:rPr>
          <w:rFonts w:asciiTheme="minorHAnsi" w:hAnsiTheme="minorHAnsi"/>
          <w:szCs w:val="22"/>
        </w:rPr>
        <w:t>1. 1. 2022</w:t>
      </w:r>
      <w:proofErr w:type="gramEnd"/>
      <w:r w:rsidRPr="00294015">
        <w:rPr>
          <w:rFonts w:asciiTheme="minorHAnsi" w:hAnsiTheme="minorHAnsi"/>
          <w:szCs w:val="22"/>
        </w:rPr>
        <w:t>.</w:t>
      </w:r>
    </w:p>
    <w:p w14:paraId="5C34F298" w14:textId="2C486267" w:rsidR="00294015" w:rsidRDefault="00294015" w:rsidP="00294015">
      <w:pPr>
        <w:spacing w:before="0" w:after="0"/>
        <w:jc w:val="both"/>
        <w:rPr>
          <w:rFonts w:asciiTheme="minorHAnsi" w:hAnsiTheme="minorHAnsi"/>
          <w:sz w:val="20"/>
        </w:rPr>
      </w:pPr>
    </w:p>
    <w:p w14:paraId="7AAC51B5" w14:textId="77777777" w:rsidR="00FA3D98" w:rsidRPr="00294015" w:rsidRDefault="00FA3D98" w:rsidP="00FA3D98">
      <w:pPr>
        <w:spacing w:before="0" w:after="0"/>
        <w:ind w:left="4"/>
        <w:contextualSpacing/>
        <w:jc w:val="both"/>
        <w:rPr>
          <w:rFonts w:asciiTheme="minorHAnsi" w:hAnsiTheme="minorHAnsi"/>
          <w:b/>
          <w:bCs/>
          <w:szCs w:val="22"/>
        </w:rPr>
      </w:pPr>
    </w:p>
    <w:tbl>
      <w:tblPr>
        <w:tblW w:w="6942" w:type="dxa"/>
        <w:tblInd w:w="-5" w:type="dxa"/>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CellMar>
          <w:left w:w="70" w:type="dxa"/>
          <w:right w:w="70" w:type="dxa"/>
        </w:tblCellMar>
        <w:tblLook w:val="04A0" w:firstRow="1" w:lastRow="0" w:firstColumn="1" w:lastColumn="0" w:noHBand="0" w:noVBand="1"/>
      </w:tblPr>
      <w:tblGrid>
        <w:gridCol w:w="510"/>
        <w:gridCol w:w="772"/>
        <w:gridCol w:w="690"/>
        <w:gridCol w:w="3719"/>
        <w:gridCol w:w="1134"/>
        <w:gridCol w:w="851"/>
      </w:tblGrid>
      <w:tr w:rsidR="003771E1" w:rsidRPr="004B3060" w14:paraId="3D66479A" w14:textId="77777777" w:rsidTr="004B3060">
        <w:trPr>
          <w:cantSplit/>
          <w:trHeight w:hRule="exact" w:val="454"/>
        </w:trPr>
        <w:tc>
          <w:tcPr>
            <w:tcW w:w="359" w:type="dxa"/>
            <w:shd w:val="clear" w:color="auto" w:fill="auto"/>
            <w:noWrap/>
            <w:vAlign w:val="bottom"/>
            <w:hideMark/>
          </w:tcPr>
          <w:p w14:paraId="4AB834E8" w14:textId="77777777" w:rsidR="00294015" w:rsidRPr="004B3060" w:rsidRDefault="00294015" w:rsidP="004B3060">
            <w:pPr>
              <w:shd w:val="clear" w:color="auto" w:fill="FFFFFF" w:themeFill="background1"/>
              <w:jc w:val="both"/>
              <w:rPr>
                <w:rFonts w:cs="Arial"/>
                <w:b/>
                <w:bCs/>
                <w:sz w:val="18"/>
                <w:szCs w:val="18"/>
              </w:rPr>
            </w:pPr>
            <w:r w:rsidRPr="004B3060">
              <w:rPr>
                <w:rFonts w:cs="Arial"/>
                <w:b/>
                <w:bCs/>
                <w:sz w:val="18"/>
                <w:szCs w:val="18"/>
              </w:rPr>
              <w:t>Vrsta</w:t>
            </w:r>
          </w:p>
        </w:tc>
        <w:tc>
          <w:tcPr>
            <w:tcW w:w="359" w:type="dxa"/>
            <w:shd w:val="clear" w:color="auto" w:fill="auto"/>
            <w:noWrap/>
            <w:vAlign w:val="bottom"/>
            <w:hideMark/>
          </w:tcPr>
          <w:p w14:paraId="17D280C6" w14:textId="77777777" w:rsidR="00294015" w:rsidRPr="004B3060" w:rsidRDefault="00294015" w:rsidP="004B3060">
            <w:pPr>
              <w:shd w:val="clear" w:color="auto" w:fill="FFFFFF" w:themeFill="background1"/>
              <w:jc w:val="both"/>
              <w:rPr>
                <w:rFonts w:cs="Arial"/>
                <w:b/>
                <w:bCs/>
                <w:sz w:val="18"/>
                <w:szCs w:val="18"/>
              </w:rPr>
            </w:pPr>
            <w:r w:rsidRPr="004B3060">
              <w:rPr>
                <w:rFonts w:cs="Arial"/>
                <w:b/>
                <w:bCs/>
                <w:sz w:val="18"/>
                <w:szCs w:val="18"/>
              </w:rPr>
              <w:t>Podvrsta</w:t>
            </w:r>
          </w:p>
        </w:tc>
        <w:tc>
          <w:tcPr>
            <w:tcW w:w="520" w:type="dxa"/>
            <w:shd w:val="clear" w:color="auto" w:fill="auto"/>
            <w:noWrap/>
            <w:vAlign w:val="bottom"/>
            <w:hideMark/>
          </w:tcPr>
          <w:p w14:paraId="01A2F344" w14:textId="77777777" w:rsidR="00294015" w:rsidRPr="004B3060" w:rsidRDefault="00294015" w:rsidP="004B3060">
            <w:pPr>
              <w:shd w:val="clear" w:color="auto" w:fill="FFFFFF" w:themeFill="background1"/>
              <w:jc w:val="both"/>
              <w:rPr>
                <w:rFonts w:cs="Arial"/>
                <w:b/>
                <w:bCs/>
                <w:sz w:val="18"/>
                <w:szCs w:val="18"/>
              </w:rPr>
            </w:pPr>
            <w:r w:rsidRPr="004B3060">
              <w:rPr>
                <w:rFonts w:cs="Arial"/>
                <w:b/>
                <w:bCs/>
                <w:sz w:val="18"/>
                <w:szCs w:val="18"/>
              </w:rPr>
              <w:t>Storitev</w:t>
            </w:r>
          </w:p>
        </w:tc>
        <w:tc>
          <w:tcPr>
            <w:tcW w:w="3719" w:type="dxa"/>
            <w:shd w:val="clear" w:color="auto" w:fill="auto"/>
            <w:noWrap/>
            <w:vAlign w:val="bottom"/>
            <w:hideMark/>
          </w:tcPr>
          <w:p w14:paraId="635B282E" w14:textId="77777777" w:rsidR="00294015" w:rsidRPr="004B3060" w:rsidRDefault="00294015" w:rsidP="004B3060">
            <w:pPr>
              <w:shd w:val="clear" w:color="auto" w:fill="FFFFFF" w:themeFill="background1"/>
              <w:jc w:val="both"/>
              <w:rPr>
                <w:rFonts w:cs="Arial"/>
                <w:b/>
                <w:bCs/>
                <w:sz w:val="18"/>
                <w:szCs w:val="18"/>
              </w:rPr>
            </w:pPr>
            <w:r w:rsidRPr="004B3060">
              <w:rPr>
                <w:rFonts w:cs="Arial"/>
                <w:b/>
                <w:bCs/>
                <w:sz w:val="18"/>
                <w:szCs w:val="18"/>
              </w:rPr>
              <w:t>Naziv</w:t>
            </w:r>
          </w:p>
        </w:tc>
        <w:tc>
          <w:tcPr>
            <w:tcW w:w="1134" w:type="dxa"/>
            <w:shd w:val="clear" w:color="auto" w:fill="auto"/>
            <w:vAlign w:val="bottom"/>
            <w:hideMark/>
          </w:tcPr>
          <w:p w14:paraId="3B215A8F" w14:textId="77777777" w:rsidR="00294015" w:rsidRPr="004B3060" w:rsidRDefault="00294015" w:rsidP="004B3060">
            <w:pPr>
              <w:shd w:val="clear" w:color="auto" w:fill="FFFFFF" w:themeFill="background1"/>
              <w:jc w:val="both"/>
              <w:rPr>
                <w:rFonts w:cs="Arial"/>
                <w:b/>
                <w:bCs/>
                <w:sz w:val="18"/>
                <w:szCs w:val="18"/>
              </w:rPr>
            </w:pPr>
            <w:r w:rsidRPr="004B3060">
              <w:rPr>
                <w:rFonts w:cs="Arial"/>
                <w:b/>
                <w:bCs/>
                <w:sz w:val="18"/>
                <w:szCs w:val="18"/>
              </w:rPr>
              <w:t>Enota mere</w:t>
            </w:r>
          </w:p>
        </w:tc>
        <w:tc>
          <w:tcPr>
            <w:tcW w:w="851" w:type="dxa"/>
            <w:shd w:val="clear" w:color="auto" w:fill="auto"/>
            <w:noWrap/>
            <w:vAlign w:val="bottom"/>
            <w:hideMark/>
          </w:tcPr>
          <w:p w14:paraId="099BE9D5" w14:textId="38851626" w:rsidR="00294015" w:rsidRPr="004B3060" w:rsidRDefault="004B3060" w:rsidP="004B3060">
            <w:pPr>
              <w:shd w:val="clear" w:color="auto" w:fill="FFFFFF" w:themeFill="background1"/>
              <w:jc w:val="both"/>
              <w:rPr>
                <w:rFonts w:cs="Arial"/>
                <w:b/>
                <w:bCs/>
                <w:sz w:val="18"/>
                <w:szCs w:val="18"/>
              </w:rPr>
            </w:pPr>
            <w:r w:rsidRPr="004B3060">
              <w:rPr>
                <w:rFonts w:cs="Arial"/>
                <w:b/>
                <w:bCs/>
                <w:sz w:val="18"/>
                <w:szCs w:val="18"/>
              </w:rPr>
              <w:t>Cena</w:t>
            </w:r>
          </w:p>
        </w:tc>
      </w:tr>
      <w:tr w:rsidR="003771E1" w:rsidRPr="004B3060" w14:paraId="226CB9EF" w14:textId="77777777" w:rsidTr="004B3060">
        <w:trPr>
          <w:trHeight w:hRule="exact" w:val="340"/>
        </w:trPr>
        <w:tc>
          <w:tcPr>
            <w:tcW w:w="359" w:type="dxa"/>
            <w:shd w:val="clear" w:color="000000" w:fill="FFFFFF"/>
            <w:noWrap/>
            <w:vAlign w:val="center"/>
            <w:hideMark/>
          </w:tcPr>
          <w:p w14:paraId="17D5B3C4" w14:textId="77777777" w:rsidR="00294015" w:rsidRPr="004B3060" w:rsidRDefault="00294015" w:rsidP="00294015">
            <w:pPr>
              <w:spacing w:before="0" w:after="0"/>
              <w:jc w:val="both"/>
              <w:rPr>
                <w:rFonts w:asciiTheme="minorHAnsi" w:hAnsiTheme="minorHAnsi"/>
                <w:sz w:val="18"/>
                <w:szCs w:val="18"/>
              </w:rPr>
            </w:pPr>
            <w:r w:rsidRPr="004B3060">
              <w:rPr>
                <w:rFonts w:asciiTheme="minorHAnsi" w:hAnsiTheme="minorHAnsi"/>
                <w:sz w:val="18"/>
                <w:szCs w:val="18"/>
              </w:rPr>
              <w:t>101</w:t>
            </w:r>
          </w:p>
        </w:tc>
        <w:tc>
          <w:tcPr>
            <w:tcW w:w="359" w:type="dxa"/>
            <w:shd w:val="clear" w:color="000000" w:fill="FFFFFF"/>
            <w:noWrap/>
            <w:vAlign w:val="center"/>
            <w:hideMark/>
          </w:tcPr>
          <w:p w14:paraId="7C5E315A" w14:textId="77777777" w:rsidR="00294015" w:rsidRPr="004B3060" w:rsidRDefault="00294015" w:rsidP="00294015">
            <w:pPr>
              <w:spacing w:before="0" w:after="0"/>
              <w:jc w:val="both"/>
              <w:rPr>
                <w:rFonts w:asciiTheme="minorHAnsi" w:hAnsiTheme="minorHAnsi"/>
                <w:sz w:val="18"/>
                <w:szCs w:val="18"/>
              </w:rPr>
            </w:pPr>
            <w:r w:rsidRPr="004B3060">
              <w:rPr>
                <w:rFonts w:asciiTheme="minorHAnsi" w:hAnsiTheme="minorHAnsi"/>
                <w:sz w:val="18"/>
                <w:szCs w:val="18"/>
              </w:rPr>
              <w:t>300</w:t>
            </w:r>
          </w:p>
        </w:tc>
        <w:tc>
          <w:tcPr>
            <w:tcW w:w="520" w:type="dxa"/>
            <w:shd w:val="clear" w:color="000000" w:fill="FFFFFF"/>
            <w:noWrap/>
            <w:vAlign w:val="center"/>
            <w:hideMark/>
          </w:tcPr>
          <w:p w14:paraId="44985104" w14:textId="77777777" w:rsidR="00294015" w:rsidRPr="004B3060" w:rsidRDefault="00294015" w:rsidP="00294015">
            <w:pPr>
              <w:spacing w:before="0" w:after="0"/>
              <w:jc w:val="both"/>
              <w:rPr>
                <w:rFonts w:asciiTheme="minorHAnsi" w:hAnsiTheme="minorHAnsi"/>
                <w:sz w:val="18"/>
                <w:szCs w:val="18"/>
              </w:rPr>
            </w:pPr>
            <w:r w:rsidRPr="004B3060">
              <w:rPr>
                <w:rFonts w:asciiTheme="minorHAnsi" w:hAnsiTheme="minorHAnsi"/>
                <w:sz w:val="18"/>
                <w:szCs w:val="18"/>
              </w:rPr>
              <w:t>E0804</w:t>
            </w:r>
          </w:p>
        </w:tc>
        <w:tc>
          <w:tcPr>
            <w:tcW w:w="3719" w:type="dxa"/>
            <w:shd w:val="clear" w:color="000000" w:fill="FFFFFF"/>
            <w:vAlign w:val="center"/>
            <w:hideMark/>
          </w:tcPr>
          <w:p w14:paraId="2268E218" w14:textId="77777777" w:rsidR="00294015" w:rsidRPr="004B3060" w:rsidRDefault="00294015" w:rsidP="00294015">
            <w:pPr>
              <w:spacing w:before="0" w:after="0"/>
              <w:jc w:val="both"/>
              <w:rPr>
                <w:rFonts w:asciiTheme="minorHAnsi" w:hAnsiTheme="minorHAnsi"/>
                <w:sz w:val="18"/>
                <w:szCs w:val="18"/>
              </w:rPr>
            </w:pPr>
            <w:bookmarkStart w:id="55" w:name="_Hlk95471568"/>
            <w:r w:rsidRPr="004B3060">
              <w:rPr>
                <w:rFonts w:asciiTheme="minorHAnsi" w:hAnsiTheme="minorHAnsi"/>
                <w:sz w:val="18"/>
                <w:szCs w:val="18"/>
              </w:rPr>
              <w:t xml:space="preserve">Dodatek pri bilateralni kohlearni </w:t>
            </w:r>
            <w:proofErr w:type="gramStart"/>
            <w:r w:rsidRPr="004B3060">
              <w:rPr>
                <w:rFonts w:asciiTheme="minorHAnsi" w:hAnsiTheme="minorHAnsi"/>
                <w:sz w:val="18"/>
                <w:szCs w:val="18"/>
              </w:rPr>
              <w:t>implantaciji</w:t>
            </w:r>
            <w:bookmarkEnd w:id="55"/>
            <w:proofErr w:type="gramEnd"/>
          </w:p>
        </w:tc>
        <w:tc>
          <w:tcPr>
            <w:tcW w:w="1134" w:type="dxa"/>
            <w:shd w:val="clear" w:color="000000" w:fill="FFFFFF"/>
            <w:noWrap/>
            <w:vAlign w:val="center"/>
            <w:hideMark/>
          </w:tcPr>
          <w:p w14:paraId="2CB66BD1" w14:textId="77777777" w:rsidR="00294015" w:rsidRPr="004B3060" w:rsidRDefault="00294015" w:rsidP="00294015">
            <w:pPr>
              <w:spacing w:before="0" w:after="0"/>
              <w:jc w:val="both"/>
              <w:rPr>
                <w:rFonts w:asciiTheme="minorHAnsi" w:hAnsiTheme="minorHAnsi"/>
                <w:sz w:val="18"/>
                <w:szCs w:val="18"/>
              </w:rPr>
            </w:pPr>
            <w:r w:rsidRPr="004B3060">
              <w:rPr>
                <w:rFonts w:asciiTheme="minorHAnsi" w:hAnsiTheme="minorHAnsi"/>
                <w:sz w:val="18"/>
                <w:szCs w:val="18"/>
              </w:rPr>
              <w:t>primer</w:t>
            </w:r>
          </w:p>
        </w:tc>
        <w:tc>
          <w:tcPr>
            <w:tcW w:w="851" w:type="dxa"/>
            <w:shd w:val="clear" w:color="000000" w:fill="FFFFFF"/>
            <w:noWrap/>
            <w:vAlign w:val="center"/>
            <w:hideMark/>
          </w:tcPr>
          <w:p w14:paraId="6D52F422" w14:textId="77777777" w:rsidR="00294015" w:rsidRPr="004B3060" w:rsidRDefault="00294015" w:rsidP="00294015">
            <w:pPr>
              <w:spacing w:before="0" w:after="0"/>
              <w:jc w:val="both"/>
              <w:rPr>
                <w:rFonts w:asciiTheme="minorHAnsi" w:hAnsiTheme="minorHAnsi"/>
                <w:sz w:val="18"/>
                <w:szCs w:val="18"/>
              </w:rPr>
            </w:pPr>
            <w:r w:rsidRPr="004B3060">
              <w:rPr>
                <w:rFonts w:asciiTheme="minorHAnsi" w:hAnsiTheme="minorHAnsi"/>
                <w:sz w:val="18"/>
                <w:szCs w:val="18"/>
              </w:rPr>
              <w:t>22.000</w:t>
            </w:r>
          </w:p>
        </w:tc>
      </w:tr>
    </w:tbl>
    <w:p w14:paraId="4025C9C9" w14:textId="38971D89" w:rsidR="00294015" w:rsidRDefault="00294015" w:rsidP="00294015">
      <w:pPr>
        <w:spacing w:before="0" w:after="0" w:line="120" w:lineRule="auto"/>
        <w:jc w:val="both"/>
        <w:rPr>
          <w:rFonts w:asciiTheme="minorHAnsi" w:hAnsiTheme="minorHAnsi"/>
          <w:sz w:val="20"/>
        </w:rPr>
      </w:pPr>
    </w:p>
    <w:p w14:paraId="1854F134" w14:textId="77777777" w:rsidR="00FA3D98" w:rsidRPr="00294015" w:rsidRDefault="00FA3D98" w:rsidP="00294015">
      <w:pPr>
        <w:spacing w:before="0" w:after="0" w:line="120" w:lineRule="auto"/>
        <w:jc w:val="both"/>
        <w:rPr>
          <w:rFonts w:asciiTheme="minorHAnsi" w:hAnsiTheme="minorHAnsi"/>
          <w:sz w:val="20"/>
        </w:rPr>
      </w:pPr>
    </w:p>
    <w:p w14:paraId="04BAF432" w14:textId="77777777" w:rsidR="00294015" w:rsidRPr="00294015" w:rsidRDefault="00294015" w:rsidP="007E5AE8">
      <w:pPr>
        <w:spacing w:before="0" w:after="0"/>
        <w:jc w:val="both"/>
        <w:rPr>
          <w:rFonts w:asciiTheme="minorHAnsi" w:hAnsiTheme="minorHAnsi"/>
          <w:szCs w:val="22"/>
        </w:rPr>
      </w:pPr>
      <w:r w:rsidRPr="00294015">
        <w:rPr>
          <w:rFonts w:asciiTheme="minorHAnsi" w:hAnsiTheme="minorHAnsi"/>
          <w:szCs w:val="22"/>
        </w:rPr>
        <w:t xml:space="preserve">Sprememba velja od </w:t>
      </w:r>
      <w:proofErr w:type="gramStart"/>
      <w:r w:rsidRPr="00294015">
        <w:rPr>
          <w:rFonts w:asciiTheme="minorHAnsi" w:hAnsiTheme="minorHAnsi"/>
          <w:szCs w:val="22"/>
        </w:rPr>
        <w:t>1. 7. 2022</w:t>
      </w:r>
      <w:proofErr w:type="gramEnd"/>
      <w:r w:rsidRPr="00294015">
        <w:rPr>
          <w:rFonts w:asciiTheme="minorHAnsi" w:hAnsiTheme="minorHAnsi"/>
          <w:szCs w:val="22"/>
        </w:rPr>
        <w:t>.</w:t>
      </w:r>
    </w:p>
    <w:p w14:paraId="1336E348" w14:textId="0DC5584E" w:rsidR="00294015" w:rsidRDefault="00294015" w:rsidP="00294015">
      <w:pPr>
        <w:spacing w:before="0" w:after="0"/>
        <w:jc w:val="both"/>
        <w:rPr>
          <w:rFonts w:asciiTheme="minorHAnsi" w:hAnsiTheme="minorHAnsi"/>
          <w:sz w:val="20"/>
        </w:rPr>
      </w:pPr>
    </w:p>
    <w:p w14:paraId="38386DD0" w14:textId="77777777" w:rsidR="003771E1" w:rsidRPr="003771E1" w:rsidRDefault="003771E1" w:rsidP="003771E1">
      <w:pPr>
        <w:spacing w:before="0" w:after="240"/>
        <w:ind w:left="4"/>
        <w:contextualSpacing/>
        <w:jc w:val="both"/>
        <w:rPr>
          <w:rFonts w:asciiTheme="minorHAnsi" w:hAnsiTheme="minorHAnsi"/>
          <w:b/>
          <w:bCs/>
          <w:szCs w:val="22"/>
        </w:rPr>
      </w:pPr>
    </w:p>
    <w:tbl>
      <w:tblPr>
        <w:tblW w:w="765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567"/>
        <w:gridCol w:w="993"/>
        <w:gridCol w:w="850"/>
        <w:gridCol w:w="3260"/>
        <w:gridCol w:w="1134"/>
        <w:gridCol w:w="851"/>
      </w:tblGrid>
      <w:tr w:rsidR="003771E1" w:rsidRPr="004B3060" w14:paraId="486D9D99" w14:textId="77777777" w:rsidTr="004B3060">
        <w:trPr>
          <w:trHeight w:val="22"/>
        </w:trPr>
        <w:tc>
          <w:tcPr>
            <w:tcW w:w="567" w:type="dxa"/>
            <w:shd w:val="clear" w:color="auto" w:fill="auto"/>
            <w:noWrap/>
            <w:vAlign w:val="center"/>
            <w:hideMark/>
          </w:tcPr>
          <w:p w14:paraId="133B54B7" w14:textId="77777777" w:rsidR="003771E1" w:rsidRPr="004B3060" w:rsidRDefault="003771E1" w:rsidP="00072878">
            <w:pPr>
              <w:shd w:val="clear" w:color="auto" w:fill="FFFFFF" w:themeFill="background1"/>
              <w:jc w:val="both"/>
              <w:rPr>
                <w:rFonts w:cs="Arial"/>
                <w:b/>
                <w:bCs/>
                <w:sz w:val="18"/>
                <w:szCs w:val="18"/>
              </w:rPr>
            </w:pPr>
            <w:r w:rsidRPr="004B3060">
              <w:rPr>
                <w:rFonts w:cs="Arial"/>
                <w:b/>
                <w:bCs/>
                <w:sz w:val="18"/>
                <w:szCs w:val="18"/>
              </w:rPr>
              <w:t>Vrsta</w:t>
            </w:r>
          </w:p>
        </w:tc>
        <w:tc>
          <w:tcPr>
            <w:tcW w:w="993" w:type="dxa"/>
            <w:shd w:val="clear" w:color="auto" w:fill="auto"/>
            <w:noWrap/>
            <w:vAlign w:val="center"/>
            <w:hideMark/>
          </w:tcPr>
          <w:p w14:paraId="662DB9FC" w14:textId="77777777" w:rsidR="003771E1" w:rsidRPr="004B3060" w:rsidRDefault="003771E1" w:rsidP="00072878">
            <w:pPr>
              <w:shd w:val="clear" w:color="auto" w:fill="FFFFFF" w:themeFill="background1"/>
              <w:jc w:val="both"/>
              <w:rPr>
                <w:rFonts w:cs="Arial"/>
                <w:b/>
                <w:bCs/>
                <w:sz w:val="18"/>
                <w:szCs w:val="18"/>
              </w:rPr>
            </w:pPr>
            <w:r w:rsidRPr="004B3060">
              <w:rPr>
                <w:rFonts w:cs="Arial"/>
                <w:b/>
                <w:bCs/>
                <w:sz w:val="18"/>
                <w:szCs w:val="18"/>
              </w:rPr>
              <w:t>Podvrsta</w:t>
            </w:r>
          </w:p>
        </w:tc>
        <w:tc>
          <w:tcPr>
            <w:tcW w:w="850" w:type="dxa"/>
            <w:shd w:val="clear" w:color="auto" w:fill="auto"/>
            <w:noWrap/>
            <w:vAlign w:val="center"/>
            <w:hideMark/>
          </w:tcPr>
          <w:p w14:paraId="0344D9A8" w14:textId="77777777" w:rsidR="003771E1" w:rsidRPr="004B3060" w:rsidRDefault="003771E1" w:rsidP="00072878">
            <w:pPr>
              <w:shd w:val="clear" w:color="auto" w:fill="FFFFFF" w:themeFill="background1"/>
              <w:jc w:val="both"/>
              <w:rPr>
                <w:rFonts w:cs="Arial"/>
                <w:b/>
                <w:bCs/>
                <w:sz w:val="18"/>
                <w:szCs w:val="18"/>
              </w:rPr>
            </w:pPr>
            <w:r w:rsidRPr="004B3060">
              <w:rPr>
                <w:rFonts w:cs="Arial"/>
                <w:b/>
                <w:bCs/>
                <w:sz w:val="18"/>
                <w:szCs w:val="18"/>
              </w:rPr>
              <w:t>Storitev</w:t>
            </w:r>
          </w:p>
        </w:tc>
        <w:tc>
          <w:tcPr>
            <w:tcW w:w="3260" w:type="dxa"/>
            <w:shd w:val="clear" w:color="auto" w:fill="auto"/>
            <w:noWrap/>
            <w:vAlign w:val="center"/>
            <w:hideMark/>
          </w:tcPr>
          <w:p w14:paraId="035EC519" w14:textId="77777777" w:rsidR="003771E1" w:rsidRPr="004B3060" w:rsidRDefault="003771E1" w:rsidP="00072878">
            <w:pPr>
              <w:shd w:val="clear" w:color="auto" w:fill="FFFFFF" w:themeFill="background1"/>
              <w:jc w:val="both"/>
              <w:rPr>
                <w:rFonts w:cs="Arial"/>
                <w:b/>
                <w:bCs/>
                <w:sz w:val="18"/>
                <w:szCs w:val="18"/>
              </w:rPr>
            </w:pPr>
            <w:r w:rsidRPr="004B3060">
              <w:rPr>
                <w:rFonts w:cs="Arial"/>
                <w:b/>
                <w:bCs/>
                <w:sz w:val="18"/>
                <w:szCs w:val="18"/>
              </w:rPr>
              <w:t>Naziv</w:t>
            </w:r>
          </w:p>
        </w:tc>
        <w:tc>
          <w:tcPr>
            <w:tcW w:w="1134" w:type="dxa"/>
            <w:shd w:val="clear" w:color="auto" w:fill="auto"/>
            <w:vAlign w:val="center"/>
          </w:tcPr>
          <w:p w14:paraId="65BBF300" w14:textId="77777777" w:rsidR="003771E1" w:rsidRPr="004B3060" w:rsidRDefault="003771E1" w:rsidP="00914A9D">
            <w:pPr>
              <w:shd w:val="clear" w:color="auto" w:fill="FFFFFF" w:themeFill="background1"/>
              <w:jc w:val="center"/>
              <w:rPr>
                <w:rFonts w:cs="Arial"/>
                <w:b/>
                <w:bCs/>
                <w:sz w:val="18"/>
                <w:szCs w:val="18"/>
              </w:rPr>
            </w:pPr>
            <w:r w:rsidRPr="004B3060">
              <w:rPr>
                <w:rFonts w:cs="Arial"/>
                <w:b/>
                <w:bCs/>
                <w:sz w:val="18"/>
                <w:szCs w:val="18"/>
              </w:rPr>
              <w:t>Enota mere</w:t>
            </w:r>
          </w:p>
        </w:tc>
        <w:tc>
          <w:tcPr>
            <w:tcW w:w="851" w:type="dxa"/>
            <w:shd w:val="clear" w:color="auto" w:fill="auto"/>
            <w:vAlign w:val="center"/>
          </w:tcPr>
          <w:p w14:paraId="76662A31" w14:textId="77777777" w:rsidR="003771E1" w:rsidRPr="004B3060" w:rsidRDefault="003771E1" w:rsidP="00914A9D">
            <w:pPr>
              <w:shd w:val="clear" w:color="auto" w:fill="FFFFFF" w:themeFill="background1"/>
              <w:jc w:val="center"/>
              <w:rPr>
                <w:rFonts w:cs="Arial"/>
                <w:b/>
                <w:bCs/>
                <w:sz w:val="18"/>
                <w:szCs w:val="18"/>
              </w:rPr>
            </w:pPr>
            <w:r w:rsidRPr="004B3060">
              <w:rPr>
                <w:rFonts w:cs="Arial"/>
                <w:b/>
                <w:bCs/>
                <w:sz w:val="18"/>
                <w:szCs w:val="18"/>
              </w:rPr>
              <w:t>Cena</w:t>
            </w:r>
          </w:p>
        </w:tc>
      </w:tr>
      <w:tr w:rsidR="003771E1" w:rsidRPr="004B3060" w14:paraId="54FC2AE5" w14:textId="77777777" w:rsidTr="004B3060">
        <w:trPr>
          <w:trHeight w:val="123"/>
        </w:trPr>
        <w:tc>
          <w:tcPr>
            <w:tcW w:w="567" w:type="dxa"/>
            <w:shd w:val="clear" w:color="auto" w:fill="auto"/>
            <w:noWrap/>
            <w:hideMark/>
          </w:tcPr>
          <w:p w14:paraId="3043E3E7" w14:textId="77777777" w:rsidR="003771E1" w:rsidRPr="004B3060" w:rsidRDefault="003771E1" w:rsidP="00072878">
            <w:pPr>
              <w:shd w:val="clear" w:color="auto" w:fill="FFFFFF" w:themeFill="background1"/>
              <w:jc w:val="both"/>
              <w:rPr>
                <w:rFonts w:cs="Arial"/>
                <w:sz w:val="18"/>
                <w:szCs w:val="18"/>
              </w:rPr>
            </w:pPr>
            <w:r w:rsidRPr="004B3060">
              <w:rPr>
                <w:rFonts w:cs="Arial"/>
                <w:sz w:val="18"/>
                <w:szCs w:val="18"/>
              </w:rPr>
              <w:t>101</w:t>
            </w:r>
          </w:p>
        </w:tc>
        <w:tc>
          <w:tcPr>
            <w:tcW w:w="993" w:type="dxa"/>
            <w:shd w:val="clear" w:color="auto" w:fill="auto"/>
            <w:noWrap/>
            <w:hideMark/>
          </w:tcPr>
          <w:p w14:paraId="378AEF48" w14:textId="77777777" w:rsidR="003771E1" w:rsidRPr="004B3060" w:rsidRDefault="003771E1" w:rsidP="00072878">
            <w:pPr>
              <w:shd w:val="clear" w:color="auto" w:fill="FFFFFF" w:themeFill="background1"/>
              <w:jc w:val="both"/>
              <w:rPr>
                <w:rFonts w:cs="Arial"/>
                <w:sz w:val="18"/>
                <w:szCs w:val="18"/>
              </w:rPr>
            </w:pPr>
            <w:r w:rsidRPr="004B3060">
              <w:rPr>
                <w:rFonts w:cs="Arial"/>
                <w:sz w:val="18"/>
                <w:szCs w:val="18"/>
              </w:rPr>
              <w:t>300</w:t>
            </w:r>
          </w:p>
        </w:tc>
        <w:tc>
          <w:tcPr>
            <w:tcW w:w="850" w:type="dxa"/>
            <w:shd w:val="clear" w:color="auto" w:fill="auto"/>
            <w:noWrap/>
            <w:hideMark/>
          </w:tcPr>
          <w:p w14:paraId="680A793E" w14:textId="36D8D3EB" w:rsidR="003771E1" w:rsidRPr="004B3060" w:rsidRDefault="003771E1" w:rsidP="00072878">
            <w:pPr>
              <w:shd w:val="clear" w:color="auto" w:fill="FFFFFF" w:themeFill="background1"/>
              <w:jc w:val="both"/>
              <w:rPr>
                <w:rFonts w:cs="Arial"/>
                <w:sz w:val="18"/>
                <w:szCs w:val="18"/>
              </w:rPr>
            </w:pPr>
            <w:r w:rsidRPr="004B3060">
              <w:rPr>
                <w:rFonts w:cs="Arial"/>
                <w:sz w:val="18"/>
                <w:szCs w:val="18"/>
              </w:rPr>
              <w:t>E0</w:t>
            </w:r>
            <w:r w:rsidR="00F44D79" w:rsidRPr="004B3060">
              <w:rPr>
                <w:rFonts w:cs="Arial"/>
                <w:sz w:val="18"/>
                <w:szCs w:val="18"/>
              </w:rPr>
              <w:t>809</w:t>
            </w:r>
          </w:p>
        </w:tc>
        <w:tc>
          <w:tcPr>
            <w:tcW w:w="3260" w:type="dxa"/>
            <w:shd w:val="clear" w:color="auto" w:fill="auto"/>
            <w:noWrap/>
            <w:hideMark/>
          </w:tcPr>
          <w:p w14:paraId="74DA226D" w14:textId="77777777" w:rsidR="003771E1" w:rsidRPr="004B3060" w:rsidRDefault="003771E1" w:rsidP="00072878">
            <w:pPr>
              <w:shd w:val="clear" w:color="auto" w:fill="FFFFFF" w:themeFill="background1"/>
              <w:jc w:val="both"/>
              <w:rPr>
                <w:rFonts w:cs="Arial"/>
                <w:sz w:val="18"/>
                <w:szCs w:val="18"/>
              </w:rPr>
            </w:pPr>
            <w:r w:rsidRPr="004B3060">
              <w:rPr>
                <w:rFonts w:cs="Arial"/>
                <w:sz w:val="18"/>
                <w:szCs w:val="18"/>
              </w:rPr>
              <w:t>Dodatek za poseg katetrske ablacije aritmij</w:t>
            </w:r>
          </w:p>
        </w:tc>
        <w:tc>
          <w:tcPr>
            <w:tcW w:w="1134" w:type="dxa"/>
            <w:shd w:val="clear" w:color="auto" w:fill="auto"/>
          </w:tcPr>
          <w:p w14:paraId="6F67A6CE" w14:textId="77777777" w:rsidR="003771E1" w:rsidRPr="004B3060" w:rsidRDefault="003771E1" w:rsidP="00914A9D">
            <w:pPr>
              <w:shd w:val="clear" w:color="auto" w:fill="FFFFFF" w:themeFill="background1"/>
              <w:jc w:val="center"/>
              <w:rPr>
                <w:rFonts w:cs="Arial"/>
                <w:sz w:val="18"/>
                <w:szCs w:val="18"/>
              </w:rPr>
            </w:pPr>
            <w:r w:rsidRPr="004B3060">
              <w:rPr>
                <w:rFonts w:cs="Arial"/>
                <w:sz w:val="18"/>
                <w:szCs w:val="18"/>
              </w:rPr>
              <w:t>primer</w:t>
            </w:r>
          </w:p>
        </w:tc>
        <w:tc>
          <w:tcPr>
            <w:tcW w:w="851" w:type="dxa"/>
            <w:shd w:val="clear" w:color="auto" w:fill="auto"/>
          </w:tcPr>
          <w:p w14:paraId="76772CBC" w14:textId="77777777" w:rsidR="003771E1" w:rsidRPr="004B3060" w:rsidRDefault="003771E1" w:rsidP="00914A9D">
            <w:pPr>
              <w:shd w:val="clear" w:color="auto" w:fill="FFFFFF" w:themeFill="background1"/>
              <w:jc w:val="center"/>
              <w:rPr>
                <w:rFonts w:cs="Arial"/>
                <w:color w:val="FF0000"/>
                <w:sz w:val="18"/>
                <w:szCs w:val="18"/>
              </w:rPr>
            </w:pPr>
            <w:r w:rsidRPr="004B3060">
              <w:rPr>
                <w:rFonts w:cs="Arial"/>
                <w:sz w:val="18"/>
                <w:szCs w:val="18"/>
              </w:rPr>
              <w:t>5.450,00</w:t>
            </w:r>
          </w:p>
        </w:tc>
      </w:tr>
    </w:tbl>
    <w:p w14:paraId="6906841B" w14:textId="77777777" w:rsidR="003771E1" w:rsidRPr="00EC7E01" w:rsidRDefault="003771E1" w:rsidP="003771E1">
      <w:pPr>
        <w:shd w:val="clear" w:color="auto" w:fill="FFFFFF" w:themeFill="background1"/>
        <w:spacing w:before="0" w:after="0" w:line="120" w:lineRule="auto"/>
        <w:rPr>
          <w:rFonts w:cs="Arial"/>
        </w:rPr>
      </w:pPr>
    </w:p>
    <w:p w14:paraId="4CB9027B" w14:textId="77777777" w:rsidR="003771E1" w:rsidRDefault="003771E1" w:rsidP="007E5AE8">
      <w:pPr>
        <w:shd w:val="clear" w:color="auto" w:fill="FFFFFF" w:themeFill="background1"/>
        <w:spacing w:before="0" w:after="0" w:line="240" w:lineRule="exact"/>
        <w:jc w:val="both"/>
        <w:rPr>
          <w:rFonts w:cs="Arial"/>
          <w:sz w:val="18"/>
          <w:szCs w:val="18"/>
        </w:rPr>
      </w:pPr>
      <w:proofErr w:type="gramStart"/>
      <w:r w:rsidRPr="003771E1">
        <w:rPr>
          <w:rFonts w:cs="Arial"/>
          <w:sz w:val="18"/>
          <w:szCs w:val="18"/>
        </w:rPr>
        <w:t>Op</w:t>
      </w:r>
      <w:proofErr w:type="gramEnd"/>
      <w:r>
        <w:rPr>
          <w:rFonts w:cs="Arial"/>
          <w:sz w:val="18"/>
          <w:szCs w:val="18"/>
        </w:rPr>
        <w:t>:</w:t>
      </w:r>
      <w:r w:rsidRPr="003771E1">
        <w:rPr>
          <w:rFonts w:cs="Arial"/>
          <w:sz w:val="18"/>
          <w:szCs w:val="18"/>
        </w:rPr>
        <w:t xml:space="preserve"> Dodatek se v okviru bolnišničnega zdravljenja obračuna največ enkrat. </w:t>
      </w:r>
    </w:p>
    <w:p w14:paraId="3A06F5BF" w14:textId="0606C4D0" w:rsidR="003771E1" w:rsidRPr="003771E1" w:rsidRDefault="003771E1" w:rsidP="007E5AE8">
      <w:pPr>
        <w:shd w:val="clear" w:color="auto" w:fill="FFFFFF" w:themeFill="background1"/>
        <w:spacing w:before="0" w:line="240" w:lineRule="exact"/>
        <w:ind w:left="284"/>
        <w:jc w:val="both"/>
        <w:rPr>
          <w:rFonts w:cs="Arial"/>
          <w:sz w:val="18"/>
          <w:szCs w:val="18"/>
        </w:rPr>
      </w:pPr>
      <w:r w:rsidRPr="003771E1">
        <w:rPr>
          <w:rFonts w:cs="Arial"/>
          <w:sz w:val="18"/>
          <w:szCs w:val="18"/>
        </w:rPr>
        <w:t>Pogoj za obračun je opravljen postopek iz Priloge BOL – 2b, točke 3.</w:t>
      </w:r>
    </w:p>
    <w:p w14:paraId="456C5A51" w14:textId="5B03F6FB" w:rsidR="003771E1" w:rsidRDefault="003771E1" w:rsidP="003771E1">
      <w:pPr>
        <w:spacing w:before="0" w:after="0" w:line="120" w:lineRule="auto"/>
        <w:rPr>
          <w:rFonts w:asciiTheme="minorHAnsi" w:hAnsiTheme="minorHAnsi"/>
          <w:sz w:val="20"/>
        </w:rPr>
      </w:pPr>
    </w:p>
    <w:p w14:paraId="4226DF37" w14:textId="2860739A" w:rsidR="003771E1" w:rsidRPr="003771E1" w:rsidRDefault="003771E1" w:rsidP="007E5AE8">
      <w:pPr>
        <w:spacing w:before="0" w:after="0"/>
        <w:jc w:val="both"/>
        <w:rPr>
          <w:rFonts w:asciiTheme="minorHAnsi" w:hAnsiTheme="minorHAnsi"/>
          <w:szCs w:val="22"/>
        </w:rPr>
      </w:pPr>
      <w:r w:rsidRPr="003771E1">
        <w:rPr>
          <w:rFonts w:asciiTheme="minorHAnsi" w:hAnsiTheme="minorHAnsi"/>
          <w:szCs w:val="22"/>
        </w:rPr>
        <w:t xml:space="preserve">Sprememba velja od </w:t>
      </w:r>
      <w:proofErr w:type="gramStart"/>
      <w:r w:rsidRPr="003771E1">
        <w:rPr>
          <w:rFonts w:asciiTheme="minorHAnsi" w:hAnsiTheme="minorHAnsi"/>
          <w:szCs w:val="22"/>
        </w:rPr>
        <w:t>1. 7. 2022</w:t>
      </w:r>
      <w:proofErr w:type="gramEnd"/>
      <w:r w:rsidRPr="003771E1">
        <w:rPr>
          <w:rFonts w:asciiTheme="minorHAnsi" w:hAnsiTheme="minorHAnsi"/>
          <w:szCs w:val="22"/>
        </w:rPr>
        <w:t>.</w:t>
      </w:r>
    </w:p>
    <w:p w14:paraId="3BB9EEB7" w14:textId="26EBA77B" w:rsidR="00294015" w:rsidRDefault="00294015" w:rsidP="00294015">
      <w:pPr>
        <w:spacing w:before="0" w:after="0"/>
        <w:jc w:val="both"/>
        <w:rPr>
          <w:rFonts w:asciiTheme="minorHAnsi" w:hAnsiTheme="minorHAnsi"/>
          <w:sz w:val="20"/>
        </w:rPr>
      </w:pPr>
    </w:p>
    <w:p w14:paraId="3984EC8E" w14:textId="6394257C" w:rsidR="008B45F6" w:rsidRDefault="008B45F6" w:rsidP="00294015">
      <w:pPr>
        <w:spacing w:before="0" w:after="0"/>
        <w:jc w:val="both"/>
        <w:rPr>
          <w:rFonts w:asciiTheme="minorHAnsi" w:hAnsiTheme="minorHAnsi"/>
          <w:sz w:val="20"/>
        </w:rPr>
      </w:pPr>
    </w:p>
    <w:tbl>
      <w:tblPr>
        <w:tblW w:w="6377" w:type="dxa"/>
        <w:tblInd w:w="-5" w:type="dxa"/>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CellMar>
          <w:left w:w="70" w:type="dxa"/>
          <w:right w:w="70" w:type="dxa"/>
        </w:tblCellMar>
        <w:tblLook w:val="04A0" w:firstRow="1" w:lastRow="0" w:firstColumn="1" w:lastColumn="0" w:noHBand="0" w:noVBand="1"/>
      </w:tblPr>
      <w:tblGrid>
        <w:gridCol w:w="641"/>
        <w:gridCol w:w="17"/>
        <w:gridCol w:w="979"/>
        <w:gridCol w:w="885"/>
        <w:gridCol w:w="2152"/>
        <w:gridCol w:w="562"/>
        <w:gridCol w:w="1141"/>
      </w:tblGrid>
      <w:tr w:rsidR="00655E01" w:rsidRPr="00B96B41" w14:paraId="62BFEA17" w14:textId="77777777" w:rsidTr="004B3060">
        <w:trPr>
          <w:trHeight w:val="454"/>
        </w:trPr>
        <w:tc>
          <w:tcPr>
            <w:tcW w:w="641" w:type="dxa"/>
            <w:shd w:val="clear" w:color="auto" w:fill="auto"/>
            <w:noWrap/>
            <w:vAlign w:val="center"/>
            <w:hideMark/>
          </w:tcPr>
          <w:p w14:paraId="7A46A82A" w14:textId="77777777" w:rsidR="00655E01" w:rsidRPr="00B96B41" w:rsidRDefault="00655E01" w:rsidP="004B3060">
            <w:pPr>
              <w:overflowPunct w:val="0"/>
              <w:autoSpaceDE w:val="0"/>
              <w:autoSpaceDN w:val="0"/>
              <w:adjustRightInd w:val="0"/>
              <w:spacing w:before="0" w:after="0"/>
              <w:jc w:val="center"/>
              <w:textAlignment w:val="baseline"/>
              <w:rPr>
                <w:rFonts w:asciiTheme="minorHAnsi" w:hAnsiTheme="minorHAnsi" w:cs="Calibri"/>
                <w:b/>
                <w:bCs/>
                <w:sz w:val="18"/>
                <w:szCs w:val="18"/>
              </w:rPr>
            </w:pPr>
            <w:r w:rsidRPr="00B96B41">
              <w:rPr>
                <w:rFonts w:asciiTheme="minorHAnsi" w:hAnsiTheme="minorHAnsi" w:cs="Calibri"/>
                <w:b/>
                <w:bCs/>
                <w:sz w:val="18"/>
                <w:szCs w:val="18"/>
              </w:rPr>
              <w:t>Vrsta</w:t>
            </w:r>
          </w:p>
        </w:tc>
        <w:tc>
          <w:tcPr>
            <w:tcW w:w="996" w:type="dxa"/>
            <w:gridSpan w:val="2"/>
            <w:shd w:val="clear" w:color="auto" w:fill="auto"/>
            <w:noWrap/>
            <w:vAlign w:val="center"/>
            <w:hideMark/>
          </w:tcPr>
          <w:p w14:paraId="03AE5F4E" w14:textId="77777777" w:rsidR="00655E01" w:rsidRPr="00B96B41" w:rsidRDefault="00655E01" w:rsidP="004B3060">
            <w:pPr>
              <w:overflowPunct w:val="0"/>
              <w:autoSpaceDE w:val="0"/>
              <w:autoSpaceDN w:val="0"/>
              <w:adjustRightInd w:val="0"/>
              <w:spacing w:before="0" w:after="0"/>
              <w:jc w:val="center"/>
              <w:textAlignment w:val="baseline"/>
              <w:rPr>
                <w:rFonts w:asciiTheme="minorHAnsi" w:hAnsiTheme="minorHAnsi" w:cs="Calibri"/>
                <w:b/>
                <w:bCs/>
                <w:sz w:val="18"/>
                <w:szCs w:val="18"/>
              </w:rPr>
            </w:pPr>
            <w:r w:rsidRPr="00B96B41">
              <w:rPr>
                <w:rFonts w:asciiTheme="minorHAnsi" w:hAnsiTheme="minorHAnsi" w:cs="Calibri"/>
                <w:b/>
                <w:bCs/>
                <w:sz w:val="18"/>
                <w:szCs w:val="18"/>
              </w:rPr>
              <w:t>Podvrsta</w:t>
            </w:r>
          </w:p>
        </w:tc>
        <w:tc>
          <w:tcPr>
            <w:tcW w:w="885" w:type="dxa"/>
            <w:shd w:val="clear" w:color="auto" w:fill="auto"/>
            <w:noWrap/>
            <w:vAlign w:val="center"/>
            <w:hideMark/>
          </w:tcPr>
          <w:p w14:paraId="538AD32E" w14:textId="77777777" w:rsidR="00655E01" w:rsidRPr="00B96B41" w:rsidRDefault="00655E01" w:rsidP="004B3060">
            <w:pPr>
              <w:overflowPunct w:val="0"/>
              <w:autoSpaceDE w:val="0"/>
              <w:autoSpaceDN w:val="0"/>
              <w:adjustRightInd w:val="0"/>
              <w:spacing w:before="0" w:after="0"/>
              <w:jc w:val="center"/>
              <w:textAlignment w:val="baseline"/>
              <w:rPr>
                <w:rFonts w:asciiTheme="minorHAnsi" w:hAnsiTheme="minorHAnsi" w:cs="Calibri"/>
                <w:b/>
                <w:bCs/>
                <w:sz w:val="18"/>
                <w:szCs w:val="18"/>
              </w:rPr>
            </w:pPr>
            <w:r w:rsidRPr="00B96B41">
              <w:rPr>
                <w:rFonts w:asciiTheme="minorHAnsi" w:hAnsiTheme="minorHAnsi" w:cs="Calibri"/>
                <w:b/>
                <w:bCs/>
                <w:sz w:val="18"/>
                <w:szCs w:val="18"/>
              </w:rPr>
              <w:t>Storitev</w:t>
            </w:r>
          </w:p>
        </w:tc>
        <w:tc>
          <w:tcPr>
            <w:tcW w:w="2152" w:type="dxa"/>
            <w:shd w:val="clear" w:color="auto" w:fill="auto"/>
            <w:noWrap/>
            <w:vAlign w:val="center"/>
            <w:hideMark/>
          </w:tcPr>
          <w:p w14:paraId="0FD46D1F" w14:textId="77777777" w:rsidR="00655E01" w:rsidRPr="00B96B41" w:rsidRDefault="00655E01" w:rsidP="004B3060">
            <w:pPr>
              <w:overflowPunct w:val="0"/>
              <w:autoSpaceDE w:val="0"/>
              <w:autoSpaceDN w:val="0"/>
              <w:adjustRightInd w:val="0"/>
              <w:spacing w:before="0" w:after="0"/>
              <w:jc w:val="center"/>
              <w:textAlignment w:val="baseline"/>
              <w:rPr>
                <w:rFonts w:asciiTheme="minorHAnsi" w:hAnsiTheme="minorHAnsi" w:cs="Calibri"/>
                <w:b/>
                <w:bCs/>
                <w:sz w:val="18"/>
                <w:szCs w:val="18"/>
              </w:rPr>
            </w:pPr>
            <w:r w:rsidRPr="00B96B41">
              <w:rPr>
                <w:rFonts w:asciiTheme="minorHAnsi" w:hAnsiTheme="minorHAnsi" w:cs="Calibri"/>
                <w:b/>
                <w:bCs/>
                <w:sz w:val="18"/>
                <w:szCs w:val="18"/>
              </w:rPr>
              <w:t>Naziv</w:t>
            </w:r>
          </w:p>
        </w:tc>
        <w:tc>
          <w:tcPr>
            <w:tcW w:w="562" w:type="dxa"/>
            <w:shd w:val="clear" w:color="auto" w:fill="auto"/>
            <w:vAlign w:val="center"/>
          </w:tcPr>
          <w:p w14:paraId="198C288A" w14:textId="77777777" w:rsidR="00655E01" w:rsidRPr="00B96B41" w:rsidRDefault="00655E01" w:rsidP="004B3060">
            <w:pPr>
              <w:overflowPunct w:val="0"/>
              <w:autoSpaceDE w:val="0"/>
              <w:autoSpaceDN w:val="0"/>
              <w:adjustRightInd w:val="0"/>
              <w:spacing w:before="0" w:after="0"/>
              <w:textAlignment w:val="baseline"/>
              <w:rPr>
                <w:rFonts w:asciiTheme="minorHAnsi" w:hAnsiTheme="minorHAnsi" w:cs="Calibri"/>
                <w:b/>
                <w:bCs/>
                <w:sz w:val="18"/>
                <w:szCs w:val="18"/>
              </w:rPr>
            </w:pPr>
          </w:p>
        </w:tc>
        <w:tc>
          <w:tcPr>
            <w:tcW w:w="1141" w:type="dxa"/>
            <w:shd w:val="clear" w:color="auto" w:fill="auto"/>
            <w:vAlign w:val="center"/>
          </w:tcPr>
          <w:p w14:paraId="4F2BEA14" w14:textId="77777777" w:rsidR="00655E01" w:rsidRPr="00B96B41" w:rsidRDefault="00655E01" w:rsidP="004B3060">
            <w:pPr>
              <w:overflowPunct w:val="0"/>
              <w:autoSpaceDE w:val="0"/>
              <w:autoSpaceDN w:val="0"/>
              <w:adjustRightInd w:val="0"/>
              <w:spacing w:before="0" w:after="0"/>
              <w:textAlignment w:val="baseline"/>
              <w:rPr>
                <w:rFonts w:asciiTheme="minorHAnsi" w:hAnsiTheme="minorHAnsi" w:cs="Calibri"/>
                <w:b/>
                <w:bCs/>
                <w:sz w:val="18"/>
                <w:szCs w:val="18"/>
              </w:rPr>
            </w:pPr>
            <w:r w:rsidRPr="00B96B41">
              <w:rPr>
                <w:rFonts w:asciiTheme="minorHAnsi" w:hAnsiTheme="minorHAnsi" w:cs="Calibri"/>
                <w:b/>
                <w:bCs/>
                <w:sz w:val="18"/>
                <w:szCs w:val="18"/>
              </w:rPr>
              <w:t>Cena</w:t>
            </w:r>
          </w:p>
        </w:tc>
      </w:tr>
      <w:tr w:rsidR="00655E01" w:rsidRPr="00B96B41" w14:paraId="33AA6BC3" w14:textId="77777777" w:rsidTr="004B3060">
        <w:trPr>
          <w:trHeight w:val="227"/>
        </w:trPr>
        <w:tc>
          <w:tcPr>
            <w:tcW w:w="658" w:type="dxa"/>
            <w:gridSpan w:val="2"/>
            <w:shd w:val="clear" w:color="auto" w:fill="auto"/>
            <w:noWrap/>
            <w:hideMark/>
          </w:tcPr>
          <w:p w14:paraId="7784529D" w14:textId="38C91D41" w:rsidR="00655E01" w:rsidRPr="00B96B41" w:rsidRDefault="00655E01" w:rsidP="00073A41">
            <w:pPr>
              <w:overflowPunct w:val="0"/>
              <w:autoSpaceDE w:val="0"/>
              <w:autoSpaceDN w:val="0"/>
              <w:adjustRightInd w:val="0"/>
              <w:spacing w:before="0" w:after="0"/>
              <w:textAlignment w:val="baseline"/>
              <w:rPr>
                <w:rFonts w:asciiTheme="minorHAnsi" w:hAnsiTheme="minorHAnsi" w:cs="Calibri"/>
                <w:bCs/>
                <w:sz w:val="18"/>
                <w:szCs w:val="18"/>
              </w:rPr>
            </w:pPr>
            <w:r w:rsidRPr="00B96B41">
              <w:rPr>
                <w:rFonts w:asciiTheme="minorHAnsi" w:hAnsiTheme="minorHAnsi" w:cs="Calibri"/>
                <w:bCs/>
                <w:sz w:val="18"/>
                <w:szCs w:val="18"/>
              </w:rPr>
              <w:t>1</w:t>
            </w:r>
            <w:r w:rsidR="00C03F87">
              <w:rPr>
                <w:rFonts w:asciiTheme="minorHAnsi" w:hAnsiTheme="minorHAnsi" w:cs="Calibri"/>
                <w:bCs/>
                <w:sz w:val="18"/>
                <w:szCs w:val="18"/>
              </w:rPr>
              <w:t>07</w:t>
            </w:r>
          </w:p>
        </w:tc>
        <w:tc>
          <w:tcPr>
            <w:tcW w:w="979" w:type="dxa"/>
            <w:shd w:val="clear" w:color="auto" w:fill="auto"/>
            <w:noWrap/>
            <w:hideMark/>
          </w:tcPr>
          <w:p w14:paraId="2A623E35" w14:textId="77777777" w:rsidR="00655E01" w:rsidRPr="00B96B41" w:rsidRDefault="00655E01" w:rsidP="00073A41">
            <w:pPr>
              <w:overflowPunct w:val="0"/>
              <w:autoSpaceDE w:val="0"/>
              <w:autoSpaceDN w:val="0"/>
              <w:adjustRightInd w:val="0"/>
              <w:spacing w:before="0" w:after="0"/>
              <w:textAlignment w:val="baseline"/>
              <w:rPr>
                <w:rFonts w:asciiTheme="minorHAnsi" w:hAnsiTheme="minorHAnsi" w:cs="Calibri"/>
                <w:bCs/>
                <w:sz w:val="18"/>
                <w:szCs w:val="18"/>
              </w:rPr>
            </w:pPr>
            <w:r w:rsidRPr="00B96B41">
              <w:rPr>
                <w:rFonts w:asciiTheme="minorHAnsi" w:hAnsiTheme="minorHAnsi" w:cs="Calibri"/>
                <w:bCs/>
                <w:sz w:val="18"/>
                <w:szCs w:val="18"/>
              </w:rPr>
              <w:t>301</w:t>
            </w:r>
          </w:p>
        </w:tc>
        <w:tc>
          <w:tcPr>
            <w:tcW w:w="885" w:type="dxa"/>
            <w:shd w:val="clear" w:color="auto" w:fill="auto"/>
            <w:noWrap/>
            <w:hideMark/>
          </w:tcPr>
          <w:p w14:paraId="15F943C2" w14:textId="3746B0B8" w:rsidR="00655E01" w:rsidRPr="00B96B41" w:rsidRDefault="00655E01" w:rsidP="00073A41">
            <w:pPr>
              <w:overflowPunct w:val="0"/>
              <w:autoSpaceDE w:val="0"/>
              <w:autoSpaceDN w:val="0"/>
              <w:adjustRightInd w:val="0"/>
              <w:spacing w:before="0" w:after="0"/>
              <w:textAlignment w:val="baseline"/>
              <w:rPr>
                <w:rFonts w:asciiTheme="minorHAnsi" w:hAnsiTheme="minorHAnsi" w:cs="Calibri"/>
                <w:bCs/>
                <w:sz w:val="18"/>
                <w:szCs w:val="18"/>
              </w:rPr>
            </w:pPr>
            <w:r w:rsidRPr="00B96B41">
              <w:rPr>
                <w:rFonts w:asciiTheme="minorHAnsi" w:hAnsiTheme="minorHAnsi" w:cs="Calibri"/>
                <w:bCs/>
                <w:sz w:val="18"/>
                <w:szCs w:val="18"/>
              </w:rPr>
              <w:t>E0</w:t>
            </w:r>
            <w:r w:rsidR="00F44D79">
              <w:rPr>
                <w:rFonts w:asciiTheme="minorHAnsi" w:hAnsiTheme="minorHAnsi" w:cs="Calibri"/>
                <w:bCs/>
                <w:sz w:val="18"/>
                <w:szCs w:val="18"/>
              </w:rPr>
              <w:t>810</w:t>
            </w:r>
          </w:p>
        </w:tc>
        <w:tc>
          <w:tcPr>
            <w:tcW w:w="2152" w:type="dxa"/>
            <w:shd w:val="clear" w:color="auto" w:fill="auto"/>
            <w:noWrap/>
            <w:hideMark/>
          </w:tcPr>
          <w:p w14:paraId="16A92E6A" w14:textId="77777777" w:rsidR="00655E01" w:rsidRPr="00B96B41" w:rsidRDefault="00655E01" w:rsidP="00073A41">
            <w:pPr>
              <w:overflowPunct w:val="0"/>
              <w:autoSpaceDE w:val="0"/>
              <w:autoSpaceDN w:val="0"/>
              <w:adjustRightInd w:val="0"/>
              <w:spacing w:before="0" w:after="0"/>
              <w:textAlignment w:val="baseline"/>
              <w:rPr>
                <w:rFonts w:asciiTheme="minorHAnsi" w:hAnsiTheme="minorHAnsi" w:cs="Calibri"/>
                <w:bCs/>
                <w:sz w:val="18"/>
                <w:szCs w:val="18"/>
              </w:rPr>
            </w:pPr>
            <w:r w:rsidRPr="00B96B41">
              <w:rPr>
                <w:rFonts w:asciiTheme="minorHAnsi" w:hAnsiTheme="minorHAnsi" w:cs="Calibri"/>
                <w:bCs/>
                <w:sz w:val="18"/>
                <w:szCs w:val="18"/>
              </w:rPr>
              <w:t>Dodatek za poseg CAR-T</w:t>
            </w:r>
          </w:p>
        </w:tc>
        <w:tc>
          <w:tcPr>
            <w:tcW w:w="562" w:type="dxa"/>
            <w:shd w:val="clear" w:color="auto" w:fill="auto"/>
          </w:tcPr>
          <w:p w14:paraId="7366502D" w14:textId="77777777" w:rsidR="00655E01" w:rsidRPr="00B96B41" w:rsidRDefault="00655E01" w:rsidP="00073A41">
            <w:pPr>
              <w:overflowPunct w:val="0"/>
              <w:autoSpaceDE w:val="0"/>
              <w:autoSpaceDN w:val="0"/>
              <w:adjustRightInd w:val="0"/>
              <w:spacing w:before="0" w:after="0"/>
              <w:textAlignment w:val="baseline"/>
              <w:rPr>
                <w:rFonts w:asciiTheme="minorHAnsi" w:hAnsiTheme="minorHAnsi" w:cs="Calibri"/>
                <w:bCs/>
                <w:sz w:val="18"/>
                <w:szCs w:val="18"/>
              </w:rPr>
            </w:pPr>
            <w:r w:rsidRPr="00B96B41">
              <w:rPr>
                <w:rFonts w:asciiTheme="minorHAnsi" w:hAnsiTheme="minorHAnsi" w:cs="Calibri"/>
                <w:bCs/>
                <w:sz w:val="18"/>
                <w:szCs w:val="18"/>
              </w:rPr>
              <w:t>primer</w:t>
            </w:r>
          </w:p>
        </w:tc>
        <w:tc>
          <w:tcPr>
            <w:tcW w:w="1141" w:type="dxa"/>
            <w:shd w:val="clear" w:color="auto" w:fill="auto"/>
          </w:tcPr>
          <w:p w14:paraId="371ECCFA" w14:textId="77777777" w:rsidR="00655E01" w:rsidRPr="00B96B41" w:rsidRDefault="00655E01" w:rsidP="00073A41">
            <w:pPr>
              <w:overflowPunct w:val="0"/>
              <w:autoSpaceDE w:val="0"/>
              <w:autoSpaceDN w:val="0"/>
              <w:adjustRightInd w:val="0"/>
              <w:spacing w:before="0" w:after="0"/>
              <w:textAlignment w:val="baseline"/>
              <w:rPr>
                <w:rFonts w:asciiTheme="minorHAnsi" w:hAnsiTheme="minorHAnsi" w:cs="Calibri"/>
                <w:bCs/>
                <w:sz w:val="18"/>
                <w:szCs w:val="18"/>
              </w:rPr>
            </w:pPr>
            <w:r w:rsidRPr="00B96B41">
              <w:rPr>
                <w:rFonts w:asciiTheme="minorHAnsi" w:hAnsiTheme="minorHAnsi" w:cs="Calibri"/>
                <w:bCs/>
                <w:sz w:val="18"/>
                <w:szCs w:val="18"/>
              </w:rPr>
              <w:t>113.530,60</w:t>
            </w:r>
          </w:p>
        </w:tc>
      </w:tr>
    </w:tbl>
    <w:p w14:paraId="2BF4E29F" w14:textId="77777777" w:rsidR="00655E01" w:rsidRDefault="00655E01" w:rsidP="00655E01">
      <w:pPr>
        <w:overflowPunct w:val="0"/>
        <w:autoSpaceDE w:val="0"/>
        <w:autoSpaceDN w:val="0"/>
        <w:adjustRightInd w:val="0"/>
        <w:spacing w:before="0" w:after="0" w:line="120" w:lineRule="auto"/>
        <w:textAlignment w:val="baseline"/>
        <w:rPr>
          <w:rFonts w:asciiTheme="minorHAnsi" w:hAnsiTheme="minorHAnsi" w:cs="Calibri"/>
          <w:bCs/>
          <w:sz w:val="20"/>
        </w:rPr>
      </w:pPr>
    </w:p>
    <w:p w14:paraId="6CA6ABE0" w14:textId="467849BF" w:rsidR="00655E01" w:rsidRPr="00D64628" w:rsidRDefault="00655E01" w:rsidP="007E5AE8">
      <w:pPr>
        <w:overflowPunct w:val="0"/>
        <w:autoSpaceDE w:val="0"/>
        <w:autoSpaceDN w:val="0"/>
        <w:adjustRightInd w:val="0"/>
        <w:spacing w:before="0" w:after="0"/>
        <w:jc w:val="both"/>
        <w:textAlignment w:val="baseline"/>
        <w:rPr>
          <w:rFonts w:asciiTheme="minorHAnsi" w:hAnsiTheme="minorHAnsi" w:cs="Calibri"/>
          <w:bCs/>
          <w:sz w:val="20"/>
        </w:rPr>
      </w:pPr>
      <w:r w:rsidRPr="00D64628">
        <w:rPr>
          <w:rFonts w:asciiTheme="minorHAnsi" w:hAnsiTheme="minorHAnsi" w:cs="Calibri"/>
          <w:bCs/>
          <w:sz w:val="20"/>
        </w:rPr>
        <w:t>Dodatek se v okviru bolnišničnega zdravljenja obračuna največ enkrat. Pogoj za obračun so opravljeni vsi postopki iz Priloge</w:t>
      </w:r>
      <w:r w:rsidR="00C03F87">
        <w:rPr>
          <w:rFonts w:asciiTheme="minorHAnsi" w:hAnsiTheme="minorHAnsi" w:cs="Calibri"/>
          <w:bCs/>
          <w:sz w:val="20"/>
        </w:rPr>
        <w:t> </w:t>
      </w:r>
      <w:r w:rsidRPr="00D64628">
        <w:rPr>
          <w:rFonts w:asciiTheme="minorHAnsi" w:hAnsiTheme="minorHAnsi" w:cs="Calibri"/>
          <w:bCs/>
          <w:sz w:val="20"/>
        </w:rPr>
        <w:t>BOL</w:t>
      </w:r>
      <w:r w:rsidR="00C03F87">
        <w:rPr>
          <w:rFonts w:asciiTheme="minorHAnsi" w:hAnsiTheme="minorHAnsi" w:cs="Calibri"/>
          <w:bCs/>
          <w:sz w:val="20"/>
        </w:rPr>
        <w:t> </w:t>
      </w:r>
      <w:r w:rsidRPr="00D64628">
        <w:rPr>
          <w:rFonts w:asciiTheme="minorHAnsi" w:hAnsiTheme="minorHAnsi" w:cs="Calibri"/>
          <w:bCs/>
          <w:sz w:val="20"/>
        </w:rPr>
        <w:t>–</w:t>
      </w:r>
      <w:r w:rsidR="00C03F87">
        <w:rPr>
          <w:rFonts w:asciiTheme="minorHAnsi" w:hAnsiTheme="minorHAnsi" w:cs="Calibri"/>
          <w:bCs/>
          <w:sz w:val="20"/>
        </w:rPr>
        <w:t> </w:t>
      </w:r>
      <w:r w:rsidRPr="00D64628">
        <w:rPr>
          <w:rFonts w:asciiTheme="minorHAnsi" w:hAnsiTheme="minorHAnsi" w:cs="Calibri"/>
          <w:bCs/>
          <w:sz w:val="20"/>
        </w:rPr>
        <w:t>2b, točke 3.</w:t>
      </w:r>
    </w:p>
    <w:p w14:paraId="511CA078" w14:textId="77777777" w:rsidR="00655E01" w:rsidRDefault="00655E01" w:rsidP="00655E01">
      <w:pPr>
        <w:overflowPunct w:val="0"/>
        <w:autoSpaceDE w:val="0"/>
        <w:autoSpaceDN w:val="0"/>
        <w:adjustRightInd w:val="0"/>
        <w:spacing w:before="0" w:after="0" w:line="120" w:lineRule="auto"/>
        <w:textAlignment w:val="baseline"/>
        <w:rPr>
          <w:rFonts w:asciiTheme="minorHAnsi" w:hAnsiTheme="minorHAnsi" w:cs="Calibri"/>
          <w:bCs/>
          <w:szCs w:val="22"/>
        </w:rPr>
      </w:pPr>
    </w:p>
    <w:p w14:paraId="5244EB3E" w14:textId="5BC1FE65" w:rsidR="00655E01" w:rsidRDefault="00655E01" w:rsidP="00655E01">
      <w:pPr>
        <w:overflowPunct w:val="0"/>
        <w:autoSpaceDE w:val="0"/>
        <w:autoSpaceDN w:val="0"/>
        <w:adjustRightInd w:val="0"/>
        <w:spacing w:before="0" w:after="0"/>
        <w:jc w:val="both"/>
        <w:textAlignment w:val="baseline"/>
        <w:rPr>
          <w:rFonts w:asciiTheme="minorHAnsi" w:hAnsiTheme="minorHAnsi" w:cs="Calibri"/>
          <w:bCs/>
          <w:szCs w:val="22"/>
        </w:rPr>
      </w:pPr>
      <w:r>
        <w:rPr>
          <w:rFonts w:asciiTheme="minorHAnsi" w:hAnsiTheme="minorHAnsi" w:cs="Calibri"/>
          <w:bCs/>
          <w:szCs w:val="22"/>
        </w:rPr>
        <w:t xml:space="preserve">Sprememba velja od </w:t>
      </w:r>
      <w:proofErr w:type="gramStart"/>
      <w:r>
        <w:rPr>
          <w:rFonts w:asciiTheme="minorHAnsi" w:hAnsiTheme="minorHAnsi" w:cs="Calibri"/>
          <w:bCs/>
          <w:szCs w:val="22"/>
        </w:rPr>
        <w:t>1. 9. 2022</w:t>
      </w:r>
      <w:proofErr w:type="gramEnd"/>
      <w:r>
        <w:rPr>
          <w:rFonts w:asciiTheme="minorHAnsi" w:hAnsiTheme="minorHAnsi" w:cs="Calibri"/>
          <w:bCs/>
          <w:szCs w:val="22"/>
        </w:rPr>
        <w:t>.</w:t>
      </w:r>
    </w:p>
    <w:p w14:paraId="456EE4AE" w14:textId="06A53403" w:rsidR="00655E01" w:rsidRDefault="00655E01" w:rsidP="00294015">
      <w:pPr>
        <w:spacing w:before="0" w:after="0"/>
        <w:jc w:val="both"/>
        <w:rPr>
          <w:rFonts w:asciiTheme="minorHAnsi" w:hAnsiTheme="minorHAnsi"/>
          <w:sz w:val="20"/>
        </w:rPr>
      </w:pPr>
    </w:p>
    <w:p w14:paraId="0AC8FE95" w14:textId="5BDB430A" w:rsidR="007E5AE8" w:rsidRDefault="007E5AE8" w:rsidP="00294015">
      <w:pPr>
        <w:spacing w:before="0" w:after="0"/>
        <w:jc w:val="both"/>
        <w:rPr>
          <w:rFonts w:asciiTheme="minorHAnsi" w:hAnsiTheme="minorHAnsi"/>
          <w:sz w:val="20"/>
        </w:rPr>
      </w:pPr>
    </w:p>
    <w:tbl>
      <w:tblPr>
        <w:tblStyle w:val="Tabelamrea216"/>
        <w:tblW w:w="9214" w:type="dxa"/>
        <w:tblInd w:w="-5" w:type="dxa"/>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Look w:val="04A0" w:firstRow="1" w:lastRow="0" w:firstColumn="1" w:lastColumn="0" w:noHBand="0" w:noVBand="1"/>
      </w:tblPr>
      <w:tblGrid>
        <w:gridCol w:w="703"/>
        <w:gridCol w:w="702"/>
        <w:gridCol w:w="985"/>
        <w:gridCol w:w="4324"/>
        <w:gridCol w:w="986"/>
        <w:gridCol w:w="1514"/>
      </w:tblGrid>
      <w:tr w:rsidR="007E5AE8" w:rsidRPr="004B3060" w14:paraId="7E003A8B" w14:textId="77777777" w:rsidTr="004B3060">
        <w:tc>
          <w:tcPr>
            <w:tcW w:w="703" w:type="dxa"/>
          </w:tcPr>
          <w:p w14:paraId="3CE16837" w14:textId="1BDE045B" w:rsidR="007E5AE8" w:rsidRPr="004B3060" w:rsidRDefault="00A35027" w:rsidP="00AD6748">
            <w:pPr>
              <w:autoSpaceDE w:val="0"/>
              <w:autoSpaceDN w:val="0"/>
              <w:adjustRightInd w:val="0"/>
              <w:spacing w:line="0" w:lineRule="atLeast"/>
              <w:jc w:val="both"/>
              <w:rPr>
                <w:rFonts w:asciiTheme="minorHAnsi" w:eastAsia="MS Mincho" w:hAnsiTheme="minorHAnsi" w:cs="Arial"/>
                <w:color w:val="000000"/>
                <w:szCs w:val="18"/>
              </w:rPr>
            </w:pPr>
            <w:r w:rsidRPr="004B3060">
              <w:rPr>
                <w:rFonts w:asciiTheme="minorHAnsi" w:eastAsia="MS Mincho" w:hAnsiTheme="minorHAnsi" w:cs="Arial"/>
                <w:color w:val="000000"/>
                <w:szCs w:val="18"/>
              </w:rPr>
              <w:lastRenderedPageBreak/>
              <w:t>10</w:t>
            </w:r>
            <w:r w:rsidR="00C212FE" w:rsidRPr="004B3060">
              <w:rPr>
                <w:rFonts w:asciiTheme="minorHAnsi" w:eastAsia="MS Mincho" w:hAnsiTheme="minorHAnsi" w:cs="Arial"/>
                <w:color w:val="000000"/>
                <w:szCs w:val="18"/>
              </w:rPr>
              <w:t>9</w:t>
            </w:r>
          </w:p>
        </w:tc>
        <w:tc>
          <w:tcPr>
            <w:tcW w:w="702" w:type="dxa"/>
          </w:tcPr>
          <w:p w14:paraId="2E67C7B2" w14:textId="3D2BB061" w:rsidR="007E5AE8" w:rsidRPr="004B3060" w:rsidRDefault="00A35027" w:rsidP="00AD6748">
            <w:pPr>
              <w:autoSpaceDE w:val="0"/>
              <w:autoSpaceDN w:val="0"/>
              <w:adjustRightInd w:val="0"/>
              <w:spacing w:line="0" w:lineRule="atLeast"/>
              <w:jc w:val="both"/>
              <w:rPr>
                <w:rFonts w:asciiTheme="minorHAnsi" w:eastAsia="MS Mincho" w:hAnsiTheme="minorHAnsi" w:cs="Arial"/>
                <w:color w:val="000000"/>
                <w:szCs w:val="18"/>
              </w:rPr>
            </w:pPr>
            <w:r w:rsidRPr="004B3060">
              <w:rPr>
                <w:rFonts w:asciiTheme="minorHAnsi" w:eastAsia="MS Mincho" w:hAnsiTheme="minorHAnsi" w:cs="Arial"/>
                <w:color w:val="000000"/>
                <w:szCs w:val="18"/>
              </w:rPr>
              <w:t>30</w:t>
            </w:r>
            <w:r w:rsidR="00C212FE" w:rsidRPr="004B3060">
              <w:rPr>
                <w:rFonts w:asciiTheme="minorHAnsi" w:eastAsia="MS Mincho" w:hAnsiTheme="minorHAnsi" w:cs="Arial"/>
                <w:color w:val="000000"/>
                <w:szCs w:val="18"/>
              </w:rPr>
              <w:t>1</w:t>
            </w:r>
          </w:p>
        </w:tc>
        <w:tc>
          <w:tcPr>
            <w:tcW w:w="985" w:type="dxa"/>
          </w:tcPr>
          <w:p w14:paraId="5E64B69A" w14:textId="501A4BE2" w:rsidR="007E5AE8" w:rsidRPr="004B3060" w:rsidRDefault="007E5AE8" w:rsidP="00AD6748">
            <w:pPr>
              <w:autoSpaceDE w:val="0"/>
              <w:autoSpaceDN w:val="0"/>
              <w:adjustRightInd w:val="0"/>
              <w:spacing w:line="0" w:lineRule="atLeast"/>
              <w:jc w:val="both"/>
              <w:rPr>
                <w:rFonts w:asciiTheme="minorHAnsi" w:eastAsia="MS Mincho" w:hAnsiTheme="minorHAnsi" w:cs="Arial"/>
                <w:color w:val="000000"/>
                <w:szCs w:val="18"/>
              </w:rPr>
            </w:pPr>
            <w:r w:rsidRPr="004B3060">
              <w:rPr>
                <w:rFonts w:asciiTheme="minorHAnsi" w:eastAsia="MS Mincho" w:hAnsiTheme="minorHAnsi" w:cs="Arial"/>
                <w:color w:val="000000"/>
                <w:szCs w:val="18"/>
              </w:rPr>
              <w:t>E0</w:t>
            </w:r>
            <w:r w:rsidR="00F44D79" w:rsidRPr="004B3060">
              <w:rPr>
                <w:rFonts w:asciiTheme="minorHAnsi" w:eastAsia="MS Mincho" w:hAnsiTheme="minorHAnsi" w:cs="Arial"/>
                <w:color w:val="000000"/>
                <w:szCs w:val="18"/>
              </w:rPr>
              <w:t>807</w:t>
            </w:r>
          </w:p>
        </w:tc>
        <w:tc>
          <w:tcPr>
            <w:tcW w:w="4324" w:type="dxa"/>
          </w:tcPr>
          <w:p w14:paraId="58BE21F6" w14:textId="77777777" w:rsidR="007E5AE8" w:rsidRPr="004B3060" w:rsidRDefault="007E5AE8" w:rsidP="00AD6748">
            <w:pPr>
              <w:autoSpaceDE w:val="0"/>
              <w:autoSpaceDN w:val="0"/>
              <w:adjustRightInd w:val="0"/>
              <w:spacing w:line="0" w:lineRule="atLeast"/>
              <w:jc w:val="both"/>
              <w:rPr>
                <w:rFonts w:asciiTheme="minorHAnsi" w:eastAsia="MS Mincho" w:hAnsiTheme="minorHAnsi" w:cs="Arial"/>
                <w:color w:val="000000"/>
                <w:szCs w:val="18"/>
              </w:rPr>
            </w:pPr>
            <w:r w:rsidRPr="004B3060">
              <w:rPr>
                <w:rFonts w:asciiTheme="minorHAnsi" w:eastAsia="MS Mincho" w:hAnsiTheme="minorHAnsi" w:cs="Arial"/>
                <w:color w:val="000000"/>
                <w:szCs w:val="18"/>
              </w:rPr>
              <w:t xml:space="preserve">Dodatek za  zdravljenje bolnikov s težko astmo s pomočjo bronhialne termoplastike (BT) - </w:t>
            </w:r>
            <w:proofErr w:type="gramStart"/>
            <w:r w:rsidRPr="004B3060">
              <w:rPr>
                <w:rFonts w:asciiTheme="minorHAnsi" w:eastAsia="MS Mincho" w:hAnsiTheme="minorHAnsi" w:cs="Arial"/>
                <w:color w:val="000000"/>
                <w:szCs w:val="18"/>
              </w:rPr>
              <w:t>BT elektroda</w:t>
            </w:r>
            <w:proofErr w:type="gramEnd"/>
          </w:p>
        </w:tc>
        <w:tc>
          <w:tcPr>
            <w:tcW w:w="986" w:type="dxa"/>
          </w:tcPr>
          <w:p w14:paraId="1129C96A" w14:textId="77777777" w:rsidR="007E5AE8" w:rsidRPr="004B3060" w:rsidRDefault="007E5AE8" w:rsidP="00AD6748">
            <w:pPr>
              <w:autoSpaceDE w:val="0"/>
              <w:autoSpaceDN w:val="0"/>
              <w:adjustRightInd w:val="0"/>
              <w:spacing w:line="0" w:lineRule="atLeast"/>
              <w:jc w:val="center"/>
              <w:rPr>
                <w:rFonts w:asciiTheme="minorHAnsi" w:eastAsia="MS Mincho" w:hAnsiTheme="minorHAnsi" w:cs="Arial"/>
                <w:color w:val="000000"/>
                <w:szCs w:val="18"/>
              </w:rPr>
            </w:pPr>
            <w:r w:rsidRPr="004B3060">
              <w:rPr>
                <w:rFonts w:asciiTheme="minorHAnsi" w:eastAsia="MS Mincho" w:hAnsiTheme="minorHAnsi" w:cs="Arial"/>
                <w:color w:val="000000"/>
                <w:szCs w:val="18"/>
              </w:rPr>
              <w:t>primer</w:t>
            </w:r>
          </w:p>
        </w:tc>
        <w:tc>
          <w:tcPr>
            <w:tcW w:w="1514" w:type="dxa"/>
          </w:tcPr>
          <w:p w14:paraId="0B20A254" w14:textId="77777777" w:rsidR="007E5AE8" w:rsidRPr="004B3060" w:rsidRDefault="007E5AE8" w:rsidP="00AD6748">
            <w:pPr>
              <w:autoSpaceDE w:val="0"/>
              <w:autoSpaceDN w:val="0"/>
              <w:adjustRightInd w:val="0"/>
              <w:spacing w:line="0" w:lineRule="atLeast"/>
              <w:ind w:left="492"/>
              <w:contextualSpacing/>
              <w:jc w:val="both"/>
              <w:rPr>
                <w:rFonts w:asciiTheme="minorHAnsi" w:eastAsia="MS Mincho" w:hAnsiTheme="minorHAnsi" w:cs="Arial"/>
                <w:color w:val="000000"/>
                <w:szCs w:val="18"/>
              </w:rPr>
            </w:pPr>
            <w:r w:rsidRPr="004B3060">
              <w:rPr>
                <w:rFonts w:asciiTheme="minorHAnsi" w:eastAsia="MS Mincho" w:hAnsiTheme="minorHAnsi" w:cs="Arial"/>
                <w:color w:val="000000"/>
                <w:szCs w:val="18"/>
              </w:rPr>
              <w:t xml:space="preserve">9.000 </w:t>
            </w:r>
            <w:proofErr w:type="gramStart"/>
            <w:r w:rsidRPr="004B3060">
              <w:rPr>
                <w:rFonts w:asciiTheme="minorHAnsi" w:eastAsia="MS Mincho" w:hAnsiTheme="minorHAnsi" w:cs="Arial"/>
                <w:color w:val="000000"/>
                <w:szCs w:val="18"/>
              </w:rPr>
              <w:t>eur</w:t>
            </w:r>
            <w:proofErr w:type="gramEnd"/>
          </w:p>
        </w:tc>
      </w:tr>
    </w:tbl>
    <w:p w14:paraId="69D2D204" w14:textId="77777777" w:rsidR="007E5AE8" w:rsidRDefault="007E5AE8" w:rsidP="007E5AE8">
      <w:pPr>
        <w:ind w:left="360"/>
        <w:contextualSpacing/>
        <w:jc w:val="both"/>
        <w:rPr>
          <w:rFonts w:eastAsia="Calibri" w:cs="Arial"/>
        </w:rPr>
      </w:pPr>
    </w:p>
    <w:p w14:paraId="57CFD678" w14:textId="77777777" w:rsidR="007E5AE8" w:rsidRDefault="007E5AE8" w:rsidP="007E5AE8">
      <w:pPr>
        <w:spacing w:before="0" w:after="0"/>
        <w:jc w:val="both"/>
        <w:rPr>
          <w:rFonts w:asciiTheme="minorHAnsi" w:hAnsiTheme="minorHAnsi"/>
          <w:szCs w:val="22"/>
        </w:rPr>
      </w:pPr>
      <w:r w:rsidRPr="004879D5">
        <w:rPr>
          <w:rFonts w:asciiTheme="minorHAnsi" w:hAnsiTheme="minorHAnsi"/>
          <w:szCs w:val="22"/>
        </w:rPr>
        <w:t xml:space="preserve">Sprememba velja od </w:t>
      </w:r>
      <w:proofErr w:type="gramStart"/>
      <w:r w:rsidRPr="004879D5">
        <w:rPr>
          <w:rFonts w:asciiTheme="minorHAnsi" w:hAnsiTheme="minorHAnsi"/>
          <w:szCs w:val="22"/>
        </w:rPr>
        <w:t xml:space="preserve">1. </w:t>
      </w:r>
      <w:r>
        <w:rPr>
          <w:rFonts w:asciiTheme="minorHAnsi" w:hAnsiTheme="minorHAnsi"/>
          <w:szCs w:val="22"/>
        </w:rPr>
        <w:t>9</w:t>
      </w:r>
      <w:r w:rsidRPr="004879D5">
        <w:rPr>
          <w:rFonts w:asciiTheme="minorHAnsi" w:hAnsiTheme="minorHAnsi"/>
          <w:szCs w:val="22"/>
        </w:rPr>
        <w:t>. 202</w:t>
      </w:r>
      <w:r>
        <w:rPr>
          <w:rFonts w:asciiTheme="minorHAnsi" w:hAnsiTheme="minorHAnsi"/>
          <w:szCs w:val="22"/>
        </w:rPr>
        <w:t>2</w:t>
      </w:r>
      <w:proofErr w:type="gramEnd"/>
      <w:r w:rsidRPr="004879D5">
        <w:rPr>
          <w:rFonts w:asciiTheme="minorHAnsi" w:hAnsiTheme="minorHAnsi"/>
          <w:szCs w:val="22"/>
        </w:rPr>
        <w:t>.</w:t>
      </w:r>
    </w:p>
    <w:p w14:paraId="05A7B738" w14:textId="77777777" w:rsidR="007E5AE8" w:rsidRDefault="007E5AE8" w:rsidP="00294015">
      <w:pPr>
        <w:spacing w:before="0" w:after="0"/>
        <w:jc w:val="both"/>
        <w:rPr>
          <w:rFonts w:asciiTheme="minorHAnsi" w:hAnsiTheme="minorHAnsi"/>
          <w:sz w:val="20"/>
        </w:rPr>
      </w:pPr>
    </w:p>
    <w:p w14:paraId="768A98F0" w14:textId="3E1A3529" w:rsidR="00D10B1E" w:rsidRDefault="00D10B1E" w:rsidP="00FA3D98">
      <w:pPr>
        <w:overflowPunct w:val="0"/>
        <w:autoSpaceDE w:val="0"/>
        <w:autoSpaceDN w:val="0"/>
        <w:adjustRightInd w:val="0"/>
        <w:spacing w:before="0" w:after="0"/>
        <w:jc w:val="both"/>
        <w:textAlignment w:val="baseline"/>
        <w:rPr>
          <w:rFonts w:asciiTheme="minorHAnsi" w:hAnsiTheme="minorHAnsi" w:cs="Calibri"/>
          <w:bCs/>
          <w:szCs w:val="22"/>
        </w:rPr>
      </w:pPr>
    </w:p>
    <w:tbl>
      <w:tblPr>
        <w:tblW w:w="7792" w:type="dxa"/>
        <w:tblInd w:w="-5" w:type="dxa"/>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6" w:space="0" w:color="3476B1" w:themeColor="accent2" w:themeShade="BF"/>
          <w:insideV w:val="single" w:sz="6" w:space="0" w:color="3476B1" w:themeColor="accent2" w:themeShade="BF"/>
        </w:tblBorders>
        <w:tblCellMar>
          <w:left w:w="70" w:type="dxa"/>
          <w:right w:w="70" w:type="dxa"/>
        </w:tblCellMar>
        <w:tblLook w:val="04A0" w:firstRow="1" w:lastRow="0" w:firstColumn="1" w:lastColumn="0" w:noHBand="0" w:noVBand="1"/>
      </w:tblPr>
      <w:tblGrid>
        <w:gridCol w:w="563"/>
        <w:gridCol w:w="772"/>
        <w:gridCol w:w="929"/>
        <w:gridCol w:w="4536"/>
        <w:gridCol w:w="992"/>
      </w:tblGrid>
      <w:tr w:rsidR="008D73D3" w:rsidRPr="00D10B1E" w14:paraId="0AF2BDCD" w14:textId="77777777" w:rsidTr="004B3060">
        <w:trPr>
          <w:trHeight w:val="454"/>
        </w:trPr>
        <w:tc>
          <w:tcPr>
            <w:tcW w:w="563" w:type="dxa"/>
            <w:tcBorders>
              <w:bottom w:val="single" w:sz="6" w:space="0" w:color="3476B1" w:themeColor="accent2" w:themeShade="BF"/>
            </w:tcBorders>
            <w:shd w:val="clear" w:color="auto" w:fill="auto"/>
            <w:noWrap/>
            <w:vAlign w:val="bottom"/>
            <w:hideMark/>
          </w:tcPr>
          <w:p w14:paraId="666BE54E" w14:textId="77777777" w:rsidR="008D73D3" w:rsidRPr="00D10B1E" w:rsidRDefault="008D73D3" w:rsidP="002D6CFF">
            <w:pPr>
              <w:spacing w:before="0" w:after="0"/>
              <w:rPr>
                <w:rFonts w:cs="Arial"/>
                <w:b/>
                <w:bCs/>
                <w:color w:val="000000"/>
                <w:sz w:val="18"/>
                <w:szCs w:val="16"/>
              </w:rPr>
            </w:pPr>
            <w:r w:rsidRPr="00D10B1E">
              <w:rPr>
                <w:rFonts w:cs="Arial"/>
                <w:b/>
                <w:bCs/>
                <w:color w:val="000000"/>
                <w:sz w:val="18"/>
                <w:szCs w:val="16"/>
              </w:rPr>
              <w:t>Vrsta</w:t>
            </w:r>
          </w:p>
        </w:tc>
        <w:tc>
          <w:tcPr>
            <w:tcW w:w="772" w:type="dxa"/>
            <w:tcBorders>
              <w:bottom w:val="single" w:sz="6" w:space="0" w:color="3476B1" w:themeColor="accent2" w:themeShade="BF"/>
            </w:tcBorders>
            <w:shd w:val="clear" w:color="auto" w:fill="auto"/>
            <w:noWrap/>
            <w:vAlign w:val="bottom"/>
            <w:hideMark/>
          </w:tcPr>
          <w:p w14:paraId="5448BC86" w14:textId="77777777" w:rsidR="008D73D3" w:rsidRPr="00D10B1E" w:rsidRDefault="008D73D3" w:rsidP="002D6CFF">
            <w:pPr>
              <w:spacing w:before="0" w:after="0"/>
              <w:rPr>
                <w:rFonts w:cs="Arial"/>
                <w:b/>
                <w:bCs/>
                <w:color w:val="000000"/>
                <w:sz w:val="18"/>
                <w:szCs w:val="16"/>
              </w:rPr>
            </w:pPr>
            <w:r w:rsidRPr="00D10B1E">
              <w:rPr>
                <w:rFonts w:cs="Arial"/>
                <w:b/>
                <w:bCs/>
                <w:color w:val="000000"/>
                <w:sz w:val="18"/>
                <w:szCs w:val="16"/>
              </w:rPr>
              <w:t>Podvrsta</w:t>
            </w:r>
          </w:p>
        </w:tc>
        <w:tc>
          <w:tcPr>
            <w:tcW w:w="929" w:type="dxa"/>
            <w:tcBorders>
              <w:bottom w:val="single" w:sz="6" w:space="0" w:color="3476B1" w:themeColor="accent2" w:themeShade="BF"/>
            </w:tcBorders>
            <w:shd w:val="clear" w:color="auto" w:fill="auto"/>
            <w:noWrap/>
            <w:vAlign w:val="bottom"/>
            <w:hideMark/>
          </w:tcPr>
          <w:p w14:paraId="05753CB2" w14:textId="77777777" w:rsidR="008D73D3" w:rsidRPr="00D10B1E" w:rsidRDefault="008D73D3" w:rsidP="002D6CFF">
            <w:pPr>
              <w:spacing w:before="0" w:after="0"/>
              <w:rPr>
                <w:rFonts w:cs="Arial"/>
                <w:b/>
                <w:bCs/>
                <w:color w:val="000000"/>
                <w:sz w:val="18"/>
                <w:szCs w:val="16"/>
              </w:rPr>
            </w:pPr>
            <w:r w:rsidRPr="00D10B1E">
              <w:rPr>
                <w:rFonts w:cs="Arial"/>
                <w:b/>
                <w:bCs/>
                <w:color w:val="000000"/>
                <w:sz w:val="18"/>
                <w:szCs w:val="16"/>
              </w:rPr>
              <w:t>Storitev</w:t>
            </w:r>
          </w:p>
        </w:tc>
        <w:tc>
          <w:tcPr>
            <w:tcW w:w="4536" w:type="dxa"/>
            <w:tcBorders>
              <w:bottom w:val="single" w:sz="6" w:space="0" w:color="3476B1" w:themeColor="accent2" w:themeShade="BF"/>
            </w:tcBorders>
            <w:shd w:val="clear" w:color="auto" w:fill="auto"/>
            <w:noWrap/>
            <w:vAlign w:val="bottom"/>
            <w:hideMark/>
          </w:tcPr>
          <w:p w14:paraId="7DA62E3C" w14:textId="77777777" w:rsidR="008D73D3" w:rsidRPr="00D10B1E" w:rsidRDefault="008D73D3" w:rsidP="002D6CFF">
            <w:pPr>
              <w:spacing w:before="0" w:after="0"/>
              <w:rPr>
                <w:rFonts w:cs="Arial"/>
                <w:b/>
                <w:bCs/>
                <w:color w:val="000000"/>
                <w:sz w:val="18"/>
                <w:szCs w:val="16"/>
              </w:rPr>
            </w:pPr>
            <w:r w:rsidRPr="00D10B1E">
              <w:rPr>
                <w:rFonts w:cs="Arial"/>
                <w:b/>
                <w:bCs/>
                <w:color w:val="000000"/>
                <w:sz w:val="18"/>
                <w:szCs w:val="16"/>
              </w:rPr>
              <w:t>Naziv</w:t>
            </w:r>
          </w:p>
        </w:tc>
        <w:tc>
          <w:tcPr>
            <w:tcW w:w="992" w:type="dxa"/>
            <w:tcBorders>
              <w:bottom w:val="single" w:sz="6" w:space="0" w:color="3476B1" w:themeColor="accent2" w:themeShade="BF"/>
            </w:tcBorders>
            <w:shd w:val="clear" w:color="auto" w:fill="auto"/>
            <w:noWrap/>
            <w:vAlign w:val="bottom"/>
            <w:hideMark/>
          </w:tcPr>
          <w:p w14:paraId="6B48AF20" w14:textId="77777777" w:rsidR="008D73D3" w:rsidRDefault="008D73D3" w:rsidP="002D6CFF">
            <w:pPr>
              <w:spacing w:before="0" w:after="0"/>
              <w:jc w:val="center"/>
              <w:rPr>
                <w:rFonts w:cs="Arial"/>
                <w:b/>
                <w:bCs/>
                <w:color w:val="000000"/>
                <w:sz w:val="18"/>
                <w:szCs w:val="16"/>
              </w:rPr>
            </w:pPr>
            <w:r w:rsidRPr="00D10B1E">
              <w:rPr>
                <w:rFonts w:cs="Arial"/>
                <w:b/>
                <w:bCs/>
                <w:color w:val="000000"/>
                <w:sz w:val="18"/>
                <w:szCs w:val="16"/>
              </w:rPr>
              <w:t xml:space="preserve">CENA </w:t>
            </w:r>
          </w:p>
          <w:p w14:paraId="5E735E3A" w14:textId="77777777" w:rsidR="008D73D3" w:rsidRPr="00D10B1E" w:rsidRDefault="008D73D3" w:rsidP="002D6CFF">
            <w:pPr>
              <w:spacing w:before="0" w:after="0"/>
              <w:jc w:val="center"/>
              <w:rPr>
                <w:rFonts w:cs="Arial"/>
                <w:b/>
                <w:bCs/>
                <w:color w:val="000000"/>
                <w:sz w:val="18"/>
                <w:szCs w:val="16"/>
              </w:rPr>
            </w:pPr>
            <w:r w:rsidRPr="00D10B1E">
              <w:rPr>
                <w:rFonts w:cs="Arial"/>
                <w:b/>
                <w:bCs/>
                <w:color w:val="000000"/>
                <w:sz w:val="18"/>
                <w:szCs w:val="16"/>
              </w:rPr>
              <w:t>v EUR</w:t>
            </w:r>
          </w:p>
        </w:tc>
      </w:tr>
      <w:tr w:rsidR="008D73D3" w:rsidRPr="00D10B1E" w14:paraId="3441B991" w14:textId="77777777" w:rsidTr="004B3060">
        <w:trPr>
          <w:trHeight w:val="454"/>
        </w:trPr>
        <w:tc>
          <w:tcPr>
            <w:tcW w:w="563" w:type="dxa"/>
            <w:tcBorders>
              <w:top w:val="single" w:sz="6" w:space="0" w:color="3476B1" w:themeColor="accent2" w:themeShade="BF"/>
              <w:bottom w:val="nil"/>
            </w:tcBorders>
            <w:shd w:val="clear" w:color="auto" w:fill="auto"/>
            <w:noWrap/>
            <w:vAlign w:val="bottom"/>
            <w:hideMark/>
          </w:tcPr>
          <w:p w14:paraId="1D681613" w14:textId="77777777" w:rsidR="008D73D3" w:rsidRPr="00D10B1E" w:rsidRDefault="008D73D3" w:rsidP="002D6CFF">
            <w:pPr>
              <w:spacing w:before="0" w:after="0"/>
              <w:rPr>
                <w:rFonts w:cs="Arial"/>
                <w:color w:val="000000"/>
                <w:sz w:val="18"/>
                <w:szCs w:val="16"/>
              </w:rPr>
            </w:pPr>
            <w:r w:rsidRPr="00D10B1E">
              <w:rPr>
                <w:rFonts w:cs="Arial"/>
                <w:color w:val="000000"/>
                <w:sz w:val="18"/>
                <w:szCs w:val="16"/>
              </w:rPr>
              <w:t xml:space="preserve">  </w:t>
            </w:r>
          </w:p>
        </w:tc>
        <w:tc>
          <w:tcPr>
            <w:tcW w:w="772" w:type="dxa"/>
            <w:tcBorders>
              <w:top w:val="single" w:sz="6" w:space="0" w:color="3476B1" w:themeColor="accent2" w:themeShade="BF"/>
              <w:bottom w:val="nil"/>
            </w:tcBorders>
            <w:shd w:val="clear" w:color="auto" w:fill="auto"/>
            <w:noWrap/>
            <w:vAlign w:val="bottom"/>
            <w:hideMark/>
          </w:tcPr>
          <w:p w14:paraId="3D239E03" w14:textId="77777777" w:rsidR="008D73D3" w:rsidRPr="00D10B1E" w:rsidRDefault="008D73D3" w:rsidP="002D6CFF">
            <w:pPr>
              <w:spacing w:before="0" w:after="0"/>
              <w:rPr>
                <w:rFonts w:cs="Arial"/>
                <w:color w:val="000000"/>
                <w:sz w:val="18"/>
                <w:szCs w:val="16"/>
              </w:rPr>
            </w:pPr>
            <w:r w:rsidRPr="00D10B1E">
              <w:rPr>
                <w:rFonts w:cs="Arial"/>
                <w:color w:val="000000"/>
                <w:sz w:val="18"/>
                <w:szCs w:val="16"/>
              </w:rPr>
              <w:t> </w:t>
            </w:r>
          </w:p>
        </w:tc>
        <w:tc>
          <w:tcPr>
            <w:tcW w:w="929" w:type="dxa"/>
            <w:tcBorders>
              <w:top w:val="single" w:sz="6" w:space="0" w:color="3476B1" w:themeColor="accent2" w:themeShade="BF"/>
              <w:bottom w:val="nil"/>
            </w:tcBorders>
            <w:shd w:val="clear" w:color="auto" w:fill="auto"/>
            <w:noWrap/>
            <w:vAlign w:val="bottom"/>
            <w:hideMark/>
          </w:tcPr>
          <w:p w14:paraId="1A719B08" w14:textId="77777777" w:rsidR="008D73D3" w:rsidRPr="00D10B1E" w:rsidRDefault="008D73D3" w:rsidP="002D6CFF">
            <w:pPr>
              <w:spacing w:before="0" w:after="0"/>
              <w:rPr>
                <w:rFonts w:cs="Arial"/>
                <w:color w:val="000000"/>
                <w:sz w:val="18"/>
                <w:szCs w:val="16"/>
              </w:rPr>
            </w:pPr>
            <w:r w:rsidRPr="00D10B1E">
              <w:rPr>
                <w:rFonts w:cs="Arial"/>
                <w:color w:val="000000"/>
                <w:sz w:val="18"/>
                <w:szCs w:val="16"/>
              </w:rPr>
              <w:t> </w:t>
            </w:r>
          </w:p>
        </w:tc>
        <w:tc>
          <w:tcPr>
            <w:tcW w:w="4536" w:type="dxa"/>
            <w:tcBorders>
              <w:top w:val="single" w:sz="6" w:space="0" w:color="3476B1" w:themeColor="accent2" w:themeShade="BF"/>
              <w:bottom w:val="nil"/>
            </w:tcBorders>
            <w:shd w:val="clear" w:color="auto" w:fill="auto"/>
            <w:vAlign w:val="bottom"/>
            <w:hideMark/>
          </w:tcPr>
          <w:p w14:paraId="13552F64" w14:textId="77777777" w:rsidR="008D73D3" w:rsidRPr="00D10B1E" w:rsidRDefault="008D73D3" w:rsidP="002D6CFF">
            <w:pPr>
              <w:spacing w:before="0" w:after="0"/>
              <w:rPr>
                <w:rFonts w:cs="Arial"/>
                <w:b/>
                <w:bCs/>
                <w:color w:val="000000"/>
                <w:sz w:val="18"/>
                <w:szCs w:val="16"/>
              </w:rPr>
            </w:pPr>
            <w:r w:rsidRPr="00D10B1E">
              <w:rPr>
                <w:rFonts w:eastAsia="Arial Narrow" w:cs="Arial"/>
                <w:b/>
                <w:bCs/>
                <w:color w:val="000000"/>
                <w:sz w:val="18"/>
                <w:szCs w:val="16"/>
                <w:lang w:eastAsia="en-US"/>
              </w:rPr>
              <w:t>G</w:t>
            </w:r>
            <w:r w:rsidRPr="00D10B1E">
              <w:rPr>
                <w:rFonts w:eastAsia="Arial Narrow" w:cs="Arial"/>
                <w:b/>
                <w:bCs/>
                <w:color w:val="000000"/>
                <w:sz w:val="18"/>
                <w:szCs w:val="16"/>
              </w:rPr>
              <w:t>enetsko presejalno odkrivanje in celostna obravnava otrok in mladostnikov z družinsko hiperholesterolemijo</w:t>
            </w:r>
          </w:p>
        </w:tc>
        <w:tc>
          <w:tcPr>
            <w:tcW w:w="992" w:type="dxa"/>
            <w:tcBorders>
              <w:top w:val="single" w:sz="6" w:space="0" w:color="3476B1" w:themeColor="accent2" w:themeShade="BF"/>
              <w:bottom w:val="nil"/>
            </w:tcBorders>
            <w:shd w:val="clear" w:color="auto" w:fill="auto"/>
            <w:noWrap/>
            <w:vAlign w:val="bottom"/>
            <w:hideMark/>
          </w:tcPr>
          <w:p w14:paraId="4607CC9F" w14:textId="77777777" w:rsidR="008D73D3" w:rsidRPr="00D10B1E" w:rsidRDefault="008D73D3" w:rsidP="002D6CFF">
            <w:pPr>
              <w:spacing w:before="0" w:after="0"/>
              <w:rPr>
                <w:rFonts w:cs="Arial"/>
                <w:color w:val="000000"/>
                <w:sz w:val="18"/>
                <w:szCs w:val="16"/>
              </w:rPr>
            </w:pPr>
            <w:r w:rsidRPr="00D10B1E">
              <w:rPr>
                <w:rFonts w:cs="Arial"/>
                <w:color w:val="000000"/>
                <w:sz w:val="18"/>
                <w:szCs w:val="16"/>
              </w:rPr>
              <w:t> </w:t>
            </w:r>
          </w:p>
        </w:tc>
      </w:tr>
      <w:tr w:rsidR="008D73D3" w:rsidRPr="00F44D79" w14:paraId="4BB6373B" w14:textId="77777777" w:rsidTr="004B3060">
        <w:trPr>
          <w:trHeight w:val="276"/>
        </w:trPr>
        <w:tc>
          <w:tcPr>
            <w:tcW w:w="563" w:type="dxa"/>
            <w:tcBorders>
              <w:top w:val="nil"/>
              <w:bottom w:val="single" w:sz="6" w:space="0" w:color="3476B1" w:themeColor="accent2" w:themeShade="BF"/>
            </w:tcBorders>
            <w:shd w:val="clear" w:color="auto" w:fill="auto"/>
            <w:noWrap/>
            <w:vAlign w:val="bottom"/>
          </w:tcPr>
          <w:p w14:paraId="5878C64B" w14:textId="77777777" w:rsidR="008D73D3" w:rsidRPr="00F44D79" w:rsidRDefault="008D73D3" w:rsidP="002D6CFF">
            <w:pPr>
              <w:spacing w:before="0" w:after="0"/>
              <w:jc w:val="right"/>
              <w:rPr>
                <w:rFonts w:cs="Arial"/>
                <w:color w:val="000000"/>
                <w:sz w:val="18"/>
                <w:szCs w:val="16"/>
              </w:rPr>
            </w:pPr>
            <w:r w:rsidRPr="00F44D79">
              <w:rPr>
                <w:rFonts w:cs="Arial"/>
                <w:color w:val="000000"/>
                <w:sz w:val="18"/>
                <w:szCs w:val="16"/>
              </w:rPr>
              <w:t>227</w:t>
            </w:r>
          </w:p>
        </w:tc>
        <w:tc>
          <w:tcPr>
            <w:tcW w:w="772" w:type="dxa"/>
            <w:tcBorders>
              <w:top w:val="nil"/>
              <w:bottom w:val="single" w:sz="6" w:space="0" w:color="3476B1" w:themeColor="accent2" w:themeShade="BF"/>
            </w:tcBorders>
            <w:shd w:val="clear" w:color="auto" w:fill="auto"/>
            <w:noWrap/>
            <w:vAlign w:val="bottom"/>
          </w:tcPr>
          <w:p w14:paraId="2C5C0430" w14:textId="77777777" w:rsidR="008D73D3" w:rsidRPr="00F44D79" w:rsidRDefault="008D73D3" w:rsidP="002D6CFF">
            <w:pPr>
              <w:spacing w:before="0" w:after="0"/>
              <w:jc w:val="right"/>
              <w:rPr>
                <w:rFonts w:cs="Arial"/>
                <w:color w:val="000000"/>
                <w:sz w:val="18"/>
                <w:szCs w:val="16"/>
              </w:rPr>
            </w:pPr>
            <w:r w:rsidRPr="00F44D79">
              <w:rPr>
                <w:rFonts w:cs="Arial"/>
                <w:color w:val="000000"/>
                <w:sz w:val="18"/>
                <w:szCs w:val="16"/>
              </w:rPr>
              <w:t>237</w:t>
            </w:r>
          </w:p>
        </w:tc>
        <w:tc>
          <w:tcPr>
            <w:tcW w:w="929" w:type="dxa"/>
            <w:tcBorders>
              <w:top w:val="nil"/>
              <w:bottom w:val="single" w:sz="6" w:space="0" w:color="3476B1" w:themeColor="accent2" w:themeShade="BF"/>
            </w:tcBorders>
            <w:shd w:val="clear" w:color="auto" w:fill="auto"/>
            <w:noWrap/>
            <w:vAlign w:val="bottom"/>
          </w:tcPr>
          <w:p w14:paraId="61197037" w14:textId="3FFC7781" w:rsidR="008D73D3" w:rsidRPr="00BD0C2B" w:rsidRDefault="008D73D3" w:rsidP="002D6CFF">
            <w:pPr>
              <w:spacing w:before="0" w:after="0"/>
              <w:rPr>
                <w:rFonts w:cs="Arial"/>
                <w:color w:val="000000"/>
                <w:sz w:val="18"/>
                <w:szCs w:val="16"/>
              </w:rPr>
            </w:pPr>
            <w:r w:rsidRPr="00BD0C2B">
              <w:rPr>
                <w:rFonts w:cs="Arial"/>
                <w:color w:val="000000"/>
                <w:sz w:val="18"/>
                <w:szCs w:val="16"/>
              </w:rPr>
              <w:t>E0</w:t>
            </w:r>
            <w:r w:rsidR="00F44D79" w:rsidRPr="00BD0C2B">
              <w:rPr>
                <w:rFonts w:cs="Arial"/>
                <w:color w:val="000000"/>
                <w:sz w:val="18"/>
                <w:szCs w:val="16"/>
              </w:rPr>
              <w:t>812</w:t>
            </w:r>
          </w:p>
        </w:tc>
        <w:tc>
          <w:tcPr>
            <w:tcW w:w="4536" w:type="dxa"/>
            <w:tcBorders>
              <w:top w:val="nil"/>
              <w:bottom w:val="single" w:sz="6" w:space="0" w:color="3476B1" w:themeColor="accent2" w:themeShade="BF"/>
            </w:tcBorders>
            <w:shd w:val="clear" w:color="auto" w:fill="auto"/>
            <w:noWrap/>
            <w:vAlign w:val="bottom"/>
          </w:tcPr>
          <w:p w14:paraId="27F2D276" w14:textId="77777777" w:rsidR="008D73D3" w:rsidRPr="00F44D79" w:rsidRDefault="008D73D3" w:rsidP="002D6CFF">
            <w:pPr>
              <w:spacing w:before="0" w:after="0"/>
              <w:rPr>
                <w:rFonts w:cs="Arial"/>
                <w:color w:val="000000"/>
                <w:sz w:val="18"/>
                <w:szCs w:val="16"/>
              </w:rPr>
            </w:pPr>
            <w:r w:rsidRPr="00F44D79">
              <w:rPr>
                <w:rFonts w:cs="Arial"/>
                <w:color w:val="000000"/>
                <w:sz w:val="18"/>
                <w:szCs w:val="16"/>
              </w:rPr>
              <w:t>Genetsko presejanje</w:t>
            </w:r>
            <w:r w:rsidRPr="00F44D79">
              <w:t xml:space="preserve"> </w:t>
            </w:r>
            <w:r w:rsidRPr="00F44D79">
              <w:rPr>
                <w:rFonts w:cs="Arial"/>
                <w:color w:val="000000"/>
                <w:sz w:val="18"/>
                <w:szCs w:val="16"/>
              </w:rPr>
              <w:t>otrok in mladostnikov z družinsko hiperholesterolemijo</w:t>
            </w:r>
          </w:p>
        </w:tc>
        <w:tc>
          <w:tcPr>
            <w:tcW w:w="992" w:type="dxa"/>
            <w:tcBorders>
              <w:top w:val="nil"/>
              <w:bottom w:val="single" w:sz="6" w:space="0" w:color="3476B1" w:themeColor="accent2" w:themeShade="BF"/>
            </w:tcBorders>
            <w:shd w:val="clear" w:color="auto" w:fill="auto"/>
            <w:noWrap/>
            <w:vAlign w:val="bottom"/>
          </w:tcPr>
          <w:p w14:paraId="2980C299" w14:textId="77777777" w:rsidR="008D73D3" w:rsidRPr="00F44D79" w:rsidRDefault="008D73D3" w:rsidP="002D6CFF">
            <w:pPr>
              <w:spacing w:before="0" w:after="0"/>
              <w:jc w:val="right"/>
              <w:rPr>
                <w:rFonts w:cs="Arial"/>
                <w:color w:val="000000"/>
                <w:sz w:val="18"/>
                <w:szCs w:val="16"/>
              </w:rPr>
            </w:pPr>
            <w:r w:rsidRPr="00F44D79">
              <w:rPr>
                <w:rFonts w:cs="Arial"/>
                <w:color w:val="000000"/>
                <w:sz w:val="18"/>
                <w:szCs w:val="16"/>
              </w:rPr>
              <w:t>766,82</w:t>
            </w:r>
          </w:p>
        </w:tc>
      </w:tr>
      <w:tr w:rsidR="008D73D3" w:rsidRPr="00D10B1E" w14:paraId="4FDFF6A8" w14:textId="77777777" w:rsidTr="004B3060">
        <w:trPr>
          <w:trHeight w:val="276"/>
        </w:trPr>
        <w:tc>
          <w:tcPr>
            <w:tcW w:w="563" w:type="dxa"/>
            <w:tcBorders>
              <w:top w:val="single" w:sz="6" w:space="0" w:color="3476B1" w:themeColor="accent2" w:themeShade="BF"/>
            </w:tcBorders>
            <w:shd w:val="clear" w:color="auto" w:fill="auto"/>
            <w:noWrap/>
            <w:vAlign w:val="bottom"/>
            <w:hideMark/>
          </w:tcPr>
          <w:p w14:paraId="2871AF7F" w14:textId="77777777" w:rsidR="008D73D3" w:rsidRPr="00F44D79" w:rsidRDefault="008D73D3" w:rsidP="002D6CFF">
            <w:pPr>
              <w:spacing w:before="0" w:after="0"/>
              <w:jc w:val="right"/>
              <w:rPr>
                <w:rFonts w:cs="Arial"/>
                <w:color w:val="000000"/>
                <w:sz w:val="18"/>
                <w:szCs w:val="16"/>
              </w:rPr>
            </w:pPr>
            <w:r w:rsidRPr="00F44D79">
              <w:rPr>
                <w:rFonts w:cs="Arial"/>
                <w:color w:val="000000"/>
                <w:sz w:val="18"/>
                <w:szCs w:val="16"/>
              </w:rPr>
              <w:t>227</w:t>
            </w:r>
          </w:p>
        </w:tc>
        <w:tc>
          <w:tcPr>
            <w:tcW w:w="772" w:type="dxa"/>
            <w:tcBorders>
              <w:top w:val="single" w:sz="6" w:space="0" w:color="3476B1" w:themeColor="accent2" w:themeShade="BF"/>
            </w:tcBorders>
            <w:shd w:val="clear" w:color="auto" w:fill="auto"/>
            <w:noWrap/>
            <w:vAlign w:val="bottom"/>
            <w:hideMark/>
          </w:tcPr>
          <w:p w14:paraId="2C66658B" w14:textId="77777777" w:rsidR="008D73D3" w:rsidRPr="00F44D79" w:rsidRDefault="008D73D3" w:rsidP="002D6CFF">
            <w:pPr>
              <w:spacing w:before="0" w:after="0"/>
              <w:jc w:val="right"/>
              <w:rPr>
                <w:rFonts w:cs="Arial"/>
                <w:color w:val="000000"/>
                <w:sz w:val="18"/>
                <w:szCs w:val="16"/>
              </w:rPr>
            </w:pPr>
            <w:r w:rsidRPr="00F44D79">
              <w:rPr>
                <w:rFonts w:cs="Arial"/>
                <w:color w:val="000000"/>
                <w:sz w:val="18"/>
                <w:szCs w:val="16"/>
              </w:rPr>
              <w:t>237</w:t>
            </w:r>
          </w:p>
        </w:tc>
        <w:tc>
          <w:tcPr>
            <w:tcW w:w="929" w:type="dxa"/>
            <w:tcBorders>
              <w:top w:val="single" w:sz="6" w:space="0" w:color="3476B1" w:themeColor="accent2" w:themeShade="BF"/>
            </w:tcBorders>
            <w:shd w:val="clear" w:color="auto" w:fill="auto"/>
            <w:noWrap/>
            <w:vAlign w:val="bottom"/>
            <w:hideMark/>
          </w:tcPr>
          <w:p w14:paraId="6F524721" w14:textId="53815685" w:rsidR="008D73D3" w:rsidRPr="00BD0C2B" w:rsidRDefault="008D73D3" w:rsidP="002D6CFF">
            <w:pPr>
              <w:spacing w:before="0" w:after="0"/>
              <w:rPr>
                <w:rFonts w:cs="Arial"/>
                <w:color w:val="000000"/>
                <w:sz w:val="18"/>
                <w:szCs w:val="16"/>
              </w:rPr>
            </w:pPr>
            <w:r w:rsidRPr="00BD0C2B">
              <w:rPr>
                <w:rFonts w:cs="Arial"/>
                <w:color w:val="000000"/>
                <w:sz w:val="18"/>
                <w:szCs w:val="16"/>
              </w:rPr>
              <w:t>E0</w:t>
            </w:r>
            <w:r w:rsidR="00F44D79" w:rsidRPr="00BD0C2B">
              <w:rPr>
                <w:rFonts w:cs="Arial"/>
                <w:color w:val="000000"/>
                <w:sz w:val="18"/>
                <w:szCs w:val="16"/>
              </w:rPr>
              <w:t>813</w:t>
            </w:r>
          </w:p>
        </w:tc>
        <w:tc>
          <w:tcPr>
            <w:tcW w:w="4536" w:type="dxa"/>
            <w:tcBorders>
              <w:top w:val="single" w:sz="6" w:space="0" w:color="3476B1" w:themeColor="accent2" w:themeShade="BF"/>
            </w:tcBorders>
            <w:shd w:val="clear" w:color="auto" w:fill="auto"/>
            <w:noWrap/>
            <w:vAlign w:val="bottom"/>
            <w:hideMark/>
          </w:tcPr>
          <w:p w14:paraId="427FC1B0" w14:textId="77777777" w:rsidR="008D73D3" w:rsidRPr="00F44D79" w:rsidRDefault="008D73D3" w:rsidP="002D6CFF">
            <w:pPr>
              <w:spacing w:before="0" w:after="0"/>
              <w:rPr>
                <w:rFonts w:cs="Arial"/>
                <w:color w:val="000000"/>
                <w:sz w:val="18"/>
                <w:szCs w:val="16"/>
              </w:rPr>
            </w:pPr>
            <w:r w:rsidRPr="00F44D79">
              <w:rPr>
                <w:rFonts w:cs="Arial"/>
                <w:color w:val="000000"/>
                <w:sz w:val="18"/>
                <w:szCs w:val="16"/>
              </w:rPr>
              <w:t>Nadaljnja celostna obravnava otrok in mladostnikov z družinsko hiperholesterolemijo</w:t>
            </w:r>
          </w:p>
        </w:tc>
        <w:tc>
          <w:tcPr>
            <w:tcW w:w="992" w:type="dxa"/>
            <w:tcBorders>
              <w:top w:val="single" w:sz="6" w:space="0" w:color="3476B1" w:themeColor="accent2" w:themeShade="BF"/>
            </w:tcBorders>
            <w:shd w:val="clear" w:color="auto" w:fill="auto"/>
            <w:noWrap/>
            <w:vAlign w:val="bottom"/>
            <w:hideMark/>
          </w:tcPr>
          <w:p w14:paraId="3A364ACA" w14:textId="77777777" w:rsidR="008D73D3" w:rsidRPr="00D10B1E" w:rsidRDefault="008D73D3" w:rsidP="002D6CFF">
            <w:pPr>
              <w:spacing w:before="0" w:after="0"/>
              <w:jc w:val="right"/>
              <w:rPr>
                <w:rFonts w:cs="Arial"/>
                <w:color w:val="000000"/>
                <w:sz w:val="18"/>
                <w:szCs w:val="16"/>
              </w:rPr>
            </w:pPr>
            <w:r w:rsidRPr="00F44D79">
              <w:rPr>
                <w:rFonts w:cs="Arial"/>
                <w:color w:val="000000"/>
                <w:sz w:val="18"/>
                <w:szCs w:val="16"/>
              </w:rPr>
              <w:t>76,20</w:t>
            </w:r>
          </w:p>
        </w:tc>
      </w:tr>
    </w:tbl>
    <w:p w14:paraId="5E066B9D" w14:textId="77777777" w:rsidR="008D73D3" w:rsidRDefault="008D73D3" w:rsidP="00767F04">
      <w:pPr>
        <w:overflowPunct w:val="0"/>
        <w:autoSpaceDE w:val="0"/>
        <w:autoSpaceDN w:val="0"/>
        <w:adjustRightInd w:val="0"/>
        <w:spacing w:before="0" w:after="0" w:line="120" w:lineRule="auto"/>
        <w:textAlignment w:val="baseline"/>
        <w:rPr>
          <w:rFonts w:asciiTheme="minorHAnsi" w:hAnsiTheme="minorHAnsi" w:cs="Calibri"/>
          <w:bCs/>
          <w:szCs w:val="22"/>
        </w:rPr>
      </w:pPr>
    </w:p>
    <w:p w14:paraId="375B450C" w14:textId="2FF49518" w:rsidR="008D73D3" w:rsidRDefault="008D73D3" w:rsidP="008D73D3">
      <w:pPr>
        <w:overflowPunct w:val="0"/>
        <w:autoSpaceDE w:val="0"/>
        <w:autoSpaceDN w:val="0"/>
        <w:adjustRightInd w:val="0"/>
        <w:spacing w:before="0" w:after="0"/>
        <w:jc w:val="both"/>
        <w:textAlignment w:val="baseline"/>
        <w:rPr>
          <w:rFonts w:asciiTheme="minorHAnsi" w:hAnsiTheme="minorHAnsi" w:cs="Calibri"/>
          <w:bCs/>
          <w:szCs w:val="22"/>
        </w:rPr>
      </w:pPr>
      <w:r>
        <w:rPr>
          <w:rFonts w:asciiTheme="minorHAnsi" w:hAnsiTheme="minorHAnsi" w:cs="Calibri"/>
          <w:bCs/>
          <w:szCs w:val="22"/>
        </w:rPr>
        <w:t xml:space="preserve"> Sprememba velja od </w:t>
      </w:r>
      <w:proofErr w:type="gramStart"/>
      <w:r>
        <w:rPr>
          <w:rFonts w:asciiTheme="minorHAnsi" w:hAnsiTheme="minorHAnsi" w:cs="Calibri"/>
          <w:bCs/>
          <w:szCs w:val="22"/>
        </w:rPr>
        <w:t>1. 9. 2022</w:t>
      </w:r>
      <w:proofErr w:type="gramEnd"/>
      <w:r>
        <w:rPr>
          <w:rFonts w:asciiTheme="minorHAnsi" w:hAnsiTheme="minorHAnsi" w:cs="Calibri"/>
          <w:bCs/>
          <w:szCs w:val="22"/>
        </w:rPr>
        <w:t>.</w:t>
      </w:r>
    </w:p>
    <w:p w14:paraId="3F16682B" w14:textId="2AE45853" w:rsidR="00D10B1E" w:rsidRDefault="00D10B1E" w:rsidP="00FA3D98">
      <w:pPr>
        <w:overflowPunct w:val="0"/>
        <w:autoSpaceDE w:val="0"/>
        <w:autoSpaceDN w:val="0"/>
        <w:adjustRightInd w:val="0"/>
        <w:spacing w:before="0" w:after="0"/>
        <w:jc w:val="both"/>
        <w:textAlignment w:val="baseline"/>
        <w:rPr>
          <w:rFonts w:asciiTheme="minorHAnsi" w:hAnsiTheme="minorHAnsi" w:cs="Calibri"/>
          <w:bCs/>
          <w:szCs w:val="22"/>
        </w:rPr>
      </w:pPr>
    </w:p>
    <w:p w14:paraId="151D43CB" w14:textId="1EBE7BD8" w:rsidR="00767F04" w:rsidRDefault="00767F04" w:rsidP="00FA3D98">
      <w:pPr>
        <w:overflowPunct w:val="0"/>
        <w:autoSpaceDE w:val="0"/>
        <w:autoSpaceDN w:val="0"/>
        <w:adjustRightInd w:val="0"/>
        <w:spacing w:before="0" w:after="0"/>
        <w:jc w:val="both"/>
        <w:textAlignment w:val="baseline"/>
        <w:rPr>
          <w:rFonts w:asciiTheme="minorHAnsi" w:hAnsiTheme="minorHAnsi" w:cs="Calibri"/>
          <w:bCs/>
          <w:szCs w:val="22"/>
        </w:rPr>
      </w:pPr>
    </w:p>
    <w:tbl>
      <w:tblPr>
        <w:tblW w:w="6233" w:type="dxa"/>
        <w:tblInd w:w="-5" w:type="dxa"/>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6" w:space="0" w:color="3476B1" w:themeColor="accent2" w:themeShade="BF"/>
          <w:insideV w:val="single" w:sz="6" w:space="0" w:color="3476B1" w:themeColor="accent2" w:themeShade="BF"/>
        </w:tblBorders>
        <w:tblCellMar>
          <w:left w:w="70" w:type="dxa"/>
          <w:right w:w="70" w:type="dxa"/>
        </w:tblCellMar>
        <w:tblLook w:val="04A0" w:firstRow="1" w:lastRow="0" w:firstColumn="1" w:lastColumn="0" w:noHBand="0" w:noVBand="1"/>
      </w:tblPr>
      <w:tblGrid>
        <w:gridCol w:w="2122"/>
        <w:gridCol w:w="851"/>
        <w:gridCol w:w="2410"/>
        <w:gridCol w:w="850"/>
      </w:tblGrid>
      <w:tr w:rsidR="00767F04" w:rsidRPr="00767F04" w14:paraId="10D571BA" w14:textId="77777777" w:rsidTr="00A2455C">
        <w:trPr>
          <w:trHeight w:hRule="exact" w:val="397"/>
        </w:trPr>
        <w:tc>
          <w:tcPr>
            <w:tcW w:w="2122" w:type="dxa"/>
            <w:tcBorders>
              <w:top w:val="single" w:sz="4" w:space="0" w:color="3476B1" w:themeColor="accent2" w:themeShade="BF"/>
              <w:bottom w:val="single" w:sz="6" w:space="0" w:color="3476B1" w:themeColor="accent2" w:themeShade="BF"/>
            </w:tcBorders>
            <w:shd w:val="clear" w:color="auto" w:fill="auto"/>
            <w:noWrap/>
            <w:vAlign w:val="bottom"/>
            <w:hideMark/>
          </w:tcPr>
          <w:p w14:paraId="358F6D05" w14:textId="77777777" w:rsidR="00767F04" w:rsidRPr="00767F04" w:rsidRDefault="00767F04" w:rsidP="002D6CFF">
            <w:pPr>
              <w:spacing w:before="0" w:after="0"/>
              <w:rPr>
                <w:rFonts w:cs="Arial"/>
                <w:b/>
                <w:bCs/>
                <w:color w:val="000000"/>
                <w:sz w:val="18"/>
                <w:szCs w:val="16"/>
              </w:rPr>
            </w:pPr>
            <w:r w:rsidRPr="00767F04">
              <w:rPr>
                <w:rFonts w:cs="Arial"/>
                <w:b/>
                <w:bCs/>
                <w:color w:val="000000"/>
                <w:sz w:val="18"/>
                <w:szCs w:val="16"/>
              </w:rPr>
              <w:t>Vrsta</w:t>
            </w:r>
            <w:r>
              <w:rPr>
                <w:rFonts w:cs="Arial"/>
                <w:b/>
                <w:bCs/>
                <w:color w:val="000000"/>
                <w:sz w:val="18"/>
                <w:szCs w:val="16"/>
              </w:rPr>
              <w:t>, p</w:t>
            </w:r>
            <w:r w:rsidRPr="00767F04">
              <w:rPr>
                <w:rFonts w:cs="Arial"/>
                <w:b/>
                <w:bCs/>
                <w:color w:val="000000"/>
                <w:sz w:val="18"/>
                <w:szCs w:val="16"/>
              </w:rPr>
              <w:t>odvrsta</w:t>
            </w:r>
          </w:p>
        </w:tc>
        <w:tc>
          <w:tcPr>
            <w:tcW w:w="851" w:type="dxa"/>
            <w:tcBorders>
              <w:top w:val="single" w:sz="4" w:space="0" w:color="3476B1" w:themeColor="accent2" w:themeShade="BF"/>
              <w:bottom w:val="single" w:sz="6" w:space="0" w:color="3476B1" w:themeColor="accent2" w:themeShade="BF"/>
            </w:tcBorders>
            <w:shd w:val="clear" w:color="auto" w:fill="auto"/>
            <w:noWrap/>
            <w:vAlign w:val="bottom"/>
            <w:hideMark/>
          </w:tcPr>
          <w:p w14:paraId="5A562192" w14:textId="77777777" w:rsidR="00767F04" w:rsidRPr="00767F04" w:rsidRDefault="00767F04" w:rsidP="002D6CFF">
            <w:pPr>
              <w:spacing w:before="0" w:after="0"/>
              <w:rPr>
                <w:rFonts w:cs="Arial"/>
                <w:b/>
                <w:bCs/>
                <w:color w:val="000000"/>
                <w:sz w:val="18"/>
                <w:szCs w:val="16"/>
              </w:rPr>
            </w:pPr>
            <w:r w:rsidRPr="00767F04">
              <w:rPr>
                <w:rFonts w:cs="Arial"/>
                <w:b/>
                <w:bCs/>
                <w:color w:val="000000"/>
                <w:sz w:val="18"/>
                <w:szCs w:val="16"/>
              </w:rPr>
              <w:t>Storitev</w:t>
            </w:r>
          </w:p>
        </w:tc>
        <w:tc>
          <w:tcPr>
            <w:tcW w:w="2410" w:type="dxa"/>
            <w:tcBorders>
              <w:top w:val="single" w:sz="4" w:space="0" w:color="3476B1" w:themeColor="accent2" w:themeShade="BF"/>
              <w:bottom w:val="single" w:sz="6" w:space="0" w:color="3476B1" w:themeColor="accent2" w:themeShade="BF"/>
            </w:tcBorders>
            <w:shd w:val="clear" w:color="auto" w:fill="auto"/>
            <w:noWrap/>
            <w:vAlign w:val="bottom"/>
            <w:hideMark/>
          </w:tcPr>
          <w:p w14:paraId="3552C631" w14:textId="77777777" w:rsidR="00767F04" w:rsidRPr="00767F04" w:rsidRDefault="00767F04" w:rsidP="002D6CFF">
            <w:pPr>
              <w:spacing w:before="0" w:after="0"/>
              <w:rPr>
                <w:rFonts w:cs="Arial"/>
                <w:b/>
                <w:bCs/>
                <w:color w:val="000000"/>
                <w:sz w:val="18"/>
                <w:szCs w:val="16"/>
              </w:rPr>
            </w:pPr>
            <w:r w:rsidRPr="00767F04">
              <w:rPr>
                <w:rFonts w:cs="Arial"/>
                <w:b/>
                <w:bCs/>
                <w:color w:val="000000"/>
                <w:sz w:val="18"/>
                <w:szCs w:val="16"/>
              </w:rPr>
              <w:t>Naziv</w:t>
            </w:r>
          </w:p>
        </w:tc>
        <w:tc>
          <w:tcPr>
            <w:tcW w:w="850" w:type="dxa"/>
            <w:tcBorders>
              <w:top w:val="single" w:sz="4" w:space="0" w:color="3476B1" w:themeColor="accent2" w:themeShade="BF"/>
              <w:bottom w:val="single" w:sz="6" w:space="0" w:color="3476B1" w:themeColor="accent2" w:themeShade="BF"/>
            </w:tcBorders>
            <w:shd w:val="clear" w:color="auto" w:fill="auto"/>
            <w:noWrap/>
            <w:vAlign w:val="bottom"/>
            <w:hideMark/>
          </w:tcPr>
          <w:p w14:paraId="438A0BB6" w14:textId="77777777" w:rsidR="00767F04" w:rsidRDefault="00767F04" w:rsidP="002D6CFF">
            <w:pPr>
              <w:spacing w:before="0" w:after="0"/>
              <w:jc w:val="center"/>
              <w:rPr>
                <w:rFonts w:cs="Arial"/>
                <w:b/>
                <w:bCs/>
                <w:color w:val="000000"/>
                <w:sz w:val="18"/>
                <w:szCs w:val="16"/>
              </w:rPr>
            </w:pPr>
            <w:r w:rsidRPr="00767F04">
              <w:rPr>
                <w:rFonts w:cs="Arial"/>
                <w:b/>
                <w:bCs/>
                <w:color w:val="000000"/>
                <w:sz w:val="18"/>
                <w:szCs w:val="16"/>
              </w:rPr>
              <w:t xml:space="preserve">CENA </w:t>
            </w:r>
          </w:p>
          <w:p w14:paraId="21F00AA7" w14:textId="77777777" w:rsidR="00767F04" w:rsidRPr="00767F04" w:rsidRDefault="00767F04" w:rsidP="002D6CFF">
            <w:pPr>
              <w:spacing w:before="0" w:after="0"/>
              <w:jc w:val="center"/>
              <w:rPr>
                <w:rFonts w:cs="Arial"/>
                <w:b/>
                <w:bCs/>
                <w:color w:val="000000"/>
                <w:sz w:val="18"/>
                <w:szCs w:val="16"/>
              </w:rPr>
            </w:pPr>
            <w:r w:rsidRPr="00767F04">
              <w:rPr>
                <w:rFonts w:cs="Arial"/>
                <w:b/>
                <w:bCs/>
                <w:color w:val="000000"/>
                <w:sz w:val="18"/>
                <w:szCs w:val="16"/>
              </w:rPr>
              <w:t>v EUR</w:t>
            </w:r>
          </w:p>
        </w:tc>
      </w:tr>
      <w:tr w:rsidR="00767F04" w:rsidRPr="00767F04" w14:paraId="3AA9B62D" w14:textId="77777777" w:rsidTr="004B3060">
        <w:trPr>
          <w:trHeight w:hRule="exact" w:val="283"/>
        </w:trPr>
        <w:tc>
          <w:tcPr>
            <w:tcW w:w="2973" w:type="dxa"/>
            <w:gridSpan w:val="2"/>
            <w:tcBorders>
              <w:top w:val="single" w:sz="6" w:space="0" w:color="3476B1" w:themeColor="accent2" w:themeShade="BF"/>
              <w:bottom w:val="nil"/>
            </w:tcBorders>
            <w:shd w:val="clear" w:color="auto" w:fill="auto"/>
            <w:noWrap/>
            <w:vAlign w:val="bottom"/>
            <w:hideMark/>
          </w:tcPr>
          <w:p w14:paraId="6778A3DE" w14:textId="77777777" w:rsidR="00767F04" w:rsidRPr="00767F04" w:rsidRDefault="00767F04" w:rsidP="002D6CFF">
            <w:pPr>
              <w:rPr>
                <w:rFonts w:cs="Arial"/>
                <w:color w:val="000000"/>
                <w:sz w:val="18"/>
                <w:szCs w:val="16"/>
              </w:rPr>
            </w:pPr>
            <w:r w:rsidRPr="00767F04">
              <w:rPr>
                <w:rFonts w:cs="Arial"/>
                <w:color w:val="000000"/>
                <w:sz w:val="18"/>
                <w:szCs w:val="16"/>
              </w:rPr>
              <w:t xml:space="preserve"> </w:t>
            </w:r>
          </w:p>
        </w:tc>
        <w:tc>
          <w:tcPr>
            <w:tcW w:w="2410" w:type="dxa"/>
            <w:tcBorders>
              <w:top w:val="single" w:sz="6" w:space="0" w:color="3476B1" w:themeColor="accent2" w:themeShade="BF"/>
              <w:bottom w:val="nil"/>
            </w:tcBorders>
            <w:shd w:val="clear" w:color="auto" w:fill="auto"/>
            <w:vAlign w:val="bottom"/>
            <w:hideMark/>
          </w:tcPr>
          <w:p w14:paraId="1A335770" w14:textId="77777777" w:rsidR="00767F04" w:rsidRPr="00767F04" w:rsidRDefault="00767F04" w:rsidP="002D6CFF">
            <w:pPr>
              <w:rPr>
                <w:rFonts w:cs="Arial"/>
                <w:b/>
                <w:bCs/>
                <w:color w:val="000000"/>
                <w:sz w:val="18"/>
                <w:szCs w:val="16"/>
              </w:rPr>
            </w:pPr>
            <w:r w:rsidRPr="00767F04">
              <w:rPr>
                <w:rFonts w:cs="Arial"/>
                <w:b/>
                <w:bCs/>
                <w:color w:val="000000"/>
                <w:sz w:val="18"/>
                <w:szCs w:val="16"/>
              </w:rPr>
              <w:t>Humana mlečna banka</w:t>
            </w:r>
          </w:p>
        </w:tc>
        <w:tc>
          <w:tcPr>
            <w:tcW w:w="850" w:type="dxa"/>
            <w:tcBorders>
              <w:top w:val="single" w:sz="6" w:space="0" w:color="3476B1" w:themeColor="accent2" w:themeShade="BF"/>
              <w:bottom w:val="nil"/>
            </w:tcBorders>
            <w:shd w:val="clear" w:color="auto" w:fill="auto"/>
            <w:noWrap/>
            <w:vAlign w:val="bottom"/>
            <w:hideMark/>
          </w:tcPr>
          <w:p w14:paraId="3EAE2AB8" w14:textId="77777777" w:rsidR="00767F04" w:rsidRPr="00767F04" w:rsidRDefault="00767F04" w:rsidP="002D6CFF">
            <w:pPr>
              <w:rPr>
                <w:rFonts w:cs="Arial"/>
                <w:color w:val="000000"/>
                <w:sz w:val="18"/>
                <w:szCs w:val="16"/>
              </w:rPr>
            </w:pPr>
          </w:p>
        </w:tc>
      </w:tr>
      <w:tr w:rsidR="00767F04" w:rsidRPr="00767F04" w14:paraId="3A9F53A9" w14:textId="77777777" w:rsidTr="004B3060">
        <w:trPr>
          <w:trHeight w:hRule="exact" w:val="510"/>
        </w:trPr>
        <w:tc>
          <w:tcPr>
            <w:tcW w:w="2122" w:type="dxa"/>
            <w:tcBorders>
              <w:top w:val="nil"/>
              <w:bottom w:val="single" w:sz="4" w:space="0" w:color="3476B1" w:themeColor="accent2" w:themeShade="BF"/>
            </w:tcBorders>
            <w:shd w:val="clear" w:color="auto" w:fill="auto"/>
            <w:noWrap/>
            <w:vAlign w:val="bottom"/>
            <w:hideMark/>
          </w:tcPr>
          <w:p w14:paraId="1BBEB451" w14:textId="197DE71C" w:rsidR="00767F04" w:rsidRPr="00767F04" w:rsidRDefault="00767F04" w:rsidP="002D6CFF">
            <w:pPr>
              <w:rPr>
                <w:rFonts w:cs="Arial"/>
                <w:color w:val="000000"/>
                <w:sz w:val="18"/>
                <w:szCs w:val="16"/>
              </w:rPr>
            </w:pPr>
            <w:r w:rsidRPr="00767F04">
              <w:rPr>
                <w:rFonts w:cs="Arial"/>
                <w:color w:val="000000"/>
                <w:sz w:val="18"/>
                <w:szCs w:val="16"/>
              </w:rPr>
              <w:t>206 209</w:t>
            </w:r>
          </w:p>
        </w:tc>
        <w:tc>
          <w:tcPr>
            <w:tcW w:w="851" w:type="dxa"/>
            <w:tcBorders>
              <w:top w:val="nil"/>
              <w:bottom w:val="single" w:sz="4" w:space="0" w:color="3476B1" w:themeColor="accent2" w:themeShade="BF"/>
            </w:tcBorders>
            <w:shd w:val="clear" w:color="auto" w:fill="auto"/>
            <w:noWrap/>
            <w:vAlign w:val="bottom"/>
            <w:hideMark/>
          </w:tcPr>
          <w:p w14:paraId="7E184457" w14:textId="23E1112C" w:rsidR="00767F04" w:rsidRPr="00767F04" w:rsidRDefault="00767F04" w:rsidP="002D6CFF">
            <w:pPr>
              <w:rPr>
                <w:rFonts w:cs="Arial"/>
                <w:color w:val="000000"/>
                <w:sz w:val="18"/>
                <w:szCs w:val="16"/>
              </w:rPr>
            </w:pPr>
            <w:r w:rsidRPr="00767F04">
              <w:rPr>
                <w:rFonts w:cs="Arial"/>
                <w:color w:val="000000"/>
                <w:sz w:val="18"/>
                <w:szCs w:val="16"/>
              </w:rPr>
              <w:t>E0</w:t>
            </w:r>
            <w:r w:rsidR="00F44D79">
              <w:rPr>
                <w:rFonts w:cs="Arial"/>
                <w:color w:val="000000"/>
                <w:sz w:val="18"/>
                <w:szCs w:val="16"/>
              </w:rPr>
              <w:t>814</w:t>
            </w:r>
          </w:p>
        </w:tc>
        <w:tc>
          <w:tcPr>
            <w:tcW w:w="2410" w:type="dxa"/>
            <w:tcBorders>
              <w:top w:val="nil"/>
              <w:bottom w:val="single" w:sz="4" w:space="0" w:color="3476B1" w:themeColor="accent2" w:themeShade="BF"/>
            </w:tcBorders>
            <w:shd w:val="clear" w:color="auto" w:fill="auto"/>
            <w:noWrap/>
            <w:vAlign w:val="bottom"/>
            <w:hideMark/>
          </w:tcPr>
          <w:p w14:paraId="0402B14C" w14:textId="559B30AC" w:rsidR="00767F04" w:rsidRPr="00767F04" w:rsidRDefault="00767F04" w:rsidP="002D6CFF">
            <w:pPr>
              <w:rPr>
                <w:rFonts w:cs="Arial"/>
                <w:color w:val="000000"/>
                <w:sz w:val="18"/>
                <w:szCs w:val="16"/>
              </w:rPr>
            </w:pPr>
            <w:r w:rsidRPr="00767F04">
              <w:rPr>
                <w:rFonts w:cs="Arial"/>
                <w:color w:val="000000"/>
                <w:sz w:val="18"/>
                <w:szCs w:val="16"/>
              </w:rPr>
              <w:t>Analiza donorskega mleka</w:t>
            </w:r>
            <w:r w:rsidR="004E678D">
              <w:rPr>
                <w:rFonts w:cs="Arial"/>
                <w:color w:val="000000"/>
                <w:sz w:val="18"/>
                <w:szCs w:val="16"/>
              </w:rPr>
              <w:t xml:space="preserve"> v humani mlečni banki</w:t>
            </w:r>
          </w:p>
        </w:tc>
        <w:tc>
          <w:tcPr>
            <w:tcW w:w="850" w:type="dxa"/>
            <w:tcBorders>
              <w:top w:val="nil"/>
              <w:bottom w:val="single" w:sz="4" w:space="0" w:color="3476B1" w:themeColor="accent2" w:themeShade="BF"/>
            </w:tcBorders>
            <w:shd w:val="clear" w:color="auto" w:fill="auto"/>
            <w:noWrap/>
            <w:vAlign w:val="bottom"/>
            <w:hideMark/>
          </w:tcPr>
          <w:p w14:paraId="76587577" w14:textId="77777777" w:rsidR="00767F04" w:rsidRPr="00767F04" w:rsidRDefault="00767F04" w:rsidP="002D6CFF">
            <w:pPr>
              <w:jc w:val="right"/>
              <w:rPr>
                <w:rFonts w:cs="Arial"/>
                <w:color w:val="000000"/>
                <w:sz w:val="18"/>
                <w:szCs w:val="16"/>
              </w:rPr>
            </w:pPr>
            <w:r w:rsidRPr="00767F04">
              <w:rPr>
                <w:rFonts w:cs="Arial"/>
                <w:color w:val="000000"/>
                <w:sz w:val="18"/>
                <w:szCs w:val="16"/>
              </w:rPr>
              <w:t>726,61</w:t>
            </w:r>
          </w:p>
        </w:tc>
      </w:tr>
    </w:tbl>
    <w:p w14:paraId="3C34DDC2" w14:textId="532C2F65" w:rsidR="00767F04" w:rsidRDefault="00767F04" w:rsidP="00767F04">
      <w:pPr>
        <w:overflowPunct w:val="0"/>
        <w:autoSpaceDE w:val="0"/>
        <w:autoSpaceDN w:val="0"/>
        <w:adjustRightInd w:val="0"/>
        <w:spacing w:before="0" w:after="0" w:line="120" w:lineRule="auto"/>
        <w:textAlignment w:val="baseline"/>
        <w:rPr>
          <w:rFonts w:asciiTheme="minorHAnsi" w:hAnsiTheme="minorHAnsi" w:cs="Calibri"/>
          <w:bCs/>
          <w:szCs w:val="22"/>
        </w:rPr>
      </w:pPr>
    </w:p>
    <w:p w14:paraId="073A5C2F" w14:textId="0EEA7D51" w:rsidR="00767F04" w:rsidRDefault="00767F04" w:rsidP="00767F04">
      <w:pPr>
        <w:overflowPunct w:val="0"/>
        <w:autoSpaceDE w:val="0"/>
        <w:autoSpaceDN w:val="0"/>
        <w:adjustRightInd w:val="0"/>
        <w:spacing w:before="0" w:after="0"/>
        <w:jc w:val="both"/>
        <w:textAlignment w:val="baseline"/>
        <w:rPr>
          <w:rFonts w:asciiTheme="minorHAnsi" w:hAnsiTheme="minorHAnsi" w:cs="Calibri"/>
          <w:bCs/>
          <w:szCs w:val="22"/>
        </w:rPr>
      </w:pPr>
      <w:r>
        <w:rPr>
          <w:rFonts w:asciiTheme="minorHAnsi" w:hAnsiTheme="minorHAnsi" w:cs="Calibri"/>
          <w:bCs/>
          <w:szCs w:val="22"/>
        </w:rPr>
        <w:t xml:space="preserve">Sprememba velja od </w:t>
      </w:r>
      <w:proofErr w:type="gramStart"/>
      <w:r>
        <w:rPr>
          <w:rFonts w:asciiTheme="minorHAnsi" w:hAnsiTheme="minorHAnsi" w:cs="Calibri"/>
          <w:bCs/>
          <w:szCs w:val="22"/>
        </w:rPr>
        <w:t>1. 9. 2022</w:t>
      </w:r>
      <w:proofErr w:type="gramEnd"/>
      <w:r>
        <w:rPr>
          <w:rFonts w:asciiTheme="minorHAnsi" w:hAnsiTheme="minorHAnsi" w:cs="Calibri"/>
          <w:bCs/>
          <w:szCs w:val="22"/>
        </w:rPr>
        <w:t>.</w:t>
      </w:r>
    </w:p>
    <w:p w14:paraId="61232050" w14:textId="64EF1DBC" w:rsidR="00767F04" w:rsidRDefault="00767F04" w:rsidP="00FA3D98">
      <w:pPr>
        <w:overflowPunct w:val="0"/>
        <w:autoSpaceDE w:val="0"/>
        <w:autoSpaceDN w:val="0"/>
        <w:adjustRightInd w:val="0"/>
        <w:spacing w:before="0" w:after="0"/>
        <w:jc w:val="both"/>
        <w:textAlignment w:val="baseline"/>
        <w:rPr>
          <w:rFonts w:asciiTheme="minorHAnsi" w:hAnsiTheme="minorHAnsi" w:cs="Calibri"/>
          <w:bCs/>
          <w:szCs w:val="22"/>
        </w:rPr>
      </w:pPr>
    </w:p>
    <w:p w14:paraId="28BFDC85" w14:textId="637BB1E8" w:rsidR="00B96B41" w:rsidRDefault="00B96B41" w:rsidP="00FA3D98">
      <w:pPr>
        <w:overflowPunct w:val="0"/>
        <w:autoSpaceDE w:val="0"/>
        <w:autoSpaceDN w:val="0"/>
        <w:adjustRightInd w:val="0"/>
        <w:spacing w:before="0" w:after="0"/>
        <w:jc w:val="both"/>
        <w:textAlignment w:val="baseline"/>
        <w:rPr>
          <w:rFonts w:asciiTheme="minorHAnsi" w:hAnsiTheme="minorHAnsi" w:cs="Calibri"/>
          <w:bCs/>
          <w:szCs w:val="22"/>
        </w:rPr>
      </w:pPr>
    </w:p>
    <w:tbl>
      <w:tblPr>
        <w:tblW w:w="8218" w:type="dxa"/>
        <w:tblInd w:w="-5" w:type="dxa"/>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6" w:space="0" w:color="3476B1" w:themeColor="accent2" w:themeShade="BF"/>
          <w:insideV w:val="single" w:sz="6" w:space="0" w:color="3476B1" w:themeColor="accent2" w:themeShade="BF"/>
        </w:tblBorders>
        <w:tblCellMar>
          <w:left w:w="70" w:type="dxa"/>
          <w:right w:w="70" w:type="dxa"/>
        </w:tblCellMar>
        <w:tblLook w:val="04A0" w:firstRow="1" w:lastRow="0" w:firstColumn="1" w:lastColumn="0" w:noHBand="0" w:noVBand="1"/>
      </w:tblPr>
      <w:tblGrid>
        <w:gridCol w:w="563"/>
        <w:gridCol w:w="851"/>
        <w:gridCol w:w="850"/>
        <w:gridCol w:w="5245"/>
        <w:gridCol w:w="709"/>
      </w:tblGrid>
      <w:tr w:rsidR="00B96B41" w:rsidRPr="00B96B41" w14:paraId="1EEC3B48" w14:textId="77777777" w:rsidTr="004B3060">
        <w:trPr>
          <w:trHeight w:hRule="exact" w:val="454"/>
        </w:trPr>
        <w:tc>
          <w:tcPr>
            <w:tcW w:w="563" w:type="dxa"/>
            <w:shd w:val="clear" w:color="auto" w:fill="auto"/>
            <w:noWrap/>
            <w:vAlign w:val="bottom"/>
            <w:hideMark/>
          </w:tcPr>
          <w:p w14:paraId="53E14D0F" w14:textId="77777777" w:rsidR="00B96B41" w:rsidRPr="00B96B41" w:rsidRDefault="00B96B41" w:rsidP="00B96B41">
            <w:pPr>
              <w:overflowPunct w:val="0"/>
              <w:autoSpaceDE w:val="0"/>
              <w:autoSpaceDN w:val="0"/>
              <w:adjustRightInd w:val="0"/>
              <w:spacing w:before="0" w:after="0"/>
              <w:jc w:val="both"/>
              <w:textAlignment w:val="baseline"/>
              <w:rPr>
                <w:rFonts w:asciiTheme="minorHAnsi" w:hAnsiTheme="minorHAnsi" w:cs="Calibri"/>
                <w:b/>
                <w:bCs/>
                <w:sz w:val="18"/>
                <w:szCs w:val="18"/>
              </w:rPr>
            </w:pPr>
            <w:r w:rsidRPr="00B96B41">
              <w:rPr>
                <w:rFonts w:asciiTheme="minorHAnsi" w:hAnsiTheme="minorHAnsi" w:cs="Calibri"/>
                <w:b/>
                <w:bCs/>
                <w:sz w:val="18"/>
                <w:szCs w:val="18"/>
              </w:rPr>
              <w:t>Vrsta</w:t>
            </w:r>
          </w:p>
        </w:tc>
        <w:tc>
          <w:tcPr>
            <w:tcW w:w="851" w:type="dxa"/>
            <w:shd w:val="clear" w:color="auto" w:fill="auto"/>
            <w:noWrap/>
            <w:vAlign w:val="bottom"/>
            <w:hideMark/>
          </w:tcPr>
          <w:p w14:paraId="055618E3" w14:textId="77777777" w:rsidR="00B96B41" w:rsidRPr="00B96B41" w:rsidRDefault="00B96B41" w:rsidP="00B96B41">
            <w:pPr>
              <w:overflowPunct w:val="0"/>
              <w:autoSpaceDE w:val="0"/>
              <w:autoSpaceDN w:val="0"/>
              <w:adjustRightInd w:val="0"/>
              <w:spacing w:before="0" w:after="0"/>
              <w:jc w:val="both"/>
              <w:textAlignment w:val="baseline"/>
              <w:rPr>
                <w:rFonts w:asciiTheme="minorHAnsi" w:hAnsiTheme="minorHAnsi" w:cs="Calibri"/>
                <w:b/>
                <w:bCs/>
                <w:sz w:val="18"/>
                <w:szCs w:val="18"/>
              </w:rPr>
            </w:pPr>
            <w:r w:rsidRPr="00B96B41">
              <w:rPr>
                <w:rFonts w:asciiTheme="minorHAnsi" w:hAnsiTheme="minorHAnsi" w:cs="Calibri"/>
                <w:b/>
                <w:bCs/>
                <w:sz w:val="18"/>
                <w:szCs w:val="18"/>
              </w:rPr>
              <w:t>Podvrsta</w:t>
            </w:r>
          </w:p>
        </w:tc>
        <w:tc>
          <w:tcPr>
            <w:tcW w:w="850" w:type="dxa"/>
            <w:shd w:val="clear" w:color="auto" w:fill="auto"/>
            <w:noWrap/>
            <w:vAlign w:val="bottom"/>
            <w:hideMark/>
          </w:tcPr>
          <w:p w14:paraId="5305672C" w14:textId="77777777" w:rsidR="00B96B41" w:rsidRPr="00B96B41" w:rsidRDefault="00B96B41" w:rsidP="00B96B41">
            <w:pPr>
              <w:overflowPunct w:val="0"/>
              <w:autoSpaceDE w:val="0"/>
              <w:autoSpaceDN w:val="0"/>
              <w:adjustRightInd w:val="0"/>
              <w:spacing w:before="0" w:after="0"/>
              <w:jc w:val="both"/>
              <w:textAlignment w:val="baseline"/>
              <w:rPr>
                <w:rFonts w:asciiTheme="minorHAnsi" w:hAnsiTheme="minorHAnsi" w:cs="Calibri"/>
                <w:b/>
                <w:bCs/>
                <w:sz w:val="18"/>
                <w:szCs w:val="18"/>
              </w:rPr>
            </w:pPr>
            <w:r w:rsidRPr="00B96B41">
              <w:rPr>
                <w:rFonts w:asciiTheme="minorHAnsi" w:hAnsiTheme="minorHAnsi" w:cs="Calibri"/>
                <w:b/>
                <w:bCs/>
                <w:sz w:val="18"/>
                <w:szCs w:val="18"/>
              </w:rPr>
              <w:t>Storitev</w:t>
            </w:r>
          </w:p>
        </w:tc>
        <w:tc>
          <w:tcPr>
            <w:tcW w:w="5245" w:type="dxa"/>
            <w:shd w:val="clear" w:color="auto" w:fill="auto"/>
            <w:noWrap/>
            <w:vAlign w:val="bottom"/>
            <w:hideMark/>
          </w:tcPr>
          <w:p w14:paraId="1153F15B" w14:textId="77777777" w:rsidR="00B96B41" w:rsidRPr="00B96B41" w:rsidRDefault="00B96B41" w:rsidP="00B96B41">
            <w:pPr>
              <w:overflowPunct w:val="0"/>
              <w:autoSpaceDE w:val="0"/>
              <w:autoSpaceDN w:val="0"/>
              <w:adjustRightInd w:val="0"/>
              <w:spacing w:before="0" w:after="0"/>
              <w:jc w:val="both"/>
              <w:textAlignment w:val="baseline"/>
              <w:rPr>
                <w:rFonts w:asciiTheme="minorHAnsi" w:hAnsiTheme="minorHAnsi" w:cs="Calibri"/>
                <w:b/>
                <w:bCs/>
                <w:sz w:val="18"/>
                <w:szCs w:val="18"/>
              </w:rPr>
            </w:pPr>
            <w:r w:rsidRPr="00B96B41">
              <w:rPr>
                <w:rFonts w:asciiTheme="minorHAnsi" w:hAnsiTheme="minorHAnsi" w:cs="Calibri"/>
                <w:b/>
                <w:bCs/>
                <w:sz w:val="18"/>
                <w:szCs w:val="18"/>
              </w:rPr>
              <w:t>Naziv</w:t>
            </w:r>
          </w:p>
        </w:tc>
        <w:tc>
          <w:tcPr>
            <w:tcW w:w="709" w:type="dxa"/>
            <w:shd w:val="clear" w:color="auto" w:fill="auto"/>
            <w:noWrap/>
            <w:vAlign w:val="bottom"/>
            <w:hideMark/>
          </w:tcPr>
          <w:p w14:paraId="5C5EF8E3" w14:textId="77777777" w:rsidR="00B96B41" w:rsidRPr="00B96B41" w:rsidRDefault="00B96B41" w:rsidP="00B96B41">
            <w:pPr>
              <w:overflowPunct w:val="0"/>
              <w:autoSpaceDE w:val="0"/>
              <w:autoSpaceDN w:val="0"/>
              <w:adjustRightInd w:val="0"/>
              <w:spacing w:before="0" w:after="0"/>
              <w:jc w:val="both"/>
              <w:textAlignment w:val="baseline"/>
              <w:rPr>
                <w:rFonts w:asciiTheme="minorHAnsi" w:hAnsiTheme="minorHAnsi" w:cs="Calibri"/>
                <w:b/>
                <w:bCs/>
                <w:sz w:val="18"/>
                <w:szCs w:val="18"/>
              </w:rPr>
            </w:pPr>
            <w:r w:rsidRPr="00B96B41">
              <w:rPr>
                <w:rFonts w:asciiTheme="minorHAnsi" w:hAnsiTheme="minorHAnsi" w:cs="Calibri"/>
                <w:b/>
                <w:bCs/>
                <w:sz w:val="18"/>
                <w:szCs w:val="18"/>
              </w:rPr>
              <w:t xml:space="preserve">CENA </w:t>
            </w:r>
          </w:p>
          <w:p w14:paraId="427F0B95" w14:textId="77777777" w:rsidR="00B96B41" w:rsidRPr="00B96B41" w:rsidRDefault="00B96B41" w:rsidP="00B96B41">
            <w:pPr>
              <w:overflowPunct w:val="0"/>
              <w:autoSpaceDE w:val="0"/>
              <w:autoSpaceDN w:val="0"/>
              <w:adjustRightInd w:val="0"/>
              <w:spacing w:before="0" w:after="0"/>
              <w:jc w:val="both"/>
              <w:textAlignment w:val="baseline"/>
              <w:rPr>
                <w:rFonts w:asciiTheme="minorHAnsi" w:hAnsiTheme="minorHAnsi" w:cs="Calibri"/>
                <w:b/>
                <w:bCs/>
                <w:sz w:val="18"/>
                <w:szCs w:val="18"/>
              </w:rPr>
            </w:pPr>
            <w:r w:rsidRPr="00B96B41">
              <w:rPr>
                <w:rFonts w:asciiTheme="minorHAnsi" w:hAnsiTheme="minorHAnsi" w:cs="Calibri"/>
                <w:b/>
                <w:bCs/>
                <w:sz w:val="18"/>
                <w:szCs w:val="18"/>
              </w:rPr>
              <w:t>v EUR</w:t>
            </w:r>
          </w:p>
        </w:tc>
      </w:tr>
      <w:tr w:rsidR="00B96B41" w:rsidRPr="00B96B41" w14:paraId="42619B42" w14:textId="77777777" w:rsidTr="004B3060">
        <w:trPr>
          <w:trHeight w:hRule="exact" w:val="510"/>
        </w:trPr>
        <w:tc>
          <w:tcPr>
            <w:tcW w:w="563" w:type="dxa"/>
            <w:shd w:val="clear" w:color="auto" w:fill="auto"/>
            <w:noWrap/>
            <w:vAlign w:val="bottom"/>
            <w:hideMark/>
          </w:tcPr>
          <w:p w14:paraId="79E26A0F" w14:textId="77777777" w:rsidR="00B96B41" w:rsidRPr="00B96B41" w:rsidRDefault="00B96B41" w:rsidP="00B96B41">
            <w:pPr>
              <w:overflowPunct w:val="0"/>
              <w:autoSpaceDE w:val="0"/>
              <w:autoSpaceDN w:val="0"/>
              <w:adjustRightInd w:val="0"/>
              <w:spacing w:before="0" w:after="0"/>
              <w:jc w:val="both"/>
              <w:textAlignment w:val="baseline"/>
              <w:rPr>
                <w:rFonts w:asciiTheme="minorHAnsi" w:hAnsiTheme="minorHAnsi" w:cs="Calibri"/>
                <w:bCs/>
                <w:sz w:val="18"/>
                <w:szCs w:val="18"/>
              </w:rPr>
            </w:pPr>
            <w:r w:rsidRPr="00B96B41">
              <w:rPr>
                <w:rFonts w:asciiTheme="minorHAnsi" w:hAnsiTheme="minorHAnsi" w:cs="Calibri"/>
                <w:bCs/>
                <w:sz w:val="18"/>
                <w:szCs w:val="18"/>
              </w:rPr>
              <w:t>227</w:t>
            </w:r>
          </w:p>
        </w:tc>
        <w:tc>
          <w:tcPr>
            <w:tcW w:w="851" w:type="dxa"/>
            <w:shd w:val="clear" w:color="auto" w:fill="auto"/>
            <w:noWrap/>
            <w:vAlign w:val="bottom"/>
            <w:hideMark/>
          </w:tcPr>
          <w:p w14:paraId="7E0BBFC6" w14:textId="77777777" w:rsidR="00B96B41" w:rsidRPr="00B96B41" w:rsidRDefault="00B96B41" w:rsidP="00B96B41">
            <w:pPr>
              <w:overflowPunct w:val="0"/>
              <w:autoSpaceDE w:val="0"/>
              <w:autoSpaceDN w:val="0"/>
              <w:adjustRightInd w:val="0"/>
              <w:spacing w:before="0" w:after="0"/>
              <w:jc w:val="both"/>
              <w:textAlignment w:val="baseline"/>
              <w:rPr>
                <w:rFonts w:asciiTheme="minorHAnsi" w:hAnsiTheme="minorHAnsi" w:cs="Calibri"/>
                <w:bCs/>
                <w:sz w:val="18"/>
                <w:szCs w:val="18"/>
              </w:rPr>
            </w:pPr>
            <w:r w:rsidRPr="00B96B41">
              <w:rPr>
                <w:rFonts w:asciiTheme="minorHAnsi" w:hAnsiTheme="minorHAnsi" w:cs="Calibri"/>
                <w:bCs/>
                <w:sz w:val="18"/>
                <w:szCs w:val="18"/>
              </w:rPr>
              <w:t>237</w:t>
            </w:r>
          </w:p>
        </w:tc>
        <w:tc>
          <w:tcPr>
            <w:tcW w:w="850" w:type="dxa"/>
            <w:shd w:val="clear" w:color="auto" w:fill="auto"/>
            <w:noWrap/>
            <w:vAlign w:val="bottom"/>
            <w:hideMark/>
          </w:tcPr>
          <w:p w14:paraId="23C918BA" w14:textId="0C5C8B32" w:rsidR="00B96B41" w:rsidRPr="00B96B41" w:rsidRDefault="00B96B41" w:rsidP="00B96B41">
            <w:pPr>
              <w:overflowPunct w:val="0"/>
              <w:autoSpaceDE w:val="0"/>
              <w:autoSpaceDN w:val="0"/>
              <w:adjustRightInd w:val="0"/>
              <w:spacing w:before="0" w:after="0"/>
              <w:jc w:val="both"/>
              <w:textAlignment w:val="baseline"/>
              <w:rPr>
                <w:rFonts w:asciiTheme="minorHAnsi" w:hAnsiTheme="minorHAnsi" w:cs="Calibri"/>
                <w:bCs/>
                <w:sz w:val="18"/>
                <w:szCs w:val="18"/>
              </w:rPr>
            </w:pPr>
            <w:r w:rsidRPr="00B96B41">
              <w:rPr>
                <w:rFonts w:asciiTheme="minorHAnsi" w:hAnsiTheme="minorHAnsi" w:cs="Calibri"/>
                <w:bCs/>
                <w:sz w:val="18"/>
                <w:szCs w:val="18"/>
              </w:rPr>
              <w:t>E0</w:t>
            </w:r>
            <w:r w:rsidR="00F44D79">
              <w:rPr>
                <w:rFonts w:asciiTheme="minorHAnsi" w:hAnsiTheme="minorHAnsi" w:cs="Calibri"/>
                <w:bCs/>
                <w:sz w:val="18"/>
                <w:szCs w:val="18"/>
              </w:rPr>
              <w:t>815</w:t>
            </w:r>
          </w:p>
        </w:tc>
        <w:tc>
          <w:tcPr>
            <w:tcW w:w="5245" w:type="dxa"/>
            <w:shd w:val="clear" w:color="auto" w:fill="auto"/>
            <w:noWrap/>
            <w:vAlign w:val="bottom"/>
            <w:hideMark/>
          </w:tcPr>
          <w:p w14:paraId="74C64C8B" w14:textId="7D366198" w:rsidR="00B96B41" w:rsidRPr="00B96B41" w:rsidRDefault="00B96B41" w:rsidP="00B96B41">
            <w:pPr>
              <w:overflowPunct w:val="0"/>
              <w:autoSpaceDE w:val="0"/>
              <w:autoSpaceDN w:val="0"/>
              <w:adjustRightInd w:val="0"/>
              <w:spacing w:before="0" w:after="0"/>
              <w:jc w:val="both"/>
              <w:textAlignment w:val="baseline"/>
              <w:rPr>
                <w:rFonts w:asciiTheme="minorHAnsi" w:hAnsiTheme="minorHAnsi" w:cs="Calibri"/>
                <w:bCs/>
                <w:sz w:val="18"/>
                <w:szCs w:val="18"/>
              </w:rPr>
            </w:pPr>
            <w:r w:rsidRPr="00B96B41">
              <w:rPr>
                <w:rFonts w:asciiTheme="minorHAnsi" w:hAnsiTheme="minorHAnsi" w:cs="Calibri"/>
                <w:bCs/>
                <w:sz w:val="18"/>
                <w:szCs w:val="18"/>
              </w:rPr>
              <w:t xml:space="preserve">Presejanje novorojencev </w:t>
            </w:r>
            <w:r w:rsidR="00723250" w:rsidRPr="00723250">
              <w:rPr>
                <w:rFonts w:asciiTheme="minorHAnsi" w:hAnsiTheme="minorHAnsi" w:cs="Calibri"/>
                <w:bCs/>
                <w:sz w:val="18"/>
                <w:szCs w:val="18"/>
              </w:rPr>
              <w:t xml:space="preserve">za spinalno mišično atrofijo, težke prirojene okvare imunosti, cistično fibrozo in kongenitalno </w:t>
            </w:r>
            <w:proofErr w:type="gramStart"/>
            <w:r w:rsidR="00723250" w:rsidRPr="00723250">
              <w:rPr>
                <w:rFonts w:asciiTheme="minorHAnsi" w:hAnsiTheme="minorHAnsi" w:cs="Calibri"/>
                <w:bCs/>
                <w:sz w:val="18"/>
                <w:szCs w:val="18"/>
              </w:rPr>
              <w:t>adrenalno</w:t>
            </w:r>
            <w:proofErr w:type="gramEnd"/>
            <w:r w:rsidR="00723250" w:rsidRPr="00723250">
              <w:rPr>
                <w:rFonts w:asciiTheme="minorHAnsi" w:hAnsiTheme="minorHAnsi" w:cs="Calibri"/>
                <w:bCs/>
                <w:sz w:val="18"/>
                <w:szCs w:val="18"/>
              </w:rPr>
              <w:t xml:space="preserve"> hiperplazijo </w:t>
            </w:r>
            <w:r w:rsidR="00723250">
              <w:rPr>
                <w:rFonts w:asciiTheme="minorHAnsi" w:hAnsiTheme="minorHAnsi" w:cs="Calibri"/>
                <w:bCs/>
                <w:sz w:val="18"/>
                <w:szCs w:val="18"/>
              </w:rPr>
              <w:t>(</w:t>
            </w:r>
            <w:r w:rsidRPr="00B96B41">
              <w:rPr>
                <w:rFonts w:asciiTheme="minorHAnsi" w:hAnsiTheme="minorHAnsi" w:cs="Calibri"/>
                <w:bCs/>
                <w:sz w:val="18"/>
                <w:szCs w:val="18"/>
              </w:rPr>
              <w:t>SICK</w:t>
            </w:r>
            <w:r w:rsidR="00723250">
              <w:rPr>
                <w:rFonts w:asciiTheme="minorHAnsi" w:hAnsiTheme="minorHAnsi" w:cs="Calibri"/>
                <w:bCs/>
                <w:sz w:val="18"/>
                <w:szCs w:val="18"/>
              </w:rPr>
              <w:t>)</w:t>
            </w:r>
          </w:p>
        </w:tc>
        <w:tc>
          <w:tcPr>
            <w:tcW w:w="709" w:type="dxa"/>
            <w:shd w:val="clear" w:color="auto" w:fill="auto"/>
            <w:noWrap/>
            <w:vAlign w:val="bottom"/>
            <w:hideMark/>
          </w:tcPr>
          <w:p w14:paraId="76735A71" w14:textId="77777777" w:rsidR="00B96B41" w:rsidRPr="00B96B41" w:rsidRDefault="00B96B41" w:rsidP="00B96B41">
            <w:pPr>
              <w:overflowPunct w:val="0"/>
              <w:autoSpaceDE w:val="0"/>
              <w:autoSpaceDN w:val="0"/>
              <w:adjustRightInd w:val="0"/>
              <w:spacing w:before="0" w:after="0"/>
              <w:jc w:val="both"/>
              <w:textAlignment w:val="baseline"/>
              <w:rPr>
                <w:rFonts w:asciiTheme="minorHAnsi" w:hAnsiTheme="minorHAnsi" w:cs="Calibri"/>
                <w:bCs/>
                <w:sz w:val="18"/>
                <w:szCs w:val="18"/>
              </w:rPr>
            </w:pPr>
            <w:r w:rsidRPr="00B96B41">
              <w:rPr>
                <w:rFonts w:asciiTheme="minorHAnsi" w:hAnsiTheme="minorHAnsi" w:cs="Calibri"/>
                <w:bCs/>
                <w:sz w:val="18"/>
                <w:szCs w:val="18"/>
              </w:rPr>
              <w:t>91,76</w:t>
            </w:r>
          </w:p>
        </w:tc>
      </w:tr>
    </w:tbl>
    <w:p w14:paraId="2FF53E49" w14:textId="6E6346D7" w:rsidR="00B96B41" w:rsidRDefault="00B96B41" w:rsidP="00B96B41">
      <w:pPr>
        <w:overflowPunct w:val="0"/>
        <w:autoSpaceDE w:val="0"/>
        <w:autoSpaceDN w:val="0"/>
        <w:adjustRightInd w:val="0"/>
        <w:spacing w:before="0" w:after="0" w:line="120" w:lineRule="auto"/>
        <w:textAlignment w:val="baseline"/>
        <w:rPr>
          <w:rFonts w:asciiTheme="minorHAnsi" w:hAnsiTheme="minorHAnsi" w:cs="Calibri"/>
          <w:bCs/>
          <w:szCs w:val="22"/>
        </w:rPr>
      </w:pPr>
    </w:p>
    <w:p w14:paraId="71A19B84" w14:textId="23E01244" w:rsidR="00B96B41" w:rsidRDefault="00B96B41" w:rsidP="007E5AE8">
      <w:pPr>
        <w:overflowPunct w:val="0"/>
        <w:autoSpaceDE w:val="0"/>
        <w:autoSpaceDN w:val="0"/>
        <w:adjustRightInd w:val="0"/>
        <w:spacing w:before="0" w:after="0"/>
        <w:jc w:val="both"/>
        <w:textAlignment w:val="baseline"/>
        <w:rPr>
          <w:rFonts w:asciiTheme="minorHAnsi" w:hAnsiTheme="minorHAnsi" w:cs="Calibri"/>
          <w:bCs/>
          <w:szCs w:val="22"/>
        </w:rPr>
      </w:pPr>
      <w:r>
        <w:rPr>
          <w:rFonts w:asciiTheme="minorHAnsi" w:hAnsiTheme="minorHAnsi" w:cs="Calibri"/>
          <w:bCs/>
          <w:szCs w:val="22"/>
        </w:rPr>
        <w:t xml:space="preserve">Sprememba velja od </w:t>
      </w:r>
      <w:proofErr w:type="gramStart"/>
      <w:r>
        <w:rPr>
          <w:rFonts w:asciiTheme="minorHAnsi" w:hAnsiTheme="minorHAnsi" w:cs="Calibri"/>
          <w:bCs/>
          <w:szCs w:val="22"/>
        </w:rPr>
        <w:t>1. 9. 2022</w:t>
      </w:r>
      <w:proofErr w:type="gramEnd"/>
    </w:p>
    <w:p w14:paraId="4389E67E" w14:textId="77777777" w:rsidR="00B96B41" w:rsidRDefault="00B96B41" w:rsidP="00FA3D98">
      <w:pPr>
        <w:overflowPunct w:val="0"/>
        <w:autoSpaceDE w:val="0"/>
        <w:autoSpaceDN w:val="0"/>
        <w:adjustRightInd w:val="0"/>
        <w:spacing w:before="0" w:after="0"/>
        <w:jc w:val="both"/>
        <w:textAlignment w:val="baseline"/>
        <w:rPr>
          <w:rFonts w:asciiTheme="minorHAnsi" w:hAnsiTheme="minorHAnsi" w:cs="Calibri"/>
          <w:bCs/>
          <w:szCs w:val="22"/>
        </w:rPr>
      </w:pPr>
    </w:p>
    <w:p w14:paraId="1446D5DA" w14:textId="6700B5E3" w:rsidR="00906412" w:rsidRPr="002309EC" w:rsidRDefault="00767F04" w:rsidP="00767F04">
      <w:pPr>
        <w:numPr>
          <w:ilvl w:val="2"/>
          <w:numId w:val="3"/>
        </w:numPr>
        <w:spacing w:before="0" w:after="240"/>
        <w:ind w:left="284" w:hanging="280"/>
        <w:contextualSpacing/>
        <w:jc w:val="both"/>
        <w:rPr>
          <w:rFonts w:asciiTheme="minorHAnsi" w:hAnsiTheme="minorHAnsi"/>
          <w:b/>
          <w:bCs/>
          <w:szCs w:val="22"/>
        </w:rPr>
      </w:pPr>
      <w:r>
        <w:rPr>
          <w:rFonts w:asciiTheme="minorHAnsi" w:hAnsiTheme="minorHAnsi"/>
          <w:b/>
          <w:bCs/>
          <w:szCs w:val="22"/>
        </w:rPr>
        <w:t>D</w:t>
      </w:r>
      <w:r w:rsidR="00906412" w:rsidRPr="002309EC">
        <w:rPr>
          <w:rFonts w:asciiTheme="minorHAnsi" w:hAnsiTheme="minorHAnsi"/>
          <w:b/>
          <w:bCs/>
          <w:szCs w:val="22"/>
        </w:rPr>
        <w:t>oda</w:t>
      </w:r>
      <w:r>
        <w:rPr>
          <w:rFonts w:asciiTheme="minorHAnsi" w:hAnsiTheme="minorHAnsi"/>
          <w:b/>
          <w:bCs/>
          <w:szCs w:val="22"/>
        </w:rPr>
        <w:t xml:space="preserve"> se</w:t>
      </w:r>
      <w:r w:rsidR="00906412" w:rsidRPr="002309EC">
        <w:rPr>
          <w:rFonts w:asciiTheme="minorHAnsi" w:hAnsiTheme="minorHAnsi"/>
          <w:b/>
          <w:bCs/>
          <w:szCs w:val="22"/>
        </w:rPr>
        <w:t xml:space="preserve"> besedilo, ki se glasi:</w:t>
      </w:r>
    </w:p>
    <w:p w14:paraId="7C86CBF5" w14:textId="77777777" w:rsidR="00906412" w:rsidRPr="00EC7E01" w:rsidRDefault="00906412" w:rsidP="00767F04">
      <w:pPr>
        <w:pStyle w:val="NAVADEN0"/>
        <w:ind w:left="284"/>
      </w:pPr>
      <w:r w:rsidRPr="00EC7E01">
        <w:t xml:space="preserve">»Pnevmološke storitve v spec. zunajb. </w:t>
      </w:r>
      <w:proofErr w:type="gramStart"/>
      <w:r w:rsidRPr="00EC7E01">
        <w:t>dejavnosti</w:t>
      </w:r>
      <w:proofErr w:type="gramEnd"/>
      <w:r w:rsidRPr="00EC7E01">
        <w:t xml:space="preserve"> (7.600 storitev, od tega 1.200 celotnih pregledov ali subspecialističnih pregledov = 1 tim; 225.664,18 EUR; plan na polletni ravni znaša 50 % letnega plana).</w:t>
      </w:r>
    </w:p>
    <w:p w14:paraId="5A4B65F2" w14:textId="77777777" w:rsidR="00906412" w:rsidRPr="00EC7E01" w:rsidRDefault="00906412" w:rsidP="00914A9D">
      <w:pPr>
        <w:shd w:val="clear" w:color="auto" w:fill="FFFFFF" w:themeFill="background1"/>
        <w:spacing w:line="120" w:lineRule="auto"/>
        <w:ind w:left="284"/>
        <w:jc w:val="both"/>
        <w:rPr>
          <w:rFonts w:cs="Arial"/>
        </w:rPr>
      </w:pPr>
    </w:p>
    <w:tbl>
      <w:tblPr>
        <w:tblW w:w="8075" w:type="dxa"/>
        <w:tblInd w:w="284" w:type="dxa"/>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6" w:space="0" w:color="3476B1" w:themeColor="accent2" w:themeShade="BF"/>
          <w:insideV w:val="single" w:sz="6" w:space="0" w:color="3476B1" w:themeColor="accent2" w:themeShade="BF"/>
        </w:tblBorders>
        <w:tblLayout w:type="fixed"/>
        <w:tblCellMar>
          <w:left w:w="70" w:type="dxa"/>
          <w:right w:w="70" w:type="dxa"/>
        </w:tblCellMar>
        <w:tblLook w:val="04A0" w:firstRow="1" w:lastRow="0" w:firstColumn="1" w:lastColumn="0" w:noHBand="0" w:noVBand="1"/>
      </w:tblPr>
      <w:tblGrid>
        <w:gridCol w:w="704"/>
        <w:gridCol w:w="851"/>
        <w:gridCol w:w="850"/>
        <w:gridCol w:w="4394"/>
        <w:gridCol w:w="1276"/>
      </w:tblGrid>
      <w:tr w:rsidR="00906412" w:rsidRPr="002309EC" w14:paraId="2EFB47CB" w14:textId="77777777" w:rsidTr="004B3060">
        <w:trPr>
          <w:trHeight w:hRule="exact" w:val="283"/>
          <w:tblHeader/>
        </w:trPr>
        <w:tc>
          <w:tcPr>
            <w:tcW w:w="704" w:type="dxa"/>
            <w:shd w:val="clear" w:color="auto" w:fill="auto"/>
            <w:noWrap/>
            <w:vAlign w:val="center"/>
            <w:hideMark/>
          </w:tcPr>
          <w:p w14:paraId="1992DD24" w14:textId="77777777" w:rsidR="00906412" w:rsidRPr="002309EC" w:rsidRDefault="00906412" w:rsidP="00914A9D">
            <w:pPr>
              <w:shd w:val="clear" w:color="auto" w:fill="FFFFFF" w:themeFill="background1"/>
              <w:jc w:val="both"/>
              <w:rPr>
                <w:rFonts w:cs="Arial"/>
                <w:b/>
                <w:bCs/>
                <w:sz w:val="18"/>
                <w:szCs w:val="18"/>
              </w:rPr>
            </w:pPr>
            <w:r w:rsidRPr="002309EC">
              <w:rPr>
                <w:rFonts w:cs="Arial"/>
                <w:b/>
                <w:bCs/>
                <w:sz w:val="18"/>
                <w:szCs w:val="18"/>
              </w:rPr>
              <w:t>Vrsta</w:t>
            </w:r>
          </w:p>
        </w:tc>
        <w:tc>
          <w:tcPr>
            <w:tcW w:w="851" w:type="dxa"/>
            <w:vAlign w:val="center"/>
          </w:tcPr>
          <w:p w14:paraId="323A7AF5" w14:textId="77777777" w:rsidR="00906412" w:rsidRPr="002309EC" w:rsidRDefault="00906412" w:rsidP="00914A9D">
            <w:pPr>
              <w:shd w:val="clear" w:color="auto" w:fill="FFFFFF" w:themeFill="background1"/>
              <w:jc w:val="both"/>
              <w:rPr>
                <w:rFonts w:cs="Arial"/>
                <w:b/>
                <w:bCs/>
                <w:sz w:val="18"/>
                <w:szCs w:val="18"/>
              </w:rPr>
            </w:pPr>
            <w:r w:rsidRPr="002309EC">
              <w:rPr>
                <w:rFonts w:cs="Arial"/>
                <w:b/>
                <w:bCs/>
                <w:sz w:val="18"/>
                <w:szCs w:val="18"/>
              </w:rPr>
              <w:t>Podvrsta</w:t>
            </w:r>
          </w:p>
        </w:tc>
        <w:tc>
          <w:tcPr>
            <w:tcW w:w="850" w:type="dxa"/>
            <w:shd w:val="clear" w:color="auto" w:fill="auto"/>
            <w:noWrap/>
            <w:vAlign w:val="center"/>
            <w:hideMark/>
          </w:tcPr>
          <w:p w14:paraId="088BCA6C" w14:textId="77777777" w:rsidR="00906412" w:rsidRPr="002309EC" w:rsidRDefault="00906412" w:rsidP="00914A9D">
            <w:pPr>
              <w:shd w:val="clear" w:color="auto" w:fill="FFFFFF" w:themeFill="background1"/>
              <w:jc w:val="both"/>
              <w:rPr>
                <w:rFonts w:cs="Arial"/>
                <w:b/>
                <w:bCs/>
                <w:sz w:val="18"/>
                <w:szCs w:val="18"/>
              </w:rPr>
            </w:pPr>
            <w:r w:rsidRPr="002309EC">
              <w:rPr>
                <w:rFonts w:cs="Arial"/>
                <w:b/>
                <w:bCs/>
                <w:sz w:val="18"/>
                <w:szCs w:val="18"/>
              </w:rPr>
              <w:t>Storitev</w:t>
            </w:r>
          </w:p>
        </w:tc>
        <w:tc>
          <w:tcPr>
            <w:tcW w:w="4394" w:type="dxa"/>
            <w:shd w:val="clear" w:color="auto" w:fill="auto"/>
            <w:noWrap/>
            <w:vAlign w:val="center"/>
            <w:hideMark/>
          </w:tcPr>
          <w:p w14:paraId="75E1344C" w14:textId="77777777" w:rsidR="00906412" w:rsidRPr="002309EC" w:rsidRDefault="00906412" w:rsidP="00914A9D">
            <w:pPr>
              <w:shd w:val="clear" w:color="auto" w:fill="FFFFFF" w:themeFill="background1"/>
              <w:jc w:val="both"/>
              <w:rPr>
                <w:rFonts w:cs="Arial"/>
                <w:b/>
                <w:bCs/>
                <w:sz w:val="18"/>
                <w:szCs w:val="18"/>
              </w:rPr>
            </w:pPr>
            <w:r w:rsidRPr="002309EC">
              <w:rPr>
                <w:rFonts w:cs="Arial"/>
                <w:b/>
                <w:bCs/>
                <w:sz w:val="18"/>
                <w:szCs w:val="18"/>
              </w:rPr>
              <w:t>Kratek opis</w:t>
            </w:r>
          </w:p>
        </w:tc>
        <w:tc>
          <w:tcPr>
            <w:tcW w:w="1276" w:type="dxa"/>
            <w:shd w:val="clear" w:color="auto" w:fill="auto"/>
            <w:noWrap/>
            <w:vAlign w:val="center"/>
            <w:hideMark/>
          </w:tcPr>
          <w:p w14:paraId="5BA0481C" w14:textId="77777777" w:rsidR="00906412" w:rsidRPr="002309EC" w:rsidRDefault="00906412" w:rsidP="00914A9D">
            <w:pPr>
              <w:shd w:val="clear" w:color="auto" w:fill="FFFFFF" w:themeFill="background1"/>
              <w:jc w:val="right"/>
              <w:rPr>
                <w:rFonts w:cs="Arial"/>
                <w:b/>
                <w:bCs/>
                <w:sz w:val="18"/>
                <w:szCs w:val="18"/>
              </w:rPr>
            </w:pPr>
            <w:r w:rsidRPr="002309EC">
              <w:rPr>
                <w:rFonts w:cs="Arial"/>
                <w:b/>
                <w:bCs/>
                <w:sz w:val="18"/>
                <w:szCs w:val="18"/>
              </w:rPr>
              <w:t>Cena v EUR</w:t>
            </w:r>
          </w:p>
        </w:tc>
      </w:tr>
      <w:tr w:rsidR="00906412" w:rsidRPr="002309EC" w14:paraId="36DF0585" w14:textId="77777777" w:rsidTr="004B3060">
        <w:trPr>
          <w:trHeight w:hRule="exact" w:val="283"/>
        </w:trPr>
        <w:tc>
          <w:tcPr>
            <w:tcW w:w="704" w:type="dxa"/>
            <w:shd w:val="clear" w:color="auto" w:fill="auto"/>
            <w:noWrap/>
            <w:vAlign w:val="center"/>
          </w:tcPr>
          <w:p w14:paraId="78FE069E"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vAlign w:val="center"/>
          </w:tcPr>
          <w:p w14:paraId="4450CD5D"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6AE34D43"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PUL001</w:t>
            </w:r>
          </w:p>
        </w:tc>
        <w:tc>
          <w:tcPr>
            <w:tcW w:w="4394" w:type="dxa"/>
            <w:shd w:val="clear" w:color="auto" w:fill="auto"/>
            <w:noWrap/>
            <w:vAlign w:val="bottom"/>
          </w:tcPr>
          <w:p w14:paraId="2D17F36F"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Celotni pregled</w:t>
            </w:r>
          </w:p>
        </w:tc>
        <w:tc>
          <w:tcPr>
            <w:tcW w:w="1276" w:type="dxa"/>
            <w:shd w:val="clear" w:color="auto" w:fill="auto"/>
            <w:noWrap/>
            <w:vAlign w:val="bottom"/>
          </w:tcPr>
          <w:p w14:paraId="0AE2B8FA"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42,06</w:t>
            </w:r>
          </w:p>
        </w:tc>
      </w:tr>
      <w:tr w:rsidR="00906412" w:rsidRPr="002309EC" w14:paraId="27704850" w14:textId="77777777" w:rsidTr="004B3060">
        <w:trPr>
          <w:trHeight w:hRule="exact" w:val="283"/>
        </w:trPr>
        <w:tc>
          <w:tcPr>
            <w:tcW w:w="704" w:type="dxa"/>
            <w:shd w:val="clear" w:color="auto" w:fill="auto"/>
            <w:noWrap/>
          </w:tcPr>
          <w:p w14:paraId="24E389B9"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48273FD8"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24C91FCE"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PUL002</w:t>
            </w:r>
          </w:p>
        </w:tc>
        <w:tc>
          <w:tcPr>
            <w:tcW w:w="4394" w:type="dxa"/>
            <w:shd w:val="clear" w:color="auto" w:fill="auto"/>
            <w:noWrap/>
            <w:vAlign w:val="bottom"/>
          </w:tcPr>
          <w:p w14:paraId="52D5EF9C"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Delni pregled</w:t>
            </w:r>
          </w:p>
        </w:tc>
        <w:tc>
          <w:tcPr>
            <w:tcW w:w="1276" w:type="dxa"/>
            <w:shd w:val="clear" w:color="auto" w:fill="auto"/>
            <w:noWrap/>
            <w:vAlign w:val="bottom"/>
          </w:tcPr>
          <w:p w14:paraId="74562257"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25,35</w:t>
            </w:r>
          </w:p>
        </w:tc>
      </w:tr>
      <w:tr w:rsidR="00906412" w:rsidRPr="002309EC" w14:paraId="32B07EC7" w14:textId="77777777" w:rsidTr="004B3060">
        <w:trPr>
          <w:trHeight w:hRule="exact" w:val="283"/>
        </w:trPr>
        <w:tc>
          <w:tcPr>
            <w:tcW w:w="704" w:type="dxa"/>
            <w:shd w:val="clear" w:color="auto" w:fill="auto"/>
            <w:noWrap/>
          </w:tcPr>
          <w:p w14:paraId="1992DD56"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3241EF87"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268EEC3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PUL003</w:t>
            </w:r>
          </w:p>
        </w:tc>
        <w:tc>
          <w:tcPr>
            <w:tcW w:w="4394" w:type="dxa"/>
            <w:shd w:val="clear" w:color="auto" w:fill="auto"/>
            <w:noWrap/>
            <w:vAlign w:val="bottom"/>
          </w:tcPr>
          <w:p w14:paraId="54095346"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Kratki pregled in triaža</w:t>
            </w:r>
          </w:p>
        </w:tc>
        <w:tc>
          <w:tcPr>
            <w:tcW w:w="1276" w:type="dxa"/>
            <w:shd w:val="clear" w:color="auto" w:fill="auto"/>
            <w:noWrap/>
            <w:vAlign w:val="bottom"/>
          </w:tcPr>
          <w:p w14:paraId="04CC74FB"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9,92</w:t>
            </w:r>
          </w:p>
        </w:tc>
      </w:tr>
      <w:tr w:rsidR="00906412" w:rsidRPr="002309EC" w14:paraId="2D9BD158" w14:textId="77777777" w:rsidTr="004B3060">
        <w:trPr>
          <w:trHeight w:hRule="exact" w:val="283"/>
        </w:trPr>
        <w:tc>
          <w:tcPr>
            <w:tcW w:w="704" w:type="dxa"/>
            <w:shd w:val="clear" w:color="auto" w:fill="auto"/>
            <w:noWrap/>
          </w:tcPr>
          <w:p w14:paraId="37FC579C"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66B9C1CD"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7F4CD645"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PUL004</w:t>
            </w:r>
          </w:p>
        </w:tc>
        <w:tc>
          <w:tcPr>
            <w:tcW w:w="4394" w:type="dxa"/>
            <w:shd w:val="clear" w:color="auto" w:fill="auto"/>
            <w:noWrap/>
            <w:vAlign w:val="bottom"/>
          </w:tcPr>
          <w:p w14:paraId="41C51E7C"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Subspecialistični pregled</w:t>
            </w:r>
          </w:p>
        </w:tc>
        <w:tc>
          <w:tcPr>
            <w:tcW w:w="1276" w:type="dxa"/>
            <w:shd w:val="clear" w:color="auto" w:fill="auto"/>
            <w:noWrap/>
            <w:vAlign w:val="bottom"/>
          </w:tcPr>
          <w:p w14:paraId="422F59FB"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52,51</w:t>
            </w:r>
          </w:p>
        </w:tc>
      </w:tr>
      <w:tr w:rsidR="00906412" w:rsidRPr="002309EC" w14:paraId="1FAE1FE0" w14:textId="77777777" w:rsidTr="004B3060">
        <w:trPr>
          <w:trHeight w:hRule="exact" w:val="283"/>
        </w:trPr>
        <w:tc>
          <w:tcPr>
            <w:tcW w:w="704" w:type="dxa"/>
            <w:shd w:val="clear" w:color="auto" w:fill="auto"/>
            <w:noWrap/>
          </w:tcPr>
          <w:p w14:paraId="4DBAEAA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16C989D3"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4CB9261D"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PUL005</w:t>
            </w:r>
          </w:p>
        </w:tc>
        <w:tc>
          <w:tcPr>
            <w:tcW w:w="4394" w:type="dxa"/>
            <w:shd w:val="clear" w:color="auto" w:fill="auto"/>
            <w:noWrap/>
            <w:vAlign w:val="bottom"/>
          </w:tcPr>
          <w:p w14:paraId="75F804C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Obravnava bolnika - DMS</w:t>
            </w:r>
          </w:p>
        </w:tc>
        <w:tc>
          <w:tcPr>
            <w:tcW w:w="1276" w:type="dxa"/>
            <w:shd w:val="clear" w:color="auto" w:fill="auto"/>
            <w:noWrap/>
            <w:vAlign w:val="bottom"/>
          </w:tcPr>
          <w:p w14:paraId="46DCCCEB"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18,81</w:t>
            </w:r>
          </w:p>
        </w:tc>
      </w:tr>
      <w:tr w:rsidR="00906412" w:rsidRPr="002309EC" w14:paraId="3C7E073B" w14:textId="77777777" w:rsidTr="004B3060">
        <w:trPr>
          <w:trHeight w:hRule="exact" w:val="283"/>
        </w:trPr>
        <w:tc>
          <w:tcPr>
            <w:tcW w:w="704" w:type="dxa"/>
            <w:shd w:val="clear" w:color="auto" w:fill="auto"/>
            <w:noWrap/>
          </w:tcPr>
          <w:p w14:paraId="7609994E"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694B49B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085889A4"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PUL006</w:t>
            </w:r>
          </w:p>
        </w:tc>
        <w:tc>
          <w:tcPr>
            <w:tcW w:w="4394" w:type="dxa"/>
            <w:shd w:val="clear" w:color="auto" w:fill="auto"/>
            <w:noWrap/>
            <w:vAlign w:val="bottom"/>
          </w:tcPr>
          <w:p w14:paraId="47A511F9"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Posvet na daljavo - krajši</w:t>
            </w:r>
          </w:p>
        </w:tc>
        <w:tc>
          <w:tcPr>
            <w:tcW w:w="1276" w:type="dxa"/>
            <w:shd w:val="clear" w:color="auto" w:fill="auto"/>
            <w:noWrap/>
            <w:vAlign w:val="bottom"/>
          </w:tcPr>
          <w:p w14:paraId="22AF5C8B"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7,18</w:t>
            </w:r>
          </w:p>
        </w:tc>
      </w:tr>
      <w:tr w:rsidR="00906412" w:rsidRPr="002309EC" w14:paraId="268C1342" w14:textId="77777777" w:rsidTr="004B3060">
        <w:trPr>
          <w:trHeight w:hRule="exact" w:val="283"/>
        </w:trPr>
        <w:tc>
          <w:tcPr>
            <w:tcW w:w="704" w:type="dxa"/>
            <w:shd w:val="clear" w:color="auto" w:fill="auto"/>
            <w:noWrap/>
          </w:tcPr>
          <w:p w14:paraId="49E827E4"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6A4F3E47"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7D150B92"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PUL007</w:t>
            </w:r>
          </w:p>
        </w:tc>
        <w:tc>
          <w:tcPr>
            <w:tcW w:w="4394" w:type="dxa"/>
            <w:shd w:val="clear" w:color="auto" w:fill="auto"/>
            <w:noWrap/>
            <w:vAlign w:val="bottom"/>
          </w:tcPr>
          <w:p w14:paraId="2B69E1D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Posvet na daljavo - daljši</w:t>
            </w:r>
          </w:p>
        </w:tc>
        <w:tc>
          <w:tcPr>
            <w:tcW w:w="1276" w:type="dxa"/>
            <w:shd w:val="clear" w:color="auto" w:fill="auto"/>
            <w:noWrap/>
            <w:vAlign w:val="bottom"/>
          </w:tcPr>
          <w:p w14:paraId="1808D97B"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14,30</w:t>
            </w:r>
          </w:p>
        </w:tc>
      </w:tr>
      <w:tr w:rsidR="00906412" w:rsidRPr="002309EC" w14:paraId="0801F540" w14:textId="77777777" w:rsidTr="004B3060">
        <w:trPr>
          <w:trHeight w:hRule="exact" w:val="283"/>
        </w:trPr>
        <w:tc>
          <w:tcPr>
            <w:tcW w:w="704" w:type="dxa"/>
            <w:shd w:val="clear" w:color="auto" w:fill="auto"/>
            <w:noWrap/>
          </w:tcPr>
          <w:p w14:paraId="66CBA11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2CEEFE1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67959370"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PUL008</w:t>
            </w:r>
          </w:p>
        </w:tc>
        <w:tc>
          <w:tcPr>
            <w:tcW w:w="4394" w:type="dxa"/>
            <w:shd w:val="clear" w:color="auto" w:fill="auto"/>
            <w:noWrap/>
            <w:vAlign w:val="bottom"/>
          </w:tcPr>
          <w:p w14:paraId="7046118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Obravnava bolnika na domu</w:t>
            </w:r>
          </w:p>
        </w:tc>
        <w:tc>
          <w:tcPr>
            <w:tcW w:w="1276" w:type="dxa"/>
            <w:shd w:val="clear" w:color="auto" w:fill="auto"/>
            <w:noWrap/>
            <w:vAlign w:val="bottom"/>
          </w:tcPr>
          <w:p w14:paraId="4B1BE3E0"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60,85</w:t>
            </w:r>
          </w:p>
        </w:tc>
      </w:tr>
      <w:tr w:rsidR="00906412" w:rsidRPr="002309EC" w14:paraId="74F876D9" w14:textId="77777777" w:rsidTr="004B3060">
        <w:trPr>
          <w:trHeight w:hRule="exact" w:val="283"/>
        </w:trPr>
        <w:tc>
          <w:tcPr>
            <w:tcW w:w="704" w:type="dxa"/>
            <w:shd w:val="clear" w:color="auto" w:fill="auto"/>
            <w:noWrap/>
          </w:tcPr>
          <w:p w14:paraId="4E2A48CE"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4737D549"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tcPr>
          <w:p w14:paraId="43FE322D"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PUL009</w:t>
            </w:r>
          </w:p>
        </w:tc>
        <w:tc>
          <w:tcPr>
            <w:tcW w:w="4394" w:type="dxa"/>
            <w:shd w:val="clear" w:color="auto" w:fill="auto"/>
            <w:noWrap/>
          </w:tcPr>
          <w:p w14:paraId="09D7CE54"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Triaža nenujnih napotnic</w:t>
            </w:r>
          </w:p>
        </w:tc>
        <w:tc>
          <w:tcPr>
            <w:tcW w:w="1276" w:type="dxa"/>
            <w:shd w:val="clear" w:color="auto" w:fill="auto"/>
            <w:noWrap/>
          </w:tcPr>
          <w:p w14:paraId="37132829"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5,24</w:t>
            </w:r>
          </w:p>
        </w:tc>
      </w:tr>
      <w:tr w:rsidR="00906412" w:rsidRPr="002309EC" w14:paraId="789BCECC" w14:textId="77777777" w:rsidTr="004B3060">
        <w:trPr>
          <w:trHeight w:hRule="exact" w:val="283"/>
        </w:trPr>
        <w:tc>
          <w:tcPr>
            <w:tcW w:w="704" w:type="dxa"/>
            <w:shd w:val="clear" w:color="auto" w:fill="auto"/>
            <w:noWrap/>
          </w:tcPr>
          <w:p w14:paraId="7AF44762"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086371D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6A121219"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PUL010</w:t>
            </w:r>
          </w:p>
        </w:tc>
        <w:tc>
          <w:tcPr>
            <w:tcW w:w="4394" w:type="dxa"/>
            <w:shd w:val="clear" w:color="auto" w:fill="auto"/>
            <w:noWrap/>
            <w:vAlign w:val="bottom"/>
          </w:tcPr>
          <w:p w14:paraId="524D4B9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Nespecifični bronhialni provokacijski test</w:t>
            </w:r>
          </w:p>
        </w:tc>
        <w:tc>
          <w:tcPr>
            <w:tcW w:w="1276" w:type="dxa"/>
            <w:shd w:val="clear" w:color="auto" w:fill="auto"/>
            <w:noWrap/>
            <w:vAlign w:val="bottom"/>
          </w:tcPr>
          <w:p w14:paraId="7A5A632E"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109,38</w:t>
            </w:r>
          </w:p>
        </w:tc>
      </w:tr>
      <w:tr w:rsidR="00906412" w:rsidRPr="002309EC" w14:paraId="31BFFE4F" w14:textId="77777777" w:rsidTr="004B3060">
        <w:trPr>
          <w:trHeight w:hRule="exact" w:val="283"/>
        </w:trPr>
        <w:tc>
          <w:tcPr>
            <w:tcW w:w="704" w:type="dxa"/>
            <w:shd w:val="clear" w:color="auto" w:fill="auto"/>
            <w:noWrap/>
          </w:tcPr>
          <w:p w14:paraId="0C59685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5D0396CF"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6DBD638E"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PUL011</w:t>
            </w:r>
          </w:p>
        </w:tc>
        <w:tc>
          <w:tcPr>
            <w:tcW w:w="4394" w:type="dxa"/>
            <w:shd w:val="clear" w:color="auto" w:fill="auto"/>
            <w:noWrap/>
            <w:vAlign w:val="bottom"/>
          </w:tcPr>
          <w:p w14:paraId="15A12F0E"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 xml:space="preserve">Specifični bronhialni provokacijski test </w:t>
            </w:r>
          </w:p>
        </w:tc>
        <w:tc>
          <w:tcPr>
            <w:tcW w:w="1276" w:type="dxa"/>
            <w:shd w:val="clear" w:color="auto" w:fill="auto"/>
            <w:noWrap/>
            <w:vAlign w:val="bottom"/>
          </w:tcPr>
          <w:p w14:paraId="6396F849"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79,04</w:t>
            </w:r>
          </w:p>
        </w:tc>
      </w:tr>
      <w:tr w:rsidR="00906412" w:rsidRPr="002309EC" w14:paraId="1CC946BC" w14:textId="77777777" w:rsidTr="004B3060">
        <w:trPr>
          <w:trHeight w:hRule="exact" w:val="283"/>
        </w:trPr>
        <w:tc>
          <w:tcPr>
            <w:tcW w:w="704" w:type="dxa"/>
            <w:shd w:val="clear" w:color="auto" w:fill="auto"/>
            <w:noWrap/>
          </w:tcPr>
          <w:p w14:paraId="2D8BE4D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6AD77C53"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67C96307"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PUL012</w:t>
            </w:r>
          </w:p>
        </w:tc>
        <w:tc>
          <w:tcPr>
            <w:tcW w:w="4394" w:type="dxa"/>
            <w:shd w:val="clear" w:color="auto" w:fill="auto"/>
            <w:noWrap/>
            <w:vAlign w:val="bottom"/>
          </w:tcPr>
          <w:p w14:paraId="33E8EC85"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Bronhodilatacijski test</w:t>
            </w:r>
          </w:p>
        </w:tc>
        <w:tc>
          <w:tcPr>
            <w:tcW w:w="1276" w:type="dxa"/>
            <w:shd w:val="clear" w:color="auto" w:fill="auto"/>
            <w:noWrap/>
            <w:vAlign w:val="bottom"/>
          </w:tcPr>
          <w:p w14:paraId="09C67027"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49,91</w:t>
            </w:r>
          </w:p>
        </w:tc>
      </w:tr>
      <w:tr w:rsidR="00906412" w:rsidRPr="002309EC" w14:paraId="0E3ABC51" w14:textId="77777777" w:rsidTr="004B3060">
        <w:trPr>
          <w:trHeight w:hRule="exact" w:val="283"/>
        </w:trPr>
        <w:tc>
          <w:tcPr>
            <w:tcW w:w="704" w:type="dxa"/>
            <w:shd w:val="clear" w:color="auto" w:fill="auto"/>
            <w:noWrap/>
          </w:tcPr>
          <w:p w14:paraId="70AB6778"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7AAD6A3D"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69D1ABE8"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PUL013</w:t>
            </w:r>
          </w:p>
        </w:tc>
        <w:tc>
          <w:tcPr>
            <w:tcW w:w="4394" w:type="dxa"/>
            <w:shd w:val="clear" w:color="auto" w:fill="auto"/>
            <w:noWrap/>
            <w:vAlign w:val="bottom"/>
          </w:tcPr>
          <w:p w14:paraId="2BBCC5F7"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Kožni vbodni ali intradermalni testi alergije</w:t>
            </w:r>
          </w:p>
        </w:tc>
        <w:tc>
          <w:tcPr>
            <w:tcW w:w="1276" w:type="dxa"/>
            <w:shd w:val="clear" w:color="auto" w:fill="auto"/>
            <w:noWrap/>
            <w:vAlign w:val="bottom"/>
          </w:tcPr>
          <w:p w14:paraId="040350AD"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45,35</w:t>
            </w:r>
          </w:p>
        </w:tc>
      </w:tr>
      <w:tr w:rsidR="00906412" w:rsidRPr="002309EC" w14:paraId="5C7B8328" w14:textId="77777777" w:rsidTr="004B3060">
        <w:trPr>
          <w:trHeight w:hRule="exact" w:val="283"/>
        </w:trPr>
        <w:tc>
          <w:tcPr>
            <w:tcW w:w="704" w:type="dxa"/>
            <w:shd w:val="clear" w:color="auto" w:fill="auto"/>
            <w:noWrap/>
          </w:tcPr>
          <w:p w14:paraId="7E571D2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6F05738C"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3F2EA5BD"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PUL014</w:t>
            </w:r>
          </w:p>
        </w:tc>
        <w:tc>
          <w:tcPr>
            <w:tcW w:w="4394" w:type="dxa"/>
            <w:shd w:val="clear" w:color="auto" w:fill="auto"/>
            <w:noWrap/>
            <w:vAlign w:val="bottom"/>
          </w:tcPr>
          <w:p w14:paraId="7B99227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Krivulja pretok/volumen</w:t>
            </w:r>
          </w:p>
        </w:tc>
        <w:tc>
          <w:tcPr>
            <w:tcW w:w="1276" w:type="dxa"/>
            <w:shd w:val="clear" w:color="auto" w:fill="auto"/>
            <w:noWrap/>
            <w:vAlign w:val="bottom"/>
          </w:tcPr>
          <w:p w14:paraId="3CCB40A3"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28,07</w:t>
            </w:r>
          </w:p>
        </w:tc>
      </w:tr>
      <w:tr w:rsidR="00906412" w:rsidRPr="002309EC" w14:paraId="63B07073" w14:textId="77777777" w:rsidTr="004B3060">
        <w:trPr>
          <w:trHeight w:hRule="exact" w:val="283"/>
        </w:trPr>
        <w:tc>
          <w:tcPr>
            <w:tcW w:w="704" w:type="dxa"/>
            <w:shd w:val="clear" w:color="auto" w:fill="auto"/>
            <w:noWrap/>
          </w:tcPr>
          <w:p w14:paraId="09637C7D"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48AB6A8D"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73238454"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PUL015</w:t>
            </w:r>
          </w:p>
        </w:tc>
        <w:tc>
          <w:tcPr>
            <w:tcW w:w="4394" w:type="dxa"/>
            <w:shd w:val="clear" w:color="auto" w:fill="auto"/>
            <w:noWrap/>
            <w:vAlign w:val="bottom"/>
          </w:tcPr>
          <w:p w14:paraId="349873F1" w14:textId="77777777" w:rsidR="00906412" w:rsidRPr="002309EC" w:rsidRDefault="00906412" w:rsidP="00914A9D">
            <w:pPr>
              <w:shd w:val="clear" w:color="auto" w:fill="FFFFFF" w:themeFill="background1"/>
              <w:jc w:val="both"/>
              <w:rPr>
                <w:rFonts w:cs="Arial"/>
                <w:sz w:val="18"/>
                <w:szCs w:val="18"/>
              </w:rPr>
            </w:pPr>
            <w:proofErr w:type="gramStart"/>
            <w:r w:rsidRPr="002309EC">
              <w:rPr>
                <w:rFonts w:cs="Arial"/>
                <w:sz w:val="18"/>
                <w:szCs w:val="18"/>
              </w:rPr>
              <w:t>Rezidualni</w:t>
            </w:r>
            <w:proofErr w:type="gramEnd"/>
            <w:r w:rsidRPr="002309EC">
              <w:rPr>
                <w:rFonts w:cs="Arial"/>
                <w:sz w:val="18"/>
                <w:szCs w:val="18"/>
              </w:rPr>
              <w:t xml:space="preserve"> volumen</w:t>
            </w:r>
          </w:p>
        </w:tc>
        <w:tc>
          <w:tcPr>
            <w:tcW w:w="1276" w:type="dxa"/>
            <w:shd w:val="clear" w:color="auto" w:fill="auto"/>
            <w:noWrap/>
            <w:vAlign w:val="bottom"/>
          </w:tcPr>
          <w:p w14:paraId="57A4ADE8"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21,56</w:t>
            </w:r>
          </w:p>
        </w:tc>
      </w:tr>
      <w:tr w:rsidR="00906412" w:rsidRPr="002309EC" w14:paraId="466497B5" w14:textId="77777777" w:rsidTr="004B3060">
        <w:trPr>
          <w:trHeight w:hRule="exact" w:val="283"/>
        </w:trPr>
        <w:tc>
          <w:tcPr>
            <w:tcW w:w="704" w:type="dxa"/>
            <w:shd w:val="clear" w:color="auto" w:fill="auto"/>
            <w:noWrap/>
          </w:tcPr>
          <w:p w14:paraId="02D6DD73"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lastRenderedPageBreak/>
              <w:t>229</w:t>
            </w:r>
          </w:p>
        </w:tc>
        <w:tc>
          <w:tcPr>
            <w:tcW w:w="851" w:type="dxa"/>
          </w:tcPr>
          <w:p w14:paraId="07FA26F3"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22B4E52A"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PUL016</w:t>
            </w:r>
          </w:p>
        </w:tc>
        <w:tc>
          <w:tcPr>
            <w:tcW w:w="4394" w:type="dxa"/>
            <w:shd w:val="clear" w:color="auto" w:fill="auto"/>
            <w:noWrap/>
            <w:vAlign w:val="bottom"/>
          </w:tcPr>
          <w:p w14:paraId="10C83F2A"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Telesna pletizmografija</w:t>
            </w:r>
          </w:p>
        </w:tc>
        <w:tc>
          <w:tcPr>
            <w:tcW w:w="1276" w:type="dxa"/>
            <w:shd w:val="clear" w:color="auto" w:fill="auto"/>
            <w:noWrap/>
            <w:vAlign w:val="bottom"/>
          </w:tcPr>
          <w:p w14:paraId="6D2BDA5A"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27,90</w:t>
            </w:r>
          </w:p>
        </w:tc>
      </w:tr>
      <w:tr w:rsidR="00906412" w:rsidRPr="002309EC" w14:paraId="55DDCE5B" w14:textId="77777777" w:rsidTr="004B3060">
        <w:trPr>
          <w:trHeight w:hRule="exact" w:val="283"/>
        </w:trPr>
        <w:tc>
          <w:tcPr>
            <w:tcW w:w="704" w:type="dxa"/>
            <w:shd w:val="clear" w:color="auto" w:fill="auto"/>
            <w:noWrap/>
          </w:tcPr>
          <w:p w14:paraId="1C1CD74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197C183D"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48BA9448"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PUL017</w:t>
            </w:r>
          </w:p>
        </w:tc>
        <w:tc>
          <w:tcPr>
            <w:tcW w:w="4394" w:type="dxa"/>
            <w:shd w:val="clear" w:color="auto" w:fill="auto"/>
            <w:noWrap/>
            <w:vAlign w:val="bottom"/>
          </w:tcPr>
          <w:p w14:paraId="38D769DF"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Titracija nadtlaka v zgornjih dihalnih poteh</w:t>
            </w:r>
          </w:p>
        </w:tc>
        <w:tc>
          <w:tcPr>
            <w:tcW w:w="1276" w:type="dxa"/>
            <w:shd w:val="clear" w:color="auto" w:fill="auto"/>
            <w:noWrap/>
            <w:vAlign w:val="bottom"/>
          </w:tcPr>
          <w:p w14:paraId="3B055013"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182,12</w:t>
            </w:r>
          </w:p>
        </w:tc>
      </w:tr>
      <w:tr w:rsidR="00906412" w:rsidRPr="002309EC" w14:paraId="56FBC4D1" w14:textId="77777777" w:rsidTr="004B3060">
        <w:trPr>
          <w:trHeight w:hRule="exact" w:val="283"/>
        </w:trPr>
        <w:tc>
          <w:tcPr>
            <w:tcW w:w="704" w:type="dxa"/>
            <w:shd w:val="clear" w:color="auto" w:fill="auto"/>
            <w:noWrap/>
          </w:tcPr>
          <w:p w14:paraId="394250A7"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401CD71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2D7508BE"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PUL018</w:t>
            </w:r>
          </w:p>
        </w:tc>
        <w:tc>
          <w:tcPr>
            <w:tcW w:w="4394" w:type="dxa"/>
            <w:shd w:val="clear" w:color="auto" w:fill="auto"/>
            <w:noWrap/>
            <w:vAlign w:val="bottom"/>
          </w:tcPr>
          <w:p w14:paraId="7DDD2402"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Difuzijska kapaciteta pljuč</w:t>
            </w:r>
          </w:p>
        </w:tc>
        <w:tc>
          <w:tcPr>
            <w:tcW w:w="1276" w:type="dxa"/>
            <w:shd w:val="clear" w:color="auto" w:fill="auto"/>
            <w:noWrap/>
            <w:vAlign w:val="bottom"/>
          </w:tcPr>
          <w:p w14:paraId="27BB4967"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30,86</w:t>
            </w:r>
          </w:p>
        </w:tc>
      </w:tr>
      <w:tr w:rsidR="00906412" w:rsidRPr="002309EC" w14:paraId="4AA00D03" w14:textId="77777777" w:rsidTr="004B3060">
        <w:trPr>
          <w:trHeight w:hRule="exact" w:val="283"/>
        </w:trPr>
        <w:tc>
          <w:tcPr>
            <w:tcW w:w="704" w:type="dxa"/>
            <w:shd w:val="clear" w:color="auto" w:fill="auto"/>
            <w:noWrap/>
          </w:tcPr>
          <w:p w14:paraId="13BA5BF2"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6F661A78"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3B125957"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PUL019</w:t>
            </w:r>
          </w:p>
        </w:tc>
        <w:tc>
          <w:tcPr>
            <w:tcW w:w="4394" w:type="dxa"/>
            <w:shd w:val="clear" w:color="auto" w:fill="auto"/>
            <w:noWrap/>
            <w:vAlign w:val="bottom"/>
          </w:tcPr>
          <w:p w14:paraId="49FA403D"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Ergospirometrija</w:t>
            </w:r>
          </w:p>
        </w:tc>
        <w:tc>
          <w:tcPr>
            <w:tcW w:w="1276" w:type="dxa"/>
            <w:shd w:val="clear" w:color="auto" w:fill="auto"/>
            <w:noWrap/>
            <w:vAlign w:val="bottom"/>
          </w:tcPr>
          <w:p w14:paraId="207F31A3"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149,59</w:t>
            </w:r>
          </w:p>
        </w:tc>
      </w:tr>
      <w:tr w:rsidR="00906412" w:rsidRPr="002309EC" w14:paraId="6AB41F4B" w14:textId="77777777" w:rsidTr="004B3060">
        <w:trPr>
          <w:trHeight w:hRule="exact" w:val="283"/>
        </w:trPr>
        <w:tc>
          <w:tcPr>
            <w:tcW w:w="704" w:type="dxa"/>
            <w:shd w:val="clear" w:color="auto" w:fill="auto"/>
            <w:noWrap/>
          </w:tcPr>
          <w:p w14:paraId="791FFAE9"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5AE9C024"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547D1CE3"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PUL020</w:t>
            </w:r>
          </w:p>
        </w:tc>
        <w:tc>
          <w:tcPr>
            <w:tcW w:w="4394" w:type="dxa"/>
            <w:shd w:val="clear" w:color="auto" w:fill="auto"/>
            <w:noWrap/>
            <w:vAlign w:val="bottom"/>
          </w:tcPr>
          <w:p w14:paraId="5ECA1B50"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Cikloergometrija</w:t>
            </w:r>
          </w:p>
        </w:tc>
        <w:tc>
          <w:tcPr>
            <w:tcW w:w="1276" w:type="dxa"/>
            <w:shd w:val="clear" w:color="auto" w:fill="auto"/>
            <w:noWrap/>
            <w:vAlign w:val="bottom"/>
          </w:tcPr>
          <w:p w14:paraId="0A86A6A8"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77,73</w:t>
            </w:r>
          </w:p>
        </w:tc>
      </w:tr>
      <w:tr w:rsidR="00906412" w:rsidRPr="002309EC" w14:paraId="13941D5A" w14:textId="77777777" w:rsidTr="004B3060">
        <w:trPr>
          <w:trHeight w:hRule="exact" w:val="283"/>
        </w:trPr>
        <w:tc>
          <w:tcPr>
            <w:tcW w:w="704" w:type="dxa"/>
            <w:shd w:val="clear" w:color="auto" w:fill="auto"/>
            <w:noWrap/>
          </w:tcPr>
          <w:p w14:paraId="1B217D27"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6ECB1323"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7FAA1AF9"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PUL021</w:t>
            </w:r>
          </w:p>
        </w:tc>
        <w:tc>
          <w:tcPr>
            <w:tcW w:w="4394" w:type="dxa"/>
            <w:shd w:val="clear" w:color="auto" w:fill="auto"/>
            <w:noWrap/>
            <w:vAlign w:val="bottom"/>
          </w:tcPr>
          <w:p w14:paraId="3BD9CD00"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Endoskopija zgornjih dihal</w:t>
            </w:r>
          </w:p>
        </w:tc>
        <w:tc>
          <w:tcPr>
            <w:tcW w:w="1276" w:type="dxa"/>
            <w:shd w:val="clear" w:color="auto" w:fill="auto"/>
            <w:noWrap/>
            <w:vAlign w:val="bottom"/>
          </w:tcPr>
          <w:p w14:paraId="2D9A4D4C"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33,73</w:t>
            </w:r>
          </w:p>
        </w:tc>
      </w:tr>
      <w:tr w:rsidR="00906412" w:rsidRPr="002309EC" w14:paraId="5F2155BB" w14:textId="77777777" w:rsidTr="004B3060">
        <w:trPr>
          <w:trHeight w:hRule="exact" w:val="283"/>
        </w:trPr>
        <w:tc>
          <w:tcPr>
            <w:tcW w:w="704" w:type="dxa"/>
            <w:shd w:val="clear" w:color="auto" w:fill="auto"/>
            <w:noWrap/>
          </w:tcPr>
          <w:p w14:paraId="3436B6C6"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320EA2CC"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76882FE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PUL022</w:t>
            </w:r>
          </w:p>
        </w:tc>
        <w:tc>
          <w:tcPr>
            <w:tcW w:w="4394" w:type="dxa"/>
            <w:shd w:val="clear" w:color="auto" w:fill="auto"/>
            <w:noWrap/>
            <w:vAlign w:val="bottom"/>
          </w:tcPr>
          <w:p w14:paraId="61A332F8"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 xml:space="preserve">Test </w:t>
            </w:r>
            <w:proofErr w:type="gramStart"/>
            <w:r w:rsidRPr="002309EC">
              <w:rPr>
                <w:rFonts w:cs="Arial"/>
                <w:sz w:val="18"/>
                <w:szCs w:val="18"/>
              </w:rPr>
              <w:t>6 minutne</w:t>
            </w:r>
            <w:proofErr w:type="gramEnd"/>
            <w:r w:rsidRPr="002309EC">
              <w:rPr>
                <w:rFonts w:cs="Arial"/>
                <w:sz w:val="18"/>
                <w:szCs w:val="18"/>
              </w:rPr>
              <w:t xml:space="preserve"> hoje</w:t>
            </w:r>
          </w:p>
        </w:tc>
        <w:tc>
          <w:tcPr>
            <w:tcW w:w="1276" w:type="dxa"/>
            <w:shd w:val="clear" w:color="auto" w:fill="auto"/>
            <w:noWrap/>
            <w:vAlign w:val="bottom"/>
          </w:tcPr>
          <w:p w14:paraId="4CE743D0"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11,35</w:t>
            </w:r>
          </w:p>
        </w:tc>
      </w:tr>
      <w:tr w:rsidR="00906412" w:rsidRPr="002309EC" w14:paraId="5C74F08E" w14:textId="77777777" w:rsidTr="004B3060">
        <w:trPr>
          <w:trHeight w:hRule="exact" w:val="283"/>
        </w:trPr>
        <w:tc>
          <w:tcPr>
            <w:tcW w:w="704" w:type="dxa"/>
            <w:shd w:val="clear" w:color="auto" w:fill="auto"/>
            <w:noWrap/>
          </w:tcPr>
          <w:p w14:paraId="1CE2D89A"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459C547A"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19619F9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PUL023</w:t>
            </w:r>
          </w:p>
        </w:tc>
        <w:tc>
          <w:tcPr>
            <w:tcW w:w="4394" w:type="dxa"/>
            <w:shd w:val="clear" w:color="auto" w:fill="auto"/>
            <w:noWrap/>
            <w:vAlign w:val="bottom"/>
          </w:tcPr>
          <w:p w14:paraId="51334FF2"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Test vstajanja s stola</w:t>
            </w:r>
          </w:p>
        </w:tc>
        <w:tc>
          <w:tcPr>
            <w:tcW w:w="1276" w:type="dxa"/>
            <w:shd w:val="clear" w:color="auto" w:fill="auto"/>
            <w:noWrap/>
            <w:vAlign w:val="bottom"/>
          </w:tcPr>
          <w:p w14:paraId="388EE1B0"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11,35</w:t>
            </w:r>
          </w:p>
        </w:tc>
      </w:tr>
      <w:tr w:rsidR="00906412" w:rsidRPr="002309EC" w14:paraId="1D6984DD" w14:textId="77777777" w:rsidTr="004B3060">
        <w:trPr>
          <w:trHeight w:hRule="exact" w:val="283"/>
        </w:trPr>
        <w:tc>
          <w:tcPr>
            <w:tcW w:w="704" w:type="dxa"/>
            <w:shd w:val="clear" w:color="auto" w:fill="auto"/>
            <w:noWrap/>
          </w:tcPr>
          <w:p w14:paraId="0D3D6CB4"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087FE533"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2D8884A9"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PUL024</w:t>
            </w:r>
          </w:p>
        </w:tc>
        <w:tc>
          <w:tcPr>
            <w:tcW w:w="4394" w:type="dxa"/>
            <w:shd w:val="clear" w:color="auto" w:fill="auto"/>
            <w:noWrap/>
            <w:vAlign w:val="bottom"/>
          </w:tcPr>
          <w:p w14:paraId="69560489"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Slikanje prsnih organov v dveh smereh</w:t>
            </w:r>
          </w:p>
        </w:tc>
        <w:tc>
          <w:tcPr>
            <w:tcW w:w="1276" w:type="dxa"/>
            <w:shd w:val="clear" w:color="auto" w:fill="auto"/>
            <w:noWrap/>
            <w:vAlign w:val="bottom"/>
          </w:tcPr>
          <w:p w14:paraId="23F8DE01"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23,59</w:t>
            </w:r>
          </w:p>
        </w:tc>
      </w:tr>
      <w:tr w:rsidR="00906412" w:rsidRPr="002309EC" w14:paraId="38207E97" w14:textId="77777777" w:rsidTr="004B3060">
        <w:trPr>
          <w:trHeight w:hRule="exact" w:val="283"/>
        </w:trPr>
        <w:tc>
          <w:tcPr>
            <w:tcW w:w="704" w:type="dxa"/>
            <w:shd w:val="clear" w:color="auto" w:fill="auto"/>
            <w:noWrap/>
          </w:tcPr>
          <w:p w14:paraId="741AC41C"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41E25E5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244AB063"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PUL025</w:t>
            </w:r>
          </w:p>
        </w:tc>
        <w:tc>
          <w:tcPr>
            <w:tcW w:w="4394" w:type="dxa"/>
            <w:shd w:val="clear" w:color="auto" w:fill="auto"/>
            <w:noWrap/>
            <w:vAlign w:val="bottom"/>
          </w:tcPr>
          <w:p w14:paraId="605D8BF2"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Slikanje prsnih organov v eni smeri</w:t>
            </w:r>
          </w:p>
        </w:tc>
        <w:tc>
          <w:tcPr>
            <w:tcW w:w="1276" w:type="dxa"/>
            <w:shd w:val="clear" w:color="auto" w:fill="auto"/>
            <w:noWrap/>
            <w:vAlign w:val="bottom"/>
          </w:tcPr>
          <w:p w14:paraId="7FCEB5C7"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21,56</w:t>
            </w:r>
          </w:p>
        </w:tc>
      </w:tr>
      <w:tr w:rsidR="00906412" w:rsidRPr="002309EC" w14:paraId="503634A1" w14:textId="77777777" w:rsidTr="004B3060">
        <w:trPr>
          <w:trHeight w:hRule="exact" w:val="283"/>
        </w:trPr>
        <w:tc>
          <w:tcPr>
            <w:tcW w:w="704" w:type="dxa"/>
            <w:shd w:val="clear" w:color="auto" w:fill="auto"/>
            <w:noWrap/>
          </w:tcPr>
          <w:p w14:paraId="51A544E4"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4C50B718"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4F8CEC82"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PUL026</w:t>
            </w:r>
          </w:p>
        </w:tc>
        <w:tc>
          <w:tcPr>
            <w:tcW w:w="4394" w:type="dxa"/>
            <w:shd w:val="clear" w:color="auto" w:fill="auto"/>
            <w:noWrap/>
            <w:vAlign w:val="bottom"/>
          </w:tcPr>
          <w:p w14:paraId="6C5A1A6E"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UZ prsnega koša</w:t>
            </w:r>
          </w:p>
        </w:tc>
        <w:tc>
          <w:tcPr>
            <w:tcW w:w="1276" w:type="dxa"/>
            <w:shd w:val="clear" w:color="auto" w:fill="auto"/>
            <w:noWrap/>
            <w:vAlign w:val="bottom"/>
          </w:tcPr>
          <w:p w14:paraId="57B4DAAE"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29,05</w:t>
            </w:r>
          </w:p>
        </w:tc>
      </w:tr>
      <w:tr w:rsidR="00906412" w:rsidRPr="002309EC" w14:paraId="6F6FCD25" w14:textId="77777777" w:rsidTr="004B3060">
        <w:trPr>
          <w:trHeight w:hRule="exact" w:val="283"/>
        </w:trPr>
        <w:tc>
          <w:tcPr>
            <w:tcW w:w="704" w:type="dxa"/>
            <w:shd w:val="clear" w:color="auto" w:fill="auto"/>
            <w:noWrap/>
          </w:tcPr>
          <w:p w14:paraId="4A8DE226"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4029A798"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190F394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PUL027</w:t>
            </w:r>
          </w:p>
        </w:tc>
        <w:tc>
          <w:tcPr>
            <w:tcW w:w="4394" w:type="dxa"/>
            <w:shd w:val="clear" w:color="auto" w:fill="auto"/>
            <w:noWrap/>
            <w:vAlign w:val="bottom"/>
          </w:tcPr>
          <w:p w14:paraId="78142D94"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Obposteljni UZ srca</w:t>
            </w:r>
          </w:p>
        </w:tc>
        <w:tc>
          <w:tcPr>
            <w:tcW w:w="1276" w:type="dxa"/>
            <w:shd w:val="clear" w:color="auto" w:fill="auto"/>
            <w:noWrap/>
            <w:vAlign w:val="bottom"/>
          </w:tcPr>
          <w:p w14:paraId="39258518"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27,78</w:t>
            </w:r>
          </w:p>
        </w:tc>
      </w:tr>
      <w:tr w:rsidR="00906412" w:rsidRPr="002309EC" w14:paraId="018E13B9" w14:textId="77777777" w:rsidTr="004B3060">
        <w:trPr>
          <w:trHeight w:hRule="exact" w:val="283"/>
        </w:trPr>
        <w:tc>
          <w:tcPr>
            <w:tcW w:w="704" w:type="dxa"/>
            <w:shd w:val="clear" w:color="auto" w:fill="auto"/>
            <w:noWrap/>
          </w:tcPr>
          <w:p w14:paraId="2F1E0612"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2DDB9D4F"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5D2E9F16"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PUL028</w:t>
            </w:r>
          </w:p>
        </w:tc>
        <w:tc>
          <w:tcPr>
            <w:tcW w:w="4394" w:type="dxa"/>
            <w:shd w:val="clear" w:color="auto" w:fill="auto"/>
            <w:noWrap/>
            <w:vAlign w:val="bottom"/>
          </w:tcPr>
          <w:p w14:paraId="609A0274"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UZ srca</w:t>
            </w:r>
          </w:p>
        </w:tc>
        <w:tc>
          <w:tcPr>
            <w:tcW w:w="1276" w:type="dxa"/>
            <w:shd w:val="clear" w:color="auto" w:fill="auto"/>
            <w:noWrap/>
            <w:vAlign w:val="bottom"/>
          </w:tcPr>
          <w:p w14:paraId="0F5D18D3"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81,44</w:t>
            </w:r>
          </w:p>
        </w:tc>
      </w:tr>
      <w:tr w:rsidR="00906412" w:rsidRPr="002309EC" w14:paraId="4D0DD843" w14:textId="77777777" w:rsidTr="004B3060">
        <w:trPr>
          <w:trHeight w:hRule="exact" w:val="283"/>
        </w:trPr>
        <w:tc>
          <w:tcPr>
            <w:tcW w:w="704" w:type="dxa"/>
            <w:shd w:val="clear" w:color="auto" w:fill="auto"/>
            <w:noWrap/>
          </w:tcPr>
          <w:p w14:paraId="4297551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42A8CFCA"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61385BA9"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PUL029</w:t>
            </w:r>
          </w:p>
        </w:tc>
        <w:tc>
          <w:tcPr>
            <w:tcW w:w="4394" w:type="dxa"/>
            <w:shd w:val="clear" w:color="auto" w:fill="auto"/>
            <w:noWrap/>
            <w:vAlign w:val="bottom"/>
          </w:tcPr>
          <w:p w14:paraId="4A215615"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Doppler ven</w:t>
            </w:r>
          </w:p>
        </w:tc>
        <w:tc>
          <w:tcPr>
            <w:tcW w:w="1276" w:type="dxa"/>
            <w:shd w:val="clear" w:color="auto" w:fill="auto"/>
            <w:noWrap/>
            <w:vAlign w:val="bottom"/>
          </w:tcPr>
          <w:p w14:paraId="7BF04ED9"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66,18</w:t>
            </w:r>
          </w:p>
        </w:tc>
      </w:tr>
      <w:tr w:rsidR="00906412" w:rsidRPr="002309EC" w14:paraId="329E87B0" w14:textId="77777777" w:rsidTr="004B3060">
        <w:trPr>
          <w:trHeight w:hRule="exact" w:val="283"/>
        </w:trPr>
        <w:tc>
          <w:tcPr>
            <w:tcW w:w="704" w:type="dxa"/>
            <w:shd w:val="clear" w:color="auto" w:fill="auto"/>
            <w:noWrap/>
          </w:tcPr>
          <w:p w14:paraId="272E5EE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38FA9DBA"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0181C70F"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PUL030</w:t>
            </w:r>
          </w:p>
        </w:tc>
        <w:tc>
          <w:tcPr>
            <w:tcW w:w="4394" w:type="dxa"/>
            <w:shd w:val="clear" w:color="auto" w:fill="auto"/>
            <w:noWrap/>
            <w:vAlign w:val="bottom"/>
          </w:tcPr>
          <w:p w14:paraId="6ABE3FCC"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 xml:space="preserve">Cepljenje - posamična aplik. </w:t>
            </w:r>
            <w:proofErr w:type="gramStart"/>
            <w:r w:rsidRPr="002309EC">
              <w:rPr>
                <w:rFonts w:cs="Arial"/>
                <w:sz w:val="18"/>
                <w:szCs w:val="18"/>
              </w:rPr>
              <w:t>vakcine</w:t>
            </w:r>
            <w:proofErr w:type="gramEnd"/>
          </w:p>
        </w:tc>
        <w:tc>
          <w:tcPr>
            <w:tcW w:w="1276" w:type="dxa"/>
            <w:shd w:val="clear" w:color="auto" w:fill="auto"/>
            <w:noWrap/>
            <w:vAlign w:val="bottom"/>
          </w:tcPr>
          <w:p w14:paraId="1FA25B8A"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7,97</w:t>
            </w:r>
          </w:p>
        </w:tc>
      </w:tr>
      <w:tr w:rsidR="00906412" w:rsidRPr="002309EC" w14:paraId="3ECDF70E" w14:textId="77777777" w:rsidTr="004B3060">
        <w:trPr>
          <w:trHeight w:hRule="exact" w:val="283"/>
        </w:trPr>
        <w:tc>
          <w:tcPr>
            <w:tcW w:w="704" w:type="dxa"/>
            <w:shd w:val="clear" w:color="auto" w:fill="auto"/>
            <w:noWrap/>
          </w:tcPr>
          <w:p w14:paraId="06C83A84"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4A7989AF"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33A3CD1A"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PUL031</w:t>
            </w:r>
          </w:p>
        </w:tc>
        <w:tc>
          <w:tcPr>
            <w:tcW w:w="4394" w:type="dxa"/>
            <w:shd w:val="clear" w:color="auto" w:fill="auto"/>
            <w:noWrap/>
            <w:vAlign w:val="bottom"/>
          </w:tcPr>
          <w:p w14:paraId="2E001FB6"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Krpični testi</w:t>
            </w:r>
          </w:p>
        </w:tc>
        <w:tc>
          <w:tcPr>
            <w:tcW w:w="1276" w:type="dxa"/>
            <w:shd w:val="clear" w:color="auto" w:fill="auto"/>
            <w:noWrap/>
            <w:vAlign w:val="bottom"/>
          </w:tcPr>
          <w:p w14:paraId="55CD449C"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54,91</w:t>
            </w:r>
          </w:p>
        </w:tc>
      </w:tr>
      <w:tr w:rsidR="00906412" w:rsidRPr="002309EC" w14:paraId="4052A4DA" w14:textId="77777777" w:rsidTr="004B3060">
        <w:trPr>
          <w:trHeight w:hRule="exact" w:val="283"/>
        </w:trPr>
        <w:tc>
          <w:tcPr>
            <w:tcW w:w="704" w:type="dxa"/>
            <w:shd w:val="clear" w:color="auto" w:fill="auto"/>
            <w:noWrap/>
          </w:tcPr>
          <w:p w14:paraId="7E8B9A84"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4CB3B044"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247DF35A"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PUL032</w:t>
            </w:r>
          </w:p>
        </w:tc>
        <w:tc>
          <w:tcPr>
            <w:tcW w:w="4394" w:type="dxa"/>
            <w:shd w:val="clear" w:color="auto" w:fill="auto"/>
            <w:noWrap/>
            <w:vAlign w:val="bottom"/>
          </w:tcPr>
          <w:p w14:paraId="0EED8496"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Ambulantna rehabilitacija kroničnih pljučnih bolnikov</w:t>
            </w:r>
          </w:p>
        </w:tc>
        <w:tc>
          <w:tcPr>
            <w:tcW w:w="1276" w:type="dxa"/>
            <w:shd w:val="clear" w:color="auto" w:fill="auto"/>
            <w:noWrap/>
            <w:vAlign w:val="bottom"/>
          </w:tcPr>
          <w:p w14:paraId="49042D82"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55,67</w:t>
            </w:r>
          </w:p>
        </w:tc>
      </w:tr>
      <w:tr w:rsidR="00906412" w:rsidRPr="002309EC" w14:paraId="793084E8" w14:textId="77777777" w:rsidTr="004B3060">
        <w:trPr>
          <w:trHeight w:hRule="exact" w:val="283"/>
        </w:trPr>
        <w:tc>
          <w:tcPr>
            <w:tcW w:w="704" w:type="dxa"/>
            <w:shd w:val="clear" w:color="auto" w:fill="auto"/>
            <w:noWrap/>
          </w:tcPr>
          <w:p w14:paraId="3D8B03C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191BE4AC"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5E2060FE"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PUL033</w:t>
            </w:r>
          </w:p>
        </w:tc>
        <w:tc>
          <w:tcPr>
            <w:tcW w:w="4394" w:type="dxa"/>
            <w:shd w:val="clear" w:color="auto" w:fill="auto"/>
            <w:noWrap/>
            <w:vAlign w:val="bottom"/>
          </w:tcPr>
          <w:p w14:paraId="1B35C73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Poligrafija spanja na domu</w:t>
            </w:r>
          </w:p>
        </w:tc>
        <w:tc>
          <w:tcPr>
            <w:tcW w:w="1276" w:type="dxa"/>
            <w:shd w:val="clear" w:color="auto" w:fill="auto"/>
            <w:noWrap/>
            <w:vAlign w:val="bottom"/>
          </w:tcPr>
          <w:p w14:paraId="7927713F"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135,92</w:t>
            </w:r>
          </w:p>
        </w:tc>
      </w:tr>
      <w:tr w:rsidR="00906412" w:rsidRPr="002309EC" w14:paraId="19352C07" w14:textId="77777777" w:rsidTr="004B3060">
        <w:trPr>
          <w:trHeight w:hRule="exact" w:val="283"/>
        </w:trPr>
        <w:tc>
          <w:tcPr>
            <w:tcW w:w="704" w:type="dxa"/>
            <w:shd w:val="clear" w:color="auto" w:fill="auto"/>
            <w:noWrap/>
          </w:tcPr>
          <w:p w14:paraId="55679E68"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0334EBCE"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2046E028"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PUL034</w:t>
            </w:r>
          </w:p>
        </w:tc>
        <w:tc>
          <w:tcPr>
            <w:tcW w:w="4394" w:type="dxa"/>
            <w:shd w:val="clear" w:color="auto" w:fill="auto"/>
            <w:noWrap/>
            <w:vAlign w:val="bottom"/>
          </w:tcPr>
          <w:p w14:paraId="5A12195A"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Meritev NO v izdihanem zraku</w:t>
            </w:r>
          </w:p>
        </w:tc>
        <w:tc>
          <w:tcPr>
            <w:tcW w:w="1276" w:type="dxa"/>
            <w:shd w:val="clear" w:color="auto" w:fill="auto"/>
            <w:noWrap/>
            <w:vAlign w:val="bottom"/>
          </w:tcPr>
          <w:p w14:paraId="036372BB"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22,43</w:t>
            </w:r>
          </w:p>
        </w:tc>
      </w:tr>
      <w:tr w:rsidR="00906412" w:rsidRPr="002309EC" w14:paraId="2AADDF01" w14:textId="77777777" w:rsidTr="004B3060">
        <w:trPr>
          <w:trHeight w:hRule="exact" w:val="283"/>
        </w:trPr>
        <w:tc>
          <w:tcPr>
            <w:tcW w:w="704" w:type="dxa"/>
            <w:shd w:val="clear" w:color="auto" w:fill="auto"/>
            <w:noWrap/>
          </w:tcPr>
          <w:p w14:paraId="27E6D5F2"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5DAA70BD"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6EB3FBF7"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E</w:t>
            </w:r>
          </w:p>
        </w:tc>
        <w:tc>
          <w:tcPr>
            <w:tcW w:w="4394" w:type="dxa"/>
            <w:shd w:val="clear" w:color="auto" w:fill="auto"/>
            <w:noWrap/>
            <w:vAlign w:val="bottom"/>
          </w:tcPr>
          <w:p w14:paraId="09D635DC"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Diagnostična obravnava težavnega poteka bolezni dihal</w:t>
            </w:r>
          </w:p>
        </w:tc>
        <w:tc>
          <w:tcPr>
            <w:tcW w:w="1276" w:type="dxa"/>
            <w:shd w:val="clear" w:color="auto" w:fill="auto"/>
            <w:noWrap/>
            <w:vAlign w:val="bottom"/>
          </w:tcPr>
          <w:p w14:paraId="79DCE799"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1.307,90</w:t>
            </w:r>
          </w:p>
        </w:tc>
      </w:tr>
      <w:tr w:rsidR="00906412" w:rsidRPr="002309EC" w14:paraId="627CF6FC" w14:textId="77777777" w:rsidTr="004B3060">
        <w:trPr>
          <w:trHeight w:hRule="exact" w:val="283"/>
        </w:trPr>
        <w:tc>
          <w:tcPr>
            <w:tcW w:w="704" w:type="dxa"/>
            <w:shd w:val="clear" w:color="auto" w:fill="auto"/>
            <w:noWrap/>
          </w:tcPr>
          <w:p w14:paraId="6B50FE1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1D313C5C"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04E5544A"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E</w:t>
            </w:r>
          </w:p>
        </w:tc>
        <w:tc>
          <w:tcPr>
            <w:tcW w:w="4394" w:type="dxa"/>
            <w:shd w:val="clear" w:color="auto" w:fill="auto"/>
            <w:noWrap/>
            <w:vAlign w:val="bottom"/>
          </w:tcPr>
          <w:p w14:paraId="6CDF5D91"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Obravnava bolnikov po presaditvi pljuč</w:t>
            </w:r>
          </w:p>
        </w:tc>
        <w:tc>
          <w:tcPr>
            <w:tcW w:w="1276" w:type="dxa"/>
            <w:shd w:val="clear" w:color="auto" w:fill="auto"/>
            <w:noWrap/>
            <w:vAlign w:val="bottom"/>
          </w:tcPr>
          <w:p w14:paraId="501576D7"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357,65</w:t>
            </w:r>
          </w:p>
        </w:tc>
      </w:tr>
      <w:tr w:rsidR="00906412" w:rsidRPr="002309EC" w14:paraId="029FF59B" w14:textId="77777777" w:rsidTr="004B3060">
        <w:trPr>
          <w:trHeight w:hRule="exact" w:val="283"/>
        </w:trPr>
        <w:tc>
          <w:tcPr>
            <w:tcW w:w="704" w:type="dxa"/>
            <w:shd w:val="clear" w:color="auto" w:fill="auto"/>
            <w:noWrap/>
          </w:tcPr>
          <w:p w14:paraId="6F1C1C6D"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247B7D9B"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308E6E77"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E</w:t>
            </w:r>
          </w:p>
        </w:tc>
        <w:tc>
          <w:tcPr>
            <w:tcW w:w="4394" w:type="dxa"/>
            <w:shd w:val="clear" w:color="auto" w:fill="auto"/>
            <w:noWrap/>
            <w:vAlign w:val="bottom"/>
          </w:tcPr>
          <w:p w14:paraId="633085D3"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Letni pregled bolnika s cistično fibrozo</w:t>
            </w:r>
          </w:p>
        </w:tc>
        <w:tc>
          <w:tcPr>
            <w:tcW w:w="1276" w:type="dxa"/>
            <w:shd w:val="clear" w:color="auto" w:fill="auto"/>
            <w:noWrap/>
            <w:vAlign w:val="bottom"/>
          </w:tcPr>
          <w:p w14:paraId="578ACB24"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2.077,80</w:t>
            </w:r>
          </w:p>
        </w:tc>
      </w:tr>
      <w:tr w:rsidR="00906412" w:rsidRPr="002309EC" w14:paraId="315DA14E" w14:textId="77777777" w:rsidTr="004B3060">
        <w:trPr>
          <w:trHeight w:hRule="exact" w:val="283"/>
        </w:trPr>
        <w:tc>
          <w:tcPr>
            <w:tcW w:w="704" w:type="dxa"/>
            <w:shd w:val="clear" w:color="auto" w:fill="auto"/>
            <w:noWrap/>
          </w:tcPr>
          <w:p w14:paraId="4D9DE066"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229</w:t>
            </w:r>
          </w:p>
        </w:tc>
        <w:tc>
          <w:tcPr>
            <w:tcW w:w="851" w:type="dxa"/>
          </w:tcPr>
          <w:p w14:paraId="3CB67F86"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239</w:t>
            </w:r>
          </w:p>
        </w:tc>
        <w:tc>
          <w:tcPr>
            <w:tcW w:w="850" w:type="dxa"/>
            <w:shd w:val="clear" w:color="auto" w:fill="auto"/>
            <w:noWrap/>
            <w:vAlign w:val="bottom"/>
          </w:tcPr>
          <w:p w14:paraId="404719B0"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E</w:t>
            </w:r>
          </w:p>
        </w:tc>
        <w:tc>
          <w:tcPr>
            <w:tcW w:w="4394" w:type="dxa"/>
            <w:shd w:val="clear" w:color="auto" w:fill="auto"/>
            <w:noWrap/>
            <w:vAlign w:val="bottom"/>
          </w:tcPr>
          <w:p w14:paraId="02B13EE5" w14:textId="77777777" w:rsidR="00906412" w:rsidRPr="002309EC" w:rsidRDefault="00906412" w:rsidP="00914A9D">
            <w:pPr>
              <w:shd w:val="clear" w:color="auto" w:fill="FFFFFF" w:themeFill="background1"/>
              <w:jc w:val="both"/>
              <w:rPr>
                <w:rFonts w:cs="Arial"/>
                <w:sz w:val="18"/>
                <w:szCs w:val="18"/>
              </w:rPr>
            </w:pPr>
            <w:r w:rsidRPr="002309EC">
              <w:rPr>
                <w:rFonts w:cs="Arial"/>
                <w:sz w:val="18"/>
                <w:szCs w:val="18"/>
              </w:rPr>
              <w:t>Kontrolni pregled bolnika s cistično fibrozo</w:t>
            </w:r>
          </w:p>
        </w:tc>
        <w:tc>
          <w:tcPr>
            <w:tcW w:w="1276" w:type="dxa"/>
            <w:shd w:val="clear" w:color="auto" w:fill="auto"/>
            <w:noWrap/>
            <w:vAlign w:val="bottom"/>
          </w:tcPr>
          <w:p w14:paraId="64C69561" w14:textId="77777777" w:rsidR="00906412" w:rsidRPr="002309EC" w:rsidRDefault="00906412" w:rsidP="00914A9D">
            <w:pPr>
              <w:shd w:val="clear" w:color="auto" w:fill="FFFFFF" w:themeFill="background1"/>
              <w:jc w:val="right"/>
              <w:rPr>
                <w:rFonts w:cs="Arial"/>
                <w:sz w:val="18"/>
                <w:szCs w:val="18"/>
              </w:rPr>
            </w:pPr>
            <w:r w:rsidRPr="002309EC">
              <w:rPr>
                <w:rFonts w:cs="Arial"/>
                <w:sz w:val="18"/>
                <w:szCs w:val="18"/>
              </w:rPr>
              <w:t>470,92</w:t>
            </w:r>
          </w:p>
        </w:tc>
      </w:tr>
    </w:tbl>
    <w:p w14:paraId="7001E980" w14:textId="77777777" w:rsidR="00906412" w:rsidRDefault="00906412" w:rsidP="00906412">
      <w:pPr>
        <w:spacing w:before="0" w:after="0"/>
        <w:jc w:val="both"/>
        <w:rPr>
          <w:rFonts w:cs="Arial"/>
        </w:rPr>
      </w:pPr>
      <w:r w:rsidRPr="00EC7E01">
        <w:rPr>
          <w:rFonts w:cs="Arial"/>
        </w:rPr>
        <w:t>»</w:t>
      </w:r>
    </w:p>
    <w:p w14:paraId="1467CE3C" w14:textId="6FADB502" w:rsidR="00906412" w:rsidRDefault="00906412" w:rsidP="00906412">
      <w:pPr>
        <w:spacing w:before="0" w:after="0"/>
        <w:jc w:val="both"/>
        <w:rPr>
          <w:rFonts w:asciiTheme="minorHAnsi" w:hAnsiTheme="minorHAnsi"/>
          <w:szCs w:val="22"/>
        </w:rPr>
      </w:pPr>
      <w:r>
        <w:rPr>
          <w:rFonts w:asciiTheme="minorHAnsi" w:hAnsiTheme="minorHAnsi"/>
          <w:szCs w:val="22"/>
        </w:rPr>
        <w:t xml:space="preserve">Sprememba velja od </w:t>
      </w:r>
      <w:proofErr w:type="gramStart"/>
      <w:r>
        <w:rPr>
          <w:rFonts w:asciiTheme="minorHAnsi" w:hAnsiTheme="minorHAnsi"/>
          <w:szCs w:val="22"/>
        </w:rPr>
        <w:t>1. 1. 2023</w:t>
      </w:r>
      <w:proofErr w:type="gramEnd"/>
      <w:r>
        <w:rPr>
          <w:rFonts w:asciiTheme="minorHAnsi" w:hAnsiTheme="minorHAnsi"/>
          <w:szCs w:val="22"/>
        </w:rPr>
        <w:t>.</w:t>
      </w:r>
    </w:p>
    <w:p w14:paraId="79F009EE" w14:textId="08B9E268" w:rsidR="00D10B1E" w:rsidRDefault="00D10B1E" w:rsidP="004879D5">
      <w:pPr>
        <w:spacing w:before="0" w:after="0"/>
        <w:jc w:val="both"/>
        <w:rPr>
          <w:rFonts w:asciiTheme="minorHAnsi" w:hAnsiTheme="minorHAnsi"/>
          <w:szCs w:val="22"/>
        </w:rPr>
      </w:pPr>
    </w:p>
    <w:p w14:paraId="58EEC471" w14:textId="77777777" w:rsidR="00D10B1E" w:rsidRPr="00294015" w:rsidRDefault="00D10B1E" w:rsidP="00D10B1E">
      <w:pPr>
        <w:spacing w:before="0" w:after="0"/>
        <w:jc w:val="both"/>
        <w:rPr>
          <w:rFonts w:asciiTheme="minorHAnsi" w:hAnsiTheme="minorHAnsi"/>
          <w:sz w:val="20"/>
        </w:rPr>
      </w:pPr>
    </w:p>
    <w:p w14:paraId="5AF319D0" w14:textId="77777777" w:rsidR="00D10B1E" w:rsidRDefault="00D10B1E" w:rsidP="00D10B1E">
      <w:pPr>
        <w:spacing w:before="0" w:after="0"/>
        <w:jc w:val="both"/>
        <w:rPr>
          <w:rFonts w:asciiTheme="minorHAnsi" w:hAnsiTheme="minorHAnsi"/>
          <w:b/>
          <w:bCs/>
          <w:szCs w:val="22"/>
        </w:rPr>
      </w:pPr>
      <w:r w:rsidRPr="00294015">
        <w:rPr>
          <w:rFonts w:asciiTheme="minorHAnsi" w:hAnsiTheme="minorHAnsi"/>
          <w:b/>
          <w:bCs/>
          <w:szCs w:val="22"/>
        </w:rPr>
        <w:t xml:space="preserve"> - Cena </w:t>
      </w:r>
      <w:proofErr w:type="gramStart"/>
      <w:r w:rsidRPr="00294015">
        <w:rPr>
          <w:rFonts w:asciiTheme="minorHAnsi" w:hAnsiTheme="minorHAnsi"/>
          <w:b/>
          <w:bCs/>
          <w:szCs w:val="22"/>
        </w:rPr>
        <w:t>specialne</w:t>
      </w:r>
      <w:proofErr w:type="gramEnd"/>
      <w:r w:rsidRPr="00294015">
        <w:rPr>
          <w:rFonts w:asciiTheme="minorHAnsi" w:hAnsiTheme="minorHAnsi"/>
          <w:b/>
          <w:bCs/>
          <w:szCs w:val="22"/>
        </w:rPr>
        <w:t xml:space="preserve"> fizioterapevtske obravnave se spremeni tako, da se glasi:</w:t>
      </w:r>
    </w:p>
    <w:p w14:paraId="3B321695" w14:textId="77777777" w:rsidR="00D10B1E" w:rsidRPr="00294015" w:rsidRDefault="00D10B1E" w:rsidP="00D10B1E">
      <w:pPr>
        <w:spacing w:before="0" w:after="0"/>
        <w:jc w:val="both"/>
        <w:rPr>
          <w:rFonts w:asciiTheme="minorHAnsi" w:hAnsiTheme="minorHAnsi"/>
          <w:b/>
          <w:bCs/>
          <w:szCs w:val="22"/>
        </w:rPr>
      </w:pPr>
    </w:p>
    <w:tbl>
      <w:tblPr>
        <w:tblW w:w="8305" w:type="dxa"/>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6" w:space="0" w:color="3476B1" w:themeColor="accent2" w:themeShade="BF"/>
          <w:insideV w:val="single" w:sz="6" w:space="0" w:color="3476B1" w:themeColor="accent2" w:themeShade="BF"/>
        </w:tblBorders>
        <w:tblCellMar>
          <w:left w:w="70" w:type="dxa"/>
          <w:right w:w="70" w:type="dxa"/>
        </w:tblCellMar>
        <w:tblLook w:val="04A0" w:firstRow="1" w:lastRow="0" w:firstColumn="1" w:lastColumn="0" w:noHBand="0" w:noVBand="1"/>
      </w:tblPr>
      <w:tblGrid>
        <w:gridCol w:w="387"/>
        <w:gridCol w:w="387"/>
        <w:gridCol w:w="559"/>
        <w:gridCol w:w="4049"/>
        <w:gridCol w:w="567"/>
        <w:gridCol w:w="850"/>
        <w:gridCol w:w="797"/>
        <w:gridCol w:w="709"/>
      </w:tblGrid>
      <w:tr w:rsidR="00D10B1E" w:rsidRPr="00914A9D" w14:paraId="1277B4AC" w14:textId="77777777" w:rsidTr="004B3060">
        <w:trPr>
          <w:trHeight w:val="790"/>
        </w:trPr>
        <w:tc>
          <w:tcPr>
            <w:tcW w:w="387" w:type="dxa"/>
            <w:tcBorders>
              <w:bottom w:val="single" w:sz="6" w:space="0" w:color="3476B1" w:themeColor="accent2" w:themeShade="BF"/>
            </w:tcBorders>
            <w:shd w:val="clear" w:color="auto" w:fill="auto"/>
            <w:noWrap/>
            <w:textDirection w:val="btLr"/>
            <w:vAlign w:val="bottom"/>
            <w:hideMark/>
          </w:tcPr>
          <w:p w14:paraId="0B9919B0" w14:textId="77777777" w:rsidR="00D10B1E" w:rsidRPr="00914A9D" w:rsidRDefault="00D10B1E" w:rsidP="002D6CFF">
            <w:pPr>
              <w:spacing w:before="0" w:after="0"/>
              <w:rPr>
                <w:rFonts w:asciiTheme="minorHAnsi" w:hAnsiTheme="minorHAnsi" w:cs="Arial CE"/>
                <w:b/>
                <w:bCs/>
                <w:sz w:val="16"/>
                <w:szCs w:val="16"/>
              </w:rPr>
            </w:pPr>
            <w:r w:rsidRPr="00914A9D">
              <w:rPr>
                <w:rFonts w:asciiTheme="minorHAnsi" w:hAnsiTheme="minorHAnsi" w:cs="Arial CE"/>
                <w:b/>
                <w:bCs/>
                <w:sz w:val="16"/>
                <w:szCs w:val="16"/>
              </w:rPr>
              <w:t>Vrsta</w:t>
            </w:r>
          </w:p>
        </w:tc>
        <w:tc>
          <w:tcPr>
            <w:tcW w:w="387" w:type="dxa"/>
            <w:tcBorders>
              <w:bottom w:val="single" w:sz="6" w:space="0" w:color="3476B1" w:themeColor="accent2" w:themeShade="BF"/>
            </w:tcBorders>
            <w:shd w:val="clear" w:color="auto" w:fill="auto"/>
            <w:noWrap/>
            <w:textDirection w:val="btLr"/>
            <w:vAlign w:val="bottom"/>
            <w:hideMark/>
          </w:tcPr>
          <w:p w14:paraId="0B7B3A53" w14:textId="77777777" w:rsidR="00D10B1E" w:rsidRPr="00914A9D" w:rsidRDefault="00D10B1E" w:rsidP="002D6CFF">
            <w:pPr>
              <w:spacing w:before="0" w:after="0"/>
              <w:rPr>
                <w:rFonts w:asciiTheme="minorHAnsi" w:hAnsiTheme="minorHAnsi" w:cs="Arial CE"/>
                <w:b/>
                <w:bCs/>
                <w:sz w:val="16"/>
                <w:szCs w:val="16"/>
              </w:rPr>
            </w:pPr>
            <w:r w:rsidRPr="00914A9D">
              <w:rPr>
                <w:rFonts w:asciiTheme="minorHAnsi" w:hAnsiTheme="minorHAnsi" w:cs="Arial CE"/>
                <w:b/>
                <w:bCs/>
                <w:sz w:val="16"/>
                <w:szCs w:val="16"/>
              </w:rPr>
              <w:t>Podvrsta</w:t>
            </w:r>
          </w:p>
        </w:tc>
        <w:tc>
          <w:tcPr>
            <w:tcW w:w="559" w:type="dxa"/>
            <w:tcBorders>
              <w:bottom w:val="single" w:sz="6" w:space="0" w:color="3476B1" w:themeColor="accent2" w:themeShade="BF"/>
            </w:tcBorders>
            <w:shd w:val="clear" w:color="auto" w:fill="auto"/>
            <w:noWrap/>
            <w:textDirection w:val="btLr"/>
            <w:vAlign w:val="bottom"/>
            <w:hideMark/>
          </w:tcPr>
          <w:p w14:paraId="11793D46" w14:textId="77777777" w:rsidR="00D10B1E" w:rsidRPr="00914A9D" w:rsidRDefault="00D10B1E" w:rsidP="002D6CFF">
            <w:pPr>
              <w:spacing w:before="0" w:after="0"/>
              <w:rPr>
                <w:rFonts w:asciiTheme="minorHAnsi" w:hAnsiTheme="minorHAnsi" w:cs="Arial CE"/>
                <w:b/>
                <w:bCs/>
                <w:sz w:val="16"/>
                <w:szCs w:val="16"/>
              </w:rPr>
            </w:pPr>
            <w:r w:rsidRPr="00914A9D">
              <w:rPr>
                <w:rFonts w:asciiTheme="minorHAnsi" w:hAnsiTheme="minorHAnsi" w:cs="Arial CE"/>
                <w:b/>
                <w:bCs/>
                <w:sz w:val="16"/>
                <w:szCs w:val="16"/>
              </w:rPr>
              <w:t>Storitev</w:t>
            </w:r>
          </w:p>
        </w:tc>
        <w:tc>
          <w:tcPr>
            <w:tcW w:w="4049" w:type="dxa"/>
            <w:tcBorders>
              <w:bottom w:val="single" w:sz="6" w:space="0" w:color="3476B1" w:themeColor="accent2" w:themeShade="BF"/>
            </w:tcBorders>
            <w:shd w:val="clear" w:color="auto" w:fill="auto"/>
            <w:noWrap/>
            <w:vAlign w:val="bottom"/>
            <w:hideMark/>
          </w:tcPr>
          <w:p w14:paraId="733065F7" w14:textId="77777777" w:rsidR="00D10B1E" w:rsidRPr="00914A9D" w:rsidRDefault="00D10B1E" w:rsidP="002D6CFF">
            <w:pPr>
              <w:spacing w:before="0" w:after="0"/>
              <w:rPr>
                <w:rFonts w:asciiTheme="minorHAnsi" w:hAnsiTheme="minorHAnsi" w:cs="Arial CE"/>
                <w:b/>
                <w:bCs/>
                <w:sz w:val="16"/>
                <w:szCs w:val="16"/>
              </w:rPr>
            </w:pPr>
            <w:r w:rsidRPr="00914A9D">
              <w:rPr>
                <w:rFonts w:asciiTheme="minorHAnsi" w:hAnsiTheme="minorHAnsi" w:cs="Arial CE"/>
                <w:b/>
                <w:bCs/>
                <w:sz w:val="16"/>
                <w:szCs w:val="16"/>
              </w:rPr>
              <w:t>Naziv</w:t>
            </w:r>
          </w:p>
        </w:tc>
        <w:tc>
          <w:tcPr>
            <w:tcW w:w="567" w:type="dxa"/>
            <w:tcBorders>
              <w:bottom w:val="single" w:sz="6" w:space="0" w:color="3476B1" w:themeColor="accent2" w:themeShade="BF"/>
            </w:tcBorders>
            <w:shd w:val="clear" w:color="auto" w:fill="auto"/>
            <w:vAlign w:val="bottom"/>
            <w:hideMark/>
          </w:tcPr>
          <w:p w14:paraId="22C4B622" w14:textId="77777777" w:rsidR="00D10B1E" w:rsidRPr="00914A9D" w:rsidRDefault="00D10B1E" w:rsidP="002D6CFF">
            <w:pPr>
              <w:spacing w:before="0" w:after="0"/>
              <w:jc w:val="center"/>
              <w:rPr>
                <w:rFonts w:asciiTheme="minorHAnsi" w:hAnsiTheme="minorHAnsi" w:cs="Arial CE"/>
                <w:b/>
                <w:bCs/>
                <w:sz w:val="16"/>
                <w:szCs w:val="16"/>
              </w:rPr>
            </w:pPr>
            <w:r w:rsidRPr="00914A9D">
              <w:rPr>
                <w:rFonts w:asciiTheme="minorHAnsi" w:hAnsiTheme="minorHAnsi" w:cs="Arial CE"/>
                <w:b/>
                <w:bCs/>
                <w:sz w:val="16"/>
                <w:szCs w:val="16"/>
              </w:rPr>
              <w:t>Nor-mativ / kol.</w:t>
            </w:r>
          </w:p>
        </w:tc>
        <w:tc>
          <w:tcPr>
            <w:tcW w:w="850" w:type="dxa"/>
            <w:tcBorders>
              <w:bottom w:val="single" w:sz="6" w:space="0" w:color="3476B1" w:themeColor="accent2" w:themeShade="BF"/>
            </w:tcBorders>
            <w:shd w:val="clear" w:color="auto" w:fill="auto"/>
            <w:vAlign w:val="bottom"/>
            <w:hideMark/>
          </w:tcPr>
          <w:p w14:paraId="6F8C0480" w14:textId="77777777" w:rsidR="00D10B1E" w:rsidRPr="00914A9D" w:rsidRDefault="00D10B1E" w:rsidP="002D6CFF">
            <w:pPr>
              <w:spacing w:before="0" w:after="0"/>
              <w:jc w:val="center"/>
              <w:rPr>
                <w:rFonts w:asciiTheme="minorHAnsi" w:hAnsiTheme="minorHAnsi" w:cs="Arial CE"/>
                <w:b/>
                <w:bCs/>
                <w:sz w:val="16"/>
                <w:szCs w:val="16"/>
              </w:rPr>
            </w:pPr>
            <w:r w:rsidRPr="00914A9D">
              <w:rPr>
                <w:rFonts w:asciiTheme="minorHAnsi" w:hAnsiTheme="minorHAnsi" w:cs="Arial CE"/>
                <w:b/>
                <w:bCs/>
                <w:sz w:val="16"/>
                <w:szCs w:val="16"/>
              </w:rPr>
              <w:t>Enota mere</w:t>
            </w:r>
          </w:p>
        </w:tc>
        <w:tc>
          <w:tcPr>
            <w:tcW w:w="797" w:type="dxa"/>
            <w:tcBorders>
              <w:bottom w:val="single" w:sz="6" w:space="0" w:color="3476B1" w:themeColor="accent2" w:themeShade="BF"/>
            </w:tcBorders>
            <w:shd w:val="clear" w:color="auto" w:fill="auto"/>
            <w:vAlign w:val="bottom"/>
            <w:hideMark/>
          </w:tcPr>
          <w:p w14:paraId="69958DA5" w14:textId="77777777" w:rsidR="00D10B1E" w:rsidRPr="00914A9D" w:rsidRDefault="00D10B1E" w:rsidP="002D6CFF">
            <w:pPr>
              <w:spacing w:before="0" w:after="0"/>
              <w:jc w:val="center"/>
              <w:rPr>
                <w:rFonts w:asciiTheme="minorHAnsi" w:hAnsiTheme="minorHAnsi" w:cs="Arial CE"/>
                <w:b/>
                <w:bCs/>
                <w:sz w:val="16"/>
                <w:szCs w:val="16"/>
              </w:rPr>
            </w:pPr>
            <w:r w:rsidRPr="00914A9D">
              <w:rPr>
                <w:rFonts w:asciiTheme="minorHAnsi" w:hAnsiTheme="minorHAnsi" w:cs="Arial CE"/>
                <w:b/>
                <w:bCs/>
                <w:sz w:val="16"/>
                <w:szCs w:val="16"/>
              </w:rPr>
              <w:t>SKUPAJ</w:t>
            </w:r>
            <w:r w:rsidRPr="00914A9D">
              <w:rPr>
                <w:rFonts w:asciiTheme="minorHAnsi" w:hAnsiTheme="minorHAnsi" w:cs="Arial CE"/>
                <w:b/>
                <w:bCs/>
                <w:sz w:val="16"/>
                <w:szCs w:val="16"/>
              </w:rPr>
              <w:br/>
              <w:t xml:space="preserve">(v </w:t>
            </w:r>
            <w:proofErr w:type="gramStart"/>
            <w:r w:rsidRPr="00914A9D">
              <w:rPr>
                <w:rFonts w:asciiTheme="minorHAnsi" w:hAnsiTheme="minorHAnsi" w:cs="Arial CE"/>
                <w:b/>
                <w:bCs/>
                <w:sz w:val="16"/>
                <w:szCs w:val="16"/>
              </w:rPr>
              <w:t>eur</w:t>
            </w:r>
            <w:proofErr w:type="gramEnd"/>
            <w:r w:rsidRPr="00914A9D">
              <w:rPr>
                <w:rFonts w:asciiTheme="minorHAnsi" w:hAnsiTheme="minorHAnsi" w:cs="Arial CE"/>
                <w:b/>
                <w:bCs/>
                <w:sz w:val="16"/>
                <w:szCs w:val="16"/>
              </w:rPr>
              <w:t>)</w:t>
            </w:r>
          </w:p>
        </w:tc>
        <w:tc>
          <w:tcPr>
            <w:tcW w:w="709" w:type="dxa"/>
            <w:tcBorders>
              <w:bottom w:val="single" w:sz="6" w:space="0" w:color="3476B1" w:themeColor="accent2" w:themeShade="BF"/>
            </w:tcBorders>
            <w:shd w:val="clear" w:color="auto" w:fill="auto"/>
            <w:noWrap/>
            <w:vAlign w:val="bottom"/>
            <w:hideMark/>
          </w:tcPr>
          <w:p w14:paraId="2967E98E" w14:textId="77777777" w:rsidR="00D10B1E" w:rsidRPr="00914A9D" w:rsidRDefault="00D10B1E" w:rsidP="002D6CFF">
            <w:pPr>
              <w:spacing w:before="0" w:after="0"/>
              <w:jc w:val="center"/>
              <w:rPr>
                <w:rFonts w:asciiTheme="minorHAnsi" w:hAnsiTheme="minorHAnsi" w:cs="Arial CE"/>
                <w:b/>
                <w:bCs/>
                <w:sz w:val="16"/>
                <w:szCs w:val="16"/>
              </w:rPr>
            </w:pPr>
            <w:r w:rsidRPr="00914A9D">
              <w:rPr>
                <w:rFonts w:asciiTheme="minorHAnsi" w:hAnsiTheme="minorHAnsi" w:cs="Arial CE"/>
                <w:b/>
                <w:bCs/>
                <w:sz w:val="16"/>
                <w:szCs w:val="16"/>
              </w:rPr>
              <w:t>CENA</w:t>
            </w:r>
          </w:p>
        </w:tc>
      </w:tr>
      <w:tr w:rsidR="00D10B1E" w:rsidRPr="004B3060" w14:paraId="01FEE085" w14:textId="77777777" w:rsidTr="004B3060">
        <w:trPr>
          <w:trHeight w:val="330"/>
        </w:trPr>
        <w:tc>
          <w:tcPr>
            <w:tcW w:w="387" w:type="dxa"/>
            <w:tcBorders>
              <w:top w:val="single" w:sz="6" w:space="0" w:color="3476B1" w:themeColor="accent2" w:themeShade="BF"/>
              <w:left w:val="single" w:sz="6" w:space="0" w:color="3476B1" w:themeColor="accent2" w:themeShade="BF"/>
              <w:bottom w:val="nil"/>
            </w:tcBorders>
            <w:shd w:val="clear" w:color="auto" w:fill="auto"/>
            <w:noWrap/>
            <w:vAlign w:val="bottom"/>
            <w:hideMark/>
          </w:tcPr>
          <w:p w14:paraId="155AD3EC" w14:textId="77777777" w:rsidR="00D10B1E" w:rsidRPr="004B3060" w:rsidRDefault="00D10B1E" w:rsidP="002D6CFF">
            <w:pPr>
              <w:spacing w:before="0" w:after="0"/>
              <w:rPr>
                <w:rFonts w:asciiTheme="minorHAnsi" w:hAnsiTheme="minorHAnsi" w:cs="Arial CE"/>
                <w:sz w:val="18"/>
                <w:szCs w:val="18"/>
              </w:rPr>
            </w:pPr>
            <w:r w:rsidRPr="004B3060">
              <w:rPr>
                <w:rFonts w:asciiTheme="minorHAnsi" w:hAnsiTheme="minorHAnsi" w:cs="Arial CE"/>
                <w:sz w:val="18"/>
                <w:szCs w:val="18"/>
              </w:rPr>
              <w:t xml:space="preserve"> </w:t>
            </w:r>
          </w:p>
        </w:tc>
        <w:tc>
          <w:tcPr>
            <w:tcW w:w="387" w:type="dxa"/>
            <w:tcBorders>
              <w:top w:val="single" w:sz="6" w:space="0" w:color="3476B1" w:themeColor="accent2" w:themeShade="BF"/>
              <w:bottom w:val="nil"/>
            </w:tcBorders>
            <w:shd w:val="clear" w:color="auto" w:fill="auto"/>
            <w:noWrap/>
            <w:vAlign w:val="bottom"/>
            <w:hideMark/>
          </w:tcPr>
          <w:p w14:paraId="5880C95E" w14:textId="77777777" w:rsidR="00D10B1E" w:rsidRPr="004B3060" w:rsidRDefault="00D10B1E" w:rsidP="002D6CFF">
            <w:pPr>
              <w:spacing w:before="0" w:after="0"/>
              <w:rPr>
                <w:rFonts w:asciiTheme="minorHAnsi" w:hAnsiTheme="minorHAnsi" w:cs="Arial CE"/>
                <w:sz w:val="18"/>
                <w:szCs w:val="18"/>
              </w:rPr>
            </w:pPr>
            <w:r w:rsidRPr="004B3060">
              <w:rPr>
                <w:rFonts w:asciiTheme="minorHAnsi" w:hAnsiTheme="minorHAnsi" w:cs="Arial CE"/>
                <w:sz w:val="18"/>
                <w:szCs w:val="18"/>
              </w:rPr>
              <w:t> </w:t>
            </w:r>
          </w:p>
        </w:tc>
        <w:tc>
          <w:tcPr>
            <w:tcW w:w="559" w:type="dxa"/>
            <w:tcBorders>
              <w:top w:val="single" w:sz="6" w:space="0" w:color="3476B1" w:themeColor="accent2" w:themeShade="BF"/>
              <w:bottom w:val="nil"/>
            </w:tcBorders>
            <w:shd w:val="clear" w:color="auto" w:fill="auto"/>
            <w:noWrap/>
            <w:vAlign w:val="bottom"/>
            <w:hideMark/>
          </w:tcPr>
          <w:p w14:paraId="5FBA03AC" w14:textId="77777777" w:rsidR="00D10B1E" w:rsidRPr="004B3060" w:rsidRDefault="00D10B1E" w:rsidP="002D6CFF">
            <w:pPr>
              <w:spacing w:before="0" w:after="0"/>
              <w:rPr>
                <w:rFonts w:asciiTheme="minorHAnsi" w:hAnsiTheme="minorHAnsi" w:cs="Arial CE"/>
                <w:sz w:val="18"/>
                <w:szCs w:val="18"/>
              </w:rPr>
            </w:pPr>
            <w:r w:rsidRPr="004B3060">
              <w:rPr>
                <w:rFonts w:asciiTheme="minorHAnsi" w:hAnsiTheme="minorHAnsi" w:cs="Arial CE"/>
                <w:sz w:val="18"/>
                <w:szCs w:val="18"/>
              </w:rPr>
              <w:t> </w:t>
            </w:r>
          </w:p>
        </w:tc>
        <w:tc>
          <w:tcPr>
            <w:tcW w:w="5466" w:type="dxa"/>
            <w:gridSpan w:val="3"/>
            <w:tcBorders>
              <w:top w:val="single" w:sz="6" w:space="0" w:color="3476B1" w:themeColor="accent2" w:themeShade="BF"/>
              <w:bottom w:val="nil"/>
            </w:tcBorders>
            <w:shd w:val="clear" w:color="auto" w:fill="auto"/>
            <w:noWrap/>
            <w:vAlign w:val="bottom"/>
            <w:hideMark/>
          </w:tcPr>
          <w:p w14:paraId="7E2BC63B" w14:textId="77777777" w:rsidR="00D10B1E" w:rsidRPr="004B3060" w:rsidRDefault="00D10B1E" w:rsidP="002D6CFF">
            <w:pPr>
              <w:spacing w:before="0" w:after="0"/>
              <w:rPr>
                <w:rFonts w:asciiTheme="minorHAnsi" w:hAnsiTheme="minorHAnsi" w:cs="Arial CE"/>
                <w:b/>
                <w:bCs/>
                <w:sz w:val="18"/>
                <w:szCs w:val="18"/>
              </w:rPr>
            </w:pPr>
            <w:bookmarkStart w:id="56" w:name="RANGE!K2198"/>
            <w:bookmarkStart w:id="57" w:name="RANGE!K2183"/>
            <w:bookmarkStart w:id="58" w:name="RANGE!K2158"/>
            <w:bookmarkStart w:id="59" w:name="RANGE!K2063"/>
            <w:bookmarkStart w:id="60" w:name="RANGE!K1944"/>
            <w:bookmarkStart w:id="61" w:name="RANGE!K1763"/>
            <w:bookmarkStart w:id="62" w:name="RANGE!K1677"/>
            <w:bookmarkStart w:id="63" w:name="RANGE!K1665"/>
            <w:bookmarkStart w:id="64" w:name="RANGE!K1659"/>
            <w:bookmarkStart w:id="65" w:name="RANGE!K1651"/>
            <w:bookmarkStart w:id="66" w:name="RANGE!K1623"/>
            <w:bookmarkStart w:id="67" w:name="RANGE!F1556"/>
            <w:bookmarkStart w:id="68" w:name="RANGE!K1545"/>
            <w:bookmarkStart w:id="69" w:name="RANGE!F1414"/>
            <w:bookmarkStart w:id="70" w:name="RANGE!K1402"/>
            <w:bookmarkStart w:id="71" w:name="RANGE!K1377"/>
            <w:bookmarkStart w:id="72" w:name="RANGE!K1345"/>
            <w:bookmarkStart w:id="73" w:name="RANGE!K1326"/>
            <w:bookmarkStart w:id="74" w:name="RANGE!F1326"/>
            <w:bookmarkStart w:id="75" w:name="RANGE!K1322"/>
            <w:bookmarkStart w:id="76" w:name="RANGE!G1311"/>
            <w:bookmarkStart w:id="77" w:name="RANGE!F1311"/>
            <w:bookmarkStart w:id="78" w:name="RANGE!K1275"/>
            <w:bookmarkStart w:id="79" w:name="RANGE!K1269"/>
            <w:bookmarkStart w:id="80" w:name="RANGE!K1260"/>
            <w:bookmarkStart w:id="81" w:name="RANGE!K221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roofErr w:type="gramStart"/>
            <w:r w:rsidRPr="004B3060">
              <w:rPr>
                <w:rFonts w:asciiTheme="minorHAnsi" w:hAnsiTheme="minorHAnsi" w:cs="Arial CE"/>
                <w:b/>
                <w:bCs/>
                <w:sz w:val="18"/>
                <w:szCs w:val="18"/>
              </w:rPr>
              <w:t>Specialna</w:t>
            </w:r>
            <w:proofErr w:type="gramEnd"/>
            <w:r w:rsidRPr="004B3060">
              <w:rPr>
                <w:rFonts w:asciiTheme="minorHAnsi" w:hAnsiTheme="minorHAnsi" w:cs="Arial CE"/>
                <w:b/>
                <w:bCs/>
                <w:sz w:val="18"/>
                <w:szCs w:val="18"/>
              </w:rPr>
              <w:t xml:space="preserve"> fizioterapevtska obravnava (nosilec: dipl. fiziot. </w:t>
            </w:r>
            <w:proofErr w:type="gramStart"/>
            <w:r w:rsidRPr="004B3060">
              <w:rPr>
                <w:rFonts w:asciiTheme="minorHAnsi" w:hAnsiTheme="minorHAnsi" w:cs="Arial CE"/>
                <w:b/>
                <w:bCs/>
                <w:sz w:val="18"/>
                <w:szCs w:val="18"/>
              </w:rPr>
              <w:t>s</w:t>
            </w:r>
            <w:proofErr w:type="gramEnd"/>
            <w:r w:rsidRPr="004B3060">
              <w:rPr>
                <w:rFonts w:asciiTheme="minorHAnsi" w:hAnsiTheme="minorHAnsi" w:cs="Arial CE"/>
                <w:b/>
                <w:bCs/>
                <w:sz w:val="18"/>
                <w:szCs w:val="18"/>
              </w:rPr>
              <w:t xml:space="preserve"> spec. znanji)</w:t>
            </w:r>
            <w:bookmarkEnd w:id="81"/>
          </w:p>
        </w:tc>
        <w:tc>
          <w:tcPr>
            <w:tcW w:w="797" w:type="dxa"/>
            <w:tcBorders>
              <w:top w:val="single" w:sz="6" w:space="0" w:color="3476B1" w:themeColor="accent2" w:themeShade="BF"/>
              <w:bottom w:val="nil"/>
            </w:tcBorders>
            <w:shd w:val="clear" w:color="auto" w:fill="auto"/>
            <w:noWrap/>
            <w:vAlign w:val="bottom"/>
            <w:hideMark/>
          </w:tcPr>
          <w:p w14:paraId="7060C316" w14:textId="77777777" w:rsidR="00D10B1E" w:rsidRPr="004B3060" w:rsidRDefault="00D10B1E" w:rsidP="002D6CFF">
            <w:pPr>
              <w:spacing w:before="0" w:after="0"/>
              <w:jc w:val="right"/>
              <w:rPr>
                <w:rFonts w:asciiTheme="minorHAnsi" w:hAnsiTheme="minorHAnsi" w:cs="Arial CE"/>
                <w:sz w:val="18"/>
                <w:szCs w:val="18"/>
              </w:rPr>
            </w:pPr>
            <w:r w:rsidRPr="004B3060">
              <w:rPr>
                <w:rFonts w:asciiTheme="minorHAnsi" w:hAnsiTheme="minorHAnsi" w:cs="Arial CE"/>
                <w:sz w:val="18"/>
                <w:szCs w:val="18"/>
              </w:rPr>
              <w:t> </w:t>
            </w:r>
          </w:p>
        </w:tc>
        <w:tc>
          <w:tcPr>
            <w:tcW w:w="709" w:type="dxa"/>
            <w:tcBorders>
              <w:top w:val="single" w:sz="6" w:space="0" w:color="3476B1" w:themeColor="accent2" w:themeShade="BF"/>
              <w:bottom w:val="nil"/>
            </w:tcBorders>
            <w:shd w:val="clear" w:color="auto" w:fill="auto"/>
            <w:noWrap/>
            <w:vAlign w:val="bottom"/>
            <w:hideMark/>
          </w:tcPr>
          <w:p w14:paraId="4B29145C" w14:textId="77777777" w:rsidR="00D10B1E" w:rsidRPr="004B3060" w:rsidRDefault="00D10B1E" w:rsidP="002D6CFF">
            <w:pPr>
              <w:spacing w:before="0" w:after="0"/>
              <w:rPr>
                <w:rFonts w:asciiTheme="minorHAnsi" w:hAnsiTheme="minorHAnsi" w:cs="Arial CE"/>
                <w:sz w:val="18"/>
                <w:szCs w:val="18"/>
              </w:rPr>
            </w:pPr>
            <w:r w:rsidRPr="004B3060">
              <w:rPr>
                <w:rFonts w:asciiTheme="minorHAnsi" w:hAnsiTheme="minorHAnsi" w:cs="Arial CE"/>
                <w:sz w:val="18"/>
                <w:szCs w:val="18"/>
              </w:rPr>
              <w:t> </w:t>
            </w:r>
          </w:p>
        </w:tc>
      </w:tr>
      <w:tr w:rsidR="00D10B1E" w:rsidRPr="004B3060" w14:paraId="4CA29506" w14:textId="77777777" w:rsidTr="004B3060">
        <w:trPr>
          <w:trHeight w:val="273"/>
        </w:trPr>
        <w:tc>
          <w:tcPr>
            <w:tcW w:w="387" w:type="dxa"/>
            <w:tcBorders>
              <w:top w:val="nil"/>
              <w:left w:val="single" w:sz="6" w:space="0" w:color="3476B1" w:themeColor="accent2" w:themeShade="BF"/>
              <w:bottom w:val="single" w:sz="4" w:space="0" w:color="3476B1" w:themeColor="accent2" w:themeShade="BF"/>
            </w:tcBorders>
            <w:shd w:val="clear" w:color="auto" w:fill="auto"/>
            <w:noWrap/>
            <w:vAlign w:val="bottom"/>
            <w:hideMark/>
          </w:tcPr>
          <w:p w14:paraId="29F812A7" w14:textId="77777777" w:rsidR="00D10B1E" w:rsidRPr="004B3060" w:rsidRDefault="00D10B1E" w:rsidP="002D6CFF">
            <w:pPr>
              <w:spacing w:before="0" w:after="0"/>
              <w:jc w:val="right"/>
              <w:rPr>
                <w:rFonts w:asciiTheme="minorHAnsi" w:hAnsiTheme="minorHAnsi" w:cs="Arial CE"/>
                <w:sz w:val="18"/>
                <w:szCs w:val="18"/>
              </w:rPr>
            </w:pPr>
            <w:r w:rsidRPr="004B3060">
              <w:rPr>
                <w:rFonts w:asciiTheme="minorHAnsi" w:hAnsiTheme="minorHAnsi" w:cs="Arial CE"/>
                <w:sz w:val="18"/>
                <w:szCs w:val="18"/>
              </w:rPr>
              <w:t>507</w:t>
            </w:r>
          </w:p>
        </w:tc>
        <w:tc>
          <w:tcPr>
            <w:tcW w:w="387" w:type="dxa"/>
            <w:tcBorders>
              <w:top w:val="nil"/>
              <w:bottom w:val="single" w:sz="4" w:space="0" w:color="3476B1" w:themeColor="accent2" w:themeShade="BF"/>
            </w:tcBorders>
            <w:shd w:val="clear" w:color="auto" w:fill="auto"/>
            <w:noWrap/>
            <w:vAlign w:val="bottom"/>
            <w:hideMark/>
          </w:tcPr>
          <w:p w14:paraId="2CF05D53" w14:textId="77777777" w:rsidR="00D10B1E" w:rsidRPr="004B3060" w:rsidRDefault="00D10B1E" w:rsidP="002D6CFF">
            <w:pPr>
              <w:spacing w:before="0" w:after="0"/>
              <w:rPr>
                <w:rFonts w:asciiTheme="minorHAnsi" w:hAnsiTheme="minorHAnsi" w:cs="Arial CE"/>
                <w:sz w:val="18"/>
                <w:szCs w:val="18"/>
              </w:rPr>
            </w:pPr>
            <w:r w:rsidRPr="004B3060">
              <w:rPr>
                <w:rFonts w:asciiTheme="minorHAnsi" w:hAnsiTheme="minorHAnsi" w:cs="Arial CE"/>
                <w:sz w:val="18"/>
                <w:szCs w:val="18"/>
              </w:rPr>
              <w:t>028</w:t>
            </w:r>
          </w:p>
        </w:tc>
        <w:tc>
          <w:tcPr>
            <w:tcW w:w="559" w:type="dxa"/>
            <w:tcBorders>
              <w:top w:val="nil"/>
              <w:bottom w:val="single" w:sz="4" w:space="0" w:color="3476B1" w:themeColor="accent2" w:themeShade="BF"/>
            </w:tcBorders>
            <w:shd w:val="clear" w:color="auto" w:fill="auto"/>
            <w:noWrap/>
            <w:vAlign w:val="bottom"/>
            <w:hideMark/>
          </w:tcPr>
          <w:p w14:paraId="1C38FCAA" w14:textId="77777777" w:rsidR="00D10B1E" w:rsidRPr="004B3060" w:rsidRDefault="00D10B1E" w:rsidP="002D6CFF">
            <w:pPr>
              <w:spacing w:before="0" w:after="0"/>
              <w:rPr>
                <w:rFonts w:asciiTheme="minorHAnsi" w:hAnsiTheme="minorHAnsi" w:cs="Arial CE"/>
                <w:sz w:val="18"/>
                <w:szCs w:val="18"/>
              </w:rPr>
            </w:pPr>
            <w:r w:rsidRPr="004B3060">
              <w:rPr>
                <w:rFonts w:asciiTheme="minorHAnsi" w:hAnsiTheme="minorHAnsi" w:cs="Arial CE"/>
                <w:sz w:val="18"/>
                <w:szCs w:val="18"/>
              </w:rPr>
              <w:t>F0005</w:t>
            </w:r>
          </w:p>
        </w:tc>
        <w:tc>
          <w:tcPr>
            <w:tcW w:w="4049" w:type="dxa"/>
            <w:tcBorders>
              <w:top w:val="nil"/>
              <w:bottom w:val="single" w:sz="4" w:space="0" w:color="3476B1" w:themeColor="accent2" w:themeShade="BF"/>
            </w:tcBorders>
            <w:shd w:val="clear" w:color="auto" w:fill="auto"/>
            <w:vAlign w:val="bottom"/>
            <w:hideMark/>
          </w:tcPr>
          <w:p w14:paraId="5141D27C" w14:textId="77777777" w:rsidR="00D10B1E" w:rsidRPr="004B3060" w:rsidRDefault="00D10B1E" w:rsidP="002D6CFF">
            <w:pPr>
              <w:spacing w:before="0" w:after="0"/>
              <w:rPr>
                <w:rFonts w:asciiTheme="minorHAnsi" w:hAnsiTheme="minorHAnsi" w:cs="Arial CE"/>
                <w:sz w:val="18"/>
                <w:szCs w:val="18"/>
              </w:rPr>
            </w:pPr>
            <w:proofErr w:type="gramStart"/>
            <w:r w:rsidRPr="004B3060">
              <w:rPr>
                <w:rFonts w:asciiTheme="minorHAnsi" w:hAnsiTheme="minorHAnsi" w:cs="Arial CE"/>
                <w:sz w:val="18"/>
                <w:szCs w:val="18"/>
              </w:rPr>
              <w:t>Specialna</w:t>
            </w:r>
            <w:proofErr w:type="gramEnd"/>
            <w:r w:rsidRPr="004B3060">
              <w:rPr>
                <w:rFonts w:asciiTheme="minorHAnsi" w:hAnsiTheme="minorHAnsi" w:cs="Arial CE"/>
                <w:sz w:val="18"/>
                <w:szCs w:val="18"/>
              </w:rPr>
              <w:t xml:space="preserve"> fizioterapevtska obravnava pacienta ob 1 obisku</w:t>
            </w:r>
          </w:p>
        </w:tc>
        <w:tc>
          <w:tcPr>
            <w:tcW w:w="567" w:type="dxa"/>
            <w:tcBorders>
              <w:top w:val="nil"/>
              <w:bottom w:val="single" w:sz="4" w:space="0" w:color="3476B1" w:themeColor="accent2" w:themeShade="BF"/>
            </w:tcBorders>
            <w:shd w:val="clear" w:color="auto" w:fill="auto"/>
            <w:noWrap/>
            <w:vAlign w:val="bottom"/>
            <w:hideMark/>
          </w:tcPr>
          <w:p w14:paraId="6534B8E2" w14:textId="77777777" w:rsidR="00D10B1E" w:rsidRPr="004B3060" w:rsidRDefault="00D10B1E" w:rsidP="002D6CFF">
            <w:pPr>
              <w:spacing w:before="0" w:after="0"/>
              <w:jc w:val="right"/>
              <w:rPr>
                <w:rFonts w:asciiTheme="minorHAnsi" w:hAnsiTheme="minorHAnsi" w:cs="Arial CE"/>
                <w:sz w:val="18"/>
                <w:szCs w:val="18"/>
              </w:rPr>
            </w:pPr>
            <w:r w:rsidRPr="004B3060">
              <w:rPr>
                <w:rFonts w:asciiTheme="minorHAnsi" w:hAnsiTheme="minorHAnsi" w:cs="Arial CE"/>
                <w:sz w:val="18"/>
                <w:szCs w:val="18"/>
              </w:rPr>
              <w:t>1.700</w:t>
            </w:r>
          </w:p>
        </w:tc>
        <w:tc>
          <w:tcPr>
            <w:tcW w:w="850" w:type="dxa"/>
            <w:tcBorders>
              <w:top w:val="nil"/>
              <w:bottom w:val="single" w:sz="4" w:space="0" w:color="3476B1" w:themeColor="accent2" w:themeShade="BF"/>
            </w:tcBorders>
            <w:shd w:val="clear" w:color="auto" w:fill="auto"/>
            <w:noWrap/>
            <w:vAlign w:val="bottom"/>
            <w:hideMark/>
          </w:tcPr>
          <w:p w14:paraId="32A5AE23" w14:textId="77777777" w:rsidR="00D10B1E" w:rsidRPr="004B3060" w:rsidRDefault="00D10B1E" w:rsidP="002D6CFF">
            <w:pPr>
              <w:spacing w:before="0" w:after="0"/>
              <w:rPr>
                <w:rFonts w:asciiTheme="minorHAnsi" w:hAnsiTheme="minorHAnsi" w:cs="Arial CE"/>
                <w:sz w:val="18"/>
                <w:szCs w:val="18"/>
              </w:rPr>
            </w:pPr>
            <w:r w:rsidRPr="004B3060">
              <w:rPr>
                <w:rFonts w:asciiTheme="minorHAnsi" w:hAnsiTheme="minorHAnsi" w:cs="Arial CE"/>
                <w:sz w:val="18"/>
                <w:szCs w:val="18"/>
              </w:rPr>
              <w:t>storitev</w:t>
            </w:r>
          </w:p>
        </w:tc>
        <w:tc>
          <w:tcPr>
            <w:tcW w:w="797" w:type="dxa"/>
            <w:tcBorders>
              <w:top w:val="nil"/>
              <w:bottom w:val="single" w:sz="4" w:space="0" w:color="3476B1" w:themeColor="accent2" w:themeShade="BF"/>
            </w:tcBorders>
            <w:shd w:val="clear" w:color="auto" w:fill="auto"/>
            <w:noWrap/>
            <w:vAlign w:val="bottom"/>
            <w:hideMark/>
          </w:tcPr>
          <w:p w14:paraId="19164E1B" w14:textId="77777777" w:rsidR="00D10B1E" w:rsidRPr="004B3060" w:rsidRDefault="00D10B1E" w:rsidP="002D6CFF">
            <w:pPr>
              <w:spacing w:before="0" w:after="0"/>
              <w:jc w:val="right"/>
              <w:rPr>
                <w:rFonts w:asciiTheme="minorHAnsi" w:hAnsiTheme="minorHAnsi" w:cs="Arial CE"/>
                <w:sz w:val="18"/>
                <w:szCs w:val="18"/>
              </w:rPr>
            </w:pPr>
            <w:r w:rsidRPr="004B3060">
              <w:rPr>
                <w:rFonts w:asciiTheme="minorHAnsi" w:hAnsiTheme="minorHAnsi" w:cs="Arial CE"/>
                <w:sz w:val="18"/>
                <w:szCs w:val="18"/>
              </w:rPr>
              <w:t>45.106,10</w:t>
            </w:r>
          </w:p>
        </w:tc>
        <w:tc>
          <w:tcPr>
            <w:tcW w:w="709" w:type="dxa"/>
            <w:tcBorders>
              <w:top w:val="nil"/>
              <w:bottom w:val="single" w:sz="4" w:space="0" w:color="3476B1" w:themeColor="accent2" w:themeShade="BF"/>
            </w:tcBorders>
            <w:shd w:val="clear" w:color="auto" w:fill="auto"/>
            <w:noWrap/>
            <w:vAlign w:val="bottom"/>
            <w:hideMark/>
          </w:tcPr>
          <w:p w14:paraId="07BF300A" w14:textId="77777777" w:rsidR="00D10B1E" w:rsidRPr="004B3060" w:rsidRDefault="00D10B1E" w:rsidP="002D6CFF">
            <w:pPr>
              <w:spacing w:before="0" w:after="0"/>
              <w:jc w:val="right"/>
              <w:rPr>
                <w:rFonts w:asciiTheme="minorHAnsi" w:hAnsiTheme="minorHAnsi" w:cs="Arial CE"/>
                <w:sz w:val="18"/>
                <w:szCs w:val="18"/>
              </w:rPr>
            </w:pPr>
            <w:r w:rsidRPr="004B3060">
              <w:rPr>
                <w:rFonts w:asciiTheme="minorHAnsi" w:hAnsiTheme="minorHAnsi" w:cs="Arial CE"/>
                <w:sz w:val="18"/>
                <w:szCs w:val="18"/>
              </w:rPr>
              <w:t>26,53</w:t>
            </w:r>
          </w:p>
        </w:tc>
      </w:tr>
    </w:tbl>
    <w:p w14:paraId="143BD329" w14:textId="77777777" w:rsidR="00D10B1E" w:rsidRDefault="00D10B1E" w:rsidP="00D10B1E">
      <w:pPr>
        <w:overflowPunct w:val="0"/>
        <w:autoSpaceDE w:val="0"/>
        <w:autoSpaceDN w:val="0"/>
        <w:adjustRightInd w:val="0"/>
        <w:spacing w:before="0" w:after="0"/>
        <w:jc w:val="both"/>
        <w:textAlignment w:val="baseline"/>
        <w:rPr>
          <w:rFonts w:asciiTheme="minorHAnsi" w:hAnsiTheme="minorHAnsi" w:cs="Calibri"/>
          <w:bCs/>
          <w:szCs w:val="22"/>
        </w:rPr>
      </w:pPr>
    </w:p>
    <w:p w14:paraId="5620866A" w14:textId="62ECD742" w:rsidR="00A2455C" w:rsidRDefault="00D10B1E" w:rsidP="00D10B1E">
      <w:pPr>
        <w:overflowPunct w:val="0"/>
        <w:autoSpaceDE w:val="0"/>
        <w:autoSpaceDN w:val="0"/>
        <w:adjustRightInd w:val="0"/>
        <w:spacing w:before="0" w:after="0"/>
        <w:jc w:val="both"/>
        <w:textAlignment w:val="baseline"/>
        <w:rPr>
          <w:rFonts w:asciiTheme="minorHAnsi" w:hAnsiTheme="minorHAnsi" w:cs="Calibri"/>
          <w:bCs/>
          <w:szCs w:val="22"/>
        </w:rPr>
      </w:pPr>
      <w:r w:rsidRPr="00294015">
        <w:rPr>
          <w:rFonts w:asciiTheme="minorHAnsi" w:hAnsiTheme="minorHAnsi" w:cs="Calibri"/>
          <w:bCs/>
          <w:szCs w:val="22"/>
        </w:rPr>
        <w:t xml:space="preserve">Sprememba velja od </w:t>
      </w:r>
      <w:proofErr w:type="gramStart"/>
      <w:r w:rsidRPr="00294015">
        <w:rPr>
          <w:rFonts w:asciiTheme="minorHAnsi" w:hAnsiTheme="minorHAnsi" w:cs="Calibri"/>
          <w:bCs/>
          <w:szCs w:val="22"/>
        </w:rPr>
        <w:t>1. 1. 2023</w:t>
      </w:r>
      <w:proofErr w:type="gramEnd"/>
      <w:r w:rsidRPr="00294015">
        <w:rPr>
          <w:rFonts w:asciiTheme="minorHAnsi" w:hAnsiTheme="minorHAnsi" w:cs="Calibri"/>
          <w:bCs/>
          <w:szCs w:val="22"/>
        </w:rPr>
        <w:t>.</w:t>
      </w:r>
    </w:p>
    <w:p w14:paraId="330AFB49" w14:textId="77777777" w:rsidR="00A2455C" w:rsidRDefault="00A2455C">
      <w:pPr>
        <w:spacing w:before="0" w:after="0"/>
        <w:rPr>
          <w:rFonts w:asciiTheme="minorHAnsi" w:hAnsiTheme="minorHAnsi" w:cs="Calibri"/>
          <w:bCs/>
          <w:szCs w:val="22"/>
        </w:rPr>
      </w:pPr>
      <w:r>
        <w:rPr>
          <w:rFonts w:asciiTheme="minorHAnsi" w:hAnsiTheme="minorHAnsi" w:cs="Calibri"/>
          <w:bCs/>
          <w:szCs w:val="22"/>
        </w:rPr>
        <w:br w:type="page"/>
      </w:r>
    </w:p>
    <w:p w14:paraId="5D82B494" w14:textId="77777777" w:rsidR="00294015" w:rsidRPr="00294015" w:rsidRDefault="00294015" w:rsidP="00294015">
      <w:pPr>
        <w:pStyle w:val="lenki"/>
        <w:rPr>
          <w:rFonts w:asciiTheme="minorHAnsi" w:hAnsiTheme="minorHAnsi"/>
        </w:rPr>
      </w:pPr>
      <w:r w:rsidRPr="00294015">
        <w:rPr>
          <w:rFonts w:asciiTheme="minorHAnsi" w:hAnsiTheme="minorHAnsi"/>
        </w:rPr>
        <w:lastRenderedPageBreak/>
        <w:t>člen</w:t>
      </w:r>
    </w:p>
    <w:p w14:paraId="6D366429" w14:textId="2FF37345" w:rsidR="00906412" w:rsidRDefault="00906412" w:rsidP="00720CED">
      <w:pPr>
        <w:overflowPunct w:val="0"/>
        <w:autoSpaceDE w:val="0"/>
        <w:autoSpaceDN w:val="0"/>
        <w:adjustRightInd w:val="0"/>
        <w:spacing w:before="0" w:after="0"/>
        <w:textAlignment w:val="baseline"/>
        <w:rPr>
          <w:rFonts w:asciiTheme="minorHAnsi" w:hAnsiTheme="minorHAnsi" w:cs="Calibri"/>
          <w:bCs/>
          <w:szCs w:val="22"/>
        </w:rPr>
      </w:pPr>
    </w:p>
    <w:p w14:paraId="2999FC07" w14:textId="14A3C9B1" w:rsidR="000C45CD" w:rsidRDefault="000C45CD" w:rsidP="00720CED">
      <w:pPr>
        <w:overflowPunct w:val="0"/>
        <w:autoSpaceDE w:val="0"/>
        <w:autoSpaceDN w:val="0"/>
        <w:adjustRightInd w:val="0"/>
        <w:spacing w:before="0" w:after="0"/>
        <w:textAlignment w:val="baseline"/>
        <w:rPr>
          <w:rFonts w:asciiTheme="minorHAnsi" w:hAnsiTheme="minorHAnsi" w:cs="Calibri"/>
          <w:bCs/>
          <w:szCs w:val="22"/>
        </w:rPr>
      </w:pPr>
    </w:p>
    <w:p w14:paraId="6A7D5135" w14:textId="15392E6E" w:rsidR="000C45CD" w:rsidRPr="000C45CD" w:rsidRDefault="000C45CD" w:rsidP="000C45CD">
      <w:pPr>
        <w:keepNext/>
        <w:keepLines/>
        <w:spacing w:before="0" w:after="160"/>
        <w:jc w:val="both"/>
        <w:outlineLvl w:val="0"/>
        <w:rPr>
          <w:rFonts w:asciiTheme="minorHAnsi" w:hAnsiTheme="minorHAnsi" w:cs="Calibri"/>
          <w:b/>
          <w:bCs/>
          <w:noProof/>
          <w:szCs w:val="28"/>
        </w:rPr>
      </w:pPr>
      <w:r w:rsidRPr="000C45CD">
        <w:rPr>
          <w:rFonts w:asciiTheme="minorHAnsi" w:hAnsiTheme="minorHAnsi" w:cs="Calibri"/>
          <w:b/>
          <w:bCs/>
          <w:noProof/>
          <w:szCs w:val="28"/>
        </w:rPr>
        <w:t>V Prilogi I/d se spremenita ceni Q0310 in Q0308 ter dodata Q0323 in Q0324</w:t>
      </w:r>
    </w:p>
    <w:tbl>
      <w:tblPr>
        <w:tblW w:w="9100" w:type="dxa"/>
        <w:tblInd w:w="55" w:type="dxa"/>
        <w:tblCellMar>
          <w:left w:w="70" w:type="dxa"/>
          <w:right w:w="70" w:type="dxa"/>
        </w:tblCellMar>
        <w:tblLook w:val="04A0" w:firstRow="1" w:lastRow="0" w:firstColumn="1" w:lastColumn="0" w:noHBand="0" w:noVBand="1"/>
      </w:tblPr>
      <w:tblGrid>
        <w:gridCol w:w="1149"/>
        <w:gridCol w:w="850"/>
        <w:gridCol w:w="4522"/>
        <w:gridCol w:w="1013"/>
        <w:gridCol w:w="1566"/>
      </w:tblGrid>
      <w:tr w:rsidR="000C45CD" w:rsidRPr="004B3060" w14:paraId="62D731E1" w14:textId="77777777" w:rsidTr="007551E2">
        <w:trPr>
          <w:trHeight w:hRule="exact" w:val="794"/>
        </w:trPr>
        <w:tc>
          <w:tcPr>
            <w:tcW w:w="1149" w:type="dxa"/>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14:paraId="306A9CDA" w14:textId="77777777" w:rsidR="000C45CD" w:rsidRPr="004B3060" w:rsidRDefault="000C45CD" w:rsidP="007551E2">
            <w:pPr>
              <w:spacing w:before="0" w:after="200"/>
              <w:rPr>
                <w:b/>
                <w:bCs/>
                <w:sz w:val="18"/>
                <w:szCs w:val="18"/>
              </w:rPr>
            </w:pPr>
            <w:r w:rsidRPr="004B3060">
              <w:rPr>
                <w:b/>
                <w:bCs/>
                <w:sz w:val="18"/>
                <w:szCs w:val="18"/>
              </w:rPr>
              <w:t>16. člen (odstavek) točka</w:t>
            </w:r>
          </w:p>
        </w:tc>
        <w:tc>
          <w:tcPr>
            <w:tcW w:w="850" w:type="dxa"/>
            <w:tcBorders>
              <w:top w:val="single" w:sz="4" w:space="0" w:color="538DD5"/>
              <w:left w:val="nil"/>
              <w:bottom w:val="single" w:sz="4" w:space="0" w:color="538DD5"/>
              <w:right w:val="single" w:sz="4" w:space="0" w:color="538DD5"/>
            </w:tcBorders>
            <w:shd w:val="clear" w:color="auto" w:fill="auto"/>
            <w:vAlign w:val="center"/>
            <w:hideMark/>
          </w:tcPr>
          <w:p w14:paraId="05101BAF" w14:textId="77777777" w:rsidR="000C45CD" w:rsidRPr="004B3060" w:rsidRDefault="000C45CD" w:rsidP="007551E2">
            <w:pPr>
              <w:spacing w:before="0" w:after="200"/>
              <w:rPr>
                <w:b/>
                <w:bCs/>
                <w:sz w:val="18"/>
                <w:szCs w:val="18"/>
              </w:rPr>
            </w:pPr>
            <w:r w:rsidRPr="004B3060">
              <w:rPr>
                <w:b/>
                <w:bCs/>
                <w:sz w:val="18"/>
                <w:szCs w:val="18"/>
              </w:rPr>
              <w:t>Šifra po šifrantu 15.28</w:t>
            </w:r>
          </w:p>
        </w:tc>
        <w:tc>
          <w:tcPr>
            <w:tcW w:w="4522" w:type="dxa"/>
            <w:tcBorders>
              <w:top w:val="single" w:sz="4" w:space="0" w:color="538DD5"/>
              <w:left w:val="single" w:sz="4" w:space="0" w:color="538DD5"/>
              <w:bottom w:val="single" w:sz="4" w:space="0" w:color="538DD5"/>
              <w:right w:val="single" w:sz="4" w:space="0" w:color="538DD5"/>
            </w:tcBorders>
            <w:vAlign w:val="center"/>
            <w:hideMark/>
          </w:tcPr>
          <w:p w14:paraId="5602BCCC" w14:textId="77777777" w:rsidR="000C45CD" w:rsidRPr="004B3060" w:rsidRDefault="000C45CD" w:rsidP="007551E2">
            <w:pPr>
              <w:spacing w:before="0" w:after="200"/>
              <w:rPr>
                <w:b/>
                <w:bCs/>
                <w:sz w:val="18"/>
                <w:szCs w:val="18"/>
              </w:rPr>
            </w:pPr>
            <w:r w:rsidRPr="004B3060">
              <w:rPr>
                <w:b/>
                <w:bCs/>
                <w:sz w:val="18"/>
                <w:szCs w:val="18"/>
              </w:rPr>
              <w:t>Ločeno zaračunljivi material in preiskave</w:t>
            </w:r>
          </w:p>
        </w:tc>
        <w:tc>
          <w:tcPr>
            <w:tcW w:w="1013" w:type="dxa"/>
            <w:tcBorders>
              <w:top w:val="single" w:sz="4" w:space="0" w:color="538DD5"/>
              <w:left w:val="nil"/>
              <w:bottom w:val="single" w:sz="4" w:space="0" w:color="538DD5"/>
              <w:right w:val="single" w:sz="4" w:space="0" w:color="538DD5"/>
            </w:tcBorders>
            <w:shd w:val="clear" w:color="auto" w:fill="auto"/>
            <w:hideMark/>
          </w:tcPr>
          <w:p w14:paraId="4211CF1A" w14:textId="77777777" w:rsidR="000C45CD" w:rsidRPr="004B3060" w:rsidRDefault="000C45CD" w:rsidP="007551E2">
            <w:pPr>
              <w:spacing w:before="0" w:after="200"/>
              <w:rPr>
                <w:sz w:val="18"/>
                <w:szCs w:val="18"/>
              </w:rPr>
            </w:pPr>
            <w:r w:rsidRPr="004B3060">
              <w:rPr>
                <w:b/>
                <w:bCs/>
                <w:sz w:val="18"/>
                <w:szCs w:val="18"/>
              </w:rPr>
              <w:t>Merska enota</w:t>
            </w:r>
          </w:p>
        </w:tc>
        <w:tc>
          <w:tcPr>
            <w:tcW w:w="1566" w:type="dxa"/>
            <w:tcBorders>
              <w:top w:val="single" w:sz="4" w:space="0" w:color="538DD5"/>
              <w:left w:val="nil"/>
              <w:bottom w:val="single" w:sz="4" w:space="0" w:color="538DD5"/>
              <w:right w:val="single" w:sz="4" w:space="0" w:color="538DD5"/>
            </w:tcBorders>
            <w:shd w:val="clear" w:color="auto" w:fill="auto"/>
            <w:vAlign w:val="center"/>
            <w:hideMark/>
          </w:tcPr>
          <w:p w14:paraId="4042EEFD" w14:textId="77777777" w:rsidR="000C45CD" w:rsidRPr="004B3060" w:rsidRDefault="000C45CD" w:rsidP="007551E2">
            <w:pPr>
              <w:spacing w:before="0" w:after="200"/>
              <w:rPr>
                <w:b/>
                <w:bCs/>
                <w:sz w:val="18"/>
                <w:szCs w:val="18"/>
              </w:rPr>
            </w:pPr>
            <w:r w:rsidRPr="004B3060">
              <w:rPr>
                <w:b/>
                <w:bCs/>
                <w:sz w:val="18"/>
                <w:szCs w:val="18"/>
              </w:rPr>
              <w:t>Tekoča cena za mersko enoto (v EUR)</w:t>
            </w:r>
          </w:p>
        </w:tc>
      </w:tr>
      <w:tr w:rsidR="000C45CD" w:rsidRPr="004B3060" w14:paraId="254745AC" w14:textId="77777777" w:rsidTr="007551E2">
        <w:trPr>
          <w:trHeight w:hRule="exact" w:val="454"/>
        </w:trPr>
        <w:tc>
          <w:tcPr>
            <w:tcW w:w="1149"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74A17A00" w14:textId="77777777" w:rsidR="000C45CD" w:rsidRPr="004B3060" w:rsidRDefault="000C45CD" w:rsidP="007551E2">
            <w:pPr>
              <w:spacing w:before="0" w:after="200" w:line="276" w:lineRule="auto"/>
              <w:rPr>
                <w:sz w:val="18"/>
                <w:szCs w:val="18"/>
              </w:rPr>
            </w:pPr>
            <w:r w:rsidRPr="004B3060">
              <w:rPr>
                <w:sz w:val="18"/>
                <w:szCs w:val="18"/>
              </w:rPr>
              <w:t> </w:t>
            </w:r>
          </w:p>
        </w:tc>
        <w:tc>
          <w:tcPr>
            <w:tcW w:w="850"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71D2361A" w14:textId="77777777" w:rsidR="000C45CD" w:rsidRPr="004B3060" w:rsidRDefault="000C45CD" w:rsidP="007551E2">
            <w:pPr>
              <w:spacing w:before="0" w:after="200" w:line="276" w:lineRule="auto"/>
              <w:rPr>
                <w:sz w:val="18"/>
                <w:szCs w:val="18"/>
              </w:rPr>
            </w:pPr>
            <w:r w:rsidRPr="004B3060">
              <w:rPr>
                <w:sz w:val="18"/>
                <w:szCs w:val="18"/>
              </w:rPr>
              <w:t> </w:t>
            </w:r>
          </w:p>
        </w:tc>
        <w:tc>
          <w:tcPr>
            <w:tcW w:w="4522"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28727710" w14:textId="77777777" w:rsidR="000C45CD" w:rsidRPr="004B3060" w:rsidRDefault="000C45CD" w:rsidP="007551E2">
            <w:pPr>
              <w:spacing w:before="0" w:after="200" w:line="276" w:lineRule="auto"/>
              <w:rPr>
                <w:sz w:val="18"/>
                <w:szCs w:val="18"/>
              </w:rPr>
            </w:pPr>
            <w:r w:rsidRPr="004B3060">
              <w:rPr>
                <w:sz w:val="18"/>
                <w:szCs w:val="18"/>
              </w:rPr>
              <w:t>SARS-CoV-2 (CORONA-19)*****</w:t>
            </w:r>
          </w:p>
        </w:tc>
        <w:tc>
          <w:tcPr>
            <w:tcW w:w="1013"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4A4E5EC7" w14:textId="77777777" w:rsidR="000C45CD" w:rsidRPr="004B3060" w:rsidRDefault="000C45CD" w:rsidP="007551E2">
            <w:pPr>
              <w:spacing w:before="0" w:after="200" w:line="276" w:lineRule="auto"/>
              <w:rPr>
                <w:sz w:val="18"/>
                <w:szCs w:val="18"/>
              </w:rPr>
            </w:pPr>
            <w:r w:rsidRPr="004B3060">
              <w:rPr>
                <w:sz w:val="18"/>
                <w:szCs w:val="18"/>
              </w:rPr>
              <w:t> </w:t>
            </w:r>
          </w:p>
        </w:tc>
        <w:tc>
          <w:tcPr>
            <w:tcW w:w="1566"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3B96DA73" w14:textId="77777777" w:rsidR="000C45CD" w:rsidRPr="004B3060" w:rsidRDefault="000C45CD" w:rsidP="007551E2">
            <w:pPr>
              <w:spacing w:before="0" w:after="200" w:line="276" w:lineRule="auto"/>
              <w:jc w:val="center"/>
              <w:rPr>
                <w:sz w:val="18"/>
                <w:szCs w:val="18"/>
              </w:rPr>
            </w:pPr>
            <w:r w:rsidRPr="004B3060">
              <w:rPr>
                <w:sz w:val="18"/>
                <w:szCs w:val="18"/>
              </w:rPr>
              <w:t> </w:t>
            </w:r>
          </w:p>
        </w:tc>
      </w:tr>
      <w:tr w:rsidR="000C45CD" w:rsidRPr="004B3060" w14:paraId="56F3E2A9" w14:textId="77777777" w:rsidTr="007551E2">
        <w:trPr>
          <w:trHeight w:hRule="exact" w:val="454"/>
        </w:trPr>
        <w:tc>
          <w:tcPr>
            <w:tcW w:w="1149"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3A488D6F" w14:textId="77777777" w:rsidR="000C45CD" w:rsidRPr="004B3060" w:rsidRDefault="000C45CD" w:rsidP="007551E2">
            <w:pPr>
              <w:spacing w:before="0" w:after="200" w:line="276" w:lineRule="auto"/>
              <w:rPr>
                <w:sz w:val="18"/>
                <w:szCs w:val="18"/>
              </w:rPr>
            </w:pPr>
            <w:r w:rsidRPr="004B3060">
              <w:rPr>
                <w:sz w:val="18"/>
                <w:szCs w:val="18"/>
              </w:rPr>
              <w:t>(1) točka 23</w:t>
            </w:r>
          </w:p>
        </w:tc>
        <w:tc>
          <w:tcPr>
            <w:tcW w:w="850"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0C66ACC6" w14:textId="77777777" w:rsidR="000C45CD" w:rsidRPr="004B3060" w:rsidRDefault="000C45CD" w:rsidP="007551E2">
            <w:pPr>
              <w:spacing w:before="0" w:after="200" w:line="276" w:lineRule="auto"/>
              <w:rPr>
                <w:sz w:val="18"/>
                <w:szCs w:val="18"/>
              </w:rPr>
            </w:pPr>
            <w:r w:rsidRPr="004B3060">
              <w:rPr>
                <w:sz w:val="18"/>
                <w:szCs w:val="18"/>
              </w:rPr>
              <w:t>Q0310</w:t>
            </w:r>
          </w:p>
        </w:tc>
        <w:tc>
          <w:tcPr>
            <w:tcW w:w="4522"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59FEEC6A" w14:textId="77777777" w:rsidR="000C45CD" w:rsidRPr="004B3060" w:rsidRDefault="000C45CD" w:rsidP="007551E2">
            <w:pPr>
              <w:spacing w:before="0" w:after="200" w:line="276" w:lineRule="auto"/>
              <w:rPr>
                <w:sz w:val="18"/>
                <w:szCs w:val="18"/>
              </w:rPr>
            </w:pPr>
            <w:r w:rsidRPr="004B3060">
              <w:rPr>
                <w:sz w:val="18"/>
                <w:szCs w:val="18"/>
              </w:rPr>
              <w:t xml:space="preserve">Odvzem brisa za potrditev okužbe z virusom SARS-CoV-2 </w:t>
            </w:r>
            <w:r w:rsidRPr="004B3060">
              <w:rPr>
                <w:sz w:val="18"/>
                <w:szCs w:val="18"/>
              </w:rPr>
              <w:br/>
              <w:t>(odvzem, osebna varovalna oprema in prevoz)</w:t>
            </w:r>
          </w:p>
        </w:tc>
        <w:tc>
          <w:tcPr>
            <w:tcW w:w="1013"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23C07919" w14:textId="77777777" w:rsidR="000C45CD" w:rsidRPr="004B3060" w:rsidRDefault="000C45CD" w:rsidP="007551E2">
            <w:pPr>
              <w:spacing w:before="0" w:after="200" w:line="276" w:lineRule="auto"/>
              <w:rPr>
                <w:sz w:val="18"/>
                <w:szCs w:val="18"/>
              </w:rPr>
            </w:pPr>
            <w:r w:rsidRPr="004B3060">
              <w:rPr>
                <w:sz w:val="18"/>
                <w:szCs w:val="18"/>
              </w:rPr>
              <w:t>preiskava</w:t>
            </w:r>
          </w:p>
        </w:tc>
        <w:tc>
          <w:tcPr>
            <w:tcW w:w="1566"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29F27EB6" w14:textId="77777777" w:rsidR="000C45CD" w:rsidRPr="004B3060" w:rsidRDefault="000C45CD" w:rsidP="007551E2">
            <w:pPr>
              <w:spacing w:before="0" w:after="200" w:line="276" w:lineRule="auto"/>
              <w:jc w:val="center"/>
              <w:rPr>
                <w:sz w:val="18"/>
                <w:szCs w:val="18"/>
              </w:rPr>
            </w:pPr>
            <w:r w:rsidRPr="004B3060">
              <w:rPr>
                <w:sz w:val="18"/>
                <w:szCs w:val="18"/>
              </w:rPr>
              <w:t>6,00</w:t>
            </w:r>
          </w:p>
        </w:tc>
      </w:tr>
      <w:tr w:rsidR="000C45CD" w:rsidRPr="004B3060" w14:paraId="61338660" w14:textId="77777777" w:rsidTr="007551E2">
        <w:trPr>
          <w:trHeight w:hRule="exact" w:val="454"/>
        </w:trPr>
        <w:tc>
          <w:tcPr>
            <w:tcW w:w="1149"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654B3F5D" w14:textId="77777777" w:rsidR="000C45CD" w:rsidRPr="004B3060" w:rsidRDefault="000C45CD" w:rsidP="007551E2">
            <w:pPr>
              <w:spacing w:before="0" w:after="200" w:line="276" w:lineRule="auto"/>
              <w:rPr>
                <w:sz w:val="18"/>
                <w:szCs w:val="18"/>
              </w:rPr>
            </w:pPr>
            <w:r w:rsidRPr="004B3060">
              <w:rPr>
                <w:sz w:val="18"/>
                <w:szCs w:val="18"/>
              </w:rPr>
              <w:t>(1) točka 24</w:t>
            </w:r>
          </w:p>
        </w:tc>
        <w:tc>
          <w:tcPr>
            <w:tcW w:w="850"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12CAC80D" w14:textId="77777777" w:rsidR="000C45CD" w:rsidRPr="004B3060" w:rsidRDefault="000C45CD" w:rsidP="007551E2">
            <w:pPr>
              <w:spacing w:before="0" w:after="200" w:line="276" w:lineRule="auto"/>
              <w:rPr>
                <w:sz w:val="18"/>
                <w:szCs w:val="18"/>
              </w:rPr>
            </w:pPr>
            <w:r w:rsidRPr="004B3060">
              <w:rPr>
                <w:sz w:val="18"/>
                <w:szCs w:val="18"/>
              </w:rPr>
              <w:t>Q0308</w:t>
            </w:r>
          </w:p>
        </w:tc>
        <w:tc>
          <w:tcPr>
            <w:tcW w:w="4522"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08695878" w14:textId="77777777" w:rsidR="000C45CD" w:rsidRPr="004B3060" w:rsidRDefault="000C45CD" w:rsidP="007551E2">
            <w:pPr>
              <w:spacing w:before="0" w:after="200" w:line="276" w:lineRule="auto"/>
              <w:rPr>
                <w:sz w:val="18"/>
                <w:szCs w:val="18"/>
              </w:rPr>
            </w:pPr>
            <w:r w:rsidRPr="004B3060">
              <w:rPr>
                <w:sz w:val="18"/>
                <w:szCs w:val="18"/>
              </w:rPr>
              <w:t xml:space="preserve">Neposredno dokazovanje nukleinske kisline SARS-CoV-2 </w:t>
            </w:r>
            <w:r w:rsidRPr="004B3060">
              <w:rPr>
                <w:sz w:val="18"/>
                <w:szCs w:val="18"/>
              </w:rPr>
              <w:br/>
              <w:t>(CORONA-19)</w:t>
            </w:r>
          </w:p>
        </w:tc>
        <w:tc>
          <w:tcPr>
            <w:tcW w:w="1013"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4C739A7B" w14:textId="77777777" w:rsidR="000C45CD" w:rsidRPr="004B3060" w:rsidRDefault="000C45CD" w:rsidP="007551E2">
            <w:pPr>
              <w:spacing w:before="0" w:after="200" w:line="276" w:lineRule="auto"/>
              <w:rPr>
                <w:sz w:val="18"/>
                <w:szCs w:val="18"/>
              </w:rPr>
            </w:pPr>
            <w:r w:rsidRPr="004B3060">
              <w:rPr>
                <w:sz w:val="18"/>
                <w:szCs w:val="18"/>
              </w:rPr>
              <w:t>preiskava</w:t>
            </w:r>
          </w:p>
        </w:tc>
        <w:tc>
          <w:tcPr>
            <w:tcW w:w="1566" w:type="dxa"/>
            <w:tcBorders>
              <w:top w:val="single" w:sz="4" w:space="0" w:color="538DD5"/>
              <w:left w:val="single" w:sz="4" w:space="0" w:color="538DD5"/>
              <w:bottom w:val="single" w:sz="4" w:space="0" w:color="538DD5"/>
              <w:right w:val="single" w:sz="4" w:space="0" w:color="538DD5"/>
            </w:tcBorders>
            <w:shd w:val="clear" w:color="auto" w:fill="auto"/>
            <w:vAlign w:val="center"/>
            <w:hideMark/>
          </w:tcPr>
          <w:p w14:paraId="09FA44F1" w14:textId="77777777" w:rsidR="000C45CD" w:rsidRPr="004B3060" w:rsidRDefault="000C45CD" w:rsidP="007551E2">
            <w:pPr>
              <w:spacing w:before="0" w:after="200" w:line="276" w:lineRule="auto"/>
              <w:jc w:val="center"/>
              <w:rPr>
                <w:sz w:val="18"/>
                <w:szCs w:val="18"/>
              </w:rPr>
            </w:pPr>
            <w:r w:rsidRPr="004B3060">
              <w:rPr>
                <w:sz w:val="18"/>
                <w:szCs w:val="18"/>
              </w:rPr>
              <w:t>45,00</w:t>
            </w:r>
          </w:p>
        </w:tc>
      </w:tr>
      <w:tr w:rsidR="000C45CD" w:rsidRPr="004B3060" w14:paraId="5E0938B5" w14:textId="77777777" w:rsidTr="007551E2">
        <w:trPr>
          <w:trHeight w:hRule="exact" w:val="454"/>
        </w:trPr>
        <w:tc>
          <w:tcPr>
            <w:tcW w:w="1149" w:type="dxa"/>
            <w:tcBorders>
              <w:top w:val="single" w:sz="4" w:space="0" w:color="538DD5"/>
              <w:left w:val="single" w:sz="4" w:space="0" w:color="538DD5"/>
              <w:bottom w:val="single" w:sz="4" w:space="0" w:color="538DD5"/>
              <w:right w:val="single" w:sz="4" w:space="0" w:color="538DD5"/>
            </w:tcBorders>
            <w:shd w:val="clear" w:color="auto" w:fill="auto"/>
            <w:vAlign w:val="center"/>
          </w:tcPr>
          <w:p w14:paraId="10B6ECE4" w14:textId="77777777" w:rsidR="000C45CD" w:rsidRPr="004B3060" w:rsidRDefault="000C45CD" w:rsidP="007551E2">
            <w:pPr>
              <w:spacing w:before="0" w:after="200" w:line="276" w:lineRule="auto"/>
              <w:rPr>
                <w:sz w:val="18"/>
                <w:szCs w:val="18"/>
              </w:rPr>
            </w:pPr>
            <w:r w:rsidRPr="004B3060">
              <w:rPr>
                <w:sz w:val="18"/>
                <w:szCs w:val="18"/>
              </w:rPr>
              <w:t>(1) točka 25</w:t>
            </w:r>
          </w:p>
        </w:tc>
        <w:tc>
          <w:tcPr>
            <w:tcW w:w="850" w:type="dxa"/>
            <w:tcBorders>
              <w:top w:val="single" w:sz="4" w:space="0" w:color="538DD5"/>
              <w:left w:val="single" w:sz="4" w:space="0" w:color="538DD5"/>
              <w:bottom w:val="single" w:sz="4" w:space="0" w:color="538DD5"/>
              <w:right w:val="single" w:sz="4" w:space="0" w:color="538DD5"/>
            </w:tcBorders>
            <w:shd w:val="clear" w:color="auto" w:fill="auto"/>
            <w:vAlign w:val="center"/>
          </w:tcPr>
          <w:p w14:paraId="54AA9C67" w14:textId="77777777" w:rsidR="000C45CD" w:rsidRPr="004B3060" w:rsidRDefault="000C45CD" w:rsidP="007551E2">
            <w:pPr>
              <w:spacing w:before="0" w:after="200" w:line="276" w:lineRule="auto"/>
              <w:rPr>
                <w:sz w:val="18"/>
                <w:szCs w:val="18"/>
              </w:rPr>
            </w:pPr>
            <w:r w:rsidRPr="004B3060">
              <w:rPr>
                <w:sz w:val="18"/>
                <w:szCs w:val="18"/>
              </w:rPr>
              <w:t>Q0323</w:t>
            </w:r>
          </w:p>
        </w:tc>
        <w:tc>
          <w:tcPr>
            <w:tcW w:w="4522" w:type="dxa"/>
            <w:tcBorders>
              <w:top w:val="single" w:sz="4" w:space="0" w:color="538DD5"/>
              <w:left w:val="single" w:sz="4" w:space="0" w:color="538DD5"/>
              <w:bottom w:val="single" w:sz="4" w:space="0" w:color="538DD5"/>
              <w:right w:val="single" w:sz="4" w:space="0" w:color="538DD5"/>
            </w:tcBorders>
            <w:shd w:val="clear" w:color="auto" w:fill="auto"/>
            <w:vAlign w:val="center"/>
          </w:tcPr>
          <w:p w14:paraId="303EF063" w14:textId="77777777" w:rsidR="000C45CD" w:rsidRPr="004B3060" w:rsidRDefault="000C45CD" w:rsidP="007551E2">
            <w:pPr>
              <w:spacing w:before="0" w:after="200" w:line="276" w:lineRule="auto"/>
              <w:rPr>
                <w:sz w:val="18"/>
                <w:szCs w:val="18"/>
              </w:rPr>
            </w:pPr>
            <w:r w:rsidRPr="004B3060">
              <w:rPr>
                <w:sz w:val="18"/>
                <w:szCs w:val="18"/>
              </w:rPr>
              <w:t xml:space="preserve">Odvzem brisa </w:t>
            </w:r>
            <w:proofErr w:type="gramStart"/>
            <w:r w:rsidRPr="004B3060">
              <w:rPr>
                <w:sz w:val="18"/>
                <w:szCs w:val="18"/>
              </w:rPr>
              <w:t>SARS -Cov-2</w:t>
            </w:r>
            <w:proofErr w:type="gramEnd"/>
            <w:r w:rsidRPr="004B3060">
              <w:rPr>
                <w:sz w:val="18"/>
                <w:szCs w:val="18"/>
              </w:rPr>
              <w:t xml:space="preserve"> in HAGT</w:t>
            </w:r>
          </w:p>
        </w:tc>
        <w:tc>
          <w:tcPr>
            <w:tcW w:w="1013" w:type="dxa"/>
            <w:tcBorders>
              <w:top w:val="single" w:sz="4" w:space="0" w:color="538DD5"/>
              <w:left w:val="single" w:sz="4" w:space="0" w:color="538DD5"/>
              <w:bottom w:val="single" w:sz="4" w:space="0" w:color="538DD5"/>
              <w:right w:val="single" w:sz="4" w:space="0" w:color="538DD5"/>
            </w:tcBorders>
            <w:shd w:val="clear" w:color="auto" w:fill="auto"/>
            <w:vAlign w:val="center"/>
          </w:tcPr>
          <w:p w14:paraId="7998DF0D" w14:textId="77777777" w:rsidR="000C45CD" w:rsidRPr="004B3060" w:rsidRDefault="000C45CD" w:rsidP="007551E2">
            <w:pPr>
              <w:spacing w:before="0" w:after="200" w:line="276" w:lineRule="auto"/>
              <w:rPr>
                <w:sz w:val="18"/>
                <w:szCs w:val="18"/>
              </w:rPr>
            </w:pPr>
            <w:r w:rsidRPr="004B3060">
              <w:rPr>
                <w:sz w:val="18"/>
                <w:szCs w:val="18"/>
              </w:rPr>
              <w:t>preiskava</w:t>
            </w:r>
          </w:p>
        </w:tc>
        <w:tc>
          <w:tcPr>
            <w:tcW w:w="1566" w:type="dxa"/>
            <w:tcBorders>
              <w:top w:val="single" w:sz="4" w:space="0" w:color="538DD5"/>
              <w:left w:val="single" w:sz="4" w:space="0" w:color="538DD5"/>
              <w:bottom w:val="single" w:sz="4" w:space="0" w:color="538DD5"/>
              <w:right w:val="single" w:sz="4" w:space="0" w:color="538DD5"/>
            </w:tcBorders>
            <w:shd w:val="clear" w:color="auto" w:fill="auto"/>
            <w:vAlign w:val="center"/>
          </w:tcPr>
          <w:p w14:paraId="78B1F4CC" w14:textId="77777777" w:rsidR="000C45CD" w:rsidRPr="004B3060" w:rsidDel="00480208" w:rsidRDefault="000C45CD" w:rsidP="007551E2">
            <w:pPr>
              <w:spacing w:before="0" w:after="200" w:line="276" w:lineRule="auto"/>
              <w:jc w:val="center"/>
              <w:rPr>
                <w:sz w:val="18"/>
                <w:szCs w:val="18"/>
              </w:rPr>
            </w:pPr>
            <w:r w:rsidRPr="004B3060">
              <w:rPr>
                <w:sz w:val="18"/>
                <w:szCs w:val="18"/>
              </w:rPr>
              <w:t>7</w:t>
            </w:r>
          </w:p>
        </w:tc>
      </w:tr>
      <w:tr w:rsidR="000C45CD" w:rsidRPr="004B3060" w14:paraId="79689DE7" w14:textId="77777777" w:rsidTr="007551E2">
        <w:trPr>
          <w:trHeight w:hRule="exact" w:val="454"/>
        </w:trPr>
        <w:tc>
          <w:tcPr>
            <w:tcW w:w="1149" w:type="dxa"/>
            <w:tcBorders>
              <w:top w:val="single" w:sz="4" w:space="0" w:color="538DD5"/>
              <w:left w:val="single" w:sz="4" w:space="0" w:color="538DD5"/>
              <w:bottom w:val="single" w:sz="4" w:space="0" w:color="538DD5"/>
              <w:right w:val="single" w:sz="4" w:space="0" w:color="538DD5"/>
            </w:tcBorders>
            <w:shd w:val="clear" w:color="auto" w:fill="auto"/>
            <w:vAlign w:val="center"/>
          </w:tcPr>
          <w:p w14:paraId="22D168AC" w14:textId="77777777" w:rsidR="000C45CD" w:rsidRPr="004B3060" w:rsidRDefault="000C45CD" w:rsidP="007551E2">
            <w:pPr>
              <w:spacing w:before="0" w:after="200" w:line="276" w:lineRule="auto"/>
              <w:rPr>
                <w:sz w:val="18"/>
                <w:szCs w:val="18"/>
              </w:rPr>
            </w:pPr>
            <w:r w:rsidRPr="004B3060">
              <w:rPr>
                <w:sz w:val="18"/>
                <w:szCs w:val="18"/>
              </w:rPr>
              <w:t>(1) toka 26</w:t>
            </w:r>
          </w:p>
        </w:tc>
        <w:tc>
          <w:tcPr>
            <w:tcW w:w="850" w:type="dxa"/>
            <w:tcBorders>
              <w:top w:val="single" w:sz="4" w:space="0" w:color="538DD5"/>
              <w:left w:val="single" w:sz="4" w:space="0" w:color="538DD5"/>
              <w:bottom w:val="single" w:sz="4" w:space="0" w:color="538DD5"/>
              <w:right w:val="single" w:sz="4" w:space="0" w:color="538DD5"/>
            </w:tcBorders>
            <w:shd w:val="clear" w:color="auto" w:fill="auto"/>
            <w:vAlign w:val="center"/>
          </w:tcPr>
          <w:p w14:paraId="56A95E0F" w14:textId="77777777" w:rsidR="000C45CD" w:rsidRPr="004B3060" w:rsidRDefault="000C45CD" w:rsidP="007551E2">
            <w:pPr>
              <w:spacing w:before="0" w:after="200" w:line="276" w:lineRule="auto"/>
              <w:rPr>
                <w:sz w:val="18"/>
                <w:szCs w:val="18"/>
              </w:rPr>
            </w:pPr>
            <w:r w:rsidRPr="004B3060">
              <w:rPr>
                <w:sz w:val="18"/>
                <w:szCs w:val="18"/>
              </w:rPr>
              <w:t>Q0324</w:t>
            </w:r>
          </w:p>
        </w:tc>
        <w:tc>
          <w:tcPr>
            <w:tcW w:w="4522" w:type="dxa"/>
            <w:tcBorders>
              <w:top w:val="single" w:sz="4" w:space="0" w:color="538DD5"/>
              <w:left w:val="single" w:sz="4" w:space="0" w:color="538DD5"/>
              <w:bottom w:val="single" w:sz="4" w:space="0" w:color="538DD5"/>
              <w:right w:val="single" w:sz="4" w:space="0" w:color="538DD5"/>
            </w:tcBorders>
            <w:shd w:val="clear" w:color="auto" w:fill="auto"/>
            <w:vAlign w:val="center"/>
          </w:tcPr>
          <w:p w14:paraId="3A8A3B8B" w14:textId="6310F40E" w:rsidR="000C45CD" w:rsidRPr="004B3060" w:rsidRDefault="000C45CD" w:rsidP="007551E2">
            <w:pPr>
              <w:spacing w:before="0" w:after="200" w:line="276" w:lineRule="auto"/>
              <w:rPr>
                <w:sz w:val="18"/>
                <w:szCs w:val="18"/>
              </w:rPr>
            </w:pPr>
            <w:r w:rsidRPr="004B3060">
              <w:rPr>
                <w:sz w:val="18"/>
                <w:szCs w:val="18"/>
              </w:rPr>
              <w:t xml:space="preserve">Odvzem brisa in enostavni </w:t>
            </w:r>
            <w:proofErr w:type="gramStart"/>
            <w:r w:rsidRPr="004B3060">
              <w:rPr>
                <w:sz w:val="18"/>
                <w:szCs w:val="18"/>
              </w:rPr>
              <w:t>PCR test</w:t>
            </w:r>
            <w:proofErr w:type="gramEnd"/>
            <w:r w:rsidR="00116830" w:rsidRPr="004B3060">
              <w:rPr>
                <w:sz w:val="18"/>
                <w:szCs w:val="18"/>
              </w:rPr>
              <w:t>*</w:t>
            </w:r>
          </w:p>
        </w:tc>
        <w:tc>
          <w:tcPr>
            <w:tcW w:w="1013" w:type="dxa"/>
            <w:tcBorders>
              <w:top w:val="single" w:sz="4" w:space="0" w:color="538DD5"/>
              <w:left w:val="single" w:sz="4" w:space="0" w:color="538DD5"/>
              <w:bottom w:val="single" w:sz="4" w:space="0" w:color="538DD5"/>
              <w:right w:val="single" w:sz="4" w:space="0" w:color="538DD5"/>
            </w:tcBorders>
            <w:shd w:val="clear" w:color="auto" w:fill="auto"/>
            <w:vAlign w:val="center"/>
          </w:tcPr>
          <w:p w14:paraId="641B1205" w14:textId="77777777" w:rsidR="000C45CD" w:rsidRPr="004B3060" w:rsidRDefault="000C45CD" w:rsidP="007551E2">
            <w:pPr>
              <w:spacing w:before="0" w:after="200" w:line="276" w:lineRule="auto"/>
              <w:rPr>
                <w:sz w:val="18"/>
                <w:szCs w:val="18"/>
              </w:rPr>
            </w:pPr>
            <w:r w:rsidRPr="004B3060">
              <w:rPr>
                <w:sz w:val="18"/>
                <w:szCs w:val="18"/>
              </w:rPr>
              <w:t>preiskava</w:t>
            </w:r>
          </w:p>
        </w:tc>
        <w:tc>
          <w:tcPr>
            <w:tcW w:w="1566" w:type="dxa"/>
            <w:tcBorders>
              <w:top w:val="single" w:sz="4" w:space="0" w:color="538DD5"/>
              <w:left w:val="single" w:sz="4" w:space="0" w:color="538DD5"/>
              <w:bottom w:val="single" w:sz="4" w:space="0" w:color="538DD5"/>
              <w:right w:val="single" w:sz="4" w:space="0" w:color="538DD5"/>
            </w:tcBorders>
            <w:shd w:val="clear" w:color="auto" w:fill="auto"/>
            <w:vAlign w:val="center"/>
          </w:tcPr>
          <w:p w14:paraId="7D8F3170" w14:textId="77777777" w:rsidR="000C45CD" w:rsidRPr="004B3060" w:rsidRDefault="000C45CD" w:rsidP="007551E2">
            <w:pPr>
              <w:spacing w:before="0" w:after="200" w:line="276" w:lineRule="auto"/>
              <w:jc w:val="center"/>
              <w:rPr>
                <w:sz w:val="18"/>
                <w:szCs w:val="18"/>
              </w:rPr>
            </w:pPr>
            <w:r w:rsidRPr="004B3060">
              <w:rPr>
                <w:sz w:val="18"/>
                <w:szCs w:val="18"/>
              </w:rPr>
              <w:t>25,00</w:t>
            </w:r>
          </w:p>
        </w:tc>
      </w:tr>
    </w:tbl>
    <w:p w14:paraId="5AF73A04" w14:textId="788C5CD6" w:rsidR="000C45CD" w:rsidRDefault="000C45CD" w:rsidP="00720CED">
      <w:pPr>
        <w:overflowPunct w:val="0"/>
        <w:autoSpaceDE w:val="0"/>
        <w:autoSpaceDN w:val="0"/>
        <w:adjustRightInd w:val="0"/>
        <w:spacing w:before="0" w:after="0"/>
        <w:textAlignment w:val="baseline"/>
        <w:rPr>
          <w:rFonts w:asciiTheme="minorHAnsi" w:hAnsiTheme="minorHAnsi" w:cs="Calibri"/>
          <w:bCs/>
          <w:szCs w:val="22"/>
        </w:rPr>
      </w:pPr>
    </w:p>
    <w:p w14:paraId="3BD2843D" w14:textId="477EA08B" w:rsidR="00D86E69" w:rsidRPr="00116830" w:rsidRDefault="00116830" w:rsidP="00720CED">
      <w:pPr>
        <w:overflowPunct w:val="0"/>
        <w:autoSpaceDE w:val="0"/>
        <w:autoSpaceDN w:val="0"/>
        <w:adjustRightInd w:val="0"/>
        <w:spacing w:before="0" w:after="0"/>
        <w:textAlignment w:val="baseline"/>
        <w:rPr>
          <w:rFonts w:asciiTheme="minorHAnsi" w:hAnsiTheme="minorHAnsi" w:cs="Calibri"/>
          <w:bCs/>
          <w:sz w:val="18"/>
          <w:szCs w:val="18"/>
        </w:rPr>
      </w:pPr>
      <w:r>
        <w:rPr>
          <w:rFonts w:asciiTheme="minorHAnsi" w:hAnsiTheme="minorHAnsi" w:cs="Calibri"/>
          <w:bCs/>
          <w:sz w:val="18"/>
          <w:szCs w:val="18"/>
        </w:rPr>
        <w:t xml:space="preserve">* </w:t>
      </w:r>
      <w:r w:rsidRPr="00116830">
        <w:rPr>
          <w:rFonts w:asciiTheme="minorHAnsi" w:hAnsiTheme="minorHAnsi" w:cs="Calibri"/>
          <w:bCs/>
          <w:sz w:val="18"/>
          <w:szCs w:val="18"/>
        </w:rPr>
        <w:t xml:space="preserve">Odvzem brisa in enostavni </w:t>
      </w:r>
      <w:proofErr w:type="gramStart"/>
      <w:r w:rsidRPr="00116830">
        <w:rPr>
          <w:rFonts w:asciiTheme="minorHAnsi" w:hAnsiTheme="minorHAnsi" w:cs="Calibri"/>
          <w:bCs/>
          <w:sz w:val="18"/>
          <w:szCs w:val="18"/>
        </w:rPr>
        <w:t>PCR test</w:t>
      </w:r>
      <w:proofErr w:type="gramEnd"/>
      <w:r w:rsidRPr="00116830">
        <w:rPr>
          <w:rFonts w:asciiTheme="minorHAnsi" w:hAnsiTheme="minorHAnsi" w:cs="Calibri"/>
          <w:bCs/>
          <w:sz w:val="18"/>
          <w:szCs w:val="18"/>
        </w:rPr>
        <w:t xml:space="preserve"> lahko zaračunava bolnišnica, ki ima dovoljenje in izvaja enostavne PCR teste</w:t>
      </w:r>
    </w:p>
    <w:p w14:paraId="15C0B892" w14:textId="77777777" w:rsidR="00D86E69" w:rsidRDefault="00D86E69" w:rsidP="00720CED">
      <w:pPr>
        <w:overflowPunct w:val="0"/>
        <w:autoSpaceDE w:val="0"/>
        <w:autoSpaceDN w:val="0"/>
        <w:adjustRightInd w:val="0"/>
        <w:spacing w:before="0" w:after="0"/>
        <w:textAlignment w:val="baseline"/>
        <w:rPr>
          <w:rFonts w:asciiTheme="minorHAnsi" w:hAnsiTheme="minorHAnsi" w:cs="Calibri"/>
          <w:bCs/>
          <w:szCs w:val="22"/>
        </w:rPr>
      </w:pPr>
    </w:p>
    <w:p w14:paraId="1B9E789F" w14:textId="6278D870" w:rsidR="000C45CD" w:rsidRDefault="000C45CD" w:rsidP="00720CED">
      <w:pPr>
        <w:overflowPunct w:val="0"/>
        <w:autoSpaceDE w:val="0"/>
        <w:autoSpaceDN w:val="0"/>
        <w:adjustRightInd w:val="0"/>
        <w:spacing w:before="0" w:after="0"/>
        <w:textAlignment w:val="baseline"/>
        <w:rPr>
          <w:rFonts w:asciiTheme="minorHAnsi" w:hAnsiTheme="minorHAnsi" w:cs="Calibri"/>
          <w:bCs/>
          <w:szCs w:val="22"/>
        </w:rPr>
      </w:pPr>
      <w:r>
        <w:rPr>
          <w:rFonts w:asciiTheme="minorHAnsi" w:hAnsiTheme="minorHAnsi" w:cs="Calibri"/>
          <w:bCs/>
          <w:szCs w:val="22"/>
        </w:rPr>
        <w:t>Spremembe veljajo od 1. 7. 2022 oziroma od zaključka financiranja testov s strani proračuna RS</w:t>
      </w:r>
      <w:proofErr w:type="gramStart"/>
      <w:r>
        <w:rPr>
          <w:rFonts w:asciiTheme="minorHAnsi" w:hAnsiTheme="minorHAnsi" w:cs="Calibri"/>
          <w:bCs/>
          <w:szCs w:val="22"/>
        </w:rPr>
        <w:t>..</w:t>
      </w:r>
      <w:proofErr w:type="gramEnd"/>
    </w:p>
    <w:p w14:paraId="27545067" w14:textId="77777777" w:rsidR="000C45CD" w:rsidRDefault="000C45CD" w:rsidP="00720CED">
      <w:pPr>
        <w:overflowPunct w:val="0"/>
        <w:autoSpaceDE w:val="0"/>
        <w:autoSpaceDN w:val="0"/>
        <w:adjustRightInd w:val="0"/>
        <w:spacing w:before="0" w:after="0"/>
        <w:textAlignment w:val="baseline"/>
        <w:rPr>
          <w:rFonts w:asciiTheme="minorHAnsi" w:hAnsiTheme="minorHAnsi" w:cs="Calibri"/>
          <w:bCs/>
          <w:szCs w:val="22"/>
        </w:rPr>
      </w:pPr>
    </w:p>
    <w:p w14:paraId="1F9B7F3D" w14:textId="77777777" w:rsidR="00906412" w:rsidRDefault="00906412" w:rsidP="00720CED">
      <w:pPr>
        <w:overflowPunct w:val="0"/>
        <w:autoSpaceDE w:val="0"/>
        <w:autoSpaceDN w:val="0"/>
        <w:adjustRightInd w:val="0"/>
        <w:spacing w:before="0" w:after="0"/>
        <w:textAlignment w:val="baseline"/>
        <w:rPr>
          <w:rFonts w:asciiTheme="minorHAnsi" w:hAnsiTheme="minorHAnsi" w:cs="Calibri"/>
          <w:bCs/>
          <w:szCs w:val="22"/>
        </w:rPr>
      </w:pPr>
    </w:p>
    <w:p w14:paraId="4148A5AB" w14:textId="77777777" w:rsidR="000D1DF0" w:rsidRPr="00906412" w:rsidRDefault="000D1DF0" w:rsidP="000D1DF0">
      <w:pPr>
        <w:shd w:val="clear" w:color="auto" w:fill="FFFFFF" w:themeFill="background1"/>
        <w:spacing w:after="0" w:line="240" w:lineRule="exact"/>
        <w:jc w:val="both"/>
        <w:rPr>
          <w:rFonts w:cs="Arial"/>
          <w:b/>
        </w:rPr>
      </w:pPr>
      <w:r w:rsidRPr="00906412">
        <w:rPr>
          <w:rFonts w:cs="Arial"/>
          <w:b/>
        </w:rPr>
        <w:t>V Prilogi I/d se dodata novi točki, ki se glasita:</w:t>
      </w:r>
    </w:p>
    <w:p w14:paraId="1B0871EE" w14:textId="77777777" w:rsidR="000D1DF0" w:rsidRPr="00EC7E01" w:rsidRDefault="000D1DF0" w:rsidP="000D1DF0">
      <w:pPr>
        <w:shd w:val="clear" w:color="auto" w:fill="FFFFFF" w:themeFill="background1"/>
        <w:ind w:left="284"/>
        <w:jc w:val="both"/>
        <w:rPr>
          <w:rFonts w:cs="Arial"/>
        </w:rPr>
      </w:pPr>
    </w:p>
    <w:tbl>
      <w:tblPr>
        <w:tblW w:w="9100" w:type="dxa"/>
        <w:tblInd w:w="-5" w:type="dxa"/>
        <w:tblCellMar>
          <w:left w:w="70" w:type="dxa"/>
          <w:right w:w="70" w:type="dxa"/>
        </w:tblCellMar>
        <w:tblLook w:val="04A0" w:firstRow="1" w:lastRow="0" w:firstColumn="1" w:lastColumn="0" w:noHBand="0" w:noVBand="1"/>
      </w:tblPr>
      <w:tblGrid>
        <w:gridCol w:w="1149"/>
        <w:gridCol w:w="851"/>
        <w:gridCol w:w="4543"/>
        <w:gridCol w:w="989"/>
        <w:gridCol w:w="1568"/>
      </w:tblGrid>
      <w:tr w:rsidR="000D1DF0" w:rsidRPr="00906412" w14:paraId="652B9286" w14:textId="77777777" w:rsidTr="00072878">
        <w:trPr>
          <w:trHeight w:hRule="exact" w:val="794"/>
        </w:trPr>
        <w:tc>
          <w:tcPr>
            <w:tcW w:w="1149" w:type="dxa"/>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14:paraId="2E078503" w14:textId="77777777" w:rsidR="000D1DF0" w:rsidRPr="00906412" w:rsidRDefault="000D1DF0" w:rsidP="00072878">
            <w:pPr>
              <w:shd w:val="clear" w:color="auto" w:fill="FFFFFF" w:themeFill="background1"/>
              <w:spacing w:before="0" w:after="0" w:line="240" w:lineRule="exact"/>
              <w:jc w:val="center"/>
              <w:rPr>
                <w:rFonts w:cs="Arial"/>
                <w:b/>
                <w:bCs/>
                <w:sz w:val="18"/>
                <w:szCs w:val="18"/>
              </w:rPr>
            </w:pPr>
            <w:r w:rsidRPr="00906412">
              <w:rPr>
                <w:rFonts w:cs="Arial"/>
                <w:b/>
                <w:bCs/>
                <w:sz w:val="18"/>
                <w:szCs w:val="18"/>
              </w:rPr>
              <w:t>16. člen (odstavek) točka</w:t>
            </w:r>
          </w:p>
        </w:tc>
        <w:tc>
          <w:tcPr>
            <w:tcW w:w="851" w:type="dxa"/>
            <w:tcBorders>
              <w:top w:val="single" w:sz="4" w:space="0" w:color="538DD5"/>
              <w:left w:val="nil"/>
              <w:bottom w:val="single" w:sz="4" w:space="0" w:color="538DD5"/>
              <w:right w:val="single" w:sz="4" w:space="0" w:color="538DD5"/>
            </w:tcBorders>
            <w:shd w:val="clear" w:color="auto" w:fill="auto"/>
            <w:vAlign w:val="center"/>
            <w:hideMark/>
          </w:tcPr>
          <w:p w14:paraId="71869DDA" w14:textId="77777777" w:rsidR="000D1DF0" w:rsidRPr="00906412" w:rsidRDefault="000D1DF0" w:rsidP="00072878">
            <w:pPr>
              <w:shd w:val="clear" w:color="auto" w:fill="FFFFFF" w:themeFill="background1"/>
              <w:spacing w:before="0" w:after="0" w:line="240" w:lineRule="exact"/>
              <w:jc w:val="center"/>
              <w:rPr>
                <w:rFonts w:cs="Arial"/>
                <w:b/>
                <w:bCs/>
                <w:sz w:val="18"/>
                <w:szCs w:val="18"/>
              </w:rPr>
            </w:pPr>
            <w:r w:rsidRPr="00906412">
              <w:rPr>
                <w:rFonts w:cs="Arial"/>
                <w:b/>
                <w:bCs/>
                <w:sz w:val="18"/>
                <w:szCs w:val="18"/>
              </w:rPr>
              <w:t>Šifra po šifrantu 15.28</w:t>
            </w:r>
          </w:p>
        </w:tc>
        <w:tc>
          <w:tcPr>
            <w:tcW w:w="4543" w:type="dxa"/>
            <w:tcBorders>
              <w:top w:val="single" w:sz="4" w:space="0" w:color="538DD5"/>
              <w:left w:val="single" w:sz="4" w:space="0" w:color="538DD5"/>
              <w:bottom w:val="single" w:sz="4" w:space="0" w:color="538DD5"/>
              <w:right w:val="single" w:sz="4" w:space="0" w:color="538DD5"/>
            </w:tcBorders>
            <w:vAlign w:val="center"/>
            <w:hideMark/>
          </w:tcPr>
          <w:p w14:paraId="5462A543" w14:textId="77777777" w:rsidR="000D1DF0" w:rsidRPr="00906412" w:rsidRDefault="000D1DF0" w:rsidP="00072878">
            <w:pPr>
              <w:shd w:val="clear" w:color="auto" w:fill="FFFFFF" w:themeFill="background1"/>
              <w:spacing w:before="0" w:after="0" w:line="240" w:lineRule="exact"/>
              <w:jc w:val="both"/>
              <w:rPr>
                <w:rFonts w:cs="Arial"/>
                <w:b/>
                <w:bCs/>
                <w:sz w:val="18"/>
                <w:szCs w:val="18"/>
              </w:rPr>
            </w:pPr>
            <w:r w:rsidRPr="00906412">
              <w:rPr>
                <w:rFonts w:cs="Arial"/>
                <w:b/>
                <w:bCs/>
                <w:sz w:val="18"/>
                <w:szCs w:val="18"/>
              </w:rPr>
              <w:t>Ločeno zaračunljivi material in preiskave</w:t>
            </w:r>
          </w:p>
        </w:tc>
        <w:tc>
          <w:tcPr>
            <w:tcW w:w="989" w:type="dxa"/>
            <w:tcBorders>
              <w:top w:val="single" w:sz="4" w:space="0" w:color="538DD5"/>
              <w:left w:val="nil"/>
              <w:bottom w:val="single" w:sz="4" w:space="0" w:color="538DD5"/>
              <w:right w:val="single" w:sz="4" w:space="0" w:color="538DD5"/>
            </w:tcBorders>
            <w:shd w:val="clear" w:color="auto" w:fill="auto"/>
            <w:hideMark/>
          </w:tcPr>
          <w:p w14:paraId="676AD8EC" w14:textId="77777777" w:rsidR="000D1DF0" w:rsidRPr="00906412" w:rsidRDefault="000D1DF0" w:rsidP="00072878">
            <w:pPr>
              <w:shd w:val="clear" w:color="auto" w:fill="FFFFFF" w:themeFill="background1"/>
              <w:spacing w:before="0" w:after="0" w:line="240" w:lineRule="exact"/>
              <w:jc w:val="center"/>
              <w:rPr>
                <w:rFonts w:cs="Arial"/>
                <w:b/>
                <w:bCs/>
                <w:sz w:val="18"/>
                <w:szCs w:val="18"/>
              </w:rPr>
            </w:pPr>
            <w:r w:rsidRPr="00906412">
              <w:rPr>
                <w:rFonts w:cs="Arial"/>
                <w:b/>
                <w:bCs/>
                <w:sz w:val="18"/>
                <w:szCs w:val="18"/>
              </w:rPr>
              <w:t>Merska enota</w:t>
            </w:r>
          </w:p>
        </w:tc>
        <w:tc>
          <w:tcPr>
            <w:tcW w:w="1568" w:type="dxa"/>
            <w:tcBorders>
              <w:top w:val="single" w:sz="4" w:space="0" w:color="538DD5"/>
              <w:left w:val="nil"/>
              <w:bottom w:val="single" w:sz="4" w:space="0" w:color="538DD5"/>
              <w:right w:val="single" w:sz="4" w:space="0" w:color="538DD5"/>
            </w:tcBorders>
            <w:shd w:val="clear" w:color="auto" w:fill="auto"/>
            <w:vAlign w:val="center"/>
            <w:hideMark/>
          </w:tcPr>
          <w:p w14:paraId="0910D0EC" w14:textId="77777777" w:rsidR="000D1DF0" w:rsidRPr="00906412" w:rsidRDefault="000D1DF0" w:rsidP="00072878">
            <w:pPr>
              <w:shd w:val="clear" w:color="auto" w:fill="FFFFFF" w:themeFill="background1"/>
              <w:spacing w:before="0" w:after="0" w:line="240" w:lineRule="exact"/>
              <w:jc w:val="center"/>
              <w:rPr>
                <w:rFonts w:cs="Arial"/>
                <w:b/>
                <w:bCs/>
                <w:sz w:val="18"/>
                <w:szCs w:val="18"/>
              </w:rPr>
            </w:pPr>
            <w:r w:rsidRPr="00906412">
              <w:rPr>
                <w:rFonts w:cs="Arial"/>
                <w:b/>
                <w:bCs/>
                <w:sz w:val="18"/>
                <w:szCs w:val="18"/>
              </w:rPr>
              <w:t xml:space="preserve">Tekoča cena za mersko enoto </w:t>
            </w:r>
            <w:r w:rsidRPr="00906412">
              <w:rPr>
                <w:rFonts w:cs="Arial"/>
                <w:b/>
                <w:bCs/>
                <w:sz w:val="18"/>
                <w:szCs w:val="18"/>
              </w:rPr>
              <w:br/>
              <w:t>(v EUR)</w:t>
            </w:r>
          </w:p>
        </w:tc>
      </w:tr>
      <w:tr w:rsidR="000D1DF0" w:rsidRPr="00906412" w14:paraId="0D3C8840" w14:textId="77777777" w:rsidTr="007A1DF7">
        <w:trPr>
          <w:trHeight w:hRule="exact" w:val="567"/>
        </w:trPr>
        <w:tc>
          <w:tcPr>
            <w:tcW w:w="1149" w:type="dxa"/>
            <w:tcBorders>
              <w:top w:val="single" w:sz="4" w:space="0" w:color="538DD5"/>
              <w:left w:val="single" w:sz="4" w:space="0" w:color="538DD5"/>
              <w:bottom w:val="single" w:sz="4" w:space="0" w:color="538DD5"/>
              <w:right w:val="nil"/>
            </w:tcBorders>
            <w:shd w:val="clear" w:color="auto" w:fill="auto"/>
            <w:vAlign w:val="center"/>
          </w:tcPr>
          <w:p w14:paraId="53A0FFA3" w14:textId="77777777" w:rsidR="000D1DF0" w:rsidRPr="00906412" w:rsidRDefault="000D1DF0" w:rsidP="00072878">
            <w:pPr>
              <w:shd w:val="clear" w:color="auto" w:fill="FFFFFF" w:themeFill="background1"/>
              <w:jc w:val="both"/>
              <w:rPr>
                <w:rFonts w:cs="Arial"/>
                <w:sz w:val="18"/>
                <w:szCs w:val="18"/>
              </w:rPr>
            </w:pPr>
            <w:r w:rsidRPr="00906412">
              <w:rPr>
                <w:rFonts w:cs="Arial"/>
                <w:sz w:val="18"/>
                <w:szCs w:val="18"/>
              </w:rPr>
              <w:t>(1) točka 26</w:t>
            </w:r>
          </w:p>
        </w:tc>
        <w:tc>
          <w:tcPr>
            <w:tcW w:w="851" w:type="dxa"/>
            <w:tcBorders>
              <w:top w:val="single" w:sz="4" w:space="0" w:color="538DD5"/>
              <w:left w:val="single" w:sz="4" w:space="0" w:color="538DD5"/>
              <w:bottom w:val="single" w:sz="4" w:space="0" w:color="538DD5"/>
              <w:right w:val="single" w:sz="4" w:space="0" w:color="538DD5"/>
            </w:tcBorders>
            <w:shd w:val="clear" w:color="auto" w:fill="auto"/>
            <w:vAlign w:val="center"/>
          </w:tcPr>
          <w:p w14:paraId="627BEBB3" w14:textId="77777777" w:rsidR="000D1DF0" w:rsidRPr="00906412" w:rsidRDefault="000D1DF0" w:rsidP="00072878">
            <w:pPr>
              <w:shd w:val="clear" w:color="auto" w:fill="FFFFFF" w:themeFill="background1"/>
              <w:jc w:val="both"/>
              <w:rPr>
                <w:rFonts w:cs="Arial"/>
                <w:sz w:val="18"/>
                <w:szCs w:val="18"/>
              </w:rPr>
            </w:pPr>
            <w:r w:rsidRPr="00906412">
              <w:rPr>
                <w:rFonts w:cs="Arial"/>
                <w:sz w:val="18"/>
                <w:szCs w:val="18"/>
              </w:rPr>
              <w:t>Q0319</w:t>
            </w:r>
          </w:p>
        </w:tc>
        <w:tc>
          <w:tcPr>
            <w:tcW w:w="4543" w:type="dxa"/>
            <w:tcBorders>
              <w:top w:val="single" w:sz="4" w:space="0" w:color="538DD5"/>
              <w:left w:val="nil"/>
              <w:bottom w:val="single" w:sz="4" w:space="0" w:color="538DD5"/>
              <w:right w:val="single" w:sz="4" w:space="0" w:color="538DD5"/>
            </w:tcBorders>
            <w:shd w:val="clear" w:color="auto" w:fill="auto"/>
            <w:vAlign w:val="center"/>
          </w:tcPr>
          <w:p w14:paraId="470E29EA" w14:textId="77777777" w:rsidR="000D1DF0" w:rsidRPr="00906412" w:rsidRDefault="000D1DF0" w:rsidP="00072878">
            <w:pPr>
              <w:shd w:val="clear" w:color="auto" w:fill="FFFFFF" w:themeFill="background1"/>
              <w:ind w:left="1"/>
              <w:jc w:val="both"/>
              <w:rPr>
                <w:rFonts w:cs="Arial"/>
                <w:sz w:val="18"/>
                <w:szCs w:val="18"/>
              </w:rPr>
            </w:pPr>
            <w:r w:rsidRPr="00906412">
              <w:rPr>
                <w:rFonts w:cs="Arial"/>
                <w:sz w:val="18"/>
                <w:szCs w:val="18"/>
              </w:rPr>
              <w:t>Alergeni za podkožno imunoterapijo – cenejši (purethal, venomenthal, alutard uvajanje)</w:t>
            </w:r>
          </w:p>
        </w:tc>
        <w:tc>
          <w:tcPr>
            <w:tcW w:w="989" w:type="dxa"/>
            <w:tcBorders>
              <w:top w:val="single" w:sz="4" w:space="0" w:color="538DD5"/>
              <w:left w:val="nil"/>
              <w:bottom w:val="single" w:sz="4" w:space="0" w:color="538DD5"/>
              <w:right w:val="single" w:sz="4" w:space="0" w:color="538DD5"/>
            </w:tcBorders>
            <w:shd w:val="clear" w:color="auto" w:fill="auto"/>
            <w:vAlign w:val="center"/>
          </w:tcPr>
          <w:p w14:paraId="056AC177" w14:textId="77777777" w:rsidR="000D1DF0" w:rsidRPr="00906412" w:rsidRDefault="000D1DF0" w:rsidP="00072878">
            <w:pPr>
              <w:shd w:val="clear" w:color="auto" w:fill="FFFFFF" w:themeFill="background1"/>
              <w:jc w:val="center"/>
              <w:rPr>
                <w:rFonts w:cs="Arial"/>
                <w:sz w:val="18"/>
                <w:szCs w:val="18"/>
              </w:rPr>
            </w:pPr>
            <w:proofErr w:type="gramStart"/>
            <w:r w:rsidRPr="00906412">
              <w:rPr>
                <w:rFonts w:cs="Arial"/>
                <w:sz w:val="18"/>
                <w:szCs w:val="18"/>
              </w:rPr>
              <w:t>aplikacija</w:t>
            </w:r>
            <w:proofErr w:type="gramEnd"/>
          </w:p>
        </w:tc>
        <w:tc>
          <w:tcPr>
            <w:tcW w:w="1568" w:type="dxa"/>
            <w:tcBorders>
              <w:top w:val="single" w:sz="4" w:space="0" w:color="538DD5"/>
              <w:left w:val="nil"/>
              <w:bottom w:val="single" w:sz="4" w:space="0" w:color="538DD5"/>
              <w:right w:val="single" w:sz="4" w:space="0" w:color="538DD5"/>
            </w:tcBorders>
            <w:shd w:val="clear" w:color="auto" w:fill="auto"/>
            <w:vAlign w:val="center"/>
          </w:tcPr>
          <w:p w14:paraId="6B8CA255" w14:textId="77777777" w:rsidR="000D1DF0" w:rsidRPr="00906412" w:rsidRDefault="000D1DF0" w:rsidP="00072878">
            <w:pPr>
              <w:shd w:val="clear" w:color="auto" w:fill="FFFFFF" w:themeFill="background1"/>
              <w:jc w:val="right"/>
              <w:rPr>
                <w:rFonts w:cs="Arial"/>
                <w:sz w:val="18"/>
                <w:szCs w:val="18"/>
              </w:rPr>
            </w:pPr>
            <w:r w:rsidRPr="00906412">
              <w:rPr>
                <w:rFonts w:cs="Arial"/>
                <w:sz w:val="18"/>
                <w:szCs w:val="18"/>
              </w:rPr>
              <w:t>40,00</w:t>
            </w:r>
          </w:p>
        </w:tc>
      </w:tr>
      <w:tr w:rsidR="000D1DF0" w:rsidRPr="00906412" w14:paraId="01C17DA0" w14:textId="77777777" w:rsidTr="00072878">
        <w:trPr>
          <w:trHeight w:hRule="exact" w:val="454"/>
        </w:trPr>
        <w:tc>
          <w:tcPr>
            <w:tcW w:w="1149" w:type="dxa"/>
            <w:tcBorders>
              <w:top w:val="single" w:sz="4" w:space="0" w:color="538DD5"/>
              <w:left w:val="single" w:sz="4" w:space="0" w:color="538DD5"/>
              <w:bottom w:val="single" w:sz="4" w:space="0" w:color="538DD5"/>
              <w:right w:val="nil"/>
            </w:tcBorders>
            <w:shd w:val="clear" w:color="auto" w:fill="auto"/>
            <w:vAlign w:val="center"/>
          </w:tcPr>
          <w:p w14:paraId="6643ABFB" w14:textId="77777777" w:rsidR="000D1DF0" w:rsidRPr="00906412" w:rsidRDefault="000D1DF0" w:rsidP="00072878">
            <w:pPr>
              <w:shd w:val="clear" w:color="auto" w:fill="FFFFFF" w:themeFill="background1"/>
              <w:jc w:val="both"/>
              <w:rPr>
                <w:rFonts w:cs="Arial"/>
                <w:sz w:val="18"/>
                <w:szCs w:val="18"/>
              </w:rPr>
            </w:pPr>
            <w:r w:rsidRPr="00906412">
              <w:rPr>
                <w:rFonts w:cs="Arial"/>
                <w:sz w:val="18"/>
                <w:szCs w:val="18"/>
              </w:rPr>
              <w:t>(1) točka 26</w:t>
            </w:r>
          </w:p>
        </w:tc>
        <w:tc>
          <w:tcPr>
            <w:tcW w:w="851" w:type="dxa"/>
            <w:tcBorders>
              <w:top w:val="single" w:sz="4" w:space="0" w:color="538DD5"/>
              <w:left w:val="single" w:sz="4" w:space="0" w:color="538DD5"/>
              <w:bottom w:val="single" w:sz="4" w:space="0" w:color="538DD5"/>
              <w:right w:val="single" w:sz="4" w:space="0" w:color="538DD5"/>
            </w:tcBorders>
            <w:shd w:val="clear" w:color="auto" w:fill="auto"/>
            <w:vAlign w:val="center"/>
          </w:tcPr>
          <w:p w14:paraId="4D29A6E2" w14:textId="77777777" w:rsidR="000D1DF0" w:rsidRPr="00906412" w:rsidRDefault="000D1DF0" w:rsidP="00072878">
            <w:pPr>
              <w:shd w:val="clear" w:color="auto" w:fill="FFFFFF" w:themeFill="background1"/>
              <w:jc w:val="both"/>
              <w:rPr>
                <w:rFonts w:cs="Arial"/>
                <w:sz w:val="18"/>
                <w:szCs w:val="18"/>
              </w:rPr>
            </w:pPr>
            <w:r w:rsidRPr="00906412">
              <w:rPr>
                <w:rFonts w:cs="Arial"/>
                <w:sz w:val="18"/>
                <w:szCs w:val="18"/>
              </w:rPr>
              <w:t>Q0320</w:t>
            </w:r>
          </w:p>
        </w:tc>
        <w:tc>
          <w:tcPr>
            <w:tcW w:w="4543" w:type="dxa"/>
            <w:tcBorders>
              <w:top w:val="single" w:sz="4" w:space="0" w:color="538DD5"/>
              <w:left w:val="nil"/>
              <w:bottom w:val="single" w:sz="4" w:space="0" w:color="538DD5"/>
              <w:right w:val="single" w:sz="4" w:space="0" w:color="538DD5"/>
            </w:tcBorders>
            <w:shd w:val="clear" w:color="auto" w:fill="auto"/>
            <w:vAlign w:val="center"/>
          </w:tcPr>
          <w:p w14:paraId="51F3F8C1" w14:textId="77777777" w:rsidR="000D1DF0" w:rsidRPr="00906412" w:rsidRDefault="000D1DF0" w:rsidP="00072878">
            <w:pPr>
              <w:shd w:val="clear" w:color="auto" w:fill="FFFFFF" w:themeFill="background1"/>
              <w:ind w:left="1"/>
              <w:jc w:val="both"/>
              <w:rPr>
                <w:rFonts w:cs="Arial"/>
                <w:sz w:val="18"/>
                <w:szCs w:val="18"/>
              </w:rPr>
            </w:pPr>
            <w:r w:rsidRPr="00906412">
              <w:rPr>
                <w:rFonts w:cs="Arial"/>
                <w:sz w:val="18"/>
                <w:szCs w:val="18"/>
              </w:rPr>
              <w:t>Alergeni za podkožno imunoterapijo – dražji (alutard vzdrževanje)</w:t>
            </w:r>
          </w:p>
        </w:tc>
        <w:tc>
          <w:tcPr>
            <w:tcW w:w="989" w:type="dxa"/>
            <w:tcBorders>
              <w:top w:val="single" w:sz="4" w:space="0" w:color="538DD5"/>
              <w:left w:val="nil"/>
              <w:bottom w:val="single" w:sz="4" w:space="0" w:color="538DD5"/>
              <w:right w:val="single" w:sz="4" w:space="0" w:color="538DD5"/>
            </w:tcBorders>
            <w:shd w:val="clear" w:color="auto" w:fill="auto"/>
            <w:vAlign w:val="center"/>
          </w:tcPr>
          <w:p w14:paraId="179AD6FD" w14:textId="77777777" w:rsidR="000D1DF0" w:rsidRPr="00906412" w:rsidRDefault="000D1DF0" w:rsidP="00072878">
            <w:pPr>
              <w:shd w:val="clear" w:color="auto" w:fill="FFFFFF" w:themeFill="background1"/>
              <w:jc w:val="center"/>
              <w:rPr>
                <w:rFonts w:cs="Arial"/>
                <w:sz w:val="18"/>
                <w:szCs w:val="18"/>
              </w:rPr>
            </w:pPr>
            <w:proofErr w:type="gramStart"/>
            <w:r w:rsidRPr="00906412">
              <w:rPr>
                <w:rFonts w:cs="Arial"/>
                <w:sz w:val="18"/>
                <w:szCs w:val="18"/>
              </w:rPr>
              <w:t>aplikacija</w:t>
            </w:r>
            <w:proofErr w:type="gramEnd"/>
          </w:p>
        </w:tc>
        <w:tc>
          <w:tcPr>
            <w:tcW w:w="1568" w:type="dxa"/>
            <w:tcBorders>
              <w:top w:val="single" w:sz="4" w:space="0" w:color="538DD5"/>
              <w:left w:val="nil"/>
              <w:bottom w:val="single" w:sz="4" w:space="0" w:color="538DD5"/>
              <w:right w:val="single" w:sz="4" w:space="0" w:color="538DD5"/>
            </w:tcBorders>
            <w:shd w:val="clear" w:color="auto" w:fill="auto"/>
            <w:vAlign w:val="center"/>
          </w:tcPr>
          <w:p w14:paraId="2A365757" w14:textId="77777777" w:rsidR="000D1DF0" w:rsidRPr="00906412" w:rsidRDefault="000D1DF0" w:rsidP="00072878">
            <w:pPr>
              <w:shd w:val="clear" w:color="auto" w:fill="FFFFFF" w:themeFill="background1"/>
              <w:jc w:val="right"/>
              <w:rPr>
                <w:rFonts w:cs="Arial"/>
                <w:sz w:val="18"/>
                <w:szCs w:val="18"/>
              </w:rPr>
            </w:pPr>
            <w:r w:rsidRPr="00906412">
              <w:rPr>
                <w:rFonts w:cs="Arial"/>
                <w:sz w:val="18"/>
                <w:szCs w:val="18"/>
              </w:rPr>
              <w:t>100,00</w:t>
            </w:r>
          </w:p>
        </w:tc>
      </w:tr>
    </w:tbl>
    <w:p w14:paraId="76FD0E81" w14:textId="77777777" w:rsidR="000D1DF0" w:rsidRDefault="000D1DF0" w:rsidP="000D1DF0">
      <w:pPr>
        <w:shd w:val="clear" w:color="auto" w:fill="FFFFFF" w:themeFill="background1"/>
        <w:overflowPunct w:val="0"/>
        <w:autoSpaceDE w:val="0"/>
        <w:autoSpaceDN w:val="0"/>
        <w:adjustRightInd w:val="0"/>
        <w:spacing w:before="0" w:after="0"/>
        <w:textAlignment w:val="baseline"/>
        <w:rPr>
          <w:rFonts w:cs="Arial"/>
        </w:rPr>
      </w:pPr>
    </w:p>
    <w:p w14:paraId="48D60A87" w14:textId="58905892" w:rsidR="004B3060" w:rsidRDefault="000D1DF0" w:rsidP="000D1DF0">
      <w:pPr>
        <w:overflowPunct w:val="0"/>
        <w:autoSpaceDE w:val="0"/>
        <w:autoSpaceDN w:val="0"/>
        <w:adjustRightInd w:val="0"/>
        <w:spacing w:before="0" w:after="0"/>
        <w:textAlignment w:val="baseline"/>
        <w:rPr>
          <w:rFonts w:asciiTheme="minorHAnsi" w:hAnsiTheme="minorHAnsi" w:cs="Calibri"/>
          <w:szCs w:val="22"/>
        </w:rPr>
      </w:pPr>
      <w:r w:rsidRPr="00906412">
        <w:rPr>
          <w:rFonts w:asciiTheme="minorHAnsi" w:hAnsiTheme="minorHAnsi" w:cs="Calibri"/>
          <w:szCs w:val="22"/>
        </w:rPr>
        <w:t xml:space="preserve">Sprememba velja od </w:t>
      </w:r>
      <w:proofErr w:type="gramStart"/>
      <w:r w:rsidRPr="00906412">
        <w:rPr>
          <w:rFonts w:asciiTheme="minorHAnsi" w:hAnsiTheme="minorHAnsi" w:cs="Calibri"/>
          <w:szCs w:val="22"/>
        </w:rPr>
        <w:t xml:space="preserve">1. </w:t>
      </w:r>
      <w:r>
        <w:rPr>
          <w:rFonts w:asciiTheme="minorHAnsi" w:hAnsiTheme="minorHAnsi" w:cs="Calibri"/>
          <w:szCs w:val="22"/>
        </w:rPr>
        <w:t>1</w:t>
      </w:r>
      <w:r w:rsidRPr="00906412">
        <w:rPr>
          <w:rFonts w:asciiTheme="minorHAnsi" w:hAnsiTheme="minorHAnsi" w:cs="Calibri"/>
          <w:szCs w:val="22"/>
        </w:rPr>
        <w:t>. 202</w:t>
      </w:r>
      <w:r>
        <w:rPr>
          <w:rFonts w:asciiTheme="minorHAnsi" w:hAnsiTheme="minorHAnsi" w:cs="Calibri"/>
          <w:szCs w:val="22"/>
        </w:rPr>
        <w:t>3</w:t>
      </w:r>
      <w:proofErr w:type="gramEnd"/>
      <w:r w:rsidR="00AC1AA6">
        <w:rPr>
          <w:rFonts w:asciiTheme="minorHAnsi" w:hAnsiTheme="minorHAnsi" w:cs="Calibri"/>
          <w:szCs w:val="22"/>
        </w:rPr>
        <w:t>.</w:t>
      </w:r>
    </w:p>
    <w:p w14:paraId="1FE35CCE" w14:textId="77777777" w:rsidR="00294015" w:rsidRPr="00294015" w:rsidRDefault="00294015" w:rsidP="00294015">
      <w:pPr>
        <w:pStyle w:val="lenki"/>
        <w:rPr>
          <w:rFonts w:asciiTheme="minorHAnsi" w:hAnsiTheme="minorHAnsi"/>
        </w:rPr>
      </w:pPr>
      <w:r w:rsidRPr="00294015">
        <w:rPr>
          <w:rFonts w:asciiTheme="minorHAnsi" w:hAnsiTheme="minorHAnsi"/>
        </w:rPr>
        <w:t>člen</w:t>
      </w:r>
    </w:p>
    <w:p w14:paraId="706C1B9B" w14:textId="77777777" w:rsidR="00294015" w:rsidRPr="00294015" w:rsidRDefault="00294015" w:rsidP="00294015">
      <w:pPr>
        <w:keepNext/>
        <w:keepLines/>
        <w:spacing w:before="0" w:after="360"/>
        <w:jc w:val="both"/>
        <w:outlineLvl w:val="0"/>
        <w:rPr>
          <w:rFonts w:asciiTheme="minorHAnsi" w:hAnsiTheme="minorHAnsi" w:cs="Calibri"/>
          <w:b/>
          <w:bCs/>
          <w:noProof/>
          <w:szCs w:val="28"/>
        </w:rPr>
      </w:pPr>
      <w:r w:rsidRPr="00294015">
        <w:rPr>
          <w:rFonts w:asciiTheme="minorHAnsi" w:hAnsiTheme="minorHAnsi" w:cs="Calibri"/>
          <w:b/>
          <w:bCs/>
          <w:noProof/>
          <w:szCs w:val="28"/>
        </w:rPr>
        <w:t>V Prilogi III v (2) odstavku:</w:t>
      </w:r>
    </w:p>
    <w:p w14:paraId="7E6C022A" w14:textId="6EF9E8BC" w:rsidR="00294015" w:rsidRDefault="00294015" w:rsidP="00720CED">
      <w:pPr>
        <w:numPr>
          <w:ilvl w:val="2"/>
          <w:numId w:val="3"/>
        </w:numPr>
        <w:spacing w:before="0" w:line="240" w:lineRule="exact"/>
        <w:ind w:left="851" w:hanging="284"/>
        <w:contextualSpacing/>
        <w:jc w:val="both"/>
        <w:rPr>
          <w:rFonts w:asciiTheme="minorHAnsi" w:hAnsiTheme="minorHAnsi" w:cs="Calibri"/>
          <w:b/>
          <w:szCs w:val="22"/>
        </w:rPr>
      </w:pPr>
      <w:r w:rsidRPr="00294015">
        <w:rPr>
          <w:rFonts w:asciiTheme="minorHAnsi" w:hAnsiTheme="minorHAnsi" w:cs="Calibri"/>
          <w:b/>
          <w:szCs w:val="22"/>
        </w:rPr>
        <w:t xml:space="preserve">V 1. </w:t>
      </w:r>
      <w:r w:rsidRPr="00294015">
        <w:rPr>
          <w:rFonts w:asciiTheme="minorHAnsi" w:hAnsiTheme="minorHAnsi" w:cs="Calibri"/>
          <w:b/>
          <w:sz w:val="24"/>
          <w:szCs w:val="24"/>
        </w:rPr>
        <w:t xml:space="preserve">točki </w:t>
      </w:r>
      <w:r w:rsidRPr="00294015">
        <w:rPr>
          <w:rFonts w:asciiTheme="minorHAnsi" w:hAnsiTheme="minorHAnsi" w:cs="Calibri"/>
          <w:b/>
          <w:szCs w:val="22"/>
        </w:rPr>
        <w:t>se doda nova alineja, ki se glasi:</w:t>
      </w:r>
    </w:p>
    <w:p w14:paraId="04626A03" w14:textId="77777777" w:rsidR="00720CED" w:rsidRPr="00294015" w:rsidRDefault="00720CED" w:rsidP="00720CED">
      <w:pPr>
        <w:spacing w:before="0" w:after="0" w:line="60" w:lineRule="exact"/>
        <w:contextualSpacing/>
        <w:rPr>
          <w:rFonts w:asciiTheme="minorHAnsi" w:hAnsiTheme="minorHAnsi" w:cs="Calibri"/>
          <w:b/>
          <w:szCs w:val="22"/>
        </w:rPr>
      </w:pPr>
    </w:p>
    <w:p w14:paraId="109C0504" w14:textId="77777777" w:rsidR="00294015" w:rsidRPr="00294015" w:rsidRDefault="00294015" w:rsidP="00720CED">
      <w:pPr>
        <w:widowControl w:val="0"/>
        <w:autoSpaceDE w:val="0"/>
        <w:autoSpaceDN w:val="0"/>
        <w:adjustRightInd w:val="0"/>
        <w:spacing w:before="0" w:after="0"/>
        <w:ind w:left="851"/>
        <w:jc w:val="both"/>
        <w:rPr>
          <w:rFonts w:asciiTheme="minorHAnsi" w:hAnsiTheme="minorHAnsi" w:cs="Calibri"/>
          <w:bCs/>
          <w:color w:val="000000"/>
          <w:szCs w:val="22"/>
        </w:rPr>
      </w:pPr>
      <w:r w:rsidRPr="00294015">
        <w:rPr>
          <w:rFonts w:asciiTheme="minorHAnsi" w:hAnsiTheme="minorHAnsi" w:cs="Calibri"/>
          <w:bCs/>
          <w:color w:val="000000"/>
          <w:szCs w:val="22"/>
        </w:rPr>
        <w:t>»</w:t>
      </w:r>
      <w:bookmarkStart w:id="82" w:name="_Hlk110410455"/>
      <w:r w:rsidRPr="00294015">
        <w:rPr>
          <w:rFonts w:asciiTheme="minorHAnsi" w:hAnsiTheme="minorHAnsi" w:cs="Calibri"/>
          <w:bCs/>
          <w:color w:val="000000"/>
          <w:szCs w:val="22"/>
        </w:rPr>
        <w:t xml:space="preserve">- </w:t>
      </w:r>
      <w:proofErr w:type="gramStart"/>
      <w:r w:rsidRPr="00294015">
        <w:rPr>
          <w:rFonts w:asciiTheme="minorHAnsi" w:hAnsiTheme="minorHAnsi" w:cs="Calibri"/>
          <w:bCs/>
          <w:color w:val="000000"/>
          <w:szCs w:val="22"/>
        </w:rPr>
        <w:t>centri</w:t>
      </w:r>
      <w:proofErr w:type="gramEnd"/>
      <w:r w:rsidRPr="00294015">
        <w:rPr>
          <w:rFonts w:asciiTheme="minorHAnsi" w:hAnsiTheme="minorHAnsi" w:cs="Calibri"/>
          <w:bCs/>
          <w:color w:val="000000"/>
          <w:szCs w:val="22"/>
        </w:rPr>
        <w:t xml:space="preserve"> za duševno zdravje otrok in mladostnikov, ambulantna obravnava v okviru centrov za duševno zdravje odraslih, skupnostna psihiatrična obravnava v okviru centrov za duševno zdravje odraslih</w:t>
      </w:r>
      <w:bookmarkEnd w:id="82"/>
      <w:r w:rsidRPr="00294015">
        <w:rPr>
          <w:rFonts w:asciiTheme="minorHAnsi" w:hAnsiTheme="minorHAnsi" w:cs="Calibri"/>
          <w:bCs/>
          <w:color w:val="000000"/>
          <w:szCs w:val="22"/>
        </w:rPr>
        <w:t>«</w:t>
      </w:r>
    </w:p>
    <w:p w14:paraId="4C791264" w14:textId="77777777" w:rsidR="00294015" w:rsidRPr="00294015" w:rsidRDefault="00294015" w:rsidP="00720CED">
      <w:pPr>
        <w:autoSpaceDE w:val="0"/>
        <w:autoSpaceDN w:val="0"/>
        <w:adjustRightInd w:val="0"/>
        <w:spacing w:before="0" w:after="0" w:line="60" w:lineRule="exact"/>
        <w:rPr>
          <w:rFonts w:asciiTheme="minorHAnsi" w:hAnsiTheme="minorHAnsi" w:cs="Calibri"/>
          <w:bCs/>
          <w:color w:val="000000"/>
          <w:szCs w:val="22"/>
        </w:rPr>
      </w:pPr>
    </w:p>
    <w:p w14:paraId="5BC3590C" w14:textId="77777777" w:rsidR="00294015" w:rsidRPr="00294015" w:rsidRDefault="00294015" w:rsidP="00720CED">
      <w:pPr>
        <w:widowControl w:val="0"/>
        <w:autoSpaceDE w:val="0"/>
        <w:autoSpaceDN w:val="0"/>
        <w:adjustRightInd w:val="0"/>
        <w:spacing w:before="0" w:after="0"/>
        <w:ind w:left="851"/>
        <w:jc w:val="both"/>
        <w:rPr>
          <w:rFonts w:asciiTheme="minorHAnsi" w:hAnsiTheme="minorHAnsi" w:cs="Calibri"/>
          <w:bCs/>
          <w:color w:val="000000"/>
          <w:szCs w:val="22"/>
        </w:rPr>
      </w:pPr>
      <w:r w:rsidRPr="00294015">
        <w:rPr>
          <w:rFonts w:asciiTheme="minorHAnsi" w:hAnsiTheme="minorHAnsi" w:cs="Calibri"/>
          <w:bCs/>
          <w:color w:val="000000"/>
          <w:szCs w:val="22"/>
        </w:rPr>
        <w:t xml:space="preserve">Sprememba velja od </w:t>
      </w:r>
      <w:proofErr w:type="gramStart"/>
      <w:r w:rsidRPr="00294015">
        <w:rPr>
          <w:rFonts w:asciiTheme="minorHAnsi" w:hAnsiTheme="minorHAnsi" w:cs="Calibri"/>
          <w:bCs/>
          <w:color w:val="000000"/>
          <w:szCs w:val="22"/>
        </w:rPr>
        <w:t>1. 1. 2022</w:t>
      </w:r>
      <w:proofErr w:type="gramEnd"/>
      <w:r w:rsidRPr="00294015">
        <w:rPr>
          <w:rFonts w:asciiTheme="minorHAnsi" w:hAnsiTheme="minorHAnsi" w:cs="Calibri"/>
          <w:bCs/>
          <w:color w:val="000000"/>
          <w:szCs w:val="22"/>
        </w:rPr>
        <w:t>.</w:t>
      </w:r>
    </w:p>
    <w:p w14:paraId="703C0F94" w14:textId="07E04961" w:rsidR="00294015" w:rsidRDefault="00294015" w:rsidP="00720CED">
      <w:pPr>
        <w:widowControl w:val="0"/>
        <w:autoSpaceDE w:val="0"/>
        <w:autoSpaceDN w:val="0"/>
        <w:adjustRightInd w:val="0"/>
        <w:spacing w:before="0" w:after="0"/>
        <w:ind w:left="851"/>
        <w:jc w:val="both"/>
        <w:rPr>
          <w:rFonts w:asciiTheme="minorHAnsi" w:hAnsiTheme="minorHAnsi" w:cs="Calibri"/>
          <w:bCs/>
          <w:color w:val="000000"/>
          <w:szCs w:val="22"/>
        </w:rPr>
      </w:pPr>
    </w:p>
    <w:p w14:paraId="426BD040" w14:textId="3D210210" w:rsidR="00E574C9" w:rsidRDefault="00E574C9" w:rsidP="00720CED">
      <w:pPr>
        <w:widowControl w:val="0"/>
        <w:autoSpaceDE w:val="0"/>
        <w:autoSpaceDN w:val="0"/>
        <w:adjustRightInd w:val="0"/>
        <w:spacing w:before="0" w:after="0"/>
        <w:ind w:left="851"/>
        <w:jc w:val="both"/>
        <w:rPr>
          <w:rFonts w:asciiTheme="minorHAnsi" w:hAnsiTheme="minorHAnsi" w:cs="Calibri"/>
          <w:bCs/>
          <w:color w:val="000000"/>
          <w:szCs w:val="22"/>
        </w:rPr>
      </w:pPr>
    </w:p>
    <w:p w14:paraId="75814BAF" w14:textId="621AE682" w:rsidR="00E574C9" w:rsidRDefault="00E574C9" w:rsidP="00E574C9">
      <w:pPr>
        <w:numPr>
          <w:ilvl w:val="2"/>
          <w:numId w:val="3"/>
        </w:numPr>
        <w:spacing w:before="0" w:line="240" w:lineRule="exact"/>
        <w:ind w:left="851" w:hanging="284"/>
        <w:contextualSpacing/>
        <w:jc w:val="both"/>
        <w:rPr>
          <w:rFonts w:asciiTheme="minorHAnsi" w:hAnsiTheme="minorHAnsi" w:cs="Calibri"/>
          <w:b/>
          <w:szCs w:val="22"/>
        </w:rPr>
      </w:pPr>
      <w:r w:rsidRPr="00294015">
        <w:rPr>
          <w:rFonts w:asciiTheme="minorHAnsi" w:hAnsiTheme="minorHAnsi" w:cs="Calibri"/>
          <w:b/>
          <w:szCs w:val="22"/>
        </w:rPr>
        <w:t xml:space="preserve">V 1. </w:t>
      </w:r>
      <w:r w:rsidRPr="00294015">
        <w:rPr>
          <w:rFonts w:asciiTheme="minorHAnsi" w:hAnsiTheme="minorHAnsi" w:cs="Calibri"/>
          <w:b/>
          <w:sz w:val="24"/>
          <w:szCs w:val="24"/>
        </w:rPr>
        <w:t xml:space="preserve">točki </w:t>
      </w:r>
      <w:r w:rsidRPr="00294015">
        <w:rPr>
          <w:rFonts w:asciiTheme="minorHAnsi" w:hAnsiTheme="minorHAnsi" w:cs="Calibri"/>
          <w:b/>
          <w:szCs w:val="22"/>
        </w:rPr>
        <w:t xml:space="preserve">se </w:t>
      </w:r>
      <w:r>
        <w:rPr>
          <w:rFonts w:asciiTheme="minorHAnsi" w:hAnsiTheme="minorHAnsi" w:cs="Calibri"/>
          <w:b/>
          <w:szCs w:val="22"/>
        </w:rPr>
        <w:t>briše</w:t>
      </w:r>
      <w:r w:rsidR="008B7CF4">
        <w:rPr>
          <w:rFonts w:asciiTheme="minorHAnsi" w:hAnsiTheme="minorHAnsi" w:cs="Calibri"/>
          <w:b/>
          <w:szCs w:val="22"/>
        </w:rPr>
        <w:t>ta</w:t>
      </w:r>
      <w:r w:rsidRPr="00294015">
        <w:rPr>
          <w:rFonts w:asciiTheme="minorHAnsi" w:hAnsiTheme="minorHAnsi" w:cs="Calibri"/>
          <w:b/>
          <w:szCs w:val="22"/>
        </w:rPr>
        <w:t xml:space="preserve"> alineja, ki se glasi</w:t>
      </w:r>
      <w:r w:rsidR="008B7CF4">
        <w:rPr>
          <w:rFonts w:asciiTheme="minorHAnsi" w:hAnsiTheme="minorHAnsi" w:cs="Calibri"/>
          <w:b/>
          <w:szCs w:val="22"/>
        </w:rPr>
        <w:t>ta</w:t>
      </w:r>
      <w:r w:rsidRPr="00294015">
        <w:rPr>
          <w:rFonts w:asciiTheme="minorHAnsi" w:hAnsiTheme="minorHAnsi" w:cs="Calibri"/>
          <w:b/>
          <w:szCs w:val="22"/>
        </w:rPr>
        <w:t>:</w:t>
      </w:r>
    </w:p>
    <w:p w14:paraId="3D09F546" w14:textId="77777777" w:rsidR="008B7CF4" w:rsidRDefault="008B7CF4" w:rsidP="008B7CF4">
      <w:pPr>
        <w:spacing w:before="0" w:after="0" w:line="120" w:lineRule="auto"/>
        <w:contextualSpacing/>
        <w:rPr>
          <w:rFonts w:asciiTheme="minorHAnsi" w:hAnsiTheme="minorHAnsi" w:cs="Calibri"/>
          <w:b/>
          <w:szCs w:val="22"/>
        </w:rPr>
      </w:pPr>
    </w:p>
    <w:p w14:paraId="3658FF59" w14:textId="79939156" w:rsidR="00E574C9" w:rsidRDefault="00E574C9" w:rsidP="00720CED">
      <w:pPr>
        <w:widowControl w:val="0"/>
        <w:autoSpaceDE w:val="0"/>
        <w:autoSpaceDN w:val="0"/>
        <w:adjustRightInd w:val="0"/>
        <w:spacing w:before="0" w:after="0"/>
        <w:ind w:left="851"/>
        <w:jc w:val="both"/>
        <w:rPr>
          <w:rFonts w:asciiTheme="minorHAnsi" w:hAnsiTheme="minorHAnsi" w:cs="Calibri"/>
          <w:bCs/>
          <w:color w:val="000000"/>
          <w:szCs w:val="22"/>
        </w:rPr>
      </w:pPr>
      <w:r>
        <w:rPr>
          <w:rFonts w:asciiTheme="minorHAnsi" w:hAnsiTheme="minorHAnsi" w:cs="Calibri"/>
          <w:bCs/>
          <w:color w:val="000000"/>
          <w:szCs w:val="22"/>
        </w:rPr>
        <w:t xml:space="preserve">»- </w:t>
      </w:r>
      <w:proofErr w:type="gramStart"/>
      <w:r w:rsidRPr="00E574C9">
        <w:rPr>
          <w:rFonts w:asciiTheme="minorHAnsi" w:hAnsiTheme="minorHAnsi" w:cs="Calibri"/>
          <w:bCs/>
          <w:color w:val="000000"/>
          <w:szCs w:val="22"/>
        </w:rPr>
        <w:t>centri</w:t>
      </w:r>
      <w:proofErr w:type="gramEnd"/>
      <w:r w:rsidRPr="00E574C9">
        <w:rPr>
          <w:rFonts w:asciiTheme="minorHAnsi" w:hAnsiTheme="minorHAnsi" w:cs="Calibri"/>
          <w:bCs/>
          <w:color w:val="000000"/>
          <w:szCs w:val="22"/>
        </w:rPr>
        <w:t xml:space="preserve"> za duševno zdravje otrok in mladostnikov – prvi pregled (512 057; storitve CDZOMPP021,</w:t>
      </w:r>
      <w:r>
        <w:rPr>
          <w:rFonts w:asciiTheme="minorHAnsi" w:hAnsiTheme="minorHAnsi" w:cs="Calibri"/>
          <w:bCs/>
          <w:color w:val="000000"/>
          <w:szCs w:val="22"/>
        </w:rPr>
        <w:t xml:space="preserve"> </w:t>
      </w:r>
      <w:r w:rsidRPr="00E574C9">
        <w:rPr>
          <w:rFonts w:asciiTheme="minorHAnsi" w:hAnsiTheme="minorHAnsi" w:cs="Calibri"/>
          <w:bCs/>
          <w:color w:val="000000"/>
          <w:szCs w:val="22"/>
        </w:rPr>
        <w:t>CDZOMPP022, CDZOMPP023, CDZOMPP030, CDZOMPP031, CDZOMPP032, CDZOMKP020, CDZOMKP037)</w:t>
      </w:r>
    </w:p>
    <w:p w14:paraId="3688C4A8" w14:textId="1A149526" w:rsidR="00997511" w:rsidRPr="00997511" w:rsidRDefault="00997511" w:rsidP="00997511">
      <w:pPr>
        <w:widowControl w:val="0"/>
        <w:autoSpaceDE w:val="0"/>
        <w:autoSpaceDN w:val="0"/>
        <w:adjustRightInd w:val="0"/>
        <w:spacing w:before="0" w:after="0"/>
        <w:ind w:left="851"/>
        <w:jc w:val="both"/>
        <w:rPr>
          <w:rFonts w:asciiTheme="minorHAnsi" w:hAnsiTheme="minorHAnsi" w:cs="Calibri"/>
          <w:bCs/>
          <w:color w:val="000000"/>
          <w:szCs w:val="22"/>
        </w:rPr>
      </w:pPr>
      <w:r>
        <w:rPr>
          <w:rFonts w:asciiTheme="minorHAnsi" w:hAnsiTheme="minorHAnsi" w:cs="Calibri"/>
          <w:bCs/>
          <w:color w:val="000000"/>
          <w:szCs w:val="22"/>
        </w:rPr>
        <w:t xml:space="preserve">- </w:t>
      </w:r>
      <w:r w:rsidRPr="00997511">
        <w:rPr>
          <w:rFonts w:asciiTheme="minorHAnsi" w:hAnsiTheme="minorHAnsi" w:cs="Calibri"/>
          <w:bCs/>
          <w:color w:val="000000"/>
          <w:szCs w:val="22"/>
        </w:rPr>
        <w:t>klinična psihologija – prvi pregled (549 033; storitev KP0001)«</w:t>
      </w:r>
    </w:p>
    <w:p w14:paraId="56F031BC" w14:textId="57B0CC8B" w:rsidR="008B7CF4" w:rsidRDefault="008B7CF4" w:rsidP="00997511">
      <w:pPr>
        <w:autoSpaceDE w:val="0"/>
        <w:autoSpaceDN w:val="0"/>
        <w:adjustRightInd w:val="0"/>
        <w:spacing w:before="0" w:after="0" w:line="60" w:lineRule="exact"/>
        <w:rPr>
          <w:rFonts w:asciiTheme="minorHAnsi" w:hAnsiTheme="minorHAnsi" w:cs="Calibri"/>
          <w:bCs/>
          <w:color w:val="000000"/>
          <w:szCs w:val="22"/>
        </w:rPr>
      </w:pPr>
    </w:p>
    <w:p w14:paraId="29CE0D59" w14:textId="5234860D" w:rsidR="00E574C9" w:rsidRPr="00294015" w:rsidRDefault="00E574C9" w:rsidP="00720CED">
      <w:pPr>
        <w:widowControl w:val="0"/>
        <w:autoSpaceDE w:val="0"/>
        <w:autoSpaceDN w:val="0"/>
        <w:adjustRightInd w:val="0"/>
        <w:spacing w:before="0" w:after="0"/>
        <w:ind w:left="851"/>
        <w:jc w:val="both"/>
        <w:rPr>
          <w:rFonts w:asciiTheme="minorHAnsi" w:hAnsiTheme="minorHAnsi" w:cs="Calibri"/>
          <w:bCs/>
          <w:color w:val="000000"/>
          <w:szCs w:val="22"/>
        </w:rPr>
      </w:pPr>
      <w:r>
        <w:rPr>
          <w:rFonts w:asciiTheme="minorHAnsi" w:hAnsiTheme="minorHAnsi" w:cs="Calibri"/>
          <w:bCs/>
          <w:color w:val="000000"/>
          <w:szCs w:val="22"/>
        </w:rPr>
        <w:t>Sprememb</w:t>
      </w:r>
      <w:r w:rsidR="00997511">
        <w:rPr>
          <w:rFonts w:asciiTheme="minorHAnsi" w:hAnsiTheme="minorHAnsi" w:cs="Calibri"/>
          <w:bCs/>
          <w:color w:val="000000"/>
          <w:szCs w:val="22"/>
        </w:rPr>
        <w:t>i</w:t>
      </w:r>
      <w:r>
        <w:rPr>
          <w:rFonts w:asciiTheme="minorHAnsi" w:hAnsiTheme="minorHAnsi" w:cs="Calibri"/>
          <w:bCs/>
          <w:color w:val="000000"/>
          <w:szCs w:val="22"/>
        </w:rPr>
        <w:t xml:space="preserve"> velja</w:t>
      </w:r>
      <w:r w:rsidR="00997511">
        <w:rPr>
          <w:rFonts w:asciiTheme="minorHAnsi" w:hAnsiTheme="minorHAnsi" w:cs="Calibri"/>
          <w:bCs/>
          <w:color w:val="000000"/>
          <w:szCs w:val="22"/>
        </w:rPr>
        <w:t>ta</w:t>
      </w:r>
      <w:r>
        <w:rPr>
          <w:rFonts w:asciiTheme="minorHAnsi" w:hAnsiTheme="minorHAnsi" w:cs="Calibri"/>
          <w:bCs/>
          <w:color w:val="000000"/>
          <w:szCs w:val="22"/>
        </w:rPr>
        <w:t xml:space="preserve"> od </w:t>
      </w:r>
      <w:proofErr w:type="gramStart"/>
      <w:r>
        <w:rPr>
          <w:rFonts w:asciiTheme="minorHAnsi" w:hAnsiTheme="minorHAnsi" w:cs="Calibri"/>
          <w:bCs/>
          <w:color w:val="000000"/>
          <w:szCs w:val="22"/>
        </w:rPr>
        <w:t>1. 1. 2022</w:t>
      </w:r>
      <w:proofErr w:type="gramEnd"/>
    </w:p>
    <w:p w14:paraId="7AF16BD3" w14:textId="77777777" w:rsidR="00E574C9" w:rsidRPr="00294015" w:rsidRDefault="00E574C9" w:rsidP="00720CED">
      <w:pPr>
        <w:widowControl w:val="0"/>
        <w:autoSpaceDE w:val="0"/>
        <w:autoSpaceDN w:val="0"/>
        <w:adjustRightInd w:val="0"/>
        <w:spacing w:before="0" w:after="0"/>
        <w:ind w:left="851"/>
        <w:jc w:val="both"/>
        <w:rPr>
          <w:rFonts w:asciiTheme="minorHAnsi" w:hAnsiTheme="minorHAnsi" w:cs="Calibri"/>
          <w:bCs/>
          <w:color w:val="000000"/>
          <w:szCs w:val="22"/>
        </w:rPr>
      </w:pPr>
    </w:p>
    <w:p w14:paraId="523EF154" w14:textId="68719BF8" w:rsidR="00294015" w:rsidRDefault="00294015" w:rsidP="00720CED">
      <w:pPr>
        <w:numPr>
          <w:ilvl w:val="2"/>
          <w:numId w:val="3"/>
        </w:numPr>
        <w:spacing w:before="0" w:line="240" w:lineRule="exact"/>
        <w:ind w:left="851" w:hanging="284"/>
        <w:contextualSpacing/>
        <w:jc w:val="both"/>
        <w:rPr>
          <w:rFonts w:asciiTheme="minorHAnsi" w:hAnsiTheme="minorHAnsi" w:cs="Calibri"/>
          <w:b/>
          <w:szCs w:val="22"/>
        </w:rPr>
      </w:pPr>
      <w:r w:rsidRPr="00294015">
        <w:rPr>
          <w:rFonts w:asciiTheme="minorHAnsi" w:hAnsiTheme="minorHAnsi" w:cs="Calibri"/>
          <w:b/>
          <w:szCs w:val="22"/>
        </w:rPr>
        <w:t xml:space="preserve">V 3. </w:t>
      </w:r>
      <w:r w:rsidRPr="00720CED">
        <w:rPr>
          <w:rFonts w:asciiTheme="minorHAnsi" w:hAnsiTheme="minorHAnsi" w:cs="Calibri"/>
          <w:b/>
          <w:szCs w:val="22"/>
        </w:rPr>
        <w:t xml:space="preserve">točki </w:t>
      </w:r>
      <w:r w:rsidRPr="00294015">
        <w:rPr>
          <w:rFonts w:asciiTheme="minorHAnsi" w:hAnsiTheme="minorHAnsi" w:cs="Calibri"/>
          <w:b/>
          <w:szCs w:val="22"/>
        </w:rPr>
        <w:t>se dodajo nove alineje, ki se glasijo:</w:t>
      </w:r>
    </w:p>
    <w:p w14:paraId="6979648A" w14:textId="77777777" w:rsidR="00720CED" w:rsidRPr="00294015" w:rsidRDefault="00720CED" w:rsidP="00720CED">
      <w:pPr>
        <w:spacing w:before="0" w:after="0" w:line="60" w:lineRule="exact"/>
        <w:contextualSpacing/>
        <w:rPr>
          <w:rFonts w:asciiTheme="minorHAnsi" w:hAnsiTheme="minorHAnsi" w:cs="Calibri"/>
          <w:b/>
          <w:szCs w:val="22"/>
        </w:rPr>
      </w:pPr>
    </w:p>
    <w:p w14:paraId="53BCF27D" w14:textId="079C7BEE" w:rsidR="00294015" w:rsidRPr="00720CED" w:rsidRDefault="00294015" w:rsidP="00720CED">
      <w:pPr>
        <w:widowControl w:val="0"/>
        <w:autoSpaceDE w:val="0"/>
        <w:autoSpaceDN w:val="0"/>
        <w:adjustRightInd w:val="0"/>
        <w:spacing w:before="0" w:after="0"/>
        <w:ind w:left="851"/>
        <w:jc w:val="both"/>
        <w:rPr>
          <w:rFonts w:asciiTheme="minorHAnsi" w:hAnsiTheme="minorHAnsi" w:cs="Calibri"/>
          <w:bCs/>
          <w:color w:val="000000"/>
          <w:szCs w:val="22"/>
        </w:rPr>
      </w:pPr>
      <w:bookmarkStart w:id="83" w:name="_Hlk110410546"/>
      <w:r w:rsidRPr="00720CED">
        <w:rPr>
          <w:rFonts w:asciiTheme="minorHAnsi" w:hAnsiTheme="minorHAnsi" w:cs="Calibri"/>
          <w:bCs/>
          <w:color w:val="000000"/>
          <w:szCs w:val="22"/>
        </w:rPr>
        <w:t>» - revmatologija</w:t>
      </w:r>
      <w:r w:rsidR="009B2E6E">
        <w:rPr>
          <w:rFonts w:asciiTheme="minorHAnsi" w:hAnsiTheme="minorHAnsi" w:cs="Calibri"/>
          <w:bCs/>
          <w:color w:val="000000"/>
          <w:szCs w:val="22"/>
        </w:rPr>
        <w:t xml:space="preserve"> (od </w:t>
      </w:r>
      <w:proofErr w:type="gramStart"/>
      <w:r w:rsidR="009B2E6E">
        <w:rPr>
          <w:rFonts w:asciiTheme="minorHAnsi" w:hAnsiTheme="minorHAnsi" w:cs="Calibri"/>
          <w:bCs/>
          <w:color w:val="000000"/>
          <w:szCs w:val="22"/>
        </w:rPr>
        <w:t>1. 1. 2022</w:t>
      </w:r>
      <w:proofErr w:type="gramEnd"/>
      <w:r w:rsidR="009B2E6E">
        <w:rPr>
          <w:rFonts w:asciiTheme="minorHAnsi" w:hAnsiTheme="minorHAnsi" w:cs="Calibri"/>
          <w:bCs/>
          <w:color w:val="000000"/>
          <w:szCs w:val="22"/>
        </w:rPr>
        <w:t>)</w:t>
      </w:r>
    </w:p>
    <w:p w14:paraId="12AF907C" w14:textId="37C6F112" w:rsidR="00294015" w:rsidRPr="00720CED" w:rsidRDefault="00294015" w:rsidP="00720CED">
      <w:pPr>
        <w:widowControl w:val="0"/>
        <w:autoSpaceDE w:val="0"/>
        <w:autoSpaceDN w:val="0"/>
        <w:adjustRightInd w:val="0"/>
        <w:spacing w:before="0" w:after="0"/>
        <w:ind w:left="851"/>
        <w:jc w:val="both"/>
        <w:rPr>
          <w:rFonts w:asciiTheme="minorHAnsi" w:hAnsiTheme="minorHAnsi" w:cs="Calibri"/>
          <w:bCs/>
          <w:color w:val="000000"/>
          <w:szCs w:val="22"/>
        </w:rPr>
      </w:pPr>
      <w:r w:rsidRPr="00720CED">
        <w:rPr>
          <w:rFonts w:asciiTheme="minorHAnsi" w:hAnsiTheme="minorHAnsi" w:cs="Calibri"/>
          <w:bCs/>
          <w:color w:val="000000"/>
          <w:szCs w:val="22"/>
        </w:rPr>
        <w:t>- operacija kile (E0261 in E0622</w:t>
      </w:r>
      <w:r w:rsidR="009B2E6E">
        <w:rPr>
          <w:rFonts w:asciiTheme="minorHAnsi" w:hAnsiTheme="minorHAnsi" w:cs="Calibri"/>
          <w:bCs/>
          <w:color w:val="000000"/>
          <w:szCs w:val="22"/>
        </w:rPr>
        <w:t xml:space="preserve">) (od </w:t>
      </w:r>
      <w:proofErr w:type="gramStart"/>
      <w:r w:rsidR="009B2E6E">
        <w:rPr>
          <w:rFonts w:asciiTheme="minorHAnsi" w:hAnsiTheme="minorHAnsi" w:cs="Calibri"/>
          <w:bCs/>
          <w:color w:val="000000"/>
          <w:szCs w:val="22"/>
        </w:rPr>
        <w:t>1. 1. 2022</w:t>
      </w:r>
      <w:proofErr w:type="gramEnd"/>
      <w:r w:rsidR="009B2E6E">
        <w:rPr>
          <w:rFonts w:asciiTheme="minorHAnsi" w:hAnsiTheme="minorHAnsi" w:cs="Calibri"/>
          <w:bCs/>
          <w:color w:val="000000"/>
          <w:szCs w:val="22"/>
        </w:rPr>
        <w:t>)</w:t>
      </w:r>
    </w:p>
    <w:p w14:paraId="7446AE2D" w14:textId="6E4B97F2" w:rsidR="00294015" w:rsidRPr="00720CED" w:rsidRDefault="00294015" w:rsidP="00720CED">
      <w:pPr>
        <w:widowControl w:val="0"/>
        <w:autoSpaceDE w:val="0"/>
        <w:autoSpaceDN w:val="0"/>
        <w:adjustRightInd w:val="0"/>
        <w:spacing w:before="0" w:after="0"/>
        <w:ind w:left="851"/>
        <w:jc w:val="both"/>
        <w:rPr>
          <w:rFonts w:asciiTheme="minorHAnsi" w:hAnsiTheme="minorHAnsi" w:cs="Calibri"/>
          <w:bCs/>
          <w:color w:val="000000"/>
          <w:szCs w:val="22"/>
        </w:rPr>
      </w:pPr>
      <w:r w:rsidRPr="00720CED">
        <w:rPr>
          <w:rFonts w:asciiTheme="minorHAnsi" w:hAnsiTheme="minorHAnsi" w:cs="Calibri"/>
          <w:bCs/>
          <w:color w:val="000000"/>
          <w:szCs w:val="22"/>
        </w:rPr>
        <w:t xml:space="preserve">- operacije </w:t>
      </w:r>
      <w:proofErr w:type="gramStart"/>
      <w:r w:rsidRPr="00720CED">
        <w:rPr>
          <w:rFonts w:asciiTheme="minorHAnsi" w:hAnsiTheme="minorHAnsi" w:cs="Calibri"/>
          <w:bCs/>
          <w:color w:val="000000"/>
          <w:szCs w:val="22"/>
        </w:rPr>
        <w:t>karpalnega</w:t>
      </w:r>
      <w:proofErr w:type="gramEnd"/>
      <w:r w:rsidRPr="00720CED">
        <w:rPr>
          <w:rFonts w:asciiTheme="minorHAnsi" w:hAnsiTheme="minorHAnsi" w:cs="Calibri"/>
          <w:bCs/>
          <w:color w:val="000000"/>
          <w:szCs w:val="22"/>
        </w:rPr>
        <w:t xml:space="preserve"> kanala (E026</w:t>
      </w:r>
      <w:r w:rsidR="009B2E6E">
        <w:rPr>
          <w:rFonts w:asciiTheme="minorHAnsi" w:hAnsiTheme="minorHAnsi" w:cs="Calibri"/>
          <w:bCs/>
          <w:color w:val="000000"/>
          <w:szCs w:val="22"/>
        </w:rPr>
        <w:t>) (od 1. 1. 2022)</w:t>
      </w:r>
      <w:r w:rsidRPr="00720CED">
        <w:rPr>
          <w:rFonts w:asciiTheme="minorHAnsi" w:hAnsiTheme="minorHAnsi" w:cs="Calibri"/>
          <w:bCs/>
          <w:color w:val="000000"/>
          <w:szCs w:val="22"/>
        </w:rPr>
        <w:t>)</w:t>
      </w:r>
    </w:p>
    <w:p w14:paraId="5694D8FA" w14:textId="084A7C05" w:rsidR="00294015" w:rsidRPr="00720CED" w:rsidRDefault="00294015" w:rsidP="00720CED">
      <w:pPr>
        <w:widowControl w:val="0"/>
        <w:autoSpaceDE w:val="0"/>
        <w:autoSpaceDN w:val="0"/>
        <w:adjustRightInd w:val="0"/>
        <w:spacing w:before="0" w:after="0"/>
        <w:ind w:left="851"/>
        <w:jc w:val="both"/>
        <w:rPr>
          <w:rFonts w:asciiTheme="minorHAnsi" w:hAnsiTheme="minorHAnsi" w:cs="Calibri"/>
          <w:bCs/>
          <w:color w:val="000000"/>
          <w:szCs w:val="22"/>
        </w:rPr>
      </w:pPr>
      <w:r w:rsidRPr="00720CED">
        <w:rPr>
          <w:rFonts w:asciiTheme="minorHAnsi" w:hAnsiTheme="minorHAnsi" w:cs="Calibri"/>
          <w:bCs/>
          <w:color w:val="000000"/>
          <w:szCs w:val="22"/>
        </w:rPr>
        <w:t>- ortopedske operacije rame v dnevni obravnavi (E0438</w:t>
      </w:r>
      <w:r w:rsidR="009B2E6E">
        <w:rPr>
          <w:rFonts w:asciiTheme="minorHAnsi" w:hAnsiTheme="minorHAnsi" w:cs="Calibri"/>
          <w:bCs/>
          <w:color w:val="000000"/>
          <w:szCs w:val="22"/>
        </w:rPr>
        <w:t xml:space="preserve">) (od </w:t>
      </w:r>
      <w:proofErr w:type="gramStart"/>
      <w:r w:rsidR="009B2E6E">
        <w:rPr>
          <w:rFonts w:asciiTheme="minorHAnsi" w:hAnsiTheme="minorHAnsi" w:cs="Calibri"/>
          <w:bCs/>
          <w:color w:val="000000"/>
          <w:szCs w:val="22"/>
        </w:rPr>
        <w:t>1. 1. 2022</w:t>
      </w:r>
      <w:proofErr w:type="gramEnd"/>
      <w:r w:rsidR="009B2E6E">
        <w:rPr>
          <w:rFonts w:asciiTheme="minorHAnsi" w:hAnsiTheme="minorHAnsi" w:cs="Calibri"/>
          <w:bCs/>
          <w:color w:val="000000"/>
          <w:szCs w:val="22"/>
        </w:rPr>
        <w:t>)</w:t>
      </w:r>
    </w:p>
    <w:p w14:paraId="2754C690" w14:textId="394A68AB" w:rsidR="00294015" w:rsidRPr="00720CED" w:rsidRDefault="00294015" w:rsidP="00720CED">
      <w:pPr>
        <w:widowControl w:val="0"/>
        <w:autoSpaceDE w:val="0"/>
        <w:autoSpaceDN w:val="0"/>
        <w:adjustRightInd w:val="0"/>
        <w:spacing w:before="0" w:after="0"/>
        <w:ind w:left="851"/>
        <w:jc w:val="both"/>
        <w:rPr>
          <w:rFonts w:asciiTheme="minorHAnsi" w:hAnsiTheme="minorHAnsi" w:cs="Calibri"/>
          <w:bCs/>
          <w:color w:val="000000"/>
          <w:szCs w:val="22"/>
        </w:rPr>
      </w:pPr>
      <w:bookmarkStart w:id="84" w:name="_Hlk110410662"/>
      <w:bookmarkEnd w:id="83"/>
      <w:r w:rsidRPr="00720CED">
        <w:rPr>
          <w:rFonts w:asciiTheme="minorHAnsi" w:hAnsiTheme="minorHAnsi" w:cs="Calibri"/>
          <w:bCs/>
          <w:color w:val="000000"/>
          <w:szCs w:val="22"/>
        </w:rPr>
        <w:t>- storitve iz Priloge I/b za program nevromodulacije</w:t>
      </w:r>
      <w:r w:rsidR="009B2E6E">
        <w:rPr>
          <w:rFonts w:asciiTheme="minorHAnsi" w:hAnsiTheme="minorHAnsi" w:cs="Calibri"/>
          <w:bCs/>
          <w:color w:val="000000"/>
          <w:szCs w:val="22"/>
        </w:rPr>
        <w:t xml:space="preserve"> (od </w:t>
      </w:r>
      <w:proofErr w:type="gramStart"/>
      <w:r w:rsidR="009B2E6E">
        <w:rPr>
          <w:rFonts w:asciiTheme="minorHAnsi" w:hAnsiTheme="minorHAnsi" w:cs="Calibri"/>
          <w:bCs/>
          <w:color w:val="000000"/>
          <w:szCs w:val="22"/>
        </w:rPr>
        <w:t>1. 1. 2022</w:t>
      </w:r>
      <w:proofErr w:type="gramEnd"/>
      <w:r w:rsidR="009B2E6E">
        <w:rPr>
          <w:rFonts w:asciiTheme="minorHAnsi" w:hAnsiTheme="minorHAnsi" w:cs="Calibri"/>
          <w:bCs/>
          <w:color w:val="000000"/>
          <w:szCs w:val="22"/>
        </w:rPr>
        <w:t>)</w:t>
      </w:r>
      <w:bookmarkEnd w:id="84"/>
    </w:p>
    <w:p w14:paraId="459B3E22" w14:textId="302D0DDA" w:rsidR="000D1DF0" w:rsidRDefault="00294015" w:rsidP="00720CED">
      <w:pPr>
        <w:widowControl w:val="0"/>
        <w:autoSpaceDE w:val="0"/>
        <w:autoSpaceDN w:val="0"/>
        <w:adjustRightInd w:val="0"/>
        <w:spacing w:before="0" w:after="0"/>
        <w:ind w:left="851"/>
        <w:jc w:val="both"/>
        <w:rPr>
          <w:rFonts w:asciiTheme="minorHAnsi" w:hAnsiTheme="minorHAnsi" w:cs="Calibri"/>
          <w:bCs/>
          <w:color w:val="000000"/>
          <w:szCs w:val="22"/>
        </w:rPr>
      </w:pPr>
      <w:bookmarkStart w:id="85" w:name="_Hlk110410705"/>
      <w:r w:rsidRPr="00720CED">
        <w:rPr>
          <w:rFonts w:asciiTheme="minorHAnsi" w:hAnsiTheme="minorHAnsi" w:cs="Calibri"/>
          <w:bCs/>
          <w:color w:val="000000"/>
          <w:szCs w:val="22"/>
        </w:rPr>
        <w:t>- računalniško podprta vadba hoje (E0449)</w:t>
      </w:r>
      <w:r w:rsidR="009B2E6E">
        <w:rPr>
          <w:rFonts w:asciiTheme="minorHAnsi" w:hAnsiTheme="minorHAnsi" w:cs="Calibri"/>
          <w:bCs/>
          <w:color w:val="000000"/>
          <w:szCs w:val="22"/>
        </w:rPr>
        <w:t xml:space="preserve"> (od </w:t>
      </w:r>
      <w:proofErr w:type="gramStart"/>
      <w:r w:rsidR="009B2E6E">
        <w:rPr>
          <w:rFonts w:asciiTheme="minorHAnsi" w:hAnsiTheme="minorHAnsi" w:cs="Calibri"/>
          <w:bCs/>
          <w:color w:val="000000"/>
          <w:szCs w:val="22"/>
        </w:rPr>
        <w:t>1. 1. 2022</w:t>
      </w:r>
      <w:proofErr w:type="gramEnd"/>
      <w:r w:rsidR="009B2E6E">
        <w:rPr>
          <w:rFonts w:asciiTheme="minorHAnsi" w:hAnsiTheme="minorHAnsi" w:cs="Calibri"/>
          <w:bCs/>
          <w:color w:val="000000"/>
          <w:szCs w:val="22"/>
        </w:rPr>
        <w:t>)</w:t>
      </w:r>
    </w:p>
    <w:p w14:paraId="688AEE1C" w14:textId="77777777" w:rsidR="009B2E6E" w:rsidRDefault="000D1DF0">
      <w:pPr>
        <w:widowControl w:val="0"/>
        <w:autoSpaceDE w:val="0"/>
        <w:autoSpaceDN w:val="0"/>
        <w:adjustRightInd w:val="0"/>
        <w:spacing w:before="0" w:after="0"/>
        <w:ind w:left="993" w:hanging="142"/>
        <w:jc w:val="both"/>
        <w:rPr>
          <w:rFonts w:asciiTheme="minorHAnsi" w:hAnsiTheme="minorHAnsi" w:cs="Calibri"/>
          <w:bCs/>
          <w:color w:val="000000"/>
          <w:szCs w:val="22"/>
        </w:rPr>
      </w:pPr>
      <w:bookmarkStart w:id="86" w:name="_Hlk110410931"/>
      <w:bookmarkEnd w:id="85"/>
      <w:r>
        <w:rPr>
          <w:rFonts w:asciiTheme="minorHAnsi" w:hAnsiTheme="minorHAnsi" w:cs="Calibri"/>
          <w:bCs/>
          <w:color w:val="000000"/>
          <w:szCs w:val="22"/>
        </w:rPr>
        <w:t xml:space="preserve">- </w:t>
      </w:r>
      <w:r w:rsidRPr="000D1DF0">
        <w:rPr>
          <w:rFonts w:asciiTheme="minorHAnsi" w:hAnsiTheme="minorHAnsi" w:cs="Calibri"/>
          <w:bCs/>
          <w:color w:val="000000"/>
          <w:szCs w:val="22"/>
        </w:rPr>
        <w:t>diagnostična obravnava težavnega poteka bolezni dihal, obravnava bolnikov po presaditvi pljuč, letni pregled bolnika s cistično fibrozo, kontrolni pregled bolnika s cistično fibrozo v dejavnosti pulmologija</w:t>
      </w:r>
      <w:r w:rsidR="009B2E6E">
        <w:rPr>
          <w:rFonts w:asciiTheme="minorHAnsi" w:hAnsiTheme="minorHAnsi" w:cs="Calibri"/>
          <w:bCs/>
          <w:color w:val="000000"/>
          <w:szCs w:val="22"/>
        </w:rPr>
        <w:t xml:space="preserve"> (od </w:t>
      </w:r>
      <w:proofErr w:type="gramStart"/>
      <w:r w:rsidR="009B2E6E">
        <w:rPr>
          <w:rFonts w:asciiTheme="minorHAnsi" w:hAnsiTheme="minorHAnsi" w:cs="Calibri"/>
          <w:bCs/>
          <w:color w:val="000000"/>
          <w:szCs w:val="22"/>
        </w:rPr>
        <w:t>1. 1. 2023</w:t>
      </w:r>
      <w:proofErr w:type="gramEnd"/>
      <w:r w:rsidR="009B2E6E">
        <w:rPr>
          <w:rFonts w:asciiTheme="minorHAnsi" w:hAnsiTheme="minorHAnsi" w:cs="Calibri"/>
          <w:bCs/>
          <w:color w:val="000000"/>
          <w:szCs w:val="22"/>
        </w:rPr>
        <w:t>)</w:t>
      </w:r>
    </w:p>
    <w:p w14:paraId="7A5250AF" w14:textId="16303C77" w:rsidR="00294015" w:rsidRDefault="009B2E6E" w:rsidP="009B2E6E">
      <w:pPr>
        <w:widowControl w:val="0"/>
        <w:autoSpaceDE w:val="0"/>
        <w:autoSpaceDN w:val="0"/>
        <w:adjustRightInd w:val="0"/>
        <w:spacing w:before="0" w:after="0"/>
        <w:ind w:left="993" w:hanging="142"/>
        <w:jc w:val="both"/>
        <w:rPr>
          <w:rFonts w:asciiTheme="minorHAnsi" w:hAnsiTheme="minorHAnsi" w:cs="Calibri"/>
          <w:bCs/>
          <w:color w:val="000000"/>
          <w:szCs w:val="22"/>
        </w:rPr>
      </w:pPr>
      <w:r>
        <w:rPr>
          <w:rFonts w:asciiTheme="minorHAnsi" w:hAnsiTheme="minorHAnsi" w:cs="Calibri"/>
          <w:bCs/>
          <w:color w:val="000000"/>
          <w:szCs w:val="22"/>
        </w:rPr>
        <w:t xml:space="preserve">- </w:t>
      </w:r>
      <w:r w:rsidRPr="009B2E6E">
        <w:rPr>
          <w:rFonts w:asciiTheme="minorHAnsi" w:hAnsiTheme="minorHAnsi" w:cs="Calibri"/>
          <w:bCs/>
          <w:color w:val="000000"/>
          <w:szCs w:val="22"/>
        </w:rPr>
        <w:tab/>
        <w:t>program Humana mlečna banka v dejavnosti ginekologija 206 209</w:t>
      </w:r>
      <w:r>
        <w:rPr>
          <w:rFonts w:asciiTheme="minorHAnsi" w:hAnsiTheme="minorHAnsi" w:cs="Calibri"/>
          <w:bCs/>
          <w:color w:val="000000"/>
          <w:szCs w:val="22"/>
        </w:rPr>
        <w:t xml:space="preserve"> (od </w:t>
      </w:r>
      <w:proofErr w:type="gramStart"/>
      <w:r>
        <w:rPr>
          <w:rFonts w:asciiTheme="minorHAnsi" w:hAnsiTheme="minorHAnsi" w:cs="Calibri"/>
          <w:bCs/>
          <w:color w:val="000000"/>
          <w:szCs w:val="22"/>
        </w:rPr>
        <w:t>1. 9. 2022</w:t>
      </w:r>
      <w:proofErr w:type="gramEnd"/>
      <w:r>
        <w:rPr>
          <w:rFonts w:asciiTheme="minorHAnsi" w:hAnsiTheme="minorHAnsi" w:cs="Calibri"/>
          <w:bCs/>
          <w:color w:val="000000"/>
          <w:szCs w:val="22"/>
        </w:rPr>
        <w:t>)</w:t>
      </w:r>
    </w:p>
    <w:p w14:paraId="31662734" w14:textId="54230A5B" w:rsidR="002E36D8" w:rsidRDefault="00B227DC" w:rsidP="009B2E6E">
      <w:pPr>
        <w:widowControl w:val="0"/>
        <w:autoSpaceDE w:val="0"/>
        <w:autoSpaceDN w:val="0"/>
        <w:adjustRightInd w:val="0"/>
        <w:spacing w:before="0" w:after="0"/>
        <w:ind w:left="993" w:hanging="142"/>
        <w:jc w:val="both"/>
        <w:rPr>
          <w:rFonts w:asciiTheme="minorHAnsi" w:hAnsiTheme="minorHAnsi" w:cs="Calibri"/>
          <w:bCs/>
          <w:color w:val="000000"/>
          <w:szCs w:val="22"/>
        </w:rPr>
      </w:pPr>
      <w:r w:rsidRPr="00B227DC">
        <w:rPr>
          <w:rFonts w:asciiTheme="minorHAnsi" w:hAnsiTheme="minorHAnsi" w:cs="Calibri"/>
          <w:bCs/>
          <w:color w:val="000000"/>
          <w:szCs w:val="22"/>
        </w:rPr>
        <w:t>-</w:t>
      </w:r>
      <w:r w:rsidRPr="00B227DC">
        <w:rPr>
          <w:rFonts w:asciiTheme="minorHAnsi" w:hAnsiTheme="minorHAnsi" w:cs="Calibri"/>
          <w:bCs/>
          <w:color w:val="000000"/>
          <w:szCs w:val="22"/>
        </w:rPr>
        <w:tab/>
        <w:t xml:space="preserve">program presejanja novorojencev za spinalno mišično atrofijo, težke prirojene okvare imunosti, cistično fibrozo in kongenitalno </w:t>
      </w:r>
      <w:proofErr w:type="gramStart"/>
      <w:r w:rsidRPr="00B227DC">
        <w:rPr>
          <w:rFonts w:asciiTheme="minorHAnsi" w:hAnsiTheme="minorHAnsi" w:cs="Calibri"/>
          <w:bCs/>
          <w:color w:val="000000"/>
          <w:szCs w:val="22"/>
        </w:rPr>
        <w:t>adrenalno</w:t>
      </w:r>
      <w:proofErr w:type="gramEnd"/>
      <w:r w:rsidRPr="00B227DC">
        <w:rPr>
          <w:rFonts w:asciiTheme="minorHAnsi" w:hAnsiTheme="minorHAnsi" w:cs="Calibri"/>
          <w:bCs/>
          <w:color w:val="000000"/>
          <w:szCs w:val="22"/>
        </w:rPr>
        <w:t xml:space="preserve"> hiperplazijo v dejavnosti pediatrija 227 237</w:t>
      </w:r>
      <w:r>
        <w:rPr>
          <w:rFonts w:asciiTheme="minorHAnsi" w:hAnsiTheme="minorHAnsi" w:cs="Calibri"/>
          <w:bCs/>
          <w:color w:val="000000"/>
          <w:szCs w:val="22"/>
        </w:rPr>
        <w:t xml:space="preserve"> (od 1. 9. 2022)</w:t>
      </w:r>
      <w:r w:rsidR="00DD1C20">
        <w:rPr>
          <w:rFonts w:asciiTheme="minorHAnsi" w:hAnsiTheme="minorHAnsi" w:cs="Calibri"/>
          <w:bCs/>
          <w:color w:val="000000"/>
          <w:szCs w:val="22"/>
        </w:rPr>
        <w:t>«</w:t>
      </w:r>
    </w:p>
    <w:bookmarkEnd w:id="86"/>
    <w:p w14:paraId="5F51214B" w14:textId="46772B17" w:rsidR="00997511" w:rsidRDefault="00997511" w:rsidP="009B2E6E">
      <w:pPr>
        <w:widowControl w:val="0"/>
        <w:autoSpaceDE w:val="0"/>
        <w:autoSpaceDN w:val="0"/>
        <w:adjustRightInd w:val="0"/>
        <w:spacing w:before="0" w:after="0"/>
        <w:ind w:left="993" w:hanging="142"/>
        <w:jc w:val="both"/>
        <w:rPr>
          <w:rFonts w:asciiTheme="minorHAnsi" w:hAnsiTheme="minorHAnsi" w:cs="Calibri"/>
          <w:bCs/>
          <w:color w:val="000000"/>
          <w:szCs w:val="22"/>
        </w:rPr>
      </w:pPr>
    </w:p>
    <w:p w14:paraId="64BCD9F6" w14:textId="77777777" w:rsidR="00997511" w:rsidRDefault="00997511" w:rsidP="009B2E6E">
      <w:pPr>
        <w:widowControl w:val="0"/>
        <w:autoSpaceDE w:val="0"/>
        <w:autoSpaceDN w:val="0"/>
        <w:adjustRightInd w:val="0"/>
        <w:spacing w:before="0" w:after="0"/>
        <w:ind w:left="993" w:hanging="142"/>
        <w:jc w:val="both"/>
        <w:rPr>
          <w:rFonts w:asciiTheme="minorHAnsi" w:hAnsiTheme="minorHAnsi" w:cs="Calibri"/>
          <w:bCs/>
          <w:color w:val="000000"/>
          <w:szCs w:val="22"/>
        </w:rPr>
      </w:pPr>
    </w:p>
    <w:p w14:paraId="7E4551D4" w14:textId="2248CF16" w:rsidR="00720CED" w:rsidRPr="00997511" w:rsidRDefault="00997511" w:rsidP="00997511">
      <w:pPr>
        <w:numPr>
          <w:ilvl w:val="2"/>
          <w:numId w:val="3"/>
        </w:numPr>
        <w:spacing w:before="0" w:line="240" w:lineRule="exact"/>
        <w:ind w:left="851" w:hanging="284"/>
        <w:contextualSpacing/>
        <w:jc w:val="both"/>
        <w:rPr>
          <w:rFonts w:asciiTheme="minorHAnsi" w:hAnsiTheme="minorHAnsi" w:cs="Calibri"/>
          <w:b/>
          <w:szCs w:val="22"/>
        </w:rPr>
      </w:pPr>
      <w:r>
        <w:rPr>
          <w:rFonts w:asciiTheme="minorHAnsi" w:hAnsiTheme="minorHAnsi" w:cs="Calibri"/>
          <w:b/>
          <w:szCs w:val="22"/>
        </w:rPr>
        <w:t>V 3. točki se briše alineja, ki se glasi:</w:t>
      </w:r>
    </w:p>
    <w:p w14:paraId="6054905C" w14:textId="77777777" w:rsidR="00997511" w:rsidRDefault="00997511" w:rsidP="00997511">
      <w:pPr>
        <w:spacing w:before="0" w:after="0" w:line="60" w:lineRule="exact"/>
        <w:rPr>
          <w:rFonts w:asciiTheme="minorHAnsi" w:hAnsiTheme="minorHAnsi"/>
          <w:sz w:val="20"/>
          <w:highlight w:val="yellow"/>
        </w:rPr>
      </w:pPr>
    </w:p>
    <w:p w14:paraId="6C423DC4" w14:textId="3481B8A9" w:rsidR="00997511" w:rsidRDefault="00997511" w:rsidP="00997511">
      <w:pPr>
        <w:widowControl w:val="0"/>
        <w:autoSpaceDE w:val="0"/>
        <w:autoSpaceDN w:val="0"/>
        <w:adjustRightInd w:val="0"/>
        <w:spacing w:before="0" w:after="0"/>
        <w:ind w:left="851"/>
        <w:jc w:val="both"/>
        <w:rPr>
          <w:rFonts w:asciiTheme="minorHAnsi" w:hAnsiTheme="minorHAnsi" w:cs="Calibri"/>
          <w:bCs/>
          <w:color w:val="000000"/>
          <w:szCs w:val="22"/>
        </w:rPr>
      </w:pPr>
      <w:r>
        <w:rPr>
          <w:rFonts w:asciiTheme="minorHAnsi" w:hAnsiTheme="minorHAnsi" w:cs="Calibri"/>
          <w:bCs/>
          <w:color w:val="000000"/>
          <w:szCs w:val="22"/>
        </w:rPr>
        <w:t xml:space="preserve">»- </w:t>
      </w:r>
      <w:r w:rsidRPr="008B7CF4">
        <w:rPr>
          <w:rFonts w:asciiTheme="minorHAnsi" w:hAnsiTheme="minorHAnsi" w:cs="Calibri"/>
          <w:bCs/>
          <w:color w:val="000000"/>
          <w:szCs w:val="22"/>
        </w:rPr>
        <w:t>pedopsihiatrija – prvi pregled (224 242; storitve 11009, 11010, 11011, 11013, 11014 in 11015)«</w:t>
      </w:r>
    </w:p>
    <w:p w14:paraId="69C7B635" w14:textId="44488915" w:rsidR="00997511" w:rsidRDefault="00997511" w:rsidP="00997511">
      <w:pPr>
        <w:spacing w:before="0" w:after="0" w:line="60" w:lineRule="exact"/>
        <w:rPr>
          <w:rFonts w:asciiTheme="minorHAnsi" w:hAnsiTheme="minorHAnsi"/>
          <w:sz w:val="20"/>
          <w:highlight w:val="yellow"/>
        </w:rPr>
      </w:pPr>
    </w:p>
    <w:p w14:paraId="2DBFC55E" w14:textId="71AE3AC1" w:rsidR="00997511" w:rsidRDefault="00997511" w:rsidP="00997511">
      <w:pPr>
        <w:spacing w:before="0" w:after="0"/>
        <w:ind w:left="993"/>
        <w:rPr>
          <w:rFonts w:asciiTheme="minorHAnsi" w:hAnsiTheme="minorHAnsi"/>
          <w:sz w:val="20"/>
          <w:highlight w:val="yellow"/>
        </w:rPr>
      </w:pPr>
      <w:r w:rsidRPr="00997511">
        <w:rPr>
          <w:rFonts w:asciiTheme="minorHAnsi" w:hAnsiTheme="minorHAnsi"/>
          <w:sz w:val="20"/>
        </w:rPr>
        <w:t xml:space="preserve">Sprememba velja od </w:t>
      </w:r>
      <w:proofErr w:type="gramStart"/>
      <w:r w:rsidRPr="00997511">
        <w:rPr>
          <w:rFonts w:asciiTheme="minorHAnsi" w:hAnsiTheme="minorHAnsi"/>
          <w:sz w:val="20"/>
        </w:rPr>
        <w:t>1. 1. 2022</w:t>
      </w:r>
      <w:proofErr w:type="gramEnd"/>
      <w:r w:rsidRPr="00997511">
        <w:rPr>
          <w:rFonts w:asciiTheme="minorHAnsi" w:hAnsiTheme="minorHAnsi"/>
          <w:sz w:val="20"/>
        </w:rPr>
        <w:t>.</w:t>
      </w:r>
    </w:p>
    <w:p w14:paraId="61537135" w14:textId="7B8126AE" w:rsidR="00294015" w:rsidRDefault="00294015" w:rsidP="00294015">
      <w:pPr>
        <w:widowControl w:val="0"/>
        <w:autoSpaceDE w:val="0"/>
        <w:autoSpaceDN w:val="0"/>
        <w:adjustRightInd w:val="0"/>
        <w:spacing w:before="0" w:after="0"/>
        <w:ind w:left="284"/>
        <w:jc w:val="both"/>
        <w:rPr>
          <w:rFonts w:asciiTheme="minorHAnsi" w:hAnsiTheme="minorHAnsi" w:cs="Calibri"/>
          <w:bCs/>
          <w:color w:val="000000"/>
          <w:szCs w:val="22"/>
        </w:rPr>
      </w:pPr>
    </w:p>
    <w:p w14:paraId="24B5CC10" w14:textId="78CB691B" w:rsidR="00AC1AA6" w:rsidRPr="00AC1AA6" w:rsidRDefault="00AC1AA6" w:rsidP="00AC1AA6">
      <w:pPr>
        <w:numPr>
          <w:ilvl w:val="2"/>
          <w:numId w:val="3"/>
        </w:numPr>
        <w:spacing w:before="0" w:line="240" w:lineRule="exact"/>
        <w:ind w:left="851" w:hanging="284"/>
        <w:contextualSpacing/>
        <w:jc w:val="both"/>
        <w:rPr>
          <w:rFonts w:asciiTheme="minorHAnsi" w:hAnsiTheme="minorHAnsi" w:cs="Calibri"/>
          <w:b/>
          <w:szCs w:val="22"/>
        </w:rPr>
      </w:pPr>
      <w:r w:rsidRPr="00AC1AA6">
        <w:rPr>
          <w:rFonts w:asciiTheme="minorHAnsi" w:hAnsiTheme="minorHAnsi" w:cs="Calibri"/>
          <w:b/>
          <w:szCs w:val="22"/>
        </w:rPr>
        <w:t xml:space="preserve">V točki 3.1 in točki 3.2 </w:t>
      </w:r>
      <w:r>
        <w:rPr>
          <w:rFonts w:asciiTheme="minorHAnsi" w:hAnsiTheme="minorHAnsi" w:cs="Calibri"/>
          <w:b/>
          <w:szCs w:val="22"/>
        </w:rPr>
        <w:t>se briše</w:t>
      </w:r>
      <w:r w:rsidRPr="00AC1AA6">
        <w:rPr>
          <w:rFonts w:asciiTheme="minorHAnsi" w:hAnsiTheme="minorHAnsi" w:cs="Calibri"/>
          <w:b/>
          <w:szCs w:val="22"/>
        </w:rPr>
        <w:t xml:space="preserve"> dejavnost »kardiologija in </w:t>
      </w:r>
      <w:proofErr w:type="gramStart"/>
      <w:r w:rsidRPr="00AC1AA6">
        <w:rPr>
          <w:rFonts w:asciiTheme="minorHAnsi" w:hAnsiTheme="minorHAnsi" w:cs="Calibri"/>
          <w:b/>
          <w:szCs w:val="22"/>
        </w:rPr>
        <w:t>vaskularna</w:t>
      </w:r>
      <w:proofErr w:type="gramEnd"/>
      <w:r w:rsidRPr="00AC1AA6">
        <w:rPr>
          <w:rFonts w:asciiTheme="minorHAnsi" w:hAnsiTheme="minorHAnsi" w:cs="Calibri"/>
          <w:b/>
          <w:szCs w:val="22"/>
        </w:rPr>
        <w:t xml:space="preserve"> medicina«</w:t>
      </w:r>
      <w:r>
        <w:rPr>
          <w:rFonts w:asciiTheme="minorHAnsi" w:hAnsiTheme="minorHAnsi" w:cs="Calibri"/>
          <w:b/>
          <w:szCs w:val="22"/>
        </w:rPr>
        <w:t>.</w:t>
      </w:r>
    </w:p>
    <w:p w14:paraId="3A4E953C" w14:textId="416E9CA1" w:rsidR="00AC1AA6" w:rsidRDefault="00AC1AA6" w:rsidP="00AC1AA6">
      <w:pPr>
        <w:autoSpaceDE w:val="0"/>
        <w:autoSpaceDN w:val="0"/>
        <w:adjustRightInd w:val="0"/>
        <w:spacing w:before="0" w:after="0" w:line="120" w:lineRule="auto"/>
        <w:rPr>
          <w:rFonts w:asciiTheme="minorHAnsi" w:hAnsiTheme="minorHAnsi" w:cs="Calibri"/>
          <w:bCs/>
          <w:color w:val="000000"/>
          <w:szCs w:val="22"/>
        </w:rPr>
      </w:pPr>
    </w:p>
    <w:p w14:paraId="4B7BA6DA" w14:textId="14BBDDF2" w:rsidR="00AC1AA6" w:rsidRDefault="00AC1AA6" w:rsidP="00AC1AA6">
      <w:pPr>
        <w:widowControl w:val="0"/>
        <w:autoSpaceDE w:val="0"/>
        <w:autoSpaceDN w:val="0"/>
        <w:adjustRightInd w:val="0"/>
        <w:spacing w:before="0" w:after="0"/>
        <w:ind w:left="851"/>
        <w:jc w:val="both"/>
        <w:rPr>
          <w:rFonts w:asciiTheme="minorHAnsi" w:hAnsiTheme="minorHAnsi" w:cs="Calibri"/>
          <w:bCs/>
          <w:color w:val="000000"/>
          <w:szCs w:val="22"/>
        </w:rPr>
      </w:pPr>
      <w:r w:rsidRPr="00AC1AA6">
        <w:rPr>
          <w:rFonts w:asciiTheme="minorHAnsi" w:hAnsiTheme="minorHAnsi" w:cs="Calibri"/>
          <w:bCs/>
          <w:color w:val="000000"/>
          <w:szCs w:val="22"/>
        </w:rPr>
        <w:t xml:space="preserve">Sprememba velja od </w:t>
      </w:r>
      <w:proofErr w:type="gramStart"/>
      <w:r w:rsidRPr="00AC1AA6">
        <w:rPr>
          <w:rFonts w:asciiTheme="minorHAnsi" w:hAnsiTheme="minorHAnsi" w:cs="Calibri"/>
          <w:bCs/>
          <w:color w:val="000000"/>
          <w:szCs w:val="22"/>
        </w:rPr>
        <w:t>1. 1. 2023</w:t>
      </w:r>
      <w:proofErr w:type="gramEnd"/>
      <w:r w:rsidRPr="00AC1AA6">
        <w:rPr>
          <w:rFonts w:asciiTheme="minorHAnsi" w:hAnsiTheme="minorHAnsi" w:cs="Calibri"/>
          <w:bCs/>
          <w:color w:val="000000"/>
          <w:szCs w:val="22"/>
        </w:rPr>
        <w:t>.</w:t>
      </w:r>
    </w:p>
    <w:p w14:paraId="69690613" w14:textId="0E3DB8F8" w:rsidR="00AC1AA6" w:rsidRDefault="00AC1AA6" w:rsidP="00294015">
      <w:pPr>
        <w:widowControl w:val="0"/>
        <w:autoSpaceDE w:val="0"/>
        <w:autoSpaceDN w:val="0"/>
        <w:adjustRightInd w:val="0"/>
        <w:spacing w:before="0" w:after="0"/>
        <w:ind w:left="284"/>
        <w:jc w:val="both"/>
        <w:rPr>
          <w:rFonts w:asciiTheme="minorHAnsi" w:hAnsiTheme="minorHAnsi" w:cs="Calibri"/>
          <w:bCs/>
          <w:color w:val="000000"/>
          <w:szCs w:val="22"/>
        </w:rPr>
      </w:pPr>
    </w:p>
    <w:p w14:paraId="70EDB63E" w14:textId="77777777" w:rsidR="00AC1AA6" w:rsidRPr="00294015" w:rsidRDefault="00AC1AA6" w:rsidP="00294015">
      <w:pPr>
        <w:widowControl w:val="0"/>
        <w:autoSpaceDE w:val="0"/>
        <w:autoSpaceDN w:val="0"/>
        <w:adjustRightInd w:val="0"/>
        <w:spacing w:before="0" w:after="0"/>
        <w:ind w:left="284"/>
        <w:jc w:val="both"/>
        <w:rPr>
          <w:rFonts w:asciiTheme="minorHAnsi" w:hAnsiTheme="minorHAnsi" w:cs="Calibri"/>
          <w:bCs/>
          <w:color w:val="000000"/>
          <w:szCs w:val="22"/>
        </w:rPr>
      </w:pPr>
    </w:p>
    <w:p w14:paraId="592AEDF9" w14:textId="7807CECC" w:rsidR="00294015" w:rsidRDefault="00294015" w:rsidP="00720CED">
      <w:pPr>
        <w:numPr>
          <w:ilvl w:val="2"/>
          <w:numId w:val="3"/>
        </w:numPr>
        <w:spacing w:before="0" w:line="240" w:lineRule="exact"/>
        <w:ind w:left="851" w:hanging="284"/>
        <w:contextualSpacing/>
        <w:jc w:val="both"/>
        <w:rPr>
          <w:rFonts w:asciiTheme="minorHAnsi" w:hAnsiTheme="minorHAnsi" w:cs="Calibri"/>
          <w:b/>
          <w:szCs w:val="22"/>
        </w:rPr>
      </w:pPr>
      <w:r w:rsidRPr="00294015">
        <w:rPr>
          <w:rFonts w:asciiTheme="minorHAnsi" w:hAnsiTheme="minorHAnsi" w:cs="Calibri"/>
          <w:b/>
          <w:szCs w:val="22"/>
        </w:rPr>
        <w:t xml:space="preserve">V 4. </w:t>
      </w:r>
      <w:r w:rsidRPr="00720CED">
        <w:rPr>
          <w:rFonts w:asciiTheme="minorHAnsi" w:hAnsiTheme="minorHAnsi" w:cs="Calibri"/>
          <w:b/>
          <w:szCs w:val="22"/>
        </w:rPr>
        <w:t xml:space="preserve">točki </w:t>
      </w:r>
      <w:r w:rsidRPr="00294015">
        <w:rPr>
          <w:rFonts w:asciiTheme="minorHAnsi" w:hAnsiTheme="minorHAnsi" w:cs="Calibri"/>
          <w:b/>
          <w:szCs w:val="22"/>
        </w:rPr>
        <w:t>se doda</w:t>
      </w:r>
      <w:r w:rsidR="00E86231">
        <w:rPr>
          <w:rFonts w:asciiTheme="minorHAnsi" w:hAnsiTheme="minorHAnsi" w:cs="Calibri"/>
          <w:b/>
          <w:szCs w:val="22"/>
        </w:rPr>
        <w:t>jo</w:t>
      </w:r>
      <w:r w:rsidRPr="00294015">
        <w:rPr>
          <w:rFonts w:asciiTheme="minorHAnsi" w:hAnsiTheme="minorHAnsi" w:cs="Calibri"/>
          <w:b/>
          <w:szCs w:val="22"/>
        </w:rPr>
        <w:t xml:space="preserve"> nov</w:t>
      </w:r>
      <w:r w:rsidR="00E86231">
        <w:rPr>
          <w:rFonts w:asciiTheme="minorHAnsi" w:hAnsiTheme="minorHAnsi" w:cs="Calibri"/>
          <w:b/>
          <w:szCs w:val="22"/>
        </w:rPr>
        <w:t>e</w:t>
      </w:r>
      <w:r w:rsidRPr="00294015">
        <w:rPr>
          <w:rFonts w:asciiTheme="minorHAnsi" w:hAnsiTheme="minorHAnsi" w:cs="Calibri"/>
          <w:b/>
          <w:szCs w:val="22"/>
        </w:rPr>
        <w:t xml:space="preserve"> alinej</w:t>
      </w:r>
      <w:r w:rsidR="00E86231">
        <w:rPr>
          <w:rFonts w:asciiTheme="minorHAnsi" w:hAnsiTheme="minorHAnsi" w:cs="Calibri"/>
          <w:b/>
          <w:szCs w:val="22"/>
        </w:rPr>
        <w:t>e</w:t>
      </w:r>
      <w:r w:rsidRPr="00294015">
        <w:rPr>
          <w:rFonts w:asciiTheme="minorHAnsi" w:hAnsiTheme="minorHAnsi" w:cs="Calibri"/>
          <w:b/>
          <w:szCs w:val="22"/>
        </w:rPr>
        <w:t>, ki se glasi</w:t>
      </w:r>
      <w:r w:rsidR="00E86231">
        <w:rPr>
          <w:rFonts w:asciiTheme="minorHAnsi" w:hAnsiTheme="minorHAnsi" w:cs="Calibri"/>
          <w:b/>
          <w:szCs w:val="22"/>
        </w:rPr>
        <w:t>jo</w:t>
      </w:r>
      <w:r w:rsidRPr="00294015">
        <w:rPr>
          <w:rFonts w:asciiTheme="minorHAnsi" w:hAnsiTheme="minorHAnsi" w:cs="Calibri"/>
          <w:b/>
          <w:szCs w:val="22"/>
        </w:rPr>
        <w:t>:</w:t>
      </w:r>
    </w:p>
    <w:p w14:paraId="5FC4E09B" w14:textId="77777777" w:rsidR="00720CED" w:rsidRPr="00294015" w:rsidRDefault="00720CED" w:rsidP="00E86231">
      <w:pPr>
        <w:spacing w:before="0" w:after="0"/>
        <w:contextualSpacing/>
        <w:rPr>
          <w:rFonts w:asciiTheme="minorHAnsi" w:hAnsiTheme="minorHAnsi" w:cs="Calibri"/>
          <w:b/>
          <w:szCs w:val="22"/>
        </w:rPr>
      </w:pPr>
    </w:p>
    <w:p w14:paraId="5EF83CA0" w14:textId="1EE98B27" w:rsidR="00294015" w:rsidRDefault="00294015" w:rsidP="00720CED">
      <w:pPr>
        <w:widowControl w:val="0"/>
        <w:autoSpaceDE w:val="0"/>
        <w:autoSpaceDN w:val="0"/>
        <w:adjustRightInd w:val="0"/>
        <w:spacing w:before="0" w:after="0"/>
        <w:ind w:left="851"/>
        <w:jc w:val="both"/>
        <w:rPr>
          <w:rFonts w:asciiTheme="minorHAnsi" w:hAnsiTheme="minorHAnsi" w:cs="Calibri"/>
          <w:bCs/>
          <w:color w:val="000000"/>
          <w:szCs w:val="22"/>
        </w:rPr>
      </w:pPr>
      <w:bookmarkStart w:id="87" w:name="_Hlk110411293"/>
      <w:r w:rsidRPr="00294015">
        <w:rPr>
          <w:rFonts w:asciiTheme="minorHAnsi" w:hAnsiTheme="minorHAnsi" w:cs="Calibri"/>
          <w:bCs/>
          <w:color w:val="000000"/>
          <w:szCs w:val="22"/>
        </w:rPr>
        <w:t>»- storitve iz Priloge I/b za program nevromodulacije«</w:t>
      </w:r>
    </w:p>
    <w:p w14:paraId="008C1FC7" w14:textId="77777777" w:rsidR="00720CED" w:rsidRPr="00294015" w:rsidRDefault="00720CED" w:rsidP="00720CED">
      <w:pPr>
        <w:autoSpaceDE w:val="0"/>
        <w:autoSpaceDN w:val="0"/>
        <w:adjustRightInd w:val="0"/>
        <w:spacing w:before="0" w:after="0" w:line="60" w:lineRule="exact"/>
        <w:rPr>
          <w:rFonts w:asciiTheme="minorHAnsi" w:hAnsiTheme="minorHAnsi" w:cs="Calibri"/>
          <w:bCs/>
          <w:color w:val="000000"/>
          <w:szCs w:val="22"/>
        </w:rPr>
      </w:pPr>
    </w:p>
    <w:p w14:paraId="743AB7CA" w14:textId="77777777" w:rsidR="00294015" w:rsidRPr="00294015" w:rsidRDefault="00294015" w:rsidP="00E86231">
      <w:pPr>
        <w:widowControl w:val="0"/>
        <w:autoSpaceDE w:val="0"/>
        <w:autoSpaceDN w:val="0"/>
        <w:adjustRightInd w:val="0"/>
        <w:spacing w:before="0" w:after="0"/>
        <w:ind w:left="993" w:firstLine="142"/>
        <w:jc w:val="both"/>
        <w:rPr>
          <w:rFonts w:asciiTheme="minorHAnsi" w:hAnsiTheme="minorHAnsi" w:cs="Calibri"/>
          <w:bCs/>
          <w:color w:val="000000"/>
          <w:szCs w:val="22"/>
        </w:rPr>
      </w:pPr>
      <w:r w:rsidRPr="00294015">
        <w:rPr>
          <w:rFonts w:asciiTheme="minorHAnsi" w:hAnsiTheme="minorHAnsi" w:cs="Calibri"/>
          <w:bCs/>
          <w:color w:val="000000"/>
          <w:szCs w:val="22"/>
        </w:rPr>
        <w:t xml:space="preserve">Sprememba velja od </w:t>
      </w:r>
      <w:proofErr w:type="gramStart"/>
      <w:r w:rsidRPr="00294015">
        <w:rPr>
          <w:rFonts w:asciiTheme="minorHAnsi" w:hAnsiTheme="minorHAnsi" w:cs="Calibri"/>
          <w:bCs/>
          <w:color w:val="000000"/>
          <w:szCs w:val="22"/>
        </w:rPr>
        <w:t>1. 1. 2022</w:t>
      </w:r>
      <w:proofErr w:type="gramEnd"/>
      <w:r w:rsidRPr="00294015">
        <w:rPr>
          <w:rFonts w:asciiTheme="minorHAnsi" w:hAnsiTheme="minorHAnsi" w:cs="Calibri"/>
          <w:bCs/>
          <w:color w:val="000000"/>
          <w:szCs w:val="22"/>
        </w:rPr>
        <w:t>.</w:t>
      </w:r>
    </w:p>
    <w:p w14:paraId="0BA9AF48" w14:textId="77777777" w:rsidR="00294015" w:rsidRPr="00294015" w:rsidRDefault="00294015" w:rsidP="00E86231">
      <w:pPr>
        <w:autoSpaceDE w:val="0"/>
        <w:autoSpaceDN w:val="0"/>
        <w:adjustRightInd w:val="0"/>
        <w:spacing w:before="0" w:after="0"/>
        <w:rPr>
          <w:rFonts w:asciiTheme="minorHAnsi" w:hAnsiTheme="minorHAnsi" w:cs="Calibri"/>
          <w:bCs/>
          <w:color w:val="000000"/>
          <w:szCs w:val="22"/>
        </w:rPr>
      </w:pPr>
    </w:p>
    <w:p w14:paraId="07B60A0B" w14:textId="7C1222DC" w:rsidR="00294015" w:rsidRDefault="00294015" w:rsidP="00720CED">
      <w:pPr>
        <w:widowControl w:val="0"/>
        <w:autoSpaceDE w:val="0"/>
        <w:autoSpaceDN w:val="0"/>
        <w:adjustRightInd w:val="0"/>
        <w:spacing w:before="0" w:after="0"/>
        <w:ind w:left="851"/>
        <w:jc w:val="both"/>
        <w:rPr>
          <w:rFonts w:asciiTheme="minorHAnsi" w:hAnsiTheme="minorHAnsi" w:cs="Calibri"/>
          <w:bCs/>
          <w:color w:val="000000"/>
          <w:szCs w:val="22"/>
        </w:rPr>
      </w:pPr>
      <w:r w:rsidRPr="00294015">
        <w:rPr>
          <w:rFonts w:asciiTheme="minorHAnsi" w:hAnsiTheme="minorHAnsi" w:cs="Calibri"/>
          <w:bCs/>
          <w:color w:val="000000"/>
          <w:szCs w:val="22"/>
        </w:rPr>
        <w:t xml:space="preserve">»- dodatek pri bilateralni kohlearni </w:t>
      </w:r>
      <w:proofErr w:type="gramStart"/>
      <w:r w:rsidRPr="00294015">
        <w:rPr>
          <w:rFonts w:asciiTheme="minorHAnsi" w:hAnsiTheme="minorHAnsi" w:cs="Calibri"/>
          <w:bCs/>
          <w:color w:val="000000"/>
          <w:szCs w:val="22"/>
        </w:rPr>
        <w:t>implantaciji</w:t>
      </w:r>
      <w:proofErr w:type="gramEnd"/>
      <w:r w:rsidRPr="00294015">
        <w:rPr>
          <w:rFonts w:asciiTheme="minorHAnsi" w:hAnsiTheme="minorHAnsi" w:cs="Calibri"/>
          <w:bCs/>
          <w:color w:val="000000"/>
          <w:szCs w:val="22"/>
        </w:rPr>
        <w:t>«</w:t>
      </w:r>
    </w:p>
    <w:p w14:paraId="5ED05352" w14:textId="77777777" w:rsidR="00720CED" w:rsidRPr="00294015" w:rsidRDefault="00720CED" w:rsidP="00E86231">
      <w:pPr>
        <w:autoSpaceDE w:val="0"/>
        <w:autoSpaceDN w:val="0"/>
        <w:adjustRightInd w:val="0"/>
        <w:spacing w:before="0" w:after="0" w:line="60" w:lineRule="exact"/>
        <w:rPr>
          <w:rFonts w:asciiTheme="minorHAnsi" w:hAnsiTheme="minorHAnsi" w:cs="Calibri"/>
          <w:bCs/>
          <w:color w:val="000000"/>
          <w:szCs w:val="22"/>
        </w:rPr>
      </w:pPr>
    </w:p>
    <w:p w14:paraId="6DABF3E7" w14:textId="1B95D95B" w:rsidR="00294015" w:rsidRDefault="00294015" w:rsidP="00E86231">
      <w:pPr>
        <w:widowControl w:val="0"/>
        <w:autoSpaceDE w:val="0"/>
        <w:autoSpaceDN w:val="0"/>
        <w:adjustRightInd w:val="0"/>
        <w:spacing w:before="0" w:after="0"/>
        <w:ind w:left="993" w:firstLine="142"/>
        <w:jc w:val="both"/>
        <w:rPr>
          <w:rFonts w:asciiTheme="minorHAnsi" w:hAnsiTheme="minorHAnsi" w:cs="Calibri"/>
          <w:bCs/>
          <w:color w:val="000000"/>
          <w:szCs w:val="22"/>
        </w:rPr>
      </w:pPr>
      <w:r w:rsidRPr="00294015">
        <w:rPr>
          <w:rFonts w:asciiTheme="minorHAnsi" w:hAnsiTheme="minorHAnsi" w:cs="Calibri"/>
          <w:bCs/>
          <w:color w:val="000000"/>
          <w:szCs w:val="22"/>
        </w:rPr>
        <w:t xml:space="preserve">Sprememba velja od </w:t>
      </w:r>
      <w:proofErr w:type="gramStart"/>
      <w:r w:rsidRPr="00294015">
        <w:rPr>
          <w:rFonts w:asciiTheme="minorHAnsi" w:hAnsiTheme="minorHAnsi" w:cs="Calibri"/>
          <w:bCs/>
          <w:color w:val="000000"/>
          <w:szCs w:val="22"/>
        </w:rPr>
        <w:t>1. 7. 2022</w:t>
      </w:r>
      <w:proofErr w:type="gramEnd"/>
      <w:r w:rsidRPr="00294015">
        <w:rPr>
          <w:rFonts w:asciiTheme="minorHAnsi" w:hAnsiTheme="minorHAnsi" w:cs="Calibri"/>
          <w:bCs/>
          <w:color w:val="000000"/>
          <w:szCs w:val="22"/>
        </w:rPr>
        <w:t>.</w:t>
      </w:r>
    </w:p>
    <w:p w14:paraId="5EC0344D" w14:textId="37915D4F" w:rsidR="00C8525F" w:rsidRDefault="00C8525F" w:rsidP="00720CED">
      <w:pPr>
        <w:widowControl w:val="0"/>
        <w:autoSpaceDE w:val="0"/>
        <w:autoSpaceDN w:val="0"/>
        <w:adjustRightInd w:val="0"/>
        <w:spacing w:before="0" w:after="0"/>
        <w:ind w:left="851" w:firstLine="142"/>
        <w:jc w:val="both"/>
        <w:rPr>
          <w:rFonts w:asciiTheme="minorHAnsi" w:hAnsiTheme="minorHAnsi" w:cs="Calibri"/>
          <w:bCs/>
          <w:color w:val="000000"/>
          <w:szCs w:val="22"/>
        </w:rPr>
      </w:pPr>
    </w:p>
    <w:p w14:paraId="5EB57AE3" w14:textId="3AA08D18" w:rsidR="00E86231" w:rsidRDefault="00E86231" w:rsidP="00E86231">
      <w:pPr>
        <w:widowControl w:val="0"/>
        <w:autoSpaceDE w:val="0"/>
        <w:autoSpaceDN w:val="0"/>
        <w:adjustRightInd w:val="0"/>
        <w:spacing w:before="0" w:after="0"/>
        <w:ind w:left="851"/>
        <w:jc w:val="both"/>
        <w:rPr>
          <w:rFonts w:asciiTheme="minorHAnsi" w:hAnsiTheme="minorHAnsi" w:cs="Calibri"/>
          <w:bCs/>
          <w:color w:val="000000"/>
          <w:szCs w:val="22"/>
        </w:rPr>
      </w:pPr>
      <w:r>
        <w:rPr>
          <w:rFonts w:asciiTheme="minorHAnsi" w:hAnsiTheme="minorHAnsi" w:cs="Calibri"/>
          <w:bCs/>
          <w:color w:val="000000"/>
          <w:szCs w:val="22"/>
        </w:rPr>
        <w:t xml:space="preserve">»- </w:t>
      </w:r>
      <w:r w:rsidRPr="00E86231">
        <w:rPr>
          <w:rFonts w:asciiTheme="minorHAnsi" w:hAnsiTheme="minorHAnsi" w:cs="Calibri"/>
          <w:bCs/>
          <w:color w:val="000000"/>
          <w:szCs w:val="22"/>
        </w:rPr>
        <w:t>dodatek za poseg katetrske ablacije aritmij«</w:t>
      </w:r>
    </w:p>
    <w:p w14:paraId="3C51B30D" w14:textId="254ED1B1" w:rsidR="00E86231" w:rsidRDefault="00E86231" w:rsidP="00E86231">
      <w:pPr>
        <w:autoSpaceDE w:val="0"/>
        <w:autoSpaceDN w:val="0"/>
        <w:adjustRightInd w:val="0"/>
        <w:spacing w:before="0" w:after="0" w:line="60" w:lineRule="exact"/>
        <w:rPr>
          <w:rFonts w:asciiTheme="minorHAnsi" w:hAnsiTheme="minorHAnsi" w:cs="Calibri"/>
          <w:bCs/>
          <w:color w:val="000000"/>
          <w:szCs w:val="22"/>
        </w:rPr>
      </w:pPr>
    </w:p>
    <w:p w14:paraId="5BCF3037" w14:textId="35027776" w:rsidR="00E86231" w:rsidRDefault="00E86231" w:rsidP="00E86231">
      <w:pPr>
        <w:widowControl w:val="0"/>
        <w:autoSpaceDE w:val="0"/>
        <w:autoSpaceDN w:val="0"/>
        <w:adjustRightInd w:val="0"/>
        <w:spacing w:before="0" w:after="0"/>
        <w:ind w:left="993" w:firstLine="142"/>
        <w:jc w:val="both"/>
        <w:rPr>
          <w:rFonts w:asciiTheme="minorHAnsi" w:hAnsiTheme="minorHAnsi" w:cs="Calibri"/>
          <w:bCs/>
          <w:color w:val="000000"/>
          <w:szCs w:val="22"/>
        </w:rPr>
      </w:pPr>
      <w:r w:rsidRPr="00E86231">
        <w:rPr>
          <w:rFonts w:asciiTheme="minorHAnsi" w:hAnsiTheme="minorHAnsi" w:cs="Calibri"/>
          <w:bCs/>
          <w:color w:val="000000"/>
          <w:szCs w:val="22"/>
        </w:rPr>
        <w:t xml:space="preserve">Sprememba velja od </w:t>
      </w:r>
      <w:proofErr w:type="gramStart"/>
      <w:r w:rsidRPr="00E86231">
        <w:rPr>
          <w:rFonts w:asciiTheme="minorHAnsi" w:hAnsiTheme="minorHAnsi" w:cs="Calibri"/>
          <w:bCs/>
          <w:color w:val="000000"/>
          <w:szCs w:val="22"/>
        </w:rPr>
        <w:t>1. 7. 2022</w:t>
      </w:r>
      <w:proofErr w:type="gramEnd"/>
      <w:r w:rsidRPr="00E86231">
        <w:rPr>
          <w:rFonts w:asciiTheme="minorHAnsi" w:hAnsiTheme="minorHAnsi" w:cs="Calibri"/>
          <w:bCs/>
          <w:color w:val="000000"/>
          <w:szCs w:val="22"/>
        </w:rPr>
        <w:t>.</w:t>
      </w:r>
    </w:p>
    <w:p w14:paraId="3AADCB33" w14:textId="38593B7E" w:rsidR="00805BC2" w:rsidRDefault="00805BC2" w:rsidP="00E86231">
      <w:pPr>
        <w:widowControl w:val="0"/>
        <w:autoSpaceDE w:val="0"/>
        <w:autoSpaceDN w:val="0"/>
        <w:adjustRightInd w:val="0"/>
        <w:spacing w:before="0" w:after="0"/>
        <w:ind w:left="993" w:firstLine="142"/>
        <w:jc w:val="both"/>
        <w:rPr>
          <w:rFonts w:asciiTheme="minorHAnsi" w:hAnsiTheme="minorHAnsi" w:cs="Calibri"/>
          <w:bCs/>
          <w:color w:val="000000"/>
          <w:szCs w:val="22"/>
        </w:rPr>
      </w:pPr>
    </w:p>
    <w:p w14:paraId="6BAA5509" w14:textId="6FF98693" w:rsidR="00805BC2" w:rsidRDefault="00805BC2" w:rsidP="00805BC2">
      <w:pPr>
        <w:widowControl w:val="0"/>
        <w:autoSpaceDE w:val="0"/>
        <w:autoSpaceDN w:val="0"/>
        <w:adjustRightInd w:val="0"/>
        <w:spacing w:before="0" w:after="0"/>
        <w:ind w:left="851"/>
        <w:jc w:val="both"/>
        <w:rPr>
          <w:rFonts w:asciiTheme="minorHAnsi" w:hAnsiTheme="minorHAnsi" w:cs="Calibri"/>
          <w:bCs/>
          <w:color w:val="000000"/>
          <w:szCs w:val="22"/>
        </w:rPr>
      </w:pPr>
      <w:r>
        <w:rPr>
          <w:rFonts w:asciiTheme="minorHAnsi" w:hAnsiTheme="minorHAnsi" w:cs="Calibri"/>
          <w:bCs/>
          <w:color w:val="000000"/>
          <w:szCs w:val="22"/>
        </w:rPr>
        <w:t xml:space="preserve">»- </w:t>
      </w:r>
      <w:r w:rsidRPr="00E86231">
        <w:rPr>
          <w:rFonts w:asciiTheme="minorHAnsi" w:hAnsiTheme="minorHAnsi" w:cs="Calibri"/>
          <w:bCs/>
          <w:color w:val="000000"/>
          <w:szCs w:val="22"/>
        </w:rPr>
        <w:t xml:space="preserve">dodatek za </w:t>
      </w:r>
      <w:r w:rsidRPr="00805BC2">
        <w:rPr>
          <w:rFonts w:asciiTheme="minorHAnsi" w:hAnsiTheme="minorHAnsi" w:cs="Calibri"/>
          <w:bCs/>
          <w:color w:val="000000"/>
          <w:szCs w:val="22"/>
        </w:rPr>
        <w:t>brezšivno skrb v bolnišnični obravnavi</w:t>
      </w:r>
      <w:r w:rsidRPr="00E86231">
        <w:rPr>
          <w:rFonts w:asciiTheme="minorHAnsi" w:hAnsiTheme="minorHAnsi" w:cs="Calibri"/>
          <w:bCs/>
          <w:color w:val="000000"/>
          <w:szCs w:val="22"/>
        </w:rPr>
        <w:t>«</w:t>
      </w:r>
    </w:p>
    <w:p w14:paraId="008D3BAD" w14:textId="77777777" w:rsidR="00805BC2" w:rsidRDefault="00805BC2" w:rsidP="00805BC2">
      <w:pPr>
        <w:autoSpaceDE w:val="0"/>
        <w:autoSpaceDN w:val="0"/>
        <w:adjustRightInd w:val="0"/>
        <w:spacing w:before="0" w:after="0" w:line="60" w:lineRule="exact"/>
        <w:rPr>
          <w:rFonts w:asciiTheme="minorHAnsi" w:hAnsiTheme="minorHAnsi" w:cs="Calibri"/>
          <w:bCs/>
          <w:color w:val="000000"/>
          <w:szCs w:val="22"/>
        </w:rPr>
      </w:pPr>
    </w:p>
    <w:p w14:paraId="453703A2" w14:textId="70CCE504" w:rsidR="00805BC2" w:rsidRDefault="00805BC2" w:rsidP="00805BC2">
      <w:pPr>
        <w:widowControl w:val="0"/>
        <w:autoSpaceDE w:val="0"/>
        <w:autoSpaceDN w:val="0"/>
        <w:adjustRightInd w:val="0"/>
        <w:spacing w:before="0" w:after="0"/>
        <w:ind w:left="993" w:firstLine="142"/>
        <w:jc w:val="both"/>
        <w:rPr>
          <w:rFonts w:asciiTheme="minorHAnsi" w:hAnsiTheme="minorHAnsi" w:cs="Calibri"/>
          <w:bCs/>
          <w:color w:val="000000"/>
          <w:szCs w:val="22"/>
        </w:rPr>
      </w:pPr>
      <w:r w:rsidRPr="00E86231">
        <w:rPr>
          <w:rFonts w:asciiTheme="minorHAnsi" w:hAnsiTheme="minorHAnsi" w:cs="Calibri"/>
          <w:bCs/>
          <w:color w:val="000000"/>
          <w:szCs w:val="22"/>
        </w:rPr>
        <w:t xml:space="preserve">Sprememba velja od </w:t>
      </w:r>
      <w:proofErr w:type="gramStart"/>
      <w:r w:rsidRPr="00E86231">
        <w:rPr>
          <w:rFonts w:asciiTheme="minorHAnsi" w:hAnsiTheme="minorHAnsi" w:cs="Calibri"/>
          <w:bCs/>
          <w:color w:val="000000"/>
          <w:szCs w:val="22"/>
        </w:rPr>
        <w:t xml:space="preserve">1. </w:t>
      </w:r>
      <w:r>
        <w:rPr>
          <w:rFonts w:asciiTheme="minorHAnsi" w:hAnsiTheme="minorHAnsi" w:cs="Calibri"/>
          <w:bCs/>
          <w:color w:val="000000"/>
          <w:szCs w:val="22"/>
        </w:rPr>
        <w:t>1</w:t>
      </w:r>
      <w:r w:rsidRPr="00E86231">
        <w:rPr>
          <w:rFonts w:asciiTheme="minorHAnsi" w:hAnsiTheme="minorHAnsi" w:cs="Calibri"/>
          <w:bCs/>
          <w:color w:val="000000"/>
          <w:szCs w:val="22"/>
        </w:rPr>
        <w:t>. 202</w:t>
      </w:r>
      <w:r>
        <w:rPr>
          <w:rFonts w:asciiTheme="minorHAnsi" w:hAnsiTheme="minorHAnsi" w:cs="Calibri"/>
          <w:bCs/>
          <w:color w:val="000000"/>
          <w:szCs w:val="22"/>
        </w:rPr>
        <w:t>3</w:t>
      </w:r>
      <w:proofErr w:type="gramEnd"/>
      <w:r w:rsidRPr="00E86231">
        <w:rPr>
          <w:rFonts w:asciiTheme="minorHAnsi" w:hAnsiTheme="minorHAnsi" w:cs="Calibri"/>
          <w:bCs/>
          <w:color w:val="000000"/>
          <w:szCs w:val="22"/>
        </w:rPr>
        <w:t>.</w:t>
      </w:r>
    </w:p>
    <w:bookmarkEnd w:id="87"/>
    <w:p w14:paraId="524C340D" w14:textId="77777777" w:rsidR="00805BC2" w:rsidRDefault="00805BC2" w:rsidP="00E86231">
      <w:pPr>
        <w:widowControl w:val="0"/>
        <w:autoSpaceDE w:val="0"/>
        <w:autoSpaceDN w:val="0"/>
        <w:adjustRightInd w:val="0"/>
        <w:spacing w:before="0" w:after="0"/>
        <w:ind w:left="993" w:firstLine="142"/>
        <w:jc w:val="both"/>
        <w:rPr>
          <w:rFonts w:asciiTheme="minorHAnsi" w:hAnsiTheme="minorHAnsi" w:cs="Calibri"/>
          <w:bCs/>
          <w:color w:val="000000"/>
          <w:szCs w:val="22"/>
        </w:rPr>
      </w:pPr>
    </w:p>
    <w:p w14:paraId="386C1FD5" w14:textId="77777777" w:rsidR="00E86231" w:rsidRDefault="00E86231" w:rsidP="00720CED">
      <w:pPr>
        <w:widowControl w:val="0"/>
        <w:autoSpaceDE w:val="0"/>
        <w:autoSpaceDN w:val="0"/>
        <w:adjustRightInd w:val="0"/>
        <w:spacing w:before="0" w:after="0"/>
        <w:ind w:left="851" w:firstLine="142"/>
        <w:jc w:val="both"/>
        <w:rPr>
          <w:rFonts w:asciiTheme="minorHAnsi" w:hAnsiTheme="minorHAnsi" w:cs="Calibri"/>
          <w:bCs/>
          <w:color w:val="000000"/>
          <w:szCs w:val="22"/>
        </w:rPr>
      </w:pPr>
    </w:p>
    <w:p w14:paraId="294045A6" w14:textId="77777777" w:rsidR="00C8525F" w:rsidRPr="00294015" w:rsidRDefault="00C8525F" w:rsidP="00720CED">
      <w:pPr>
        <w:widowControl w:val="0"/>
        <w:autoSpaceDE w:val="0"/>
        <w:autoSpaceDN w:val="0"/>
        <w:adjustRightInd w:val="0"/>
        <w:spacing w:before="0" w:after="0"/>
        <w:ind w:left="851" w:firstLine="142"/>
        <w:jc w:val="both"/>
        <w:rPr>
          <w:rFonts w:asciiTheme="minorHAnsi" w:hAnsiTheme="minorHAnsi" w:cs="Calibri"/>
          <w:bCs/>
          <w:color w:val="000000"/>
          <w:szCs w:val="22"/>
        </w:rPr>
      </w:pPr>
    </w:p>
    <w:p w14:paraId="7AA1E86D" w14:textId="77777777" w:rsidR="00294015" w:rsidRPr="00294015" w:rsidRDefault="00294015" w:rsidP="00720CED">
      <w:pPr>
        <w:keepNext/>
        <w:keepLines/>
        <w:spacing w:before="0"/>
        <w:jc w:val="both"/>
        <w:outlineLvl w:val="0"/>
        <w:rPr>
          <w:rFonts w:asciiTheme="minorHAnsi" w:hAnsiTheme="minorHAnsi" w:cs="Calibri"/>
          <w:b/>
          <w:bCs/>
          <w:noProof/>
          <w:szCs w:val="28"/>
        </w:rPr>
      </w:pPr>
      <w:r w:rsidRPr="00294015">
        <w:rPr>
          <w:rFonts w:asciiTheme="minorHAnsi" w:hAnsiTheme="minorHAnsi" w:cs="Calibri"/>
          <w:b/>
          <w:bCs/>
          <w:noProof/>
          <w:szCs w:val="28"/>
        </w:rPr>
        <w:t>V Prilogi III v (3) odstavku:</w:t>
      </w:r>
    </w:p>
    <w:p w14:paraId="305E9CFA" w14:textId="2401766A" w:rsidR="00294015" w:rsidRPr="00294015" w:rsidRDefault="00294015" w:rsidP="00720CED">
      <w:pPr>
        <w:numPr>
          <w:ilvl w:val="2"/>
          <w:numId w:val="3"/>
        </w:numPr>
        <w:spacing w:before="0" w:line="240" w:lineRule="exact"/>
        <w:ind w:left="851" w:hanging="284"/>
        <w:contextualSpacing/>
        <w:jc w:val="both"/>
        <w:rPr>
          <w:rFonts w:asciiTheme="minorHAnsi" w:hAnsiTheme="minorHAnsi" w:cs="Calibri"/>
          <w:b/>
          <w:szCs w:val="22"/>
        </w:rPr>
      </w:pPr>
      <w:r w:rsidRPr="00294015">
        <w:rPr>
          <w:rFonts w:asciiTheme="minorHAnsi" w:hAnsiTheme="minorHAnsi" w:cs="Calibri"/>
          <w:b/>
          <w:szCs w:val="22"/>
        </w:rPr>
        <w:t>V točki 1a se briše</w:t>
      </w:r>
      <w:r w:rsidR="00B52A93">
        <w:rPr>
          <w:rFonts w:asciiTheme="minorHAnsi" w:hAnsiTheme="minorHAnsi" w:cs="Calibri"/>
          <w:b/>
          <w:szCs w:val="22"/>
        </w:rPr>
        <w:t>ta druga in</w:t>
      </w:r>
      <w:r w:rsidRPr="00294015">
        <w:rPr>
          <w:rFonts w:asciiTheme="minorHAnsi" w:hAnsiTheme="minorHAnsi" w:cs="Calibri"/>
          <w:b/>
          <w:szCs w:val="22"/>
        </w:rPr>
        <w:t xml:space="preserve"> tretja alineja (</w:t>
      </w:r>
      <w:r w:rsidR="00B52A93" w:rsidRPr="00B52A93">
        <w:rPr>
          <w:rFonts w:asciiTheme="minorHAnsi" w:hAnsiTheme="minorHAnsi" w:cs="Calibri"/>
          <w:b/>
          <w:szCs w:val="22"/>
        </w:rPr>
        <w:t xml:space="preserve">znotraj urgentnega </w:t>
      </w:r>
      <w:proofErr w:type="gramStart"/>
      <w:r w:rsidR="00B52A93" w:rsidRPr="00B52A93">
        <w:rPr>
          <w:rFonts w:asciiTheme="minorHAnsi" w:hAnsiTheme="minorHAnsi" w:cs="Calibri"/>
          <w:b/>
          <w:szCs w:val="22"/>
        </w:rPr>
        <w:t>centra</w:t>
      </w:r>
      <w:proofErr w:type="gramEnd"/>
      <w:r w:rsidR="00B52A93" w:rsidRPr="00B52A93">
        <w:rPr>
          <w:rFonts w:asciiTheme="minorHAnsi" w:hAnsiTheme="minorHAnsi" w:cs="Calibri"/>
          <w:b/>
          <w:szCs w:val="22"/>
        </w:rPr>
        <w:t xml:space="preserve"> med enoto za bolezni in</w:t>
      </w:r>
      <w:r w:rsidR="00B52A93">
        <w:rPr>
          <w:rFonts w:asciiTheme="minorHAnsi" w:hAnsiTheme="minorHAnsi" w:cs="Calibri"/>
          <w:b/>
          <w:szCs w:val="22"/>
        </w:rPr>
        <w:br/>
        <w:t xml:space="preserve">                                                                           </w:t>
      </w:r>
      <w:r w:rsidR="00B52A93" w:rsidRPr="00B52A93">
        <w:rPr>
          <w:rFonts w:asciiTheme="minorHAnsi" w:hAnsiTheme="minorHAnsi" w:cs="Calibri"/>
          <w:b/>
          <w:szCs w:val="22"/>
        </w:rPr>
        <w:t xml:space="preserve"> enoto za poškodbe</w:t>
      </w:r>
      <w:r w:rsidR="00B52A93">
        <w:rPr>
          <w:rFonts w:asciiTheme="minorHAnsi" w:hAnsiTheme="minorHAnsi" w:cs="Calibri"/>
          <w:b/>
          <w:szCs w:val="22"/>
        </w:rPr>
        <w:t xml:space="preserve">, </w:t>
      </w:r>
      <w:r w:rsidRPr="00294015">
        <w:rPr>
          <w:rFonts w:asciiTheme="minorHAnsi" w:hAnsiTheme="minorHAnsi" w:cs="Calibri"/>
          <w:b/>
          <w:szCs w:val="22"/>
        </w:rPr>
        <w:t>program nevromodulacije)</w:t>
      </w:r>
    </w:p>
    <w:p w14:paraId="38B8F491" w14:textId="77777777" w:rsidR="00294015" w:rsidRPr="00294015" w:rsidRDefault="00294015" w:rsidP="00720CED">
      <w:pPr>
        <w:autoSpaceDE w:val="0"/>
        <w:autoSpaceDN w:val="0"/>
        <w:adjustRightInd w:val="0"/>
        <w:spacing w:before="0" w:after="0" w:line="120" w:lineRule="auto"/>
        <w:rPr>
          <w:rFonts w:asciiTheme="minorHAnsi" w:hAnsiTheme="minorHAnsi"/>
          <w:sz w:val="20"/>
        </w:rPr>
      </w:pPr>
    </w:p>
    <w:p w14:paraId="2A8B3F09" w14:textId="77777777" w:rsidR="00294015" w:rsidRPr="00294015" w:rsidRDefault="00294015" w:rsidP="00294015">
      <w:pPr>
        <w:spacing w:before="0" w:after="0" w:line="60" w:lineRule="exact"/>
        <w:rPr>
          <w:rFonts w:asciiTheme="minorHAnsi" w:hAnsiTheme="minorHAnsi" w:cs="Calibri"/>
          <w:bCs/>
          <w:szCs w:val="22"/>
        </w:rPr>
      </w:pPr>
    </w:p>
    <w:p w14:paraId="3AFE0660" w14:textId="77777777" w:rsidR="00294015" w:rsidRPr="00294015" w:rsidRDefault="00294015" w:rsidP="00720CED">
      <w:pPr>
        <w:numPr>
          <w:ilvl w:val="2"/>
          <w:numId w:val="3"/>
        </w:numPr>
        <w:spacing w:before="0" w:line="240" w:lineRule="exact"/>
        <w:ind w:left="851" w:hanging="284"/>
        <w:contextualSpacing/>
        <w:jc w:val="both"/>
        <w:rPr>
          <w:rFonts w:asciiTheme="minorHAnsi" w:hAnsiTheme="minorHAnsi" w:cs="Calibri"/>
          <w:b/>
          <w:szCs w:val="22"/>
        </w:rPr>
      </w:pPr>
      <w:r w:rsidRPr="00294015">
        <w:rPr>
          <w:rFonts w:asciiTheme="minorHAnsi" w:hAnsiTheme="minorHAnsi" w:cs="Calibri"/>
          <w:b/>
          <w:szCs w:val="22"/>
        </w:rPr>
        <w:t>V točki 1b se briše prva alineja (operacija kile).</w:t>
      </w:r>
    </w:p>
    <w:p w14:paraId="3E475D01" w14:textId="77777777" w:rsidR="00294015" w:rsidRPr="00294015" w:rsidRDefault="00294015" w:rsidP="00720CED">
      <w:pPr>
        <w:spacing w:before="0" w:after="0" w:line="120" w:lineRule="auto"/>
        <w:rPr>
          <w:rFonts w:asciiTheme="minorHAnsi" w:hAnsiTheme="minorHAnsi" w:cs="Calibri"/>
          <w:bCs/>
          <w:szCs w:val="22"/>
        </w:rPr>
      </w:pPr>
    </w:p>
    <w:p w14:paraId="52C7B7D1" w14:textId="70D4B56A" w:rsidR="00A2455C" w:rsidRDefault="00294015" w:rsidP="00720CED">
      <w:pPr>
        <w:spacing w:before="0" w:after="0"/>
        <w:ind w:left="284" w:hanging="284"/>
        <w:rPr>
          <w:rFonts w:asciiTheme="minorHAnsi" w:hAnsiTheme="minorHAnsi" w:cs="Calibri"/>
          <w:bCs/>
          <w:szCs w:val="22"/>
        </w:rPr>
      </w:pPr>
      <w:r w:rsidRPr="00294015">
        <w:rPr>
          <w:rFonts w:asciiTheme="minorHAnsi" w:hAnsiTheme="minorHAnsi" w:cs="Calibri"/>
          <w:bCs/>
          <w:szCs w:val="22"/>
        </w:rPr>
        <w:t>Sprememb</w:t>
      </w:r>
      <w:r w:rsidR="00B52A93">
        <w:rPr>
          <w:rFonts w:asciiTheme="minorHAnsi" w:hAnsiTheme="minorHAnsi" w:cs="Calibri"/>
          <w:bCs/>
          <w:szCs w:val="22"/>
        </w:rPr>
        <w:t>e</w:t>
      </w:r>
      <w:r w:rsidRPr="00294015">
        <w:rPr>
          <w:rFonts w:asciiTheme="minorHAnsi" w:hAnsiTheme="minorHAnsi" w:cs="Calibri"/>
          <w:bCs/>
          <w:szCs w:val="22"/>
        </w:rPr>
        <w:t xml:space="preserve"> velja</w:t>
      </w:r>
      <w:r w:rsidR="00B52A93">
        <w:rPr>
          <w:rFonts w:asciiTheme="minorHAnsi" w:hAnsiTheme="minorHAnsi" w:cs="Calibri"/>
          <w:bCs/>
          <w:szCs w:val="22"/>
        </w:rPr>
        <w:t>jo</w:t>
      </w:r>
      <w:r w:rsidRPr="00294015">
        <w:rPr>
          <w:rFonts w:asciiTheme="minorHAnsi" w:hAnsiTheme="minorHAnsi" w:cs="Calibri"/>
          <w:bCs/>
          <w:szCs w:val="22"/>
        </w:rPr>
        <w:t xml:space="preserve"> od </w:t>
      </w:r>
      <w:proofErr w:type="gramStart"/>
      <w:r w:rsidRPr="00294015">
        <w:rPr>
          <w:rFonts w:asciiTheme="minorHAnsi" w:hAnsiTheme="minorHAnsi" w:cs="Calibri"/>
          <w:bCs/>
          <w:szCs w:val="22"/>
        </w:rPr>
        <w:t>1. 1. 2022</w:t>
      </w:r>
      <w:proofErr w:type="gramEnd"/>
      <w:r w:rsidRPr="00294015">
        <w:rPr>
          <w:rFonts w:asciiTheme="minorHAnsi" w:hAnsiTheme="minorHAnsi" w:cs="Calibri"/>
          <w:bCs/>
          <w:szCs w:val="22"/>
        </w:rPr>
        <w:t>.</w:t>
      </w:r>
    </w:p>
    <w:p w14:paraId="2B408A63" w14:textId="77777777" w:rsidR="00A2455C" w:rsidRDefault="00A2455C">
      <w:pPr>
        <w:spacing w:before="0" w:after="0"/>
        <w:rPr>
          <w:rFonts w:asciiTheme="minorHAnsi" w:hAnsiTheme="minorHAnsi" w:cs="Calibri"/>
          <w:bCs/>
          <w:szCs w:val="22"/>
        </w:rPr>
      </w:pPr>
      <w:r>
        <w:rPr>
          <w:rFonts w:asciiTheme="minorHAnsi" w:hAnsiTheme="minorHAnsi" w:cs="Calibri"/>
          <w:bCs/>
          <w:szCs w:val="22"/>
        </w:rPr>
        <w:br w:type="page"/>
      </w:r>
    </w:p>
    <w:p w14:paraId="52E3BF91" w14:textId="77777777" w:rsidR="00294015" w:rsidRPr="00294015" w:rsidRDefault="00294015" w:rsidP="00294015">
      <w:pPr>
        <w:pStyle w:val="lenki"/>
        <w:rPr>
          <w:rFonts w:asciiTheme="minorHAnsi" w:hAnsiTheme="minorHAnsi"/>
        </w:rPr>
      </w:pPr>
      <w:r w:rsidRPr="00294015">
        <w:rPr>
          <w:rFonts w:asciiTheme="minorHAnsi" w:hAnsiTheme="minorHAnsi"/>
        </w:rPr>
        <w:lastRenderedPageBreak/>
        <w:t>člen</w:t>
      </w:r>
    </w:p>
    <w:p w14:paraId="33A31FC0" w14:textId="698F33B7" w:rsidR="001B7C82" w:rsidRDefault="00294015" w:rsidP="001B7C82">
      <w:pPr>
        <w:keepNext/>
        <w:keepLines/>
        <w:spacing w:before="0"/>
        <w:jc w:val="both"/>
        <w:outlineLvl w:val="0"/>
        <w:rPr>
          <w:rFonts w:asciiTheme="minorHAnsi" w:hAnsiTheme="minorHAnsi" w:cs="Calibri"/>
          <w:b/>
          <w:bCs/>
          <w:noProof/>
          <w:szCs w:val="28"/>
        </w:rPr>
      </w:pPr>
      <w:r w:rsidRPr="00294015">
        <w:rPr>
          <w:rFonts w:asciiTheme="minorHAnsi" w:hAnsiTheme="minorHAnsi" w:cs="Calibri"/>
          <w:b/>
          <w:bCs/>
          <w:noProof/>
          <w:szCs w:val="28"/>
        </w:rPr>
        <w:t xml:space="preserve">V prilogi III/a v 1. točki </w:t>
      </w:r>
      <w:r w:rsidRPr="00294015">
        <w:rPr>
          <w:rFonts w:asciiTheme="minorHAnsi" w:hAnsiTheme="minorHAnsi" w:cs="Calibri"/>
          <w:noProof/>
          <w:szCs w:val="28"/>
        </w:rPr>
        <w:t>(</w:t>
      </w:r>
      <w:r w:rsidR="001B7C82" w:rsidRPr="001B7C82">
        <w:rPr>
          <w:rFonts w:asciiTheme="minorHAnsi" w:hAnsiTheme="minorHAnsi" w:cs="Calibri"/>
          <w:noProof/>
          <w:szCs w:val="28"/>
        </w:rPr>
        <w:t>Ambulante družinske oziroma splošne medicine, otroškega in šolskega dispanzerja in</w:t>
      </w:r>
      <w:r w:rsidR="001B7C82">
        <w:rPr>
          <w:rFonts w:asciiTheme="minorHAnsi" w:hAnsiTheme="minorHAnsi" w:cs="Calibri"/>
          <w:noProof/>
          <w:szCs w:val="28"/>
        </w:rPr>
        <w:br/>
        <w:t xml:space="preserve">                                          re</w:t>
      </w:r>
      <w:r w:rsidR="001B7C82" w:rsidRPr="001B7C82">
        <w:rPr>
          <w:rFonts w:asciiTheme="minorHAnsi" w:hAnsiTheme="minorHAnsi" w:cs="Calibri"/>
          <w:noProof/>
          <w:szCs w:val="28"/>
        </w:rPr>
        <w:t>ferenčne ambulante</w:t>
      </w:r>
      <w:r w:rsidR="001B7C82">
        <w:rPr>
          <w:rFonts w:asciiTheme="minorHAnsi" w:hAnsiTheme="minorHAnsi" w:cs="Calibri"/>
          <w:b/>
          <w:bCs/>
          <w:noProof/>
          <w:szCs w:val="28"/>
        </w:rPr>
        <w:t>)</w:t>
      </w:r>
    </w:p>
    <w:p w14:paraId="07C23EFC" w14:textId="77777777" w:rsidR="001B7C82" w:rsidRPr="001B7C82" w:rsidRDefault="001B7C82" w:rsidP="001B7C82">
      <w:pPr>
        <w:pStyle w:val="c3ZAMIK1ALIN1bold3"/>
        <w:ind w:left="567" w:hanging="141"/>
        <w:rPr>
          <w:noProof/>
        </w:rPr>
      </w:pPr>
      <w:r w:rsidRPr="001B7C82">
        <w:rPr>
          <w:noProof/>
        </w:rPr>
        <w:t>V naslovu se briše besedna zveza »in referenčne ambulante«.</w:t>
      </w:r>
    </w:p>
    <w:p w14:paraId="41F6FF92" w14:textId="6FE2E524" w:rsidR="001B7C82" w:rsidRDefault="001B7C82" w:rsidP="001B7C82">
      <w:pPr>
        <w:pStyle w:val="NAVADEN0"/>
        <w:ind w:left="567"/>
        <w:rPr>
          <w:noProof/>
        </w:rPr>
      </w:pPr>
      <w:r>
        <w:rPr>
          <w:noProof/>
        </w:rPr>
        <w:t>Sprememba velja od 1. 1. 2023.</w:t>
      </w:r>
    </w:p>
    <w:p w14:paraId="6E7D7E60" w14:textId="77777777" w:rsidR="001B7C82" w:rsidRPr="001B7C82" w:rsidRDefault="001B7C82" w:rsidP="001B7C82">
      <w:pPr>
        <w:spacing w:before="0" w:after="0" w:line="120" w:lineRule="auto"/>
      </w:pPr>
    </w:p>
    <w:p w14:paraId="0638F412" w14:textId="623558F8" w:rsidR="00294015" w:rsidRPr="001B7C82" w:rsidRDefault="00294015" w:rsidP="001B7C82">
      <w:pPr>
        <w:pStyle w:val="c3ZAMIK1ALIN1bold3"/>
        <w:spacing w:after="120"/>
        <w:ind w:left="567" w:hanging="141"/>
        <w:rPr>
          <w:noProof/>
        </w:rPr>
      </w:pPr>
      <w:r w:rsidRPr="001B7C82">
        <w:rPr>
          <w:noProof/>
        </w:rPr>
        <w:t>v (2) odstavku se za prvim stavkom doda besedilo, ki se glasi:</w:t>
      </w:r>
    </w:p>
    <w:p w14:paraId="51F81A93" w14:textId="7F6B8B42" w:rsidR="00294015" w:rsidRDefault="00294015" w:rsidP="001B7C82">
      <w:pPr>
        <w:pStyle w:val="c2Zamik13"/>
        <w:ind w:left="567"/>
      </w:pPr>
      <w:r w:rsidRPr="00294015">
        <w:t>»</w:t>
      </w:r>
      <w:bookmarkStart w:id="88" w:name="_Hlk110413963"/>
      <w:r w:rsidRPr="00294015">
        <w:t>Izjema je program otroškega in šolskega dispanzerja – kurativa, in sicer v delu, ki se nanaša na plačilo količnikov iz obiskov. Zavod  izvajalcem tega programa plača:</w:t>
      </w:r>
    </w:p>
    <w:p w14:paraId="5BCA6FEA" w14:textId="77777777" w:rsidR="001B7C82" w:rsidRPr="001B7C82" w:rsidRDefault="001B7C82" w:rsidP="001B7C82">
      <w:pPr>
        <w:spacing w:before="0" w:after="0" w:line="60" w:lineRule="exact"/>
      </w:pPr>
    </w:p>
    <w:p w14:paraId="3620508B" w14:textId="03EE8A70" w:rsidR="00294015" w:rsidRDefault="00294015" w:rsidP="008428F5">
      <w:pPr>
        <w:numPr>
          <w:ilvl w:val="0"/>
          <w:numId w:val="8"/>
        </w:numPr>
        <w:spacing w:before="0" w:after="0" w:line="240" w:lineRule="exact"/>
        <w:ind w:left="1134" w:hanging="141"/>
        <w:contextualSpacing/>
        <w:jc w:val="both"/>
        <w:rPr>
          <w:rFonts w:asciiTheme="minorHAnsi" w:hAnsiTheme="minorHAnsi" w:cs="Calibri"/>
          <w:bCs/>
          <w:szCs w:val="22"/>
        </w:rPr>
      </w:pPr>
      <w:r w:rsidRPr="00294015">
        <w:rPr>
          <w:rFonts w:asciiTheme="minorHAnsi" w:hAnsiTheme="minorHAnsi" w:cs="Calibri"/>
          <w:bCs/>
          <w:szCs w:val="22"/>
        </w:rPr>
        <w:t xml:space="preserve">realiziramo število količnikov </w:t>
      </w:r>
      <w:proofErr w:type="gramStart"/>
      <w:r w:rsidRPr="00294015">
        <w:rPr>
          <w:rFonts w:asciiTheme="minorHAnsi" w:hAnsiTheme="minorHAnsi" w:cs="Calibri"/>
          <w:bCs/>
          <w:szCs w:val="22"/>
        </w:rPr>
        <w:t>iz</w:t>
      </w:r>
      <w:proofErr w:type="gramEnd"/>
      <w:r w:rsidRPr="00294015">
        <w:rPr>
          <w:rFonts w:asciiTheme="minorHAnsi" w:hAnsiTheme="minorHAnsi" w:cs="Calibri"/>
          <w:bCs/>
          <w:szCs w:val="22"/>
        </w:rPr>
        <w:t xml:space="preserve"> obiskov, če izvajalec preseže pogodbeno dogovorjeni plan količnikov iz obiskov ali če ne realizira najmanj 13.000 količnikov iz obiskov na tim,</w:t>
      </w:r>
    </w:p>
    <w:p w14:paraId="7141ABDF" w14:textId="77777777" w:rsidR="001B7C82" w:rsidRPr="00294015" w:rsidRDefault="001B7C82" w:rsidP="001B7C82">
      <w:pPr>
        <w:spacing w:before="0" w:after="0" w:line="60" w:lineRule="exact"/>
        <w:contextualSpacing/>
        <w:rPr>
          <w:rFonts w:asciiTheme="minorHAnsi" w:hAnsiTheme="minorHAnsi" w:cs="Calibri"/>
          <w:bCs/>
          <w:szCs w:val="22"/>
        </w:rPr>
      </w:pPr>
    </w:p>
    <w:p w14:paraId="10BEC7DB" w14:textId="77777777" w:rsidR="00294015" w:rsidRPr="00294015" w:rsidRDefault="00294015" w:rsidP="008428F5">
      <w:pPr>
        <w:numPr>
          <w:ilvl w:val="0"/>
          <w:numId w:val="8"/>
        </w:numPr>
        <w:spacing w:before="0" w:after="0" w:line="240" w:lineRule="exact"/>
        <w:ind w:left="1134" w:hanging="141"/>
        <w:contextualSpacing/>
        <w:jc w:val="both"/>
        <w:rPr>
          <w:rFonts w:asciiTheme="minorHAnsi" w:hAnsiTheme="minorHAnsi" w:cs="Calibri"/>
          <w:bCs/>
          <w:szCs w:val="22"/>
        </w:rPr>
      </w:pPr>
      <w:r w:rsidRPr="00294015">
        <w:rPr>
          <w:rFonts w:asciiTheme="minorHAnsi" w:hAnsiTheme="minorHAnsi" w:cs="Calibri"/>
          <w:bCs/>
          <w:szCs w:val="22"/>
        </w:rPr>
        <w:t xml:space="preserve">planirano število količnikov </w:t>
      </w:r>
      <w:proofErr w:type="gramStart"/>
      <w:r w:rsidRPr="00294015">
        <w:rPr>
          <w:rFonts w:asciiTheme="minorHAnsi" w:hAnsiTheme="minorHAnsi" w:cs="Calibri"/>
          <w:bCs/>
          <w:szCs w:val="22"/>
        </w:rPr>
        <w:t>iz</w:t>
      </w:r>
      <w:proofErr w:type="gramEnd"/>
      <w:r w:rsidRPr="00294015">
        <w:rPr>
          <w:rFonts w:asciiTheme="minorHAnsi" w:hAnsiTheme="minorHAnsi" w:cs="Calibri"/>
          <w:bCs/>
          <w:szCs w:val="22"/>
        </w:rPr>
        <w:t xml:space="preserve"> obiskov, če izvajalec realizira najmanj 13.000 količnikov iz obiskov na tim in ne preseže pogodbeno dogovorjenega števila količnikov iz obiskov.</w:t>
      </w:r>
      <w:bookmarkEnd w:id="88"/>
      <w:r w:rsidRPr="00294015">
        <w:rPr>
          <w:rFonts w:asciiTheme="minorHAnsi" w:hAnsiTheme="minorHAnsi" w:cs="Calibri"/>
          <w:bCs/>
          <w:szCs w:val="22"/>
        </w:rPr>
        <w:t>«</w:t>
      </w:r>
    </w:p>
    <w:p w14:paraId="0205CA7E" w14:textId="77777777" w:rsidR="00294015" w:rsidRPr="00294015" w:rsidRDefault="00294015" w:rsidP="00294015">
      <w:pPr>
        <w:spacing w:before="0" w:after="0"/>
        <w:rPr>
          <w:rFonts w:asciiTheme="minorHAnsi" w:eastAsia="Calibri" w:hAnsiTheme="minorHAnsi" w:cs="Calibri"/>
          <w:sz w:val="12"/>
          <w:szCs w:val="12"/>
        </w:rPr>
      </w:pPr>
    </w:p>
    <w:p w14:paraId="33360483" w14:textId="77777777" w:rsidR="00294015" w:rsidRPr="00294015" w:rsidRDefault="00294015" w:rsidP="001B7C82">
      <w:pPr>
        <w:spacing w:before="0" w:after="0"/>
        <w:ind w:firstLine="709"/>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1. 1. 2022</w:t>
      </w:r>
      <w:proofErr w:type="gramEnd"/>
      <w:r w:rsidRPr="00294015">
        <w:rPr>
          <w:rFonts w:asciiTheme="minorHAnsi" w:eastAsia="Calibri" w:hAnsiTheme="minorHAnsi" w:cs="Calibri"/>
          <w:szCs w:val="22"/>
        </w:rPr>
        <w:t>.</w:t>
      </w:r>
    </w:p>
    <w:p w14:paraId="3A57ED09" w14:textId="5F662315" w:rsidR="00294015" w:rsidRDefault="00294015" w:rsidP="001B7C82">
      <w:pPr>
        <w:spacing w:before="0" w:after="0" w:line="120" w:lineRule="auto"/>
        <w:rPr>
          <w:color w:val="000000"/>
          <w:szCs w:val="32"/>
        </w:rPr>
      </w:pPr>
    </w:p>
    <w:p w14:paraId="32D4C97D" w14:textId="77777777" w:rsidR="001B7C82" w:rsidRPr="001B7C82" w:rsidRDefault="001B7C82" w:rsidP="001B7C82">
      <w:pPr>
        <w:pStyle w:val="c3ZAMIK1ALIN1bold3"/>
        <w:ind w:left="567" w:hanging="141"/>
        <w:rPr>
          <w:noProof/>
        </w:rPr>
      </w:pPr>
      <w:r w:rsidRPr="001B7C82">
        <w:rPr>
          <w:noProof/>
        </w:rPr>
        <w:t>(11) in (12) odstavek se brišeta.</w:t>
      </w:r>
    </w:p>
    <w:p w14:paraId="284298C1" w14:textId="77777777" w:rsidR="001B7C82" w:rsidRPr="001B7C82" w:rsidRDefault="001B7C82" w:rsidP="001B7C82">
      <w:pPr>
        <w:spacing w:before="0" w:after="0" w:line="60" w:lineRule="exact"/>
        <w:rPr>
          <w:color w:val="000000"/>
          <w:szCs w:val="32"/>
        </w:rPr>
      </w:pPr>
    </w:p>
    <w:p w14:paraId="1DEADD83" w14:textId="77777777" w:rsidR="001B7C82" w:rsidRDefault="001B7C82" w:rsidP="001B7C82">
      <w:pPr>
        <w:spacing w:before="0" w:after="0" w:line="240" w:lineRule="exact"/>
        <w:ind w:left="567"/>
        <w:jc w:val="both"/>
        <w:rPr>
          <w:color w:val="000000"/>
          <w:szCs w:val="32"/>
        </w:rPr>
      </w:pPr>
      <w:r w:rsidRPr="001B7C82">
        <w:rPr>
          <w:color w:val="000000"/>
          <w:szCs w:val="32"/>
        </w:rPr>
        <w:t>Ostali odstavki se preštevilčijo.</w:t>
      </w:r>
    </w:p>
    <w:p w14:paraId="5640A34F" w14:textId="77777777" w:rsidR="001B7C82" w:rsidRDefault="001B7C82" w:rsidP="001B7C82">
      <w:pPr>
        <w:spacing w:before="0" w:after="0" w:line="60" w:lineRule="exact"/>
        <w:rPr>
          <w:color w:val="000000"/>
          <w:szCs w:val="32"/>
        </w:rPr>
      </w:pPr>
    </w:p>
    <w:p w14:paraId="08C5FACC" w14:textId="3A98F4BB" w:rsidR="00BB7811" w:rsidRDefault="001B7C82" w:rsidP="001B7C82">
      <w:pPr>
        <w:pStyle w:val="NAVADEN0"/>
        <w:ind w:left="567"/>
        <w:rPr>
          <w:noProof/>
        </w:rPr>
      </w:pPr>
      <w:r w:rsidRPr="001B7C82">
        <w:rPr>
          <w:noProof/>
        </w:rPr>
        <w:t>Sprememba velja od 1. 1. 2023.</w:t>
      </w:r>
    </w:p>
    <w:p w14:paraId="14141650" w14:textId="61A8AB3D" w:rsidR="001B7C82" w:rsidRDefault="001B7C82" w:rsidP="00895739">
      <w:pPr>
        <w:spacing w:before="0" w:after="0" w:line="120" w:lineRule="auto"/>
      </w:pPr>
    </w:p>
    <w:p w14:paraId="0296986F" w14:textId="77777777" w:rsidR="00895739" w:rsidRDefault="00895739" w:rsidP="00895739">
      <w:pPr>
        <w:pStyle w:val="c3ZAMIK1ALIN1bold3"/>
        <w:ind w:left="567" w:hanging="141"/>
        <w:jc w:val="both"/>
        <w:rPr>
          <w:noProof/>
        </w:rPr>
      </w:pPr>
      <w:r>
        <w:rPr>
          <w:noProof/>
        </w:rPr>
        <w:t>V (13) odstavku se prvi stavek briše, v drugem stavku se besedna zveza »Izvajalci referenčne ambulante« nadomesti z »Ambulante družinske medicine«.</w:t>
      </w:r>
    </w:p>
    <w:p w14:paraId="66629597" w14:textId="77777777" w:rsidR="00895739" w:rsidRDefault="00895739" w:rsidP="00895739">
      <w:pPr>
        <w:spacing w:before="0" w:after="0" w:line="60" w:lineRule="exact"/>
      </w:pPr>
    </w:p>
    <w:p w14:paraId="6F11B5B2" w14:textId="77777777" w:rsidR="00895739" w:rsidRDefault="00895739" w:rsidP="00895739">
      <w:pPr>
        <w:pStyle w:val="NAVADEN0"/>
        <w:ind w:left="567"/>
        <w:rPr>
          <w:noProof/>
        </w:rPr>
      </w:pPr>
      <w:r w:rsidRPr="00895739">
        <w:rPr>
          <w:noProof/>
        </w:rPr>
        <w:t>Sprememba velja od 1. 1. 2023.</w:t>
      </w:r>
    </w:p>
    <w:p w14:paraId="15745777" w14:textId="77777777" w:rsidR="00895739" w:rsidRPr="00895739" w:rsidRDefault="00895739" w:rsidP="00895739">
      <w:pPr>
        <w:spacing w:before="0" w:after="0" w:line="120" w:lineRule="auto"/>
      </w:pPr>
    </w:p>
    <w:p w14:paraId="2B4C35FE" w14:textId="77777777" w:rsidR="00895739" w:rsidRDefault="00895739" w:rsidP="00895739">
      <w:pPr>
        <w:pStyle w:val="c3ZAMIK1ALIN1bold3"/>
        <w:ind w:left="567" w:hanging="141"/>
        <w:rPr>
          <w:noProof/>
        </w:rPr>
      </w:pPr>
      <w:r>
        <w:rPr>
          <w:noProof/>
        </w:rPr>
        <w:t>(14) odstavek se spremeni tako, da se glasi:</w:t>
      </w:r>
    </w:p>
    <w:p w14:paraId="25C008DF" w14:textId="77777777" w:rsidR="00895739" w:rsidRDefault="00895739" w:rsidP="00895739">
      <w:pPr>
        <w:ind w:left="567"/>
        <w:jc w:val="both"/>
      </w:pPr>
      <w:r>
        <w:t xml:space="preserve">»(14) </w:t>
      </w:r>
      <w:bookmarkStart w:id="89" w:name="_Hlk110414753"/>
      <w:r>
        <w:t xml:space="preserve">Ambulante družinske medicine morajo dokazati namenskost porabe sredstev za laboratorij. V ta namen za stroške lastnega laboratorija evidenčno poročajo o opravljenih laboratorijskih preiskavah v skladu s Prilogo ZD ZAS-6. Za stroške tujega laboratorija izvajalci upoštevajo plačane račune drugim laboratorijem. O stroških za tuj laboratorij izvajalci poročajo Zavodu v skladu z navodili Zavoda. Izvajalci poročajo o stroških preiskav v svojem in tujem laboratoriju v ambulantah družinske medicine, pri čemer ne upoštevajo preiskav, ki jih Zavodu zaračunajo kot ločeno zaračunljivi material. Planirana sredstva za laboratorij se izračunajo tako, da se najprej določi delež višine sredstev za laboratorij v kalkulaciji ambulante družinske medicine iz Priloge I, nato pa se s tem deležem množi obračunana vrednost ambulante družinske medicine (količniki iz glavarine in količniki </w:t>
      </w:r>
      <w:proofErr w:type="gramStart"/>
      <w:r>
        <w:t>iz</w:t>
      </w:r>
      <w:proofErr w:type="gramEnd"/>
      <w:r>
        <w:t xml:space="preserve"> obiskov oziroma pavšala za nove nosilce) pri posameznem izvajalcu. Pri izračunu realiziranih sredstev se upošteva dejanska realizirana vrednost lastnega in tujega laboratorija za vse ambulante skupaj. Če so dejansko porabljena sredstva za laboratorij v koledarskem letu nižja od vkalkuliranih sredstev za laboratorij, Zavod razliko poračuna pri obračunu za prvo trimesečje naslednjega leta. Zavod lahko izvede naknadni nadzor. Če je v nadzoru ugotovljeno, da je izvajalec posredoval napačne podatke o realiziranih stroških za laboratorij, se mu pri obračunu odšteje neupravičeno prikazan znesek v dvojni višini.</w:t>
      </w:r>
      <w:bookmarkEnd w:id="89"/>
      <w:r>
        <w:t>«</w:t>
      </w:r>
    </w:p>
    <w:p w14:paraId="5321244F" w14:textId="77777777" w:rsidR="00895739" w:rsidRPr="001B7C82" w:rsidRDefault="00895739" w:rsidP="00895739">
      <w:pPr>
        <w:ind w:left="567"/>
      </w:pPr>
      <w:r w:rsidRPr="00895739">
        <w:t xml:space="preserve">Sprememba velja od </w:t>
      </w:r>
      <w:proofErr w:type="gramStart"/>
      <w:r w:rsidRPr="00895739">
        <w:t>1. 1. 2023</w:t>
      </w:r>
      <w:proofErr w:type="gramEnd"/>
      <w:r w:rsidRPr="00895739">
        <w:t>.</w:t>
      </w:r>
    </w:p>
    <w:p w14:paraId="7926E9C7" w14:textId="38DD2383" w:rsidR="00A2455C" w:rsidRDefault="00A2455C">
      <w:pPr>
        <w:spacing w:before="0" w:after="0"/>
        <w:rPr>
          <w:rFonts w:asciiTheme="minorHAnsi" w:hAnsiTheme="minorHAnsi"/>
          <w:szCs w:val="22"/>
        </w:rPr>
      </w:pPr>
      <w:r>
        <w:rPr>
          <w:rFonts w:asciiTheme="minorHAnsi" w:hAnsiTheme="minorHAnsi"/>
          <w:szCs w:val="22"/>
        </w:rPr>
        <w:br w:type="page"/>
      </w:r>
    </w:p>
    <w:p w14:paraId="5DAB4F6D" w14:textId="2F0C17D3" w:rsidR="00B52A93" w:rsidRPr="00294015" w:rsidRDefault="00B52A93" w:rsidP="00B52A93">
      <w:pPr>
        <w:keepNext/>
        <w:keepLines/>
        <w:spacing w:before="0" w:after="240"/>
        <w:jc w:val="both"/>
        <w:outlineLvl w:val="0"/>
        <w:rPr>
          <w:rFonts w:asciiTheme="minorHAnsi" w:hAnsiTheme="minorHAnsi" w:cs="Calibri"/>
          <w:b/>
          <w:bCs/>
          <w:noProof/>
          <w:szCs w:val="28"/>
        </w:rPr>
      </w:pPr>
      <w:r w:rsidRPr="00294015">
        <w:rPr>
          <w:rFonts w:asciiTheme="minorHAnsi" w:hAnsiTheme="minorHAnsi" w:cs="Calibri"/>
          <w:b/>
          <w:bCs/>
          <w:noProof/>
          <w:szCs w:val="28"/>
        </w:rPr>
        <w:lastRenderedPageBreak/>
        <w:t xml:space="preserve">V Prilogi III/a </w:t>
      </w:r>
      <w:r>
        <w:rPr>
          <w:rFonts w:asciiTheme="minorHAnsi" w:hAnsiTheme="minorHAnsi" w:cs="Calibri"/>
          <w:b/>
          <w:bCs/>
          <w:noProof/>
          <w:szCs w:val="28"/>
        </w:rPr>
        <w:t>v</w:t>
      </w:r>
      <w:r w:rsidRPr="00294015">
        <w:rPr>
          <w:rFonts w:asciiTheme="minorHAnsi" w:hAnsiTheme="minorHAnsi" w:cs="Calibri"/>
          <w:b/>
          <w:bCs/>
          <w:noProof/>
          <w:szCs w:val="28"/>
        </w:rPr>
        <w:t xml:space="preserve"> </w:t>
      </w:r>
      <w:r>
        <w:rPr>
          <w:rFonts w:asciiTheme="minorHAnsi" w:hAnsiTheme="minorHAnsi" w:cs="Calibri"/>
          <w:b/>
          <w:bCs/>
          <w:noProof/>
          <w:szCs w:val="28"/>
        </w:rPr>
        <w:t>2</w:t>
      </w:r>
      <w:r w:rsidRPr="00294015">
        <w:rPr>
          <w:rFonts w:asciiTheme="minorHAnsi" w:hAnsiTheme="minorHAnsi" w:cs="Calibri"/>
          <w:b/>
          <w:bCs/>
          <w:noProof/>
          <w:szCs w:val="28"/>
        </w:rPr>
        <w:t>. točk</w:t>
      </w:r>
      <w:r>
        <w:rPr>
          <w:rFonts w:asciiTheme="minorHAnsi" w:hAnsiTheme="minorHAnsi" w:cs="Calibri"/>
          <w:b/>
          <w:bCs/>
          <w:noProof/>
          <w:szCs w:val="28"/>
        </w:rPr>
        <w:t>i</w:t>
      </w:r>
      <w:r w:rsidRPr="00294015">
        <w:rPr>
          <w:rFonts w:asciiTheme="minorHAnsi" w:hAnsiTheme="minorHAnsi" w:cs="Calibri"/>
          <w:b/>
          <w:bCs/>
          <w:noProof/>
          <w:szCs w:val="28"/>
        </w:rPr>
        <w:t xml:space="preserve"> </w:t>
      </w:r>
      <w:r w:rsidRPr="00294015">
        <w:rPr>
          <w:rFonts w:asciiTheme="minorHAnsi" w:hAnsiTheme="minorHAnsi" w:cs="Calibri"/>
          <w:noProof/>
          <w:szCs w:val="28"/>
        </w:rPr>
        <w:t>(</w:t>
      </w:r>
      <w:r>
        <w:rPr>
          <w:rFonts w:asciiTheme="minorHAnsi" w:hAnsiTheme="minorHAnsi" w:cs="Calibri"/>
          <w:noProof/>
          <w:szCs w:val="28"/>
        </w:rPr>
        <w:t>Dispanzer za žene</w:t>
      </w:r>
      <w:r w:rsidRPr="00294015">
        <w:rPr>
          <w:rFonts w:asciiTheme="minorHAnsi" w:hAnsiTheme="minorHAnsi" w:cs="Calibri"/>
          <w:noProof/>
          <w:szCs w:val="28"/>
        </w:rPr>
        <w:t>)</w:t>
      </w:r>
      <w:r w:rsidRPr="00294015">
        <w:rPr>
          <w:rFonts w:asciiTheme="minorHAnsi" w:hAnsiTheme="minorHAnsi" w:cs="Calibri"/>
          <w:b/>
          <w:bCs/>
          <w:noProof/>
          <w:szCs w:val="28"/>
        </w:rPr>
        <w:t>:</w:t>
      </w:r>
    </w:p>
    <w:p w14:paraId="4EBF27CA" w14:textId="77777777" w:rsidR="0044631E" w:rsidRDefault="00B52A93" w:rsidP="0044631E">
      <w:pPr>
        <w:pStyle w:val="c3ZAMIK1ALIN1bold3"/>
        <w:spacing w:before="0" w:after="120"/>
        <w:ind w:left="567" w:hanging="141"/>
        <w:rPr>
          <w:noProof/>
        </w:rPr>
      </w:pPr>
      <w:r>
        <w:rPr>
          <w:noProof/>
        </w:rPr>
        <w:t>(2) odstavek se spremeni tako, da se glasi:</w:t>
      </w:r>
    </w:p>
    <w:p w14:paraId="52F67631" w14:textId="2861E5F1" w:rsidR="00D0144F" w:rsidRPr="00D0144F" w:rsidRDefault="00D0144F" w:rsidP="00D0144F">
      <w:pPr>
        <w:spacing w:before="0" w:after="0"/>
        <w:ind w:left="567"/>
        <w:rPr>
          <w:rFonts w:asciiTheme="minorHAnsi" w:hAnsiTheme="minorHAnsi"/>
          <w:szCs w:val="22"/>
        </w:rPr>
      </w:pPr>
      <w:r>
        <w:rPr>
          <w:rFonts w:asciiTheme="minorHAnsi" w:hAnsiTheme="minorHAnsi"/>
          <w:szCs w:val="22"/>
        </w:rPr>
        <w:t>»</w:t>
      </w:r>
      <w:r w:rsidRPr="00D0144F">
        <w:rPr>
          <w:rFonts w:asciiTheme="minorHAnsi" w:hAnsiTheme="minorHAnsi"/>
          <w:szCs w:val="22"/>
        </w:rPr>
        <w:t xml:space="preserve">(2) </w:t>
      </w:r>
      <w:bookmarkStart w:id="90" w:name="_Hlk110414915"/>
      <w:r w:rsidRPr="00D0144F">
        <w:rPr>
          <w:rFonts w:asciiTheme="minorHAnsi" w:hAnsiTheme="minorHAnsi"/>
          <w:szCs w:val="22"/>
        </w:rPr>
        <w:t xml:space="preserve">Zavod plača izvajalcem vse količnike iz glavarine, količnike </w:t>
      </w:r>
      <w:proofErr w:type="gramStart"/>
      <w:r w:rsidRPr="00D0144F">
        <w:rPr>
          <w:rFonts w:asciiTheme="minorHAnsi" w:hAnsiTheme="minorHAnsi"/>
          <w:szCs w:val="22"/>
        </w:rPr>
        <w:t>iz</w:t>
      </w:r>
      <w:proofErr w:type="gramEnd"/>
      <w:r w:rsidRPr="00D0144F">
        <w:rPr>
          <w:rFonts w:asciiTheme="minorHAnsi" w:hAnsiTheme="minorHAnsi"/>
          <w:szCs w:val="22"/>
        </w:rPr>
        <w:t xml:space="preserve"> obiskov pa v skladu z naslednjimi kriteriji:</w:t>
      </w:r>
    </w:p>
    <w:p w14:paraId="132E1A95" w14:textId="1073B592" w:rsidR="00D0144F" w:rsidRPr="00D0144F" w:rsidRDefault="00D0144F" w:rsidP="00D0144F">
      <w:pPr>
        <w:pStyle w:val="c3ZAMIK1ALIN1bold3"/>
        <w:spacing w:before="60" w:after="0"/>
        <w:ind w:left="1418"/>
        <w:rPr>
          <w:b w:val="0"/>
          <w:bCs w:val="0"/>
        </w:rPr>
      </w:pPr>
      <w:r w:rsidRPr="00D0144F">
        <w:rPr>
          <w:b w:val="0"/>
          <w:bCs w:val="0"/>
        </w:rPr>
        <w:t xml:space="preserve">izvajalcu, ki ima povprečno število količnikov iz glavarine na tim enako ali manjše od slovenskega povprečja, in ne preseže pogodbeno dogovorjenega števila količnikov </w:t>
      </w:r>
      <w:proofErr w:type="gramStart"/>
      <w:r w:rsidRPr="00D0144F">
        <w:rPr>
          <w:b w:val="0"/>
          <w:bCs w:val="0"/>
        </w:rPr>
        <w:t>iz</w:t>
      </w:r>
      <w:proofErr w:type="gramEnd"/>
      <w:r w:rsidRPr="00D0144F">
        <w:rPr>
          <w:b w:val="0"/>
          <w:bCs w:val="0"/>
        </w:rPr>
        <w:t xml:space="preserve"> obiskov (preventiva in kurativa skupaj), se plača planirano število količnikov iz obiskov, v nasprotnem primeru pa se mu plačajo vsi realizirani količniki,</w:t>
      </w:r>
    </w:p>
    <w:p w14:paraId="03CF1EFF" w14:textId="77777777" w:rsidR="00D0144F" w:rsidRPr="00D0144F" w:rsidRDefault="00D0144F" w:rsidP="00D0144F">
      <w:pPr>
        <w:spacing w:before="0" w:after="0" w:line="60" w:lineRule="exact"/>
        <w:rPr>
          <w:rFonts w:asciiTheme="minorHAnsi" w:hAnsiTheme="minorHAnsi"/>
          <w:szCs w:val="22"/>
        </w:rPr>
      </w:pPr>
    </w:p>
    <w:p w14:paraId="5333642A" w14:textId="62CCE9D4" w:rsidR="00D0144F" w:rsidRPr="00D0144F" w:rsidRDefault="00D0144F" w:rsidP="00D0144F">
      <w:pPr>
        <w:pStyle w:val="c3ZAMIK1ALIN1bold3"/>
        <w:spacing w:before="0" w:after="0"/>
        <w:ind w:left="1418"/>
        <w:rPr>
          <w:b w:val="0"/>
          <w:bCs w:val="0"/>
        </w:rPr>
      </w:pPr>
      <w:r w:rsidRPr="00D0144F">
        <w:rPr>
          <w:b w:val="0"/>
          <w:bCs w:val="0"/>
        </w:rPr>
        <w:t>izvajalcu, ki preseže slovensko povprečje števila količnikov iz glavarine in ne preseže pogodbeno dogovorjenega števila količnikov iz obiskov, povečanega za 50</w:t>
      </w:r>
      <w:proofErr w:type="gramStart"/>
      <w:r w:rsidRPr="00D0144F">
        <w:rPr>
          <w:b w:val="0"/>
          <w:bCs w:val="0"/>
        </w:rPr>
        <w:t>%</w:t>
      </w:r>
      <w:proofErr w:type="gramEnd"/>
      <w:r w:rsidRPr="00D0144F">
        <w:rPr>
          <w:b w:val="0"/>
          <w:bCs w:val="0"/>
        </w:rPr>
        <w:t xml:space="preserve"> preseganja povprečnih količnikov iz glavarine, se plača planirano število količnikov iz obiskov, povečano za 50% preseganja povprečnih količnikov iz glavarine, v nasprotnem primeru se mu plačajo vsi realizirani količniki,</w:t>
      </w:r>
    </w:p>
    <w:p w14:paraId="6ABE769B" w14:textId="2A2ED48E" w:rsidR="00D0144F" w:rsidRPr="00D0144F" w:rsidRDefault="00D0144F" w:rsidP="00D0144F">
      <w:pPr>
        <w:spacing w:before="0" w:after="0" w:line="60" w:lineRule="exact"/>
        <w:rPr>
          <w:rFonts w:asciiTheme="minorHAnsi" w:hAnsiTheme="minorHAnsi"/>
          <w:szCs w:val="22"/>
        </w:rPr>
      </w:pPr>
    </w:p>
    <w:p w14:paraId="27D90628" w14:textId="4CEFAC85" w:rsidR="00D0144F" w:rsidRPr="00D0144F" w:rsidRDefault="00D0144F" w:rsidP="00D0144F">
      <w:pPr>
        <w:pStyle w:val="c3ZAMIK1ALIN1bold3"/>
        <w:spacing w:before="0" w:after="0"/>
        <w:ind w:left="1418"/>
        <w:rPr>
          <w:b w:val="0"/>
          <w:bCs w:val="0"/>
        </w:rPr>
      </w:pPr>
      <w:r w:rsidRPr="00D0144F">
        <w:rPr>
          <w:b w:val="0"/>
          <w:bCs w:val="0"/>
        </w:rPr>
        <w:t xml:space="preserve">v vseh navedenih primerih je pogoj, da izvajalec realizira vsaj 15.000 količnikov </w:t>
      </w:r>
      <w:proofErr w:type="gramStart"/>
      <w:r w:rsidRPr="00D0144F">
        <w:rPr>
          <w:b w:val="0"/>
          <w:bCs w:val="0"/>
        </w:rPr>
        <w:t>iz</w:t>
      </w:r>
      <w:proofErr w:type="gramEnd"/>
      <w:r w:rsidRPr="00D0144F">
        <w:rPr>
          <w:b w:val="0"/>
          <w:bCs w:val="0"/>
        </w:rPr>
        <w:t xml:space="preserve"> obiskov na tim (preventiva in kurativa skupaj), v nasprotnem primeru se izvajalcu plača realizirano število količnikov iz obiskov. </w:t>
      </w:r>
    </w:p>
    <w:p w14:paraId="4BCDEAF2" w14:textId="77777777" w:rsidR="00D0144F" w:rsidRPr="00D0144F" w:rsidRDefault="00D0144F" w:rsidP="00D0144F">
      <w:pPr>
        <w:spacing w:before="0" w:after="0" w:line="120" w:lineRule="auto"/>
        <w:rPr>
          <w:rFonts w:asciiTheme="minorHAnsi" w:hAnsiTheme="minorHAnsi"/>
          <w:szCs w:val="22"/>
        </w:rPr>
      </w:pPr>
    </w:p>
    <w:p w14:paraId="4CFE2635" w14:textId="35BB2B85" w:rsidR="00B52A93" w:rsidRDefault="00D0144F" w:rsidP="00D0144F">
      <w:pPr>
        <w:spacing w:before="0" w:after="0"/>
        <w:ind w:left="567"/>
        <w:rPr>
          <w:rFonts w:asciiTheme="minorHAnsi" w:hAnsiTheme="minorHAnsi"/>
          <w:szCs w:val="22"/>
        </w:rPr>
      </w:pPr>
      <w:r w:rsidRPr="00D0144F">
        <w:rPr>
          <w:rFonts w:asciiTheme="minorHAnsi" w:hAnsiTheme="minorHAnsi"/>
          <w:szCs w:val="22"/>
        </w:rPr>
        <w:t>Plačilo se izvede v deležu za obvezno zdravstveno zavarovanje.</w:t>
      </w:r>
      <w:bookmarkEnd w:id="90"/>
    </w:p>
    <w:p w14:paraId="59E528BE" w14:textId="4758D877" w:rsidR="00B52A93" w:rsidRDefault="00B52A93" w:rsidP="00294015">
      <w:pPr>
        <w:spacing w:before="0" w:after="0"/>
        <w:rPr>
          <w:rFonts w:asciiTheme="minorHAnsi" w:hAnsiTheme="minorHAnsi"/>
          <w:szCs w:val="22"/>
        </w:rPr>
      </w:pPr>
    </w:p>
    <w:p w14:paraId="36752619" w14:textId="09FCBAF3" w:rsidR="00B52A93" w:rsidRPr="00D0144F" w:rsidRDefault="00D0144F" w:rsidP="00D0144F">
      <w:pPr>
        <w:pStyle w:val="c3ZAMIK1ALIN1bold3"/>
        <w:spacing w:before="0" w:after="0"/>
        <w:ind w:left="567" w:hanging="141"/>
        <w:rPr>
          <w:noProof/>
        </w:rPr>
      </w:pPr>
      <w:r>
        <w:rPr>
          <w:noProof/>
        </w:rPr>
        <w:t>Brišejo se (3), (6) in (7) odstavek.</w:t>
      </w:r>
    </w:p>
    <w:p w14:paraId="4D6C3E2C" w14:textId="442466FA" w:rsidR="00B52A93" w:rsidRDefault="00B52A93" w:rsidP="00D0144F">
      <w:pPr>
        <w:spacing w:before="0" w:after="0" w:line="60" w:lineRule="exact"/>
        <w:rPr>
          <w:rFonts w:asciiTheme="minorHAnsi" w:hAnsiTheme="minorHAnsi"/>
          <w:szCs w:val="22"/>
        </w:rPr>
      </w:pPr>
    </w:p>
    <w:p w14:paraId="639CE010" w14:textId="77777777" w:rsidR="00D0144F" w:rsidRDefault="00D0144F" w:rsidP="00D0144F">
      <w:pPr>
        <w:spacing w:before="0" w:after="0"/>
        <w:ind w:left="567"/>
        <w:rPr>
          <w:rFonts w:asciiTheme="minorHAnsi" w:hAnsiTheme="minorHAnsi"/>
          <w:szCs w:val="22"/>
        </w:rPr>
      </w:pPr>
      <w:r>
        <w:rPr>
          <w:rFonts w:asciiTheme="minorHAnsi" w:hAnsiTheme="minorHAnsi"/>
          <w:szCs w:val="22"/>
        </w:rPr>
        <w:t>Ostali odstavki se preštevilčijo.</w:t>
      </w:r>
    </w:p>
    <w:p w14:paraId="144CA007" w14:textId="77777777" w:rsidR="00D0144F" w:rsidRDefault="00D0144F" w:rsidP="00D0144F">
      <w:pPr>
        <w:spacing w:before="0" w:after="0"/>
        <w:rPr>
          <w:rFonts w:asciiTheme="minorHAnsi" w:hAnsiTheme="minorHAnsi"/>
          <w:szCs w:val="22"/>
        </w:rPr>
      </w:pPr>
    </w:p>
    <w:p w14:paraId="6EDFC3E0" w14:textId="5AA3FAB1" w:rsidR="00D0144F" w:rsidRDefault="00D0144F" w:rsidP="00D0144F">
      <w:pPr>
        <w:spacing w:before="0" w:after="0"/>
        <w:rPr>
          <w:rFonts w:asciiTheme="minorHAnsi" w:hAnsiTheme="minorHAnsi"/>
          <w:szCs w:val="22"/>
        </w:rPr>
      </w:pPr>
      <w:r>
        <w:rPr>
          <w:rFonts w:asciiTheme="minorHAnsi" w:hAnsiTheme="minorHAnsi"/>
          <w:szCs w:val="22"/>
        </w:rPr>
        <w:t xml:space="preserve">Spremembe veljajo od </w:t>
      </w:r>
      <w:proofErr w:type="gramStart"/>
      <w:r>
        <w:rPr>
          <w:rFonts w:asciiTheme="minorHAnsi" w:hAnsiTheme="minorHAnsi"/>
          <w:szCs w:val="22"/>
        </w:rPr>
        <w:t>1. 1. 2022</w:t>
      </w:r>
      <w:proofErr w:type="gramEnd"/>
      <w:r>
        <w:rPr>
          <w:rFonts w:asciiTheme="minorHAnsi" w:hAnsiTheme="minorHAnsi"/>
          <w:szCs w:val="22"/>
        </w:rPr>
        <w:t>.</w:t>
      </w:r>
    </w:p>
    <w:p w14:paraId="57379EE9" w14:textId="6E655041" w:rsidR="00D0144F" w:rsidRDefault="00D0144F" w:rsidP="00294015">
      <w:pPr>
        <w:spacing w:before="0" w:after="0"/>
        <w:rPr>
          <w:rFonts w:asciiTheme="minorHAnsi" w:hAnsiTheme="minorHAnsi"/>
          <w:szCs w:val="22"/>
        </w:rPr>
      </w:pPr>
    </w:p>
    <w:p w14:paraId="3FC4ADBF" w14:textId="77777777" w:rsidR="004B3060" w:rsidRPr="00B52A93" w:rsidRDefault="004B3060" w:rsidP="00294015">
      <w:pPr>
        <w:spacing w:before="0" w:after="0"/>
        <w:rPr>
          <w:rFonts w:asciiTheme="minorHAnsi" w:hAnsiTheme="minorHAnsi"/>
          <w:szCs w:val="22"/>
        </w:rPr>
      </w:pPr>
    </w:p>
    <w:p w14:paraId="145AFC0A" w14:textId="77777777" w:rsidR="00294015" w:rsidRPr="00294015" w:rsidRDefault="00294015" w:rsidP="00294015">
      <w:pPr>
        <w:keepNext/>
        <w:keepLines/>
        <w:spacing w:before="0" w:after="240"/>
        <w:jc w:val="both"/>
        <w:outlineLvl w:val="0"/>
        <w:rPr>
          <w:rFonts w:asciiTheme="minorHAnsi" w:hAnsiTheme="minorHAnsi" w:cs="Calibri"/>
          <w:b/>
          <w:bCs/>
          <w:noProof/>
          <w:szCs w:val="28"/>
        </w:rPr>
      </w:pPr>
      <w:r w:rsidRPr="00294015">
        <w:rPr>
          <w:rFonts w:asciiTheme="minorHAnsi" w:hAnsiTheme="minorHAnsi" w:cs="Calibri"/>
          <w:b/>
          <w:bCs/>
          <w:noProof/>
          <w:szCs w:val="28"/>
        </w:rPr>
        <w:t xml:space="preserve">V Prilogi III/a se 4. točka </w:t>
      </w:r>
      <w:r w:rsidRPr="00294015">
        <w:rPr>
          <w:rFonts w:asciiTheme="minorHAnsi" w:hAnsiTheme="minorHAnsi" w:cs="Calibri"/>
          <w:noProof/>
          <w:szCs w:val="28"/>
        </w:rPr>
        <w:t>(Fizioterapija)</w:t>
      </w:r>
      <w:r w:rsidRPr="00294015">
        <w:rPr>
          <w:rFonts w:asciiTheme="minorHAnsi" w:hAnsiTheme="minorHAnsi" w:cs="Calibri"/>
          <w:b/>
          <w:bCs/>
          <w:noProof/>
          <w:szCs w:val="28"/>
        </w:rPr>
        <w:t xml:space="preserve"> spremeni tako, da se glasi:</w:t>
      </w:r>
    </w:p>
    <w:p w14:paraId="0183CEB3" w14:textId="77777777" w:rsidR="00294015" w:rsidRPr="00294015" w:rsidRDefault="00294015" w:rsidP="00294015">
      <w:pPr>
        <w:spacing w:before="0" w:after="0"/>
        <w:jc w:val="both"/>
        <w:rPr>
          <w:rFonts w:asciiTheme="minorHAnsi" w:hAnsiTheme="minorHAnsi"/>
          <w:szCs w:val="22"/>
        </w:rPr>
      </w:pPr>
      <w:bookmarkStart w:id="91" w:name="_Hlk110415247"/>
      <w:r w:rsidRPr="00294015">
        <w:rPr>
          <w:rFonts w:asciiTheme="minorHAnsi" w:hAnsiTheme="minorHAnsi"/>
          <w:szCs w:val="22"/>
        </w:rPr>
        <w:t xml:space="preserve">»(1) Za izračun obveznosti do izvajalca Zavod upošteva </w:t>
      </w:r>
      <w:proofErr w:type="gramStart"/>
      <w:r w:rsidRPr="00294015">
        <w:rPr>
          <w:rFonts w:asciiTheme="minorHAnsi" w:hAnsiTheme="minorHAnsi"/>
          <w:szCs w:val="22"/>
        </w:rPr>
        <w:t>realizirano</w:t>
      </w:r>
      <w:proofErr w:type="gramEnd"/>
      <w:r w:rsidRPr="00294015">
        <w:rPr>
          <w:rFonts w:asciiTheme="minorHAnsi" w:hAnsiTheme="minorHAnsi"/>
          <w:szCs w:val="22"/>
        </w:rPr>
        <w:t xml:space="preserve"> število uteži in delež opravljenih temeljnih postopkov v primerjavi s podpornimi postopki:</w:t>
      </w:r>
    </w:p>
    <w:p w14:paraId="389D4BF2" w14:textId="77777777" w:rsidR="00294015" w:rsidRPr="00294015" w:rsidRDefault="00294015" w:rsidP="00294015">
      <w:pPr>
        <w:spacing w:before="0" w:after="0" w:line="120" w:lineRule="auto"/>
        <w:jc w:val="both"/>
        <w:rPr>
          <w:rFonts w:asciiTheme="minorHAnsi" w:hAnsiTheme="minorHAnsi"/>
          <w:szCs w:val="22"/>
        </w:rPr>
      </w:pPr>
    </w:p>
    <w:p w14:paraId="05774F1F" w14:textId="3AA50F84" w:rsidR="00294015" w:rsidRPr="00294015" w:rsidRDefault="00294015" w:rsidP="008428F5">
      <w:pPr>
        <w:numPr>
          <w:ilvl w:val="0"/>
          <w:numId w:val="7"/>
        </w:numPr>
        <w:spacing w:before="0" w:after="0"/>
        <w:contextualSpacing/>
        <w:jc w:val="both"/>
        <w:rPr>
          <w:rFonts w:asciiTheme="minorHAnsi" w:hAnsiTheme="minorHAnsi"/>
          <w:szCs w:val="22"/>
        </w:rPr>
      </w:pPr>
      <w:r w:rsidRPr="00294015">
        <w:rPr>
          <w:rFonts w:asciiTheme="minorHAnsi" w:hAnsiTheme="minorHAnsi"/>
          <w:szCs w:val="22"/>
        </w:rPr>
        <w:t xml:space="preserve">Zavod pri končnem letnem obračunu 1-12 upošteva </w:t>
      </w:r>
      <w:proofErr w:type="gramStart"/>
      <w:r w:rsidRPr="00294015">
        <w:rPr>
          <w:rFonts w:asciiTheme="minorHAnsi" w:hAnsiTheme="minorHAnsi"/>
          <w:szCs w:val="22"/>
        </w:rPr>
        <w:t>realizacijo</w:t>
      </w:r>
      <w:proofErr w:type="gramEnd"/>
      <w:r w:rsidRPr="00294015">
        <w:rPr>
          <w:rFonts w:asciiTheme="minorHAnsi" w:hAnsiTheme="minorHAnsi"/>
          <w:szCs w:val="22"/>
        </w:rPr>
        <w:t xml:space="preserve"> števila uteži izvajalca v tekočem letu, vendar največ do pogodbene</w:t>
      </w:r>
      <w:r w:rsidR="006E072A">
        <w:rPr>
          <w:rFonts w:asciiTheme="minorHAnsi" w:hAnsiTheme="minorHAnsi"/>
          <w:szCs w:val="22"/>
        </w:rPr>
        <w:t>ga obsega</w:t>
      </w:r>
      <w:r w:rsidRPr="00294015">
        <w:rPr>
          <w:rFonts w:asciiTheme="minorHAnsi" w:hAnsiTheme="minorHAnsi"/>
          <w:szCs w:val="22"/>
        </w:rPr>
        <w:t>.</w:t>
      </w:r>
    </w:p>
    <w:p w14:paraId="4D230CC9" w14:textId="77777777" w:rsidR="00294015" w:rsidRPr="00294015" w:rsidRDefault="00294015" w:rsidP="00294015">
      <w:pPr>
        <w:spacing w:before="0" w:after="0" w:line="120" w:lineRule="auto"/>
        <w:jc w:val="both"/>
        <w:rPr>
          <w:rFonts w:asciiTheme="minorHAnsi" w:hAnsiTheme="minorHAnsi"/>
          <w:szCs w:val="22"/>
        </w:rPr>
      </w:pPr>
    </w:p>
    <w:p w14:paraId="54AE6185" w14:textId="77777777" w:rsidR="00294015" w:rsidRPr="00294015" w:rsidRDefault="00294015" w:rsidP="008428F5">
      <w:pPr>
        <w:numPr>
          <w:ilvl w:val="0"/>
          <w:numId w:val="7"/>
        </w:numPr>
        <w:spacing w:before="0" w:after="0"/>
        <w:contextualSpacing/>
        <w:jc w:val="both"/>
        <w:rPr>
          <w:rFonts w:asciiTheme="minorHAnsi" w:hAnsiTheme="minorHAnsi"/>
          <w:szCs w:val="22"/>
        </w:rPr>
      </w:pPr>
      <w:r w:rsidRPr="00294015">
        <w:rPr>
          <w:rFonts w:asciiTheme="minorHAnsi" w:hAnsiTheme="minorHAnsi"/>
          <w:szCs w:val="22"/>
        </w:rPr>
        <w:t>Za dvig kakovosti Zavod pri končnem obračunu za koledarsko leto (1-12) upošteva tudi delež opravljenih temeljnih postopkov v primerjavi s podpornimi postopki. Temeljne postopke po opredelitvi RSK za fizioterapijo predstavljajo fizioterapevtski postopki s šiframi: FT003, FT006-FT018, FT029-FT032, FT035, FT037-</w:t>
      </w:r>
      <w:proofErr w:type="gramStart"/>
      <w:r w:rsidRPr="00294015">
        <w:rPr>
          <w:rFonts w:asciiTheme="minorHAnsi" w:hAnsiTheme="minorHAnsi"/>
          <w:szCs w:val="22"/>
        </w:rPr>
        <w:t>FT044</w:t>
      </w:r>
      <w:proofErr w:type="gramEnd"/>
      <w:r w:rsidRPr="00294015">
        <w:rPr>
          <w:rFonts w:asciiTheme="minorHAnsi" w:hAnsiTheme="minorHAnsi"/>
          <w:szCs w:val="22"/>
        </w:rPr>
        <w:t xml:space="preserve"> in FT046 iz šifranta 49 Navodil o beleženju in obračunavanju zdravstvenih storitev in izdanih materialov. Izvajalcu, ki pri izvajanju fizioterapije v posameznem koledarskem letu opravi manj kot tretjino temeljnih fizioterapevtskih postopkov, se obveznost Zavoda pri obračunu zniža za 2</w:t>
      </w:r>
      <w:proofErr w:type="gramStart"/>
      <w:r w:rsidRPr="00294015">
        <w:rPr>
          <w:rFonts w:asciiTheme="minorHAnsi" w:hAnsiTheme="minorHAnsi"/>
          <w:szCs w:val="22"/>
        </w:rPr>
        <w:t xml:space="preserve"> %</w:t>
      </w:r>
      <w:proofErr w:type="gramEnd"/>
      <w:r w:rsidRPr="00294015">
        <w:rPr>
          <w:rFonts w:asciiTheme="minorHAnsi" w:hAnsiTheme="minorHAnsi"/>
          <w:szCs w:val="22"/>
        </w:rPr>
        <w:t>.</w:t>
      </w:r>
    </w:p>
    <w:p w14:paraId="40E017BD" w14:textId="77777777" w:rsidR="00294015" w:rsidRPr="00294015" w:rsidRDefault="00294015" w:rsidP="00294015">
      <w:pPr>
        <w:spacing w:before="0" w:after="0" w:line="120" w:lineRule="auto"/>
        <w:jc w:val="both"/>
        <w:rPr>
          <w:rFonts w:asciiTheme="minorHAnsi" w:hAnsiTheme="minorHAnsi"/>
          <w:szCs w:val="22"/>
        </w:rPr>
      </w:pPr>
    </w:p>
    <w:p w14:paraId="6FFB8121" w14:textId="77777777" w:rsidR="00294015" w:rsidRPr="00294015" w:rsidRDefault="00294015" w:rsidP="00294015">
      <w:pPr>
        <w:spacing w:before="0" w:after="0"/>
        <w:jc w:val="both"/>
        <w:rPr>
          <w:rFonts w:asciiTheme="minorHAnsi" w:hAnsiTheme="minorHAnsi"/>
          <w:szCs w:val="22"/>
        </w:rPr>
      </w:pPr>
      <w:r w:rsidRPr="00294015">
        <w:rPr>
          <w:rFonts w:asciiTheme="minorHAnsi" w:hAnsiTheme="minorHAnsi"/>
          <w:szCs w:val="22"/>
        </w:rPr>
        <w:t xml:space="preserve">(2) </w:t>
      </w:r>
      <w:proofErr w:type="gramStart"/>
      <w:r w:rsidRPr="00294015">
        <w:rPr>
          <w:rFonts w:asciiTheme="minorHAnsi" w:hAnsiTheme="minorHAnsi"/>
          <w:szCs w:val="22"/>
        </w:rPr>
        <w:t>Specialne</w:t>
      </w:r>
      <w:proofErr w:type="gramEnd"/>
      <w:r w:rsidRPr="00294015">
        <w:rPr>
          <w:rFonts w:asciiTheme="minorHAnsi" w:hAnsiTheme="minorHAnsi"/>
          <w:szCs w:val="22"/>
        </w:rPr>
        <w:t xml:space="preserve"> fizioterapevtske obravnave Zavod izvajalcu plača v realiziranem obsegu.«</w:t>
      </w:r>
    </w:p>
    <w:bookmarkEnd w:id="91"/>
    <w:p w14:paraId="1E95B62B" w14:textId="77777777" w:rsidR="00294015" w:rsidRPr="00294015" w:rsidRDefault="00294015" w:rsidP="00294015">
      <w:pPr>
        <w:spacing w:before="0" w:after="0"/>
        <w:rPr>
          <w:rFonts w:asciiTheme="minorHAnsi" w:eastAsia="Calibri" w:hAnsiTheme="minorHAnsi" w:cs="Calibri"/>
          <w:sz w:val="10"/>
          <w:szCs w:val="10"/>
        </w:rPr>
      </w:pPr>
    </w:p>
    <w:p w14:paraId="707A47BD" w14:textId="77777777" w:rsidR="00294015" w:rsidRPr="00294015" w:rsidRDefault="00294015" w:rsidP="00294015">
      <w:pPr>
        <w:spacing w:before="0" w:after="0"/>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1. 1. 2023</w:t>
      </w:r>
      <w:proofErr w:type="gramEnd"/>
      <w:r w:rsidRPr="00294015">
        <w:rPr>
          <w:rFonts w:asciiTheme="minorHAnsi" w:eastAsia="Calibri" w:hAnsiTheme="minorHAnsi" w:cs="Calibri"/>
          <w:szCs w:val="22"/>
        </w:rPr>
        <w:t>.</w:t>
      </w:r>
    </w:p>
    <w:p w14:paraId="1E1F1FBD" w14:textId="77777777" w:rsidR="00294015" w:rsidRPr="00294015" w:rsidRDefault="00294015" w:rsidP="00294015">
      <w:pPr>
        <w:spacing w:before="0" w:after="0"/>
        <w:rPr>
          <w:rFonts w:asciiTheme="minorHAnsi" w:hAnsiTheme="minorHAnsi"/>
          <w:sz w:val="20"/>
        </w:rPr>
      </w:pPr>
    </w:p>
    <w:p w14:paraId="2B1155BA" w14:textId="77777777" w:rsidR="00294015" w:rsidRPr="00294015" w:rsidRDefault="00294015" w:rsidP="00294015">
      <w:pPr>
        <w:spacing w:before="0" w:after="0"/>
        <w:rPr>
          <w:rFonts w:asciiTheme="minorHAnsi" w:hAnsiTheme="minorHAnsi"/>
          <w:sz w:val="20"/>
        </w:rPr>
      </w:pPr>
    </w:p>
    <w:p w14:paraId="53127FA9" w14:textId="77777777" w:rsidR="00294015" w:rsidRPr="00294015" w:rsidRDefault="00294015" w:rsidP="00294015">
      <w:pPr>
        <w:keepNext/>
        <w:keepLines/>
        <w:spacing w:before="0"/>
        <w:jc w:val="both"/>
        <w:outlineLvl w:val="0"/>
        <w:rPr>
          <w:rFonts w:asciiTheme="minorHAnsi" w:hAnsiTheme="minorHAnsi" w:cs="Calibri"/>
          <w:b/>
          <w:bCs/>
          <w:noProof/>
          <w:szCs w:val="28"/>
        </w:rPr>
      </w:pPr>
      <w:r w:rsidRPr="00294015">
        <w:rPr>
          <w:rFonts w:asciiTheme="minorHAnsi" w:hAnsiTheme="minorHAnsi" w:cs="Calibri"/>
          <w:b/>
          <w:bCs/>
          <w:noProof/>
          <w:szCs w:val="28"/>
        </w:rPr>
        <w:t xml:space="preserve">V Prilogi III/a v 6. točki </w:t>
      </w:r>
      <w:r w:rsidRPr="007320C4">
        <w:rPr>
          <w:rFonts w:asciiTheme="minorHAnsi" w:hAnsiTheme="minorHAnsi" w:cs="Calibri"/>
          <w:noProof/>
          <w:szCs w:val="28"/>
        </w:rPr>
        <w:t>(Zdravstvena vzgoja)</w:t>
      </w:r>
      <w:r w:rsidRPr="00294015">
        <w:rPr>
          <w:rFonts w:asciiTheme="minorHAnsi" w:hAnsiTheme="minorHAnsi" w:cs="Calibri"/>
          <w:b/>
          <w:bCs/>
          <w:noProof/>
          <w:szCs w:val="28"/>
        </w:rPr>
        <w:t xml:space="preserve"> v (9) odstavku se v prvem stavku besedna zveza »do nadaljnjega« nadomesti z besedno zvezo »do 31. 12. 2022«.</w:t>
      </w:r>
    </w:p>
    <w:p w14:paraId="07B84DFD" w14:textId="77777777" w:rsidR="00294015" w:rsidRPr="00294015" w:rsidRDefault="00294015" w:rsidP="00294015">
      <w:pPr>
        <w:spacing w:before="0" w:after="0"/>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1. 1. 2022</w:t>
      </w:r>
      <w:proofErr w:type="gramEnd"/>
      <w:r w:rsidRPr="00294015">
        <w:rPr>
          <w:rFonts w:asciiTheme="minorHAnsi" w:eastAsia="Calibri" w:hAnsiTheme="minorHAnsi" w:cs="Calibri"/>
          <w:szCs w:val="22"/>
        </w:rPr>
        <w:t>.</w:t>
      </w:r>
    </w:p>
    <w:p w14:paraId="4494A359" w14:textId="77777777" w:rsidR="00294015" w:rsidRPr="00294015" w:rsidRDefault="00294015" w:rsidP="00294015">
      <w:pPr>
        <w:spacing w:before="0" w:after="0"/>
        <w:rPr>
          <w:rFonts w:asciiTheme="minorHAnsi" w:hAnsiTheme="minorHAnsi"/>
          <w:sz w:val="20"/>
        </w:rPr>
      </w:pPr>
    </w:p>
    <w:p w14:paraId="154B6F44" w14:textId="455D41A7" w:rsidR="00A2455C" w:rsidRDefault="00A2455C">
      <w:pPr>
        <w:spacing w:before="0" w:after="0"/>
        <w:rPr>
          <w:rFonts w:asciiTheme="minorHAnsi" w:hAnsiTheme="minorHAnsi"/>
          <w:sz w:val="20"/>
        </w:rPr>
      </w:pPr>
      <w:r>
        <w:rPr>
          <w:rFonts w:asciiTheme="minorHAnsi" w:hAnsiTheme="minorHAnsi"/>
          <w:sz w:val="20"/>
        </w:rPr>
        <w:br w:type="page"/>
      </w:r>
    </w:p>
    <w:p w14:paraId="5B374AC4" w14:textId="77777777" w:rsidR="007320C4" w:rsidRDefault="00294015" w:rsidP="00294015">
      <w:pPr>
        <w:keepNext/>
        <w:keepLines/>
        <w:spacing w:before="0"/>
        <w:jc w:val="both"/>
        <w:outlineLvl w:val="0"/>
        <w:rPr>
          <w:rFonts w:asciiTheme="minorHAnsi" w:hAnsiTheme="minorHAnsi" w:cs="Calibri"/>
          <w:b/>
          <w:bCs/>
          <w:noProof/>
          <w:szCs w:val="28"/>
        </w:rPr>
      </w:pPr>
      <w:r w:rsidRPr="00294015">
        <w:rPr>
          <w:rFonts w:asciiTheme="minorHAnsi" w:hAnsiTheme="minorHAnsi" w:cs="Calibri"/>
          <w:b/>
          <w:bCs/>
          <w:noProof/>
          <w:szCs w:val="28"/>
        </w:rPr>
        <w:lastRenderedPageBreak/>
        <w:t xml:space="preserve">V Prilogi III/a v 8. točki </w:t>
      </w:r>
      <w:r w:rsidRPr="007320C4">
        <w:rPr>
          <w:rFonts w:asciiTheme="minorHAnsi" w:hAnsiTheme="minorHAnsi" w:cs="Calibri"/>
          <w:noProof/>
          <w:szCs w:val="28"/>
        </w:rPr>
        <w:t>(Zobozdravstvo)</w:t>
      </w:r>
      <w:r w:rsidRPr="00294015">
        <w:rPr>
          <w:rFonts w:asciiTheme="minorHAnsi" w:hAnsiTheme="minorHAnsi" w:cs="Calibri"/>
          <w:b/>
          <w:bCs/>
          <w:noProof/>
          <w:szCs w:val="28"/>
        </w:rPr>
        <w:t xml:space="preserve"> </w:t>
      </w:r>
    </w:p>
    <w:p w14:paraId="450E5DA3" w14:textId="51D7E6B1" w:rsidR="007320C4" w:rsidRDefault="007320C4" w:rsidP="007320C4">
      <w:pPr>
        <w:pStyle w:val="c3ZAMIK1ALIN1bold3"/>
        <w:ind w:left="709" w:hanging="283"/>
        <w:rPr>
          <w:noProof/>
        </w:rPr>
      </w:pPr>
      <w:r>
        <w:rPr>
          <w:noProof/>
        </w:rPr>
        <w:t>Doda se nov (3) odstavek, ki se glasi:</w:t>
      </w:r>
    </w:p>
    <w:p w14:paraId="7EC44AB1" w14:textId="57A32C54" w:rsidR="007320C4" w:rsidRDefault="007320C4" w:rsidP="007320C4">
      <w:pPr>
        <w:pStyle w:val="c3ZAMIK1ALIN1bold3"/>
        <w:numPr>
          <w:ilvl w:val="0"/>
          <w:numId w:val="0"/>
        </w:numPr>
        <w:spacing w:before="60"/>
        <w:ind w:left="709"/>
        <w:jc w:val="both"/>
        <w:rPr>
          <w:b w:val="0"/>
          <w:bCs w:val="0"/>
          <w:noProof/>
        </w:rPr>
      </w:pPr>
      <w:r w:rsidRPr="007320C4">
        <w:rPr>
          <w:b w:val="0"/>
          <w:bCs w:val="0"/>
          <w:noProof/>
        </w:rPr>
        <w:t>»</w:t>
      </w:r>
      <w:r>
        <w:rPr>
          <w:b w:val="0"/>
          <w:bCs w:val="0"/>
          <w:noProof/>
        </w:rPr>
        <w:t xml:space="preserve">(3) </w:t>
      </w:r>
      <w:bookmarkStart w:id="92" w:name="_Hlk110415603"/>
      <w:r w:rsidRPr="007320C4">
        <w:rPr>
          <w:b w:val="0"/>
          <w:bCs w:val="0"/>
          <w:noProof/>
        </w:rPr>
        <w:t>V dejavnosti</w:t>
      </w:r>
      <w:r>
        <w:rPr>
          <w:b w:val="0"/>
          <w:bCs w:val="0"/>
          <w:noProof/>
        </w:rPr>
        <w:t>h</w:t>
      </w:r>
      <w:r w:rsidRPr="007320C4">
        <w:rPr>
          <w:b w:val="0"/>
          <w:bCs w:val="0"/>
          <w:noProof/>
        </w:rPr>
        <w:t xml:space="preserve"> </w:t>
      </w:r>
      <w:r>
        <w:rPr>
          <w:b w:val="0"/>
          <w:bCs w:val="0"/>
          <w:noProof/>
        </w:rPr>
        <w:t>z</w:t>
      </w:r>
      <w:r w:rsidRPr="007320C4">
        <w:rPr>
          <w:b w:val="0"/>
          <w:bCs w:val="0"/>
          <w:noProof/>
        </w:rPr>
        <w:t>obozdravstv</w:t>
      </w:r>
      <w:r>
        <w:rPr>
          <w:b w:val="0"/>
          <w:bCs w:val="0"/>
          <w:noProof/>
        </w:rPr>
        <w:t>a</w:t>
      </w:r>
      <w:r w:rsidRPr="007320C4">
        <w:rPr>
          <w:b w:val="0"/>
          <w:bCs w:val="0"/>
          <w:noProof/>
        </w:rPr>
        <w:t xml:space="preserve"> za odrasle in </w:t>
      </w:r>
      <w:r>
        <w:rPr>
          <w:b w:val="0"/>
          <w:bCs w:val="0"/>
          <w:noProof/>
        </w:rPr>
        <w:t>z</w:t>
      </w:r>
      <w:r w:rsidRPr="007320C4">
        <w:rPr>
          <w:b w:val="0"/>
          <w:bCs w:val="0"/>
          <w:noProof/>
        </w:rPr>
        <w:t>obozdravstv</w:t>
      </w:r>
      <w:r>
        <w:rPr>
          <w:b w:val="0"/>
          <w:bCs w:val="0"/>
          <w:noProof/>
        </w:rPr>
        <w:t>a</w:t>
      </w:r>
      <w:r w:rsidRPr="007320C4">
        <w:rPr>
          <w:b w:val="0"/>
          <w:bCs w:val="0"/>
          <w:noProof/>
        </w:rPr>
        <w:t xml:space="preserve"> za študente je v skladu s kalkulacijo v Prilogi</w:t>
      </w:r>
      <w:r w:rsidR="00626F3D">
        <w:rPr>
          <w:b w:val="0"/>
          <w:bCs w:val="0"/>
          <w:noProof/>
        </w:rPr>
        <w:t> </w:t>
      </w:r>
      <w:r w:rsidRPr="007320C4">
        <w:rPr>
          <w:b w:val="0"/>
          <w:bCs w:val="0"/>
          <w:noProof/>
        </w:rPr>
        <w:t xml:space="preserve">I planirano 1.614 točk za RTG slikanja na tim. V dejavnosti </w:t>
      </w:r>
      <w:r>
        <w:rPr>
          <w:b w:val="0"/>
          <w:bCs w:val="0"/>
          <w:noProof/>
        </w:rPr>
        <w:t>z</w:t>
      </w:r>
      <w:r w:rsidRPr="007320C4">
        <w:rPr>
          <w:b w:val="0"/>
          <w:bCs w:val="0"/>
          <w:noProof/>
        </w:rPr>
        <w:t>obozdravstv</w:t>
      </w:r>
      <w:r>
        <w:rPr>
          <w:b w:val="0"/>
          <w:bCs w:val="0"/>
          <w:noProof/>
        </w:rPr>
        <w:t>a</w:t>
      </w:r>
      <w:r w:rsidRPr="007320C4">
        <w:rPr>
          <w:b w:val="0"/>
          <w:bCs w:val="0"/>
          <w:noProof/>
        </w:rPr>
        <w:t xml:space="preserve"> za mladino je v skladu s kalkulacijo v Prilogi I planirano 807 točk za RTG slikanja na tim. Nerealizirane točke za RTG slikanja se ne morejo nadomestiti z realizacijo drugih zobozdravstvenih storitev. Pri končnem letnem obračunu se dodatno upošteva pogoj, da se RTG slikanja plačajo v realizirani višini, če je njihova realizacija manjša od planirane.</w:t>
      </w:r>
      <w:bookmarkEnd w:id="92"/>
      <w:r w:rsidRPr="007320C4">
        <w:rPr>
          <w:b w:val="0"/>
          <w:bCs w:val="0"/>
          <w:noProof/>
        </w:rPr>
        <w:t>«</w:t>
      </w:r>
    </w:p>
    <w:p w14:paraId="020C4942" w14:textId="799F7771" w:rsidR="007320C4" w:rsidRPr="007320C4" w:rsidRDefault="007320C4" w:rsidP="007320C4">
      <w:pPr>
        <w:pStyle w:val="c3ZAMIK1ALIN1bold3"/>
        <w:numPr>
          <w:ilvl w:val="0"/>
          <w:numId w:val="0"/>
        </w:numPr>
        <w:spacing w:before="0" w:after="0"/>
        <w:ind w:left="709"/>
        <w:jc w:val="both"/>
        <w:rPr>
          <w:b w:val="0"/>
          <w:bCs w:val="0"/>
          <w:noProof/>
        </w:rPr>
      </w:pPr>
      <w:r w:rsidRPr="007320C4">
        <w:rPr>
          <w:b w:val="0"/>
          <w:bCs w:val="0"/>
          <w:noProof/>
        </w:rPr>
        <w:t>Sprememba velja od 1. 1. 2023.</w:t>
      </w:r>
    </w:p>
    <w:p w14:paraId="09F846B1" w14:textId="41506A64" w:rsidR="00294015" w:rsidRPr="00294015" w:rsidRDefault="007320C4" w:rsidP="007320C4">
      <w:pPr>
        <w:pStyle w:val="c3ZAMIK1ALIN1bold3"/>
        <w:ind w:left="709" w:hanging="283"/>
        <w:rPr>
          <w:noProof/>
        </w:rPr>
      </w:pPr>
      <w:r w:rsidRPr="00294015">
        <w:rPr>
          <w:noProof/>
        </w:rPr>
        <w:t xml:space="preserve">V </w:t>
      </w:r>
      <w:r w:rsidR="00294015" w:rsidRPr="00294015">
        <w:rPr>
          <w:noProof/>
        </w:rPr>
        <w:t>(6) odstavku se besedna zveza »do nadaljnjega« nadomesti z besedno zvezo »do 31. 12. 2022«.</w:t>
      </w:r>
    </w:p>
    <w:p w14:paraId="14BCB69E" w14:textId="651DB7F1" w:rsidR="00294015" w:rsidRDefault="00294015" w:rsidP="007320C4">
      <w:pPr>
        <w:spacing w:before="0" w:after="0"/>
        <w:ind w:left="709"/>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1. 1. 2022</w:t>
      </w:r>
      <w:proofErr w:type="gramEnd"/>
      <w:r w:rsidRPr="00294015">
        <w:rPr>
          <w:rFonts w:asciiTheme="minorHAnsi" w:eastAsia="Calibri" w:hAnsiTheme="minorHAnsi" w:cs="Calibri"/>
          <w:szCs w:val="22"/>
        </w:rPr>
        <w:t>.</w:t>
      </w:r>
    </w:p>
    <w:p w14:paraId="402697EE" w14:textId="239F5736" w:rsidR="00A65EAA" w:rsidRDefault="00A65EAA" w:rsidP="007320C4">
      <w:pPr>
        <w:spacing w:before="0" w:after="0"/>
        <w:ind w:left="709"/>
        <w:rPr>
          <w:rFonts w:asciiTheme="minorHAnsi" w:eastAsia="Calibri" w:hAnsiTheme="minorHAnsi" w:cs="Calibri"/>
          <w:szCs w:val="22"/>
        </w:rPr>
      </w:pPr>
    </w:p>
    <w:p w14:paraId="32E16C9D" w14:textId="0D108D25" w:rsidR="00A65EAA" w:rsidRDefault="00A65EAA" w:rsidP="007320C4">
      <w:pPr>
        <w:spacing w:before="0" w:after="0"/>
        <w:ind w:left="709"/>
        <w:rPr>
          <w:rFonts w:asciiTheme="minorHAnsi" w:eastAsia="Calibri" w:hAnsiTheme="minorHAnsi" w:cs="Calibri"/>
          <w:szCs w:val="22"/>
        </w:rPr>
      </w:pPr>
    </w:p>
    <w:p w14:paraId="4F036A34" w14:textId="25AA0EAB" w:rsidR="00A65EAA" w:rsidRDefault="00A65EAA" w:rsidP="00A65EAA">
      <w:pPr>
        <w:keepNext/>
        <w:keepLines/>
        <w:spacing w:before="0"/>
        <w:jc w:val="both"/>
        <w:outlineLvl w:val="0"/>
        <w:rPr>
          <w:rFonts w:asciiTheme="minorHAnsi" w:hAnsiTheme="minorHAnsi" w:cs="Calibri"/>
          <w:b/>
          <w:bCs/>
          <w:noProof/>
          <w:szCs w:val="28"/>
        </w:rPr>
      </w:pPr>
      <w:r w:rsidRPr="00A65EAA">
        <w:rPr>
          <w:rFonts w:asciiTheme="minorHAnsi" w:hAnsiTheme="minorHAnsi" w:cs="Calibri"/>
          <w:b/>
          <w:bCs/>
          <w:noProof/>
          <w:szCs w:val="28"/>
        </w:rPr>
        <w:t xml:space="preserve">V Prilogi III/a </w:t>
      </w:r>
      <w:r>
        <w:rPr>
          <w:rFonts w:asciiTheme="minorHAnsi" w:hAnsiTheme="minorHAnsi" w:cs="Calibri"/>
          <w:b/>
          <w:bCs/>
          <w:noProof/>
          <w:szCs w:val="28"/>
        </w:rPr>
        <w:t>se</w:t>
      </w:r>
      <w:r w:rsidRPr="00A65EAA">
        <w:rPr>
          <w:rFonts w:asciiTheme="minorHAnsi" w:hAnsiTheme="minorHAnsi" w:cs="Calibri"/>
          <w:b/>
          <w:bCs/>
          <w:noProof/>
          <w:szCs w:val="28"/>
        </w:rPr>
        <w:t xml:space="preserve"> </w:t>
      </w:r>
      <w:r>
        <w:rPr>
          <w:rFonts w:asciiTheme="minorHAnsi" w:hAnsiTheme="minorHAnsi" w:cs="Calibri"/>
          <w:b/>
          <w:bCs/>
          <w:noProof/>
          <w:szCs w:val="28"/>
        </w:rPr>
        <w:t>9</w:t>
      </w:r>
      <w:r w:rsidRPr="00A65EAA">
        <w:rPr>
          <w:rFonts w:asciiTheme="minorHAnsi" w:hAnsiTheme="minorHAnsi" w:cs="Calibri"/>
          <w:b/>
          <w:bCs/>
          <w:noProof/>
          <w:szCs w:val="28"/>
        </w:rPr>
        <w:t>. točk</w:t>
      </w:r>
      <w:r>
        <w:rPr>
          <w:rFonts w:asciiTheme="minorHAnsi" w:hAnsiTheme="minorHAnsi" w:cs="Calibri"/>
          <w:b/>
          <w:bCs/>
          <w:noProof/>
          <w:szCs w:val="28"/>
        </w:rPr>
        <w:t xml:space="preserve">a </w:t>
      </w:r>
      <w:r>
        <w:rPr>
          <w:rFonts w:asciiTheme="minorHAnsi" w:hAnsiTheme="minorHAnsi" w:cs="Calibri"/>
          <w:noProof/>
          <w:szCs w:val="28"/>
        </w:rPr>
        <w:t>(Ločeno zaračunljivi material)</w:t>
      </w:r>
      <w:r>
        <w:rPr>
          <w:rFonts w:asciiTheme="minorHAnsi" w:hAnsiTheme="minorHAnsi" w:cs="Calibri"/>
          <w:b/>
          <w:bCs/>
          <w:noProof/>
          <w:szCs w:val="28"/>
        </w:rPr>
        <w:t xml:space="preserve"> briše.</w:t>
      </w:r>
    </w:p>
    <w:p w14:paraId="16B3F938" w14:textId="5C0EDBE8" w:rsidR="007C1CE5" w:rsidRDefault="00A65EAA" w:rsidP="00A65EAA">
      <w:pPr>
        <w:spacing w:before="0" w:after="0"/>
        <w:rPr>
          <w:rFonts w:asciiTheme="minorHAnsi" w:eastAsia="Calibri" w:hAnsiTheme="minorHAnsi" w:cs="Calibri"/>
          <w:szCs w:val="22"/>
        </w:rPr>
      </w:pPr>
      <w:r w:rsidRPr="00A65EAA">
        <w:rPr>
          <w:rFonts w:asciiTheme="minorHAnsi" w:eastAsia="Calibri" w:hAnsiTheme="minorHAnsi" w:cs="Calibri"/>
          <w:szCs w:val="22"/>
        </w:rPr>
        <w:t xml:space="preserve">Sprememba velja od </w:t>
      </w:r>
      <w:proofErr w:type="gramStart"/>
      <w:r w:rsidRPr="00A65EAA">
        <w:rPr>
          <w:rFonts w:asciiTheme="minorHAnsi" w:eastAsia="Calibri" w:hAnsiTheme="minorHAnsi" w:cs="Calibri"/>
          <w:szCs w:val="22"/>
        </w:rPr>
        <w:t>1. 1. 202</w:t>
      </w:r>
      <w:r>
        <w:rPr>
          <w:rFonts w:asciiTheme="minorHAnsi" w:eastAsia="Calibri" w:hAnsiTheme="minorHAnsi" w:cs="Calibri"/>
          <w:szCs w:val="22"/>
        </w:rPr>
        <w:t>2</w:t>
      </w:r>
      <w:proofErr w:type="gramEnd"/>
      <w:r w:rsidRPr="00A65EAA">
        <w:rPr>
          <w:rFonts w:asciiTheme="minorHAnsi" w:eastAsia="Calibri" w:hAnsiTheme="minorHAnsi" w:cs="Calibri"/>
          <w:szCs w:val="22"/>
        </w:rPr>
        <w:t>.</w:t>
      </w:r>
    </w:p>
    <w:p w14:paraId="26B6755C" w14:textId="77777777" w:rsidR="00294015" w:rsidRPr="00294015" w:rsidRDefault="00294015" w:rsidP="00294015">
      <w:pPr>
        <w:pStyle w:val="lenki"/>
        <w:rPr>
          <w:rFonts w:asciiTheme="minorHAnsi" w:hAnsiTheme="minorHAnsi"/>
        </w:rPr>
      </w:pPr>
      <w:r w:rsidRPr="00294015">
        <w:rPr>
          <w:rFonts w:asciiTheme="minorHAnsi" w:hAnsiTheme="minorHAnsi"/>
        </w:rPr>
        <w:t>člen</w:t>
      </w:r>
    </w:p>
    <w:p w14:paraId="40C11979" w14:textId="77777777" w:rsidR="00294015" w:rsidRPr="00294015" w:rsidRDefault="00294015" w:rsidP="00294015">
      <w:pPr>
        <w:keepNext/>
        <w:keepLines/>
        <w:spacing w:before="0" w:after="360"/>
        <w:jc w:val="both"/>
        <w:outlineLvl w:val="0"/>
        <w:rPr>
          <w:rFonts w:asciiTheme="minorHAnsi" w:hAnsiTheme="minorHAnsi" w:cs="Calibri"/>
          <w:b/>
          <w:bCs/>
          <w:noProof/>
          <w:szCs w:val="28"/>
        </w:rPr>
      </w:pPr>
      <w:r w:rsidRPr="00294015">
        <w:rPr>
          <w:rFonts w:asciiTheme="minorHAnsi" w:hAnsiTheme="minorHAnsi" w:cs="Calibri"/>
          <w:b/>
          <w:bCs/>
          <w:noProof/>
          <w:szCs w:val="28"/>
        </w:rPr>
        <w:t>V Prilogi III/b:</w:t>
      </w:r>
    </w:p>
    <w:p w14:paraId="1CB449B6" w14:textId="276D5225" w:rsidR="000D1DF0" w:rsidRDefault="00294015" w:rsidP="008428F5">
      <w:pPr>
        <w:numPr>
          <w:ilvl w:val="2"/>
          <w:numId w:val="3"/>
        </w:numPr>
        <w:spacing w:before="0" w:after="0"/>
        <w:ind w:left="851" w:hanging="284"/>
        <w:contextualSpacing/>
        <w:rPr>
          <w:rFonts w:asciiTheme="minorHAnsi" w:eastAsia="Calibri" w:hAnsiTheme="minorHAnsi" w:cs="Calibri"/>
          <w:b/>
          <w:bCs/>
          <w:szCs w:val="22"/>
        </w:rPr>
      </w:pPr>
      <w:r w:rsidRPr="00294015">
        <w:rPr>
          <w:rFonts w:asciiTheme="minorHAnsi" w:eastAsia="Calibri" w:hAnsiTheme="minorHAnsi" w:cs="Calibri"/>
          <w:b/>
          <w:bCs/>
          <w:szCs w:val="22"/>
        </w:rPr>
        <w:t>V 2. točki</w:t>
      </w:r>
      <w:r w:rsidR="000D1DF0">
        <w:rPr>
          <w:rFonts w:asciiTheme="minorHAnsi" w:eastAsia="Calibri" w:hAnsiTheme="minorHAnsi" w:cs="Calibri"/>
          <w:b/>
          <w:bCs/>
          <w:szCs w:val="22"/>
        </w:rPr>
        <w:t>:</w:t>
      </w:r>
    </w:p>
    <w:p w14:paraId="27F52B3C" w14:textId="77777777" w:rsidR="000D1DF0" w:rsidRDefault="000D1DF0" w:rsidP="000D1DF0">
      <w:pPr>
        <w:spacing w:before="0" w:after="0" w:line="120" w:lineRule="auto"/>
        <w:contextualSpacing/>
        <w:rPr>
          <w:rFonts w:asciiTheme="minorHAnsi" w:eastAsia="Calibri" w:hAnsiTheme="minorHAnsi" w:cs="Calibri"/>
          <w:b/>
          <w:bCs/>
          <w:szCs w:val="22"/>
        </w:rPr>
      </w:pPr>
    </w:p>
    <w:p w14:paraId="1CBC2DAD" w14:textId="2B5ACFEE" w:rsidR="000D1DF0" w:rsidRDefault="00294015" w:rsidP="000D1DF0">
      <w:pPr>
        <w:numPr>
          <w:ilvl w:val="3"/>
          <w:numId w:val="3"/>
        </w:numPr>
        <w:tabs>
          <w:tab w:val="clear" w:pos="2880"/>
        </w:tabs>
        <w:spacing w:before="0" w:after="0"/>
        <w:ind w:left="1701" w:hanging="283"/>
        <w:contextualSpacing/>
        <w:rPr>
          <w:rFonts w:asciiTheme="minorHAnsi" w:eastAsia="Calibri" w:hAnsiTheme="minorHAnsi" w:cs="Calibri"/>
          <w:b/>
          <w:bCs/>
          <w:szCs w:val="22"/>
        </w:rPr>
      </w:pPr>
      <w:r w:rsidRPr="00294015">
        <w:rPr>
          <w:rFonts w:asciiTheme="minorHAnsi" w:eastAsia="Calibri" w:hAnsiTheme="minorHAnsi" w:cs="Calibri"/>
          <w:b/>
          <w:bCs/>
          <w:szCs w:val="22"/>
        </w:rPr>
        <w:t xml:space="preserve"> </w:t>
      </w:r>
      <w:r w:rsidR="000D1DF0">
        <w:rPr>
          <w:rFonts w:asciiTheme="minorHAnsi" w:eastAsia="Calibri" w:hAnsiTheme="minorHAnsi" w:cs="Calibri"/>
          <w:b/>
          <w:bCs/>
          <w:szCs w:val="22"/>
        </w:rPr>
        <w:t>V prvi alineji</w:t>
      </w:r>
      <w:r w:rsidR="00A449E4">
        <w:rPr>
          <w:rFonts w:asciiTheme="minorHAnsi" w:eastAsia="Calibri" w:hAnsiTheme="minorHAnsi" w:cs="Calibri"/>
          <w:b/>
          <w:bCs/>
          <w:szCs w:val="22"/>
        </w:rPr>
        <w:t xml:space="preserve"> se v tabeli briše pulmologija.</w:t>
      </w:r>
    </w:p>
    <w:p w14:paraId="5C3169B5" w14:textId="77777777" w:rsidR="00A449E4" w:rsidRDefault="00A449E4" w:rsidP="00A449E4">
      <w:pPr>
        <w:spacing w:before="0" w:after="0" w:line="60" w:lineRule="exact"/>
        <w:contextualSpacing/>
        <w:rPr>
          <w:rFonts w:asciiTheme="minorHAnsi" w:eastAsia="Calibri" w:hAnsiTheme="minorHAnsi" w:cs="Calibri"/>
          <w:b/>
          <w:bCs/>
          <w:szCs w:val="22"/>
        </w:rPr>
      </w:pPr>
    </w:p>
    <w:p w14:paraId="1E7EE168" w14:textId="38A2ED1B" w:rsidR="00A449E4" w:rsidRPr="00A449E4" w:rsidRDefault="00A449E4" w:rsidP="00A449E4">
      <w:pPr>
        <w:spacing w:before="0" w:after="0"/>
        <w:ind w:left="1418" w:firstLine="283"/>
        <w:contextualSpacing/>
        <w:rPr>
          <w:rFonts w:asciiTheme="minorHAnsi" w:eastAsia="Calibri" w:hAnsiTheme="minorHAnsi" w:cs="Calibri"/>
          <w:szCs w:val="22"/>
        </w:rPr>
      </w:pPr>
      <w:r w:rsidRPr="00A449E4">
        <w:rPr>
          <w:rFonts w:asciiTheme="minorHAnsi" w:eastAsia="Calibri" w:hAnsiTheme="minorHAnsi" w:cs="Calibri"/>
          <w:szCs w:val="22"/>
        </w:rPr>
        <w:t xml:space="preserve">Sprememba velja od </w:t>
      </w:r>
      <w:proofErr w:type="gramStart"/>
      <w:r w:rsidRPr="00A449E4">
        <w:rPr>
          <w:rFonts w:asciiTheme="minorHAnsi" w:eastAsia="Calibri" w:hAnsiTheme="minorHAnsi" w:cs="Calibri"/>
          <w:szCs w:val="22"/>
        </w:rPr>
        <w:t>1. 1. 2023</w:t>
      </w:r>
      <w:proofErr w:type="gramEnd"/>
      <w:r w:rsidRPr="00A449E4">
        <w:rPr>
          <w:rFonts w:asciiTheme="minorHAnsi" w:eastAsia="Calibri" w:hAnsiTheme="minorHAnsi" w:cs="Calibri"/>
          <w:szCs w:val="22"/>
        </w:rPr>
        <w:t>.</w:t>
      </w:r>
    </w:p>
    <w:p w14:paraId="4699F724" w14:textId="08018EFD" w:rsidR="000D1DF0" w:rsidRDefault="000D1DF0" w:rsidP="000D1DF0">
      <w:pPr>
        <w:spacing w:before="0" w:after="0"/>
        <w:ind w:left="1701"/>
        <w:contextualSpacing/>
        <w:rPr>
          <w:rFonts w:asciiTheme="minorHAnsi" w:eastAsia="Calibri" w:hAnsiTheme="minorHAnsi" w:cs="Calibri"/>
          <w:szCs w:val="22"/>
        </w:rPr>
      </w:pPr>
    </w:p>
    <w:p w14:paraId="1F56C86E" w14:textId="475BBDE2" w:rsidR="00A65EAA" w:rsidRDefault="00A65EAA" w:rsidP="00BD0C2B">
      <w:pPr>
        <w:numPr>
          <w:ilvl w:val="3"/>
          <w:numId w:val="3"/>
        </w:numPr>
        <w:tabs>
          <w:tab w:val="clear" w:pos="2880"/>
        </w:tabs>
        <w:spacing w:before="0" w:after="0" w:line="276" w:lineRule="auto"/>
        <w:ind w:left="1701" w:hanging="283"/>
        <w:contextualSpacing/>
        <w:rPr>
          <w:rFonts w:asciiTheme="minorHAnsi" w:eastAsia="Calibri" w:hAnsiTheme="minorHAnsi" w:cs="Calibri"/>
          <w:b/>
          <w:bCs/>
          <w:szCs w:val="22"/>
        </w:rPr>
      </w:pPr>
      <w:r>
        <w:rPr>
          <w:rFonts w:asciiTheme="minorHAnsi" w:eastAsia="Calibri" w:hAnsiTheme="minorHAnsi" w:cs="Calibri"/>
          <w:b/>
          <w:bCs/>
          <w:szCs w:val="22"/>
        </w:rPr>
        <w:t>V prvi alineji se doda besedilo, ki se glasi:</w:t>
      </w:r>
    </w:p>
    <w:p w14:paraId="3ED743B8" w14:textId="634DD271" w:rsidR="00A65EAA" w:rsidRDefault="00A65EAA" w:rsidP="004B3060">
      <w:pPr>
        <w:spacing w:before="0" w:after="0" w:line="60" w:lineRule="exact"/>
        <w:contextualSpacing/>
        <w:rPr>
          <w:rFonts w:asciiTheme="minorHAnsi" w:eastAsia="Calibri" w:hAnsiTheme="minorHAnsi" w:cs="Calibri"/>
          <w:szCs w:val="22"/>
        </w:rPr>
      </w:pPr>
    </w:p>
    <w:p w14:paraId="52500C6D" w14:textId="27544B94" w:rsidR="00B52A93" w:rsidRDefault="00B52A93" w:rsidP="004B3060">
      <w:pPr>
        <w:spacing w:before="0" w:after="0" w:line="276" w:lineRule="auto"/>
        <w:ind w:left="1560"/>
        <w:contextualSpacing/>
        <w:rPr>
          <w:rFonts w:asciiTheme="minorHAnsi" w:eastAsia="Calibri" w:hAnsiTheme="minorHAnsi" w:cs="Calibri"/>
          <w:szCs w:val="22"/>
        </w:rPr>
      </w:pPr>
      <w:r w:rsidRPr="00B52A93">
        <w:rPr>
          <w:rFonts w:asciiTheme="minorHAnsi" w:eastAsia="Calibri" w:hAnsiTheme="minorHAnsi" w:cs="Calibri"/>
          <w:szCs w:val="22"/>
        </w:rPr>
        <w:t>»</w:t>
      </w:r>
      <w:bookmarkStart w:id="93" w:name="_Hlk110415960"/>
      <w:r w:rsidRPr="00B52A93">
        <w:rPr>
          <w:rFonts w:asciiTheme="minorHAnsi" w:eastAsia="Calibri" w:hAnsiTheme="minorHAnsi" w:cs="Calibri"/>
          <w:szCs w:val="22"/>
        </w:rPr>
        <w:t xml:space="preserve">Če izvajalec pri dejavnostih, kjer je določeno minimalno število prvih pregledov, preseže minimalno število prvih pregledov, se mu pri končnem letnem obračunu prizna preseganje </w:t>
      </w:r>
      <w:proofErr w:type="gramStart"/>
      <w:r w:rsidRPr="00B52A93">
        <w:rPr>
          <w:rFonts w:asciiTheme="minorHAnsi" w:eastAsia="Calibri" w:hAnsiTheme="minorHAnsi" w:cs="Calibri"/>
          <w:szCs w:val="22"/>
        </w:rPr>
        <w:t>realizacije</w:t>
      </w:r>
      <w:proofErr w:type="gramEnd"/>
      <w:r w:rsidRPr="00B52A93">
        <w:rPr>
          <w:rFonts w:asciiTheme="minorHAnsi" w:eastAsia="Calibri" w:hAnsiTheme="minorHAnsi" w:cs="Calibri"/>
          <w:szCs w:val="22"/>
        </w:rPr>
        <w:t xml:space="preserve"> nad povečanim planom glede na kriterije iz prejšnjega stavka, največ v višini realiziranih prvih pregledov nad planom prvih pregledov, ovrednotenih s povprečnim številom točk za prvi pregled.</w:t>
      </w:r>
      <w:bookmarkEnd w:id="93"/>
      <w:r w:rsidRPr="00B52A93">
        <w:rPr>
          <w:rFonts w:asciiTheme="minorHAnsi" w:eastAsia="Calibri" w:hAnsiTheme="minorHAnsi" w:cs="Calibri"/>
          <w:szCs w:val="22"/>
        </w:rPr>
        <w:t>«</w:t>
      </w:r>
    </w:p>
    <w:p w14:paraId="092559DA" w14:textId="12817F53" w:rsidR="00B52A93" w:rsidRDefault="00B52A93" w:rsidP="00BD0C2B">
      <w:pPr>
        <w:spacing w:before="0" w:after="60" w:line="276" w:lineRule="auto"/>
        <w:ind w:left="1701"/>
        <w:contextualSpacing/>
        <w:jc w:val="both"/>
        <w:rPr>
          <w:rFonts w:asciiTheme="minorHAnsi" w:eastAsia="Calibri" w:hAnsiTheme="minorHAnsi" w:cs="Calibri"/>
          <w:szCs w:val="22"/>
        </w:rPr>
      </w:pPr>
      <w:r>
        <w:rPr>
          <w:rFonts w:asciiTheme="minorHAnsi" w:eastAsia="Calibri" w:hAnsiTheme="minorHAnsi" w:cs="Calibri"/>
          <w:szCs w:val="22"/>
        </w:rPr>
        <w:t xml:space="preserve">Sprememba velja od </w:t>
      </w:r>
      <w:proofErr w:type="gramStart"/>
      <w:r>
        <w:rPr>
          <w:rFonts w:asciiTheme="minorHAnsi" w:eastAsia="Calibri" w:hAnsiTheme="minorHAnsi" w:cs="Calibri"/>
          <w:szCs w:val="22"/>
        </w:rPr>
        <w:t>1. 1. 2022</w:t>
      </w:r>
      <w:proofErr w:type="gramEnd"/>
      <w:r>
        <w:rPr>
          <w:rFonts w:asciiTheme="minorHAnsi" w:eastAsia="Calibri" w:hAnsiTheme="minorHAnsi" w:cs="Calibri"/>
          <w:szCs w:val="22"/>
        </w:rPr>
        <w:t>.</w:t>
      </w:r>
    </w:p>
    <w:p w14:paraId="0E897DF7" w14:textId="77777777" w:rsidR="00A65EAA" w:rsidRPr="000D1DF0" w:rsidRDefault="00A65EAA" w:rsidP="000D1DF0">
      <w:pPr>
        <w:spacing w:before="0" w:after="0"/>
        <w:ind w:left="1701"/>
        <w:contextualSpacing/>
        <w:rPr>
          <w:rFonts w:asciiTheme="minorHAnsi" w:eastAsia="Calibri" w:hAnsiTheme="minorHAnsi" w:cs="Calibri"/>
          <w:szCs w:val="22"/>
        </w:rPr>
      </w:pPr>
    </w:p>
    <w:p w14:paraId="4AFB02A2" w14:textId="7A310BAD" w:rsidR="00294015" w:rsidRDefault="000D1DF0" w:rsidP="000D1DF0">
      <w:pPr>
        <w:numPr>
          <w:ilvl w:val="3"/>
          <w:numId w:val="3"/>
        </w:numPr>
        <w:tabs>
          <w:tab w:val="clear" w:pos="2880"/>
        </w:tabs>
        <w:spacing w:before="0" w:after="0"/>
        <w:ind w:left="1701" w:hanging="283"/>
        <w:contextualSpacing/>
        <w:rPr>
          <w:rFonts w:asciiTheme="minorHAnsi" w:eastAsia="Calibri" w:hAnsiTheme="minorHAnsi" w:cs="Calibri"/>
          <w:b/>
          <w:bCs/>
          <w:szCs w:val="22"/>
        </w:rPr>
      </w:pPr>
      <w:r>
        <w:rPr>
          <w:rFonts w:asciiTheme="minorHAnsi" w:eastAsia="Calibri" w:hAnsiTheme="minorHAnsi" w:cs="Calibri"/>
          <w:b/>
          <w:bCs/>
          <w:szCs w:val="22"/>
        </w:rPr>
        <w:t>V</w:t>
      </w:r>
      <w:r w:rsidR="00294015" w:rsidRPr="00294015">
        <w:rPr>
          <w:rFonts w:asciiTheme="minorHAnsi" w:eastAsia="Calibri" w:hAnsiTheme="minorHAnsi" w:cs="Calibri"/>
          <w:b/>
          <w:bCs/>
          <w:szCs w:val="22"/>
        </w:rPr>
        <w:t xml:space="preserve"> drugi alineji se brišeta vrstici operacija kile in operacija </w:t>
      </w:r>
      <w:proofErr w:type="gramStart"/>
      <w:r w:rsidR="00294015" w:rsidRPr="00294015">
        <w:rPr>
          <w:rFonts w:asciiTheme="minorHAnsi" w:eastAsia="Calibri" w:hAnsiTheme="minorHAnsi" w:cs="Calibri"/>
          <w:b/>
          <w:bCs/>
          <w:szCs w:val="22"/>
        </w:rPr>
        <w:t>karpalnega</w:t>
      </w:r>
      <w:proofErr w:type="gramEnd"/>
      <w:r w:rsidR="00294015" w:rsidRPr="00294015">
        <w:rPr>
          <w:rFonts w:asciiTheme="minorHAnsi" w:eastAsia="Calibri" w:hAnsiTheme="minorHAnsi" w:cs="Calibri"/>
          <w:b/>
          <w:bCs/>
          <w:szCs w:val="22"/>
        </w:rPr>
        <w:t xml:space="preserve"> kanala</w:t>
      </w:r>
    </w:p>
    <w:p w14:paraId="3984AFD1" w14:textId="77777777" w:rsidR="000D1DF0" w:rsidRDefault="000D1DF0" w:rsidP="000D1DF0">
      <w:pPr>
        <w:spacing w:before="0" w:after="0" w:line="60" w:lineRule="exact"/>
        <w:contextualSpacing/>
        <w:rPr>
          <w:rFonts w:asciiTheme="minorHAnsi" w:eastAsia="Calibri" w:hAnsiTheme="minorHAnsi" w:cs="Calibri"/>
          <w:b/>
          <w:bCs/>
          <w:szCs w:val="22"/>
        </w:rPr>
      </w:pPr>
    </w:p>
    <w:p w14:paraId="28D0C588" w14:textId="3C05EEE3" w:rsidR="000D1DF0" w:rsidRDefault="000D1DF0" w:rsidP="000D1DF0">
      <w:pPr>
        <w:spacing w:before="0" w:after="0"/>
        <w:ind w:left="1701"/>
        <w:contextualSpacing/>
        <w:rPr>
          <w:rFonts w:asciiTheme="minorHAnsi" w:eastAsia="Calibri" w:hAnsiTheme="minorHAnsi" w:cs="Calibri"/>
          <w:szCs w:val="22"/>
        </w:rPr>
      </w:pPr>
      <w:r w:rsidRPr="000D1DF0">
        <w:rPr>
          <w:rFonts w:asciiTheme="minorHAnsi" w:eastAsia="Calibri" w:hAnsiTheme="minorHAnsi" w:cs="Calibri"/>
          <w:szCs w:val="22"/>
        </w:rPr>
        <w:t xml:space="preserve">Sprememba velja od </w:t>
      </w:r>
      <w:proofErr w:type="gramStart"/>
      <w:r w:rsidRPr="000D1DF0">
        <w:rPr>
          <w:rFonts w:asciiTheme="minorHAnsi" w:eastAsia="Calibri" w:hAnsiTheme="minorHAnsi" w:cs="Calibri"/>
          <w:szCs w:val="22"/>
        </w:rPr>
        <w:t>1. 1. 2022</w:t>
      </w:r>
      <w:proofErr w:type="gramEnd"/>
      <w:r w:rsidRPr="000D1DF0">
        <w:rPr>
          <w:rFonts w:asciiTheme="minorHAnsi" w:eastAsia="Calibri" w:hAnsiTheme="minorHAnsi" w:cs="Calibri"/>
          <w:szCs w:val="22"/>
        </w:rPr>
        <w:t>.</w:t>
      </w:r>
    </w:p>
    <w:p w14:paraId="4AAA4744" w14:textId="3FA27386" w:rsidR="000D1DF0" w:rsidRDefault="000D1DF0" w:rsidP="000D1DF0">
      <w:pPr>
        <w:spacing w:before="0" w:after="0"/>
        <w:ind w:left="1701"/>
        <w:contextualSpacing/>
        <w:rPr>
          <w:rFonts w:asciiTheme="minorHAnsi" w:eastAsia="Calibri" w:hAnsiTheme="minorHAnsi" w:cs="Calibri"/>
          <w:szCs w:val="22"/>
        </w:rPr>
      </w:pPr>
    </w:p>
    <w:p w14:paraId="2E245B24" w14:textId="709B9439" w:rsidR="000D1DF0" w:rsidRPr="00B52A93" w:rsidRDefault="00B52A93" w:rsidP="00B52A93">
      <w:pPr>
        <w:numPr>
          <w:ilvl w:val="3"/>
          <w:numId w:val="3"/>
        </w:numPr>
        <w:tabs>
          <w:tab w:val="clear" w:pos="2880"/>
        </w:tabs>
        <w:spacing w:before="0" w:after="0"/>
        <w:ind w:left="1701" w:hanging="283"/>
        <w:contextualSpacing/>
        <w:rPr>
          <w:rFonts w:asciiTheme="minorHAnsi" w:eastAsia="Calibri" w:hAnsiTheme="minorHAnsi" w:cs="Calibri"/>
          <w:b/>
          <w:bCs/>
          <w:szCs w:val="22"/>
        </w:rPr>
      </w:pPr>
      <w:r w:rsidRPr="00B52A93">
        <w:rPr>
          <w:rFonts w:asciiTheme="minorHAnsi" w:eastAsia="Calibri" w:hAnsiTheme="minorHAnsi" w:cs="Calibri"/>
          <w:b/>
          <w:bCs/>
          <w:szCs w:val="22"/>
        </w:rPr>
        <w:t>Doda se nova alineja, ki se glasi:</w:t>
      </w:r>
    </w:p>
    <w:p w14:paraId="1B9247A5" w14:textId="55D33F03" w:rsidR="00B52A93" w:rsidRDefault="00B52A93" w:rsidP="00B52A93">
      <w:pPr>
        <w:spacing w:before="0" w:after="0" w:line="60" w:lineRule="exact"/>
        <w:contextualSpacing/>
        <w:rPr>
          <w:rFonts w:asciiTheme="minorHAnsi" w:eastAsia="Calibri" w:hAnsiTheme="minorHAnsi" w:cs="Calibri"/>
          <w:szCs w:val="22"/>
        </w:rPr>
      </w:pPr>
    </w:p>
    <w:p w14:paraId="2425272A" w14:textId="07BCCD12" w:rsidR="00B52A93" w:rsidRDefault="00B52A93" w:rsidP="000D1DF0">
      <w:pPr>
        <w:spacing w:before="0" w:after="0"/>
        <w:ind w:left="1701"/>
        <w:contextualSpacing/>
        <w:rPr>
          <w:rFonts w:asciiTheme="minorHAnsi" w:eastAsia="Calibri" w:hAnsiTheme="minorHAnsi" w:cs="Calibri"/>
          <w:szCs w:val="22"/>
        </w:rPr>
      </w:pPr>
      <w:r w:rsidRPr="00B52A93">
        <w:rPr>
          <w:rFonts w:asciiTheme="minorHAnsi" w:eastAsia="Calibri" w:hAnsiTheme="minorHAnsi" w:cs="Calibri"/>
          <w:szCs w:val="22"/>
        </w:rPr>
        <w:t xml:space="preserve">»Zavod plača </w:t>
      </w:r>
      <w:bookmarkStart w:id="94" w:name="_Hlk110416060"/>
      <w:r w:rsidRPr="00B52A93">
        <w:rPr>
          <w:rFonts w:asciiTheme="minorHAnsi" w:eastAsia="Calibri" w:hAnsiTheme="minorHAnsi" w:cs="Calibri"/>
          <w:szCs w:val="22"/>
        </w:rPr>
        <w:t>do 20</w:t>
      </w:r>
      <w:proofErr w:type="gramStart"/>
      <w:r w:rsidRPr="00B52A93">
        <w:rPr>
          <w:rFonts w:asciiTheme="minorHAnsi" w:eastAsia="Calibri" w:hAnsiTheme="minorHAnsi" w:cs="Calibri"/>
          <w:szCs w:val="22"/>
        </w:rPr>
        <w:t xml:space="preserve"> %</w:t>
      </w:r>
      <w:proofErr w:type="gramEnd"/>
      <w:r w:rsidRPr="00B52A93">
        <w:rPr>
          <w:rFonts w:asciiTheme="minorHAnsi" w:eastAsia="Calibri" w:hAnsiTheme="minorHAnsi" w:cs="Calibri"/>
          <w:szCs w:val="22"/>
        </w:rPr>
        <w:t xml:space="preserve"> preseganja pogodbenega plana storitev v UC – enota za bolezni in UC – enota za poškodbe, če izvajalec preseže pogodbeno dogovorjeni plan. V primeru, da je realizacija izvajalca manjša od plana, pa plača plan v deležu za OZZ.</w:t>
      </w:r>
      <w:bookmarkEnd w:id="94"/>
      <w:r w:rsidRPr="00B52A93">
        <w:rPr>
          <w:rFonts w:asciiTheme="minorHAnsi" w:eastAsia="Calibri" w:hAnsiTheme="minorHAnsi" w:cs="Calibri"/>
          <w:szCs w:val="22"/>
        </w:rPr>
        <w:t>«</w:t>
      </w:r>
    </w:p>
    <w:p w14:paraId="7113EF46" w14:textId="24CF3210" w:rsidR="00B52A93" w:rsidRDefault="00B52A93" w:rsidP="00B52A93">
      <w:pPr>
        <w:spacing w:before="0" w:after="0" w:line="60" w:lineRule="exact"/>
        <w:contextualSpacing/>
        <w:rPr>
          <w:rFonts w:asciiTheme="minorHAnsi" w:eastAsia="Calibri" w:hAnsiTheme="minorHAnsi" w:cs="Calibri"/>
          <w:szCs w:val="22"/>
        </w:rPr>
      </w:pPr>
    </w:p>
    <w:p w14:paraId="3BC05D5D" w14:textId="2ABC8383" w:rsidR="00B52A93" w:rsidRDefault="00B52A93" w:rsidP="000D1DF0">
      <w:pPr>
        <w:spacing w:before="0" w:after="0"/>
        <w:ind w:left="1701"/>
        <w:contextualSpacing/>
        <w:rPr>
          <w:rFonts w:asciiTheme="minorHAnsi" w:eastAsia="Calibri" w:hAnsiTheme="minorHAnsi" w:cs="Calibri"/>
          <w:szCs w:val="22"/>
        </w:rPr>
      </w:pPr>
      <w:r>
        <w:rPr>
          <w:rFonts w:asciiTheme="minorHAnsi" w:eastAsia="Calibri" w:hAnsiTheme="minorHAnsi" w:cs="Calibri"/>
          <w:szCs w:val="22"/>
        </w:rPr>
        <w:t xml:space="preserve">Sprememba velja od </w:t>
      </w:r>
      <w:proofErr w:type="gramStart"/>
      <w:r>
        <w:rPr>
          <w:rFonts w:asciiTheme="minorHAnsi" w:eastAsia="Calibri" w:hAnsiTheme="minorHAnsi" w:cs="Calibri"/>
          <w:szCs w:val="22"/>
        </w:rPr>
        <w:t>1. 1. 2022</w:t>
      </w:r>
      <w:proofErr w:type="gramEnd"/>
      <w:r>
        <w:rPr>
          <w:rFonts w:asciiTheme="minorHAnsi" w:eastAsia="Calibri" w:hAnsiTheme="minorHAnsi" w:cs="Calibri"/>
          <w:szCs w:val="22"/>
        </w:rPr>
        <w:t>.</w:t>
      </w:r>
    </w:p>
    <w:p w14:paraId="2DCD7F89" w14:textId="2E8B5500" w:rsidR="004B3060" w:rsidRDefault="004B3060">
      <w:pPr>
        <w:spacing w:before="0" w:after="0"/>
        <w:rPr>
          <w:rFonts w:asciiTheme="minorHAnsi" w:eastAsia="Calibri" w:hAnsiTheme="minorHAnsi" w:cs="Calibri"/>
          <w:szCs w:val="22"/>
        </w:rPr>
      </w:pPr>
      <w:r>
        <w:rPr>
          <w:rFonts w:asciiTheme="minorHAnsi" w:eastAsia="Calibri" w:hAnsiTheme="minorHAnsi" w:cs="Calibri"/>
          <w:szCs w:val="22"/>
        </w:rPr>
        <w:br w:type="page"/>
      </w:r>
    </w:p>
    <w:p w14:paraId="3248B72B" w14:textId="77777777" w:rsidR="00B52A93" w:rsidRPr="000D1DF0" w:rsidRDefault="00B52A93" w:rsidP="000D1DF0">
      <w:pPr>
        <w:spacing w:before="0" w:after="0"/>
        <w:ind w:left="1701"/>
        <w:contextualSpacing/>
        <w:rPr>
          <w:rFonts w:asciiTheme="minorHAnsi" w:eastAsia="Calibri" w:hAnsiTheme="minorHAnsi" w:cs="Calibri"/>
          <w:szCs w:val="22"/>
        </w:rPr>
      </w:pPr>
    </w:p>
    <w:p w14:paraId="1AA0EC3A" w14:textId="77777777" w:rsidR="00294015" w:rsidRPr="00294015" w:rsidRDefault="00294015" w:rsidP="008428F5">
      <w:pPr>
        <w:widowControl w:val="0"/>
        <w:autoSpaceDE w:val="0"/>
        <w:autoSpaceDN w:val="0"/>
        <w:adjustRightInd w:val="0"/>
        <w:spacing w:before="0" w:after="0"/>
        <w:ind w:left="851" w:hanging="284"/>
        <w:jc w:val="both"/>
        <w:rPr>
          <w:rFonts w:asciiTheme="minorHAnsi" w:hAnsiTheme="minorHAnsi"/>
          <w:sz w:val="20"/>
        </w:rPr>
      </w:pPr>
    </w:p>
    <w:p w14:paraId="2A932BB6" w14:textId="51267D0E" w:rsidR="00294015" w:rsidRPr="000D1DF0" w:rsidRDefault="00294015" w:rsidP="008428F5">
      <w:pPr>
        <w:numPr>
          <w:ilvl w:val="2"/>
          <w:numId w:val="3"/>
        </w:numPr>
        <w:spacing w:before="0" w:after="0"/>
        <w:ind w:left="851" w:hanging="284"/>
        <w:contextualSpacing/>
        <w:rPr>
          <w:rFonts w:asciiTheme="minorHAnsi" w:eastAsia="Calibri" w:hAnsiTheme="minorHAnsi" w:cs="Calibri"/>
          <w:szCs w:val="22"/>
        </w:rPr>
      </w:pPr>
      <w:r w:rsidRPr="00294015">
        <w:rPr>
          <w:rFonts w:asciiTheme="minorHAnsi" w:eastAsia="Calibri" w:hAnsiTheme="minorHAnsi" w:cs="Calibri"/>
          <w:b/>
          <w:bCs/>
          <w:szCs w:val="22"/>
        </w:rPr>
        <w:t>5. točka se briše (Revmatologija).</w:t>
      </w:r>
    </w:p>
    <w:p w14:paraId="6B00B942" w14:textId="2155CC77" w:rsidR="00294015" w:rsidRDefault="00294015" w:rsidP="000D1DF0">
      <w:pPr>
        <w:spacing w:before="0" w:after="0" w:line="60" w:lineRule="exact"/>
        <w:contextualSpacing/>
        <w:rPr>
          <w:rFonts w:asciiTheme="minorHAnsi" w:eastAsia="Calibri" w:hAnsiTheme="minorHAnsi" w:cs="Calibri"/>
          <w:szCs w:val="22"/>
        </w:rPr>
      </w:pPr>
    </w:p>
    <w:p w14:paraId="3AA40929" w14:textId="77777777" w:rsidR="000D1DF0" w:rsidRPr="000D1DF0" w:rsidRDefault="000D1DF0" w:rsidP="000D1DF0">
      <w:pPr>
        <w:spacing w:before="0" w:after="0"/>
        <w:ind w:left="1701"/>
        <w:contextualSpacing/>
        <w:rPr>
          <w:rFonts w:asciiTheme="minorHAnsi" w:eastAsia="Calibri" w:hAnsiTheme="minorHAnsi" w:cs="Calibri"/>
          <w:szCs w:val="22"/>
        </w:rPr>
      </w:pPr>
      <w:r w:rsidRPr="000D1DF0">
        <w:rPr>
          <w:rFonts w:asciiTheme="minorHAnsi" w:eastAsia="Calibri" w:hAnsiTheme="minorHAnsi" w:cs="Calibri"/>
          <w:szCs w:val="22"/>
        </w:rPr>
        <w:t xml:space="preserve">Sprememba velja od </w:t>
      </w:r>
      <w:proofErr w:type="gramStart"/>
      <w:r w:rsidRPr="000D1DF0">
        <w:rPr>
          <w:rFonts w:asciiTheme="minorHAnsi" w:eastAsia="Calibri" w:hAnsiTheme="minorHAnsi" w:cs="Calibri"/>
          <w:szCs w:val="22"/>
        </w:rPr>
        <w:t>1. 1. 2022</w:t>
      </w:r>
      <w:proofErr w:type="gramEnd"/>
      <w:r w:rsidRPr="000D1DF0">
        <w:rPr>
          <w:rFonts w:asciiTheme="minorHAnsi" w:eastAsia="Calibri" w:hAnsiTheme="minorHAnsi" w:cs="Calibri"/>
          <w:szCs w:val="22"/>
        </w:rPr>
        <w:t>.</w:t>
      </w:r>
    </w:p>
    <w:p w14:paraId="7391C79F" w14:textId="77777777" w:rsidR="000D1DF0" w:rsidRPr="00294015" w:rsidRDefault="000D1DF0" w:rsidP="008428F5">
      <w:pPr>
        <w:spacing w:before="0" w:after="0"/>
        <w:ind w:left="851" w:hanging="284"/>
        <w:contextualSpacing/>
        <w:rPr>
          <w:rFonts w:asciiTheme="minorHAnsi" w:eastAsia="Calibri" w:hAnsiTheme="minorHAnsi" w:cs="Calibri"/>
          <w:szCs w:val="22"/>
        </w:rPr>
      </w:pPr>
    </w:p>
    <w:p w14:paraId="15D01882" w14:textId="2CA67D3E" w:rsidR="00294015" w:rsidRDefault="00A449E4" w:rsidP="00A449E4">
      <w:pPr>
        <w:numPr>
          <w:ilvl w:val="2"/>
          <w:numId w:val="3"/>
        </w:numPr>
        <w:spacing w:before="0" w:after="0"/>
        <w:ind w:left="851" w:hanging="284"/>
        <w:contextualSpacing/>
        <w:rPr>
          <w:rFonts w:asciiTheme="minorHAnsi" w:eastAsia="Calibri" w:hAnsiTheme="minorHAnsi" w:cs="Calibri"/>
          <w:b/>
          <w:bCs/>
          <w:szCs w:val="22"/>
        </w:rPr>
      </w:pPr>
      <w:r w:rsidRPr="00A449E4">
        <w:rPr>
          <w:rFonts w:asciiTheme="minorHAnsi" w:eastAsia="Calibri" w:hAnsiTheme="minorHAnsi" w:cs="Calibri"/>
          <w:b/>
          <w:bCs/>
          <w:szCs w:val="22"/>
        </w:rPr>
        <w:t xml:space="preserve">Doda </w:t>
      </w:r>
      <w:r>
        <w:rPr>
          <w:rFonts w:asciiTheme="minorHAnsi" w:eastAsia="Calibri" w:hAnsiTheme="minorHAnsi" w:cs="Calibri"/>
          <w:b/>
          <w:bCs/>
          <w:szCs w:val="22"/>
        </w:rPr>
        <w:t xml:space="preserve">se </w:t>
      </w:r>
      <w:r w:rsidRPr="00A449E4">
        <w:rPr>
          <w:rFonts w:asciiTheme="minorHAnsi" w:eastAsia="Calibri" w:hAnsiTheme="minorHAnsi" w:cs="Calibri"/>
          <w:b/>
          <w:bCs/>
          <w:szCs w:val="22"/>
        </w:rPr>
        <w:t>nova 8. točka, ki se glasi:</w:t>
      </w:r>
    </w:p>
    <w:p w14:paraId="447A2AB6" w14:textId="55405A7A" w:rsidR="00A449E4" w:rsidRDefault="00A449E4" w:rsidP="00A828E0">
      <w:pPr>
        <w:spacing w:before="0" w:after="0" w:line="120" w:lineRule="auto"/>
        <w:contextualSpacing/>
        <w:rPr>
          <w:rFonts w:asciiTheme="minorHAnsi" w:eastAsia="Calibri" w:hAnsiTheme="minorHAnsi" w:cs="Calibri"/>
          <w:b/>
          <w:bCs/>
          <w:szCs w:val="22"/>
        </w:rPr>
      </w:pPr>
    </w:p>
    <w:p w14:paraId="690AB344" w14:textId="77777777" w:rsidR="00A828E0" w:rsidRDefault="00A828E0" w:rsidP="00A828E0">
      <w:pPr>
        <w:shd w:val="clear" w:color="auto" w:fill="FFFFFF" w:themeFill="background1"/>
        <w:spacing w:before="0" w:after="0"/>
        <w:ind w:left="567" w:firstLine="284"/>
        <w:jc w:val="both"/>
        <w:rPr>
          <w:rFonts w:asciiTheme="minorHAnsi" w:eastAsia="Calibri" w:hAnsiTheme="minorHAnsi" w:cs="Arial"/>
          <w:szCs w:val="22"/>
          <w:lang w:eastAsia="en-US"/>
        </w:rPr>
      </w:pPr>
    </w:p>
    <w:p w14:paraId="2C148C34" w14:textId="53045A58" w:rsidR="00A449E4" w:rsidRPr="00A828E0" w:rsidRDefault="00A449E4" w:rsidP="00A828E0">
      <w:pPr>
        <w:shd w:val="clear" w:color="auto" w:fill="FFFFFF" w:themeFill="background1"/>
        <w:spacing w:before="0" w:after="0"/>
        <w:ind w:left="567" w:firstLine="284"/>
        <w:jc w:val="both"/>
        <w:rPr>
          <w:rFonts w:asciiTheme="minorHAnsi" w:eastAsia="Calibri" w:hAnsiTheme="minorHAnsi" w:cs="Arial"/>
          <w:szCs w:val="22"/>
          <w:lang w:eastAsia="en-US"/>
        </w:rPr>
      </w:pPr>
      <w:bookmarkStart w:id="95" w:name="_Hlk110416161"/>
      <w:r w:rsidRPr="00A828E0">
        <w:rPr>
          <w:rFonts w:asciiTheme="minorHAnsi" w:eastAsia="Calibri" w:hAnsiTheme="minorHAnsi" w:cs="Arial"/>
          <w:szCs w:val="22"/>
          <w:lang w:eastAsia="en-US"/>
        </w:rPr>
        <w:t>»8. Pulmologija</w:t>
      </w:r>
    </w:p>
    <w:p w14:paraId="2B537AE3" w14:textId="77777777" w:rsidR="00A449E4" w:rsidRPr="00A828E0" w:rsidRDefault="00A449E4" w:rsidP="00A828E0">
      <w:pPr>
        <w:shd w:val="clear" w:color="auto" w:fill="FFFFFF" w:themeFill="background1"/>
        <w:spacing w:before="0" w:after="0" w:line="120" w:lineRule="auto"/>
        <w:rPr>
          <w:rFonts w:asciiTheme="minorHAnsi" w:eastAsia="Calibri" w:hAnsiTheme="minorHAnsi" w:cs="Arial"/>
          <w:szCs w:val="22"/>
          <w:lang w:eastAsia="en-US"/>
        </w:rPr>
      </w:pPr>
    </w:p>
    <w:p w14:paraId="3C9E21B2" w14:textId="77777777" w:rsidR="00A449E4" w:rsidRPr="00A828E0" w:rsidRDefault="00A449E4" w:rsidP="00A828E0">
      <w:pPr>
        <w:shd w:val="clear" w:color="auto" w:fill="FFFFFF" w:themeFill="background1"/>
        <w:autoSpaceDE w:val="0"/>
        <w:autoSpaceDN w:val="0"/>
        <w:adjustRightInd w:val="0"/>
        <w:spacing w:before="0" w:after="60"/>
        <w:ind w:left="993"/>
        <w:jc w:val="both"/>
        <w:rPr>
          <w:rFonts w:asciiTheme="minorHAnsi" w:hAnsiTheme="minorHAnsi" w:cs="Arial"/>
          <w:szCs w:val="22"/>
          <w:lang w:eastAsia="en-US"/>
        </w:rPr>
      </w:pPr>
      <w:r w:rsidRPr="00A828E0">
        <w:rPr>
          <w:rFonts w:asciiTheme="minorHAnsi" w:hAnsiTheme="minorHAnsi" w:cs="Arial"/>
          <w:szCs w:val="22"/>
          <w:lang w:eastAsia="en-US"/>
        </w:rPr>
        <w:t xml:space="preserve">(1) Plačilo </w:t>
      </w:r>
      <w:proofErr w:type="gramStart"/>
      <w:r w:rsidRPr="00A828E0">
        <w:rPr>
          <w:rFonts w:asciiTheme="minorHAnsi" w:hAnsiTheme="minorHAnsi" w:cs="Arial"/>
          <w:szCs w:val="22"/>
          <w:lang w:eastAsia="en-US"/>
        </w:rPr>
        <w:t>realiziranega</w:t>
      </w:r>
      <w:proofErr w:type="gramEnd"/>
      <w:r w:rsidRPr="00A828E0">
        <w:rPr>
          <w:rFonts w:asciiTheme="minorHAnsi" w:hAnsiTheme="minorHAnsi" w:cs="Arial"/>
          <w:szCs w:val="22"/>
          <w:lang w:eastAsia="en-US"/>
        </w:rPr>
        <w:t xml:space="preserve"> programa izvajalca se pri končnem letnem obračunu za obdobje koledarskega leta opredeli na naslednji način:</w:t>
      </w:r>
    </w:p>
    <w:p w14:paraId="197F6B3B" w14:textId="4D235F1B" w:rsidR="00A449E4" w:rsidRPr="00A828E0" w:rsidRDefault="00A449E4" w:rsidP="00A828E0">
      <w:pPr>
        <w:shd w:val="clear" w:color="auto" w:fill="FFFFFF" w:themeFill="background1"/>
        <w:autoSpaceDE w:val="0"/>
        <w:autoSpaceDN w:val="0"/>
        <w:adjustRightInd w:val="0"/>
        <w:spacing w:before="0"/>
        <w:ind w:left="1560" w:hanging="142"/>
        <w:jc w:val="both"/>
        <w:rPr>
          <w:rFonts w:asciiTheme="minorHAnsi" w:hAnsiTheme="minorHAnsi" w:cs="Arial"/>
          <w:szCs w:val="22"/>
          <w:lang w:eastAsia="en-US"/>
        </w:rPr>
      </w:pPr>
      <w:r w:rsidRPr="00A828E0">
        <w:rPr>
          <w:rFonts w:asciiTheme="minorHAnsi" w:hAnsiTheme="minorHAnsi" w:cs="Arial"/>
          <w:szCs w:val="22"/>
          <w:lang w:eastAsia="en-US"/>
        </w:rPr>
        <w:t xml:space="preserve">a) </w:t>
      </w:r>
      <w:proofErr w:type="gramStart"/>
      <w:r w:rsidRPr="00A828E0">
        <w:rPr>
          <w:rFonts w:asciiTheme="minorHAnsi" w:hAnsiTheme="minorHAnsi" w:cs="Arial"/>
          <w:szCs w:val="22"/>
          <w:lang w:eastAsia="en-US"/>
        </w:rPr>
        <w:t>Realizirana</w:t>
      </w:r>
      <w:proofErr w:type="gramEnd"/>
      <w:r w:rsidRPr="00A828E0">
        <w:rPr>
          <w:rFonts w:asciiTheme="minorHAnsi" w:hAnsiTheme="minorHAnsi" w:cs="Arial"/>
          <w:szCs w:val="22"/>
          <w:lang w:eastAsia="en-US"/>
        </w:rPr>
        <w:t xml:space="preserve"> vrednost programa izvajalca (v nadaljnjem besedilu: RV) se izračuna na podlagi</w:t>
      </w:r>
      <w:r w:rsidR="00216944">
        <w:rPr>
          <w:rFonts w:asciiTheme="minorHAnsi" w:hAnsiTheme="minorHAnsi" w:cs="Arial"/>
          <w:szCs w:val="22"/>
          <w:lang w:eastAsia="en-US"/>
        </w:rPr>
        <w:br/>
        <w:t xml:space="preserve"> </w:t>
      </w:r>
      <w:r w:rsidRPr="00A828E0">
        <w:rPr>
          <w:rFonts w:asciiTheme="minorHAnsi" w:hAnsiTheme="minorHAnsi" w:cs="Arial"/>
          <w:szCs w:val="22"/>
          <w:lang w:eastAsia="en-US"/>
        </w:rPr>
        <w:t>števila realiziranih storitev in cen storitev, ki so določene v Prilogi I/b.</w:t>
      </w:r>
    </w:p>
    <w:p w14:paraId="48416770" w14:textId="03296338" w:rsidR="00A449E4" w:rsidRPr="00A828E0" w:rsidRDefault="00A449E4" w:rsidP="00A828E0">
      <w:pPr>
        <w:shd w:val="clear" w:color="auto" w:fill="FFFFFF" w:themeFill="background1"/>
        <w:autoSpaceDE w:val="0"/>
        <w:autoSpaceDN w:val="0"/>
        <w:adjustRightInd w:val="0"/>
        <w:spacing w:before="0"/>
        <w:ind w:left="1560" w:hanging="142"/>
        <w:jc w:val="both"/>
        <w:rPr>
          <w:rFonts w:asciiTheme="minorHAnsi" w:hAnsiTheme="minorHAnsi" w:cs="Arial"/>
          <w:szCs w:val="22"/>
          <w:lang w:eastAsia="en-US"/>
        </w:rPr>
      </w:pPr>
      <w:r w:rsidRPr="00A828E0">
        <w:rPr>
          <w:rFonts w:asciiTheme="minorHAnsi" w:hAnsiTheme="minorHAnsi" w:cs="Arial"/>
          <w:szCs w:val="22"/>
          <w:lang w:eastAsia="en-US"/>
        </w:rPr>
        <w:t>b) Izvajalcu se prizna celotna pogodbena vrednost programa, ko izpolni enega od pogojev, in</w:t>
      </w:r>
      <w:proofErr w:type="gramStart"/>
      <w:r w:rsidR="00216944">
        <w:rPr>
          <w:rFonts w:asciiTheme="minorHAnsi" w:hAnsiTheme="minorHAnsi" w:cs="Arial"/>
          <w:szCs w:val="22"/>
          <w:lang w:eastAsia="en-US"/>
        </w:rPr>
        <w:br/>
        <w:t xml:space="preserve"> </w:t>
      </w:r>
      <w:r w:rsidRPr="00A828E0">
        <w:rPr>
          <w:rFonts w:asciiTheme="minorHAnsi" w:hAnsiTheme="minorHAnsi" w:cs="Arial"/>
          <w:szCs w:val="22"/>
          <w:lang w:eastAsia="en-US"/>
        </w:rPr>
        <w:t xml:space="preserve"> </w:t>
      </w:r>
      <w:proofErr w:type="gramEnd"/>
      <w:r w:rsidRPr="00A828E0">
        <w:rPr>
          <w:rFonts w:asciiTheme="minorHAnsi" w:hAnsiTheme="minorHAnsi" w:cs="Arial"/>
          <w:szCs w:val="22"/>
          <w:lang w:eastAsia="en-US"/>
        </w:rPr>
        <w:t>sicer:</w:t>
      </w:r>
    </w:p>
    <w:p w14:paraId="102A0596" w14:textId="44DBCAA2" w:rsidR="00A449E4" w:rsidRDefault="00A449E4" w:rsidP="00F408D8">
      <w:pPr>
        <w:numPr>
          <w:ilvl w:val="0"/>
          <w:numId w:val="14"/>
        </w:numPr>
        <w:shd w:val="clear" w:color="auto" w:fill="FFFFFF" w:themeFill="background1"/>
        <w:spacing w:before="0" w:after="0" w:line="260" w:lineRule="atLeast"/>
        <w:ind w:left="2127" w:hanging="284"/>
        <w:jc w:val="both"/>
        <w:rPr>
          <w:rFonts w:asciiTheme="minorHAnsi" w:hAnsiTheme="minorHAnsi" w:cs="Arial"/>
          <w:szCs w:val="22"/>
          <w:lang w:eastAsia="en-US"/>
        </w:rPr>
      </w:pPr>
      <w:r w:rsidRPr="00A828E0">
        <w:rPr>
          <w:rFonts w:asciiTheme="minorHAnsi" w:hAnsiTheme="minorHAnsi" w:cs="Arial"/>
          <w:szCs w:val="22"/>
          <w:lang w:eastAsia="en-US"/>
        </w:rPr>
        <w:t>v celoti izvede</w:t>
      </w:r>
      <w:proofErr w:type="gramStart"/>
      <w:r w:rsidRPr="00A828E0">
        <w:rPr>
          <w:rFonts w:asciiTheme="minorHAnsi" w:hAnsiTheme="minorHAnsi" w:cs="Arial"/>
          <w:szCs w:val="22"/>
          <w:lang w:eastAsia="en-US"/>
        </w:rPr>
        <w:t xml:space="preserve"> ali</w:t>
      </w:r>
      <w:proofErr w:type="gramEnd"/>
      <w:r w:rsidRPr="00A828E0">
        <w:rPr>
          <w:rFonts w:asciiTheme="minorHAnsi" w:hAnsiTheme="minorHAnsi" w:cs="Arial"/>
          <w:szCs w:val="22"/>
          <w:lang w:eastAsia="en-US"/>
        </w:rPr>
        <w:t xml:space="preserve"> preseže načrtovani obseg programa in tudi načrtovano število celotnih pregledov ali subspecialističnih pregledov; ali</w:t>
      </w:r>
    </w:p>
    <w:p w14:paraId="3EF97641" w14:textId="77777777" w:rsidR="00A449E4" w:rsidRPr="00A828E0" w:rsidRDefault="00A449E4" w:rsidP="00A828E0">
      <w:pPr>
        <w:shd w:val="clear" w:color="auto" w:fill="FFFFFF" w:themeFill="background1"/>
        <w:spacing w:before="0" w:after="0" w:line="60" w:lineRule="exact"/>
        <w:rPr>
          <w:rFonts w:asciiTheme="minorHAnsi" w:hAnsiTheme="minorHAnsi" w:cs="Arial"/>
          <w:szCs w:val="22"/>
          <w:lang w:eastAsia="en-US"/>
        </w:rPr>
      </w:pPr>
    </w:p>
    <w:p w14:paraId="3725136D" w14:textId="54F60E38" w:rsidR="00A449E4" w:rsidRDefault="00A449E4" w:rsidP="00F408D8">
      <w:pPr>
        <w:numPr>
          <w:ilvl w:val="0"/>
          <w:numId w:val="14"/>
        </w:numPr>
        <w:shd w:val="clear" w:color="auto" w:fill="FFFFFF" w:themeFill="background1"/>
        <w:spacing w:before="0" w:after="0" w:line="260" w:lineRule="atLeast"/>
        <w:ind w:left="2127" w:hanging="284"/>
        <w:jc w:val="both"/>
        <w:rPr>
          <w:rFonts w:asciiTheme="minorHAnsi" w:hAnsiTheme="minorHAnsi" w:cs="Arial"/>
          <w:szCs w:val="22"/>
          <w:lang w:eastAsia="en-US"/>
        </w:rPr>
      </w:pPr>
      <w:r w:rsidRPr="00A828E0">
        <w:rPr>
          <w:rFonts w:asciiTheme="minorHAnsi" w:hAnsiTheme="minorHAnsi" w:cs="Arial"/>
          <w:szCs w:val="22"/>
          <w:lang w:eastAsia="en-US"/>
        </w:rPr>
        <w:t>izvede vsaj 85</w:t>
      </w:r>
      <w:proofErr w:type="gramStart"/>
      <w:r w:rsidRPr="00A828E0">
        <w:rPr>
          <w:rFonts w:asciiTheme="minorHAnsi" w:hAnsiTheme="minorHAnsi" w:cs="Arial"/>
          <w:szCs w:val="22"/>
          <w:lang w:eastAsia="en-US"/>
        </w:rPr>
        <w:t xml:space="preserve"> %</w:t>
      </w:r>
      <w:proofErr w:type="gramEnd"/>
      <w:r w:rsidRPr="00A828E0">
        <w:rPr>
          <w:rFonts w:asciiTheme="minorHAnsi" w:hAnsiTheme="minorHAnsi" w:cs="Arial"/>
          <w:szCs w:val="22"/>
          <w:lang w:eastAsia="en-US"/>
        </w:rPr>
        <w:t xml:space="preserve"> načrtovanega obsega programa in tudi vsaj 100 % načrtovanega števila celotnih pregledov ali subspecialističnih pregledov.</w:t>
      </w:r>
    </w:p>
    <w:p w14:paraId="7E8C560D" w14:textId="77777777" w:rsidR="00A449E4" w:rsidRPr="00A828E0" w:rsidRDefault="00A449E4" w:rsidP="00A828E0">
      <w:pPr>
        <w:shd w:val="clear" w:color="auto" w:fill="FFFFFF" w:themeFill="background1"/>
        <w:spacing w:before="0" w:after="0" w:line="120" w:lineRule="auto"/>
        <w:rPr>
          <w:rFonts w:asciiTheme="minorHAnsi" w:hAnsiTheme="minorHAnsi" w:cs="Arial"/>
          <w:szCs w:val="22"/>
          <w:lang w:eastAsia="en-US"/>
        </w:rPr>
      </w:pPr>
    </w:p>
    <w:p w14:paraId="2466FE76" w14:textId="001F6430" w:rsidR="00A449E4" w:rsidRPr="00A828E0" w:rsidRDefault="00A449E4" w:rsidP="00A828E0">
      <w:pPr>
        <w:shd w:val="clear" w:color="auto" w:fill="FFFFFF" w:themeFill="background1"/>
        <w:autoSpaceDE w:val="0"/>
        <w:autoSpaceDN w:val="0"/>
        <w:adjustRightInd w:val="0"/>
        <w:spacing w:before="0"/>
        <w:ind w:left="1560" w:hanging="142"/>
        <w:jc w:val="both"/>
        <w:rPr>
          <w:rFonts w:asciiTheme="minorHAnsi" w:hAnsiTheme="minorHAnsi" w:cs="Arial"/>
          <w:szCs w:val="22"/>
          <w:lang w:eastAsia="en-US"/>
        </w:rPr>
      </w:pPr>
      <w:r w:rsidRPr="00A828E0">
        <w:rPr>
          <w:rFonts w:asciiTheme="minorHAnsi" w:hAnsiTheme="minorHAnsi" w:cs="Arial"/>
          <w:szCs w:val="22"/>
          <w:lang w:eastAsia="en-US"/>
        </w:rPr>
        <w:t xml:space="preserve">c) </w:t>
      </w:r>
      <w:r w:rsidRPr="00F86E5E">
        <w:rPr>
          <w:rFonts w:asciiTheme="minorHAnsi" w:hAnsiTheme="minorHAnsi" w:cs="Arial"/>
          <w:szCs w:val="22"/>
          <w:lang w:eastAsia="en-US"/>
        </w:rPr>
        <w:t xml:space="preserve">Izvajalcu </w:t>
      </w:r>
      <w:r w:rsidRPr="00A828E0">
        <w:rPr>
          <w:rFonts w:asciiTheme="minorHAnsi" w:hAnsiTheme="minorHAnsi" w:cs="Arial"/>
          <w:szCs w:val="22"/>
          <w:lang w:eastAsia="en-US"/>
        </w:rPr>
        <w:t>se izračuna priznana vrednost programa, in sicer:</w:t>
      </w:r>
    </w:p>
    <w:p w14:paraId="1E3CC1BF" w14:textId="4F534161" w:rsidR="00A449E4" w:rsidRDefault="00A449E4" w:rsidP="00F408D8">
      <w:pPr>
        <w:numPr>
          <w:ilvl w:val="0"/>
          <w:numId w:val="14"/>
        </w:numPr>
        <w:shd w:val="clear" w:color="auto" w:fill="FFFFFF" w:themeFill="background1"/>
        <w:spacing w:before="0" w:after="0" w:line="260" w:lineRule="atLeast"/>
        <w:ind w:left="2127" w:hanging="284"/>
        <w:jc w:val="both"/>
        <w:rPr>
          <w:rFonts w:asciiTheme="minorHAnsi" w:hAnsiTheme="minorHAnsi" w:cs="Arial"/>
          <w:szCs w:val="22"/>
          <w:lang w:eastAsia="en-US"/>
        </w:rPr>
      </w:pPr>
      <w:r w:rsidRPr="00A828E0">
        <w:rPr>
          <w:rFonts w:asciiTheme="minorHAnsi" w:hAnsiTheme="minorHAnsi" w:cs="Arial"/>
          <w:szCs w:val="22"/>
          <w:lang w:eastAsia="en-US"/>
        </w:rPr>
        <w:t>kadar izvede oziroma preseže načrtovani obseg programa, ne izvede pa načrtovanega števila celotnih pregledov ali subspecialističnih pregledov, se mu prizna RV največ do pogodbene vrednosti in nato zmanjša za odstotek nedoseganja načrtovanega števila celotnih pregledov ali subspecialističnih pregledov;</w:t>
      </w:r>
    </w:p>
    <w:p w14:paraId="48000C11" w14:textId="77777777" w:rsidR="00A449E4" w:rsidRPr="00A828E0" w:rsidRDefault="00A449E4" w:rsidP="00A828E0">
      <w:pPr>
        <w:shd w:val="clear" w:color="auto" w:fill="FFFFFF" w:themeFill="background1"/>
        <w:spacing w:before="0" w:after="0" w:line="60" w:lineRule="exact"/>
        <w:rPr>
          <w:rFonts w:asciiTheme="minorHAnsi" w:hAnsiTheme="minorHAnsi" w:cs="Arial"/>
          <w:szCs w:val="22"/>
          <w:lang w:eastAsia="en-US"/>
        </w:rPr>
      </w:pPr>
    </w:p>
    <w:p w14:paraId="1BE17DCD" w14:textId="033A6772" w:rsidR="00A449E4" w:rsidRDefault="00A449E4" w:rsidP="00F408D8">
      <w:pPr>
        <w:numPr>
          <w:ilvl w:val="0"/>
          <w:numId w:val="14"/>
        </w:numPr>
        <w:shd w:val="clear" w:color="auto" w:fill="FFFFFF" w:themeFill="background1"/>
        <w:spacing w:before="0" w:after="0" w:line="260" w:lineRule="atLeast"/>
        <w:ind w:left="2127" w:hanging="284"/>
        <w:jc w:val="both"/>
        <w:rPr>
          <w:rFonts w:asciiTheme="minorHAnsi" w:hAnsiTheme="minorHAnsi" w:cs="Arial"/>
          <w:szCs w:val="22"/>
          <w:lang w:eastAsia="en-US"/>
        </w:rPr>
      </w:pPr>
      <w:r w:rsidRPr="00A828E0">
        <w:rPr>
          <w:rFonts w:asciiTheme="minorHAnsi" w:hAnsiTheme="minorHAnsi" w:cs="Arial"/>
          <w:szCs w:val="22"/>
          <w:lang w:eastAsia="en-US"/>
        </w:rPr>
        <w:t>kadar ne izvede načrtovanega obsega programa, se mu prizna RV največ do pogodbene vrednosti, zmanjšane za odstotek nedoseganja načrtovanega obsega programa. Če pri tem tudi ne izvede načrtovanega števila celotnih pregledov ali subspecialističnih pregledov, se priznana vrednost iz te alineje dodatno zmanjša za odstotek nedoseganja načrtovanega števila celotnih pregledov ali subspecialističnih pregledov.«.</w:t>
      </w:r>
    </w:p>
    <w:bookmarkEnd w:id="95"/>
    <w:p w14:paraId="5F8E0F66" w14:textId="77777777" w:rsidR="00A449E4" w:rsidRDefault="00A449E4" w:rsidP="00A828E0">
      <w:pPr>
        <w:pStyle w:val="Odstavekseznama"/>
        <w:spacing w:before="0" w:after="0" w:line="120" w:lineRule="auto"/>
        <w:ind w:left="0"/>
        <w:rPr>
          <w:rFonts w:asciiTheme="minorHAnsi" w:hAnsiTheme="minorHAnsi" w:cs="Arial"/>
          <w:szCs w:val="22"/>
          <w:lang w:eastAsia="en-US"/>
        </w:rPr>
      </w:pPr>
    </w:p>
    <w:p w14:paraId="729F2CFE" w14:textId="4B2465A7" w:rsidR="00A449E4" w:rsidRDefault="00A449E4">
      <w:pPr>
        <w:shd w:val="clear" w:color="auto" w:fill="FFFFFF" w:themeFill="background1"/>
        <w:spacing w:before="0" w:after="0" w:line="260" w:lineRule="atLeast"/>
        <w:ind w:left="851"/>
        <w:jc w:val="both"/>
        <w:rPr>
          <w:rFonts w:asciiTheme="minorHAnsi" w:eastAsia="Calibri" w:hAnsiTheme="minorHAnsi" w:cs="Calibri"/>
          <w:szCs w:val="22"/>
        </w:rPr>
      </w:pPr>
      <w:r>
        <w:rPr>
          <w:rFonts w:asciiTheme="minorHAnsi" w:eastAsia="Calibri" w:hAnsiTheme="minorHAnsi" w:cs="Calibri"/>
          <w:szCs w:val="22"/>
        </w:rPr>
        <w:t xml:space="preserve">Sprememba velja od </w:t>
      </w:r>
      <w:proofErr w:type="gramStart"/>
      <w:r>
        <w:rPr>
          <w:rFonts w:asciiTheme="minorHAnsi" w:eastAsia="Calibri" w:hAnsiTheme="minorHAnsi" w:cs="Calibri"/>
          <w:szCs w:val="22"/>
        </w:rPr>
        <w:t>1. 1. 2023</w:t>
      </w:r>
      <w:proofErr w:type="gramEnd"/>
      <w:r>
        <w:rPr>
          <w:rFonts w:asciiTheme="minorHAnsi" w:eastAsia="Calibri" w:hAnsiTheme="minorHAnsi" w:cs="Calibri"/>
          <w:szCs w:val="22"/>
        </w:rPr>
        <w:t>.</w:t>
      </w:r>
    </w:p>
    <w:p w14:paraId="4E5CA3CA" w14:textId="5A8C149D" w:rsidR="00A828E0" w:rsidRDefault="00A828E0" w:rsidP="00A828E0">
      <w:pPr>
        <w:shd w:val="clear" w:color="auto" w:fill="FFFFFF" w:themeFill="background1"/>
        <w:spacing w:before="0" w:after="0" w:line="260" w:lineRule="atLeast"/>
        <w:ind w:left="851"/>
        <w:jc w:val="both"/>
        <w:rPr>
          <w:rFonts w:asciiTheme="minorHAnsi" w:hAnsiTheme="minorHAnsi" w:cs="Arial"/>
          <w:szCs w:val="22"/>
          <w:lang w:eastAsia="en-US"/>
        </w:rPr>
      </w:pPr>
    </w:p>
    <w:p w14:paraId="4AFFADDD" w14:textId="4DBDE787" w:rsidR="00A828E0" w:rsidRDefault="00A828E0" w:rsidP="00A828E0">
      <w:pPr>
        <w:shd w:val="clear" w:color="auto" w:fill="FFFFFF" w:themeFill="background1"/>
        <w:spacing w:before="0" w:after="0" w:line="260" w:lineRule="atLeast"/>
        <w:ind w:left="851"/>
        <w:jc w:val="both"/>
        <w:rPr>
          <w:rFonts w:asciiTheme="minorHAnsi" w:hAnsiTheme="minorHAnsi" w:cs="Arial"/>
          <w:szCs w:val="22"/>
          <w:lang w:eastAsia="en-US"/>
        </w:rPr>
      </w:pPr>
    </w:p>
    <w:p w14:paraId="5DC4FDDA" w14:textId="52694C71" w:rsidR="00A828E0" w:rsidRDefault="00A828E0" w:rsidP="00A828E0">
      <w:pPr>
        <w:numPr>
          <w:ilvl w:val="2"/>
          <w:numId w:val="3"/>
        </w:numPr>
        <w:spacing w:before="0" w:after="0"/>
        <w:ind w:left="851" w:hanging="284"/>
        <w:contextualSpacing/>
        <w:rPr>
          <w:rFonts w:asciiTheme="minorHAnsi" w:eastAsia="Calibri" w:hAnsiTheme="minorHAnsi" w:cs="Calibri"/>
          <w:b/>
          <w:bCs/>
          <w:szCs w:val="22"/>
        </w:rPr>
      </w:pPr>
      <w:r w:rsidRPr="00A449E4">
        <w:rPr>
          <w:rFonts w:asciiTheme="minorHAnsi" w:eastAsia="Calibri" w:hAnsiTheme="minorHAnsi" w:cs="Calibri"/>
          <w:b/>
          <w:bCs/>
          <w:szCs w:val="22"/>
        </w:rPr>
        <w:t xml:space="preserve">Doda </w:t>
      </w:r>
      <w:r>
        <w:rPr>
          <w:rFonts w:asciiTheme="minorHAnsi" w:eastAsia="Calibri" w:hAnsiTheme="minorHAnsi" w:cs="Calibri"/>
          <w:b/>
          <w:bCs/>
          <w:szCs w:val="22"/>
        </w:rPr>
        <w:t xml:space="preserve">se </w:t>
      </w:r>
      <w:r w:rsidRPr="00A449E4">
        <w:rPr>
          <w:rFonts w:asciiTheme="minorHAnsi" w:eastAsia="Calibri" w:hAnsiTheme="minorHAnsi" w:cs="Calibri"/>
          <w:b/>
          <w:bCs/>
          <w:szCs w:val="22"/>
        </w:rPr>
        <w:t xml:space="preserve">nova </w:t>
      </w:r>
      <w:r>
        <w:rPr>
          <w:rFonts w:asciiTheme="minorHAnsi" w:eastAsia="Calibri" w:hAnsiTheme="minorHAnsi" w:cs="Calibri"/>
          <w:b/>
          <w:bCs/>
          <w:szCs w:val="22"/>
        </w:rPr>
        <w:t>9</w:t>
      </w:r>
      <w:r w:rsidRPr="00A449E4">
        <w:rPr>
          <w:rFonts w:asciiTheme="minorHAnsi" w:eastAsia="Calibri" w:hAnsiTheme="minorHAnsi" w:cs="Calibri"/>
          <w:b/>
          <w:bCs/>
          <w:szCs w:val="22"/>
        </w:rPr>
        <w:t>. točka, ki se glasi:</w:t>
      </w:r>
    </w:p>
    <w:p w14:paraId="49FA383E" w14:textId="77777777" w:rsidR="00A828E0" w:rsidRDefault="00A828E0" w:rsidP="00A828E0">
      <w:pPr>
        <w:shd w:val="clear" w:color="auto" w:fill="FFFFFF" w:themeFill="background1"/>
        <w:spacing w:before="0" w:after="0" w:line="260" w:lineRule="atLeast"/>
        <w:ind w:left="851"/>
        <w:jc w:val="both"/>
        <w:rPr>
          <w:rFonts w:asciiTheme="minorHAnsi" w:hAnsiTheme="minorHAnsi" w:cs="Arial"/>
          <w:szCs w:val="22"/>
          <w:lang w:eastAsia="en-US"/>
        </w:rPr>
      </w:pPr>
      <w:bookmarkStart w:id="96" w:name="_Hlk110416250"/>
      <w:r w:rsidRPr="00A828E0">
        <w:rPr>
          <w:rFonts w:asciiTheme="minorHAnsi" w:hAnsiTheme="minorHAnsi" w:cs="Arial"/>
          <w:szCs w:val="22"/>
          <w:lang w:eastAsia="en-US"/>
        </w:rPr>
        <w:t>»</w:t>
      </w:r>
      <w:r>
        <w:rPr>
          <w:rFonts w:asciiTheme="minorHAnsi" w:hAnsiTheme="minorHAnsi" w:cs="Arial"/>
          <w:szCs w:val="22"/>
          <w:lang w:eastAsia="en-US"/>
        </w:rPr>
        <w:t>9</w:t>
      </w:r>
      <w:r w:rsidRPr="00A828E0">
        <w:rPr>
          <w:rFonts w:asciiTheme="minorHAnsi" w:hAnsiTheme="minorHAnsi" w:cs="Arial"/>
          <w:szCs w:val="22"/>
          <w:lang w:eastAsia="en-US"/>
        </w:rPr>
        <w:t>. Eozinofilne bolezni prebavil: diagnostika in zdravljenje pri otrocih in mladostnikih, genetsko presejalno odkrivanje in celostna obravnava otrok in mladostnikov z družinsko hiperholesterolemijo.</w:t>
      </w:r>
    </w:p>
    <w:p w14:paraId="5221066B" w14:textId="77777777" w:rsidR="00A828E0" w:rsidRDefault="00A828E0" w:rsidP="00A828E0">
      <w:pPr>
        <w:shd w:val="clear" w:color="auto" w:fill="FFFFFF" w:themeFill="background1"/>
        <w:spacing w:before="0" w:after="0" w:line="120" w:lineRule="auto"/>
        <w:rPr>
          <w:rFonts w:asciiTheme="minorHAnsi" w:hAnsiTheme="minorHAnsi" w:cs="Arial"/>
          <w:szCs w:val="22"/>
          <w:lang w:eastAsia="en-US"/>
        </w:rPr>
      </w:pPr>
    </w:p>
    <w:p w14:paraId="13F2DA49" w14:textId="4C913D2B" w:rsidR="00A828E0" w:rsidRDefault="00A828E0" w:rsidP="00A828E0">
      <w:pPr>
        <w:shd w:val="clear" w:color="auto" w:fill="FFFFFF" w:themeFill="background1"/>
        <w:spacing w:before="0" w:after="0" w:line="260" w:lineRule="atLeast"/>
        <w:ind w:left="851"/>
        <w:jc w:val="both"/>
        <w:rPr>
          <w:rFonts w:asciiTheme="minorHAnsi" w:hAnsiTheme="minorHAnsi" w:cs="Arial"/>
          <w:szCs w:val="22"/>
          <w:lang w:eastAsia="en-US"/>
        </w:rPr>
      </w:pPr>
      <w:r w:rsidRPr="00A828E0">
        <w:rPr>
          <w:rFonts w:asciiTheme="minorHAnsi" w:hAnsiTheme="minorHAnsi" w:cs="Arial"/>
          <w:szCs w:val="22"/>
          <w:lang w:eastAsia="en-US"/>
        </w:rPr>
        <w:t>(1</w:t>
      </w:r>
      <w:r>
        <w:rPr>
          <w:rFonts w:asciiTheme="minorHAnsi" w:hAnsiTheme="minorHAnsi" w:cs="Arial"/>
          <w:szCs w:val="22"/>
          <w:lang w:eastAsia="en-US"/>
        </w:rPr>
        <w:t xml:space="preserve">) </w:t>
      </w:r>
      <w:r w:rsidRPr="00A828E0">
        <w:rPr>
          <w:rFonts w:asciiTheme="minorHAnsi" w:hAnsiTheme="minorHAnsi" w:cs="Arial"/>
          <w:szCs w:val="22"/>
          <w:lang w:eastAsia="en-US"/>
        </w:rPr>
        <w:t>Zavod plača vse opravljene storitve do planirane letne vrednosti programa.«</w:t>
      </w:r>
    </w:p>
    <w:p w14:paraId="096803A2" w14:textId="53DB95E4" w:rsidR="00A828E0" w:rsidRDefault="00A828E0" w:rsidP="00767F04">
      <w:pPr>
        <w:shd w:val="clear" w:color="auto" w:fill="FFFFFF" w:themeFill="background1"/>
        <w:spacing w:before="0" w:after="0" w:line="120" w:lineRule="auto"/>
        <w:rPr>
          <w:rFonts w:asciiTheme="minorHAnsi" w:hAnsiTheme="minorHAnsi" w:cs="Arial"/>
          <w:szCs w:val="22"/>
          <w:lang w:eastAsia="en-US"/>
        </w:rPr>
      </w:pPr>
    </w:p>
    <w:bookmarkEnd w:id="96"/>
    <w:p w14:paraId="2A123EB2" w14:textId="5032579C" w:rsidR="00A828E0" w:rsidRPr="00A828E0" w:rsidRDefault="00767F04" w:rsidP="00A828E0">
      <w:pPr>
        <w:shd w:val="clear" w:color="auto" w:fill="FFFFFF" w:themeFill="background1"/>
        <w:spacing w:before="0" w:after="0" w:line="260" w:lineRule="atLeast"/>
        <w:ind w:left="851"/>
        <w:jc w:val="both"/>
        <w:rPr>
          <w:rFonts w:asciiTheme="minorHAnsi" w:hAnsiTheme="minorHAnsi" w:cs="Arial"/>
          <w:szCs w:val="22"/>
          <w:lang w:eastAsia="en-US"/>
        </w:rPr>
      </w:pPr>
      <w:r w:rsidRPr="00767F04">
        <w:rPr>
          <w:rFonts w:asciiTheme="minorHAnsi" w:hAnsiTheme="minorHAnsi" w:cs="Arial"/>
          <w:szCs w:val="22"/>
          <w:lang w:eastAsia="en-US"/>
        </w:rPr>
        <w:t xml:space="preserve">Sprememba velja od </w:t>
      </w:r>
      <w:proofErr w:type="gramStart"/>
      <w:r w:rsidRPr="00767F04">
        <w:rPr>
          <w:rFonts w:asciiTheme="minorHAnsi" w:hAnsiTheme="minorHAnsi" w:cs="Arial"/>
          <w:szCs w:val="22"/>
          <w:lang w:eastAsia="en-US"/>
        </w:rPr>
        <w:t xml:space="preserve">1. </w:t>
      </w:r>
      <w:r>
        <w:rPr>
          <w:rFonts w:asciiTheme="minorHAnsi" w:hAnsiTheme="minorHAnsi" w:cs="Arial"/>
          <w:szCs w:val="22"/>
          <w:lang w:eastAsia="en-US"/>
        </w:rPr>
        <w:t>9</w:t>
      </w:r>
      <w:r w:rsidRPr="00767F04">
        <w:rPr>
          <w:rFonts w:asciiTheme="minorHAnsi" w:hAnsiTheme="minorHAnsi" w:cs="Arial"/>
          <w:szCs w:val="22"/>
          <w:lang w:eastAsia="en-US"/>
        </w:rPr>
        <w:t>. 202</w:t>
      </w:r>
      <w:r>
        <w:rPr>
          <w:rFonts w:asciiTheme="minorHAnsi" w:hAnsiTheme="minorHAnsi" w:cs="Arial"/>
          <w:szCs w:val="22"/>
          <w:lang w:eastAsia="en-US"/>
        </w:rPr>
        <w:t>2</w:t>
      </w:r>
      <w:proofErr w:type="gramEnd"/>
      <w:r w:rsidRPr="00767F04">
        <w:rPr>
          <w:rFonts w:asciiTheme="minorHAnsi" w:hAnsiTheme="minorHAnsi" w:cs="Arial"/>
          <w:szCs w:val="22"/>
          <w:lang w:eastAsia="en-US"/>
        </w:rPr>
        <w:t>.</w:t>
      </w:r>
    </w:p>
    <w:p w14:paraId="309BD2C6" w14:textId="77777777" w:rsidR="004E5F91" w:rsidRPr="00294015" w:rsidRDefault="004E5F91" w:rsidP="004E5F91">
      <w:pPr>
        <w:pStyle w:val="lenki"/>
        <w:rPr>
          <w:rFonts w:asciiTheme="minorHAnsi" w:hAnsiTheme="minorHAnsi"/>
        </w:rPr>
      </w:pPr>
      <w:r w:rsidRPr="00294015">
        <w:rPr>
          <w:rFonts w:asciiTheme="minorHAnsi" w:hAnsiTheme="minorHAnsi"/>
        </w:rPr>
        <w:t>člen</w:t>
      </w:r>
    </w:p>
    <w:p w14:paraId="7A31436D" w14:textId="77777777" w:rsidR="004E5F91" w:rsidRPr="004E5F91" w:rsidRDefault="004E5F91" w:rsidP="004E5F91">
      <w:pPr>
        <w:keepNext/>
        <w:keepLines/>
        <w:spacing w:before="0" w:after="160"/>
        <w:jc w:val="both"/>
        <w:outlineLvl w:val="0"/>
        <w:rPr>
          <w:rFonts w:asciiTheme="minorHAnsi" w:hAnsiTheme="minorHAnsi" w:cs="Calibri"/>
          <w:b/>
          <w:bCs/>
          <w:noProof/>
          <w:szCs w:val="28"/>
        </w:rPr>
      </w:pPr>
      <w:r w:rsidRPr="004E5F91">
        <w:rPr>
          <w:rFonts w:asciiTheme="minorHAnsi" w:hAnsiTheme="minorHAnsi" w:cs="Calibri"/>
          <w:b/>
          <w:bCs/>
          <w:noProof/>
          <w:szCs w:val="28"/>
        </w:rPr>
        <w:t>V Prilogi III/c se doda nov (9) odstavek, ki glasi:</w:t>
      </w:r>
    </w:p>
    <w:p w14:paraId="4EF4A109" w14:textId="77777777" w:rsidR="004E5F91" w:rsidRDefault="004E5F91" w:rsidP="004E5F91">
      <w:pPr>
        <w:spacing w:before="0" w:after="0"/>
        <w:rPr>
          <w:rFonts w:asciiTheme="minorHAnsi" w:eastAsia="Calibri" w:hAnsiTheme="minorHAnsi" w:cs="Calibri"/>
          <w:szCs w:val="22"/>
        </w:rPr>
      </w:pPr>
      <w:r w:rsidRPr="004E5F91">
        <w:rPr>
          <w:rFonts w:asciiTheme="minorHAnsi" w:eastAsia="Calibri" w:hAnsiTheme="minorHAnsi" w:cs="Calibri"/>
          <w:szCs w:val="22"/>
        </w:rPr>
        <w:t>»</w:t>
      </w:r>
      <w:bookmarkStart w:id="97" w:name="_Hlk110416364"/>
      <w:r w:rsidRPr="004E5F91">
        <w:rPr>
          <w:rFonts w:asciiTheme="minorHAnsi" w:eastAsia="Calibri" w:hAnsiTheme="minorHAnsi" w:cs="Calibri"/>
          <w:szCs w:val="22"/>
        </w:rPr>
        <w:t xml:space="preserve">(9) Izvajalcu se v skladu z zadnjo alinejo 4. točke drugega odstavka Priloge III priznajo vsi </w:t>
      </w:r>
      <w:proofErr w:type="gramStart"/>
      <w:r w:rsidRPr="004E5F91">
        <w:rPr>
          <w:rFonts w:asciiTheme="minorHAnsi" w:eastAsia="Calibri" w:hAnsiTheme="minorHAnsi" w:cs="Calibri"/>
          <w:szCs w:val="22"/>
        </w:rPr>
        <w:t>realizirani</w:t>
      </w:r>
      <w:proofErr w:type="gramEnd"/>
      <w:r w:rsidRPr="004E5F91">
        <w:rPr>
          <w:rFonts w:asciiTheme="minorHAnsi" w:eastAsia="Calibri" w:hAnsiTheme="minorHAnsi" w:cs="Calibri"/>
          <w:szCs w:val="22"/>
        </w:rPr>
        <w:t xml:space="preserve"> primeri in uteži covid obravnav, ovrednotenih po ceni uteži za obračunsko obdobje.</w:t>
      </w:r>
      <w:bookmarkEnd w:id="97"/>
      <w:r w:rsidRPr="004E5F91">
        <w:rPr>
          <w:rFonts w:asciiTheme="minorHAnsi" w:eastAsia="Calibri" w:hAnsiTheme="minorHAnsi" w:cs="Calibri"/>
          <w:szCs w:val="22"/>
        </w:rPr>
        <w:t>«</w:t>
      </w:r>
    </w:p>
    <w:p w14:paraId="19D2BA9A" w14:textId="77777777" w:rsidR="004E5F91" w:rsidRDefault="004E5F91" w:rsidP="004E5F91">
      <w:pPr>
        <w:spacing w:before="0" w:after="0" w:line="120" w:lineRule="auto"/>
        <w:rPr>
          <w:rFonts w:asciiTheme="minorHAnsi" w:eastAsia="Calibri" w:hAnsiTheme="minorHAnsi" w:cs="Calibri"/>
          <w:szCs w:val="22"/>
        </w:rPr>
      </w:pPr>
    </w:p>
    <w:p w14:paraId="5DDB1F25" w14:textId="152A7FDE" w:rsidR="004B3060" w:rsidRDefault="004E5F91" w:rsidP="004E5F91">
      <w:pPr>
        <w:spacing w:before="0" w:after="0"/>
        <w:rPr>
          <w:rFonts w:asciiTheme="minorHAnsi" w:eastAsia="Calibri" w:hAnsiTheme="minorHAnsi" w:cs="Calibri"/>
          <w:szCs w:val="22"/>
        </w:rPr>
      </w:pPr>
      <w:r>
        <w:rPr>
          <w:rFonts w:asciiTheme="minorHAnsi" w:eastAsia="Calibri" w:hAnsiTheme="minorHAnsi" w:cs="Calibri"/>
          <w:szCs w:val="22"/>
        </w:rPr>
        <w:t xml:space="preserve">Sprememba velja od </w:t>
      </w:r>
      <w:proofErr w:type="gramStart"/>
      <w:r>
        <w:rPr>
          <w:rFonts w:asciiTheme="minorHAnsi" w:eastAsia="Calibri" w:hAnsiTheme="minorHAnsi" w:cs="Calibri"/>
          <w:szCs w:val="22"/>
        </w:rPr>
        <w:t>1. 1. 2022</w:t>
      </w:r>
      <w:proofErr w:type="gramEnd"/>
      <w:r>
        <w:rPr>
          <w:rFonts w:asciiTheme="minorHAnsi" w:eastAsia="Calibri" w:hAnsiTheme="minorHAnsi" w:cs="Calibri"/>
          <w:szCs w:val="22"/>
        </w:rPr>
        <w:t>.</w:t>
      </w:r>
    </w:p>
    <w:p w14:paraId="1A782026" w14:textId="77777777" w:rsidR="004B3060" w:rsidRDefault="004B3060">
      <w:pPr>
        <w:spacing w:before="0" w:after="0"/>
        <w:rPr>
          <w:rFonts w:asciiTheme="minorHAnsi" w:eastAsia="Calibri" w:hAnsiTheme="minorHAnsi" w:cs="Calibri"/>
          <w:szCs w:val="22"/>
        </w:rPr>
      </w:pPr>
      <w:r>
        <w:rPr>
          <w:rFonts w:asciiTheme="minorHAnsi" w:eastAsia="Calibri" w:hAnsiTheme="minorHAnsi" w:cs="Calibri"/>
          <w:szCs w:val="22"/>
        </w:rPr>
        <w:br w:type="page"/>
      </w:r>
    </w:p>
    <w:p w14:paraId="67AD4EB7" w14:textId="77777777" w:rsidR="00294015" w:rsidRPr="00294015" w:rsidRDefault="00294015" w:rsidP="00294015">
      <w:pPr>
        <w:pStyle w:val="lenki"/>
        <w:rPr>
          <w:rFonts w:asciiTheme="minorHAnsi" w:hAnsiTheme="minorHAnsi"/>
        </w:rPr>
      </w:pPr>
      <w:r w:rsidRPr="00294015">
        <w:rPr>
          <w:rFonts w:asciiTheme="minorHAnsi" w:hAnsiTheme="minorHAnsi"/>
        </w:rPr>
        <w:lastRenderedPageBreak/>
        <w:t>člen</w:t>
      </w:r>
    </w:p>
    <w:p w14:paraId="7EB1AB9A" w14:textId="77777777" w:rsidR="00294015" w:rsidRPr="00294015" w:rsidRDefault="00294015" w:rsidP="00294015">
      <w:pPr>
        <w:keepNext/>
        <w:keepLines/>
        <w:spacing w:before="0" w:after="160"/>
        <w:jc w:val="both"/>
        <w:outlineLvl w:val="0"/>
        <w:rPr>
          <w:rFonts w:asciiTheme="minorHAnsi" w:hAnsiTheme="minorHAnsi" w:cs="Calibri"/>
          <w:b/>
          <w:bCs/>
          <w:noProof/>
          <w:szCs w:val="28"/>
        </w:rPr>
      </w:pPr>
      <w:r w:rsidRPr="00294015">
        <w:rPr>
          <w:rFonts w:asciiTheme="minorHAnsi" w:hAnsiTheme="minorHAnsi" w:cs="Calibri"/>
          <w:b/>
          <w:bCs/>
          <w:noProof/>
          <w:szCs w:val="28"/>
        </w:rPr>
        <w:t>V Prilogi VI/c se tabela »Laboratorijske preiskave pri izbranem osebnem zdravniku za nadzor bolnika zaradi vnetne revmatične bolezni med zdravljenje z imunomodulirajočimi zdravili« nadomesti z novo, ki se glasi:</w:t>
      </w:r>
    </w:p>
    <w:tbl>
      <w:tblPr>
        <w:tblW w:w="9047" w:type="dxa"/>
        <w:tblInd w:w="5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firstRow="1" w:lastRow="0" w:firstColumn="1" w:lastColumn="0" w:noHBand="0" w:noVBand="1"/>
      </w:tblPr>
      <w:tblGrid>
        <w:gridCol w:w="2208"/>
        <w:gridCol w:w="2268"/>
        <w:gridCol w:w="1867"/>
        <w:gridCol w:w="1252"/>
        <w:gridCol w:w="1452"/>
      </w:tblGrid>
      <w:tr w:rsidR="00294015" w:rsidRPr="00294015" w14:paraId="29CCA8A8" w14:textId="77777777" w:rsidTr="00ED198E">
        <w:trPr>
          <w:trHeight w:val="288"/>
          <w:tblHeader/>
        </w:trPr>
        <w:tc>
          <w:tcPr>
            <w:tcW w:w="2208" w:type="dxa"/>
            <w:noWrap/>
            <w:vAlign w:val="center"/>
            <w:hideMark/>
          </w:tcPr>
          <w:p w14:paraId="01112D15" w14:textId="77777777" w:rsidR="00294015" w:rsidRPr="00294015" w:rsidRDefault="00294015" w:rsidP="00294015">
            <w:pPr>
              <w:spacing w:before="0" w:after="0"/>
              <w:rPr>
                <w:rFonts w:asciiTheme="minorHAnsi" w:hAnsiTheme="minorHAnsi"/>
                <w:b/>
                <w:bCs/>
                <w:color w:val="000000"/>
                <w:sz w:val="18"/>
                <w:szCs w:val="18"/>
              </w:rPr>
            </w:pPr>
            <w:bookmarkStart w:id="98" w:name="_Hlk110417268"/>
            <w:r w:rsidRPr="00294015">
              <w:rPr>
                <w:rFonts w:asciiTheme="minorHAnsi" w:hAnsiTheme="minorHAnsi"/>
                <w:b/>
                <w:bCs/>
                <w:color w:val="000000"/>
                <w:sz w:val="18"/>
                <w:szCs w:val="18"/>
              </w:rPr>
              <w:t>Zdravilo</w:t>
            </w:r>
          </w:p>
        </w:tc>
        <w:tc>
          <w:tcPr>
            <w:tcW w:w="2268" w:type="dxa"/>
            <w:noWrap/>
            <w:vAlign w:val="center"/>
            <w:hideMark/>
          </w:tcPr>
          <w:p w14:paraId="0AFB351B" w14:textId="77777777" w:rsidR="00294015" w:rsidRPr="00294015" w:rsidRDefault="00294015" w:rsidP="00294015">
            <w:pPr>
              <w:spacing w:before="0" w:after="0"/>
              <w:rPr>
                <w:rFonts w:asciiTheme="minorHAnsi" w:hAnsiTheme="minorHAnsi"/>
                <w:b/>
                <w:bCs/>
                <w:color w:val="000000"/>
                <w:sz w:val="18"/>
                <w:szCs w:val="18"/>
              </w:rPr>
            </w:pPr>
            <w:r w:rsidRPr="00294015">
              <w:rPr>
                <w:rFonts w:asciiTheme="minorHAnsi" w:hAnsiTheme="minorHAnsi"/>
                <w:b/>
                <w:bCs/>
                <w:color w:val="000000"/>
                <w:sz w:val="18"/>
                <w:szCs w:val="18"/>
              </w:rPr>
              <w:t>Hemogram + DKS</w:t>
            </w:r>
          </w:p>
        </w:tc>
        <w:tc>
          <w:tcPr>
            <w:tcW w:w="1867" w:type="dxa"/>
            <w:noWrap/>
            <w:vAlign w:val="center"/>
            <w:hideMark/>
          </w:tcPr>
          <w:p w14:paraId="6231024F" w14:textId="77777777" w:rsidR="00294015" w:rsidRPr="00294015" w:rsidRDefault="00294015" w:rsidP="00294015">
            <w:pPr>
              <w:spacing w:before="0" w:after="0"/>
              <w:rPr>
                <w:rFonts w:asciiTheme="minorHAnsi" w:hAnsiTheme="minorHAnsi"/>
                <w:b/>
                <w:bCs/>
                <w:color w:val="000000"/>
                <w:sz w:val="18"/>
                <w:szCs w:val="18"/>
              </w:rPr>
            </w:pPr>
            <w:r w:rsidRPr="00294015">
              <w:rPr>
                <w:rFonts w:asciiTheme="minorHAnsi" w:hAnsiTheme="minorHAnsi"/>
                <w:b/>
                <w:bCs/>
                <w:color w:val="000000"/>
                <w:sz w:val="18"/>
                <w:szCs w:val="18"/>
              </w:rPr>
              <w:t xml:space="preserve">Kreatinin, AST, ALT, </w:t>
            </w:r>
          </w:p>
        </w:tc>
        <w:tc>
          <w:tcPr>
            <w:tcW w:w="1252" w:type="dxa"/>
            <w:noWrap/>
            <w:vAlign w:val="center"/>
            <w:hideMark/>
          </w:tcPr>
          <w:p w14:paraId="0D326A34" w14:textId="77777777" w:rsidR="00294015" w:rsidRPr="00294015" w:rsidRDefault="00294015" w:rsidP="00294015">
            <w:pPr>
              <w:spacing w:before="0" w:after="0"/>
              <w:rPr>
                <w:rFonts w:asciiTheme="minorHAnsi" w:hAnsiTheme="minorHAnsi"/>
                <w:b/>
                <w:bCs/>
                <w:color w:val="000000"/>
                <w:sz w:val="18"/>
                <w:szCs w:val="18"/>
              </w:rPr>
            </w:pPr>
            <w:r w:rsidRPr="00294015">
              <w:rPr>
                <w:rFonts w:asciiTheme="minorHAnsi" w:hAnsiTheme="minorHAnsi"/>
                <w:b/>
                <w:bCs/>
                <w:color w:val="000000"/>
                <w:sz w:val="18"/>
                <w:szCs w:val="18"/>
              </w:rPr>
              <w:t>Preiskava seča</w:t>
            </w:r>
          </w:p>
        </w:tc>
        <w:tc>
          <w:tcPr>
            <w:tcW w:w="1452" w:type="dxa"/>
            <w:noWrap/>
            <w:vAlign w:val="center"/>
            <w:hideMark/>
          </w:tcPr>
          <w:p w14:paraId="6221126C" w14:textId="77777777" w:rsidR="00294015" w:rsidRPr="00294015" w:rsidRDefault="00294015" w:rsidP="00294015">
            <w:pPr>
              <w:spacing w:before="0" w:after="0"/>
              <w:rPr>
                <w:rFonts w:asciiTheme="minorHAnsi" w:hAnsiTheme="minorHAnsi"/>
                <w:b/>
                <w:bCs/>
                <w:color w:val="000000"/>
                <w:sz w:val="18"/>
                <w:szCs w:val="18"/>
              </w:rPr>
            </w:pPr>
            <w:r w:rsidRPr="00294015">
              <w:rPr>
                <w:rFonts w:asciiTheme="minorHAnsi" w:hAnsiTheme="minorHAnsi"/>
                <w:b/>
                <w:bCs/>
                <w:color w:val="000000"/>
                <w:sz w:val="18"/>
                <w:szCs w:val="18"/>
              </w:rPr>
              <w:t>Drugo</w:t>
            </w:r>
          </w:p>
        </w:tc>
      </w:tr>
      <w:tr w:rsidR="00294015" w:rsidRPr="00294015" w14:paraId="7C840195" w14:textId="77777777" w:rsidTr="00ED198E">
        <w:trPr>
          <w:trHeight w:val="510"/>
        </w:trPr>
        <w:tc>
          <w:tcPr>
            <w:tcW w:w="2208" w:type="dxa"/>
            <w:hideMark/>
          </w:tcPr>
          <w:p w14:paraId="2B6EEC54"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sulfasalazin</w:t>
            </w:r>
            <w:r w:rsidRPr="00294015">
              <w:rPr>
                <w:rFonts w:asciiTheme="minorHAnsi" w:hAnsiTheme="minorHAnsi"/>
                <w:color w:val="000000"/>
                <w:sz w:val="18"/>
                <w:szCs w:val="18"/>
              </w:rPr>
              <w:br/>
            </w:r>
          </w:p>
        </w:tc>
        <w:tc>
          <w:tcPr>
            <w:tcW w:w="2268" w:type="dxa"/>
            <w:hideMark/>
          </w:tcPr>
          <w:p w14:paraId="596D2E4D"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prve 3 mesece na 2-4 tedne</w:t>
            </w:r>
            <w:r w:rsidRPr="00294015">
              <w:rPr>
                <w:rFonts w:asciiTheme="minorHAnsi" w:hAnsiTheme="minorHAnsi"/>
                <w:color w:val="000000"/>
                <w:sz w:val="18"/>
                <w:szCs w:val="18"/>
              </w:rPr>
              <w:br/>
              <w:t>nato na 3 mesece</w:t>
            </w:r>
          </w:p>
        </w:tc>
        <w:tc>
          <w:tcPr>
            <w:tcW w:w="1867" w:type="dxa"/>
            <w:noWrap/>
            <w:hideMark/>
          </w:tcPr>
          <w:p w14:paraId="4C962D5E"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c>
          <w:tcPr>
            <w:tcW w:w="1252" w:type="dxa"/>
            <w:noWrap/>
            <w:hideMark/>
          </w:tcPr>
          <w:p w14:paraId="3857507B"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c>
          <w:tcPr>
            <w:tcW w:w="1452" w:type="dxa"/>
            <w:noWrap/>
            <w:hideMark/>
          </w:tcPr>
          <w:p w14:paraId="08B756A7"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r>
      <w:tr w:rsidR="00294015" w:rsidRPr="00294015" w14:paraId="0D103787" w14:textId="77777777" w:rsidTr="00ED198E">
        <w:trPr>
          <w:trHeight w:val="454"/>
        </w:trPr>
        <w:tc>
          <w:tcPr>
            <w:tcW w:w="2208" w:type="dxa"/>
            <w:hideMark/>
          </w:tcPr>
          <w:p w14:paraId="6F3DA4D1"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metotreksat</w:t>
            </w:r>
            <w:r w:rsidRPr="00294015">
              <w:rPr>
                <w:rFonts w:asciiTheme="minorHAnsi" w:hAnsiTheme="minorHAnsi"/>
                <w:color w:val="000000"/>
                <w:sz w:val="18"/>
                <w:szCs w:val="18"/>
              </w:rPr>
              <w:br/>
            </w:r>
          </w:p>
        </w:tc>
        <w:tc>
          <w:tcPr>
            <w:tcW w:w="2268" w:type="dxa"/>
            <w:hideMark/>
          </w:tcPr>
          <w:p w14:paraId="2AE8D126"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prvih 6 mesecev na 1 mesec</w:t>
            </w:r>
            <w:r w:rsidRPr="00294015">
              <w:rPr>
                <w:rFonts w:asciiTheme="minorHAnsi" w:hAnsiTheme="minorHAnsi"/>
                <w:color w:val="000000"/>
                <w:sz w:val="18"/>
                <w:szCs w:val="18"/>
              </w:rPr>
              <w:br/>
              <w:t>nato na 1-2 meseca</w:t>
            </w:r>
          </w:p>
        </w:tc>
        <w:tc>
          <w:tcPr>
            <w:tcW w:w="1867" w:type="dxa"/>
            <w:noWrap/>
            <w:hideMark/>
          </w:tcPr>
          <w:p w14:paraId="40AC75F2"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enako kot hemogram</w:t>
            </w:r>
          </w:p>
        </w:tc>
        <w:tc>
          <w:tcPr>
            <w:tcW w:w="1252" w:type="dxa"/>
            <w:noWrap/>
            <w:hideMark/>
          </w:tcPr>
          <w:p w14:paraId="3335A845"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c>
          <w:tcPr>
            <w:tcW w:w="1452" w:type="dxa"/>
            <w:noWrap/>
            <w:hideMark/>
          </w:tcPr>
          <w:p w14:paraId="2C85335D"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r>
      <w:tr w:rsidR="00294015" w:rsidRPr="00294015" w14:paraId="06E57422" w14:textId="77777777" w:rsidTr="00ED198E">
        <w:trPr>
          <w:trHeight w:val="454"/>
        </w:trPr>
        <w:tc>
          <w:tcPr>
            <w:tcW w:w="2208" w:type="dxa"/>
            <w:hideMark/>
          </w:tcPr>
          <w:p w14:paraId="422EE71F"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leflunomid</w:t>
            </w:r>
            <w:r w:rsidRPr="00294015">
              <w:rPr>
                <w:rFonts w:asciiTheme="minorHAnsi" w:hAnsiTheme="minorHAnsi"/>
                <w:color w:val="000000"/>
                <w:sz w:val="18"/>
                <w:szCs w:val="18"/>
              </w:rPr>
              <w:br/>
            </w:r>
          </w:p>
        </w:tc>
        <w:tc>
          <w:tcPr>
            <w:tcW w:w="2268" w:type="dxa"/>
            <w:hideMark/>
          </w:tcPr>
          <w:p w14:paraId="1C656921"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prvih 6 mesecev na 1 mesec</w:t>
            </w:r>
            <w:r w:rsidRPr="00294015">
              <w:rPr>
                <w:rFonts w:asciiTheme="minorHAnsi" w:hAnsiTheme="minorHAnsi"/>
                <w:color w:val="000000"/>
                <w:sz w:val="18"/>
                <w:szCs w:val="18"/>
              </w:rPr>
              <w:br/>
              <w:t>nato na 1-2 meseca</w:t>
            </w:r>
          </w:p>
        </w:tc>
        <w:tc>
          <w:tcPr>
            <w:tcW w:w="1867" w:type="dxa"/>
            <w:noWrap/>
            <w:hideMark/>
          </w:tcPr>
          <w:p w14:paraId="797EDACC"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enako kot hemogram</w:t>
            </w:r>
          </w:p>
        </w:tc>
        <w:tc>
          <w:tcPr>
            <w:tcW w:w="1252" w:type="dxa"/>
            <w:noWrap/>
            <w:hideMark/>
          </w:tcPr>
          <w:p w14:paraId="129CACB6"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c>
          <w:tcPr>
            <w:tcW w:w="1452" w:type="dxa"/>
            <w:noWrap/>
            <w:hideMark/>
          </w:tcPr>
          <w:p w14:paraId="1F9A8B79"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r>
      <w:tr w:rsidR="00294015" w:rsidRPr="00294015" w14:paraId="4C0D6250" w14:textId="77777777" w:rsidTr="00ED198E">
        <w:trPr>
          <w:trHeight w:val="454"/>
        </w:trPr>
        <w:tc>
          <w:tcPr>
            <w:tcW w:w="2208" w:type="dxa"/>
            <w:hideMark/>
          </w:tcPr>
          <w:p w14:paraId="2BA4E14B"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azatioprin</w:t>
            </w:r>
            <w:r w:rsidRPr="00294015">
              <w:rPr>
                <w:rFonts w:asciiTheme="minorHAnsi" w:hAnsiTheme="minorHAnsi"/>
                <w:color w:val="000000"/>
                <w:sz w:val="18"/>
                <w:szCs w:val="18"/>
              </w:rPr>
              <w:br/>
            </w:r>
          </w:p>
        </w:tc>
        <w:tc>
          <w:tcPr>
            <w:tcW w:w="2268" w:type="dxa"/>
            <w:hideMark/>
          </w:tcPr>
          <w:p w14:paraId="6F63C2C6"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prva 2 meseca na 1-2 tedna</w:t>
            </w:r>
            <w:r w:rsidRPr="00294015">
              <w:rPr>
                <w:rFonts w:asciiTheme="minorHAnsi" w:hAnsiTheme="minorHAnsi"/>
                <w:color w:val="000000"/>
                <w:sz w:val="18"/>
                <w:szCs w:val="18"/>
              </w:rPr>
              <w:br/>
              <w:t>nato na 1-3 mesece</w:t>
            </w:r>
          </w:p>
        </w:tc>
        <w:tc>
          <w:tcPr>
            <w:tcW w:w="1867" w:type="dxa"/>
            <w:noWrap/>
            <w:hideMark/>
          </w:tcPr>
          <w:p w14:paraId="61341F89"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enako kot hemogram</w:t>
            </w:r>
          </w:p>
        </w:tc>
        <w:tc>
          <w:tcPr>
            <w:tcW w:w="1252" w:type="dxa"/>
            <w:noWrap/>
            <w:hideMark/>
          </w:tcPr>
          <w:p w14:paraId="27AAC37B"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c>
          <w:tcPr>
            <w:tcW w:w="1452" w:type="dxa"/>
            <w:noWrap/>
            <w:hideMark/>
          </w:tcPr>
          <w:p w14:paraId="5D1A110F"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r>
      <w:tr w:rsidR="00294015" w:rsidRPr="00294015" w14:paraId="579E68B7" w14:textId="77777777" w:rsidTr="00ED198E">
        <w:trPr>
          <w:trHeight w:val="632"/>
        </w:trPr>
        <w:tc>
          <w:tcPr>
            <w:tcW w:w="2208" w:type="dxa"/>
            <w:hideMark/>
          </w:tcPr>
          <w:p w14:paraId="38816630"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ciklosporin A,</w:t>
            </w:r>
          </w:p>
          <w:p w14:paraId="573A1215"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takrolimus</w:t>
            </w:r>
          </w:p>
        </w:tc>
        <w:tc>
          <w:tcPr>
            <w:tcW w:w="2268" w:type="dxa"/>
            <w:noWrap/>
            <w:hideMark/>
          </w:tcPr>
          <w:p w14:paraId="69D496E1"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na 1-3 mesece</w:t>
            </w:r>
          </w:p>
        </w:tc>
        <w:tc>
          <w:tcPr>
            <w:tcW w:w="1867" w:type="dxa"/>
            <w:hideMark/>
          </w:tcPr>
          <w:p w14:paraId="1BAD1B1E"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prva 2 meseca na 2 tedna</w:t>
            </w:r>
            <w:r w:rsidRPr="00294015">
              <w:rPr>
                <w:rFonts w:asciiTheme="minorHAnsi" w:hAnsiTheme="minorHAnsi"/>
                <w:color w:val="000000"/>
                <w:sz w:val="18"/>
                <w:szCs w:val="18"/>
              </w:rPr>
              <w:br/>
              <w:t>nato na 1 mesec</w:t>
            </w:r>
            <w:r w:rsidRPr="00294015">
              <w:rPr>
                <w:rFonts w:asciiTheme="minorHAnsi" w:hAnsiTheme="minorHAnsi"/>
                <w:color w:val="000000"/>
                <w:sz w:val="18"/>
                <w:szCs w:val="18"/>
              </w:rPr>
              <w:br/>
              <w:t>kontrolirati še kalij</w:t>
            </w:r>
          </w:p>
        </w:tc>
        <w:tc>
          <w:tcPr>
            <w:tcW w:w="1252" w:type="dxa"/>
            <w:noWrap/>
            <w:hideMark/>
          </w:tcPr>
          <w:p w14:paraId="5AF61E85"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c>
          <w:tcPr>
            <w:tcW w:w="1452" w:type="dxa"/>
          </w:tcPr>
          <w:p w14:paraId="2EFDBF3E" w14:textId="77777777" w:rsidR="00294015" w:rsidRPr="00294015" w:rsidRDefault="00294015" w:rsidP="00294015">
            <w:pPr>
              <w:spacing w:before="0" w:after="0"/>
              <w:rPr>
                <w:rFonts w:asciiTheme="minorHAnsi" w:hAnsiTheme="minorHAnsi"/>
                <w:color w:val="000000"/>
                <w:sz w:val="18"/>
                <w:szCs w:val="18"/>
              </w:rPr>
            </w:pPr>
          </w:p>
        </w:tc>
      </w:tr>
      <w:tr w:rsidR="00294015" w:rsidRPr="00294015" w14:paraId="5373D127" w14:textId="77777777" w:rsidTr="00ED198E">
        <w:trPr>
          <w:trHeight w:val="410"/>
        </w:trPr>
        <w:tc>
          <w:tcPr>
            <w:tcW w:w="2208" w:type="dxa"/>
            <w:hideMark/>
          </w:tcPr>
          <w:p w14:paraId="73242159"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mikofenolat mofetil</w:t>
            </w:r>
            <w:r w:rsidRPr="00294015">
              <w:rPr>
                <w:rFonts w:asciiTheme="minorHAnsi" w:hAnsiTheme="minorHAnsi"/>
                <w:color w:val="000000"/>
                <w:sz w:val="18"/>
                <w:szCs w:val="18"/>
              </w:rPr>
              <w:br/>
            </w:r>
          </w:p>
        </w:tc>
        <w:tc>
          <w:tcPr>
            <w:tcW w:w="2268" w:type="dxa"/>
            <w:hideMark/>
          </w:tcPr>
          <w:p w14:paraId="4C20509D"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prvi mesec na 1 teden</w:t>
            </w:r>
            <w:r w:rsidRPr="00294015">
              <w:rPr>
                <w:rFonts w:asciiTheme="minorHAnsi" w:hAnsiTheme="minorHAnsi"/>
                <w:color w:val="000000"/>
                <w:sz w:val="18"/>
                <w:szCs w:val="18"/>
              </w:rPr>
              <w:br/>
              <w:t>naslednja 2 meseca na 2 tedna</w:t>
            </w:r>
            <w:r w:rsidRPr="00294015">
              <w:rPr>
                <w:rFonts w:asciiTheme="minorHAnsi" w:hAnsiTheme="minorHAnsi"/>
                <w:color w:val="000000"/>
                <w:sz w:val="18"/>
                <w:szCs w:val="18"/>
              </w:rPr>
              <w:br/>
              <w:t>nato na 1 mesec</w:t>
            </w:r>
          </w:p>
        </w:tc>
        <w:tc>
          <w:tcPr>
            <w:tcW w:w="1867" w:type="dxa"/>
            <w:noWrap/>
            <w:hideMark/>
          </w:tcPr>
          <w:p w14:paraId="0EC1657D"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c>
          <w:tcPr>
            <w:tcW w:w="1252" w:type="dxa"/>
            <w:noWrap/>
            <w:hideMark/>
          </w:tcPr>
          <w:p w14:paraId="2C5F26B5"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c>
          <w:tcPr>
            <w:tcW w:w="1452" w:type="dxa"/>
            <w:noWrap/>
            <w:hideMark/>
          </w:tcPr>
          <w:p w14:paraId="595CAD5E"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w:t>
            </w:r>
          </w:p>
        </w:tc>
      </w:tr>
      <w:tr w:rsidR="00294015" w:rsidRPr="00294015" w14:paraId="66A26C2A" w14:textId="77777777" w:rsidTr="00ED198E">
        <w:trPr>
          <w:trHeight w:val="454"/>
        </w:trPr>
        <w:tc>
          <w:tcPr>
            <w:tcW w:w="2208" w:type="dxa"/>
          </w:tcPr>
          <w:p w14:paraId="1D2BB57D"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zaviralci Janus kinaz</w:t>
            </w:r>
          </w:p>
          <w:p w14:paraId="30DE3A9A"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(baricitinib, tofacitinib, upadacitinib)</w:t>
            </w:r>
          </w:p>
        </w:tc>
        <w:tc>
          <w:tcPr>
            <w:tcW w:w="2268" w:type="dxa"/>
          </w:tcPr>
          <w:p w14:paraId="587AF6A4"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4. in 12. teden, nato na 3 mesece</w:t>
            </w:r>
          </w:p>
        </w:tc>
        <w:tc>
          <w:tcPr>
            <w:tcW w:w="1867" w:type="dxa"/>
            <w:noWrap/>
          </w:tcPr>
          <w:p w14:paraId="0054E379"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enako kot hemogram</w:t>
            </w:r>
          </w:p>
        </w:tc>
        <w:tc>
          <w:tcPr>
            <w:tcW w:w="1252" w:type="dxa"/>
            <w:noWrap/>
          </w:tcPr>
          <w:p w14:paraId="53A75007" w14:textId="77777777" w:rsidR="00294015" w:rsidRPr="00294015" w:rsidRDefault="00294015" w:rsidP="00294015">
            <w:pPr>
              <w:spacing w:before="0" w:after="0"/>
              <w:rPr>
                <w:rFonts w:asciiTheme="minorHAnsi" w:hAnsiTheme="minorHAnsi"/>
                <w:color w:val="000000"/>
                <w:sz w:val="18"/>
                <w:szCs w:val="18"/>
              </w:rPr>
            </w:pPr>
          </w:p>
        </w:tc>
        <w:tc>
          <w:tcPr>
            <w:tcW w:w="1452" w:type="dxa"/>
            <w:noWrap/>
          </w:tcPr>
          <w:p w14:paraId="54B609CA"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6. teden lipidogram</w:t>
            </w:r>
          </w:p>
        </w:tc>
      </w:tr>
      <w:tr w:rsidR="00294015" w:rsidRPr="00294015" w14:paraId="4C211D31" w14:textId="77777777" w:rsidTr="00ED198E">
        <w:trPr>
          <w:trHeight w:val="454"/>
        </w:trPr>
        <w:tc>
          <w:tcPr>
            <w:tcW w:w="2208" w:type="dxa"/>
          </w:tcPr>
          <w:p w14:paraId="001C62AD"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 xml:space="preserve">IV biološka zdravila </w:t>
            </w:r>
            <w:r w:rsidRPr="00294015">
              <w:rPr>
                <w:rFonts w:asciiTheme="minorHAnsi" w:hAnsiTheme="minorHAnsi"/>
                <w:color w:val="000000"/>
                <w:sz w:val="18"/>
                <w:szCs w:val="18"/>
              </w:rPr>
              <w:br/>
              <w:t>(infliksimab, rituksimab, tocilizumab) in ciklofosfamid</w:t>
            </w:r>
          </w:p>
        </w:tc>
        <w:tc>
          <w:tcPr>
            <w:tcW w:w="2268" w:type="dxa"/>
          </w:tcPr>
          <w:p w14:paraId="5C022B09"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Največ 3 dni pred naslednjo načrtovano infuzijo zdravila</w:t>
            </w:r>
          </w:p>
        </w:tc>
        <w:tc>
          <w:tcPr>
            <w:tcW w:w="1867" w:type="dxa"/>
            <w:noWrap/>
          </w:tcPr>
          <w:p w14:paraId="5A39EE35"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enako kot hemogram</w:t>
            </w:r>
          </w:p>
        </w:tc>
        <w:tc>
          <w:tcPr>
            <w:tcW w:w="1252" w:type="dxa"/>
            <w:noWrap/>
          </w:tcPr>
          <w:p w14:paraId="7B744BBB"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enako kot hemogram</w:t>
            </w:r>
          </w:p>
        </w:tc>
        <w:tc>
          <w:tcPr>
            <w:tcW w:w="1452" w:type="dxa"/>
            <w:noWrap/>
          </w:tcPr>
          <w:p w14:paraId="378A3507" w14:textId="77777777" w:rsidR="00294015" w:rsidRPr="00294015" w:rsidRDefault="00294015" w:rsidP="00294015">
            <w:pPr>
              <w:spacing w:before="0" w:after="0"/>
              <w:rPr>
                <w:rFonts w:asciiTheme="minorHAnsi" w:hAnsiTheme="minorHAnsi"/>
                <w:color w:val="000000"/>
                <w:sz w:val="18"/>
                <w:szCs w:val="18"/>
              </w:rPr>
            </w:pPr>
            <w:r w:rsidRPr="00294015">
              <w:rPr>
                <w:rFonts w:asciiTheme="minorHAnsi" w:hAnsiTheme="minorHAnsi"/>
                <w:color w:val="000000"/>
                <w:sz w:val="18"/>
                <w:szCs w:val="18"/>
              </w:rPr>
              <w:t>CRP enako kot hemogram</w:t>
            </w:r>
          </w:p>
        </w:tc>
      </w:tr>
      <w:bookmarkEnd w:id="98"/>
    </w:tbl>
    <w:p w14:paraId="2D69BDDD" w14:textId="77777777" w:rsidR="00294015" w:rsidRPr="00294015" w:rsidRDefault="00294015" w:rsidP="00294015">
      <w:pPr>
        <w:spacing w:before="0" w:after="0"/>
        <w:rPr>
          <w:rFonts w:asciiTheme="minorHAnsi" w:eastAsia="Calibri" w:hAnsiTheme="minorHAnsi" w:cs="Calibri"/>
          <w:szCs w:val="22"/>
        </w:rPr>
      </w:pPr>
    </w:p>
    <w:p w14:paraId="4CA591B0" w14:textId="70CD0EA5" w:rsidR="00C8525F" w:rsidRDefault="00294015" w:rsidP="00294015">
      <w:pPr>
        <w:spacing w:before="0" w:after="0"/>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1. 7. 2022</w:t>
      </w:r>
      <w:proofErr w:type="gramEnd"/>
      <w:r w:rsidRPr="00294015">
        <w:rPr>
          <w:rFonts w:asciiTheme="minorHAnsi" w:eastAsia="Calibri" w:hAnsiTheme="minorHAnsi" w:cs="Calibri"/>
          <w:szCs w:val="22"/>
        </w:rPr>
        <w:t>.</w:t>
      </w:r>
    </w:p>
    <w:p w14:paraId="06D2F4F1" w14:textId="77777777" w:rsidR="00294015" w:rsidRPr="00294015" w:rsidRDefault="00294015" w:rsidP="00294015">
      <w:pPr>
        <w:pStyle w:val="lenki"/>
        <w:rPr>
          <w:rFonts w:asciiTheme="minorHAnsi" w:hAnsiTheme="minorHAnsi"/>
        </w:rPr>
      </w:pPr>
      <w:r w:rsidRPr="00294015">
        <w:rPr>
          <w:rFonts w:asciiTheme="minorHAnsi" w:hAnsiTheme="minorHAnsi"/>
        </w:rPr>
        <w:t>člen</w:t>
      </w:r>
    </w:p>
    <w:p w14:paraId="12C3340C" w14:textId="42383FFC" w:rsidR="00F551F0" w:rsidRPr="001E2307" w:rsidRDefault="001E2307" w:rsidP="001E2307">
      <w:pPr>
        <w:keepNext/>
        <w:keepLines/>
        <w:spacing w:before="0" w:after="160"/>
        <w:jc w:val="both"/>
        <w:outlineLvl w:val="0"/>
        <w:rPr>
          <w:rFonts w:asciiTheme="minorHAnsi" w:hAnsiTheme="minorHAnsi" w:cs="Calibri"/>
          <w:b/>
          <w:bCs/>
          <w:noProof/>
          <w:szCs w:val="28"/>
        </w:rPr>
      </w:pPr>
      <w:r w:rsidRPr="001E2307">
        <w:rPr>
          <w:rFonts w:asciiTheme="minorHAnsi" w:hAnsiTheme="minorHAnsi" w:cs="Calibri"/>
          <w:b/>
          <w:bCs/>
          <w:noProof/>
          <w:szCs w:val="28"/>
        </w:rPr>
        <w:t>V Prilogi ZD ZAS se p</w:t>
      </w:r>
      <w:r w:rsidR="00F551F0" w:rsidRPr="001E2307">
        <w:rPr>
          <w:rFonts w:asciiTheme="minorHAnsi" w:hAnsiTheme="minorHAnsi" w:cs="Calibri"/>
          <w:b/>
          <w:bCs/>
          <w:noProof/>
          <w:szCs w:val="28"/>
        </w:rPr>
        <w:t>red 1. členom v naslovu »Ambulanta družinske oziroma splošne medicine, otroški in šolski dispanzer ter referenčna ambulanta« briše besedna zveza »referenčna ambulanta«.</w:t>
      </w:r>
    </w:p>
    <w:p w14:paraId="42F9612C" w14:textId="77777777" w:rsidR="00F551F0" w:rsidRPr="00F551F0" w:rsidRDefault="00F551F0" w:rsidP="001E2307">
      <w:pPr>
        <w:spacing w:before="0" w:after="0"/>
        <w:rPr>
          <w:rFonts w:asciiTheme="minorHAnsi" w:eastAsia="Calibri" w:hAnsiTheme="minorHAnsi" w:cs="Calibri"/>
          <w:szCs w:val="22"/>
        </w:rPr>
      </w:pPr>
      <w:r w:rsidRPr="00F551F0">
        <w:rPr>
          <w:rFonts w:asciiTheme="minorHAnsi" w:eastAsia="Calibri" w:hAnsiTheme="minorHAnsi" w:cs="Calibri"/>
          <w:szCs w:val="22"/>
        </w:rPr>
        <w:t xml:space="preserve">Sprememba velja od </w:t>
      </w:r>
      <w:proofErr w:type="gramStart"/>
      <w:r w:rsidRPr="00F551F0">
        <w:rPr>
          <w:rFonts w:asciiTheme="minorHAnsi" w:eastAsia="Calibri" w:hAnsiTheme="minorHAnsi" w:cs="Calibri"/>
          <w:szCs w:val="22"/>
        </w:rPr>
        <w:t>1. 1. 2023</w:t>
      </w:r>
      <w:proofErr w:type="gramEnd"/>
      <w:r w:rsidRPr="00F551F0">
        <w:rPr>
          <w:rFonts w:asciiTheme="minorHAnsi" w:eastAsia="Calibri" w:hAnsiTheme="minorHAnsi" w:cs="Calibri"/>
          <w:szCs w:val="22"/>
        </w:rPr>
        <w:t>.</w:t>
      </w:r>
    </w:p>
    <w:p w14:paraId="3525D7F6" w14:textId="77777777" w:rsidR="00720CED" w:rsidRPr="00294015" w:rsidRDefault="00720CED" w:rsidP="00720CED">
      <w:pPr>
        <w:pStyle w:val="lenki"/>
        <w:rPr>
          <w:rFonts w:asciiTheme="minorHAnsi" w:hAnsiTheme="minorHAnsi"/>
        </w:rPr>
      </w:pPr>
      <w:r w:rsidRPr="00294015">
        <w:rPr>
          <w:rFonts w:asciiTheme="minorHAnsi" w:hAnsiTheme="minorHAnsi"/>
        </w:rPr>
        <w:t>člen</w:t>
      </w:r>
    </w:p>
    <w:p w14:paraId="165823A8" w14:textId="33318978" w:rsidR="00DE69FB" w:rsidRPr="000E3A0E" w:rsidRDefault="001E2307" w:rsidP="000E3A0E">
      <w:pPr>
        <w:keepNext/>
        <w:keepLines/>
        <w:spacing w:before="0" w:after="160"/>
        <w:jc w:val="both"/>
        <w:outlineLvl w:val="0"/>
        <w:rPr>
          <w:rFonts w:asciiTheme="minorHAnsi" w:hAnsiTheme="minorHAnsi" w:cs="Calibri"/>
          <w:b/>
          <w:bCs/>
          <w:noProof/>
          <w:szCs w:val="28"/>
        </w:rPr>
      </w:pPr>
      <w:r w:rsidRPr="000E3A0E">
        <w:rPr>
          <w:rFonts w:asciiTheme="minorHAnsi" w:hAnsiTheme="minorHAnsi" w:cs="Calibri"/>
          <w:b/>
          <w:bCs/>
          <w:noProof/>
          <w:szCs w:val="28"/>
        </w:rPr>
        <w:t>V Prilogi ZD ZAS v</w:t>
      </w:r>
      <w:r w:rsidR="00DE69FB" w:rsidRPr="000E3A0E">
        <w:rPr>
          <w:rFonts w:asciiTheme="minorHAnsi" w:hAnsiTheme="minorHAnsi" w:cs="Calibri"/>
          <w:b/>
          <w:bCs/>
          <w:noProof/>
          <w:szCs w:val="28"/>
        </w:rPr>
        <w:t xml:space="preserve"> 2. členu:</w:t>
      </w:r>
    </w:p>
    <w:p w14:paraId="24503F98" w14:textId="7598FC40" w:rsidR="00DE69FB" w:rsidRDefault="00DE69FB" w:rsidP="0044631E">
      <w:pPr>
        <w:pStyle w:val="c3ZAMIK1ALIN1bold3"/>
        <w:spacing w:after="120"/>
        <w:ind w:left="851" w:hanging="284"/>
        <w:rPr>
          <w:noProof/>
        </w:rPr>
      </w:pPr>
      <w:r>
        <w:rPr>
          <w:noProof/>
        </w:rPr>
        <w:t>za (5) odstavkom se doda nov (6) odstavek, ki se glasi:</w:t>
      </w:r>
    </w:p>
    <w:p w14:paraId="59A9175D" w14:textId="51E0979E" w:rsidR="00DE69FB" w:rsidRDefault="00DE69FB" w:rsidP="0044631E">
      <w:pPr>
        <w:ind w:left="851"/>
        <w:rPr>
          <w:rFonts w:cstheme="minorHAnsi"/>
          <w:noProof/>
          <w:color w:val="000000"/>
        </w:rPr>
      </w:pPr>
      <w:r w:rsidRPr="00DE69FB">
        <w:rPr>
          <w:rFonts w:cstheme="minorHAnsi"/>
          <w:noProof/>
          <w:color w:val="000000"/>
        </w:rPr>
        <w:t>»</w:t>
      </w:r>
      <w:bookmarkStart w:id="99" w:name="_Hlk110420040"/>
      <w:r w:rsidRPr="00DE69FB">
        <w:rPr>
          <w:rFonts w:cstheme="minorHAnsi"/>
          <w:noProof/>
          <w:color w:val="000000"/>
        </w:rPr>
        <w:t>(6) Spremenjen obseg programa splošne ambulante v socialnovarstvenem zavodu (302 002) ne vpliva na obseg in vrednost programa ambulante družinske medicine oziroma splošne ambulante (302 001).</w:t>
      </w:r>
      <w:bookmarkEnd w:id="99"/>
      <w:r w:rsidRPr="00DE69FB">
        <w:rPr>
          <w:rFonts w:cstheme="minorHAnsi"/>
          <w:noProof/>
          <w:color w:val="000000"/>
        </w:rPr>
        <w:t>«</w:t>
      </w:r>
    </w:p>
    <w:p w14:paraId="30257CD7" w14:textId="09122D0C" w:rsidR="00DE69FB" w:rsidRDefault="00DE69FB" w:rsidP="0044631E">
      <w:pPr>
        <w:ind w:left="851"/>
      </w:pPr>
      <w:r>
        <w:t>Ostali odstavki se preštevilčijo.</w:t>
      </w:r>
    </w:p>
    <w:p w14:paraId="584886D7" w14:textId="16CF3A51" w:rsidR="00DE69FB" w:rsidRDefault="00DE69FB" w:rsidP="0044631E">
      <w:pPr>
        <w:pStyle w:val="c3ZAMIK1ALIN1bold3"/>
        <w:spacing w:after="120"/>
        <w:ind w:left="851" w:hanging="284"/>
        <w:rPr>
          <w:noProof/>
        </w:rPr>
      </w:pPr>
      <w:r w:rsidRPr="00DE69FB">
        <w:rPr>
          <w:noProof/>
        </w:rPr>
        <w:t>Obstoječi (6) odstavek se spremeni tako, da se glasi:</w:t>
      </w:r>
    </w:p>
    <w:p w14:paraId="26FCF352" w14:textId="3B206AA8" w:rsidR="00DE69FB" w:rsidRDefault="00DE69FB" w:rsidP="0044631E">
      <w:pPr>
        <w:ind w:left="851"/>
        <w:jc w:val="both"/>
      </w:pPr>
      <w:r w:rsidRPr="00DE69FB">
        <w:t xml:space="preserve">»(6) </w:t>
      </w:r>
      <w:bookmarkStart w:id="100" w:name="_Hlk110420187"/>
      <w:r w:rsidRPr="00DE69FB">
        <w:t>Znotraj območne enote Zavoda so možna prestrukturiranja, in sicer v okviru finančnih sredstev, izračunanih v skladu s tem Dogovorom in to prilogo. V otroškem in šolskem dispanzerju se program kurative od 1.7.2022 načrtuje v obsegu najmanj 75 %, od 1.1.2023 dalje pa je delež kurative 75</w:t>
      </w:r>
      <w:proofErr w:type="gramStart"/>
      <w:r w:rsidRPr="00DE69FB">
        <w:t>%</w:t>
      </w:r>
      <w:proofErr w:type="gramEnd"/>
      <w:r w:rsidRPr="00DE69FB">
        <w:t xml:space="preserve">. Delež je vezan na posameznega zdravnika in </w:t>
      </w:r>
      <w:r w:rsidR="00977857">
        <w:t xml:space="preserve">praviloma </w:t>
      </w:r>
      <w:r w:rsidRPr="00DE69FB">
        <w:t>na izvajalca.</w:t>
      </w:r>
      <w:bookmarkEnd w:id="100"/>
      <w:r w:rsidRPr="00DE69FB">
        <w:t>«</w:t>
      </w:r>
    </w:p>
    <w:p w14:paraId="2F7714CC" w14:textId="2A0B0A0F" w:rsidR="00DE69FB" w:rsidRDefault="00DE69FB" w:rsidP="0044631E">
      <w:pPr>
        <w:pStyle w:val="c3ZAMIK1ALIN1bold3"/>
        <w:spacing w:after="120"/>
        <w:ind w:left="851" w:hanging="284"/>
        <w:rPr>
          <w:noProof/>
        </w:rPr>
      </w:pPr>
      <w:r w:rsidRPr="00DE69FB">
        <w:rPr>
          <w:noProof/>
        </w:rPr>
        <w:t>Obstoječi (7) odstavek se briše.</w:t>
      </w:r>
    </w:p>
    <w:p w14:paraId="048DA7A9" w14:textId="1D96D06C" w:rsidR="00DE69FB" w:rsidRDefault="00DE69FB" w:rsidP="001E2307">
      <w:pPr>
        <w:pStyle w:val="c3ZAMIK1ALIN1bold3"/>
        <w:numPr>
          <w:ilvl w:val="0"/>
          <w:numId w:val="0"/>
        </w:numPr>
        <w:spacing w:after="120"/>
        <w:rPr>
          <w:b w:val="0"/>
          <w:bCs w:val="0"/>
          <w:noProof/>
        </w:rPr>
      </w:pPr>
      <w:r>
        <w:rPr>
          <w:b w:val="0"/>
          <w:bCs w:val="0"/>
          <w:noProof/>
        </w:rPr>
        <w:t>Spremembe veljajo od 1. 7. 2022.</w:t>
      </w:r>
    </w:p>
    <w:p w14:paraId="587856A7" w14:textId="77777777" w:rsidR="00720CED" w:rsidRPr="00294015" w:rsidRDefault="00720CED" w:rsidP="00720CED">
      <w:pPr>
        <w:pStyle w:val="lenki"/>
        <w:rPr>
          <w:rFonts w:asciiTheme="minorHAnsi" w:hAnsiTheme="minorHAnsi"/>
        </w:rPr>
      </w:pPr>
      <w:r w:rsidRPr="00294015">
        <w:rPr>
          <w:rFonts w:asciiTheme="minorHAnsi" w:hAnsiTheme="minorHAnsi"/>
        </w:rPr>
        <w:lastRenderedPageBreak/>
        <w:t>člen</w:t>
      </w:r>
    </w:p>
    <w:p w14:paraId="0C384D84" w14:textId="1C8D3DA0" w:rsidR="00637471" w:rsidRPr="000E3A0E" w:rsidRDefault="001E2307" w:rsidP="000E3A0E">
      <w:pPr>
        <w:keepNext/>
        <w:keepLines/>
        <w:spacing w:before="0" w:after="160"/>
        <w:jc w:val="both"/>
        <w:outlineLvl w:val="0"/>
        <w:rPr>
          <w:rFonts w:asciiTheme="minorHAnsi" w:hAnsiTheme="minorHAnsi" w:cs="Calibri"/>
          <w:b/>
          <w:bCs/>
          <w:noProof/>
          <w:szCs w:val="28"/>
        </w:rPr>
      </w:pPr>
      <w:r w:rsidRPr="000E3A0E">
        <w:rPr>
          <w:rFonts w:asciiTheme="minorHAnsi" w:hAnsiTheme="minorHAnsi" w:cs="Calibri"/>
          <w:b/>
          <w:bCs/>
          <w:noProof/>
          <w:szCs w:val="28"/>
        </w:rPr>
        <w:t>V Prilogi ZD ZAS v</w:t>
      </w:r>
      <w:r w:rsidR="00F551F0" w:rsidRPr="000E3A0E">
        <w:rPr>
          <w:rFonts w:asciiTheme="minorHAnsi" w:hAnsiTheme="minorHAnsi" w:cs="Calibri"/>
          <w:b/>
          <w:bCs/>
          <w:noProof/>
          <w:szCs w:val="28"/>
        </w:rPr>
        <w:t xml:space="preserve"> 3. členu</w:t>
      </w:r>
      <w:r w:rsidR="00637471" w:rsidRPr="000E3A0E">
        <w:rPr>
          <w:rFonts w:asciiTheme="minorHAnsi" w:hAnsiTheme="minorHAnsi" w:cs="Calibri"/>
          <w:b/>
          <w:bCs/>
          <w:noProof/>
          <w:szCs w:val="28"/>
        </w:rPr>
        <w:t>:</w:t>
      </w:r>
    </w:p>
    <w:p w14:paraId="3B6E8BDB" w14:textId="7203A20D" w:rsidR="00F551F0" w:rsidRDefault="00F551F0" w:rsidP="0044631E">
      <w:pPr>
        <w:pStyle w:val="c3ZAMIK1ALIN1bold3"/>
        <w:spacing w:after="120"/>
        <w:ind w:left="851" w:hanging="284"/>
        <w:rPr>
          <w:noProof/>
        </w:rPr>
      </w:pPr>
      <w:r>
        <w:rPr>
          <w:noProof/>
        </w:rPr>
        <w:t xml:space="preserve"> v (1) odstavku se briše besedna zveza »in referenčni ambulanti«</w:t>
      </w:r>
    </w:p>
    <w:p w14:paraId="58BFAC13" w14:textId="77777777" w:rsidR="00637471" w:rsidRDefault="00637471" w:rsidP="0044631E">
      <w:pPr>
        <w:pStyle w:val="c3ZAMIK1ALIN1bold3"/>
        <w:spacing w:after="120"/>
        <w:ind w:left="851" w:hanging="284"/>
        <w:rPr>
          <w:noProof/>
        </w:rPr>
      </w:pPr>
      <w:r>
        <w:rPr>
          <w:noProof/>
        </w:rPr>
        <w:t>(2) in (3) odstavek se brišeta.</w:t>
      </w:r>
    </w:p>
    <w:p w14:paraId="106CCB34" w14:textId="0D054095" w:rsidR="00637471" w:rsidRDefault="00637471" w:rsidP="0044631E">
      <w:pPr>
        <w:spacing w:before="0" w:after="0"/>
        <w:ind w:left="851"/>
        <w:rPr>
          <w:rFonts w:asciiTheme="minorHAnsi" w:eastAsia="Calibri" w:hAnsiTheme="minorHAnsi" w:cs="Calibri"/>
          <w:szCs w:val="22"/>
        </w:rPr>
      </w:pPr>
      <w:r w:rsidRPr="00637471">
        <w:rPr>
          <w:rFonts w:asciiTheme="minorHAnsi" w:eastAsia="Calibri" w:hAnsiTheme="minorHAnsi" w:cs="Calibri"/>
          <w:szCs w:val="22"/>
        </w:rPr>
        <w:t>Ostali odstavki se preštevilčijo.</w:t>
      </w:r>
    </w:p>
    <w:p w14:paraId="1D8B3B3E" w14:textId="77777777" w:rsidR="00637471" w:rsidRPr="00637471" w:rsidRDefault="00637471" w:rsidP="00637471">
      <w:pPr>
        <w:spacing w:before="0" w:after="0" w:line="120" w:lineRule="auto"/>
        <w:rPr>
          <w:rFonts w:asciiTheme="minorHAnsi" w:eastAsia="Calibri" w:hAnsiTheme="minorHAnsi" w:cs="Calibri"/>
          <w:szCs w:val="22"/>
        </w:rPr>
      </w:pPr>
    </w:p>
    <w:p w14:paraId="71E7419F" w14:textId="4027EA3C" w:rsidR="00F551F0" w:rsidRPr="00F551F0" w:rsidRDefault="00F551F0" w:rsidP="001E2307">
      <w:pPr>
        <w:spacing w:before="0" w:after="0"/>
        <w:rPr>
          <w:rFonts w:asciiTheme="minorHAnsi" w:eastAsia="Calibri" w:hAnsiTheme="minorHAnsi" w:cs="Calibri"/>
          <w:szCs w:val="22"/>
        </w:rPr>
      </w:pPr>
      <w:r w:rsidRPr="00F551F0">
        <w:rPr>
          <w:rFonts w:asciiTheme="minorHAnsi" w:eastAsia="Calibri" w:hAnsiTheme="minorHAnsi" w:cs="Calibri"/>
          <w:szCs w:val="22"/>
        </w:rPr>
        <w:t>Sprememb</w:t>
      </w:r>
      <w:r w:rsidR="00637471">
        <w:rPr>
          <w:rFonts w:asciiTheme="minorHAnsi" w:eastAsia="Calibri" w:hAnsiTheme="minorHAnsi" w:cs="Calibri"/>
          <w:szCs w:val="22"/>
        </w:rPr>
        <w:t>i</w:t>
      </w:r>
      <w:r w:rsidRPr="00F551F0">
        <w:rPr>
          <w:rFonts w:asciiTheme="minorHAnsi" w:eastAsia="Calibri" w:hAnsiTheme="minorHAnsi" w:cs="Calibri"/>
          <w:szCs w:val="22"/>
        </w:rPr>
        <w:t xml:space="preserve"> velja</w:t>
      </w:r>
      <w:r w:rsidR="00637471">
        <w:rPr>
          <w:rFonts w:asciiTheme="minorHAnsi" w:eastAsia="Calibri" w:hAnsiTheme="minorHAnsi" w:cs="Calibri"/>
          <w:szCs w:val="22"/>
        </w:rPr>
        <w:t>ta</w:t>
      </w:r>
      <w:r w:rsidRPr="00F551F0">
        <w:rPr>
          <w:rFonts w:asciiTheme="minorHAnsi" w:eastAsia="Calibri" w:hAnsiTheme="minorHAnsi" w:cs="Calibri"/>
          <w:szCs w:val="22"/>
        </w:rPr>
        <w:t xml:space="preserve"> od </w:t>
      </w:r>
      <w:proofErr w:type="gramStart"/>
      <w:r w:rsidRPr="00F551F0">
        <w:rPr>
          <w:rFonts w:asciiTheme="minorHAnsi" w:eastAsia="Calibri" w:hAnsiTheme="minorHAnsi" w:cs="Calibri"/>
          <w:szCs w:val="22"/>
        </w:rPr>
        <w:t>1. 1. 2023</w:t>
      </w:r>
      <w:proofErr w:type="gramEnd"/>
      <w:r w:rsidRPr="00F551F0">
        <w:rPr>
          <w:rFonts w:asciiTheme="minorHAnsi" w:eastAsia="Calibri" w:hAnsiTheme="minorHAnsi" w:cs="Calibri"/>
          <w:szCs w:val="22"/>
        </w:rPr>
        <w:t>.</w:t>
      </w:r>
    </w:p>
    <w:p w14:paraId="22D51069" w14:textId="77777777" w:rsidR="00720CED" w:rsidRPr="00294015" w:rsidRDefault="00720CED" w:rsidP="00720CED">
      <w:pPr>
        <w:pStyle w:val="lenki"/>
        <w:rPr>
          <w:rFonts w:asciiTheme="minorHAnsi" w:hAnsiTheme="minorHAnsi"/>
        </w:rPr>
      </w:pPr>
      <w:r w:rsidRPr="00294015">
        <w:rPr>
          <w:rFonts w:asciiTheme="minorHAnsi" w:hAnsiTheme="minorHAnsi"/>
        </w:rPr>
        <w:t>člen</w:t>
      </w:r>
    </w:p>
    <w:p w14:paraId="7AAEC507" w14:textId="77777777" w:rsidR="00184EAF" w:rsidRDefault="00637471" w:rsidP="000E3A0E">
      <w:pPr>
        <w:keepNext/>
        <w:keepLines/>
        <w:spacing w:before="0" w:after="160"/>
        <w:jc w:val="both"/>
        <w:outlineLvl w:val="0"/>
        <w:rPr>
          <w:rFonts w:asciiTheme="minorHAnsi" w:hAnsiTheme="minorHAnsi" w:cs="Calibri"/>
          <w:b/>
          <w:bCs/>
          <w:noProof/>
          <w:szCs w:val="28"/>
        </w:rPr>
      </w:pPr>
      <w:r w:rsidRPr="000E3A0E">
        <w:rPr>
          <w:rFonts w:asciiTheme="minorHAnsi" w:hAnsiTheme="minorHAnsi" w:cs="Calibri"/>
          <w:b/>
          <w:bCs/>
          <w:noProof/>
          <w:szCs w:val="28"/>
        </w:rPr>
        <w:t xml:space="preserve"> </w:t>
      </w:r>
      <w:r w:rsidR="001E2307" w:rsidRPr="000E3A0E">
        <w:rPr>
          <w:rFonts w:asciiTheme="minorHAnsi" w:hAnsiTheme="minorHAnsi" w:cs="Calibri"/>
          <w:b/>
          <w:bCs/>
          <w:noProof/>
          <w:szCs w:val="28"/>
        </w:rPr>
        <w:t xml:space="preserve">V Prilogi ZD ZAS se </w:t>
      </w:r>
      <w:r w:rsidRPr="000E3A0E">
        <w:rPr>
          <w:rFonts w:asciiTheme="minorHAnsi" w:hAnsiTheme="minorHAnsi" w:cs="Calibri"/>
          <w:b/>
          <w:bCs/>
          <w:noProof/>
          <w:szCs w:val="28"/>
        </w:rPr>
        <w:t xml:space="preserve">7. člen briše. </w:t>
      </w:r>
    </w:p>
    <w:p w14:paraId="7F0D0E0C" w14:textId="7656CACB" w:rsidR="00637471" w:rsidRPr="00184EAF" w:rsidRDefault="00637471" w:rsidP="00184EAF">
      <w:pPr>
        <w:pStyle w:val="c3ZAMIK1ALIN1bold3"/>
        <w:numPr>
          <w:ilvl w:val="0"/>
          <w:numId w:val="0"/>
        </w:numPr>
        <w:spacing w:before="120" w:after="0"/>
        <w:rPr>
          <w:b w:val="0"/>
          <w:bCs w:val="0"/>
          <w:noProof/>
        </w:rPr>
      </w:pPr>
      <w:r w:rsidRPr="00184EAF">
        <w:rPr>
          <w:b w:val="0"/>
          <w:bCs w:val="0"/>
          <w:noProof/>
        </w:rPr>
        <w:t>Ostali členi se preštevilčijo.</w:t>
      </w:r>
    </w:p>
    <w:p w14:paraId="23BE75DC" w14:textId="2470C975" w:rsidR="007C1CE5" w:rsidRDefault="00637471" w:rsidP="001E2307">
      <w:pPr>
        <w:pStyle w:val="c3ZAMIK1ALIN1bold3"/>
        <w:numPr>
          <w:ilvl w:val="0"/>
          <w:numId w:val="0"/>
        </w:numPr>
        <w:spacing w:before="120" w:after="0"/>
        <w:rPr>
          <w:b w:val="0"/>
          <w:bCs w:val="0"/>
          <w:noProof/>
        </w:rPr>
      </w:pPr>
      <w:r>
        <w:rPr>
          <w:b w:val="0"/>
          <w:bCs w:val="0"/>
          <w:noProof/>
        </w:rPr>
        <w:t xml:space="preserve"> </w:t>
      </w:r>
      <w:r w:rsidRPr="00637471">
        <w:rPr>
          <w:b w:val="0"/>
          <w:bCs w:val="0"/>
          <w:noProof/>
        </w:rPr>
        <w:t>Sprememba velja od 1. 1. 2023.</w:t>
      </w:r>
    </w:p>
    <w:p w14:paraId="4766D00C" w14:textId="77777777" w:rsidR="004A638A" w:rsidRPr="00294015" w:rsidRDefault="004A638A" w:rsidP="004A638A">
      <w:pPr>
        <w:pStyle w:val="lenki"/>
        <w:rPr>
          <w:rFonts w:asciiTheme="minorHAnsi" w:hAnsiTheme="minorHAnsi"/>
        </w:rPr>
      </w:pPr>
      <w:r w:rsidRPr="00294015">
        <w:rPr>
          <w:rFonts w:asciiTheme="minorHAnsi" w:hAnsiTheme="minorHAnsi"/>
        </w:rPr>
        <w:t>člen</w:t>
      </w:r>
    </w:p>
    <w:p w14:paraId="0EB25F7A" w14:textId="1697C932" w:rsidR="007A0CCB" w:rsidRDefault="004A638A" w:rsidP="007A0CCB">
      <w:pPr>
        <w:spacing w:after="60" w:line="240" w:lineRule="atLeast"/>
        <w:jc w:val="both"/>
        <w:rPr>
          <w:rFonts w:eastAsia="Calibri" w:cs="Arial"/>
        </w:rPr>
      </w:pPr>
      <w:r w:rsidRPr="000E3A0E">
        <w:rPr>
          <w:rFonts w:asciiTheme="minorHAnsi" w:hAnsiTheme="minorHAnsi" w:cs="Calibri"/>
          <w:b/>
          <w:bCs/>
          <w:noProof/>
          <w:szCs w:val="28"/>
        </w:rPr>
        <w:t xml:space="preserve">Prilogi ZDZAS v </w:t>
      </w:r>
      <w:r>
        <w:rPr>
          <w:rFonts w:asciiTheme="minorHAnsi" w:hAnsiTheme="minorHAnsi" w:cs="Calibri"/>
          <w:b/>
          <w:bCs/>
          <w:noProof/>
          <w:szCs w:val="28"/>
        </w:rPr>
        <w:t>20</w:t>
      </w:r>
      <w:r w:rsidRPr="000E3A0E">
        <w:rPr>
          <w:rFonts w:asciiTheme="minorHAnsi" w:hAnsiTheme="minorHAnsi" w:cs="Calibri"/>
          <w:b/>
          <w:bCs/>
          <w:noProof/>
          <w:szCs w:val="28"/>
        </w:rPr>
        <w:t xml:space="preserve">. členu </w:t>
      </w:r>
      <w:r>
        <w:rPr>
          <w:rFonts w:asciiTheme="minorHAnsi" w:hAnsiTheme="minorHAnsi" w:cs="Calibri"/>
          <w:b/>
          <w:bCs/>
          <w:noProof/>
          <w:szCs w:val="28"/>
        </w:rPr>
        <w:t>se</w:t>
      </w:r>
      <w:r w:rsidRPr="000E3A0E">
        <w:rPr>
          <w:rFonts w:asciiTheme="minorHAnsi" w:hAnsiTheme="minorHAnsi" w:cs="Calibri"/>
          <w:b/>
          <w:bCs/>
          <w:noProof/>
          <w:szCs w:val="28"/>
        </w:rPr>
        <w:t xml:space="preserve"> </w:t>
      </w:r>
      <w:r>
        <w:rPr>
          <w:rFonts w:asciiTheme="minorHAnsi" w:hAnsiTheme="minorHAnsi" w:cs="Calibri"/>
          <w:b/>
          <w:bCs/>
          <w:noProof/>
          <w:szCs w:val="28"/>
        </w:rPr>
        <w:t>(6) odstavek spremeni tako, da se glasi:</w:t>
      </w:r>
      <w:r w:rsidR="007A0CCB" w:rsidRPr="007A0CCB">
        <w:rPr>
          <w:rFonts w:eastAsia="Calibri" w:cs="Arial"/>
        </w:rPr>
        <w:t xml:space="preserve">»(6) </w:t>
      </w:r>
      <w:bookmarkStart w:id="101" w:name="_Hlk110420493"/>
      <w:r w:rsidR="007A0CCB" w:rsidRPr="007A0CCB">
        <w:rPr>
          <w:rFonts w:eastAsia="Calibri" w:cs="Arial"/>
        </w:rPr>
        <w:t>Zdravstvenemu domu Ljubljana</w:t>
      </w:r>
      <w:r w:rsidR="007A0CCB">
        <w:rPr>
          <w:rFonts w:eastAsia="Calibri" w:cs="Arial"/>
        </w:rPr>
        <w:t xml:space="preserve"> se </w:t>
      </w:r>
      <w:r w:rsidR="007A0CCB" w:rsidRPr="007A0CCB">
        <w:rPr>
          <w:rFonts w:eastAsia="Calibri" w:cs="Arial"/>
        </w:rPr>
        <w:t>za izvajanje NMP z dežurno službo v Ljubljani zagotovi</w:t>
      </w:r>
      <w:r w:rsidR="007A0CCB">
        <w:rPr>
          <w:rFonts w:eastAsia="Calibri" w:cs="Arial"/>
        </w:rPr>
        <w:t>:</w:t>
      </w:r>
    </w:p>
    <w:p w14:paraId="6C058217" w14:textId="77777777" w:rsidR="007A0CCB" w:rsidRDefault="007A0CCB" w:rsidP="007A0CCB">
      <w:pPr>
        <w:spacing w:before="0" w:after="0"/>
        <w:ind w:firstLine="709"/>
        <w:jc w:val="both"/>
        <w:rPr>
          <w:rFonts w:eastAsia="Calibri" w:cs="Arial"/>
        </w:rPr>
      </w:pPr>
      <w:r>
        <w:rPr>
          <w:rFonts w:eastAsia="Calibri" w:cs="Arial"/>
        </w:rPr>
        <w:t>-</w:t>
      </w:r>
      <w:r w:rsidRPr="007A0CCB">
        <w:rPr>
          <w:rFonts w:eastAsia="Calibri" w:cs="Arial"/>
        </w:rPr>
        <w:t xml:space="preserve"> </w:t>
      </w:r>
      <w:r>
        <w:rPr>
          <w:rFonts w:eastAsia="Calibri" w:cs="Arial"/>
        </w:rPr>
        <w:t>3</w:t>
      </w:r>
      <w:r w:rsidRPr="007A0CCB">
        <w:rPr>
          <w:rFonts w:eastAsia="Calibri" w:cs="Arial"/>
        </w:rPr>
        <w:t xml:space="preserve"> </w:t>
      </w:r>
      <w:proofErr w:type="gramStart"/>
      <w:r w:rsidRPr="007A0CCB">
        <w:rPr>
          <w:rFonts w:eastAsia="Calibri" w:cs="Arial"/>
        </w:rPr>
        <w:t>tim</w:t>
      </w:r>
      <w:r>
        <w:rPr>
          <w:rFonts w:eastAsia="Calibri" w:cs="Arial"/>
        </w:rPr>
        <w:t>e</w:t>
      </w:r>
      <w:proofErr w:type="gramEnd"/>
      <w:r w:rsidRPr="007A0CCB">
        <w:rPr>
          <w:rFonts w:eastAsia="Calibri" w:cs="Arial"/>
        </w:rPr>
        <w:t xml:space="preserve"> Vozil</w:t>
      </w:r>
      <w:r>
        <w:rPr>
          <w:rFonts w:eastAsia="Calibri" w:cs="Arial"/>
        </w:rPr>
        <w:t>a</w:t>
      </w:r>
      <w:r w:rsidRPr="007A0CCB">
        <w:rPr>
          <w:rFonts w:eastAsia="Calibri" w:cs="Arial"/>
        </w:rPr>
        <w:t xml:space="preserve"> urgentnega zdravnika, </w:t>
      </w:r>
    </w:p>
    <w:p w14:paraId="2A5CA418" w14:textId="77777777" w:rsidR="007A0CCB" w:rsidRDefault="007A0CCB" w:rsidP="007A0CCB">
      <w:pPr>
        <w:spacing w:before="0" w:after="0"/>
        <w:ind w:firstLine="709"/>
        <w:jc w:val="both"/>
        <w:rPr>
          <w:rFonts w:eastAsia="Calibri" w:cs="Arial"/>
        </w:rPr>
      </w:pPr>
      <w:r>
        <w:rPr>
          <w:rFonts w:eastAsia="Calibri" w:cs="Arial"/>
        </w:rPr>
        <w:t xml:space="preserve">- 1 </w:t>
      </w:r>
      <w:proofErr w:type="gramStart"/>
      <w:r>
        <w:rPr>
          <w:rFonts w:eastAsia="Calibri" w:cs="Arial"/>
        </w:rPr>
        <w:t>tim</w:t>
      </w:r>
      <w:proofErr w:type="gramEnd"/>
      <w:r w:rsidRPr="007A0CCB">
        <w:rPr>
          <w:rFonts w:eastAsia="Calibri" w:cs="Arial"/>
        </w:rPr>
        <w:t xml:space="preserve"> Vozil</w:t>
      </w:r>
      <w:r>
        <w:rPr>
          <w:rFonts w:eastAsia="Calibri" w:cs="Arial"/>
        </w:rPr>
        <w:t>a</w:t>
      </w:r>
      <w:r w:rsidRPr="007A0CCB">
        <w:rPr>
          <w:rFonts w:eastAsia="Calibri" w:cs="Arial"/>
        </w:rPr>
        <w:t xml:space="preserve"> dežurnega zdravnika – neodložljivi hišni obiski, </w:t>
      </w:r>
    </w:p>
    <w:p w14:paraId="3F0FEA63" w14:textId="77777777" w:rsidR="007A0CCB" w:rsidRDefault="007A0CCB" w:rsidP="007A0CCB">
      <w:pPr>
        <w:spacing w:before="0" w:after="0"/>
        <w:ind w:firstLine="709"/>
        <w:jc w:val="both"/>
        <w:rPr>
          <w:rFonts w:eastAsia="Calibri" w:cs="Arial"/>
        </w:rPr>
      </w:pPr>
      <w:r>
        <w:rPr>
          <w:rFonts w:eastAsia="Calibri" w:cs="Arial"/>
        </w:rPr>
        <w:t xml:space="preserve">- </w:t>
      </w:r>
      <w:r w:rsidRPr="007A0CCB">
        <w:rPr>
          <w:rFonts w:eastAsia="Calibri" w:cs="Arial"/>
        </w:rPr>
        <w:t xml:space="preserve">2,5 </w:t>
      </w:r>
      <w:proofErr w:type="gramStart"/>
      <w:r w:rsidRPr="007A0CCB">
        <w:rPr>
          <w:rFonts w:eastAsia="Calibri" w:cs="Arial"/>
        </w:rPr>
        <w:t>tima</w:t>
      </w:r>
      <w:proofErr w:type="gramEnd"/>
      <w:r w:rsidRPr="007A0CCB">
        <w:rPr>
          <w:rFonts w:eastAsia="Calibri" w:cs="Arial"/>
        </w:rPr>
        <w:t xml:space="preserve"> Enot</w:t>
      </w:r>
      <w:r>
        <w:rPr>
          <w:rFonts w:eastAsia="Calibri" w:cs="Arial"/>
        </w:rPr>
        <w:t>e</w:t>
      </w:r>
      <w:r w:rsidRPr="007A0CCB">
        <w:rPr>
          <w:rFonts w:eastAsia="Calibri" w:cs="Arial"/>
        </w:rPr>
        <w:t xml:space="preserve"> za hitre preglede v rednem delovnem času,  </w:t>
      </w:r>
    </w:p>
    <w:p w14:paraId="609F9E3F" w14:textId="77777777" w:rsidR="007A0CCB" w:rsidRDefault="007A0CCB" w:rsidP="007A0CCB">
      <w:pPr>
        <w:spacing w:before="0" w:after="0"/>
        <w:ind w:firstLine="709"/>
        <w:jc w:val="both"/>
        <w:rPr>
          <w:rFonts w:eastAsia="Calibri" w:cs="Arial"/>
        </w:rPr>
      </w:pPr>
      <w:r>
        <w:rPr>
          <w:rFonts w:eastAsia="Calibri" w:cs="Arial"/>
        </w:rPr>
        <w:t xml:space="preserve">- </w:t>
      </w:r>
      <w:r w:rsidRPr="007A0CCB">
        <w:rPr>
          <w:rFonts w:eastAsia="Calibri" w:cs="Arial"/>
        </w:rPr>
        <w:t xml:space="preserve">5 </w:t>
      </w:r>
      <w:proofErr w:type="gramStart"/>
      <w:r w:rsidRPr="007A0CCB">
        <w:rPr>
          <w:rFonts w:eastAsia="Calibri" w:cs="Arial"/>
        </w:rPr>
        <w:t>timov</w:t>
      </w:r>
      <w:proofErr w:type="gramEnd"/>
      <w:r w:rsidRPr="007A0CCB">
        <w:rPr>
          <w:rFonts w:eastAsia="Calibri" w:cs="Arial"/>
        </w:rPr>
        <w:t xml:space="preserve"> Dežurne službe 1 </w:t>
      </w:r>
    </w:p>
    <w:p w14:paraId="6686BF43" w14:textId="77777777" w:rsidR="007A0CCB" w:rsidRPr="007A0CCB" w:rsidRDefault="007A0CCB" w:rsidP="007A0CCB">
      <w:pPr>
        <w:spacing w:before="0" w:after="0"/>
        <w:ind w:firstLine="709"/>
        <w:jc w:val="both"/>
        <w:rPr>
          <w:rFonts w:eastAsia="Calibri" w:cs="Arial"/>
        </w:rPr>
      </w:pPr>
      <w:r>
        <w:rPr>
          <w:rFonts w:eastAsia="Calibri" w:cs="Arial"/>
        </w:rPr>
        <w:t xml:space="preserve">- </w:t>
      </w:r>
      <w:r w:rsidRPr="007A0CCB">
        <w:rPr>
          <w:rFonts w:eastAsia="Calibri" w:cs="Arial"/>
        </w:rPr>
        <w:t xml:space="preserve">1,5 </w:t>
      </w:r>
      <w:proofErr w:type="gramStart"/>
      <w:r w:rsidRPr="007A0CCB">
        <w:rPr>
          <w:rFonts w:eastAsia="Calibri" w:cs="Arial"/>
        </w:rPr>
        <w:t>tima</w:t>
      </w:r>
      <w:proofErr w:type="gramEnd"/>
      <w:r w:rsidRPr="007A0CCB">
        <w:rPr>
          <w:rFonts w:eastAsia="Calibri" w:cs="Arial"/>
        </w:rPr>
        <w:t xml:space="preserve"> Triaž</w:t>
      </w:r>
      <w:r>
        <w:rPr>
          <w:rFonts w:eastAsia="Calibri" w:cs="Arial"/>
        </w:rPr>
        <w:t>e</w:t>
      </w:r>
      <w:r w:rsidRPr="007A0CCB">
        <w:rPr>
          <w:rFonts w:eastAsia="Calibri" w:cs="Arial"/>
        </w:rPr>
        <w:t xml:space="preserve"> in sprejem</w:t>
      </w:r>
      <w:r>
        <w:rPr>
          <w:rFonts w:eastAsia="Calibri" w:cs="Arial"/>
        </w:rPr>
        <w:t>a</w:t>
      </w:r>
      <w:r w:rsidRPr="007A0CCB">
        <w:rPr>
          <w:rFonts w:eastAsia="Calibri" w:cs="Arial"/>
        </w:rPr>
        <w:t xml:space="preserve">. </w:t>
      </w:r>
    </w:p>
    <w:p w14:paraId="5A644827" w14:textId="77777777" w:rsidR="007A0CCB" w:rsidRDefault="007A0CCB" w:rsidP="007A0CCB">
      <w:pPr>
        <w:spacing w:before="0" w:after="0" w:line="120" w:lineRule="auto"/>
        <w:rPr>
          <w:rFonts w:eastAsia="Calibri" w:cs="Arial"/>
        </w:rPr>
      </w:pPr>
    </w:p>
    <w:p w14:paraId="5430DFB3" w14:textId="77777777" w:rsidR="007A0CCB" w:rsidRDefault="007A0CCB" w:rsidP="007A0CCB">
      <w:pPr>
        <w:spacing w:before="0" w:after="60" w:line="240" w:lineRule="atLeast"/>
        <w:jc w:val="both"/>
        <w:rPr>
          <w:rFonts w:eastAsia="Calibri" w:cs="Arial"/>
        </w:rPr>
      </w:pPr>
      <w:r w:rsidRPr="007A0CCB">
        <w:rPr>
          <w:rFonts w:eastAsia="Calibri" w:cs="Arial"/>
        </w:rPr>
        <w:t>UKC Ljubljana se za izvajanje programa NMP zagotovi</w:t>
      </w:r>
      <w:r>
        <w:rPr>
          <w:rFonts w:eastAsia="Calibri" w:cs="Arial"/>
        </w:rPr>
        <w:t>:</w:t>
      </w:r>
      <w:r w:rsidRPr="007A0CCB">
        <w:rPr>
          <w:rFonts w:eastAsia="Calibri" w:cs="Arial"/>
        </w:rPr>
        <w:t xml:space="preserve"> </w:t>
      </w:r>
    </w:p>
    <w:p w14:paraId="7202C691" w14:textId="77777777" w:rsidR="007A0CCB" w:rsidRPr="007A0CCB" w:rsidRDefault="007A0CCB" w:rsidP="007A0CCB">
      <w:pPr>
        <w:spacing w:before="0" w:after="0"/>
        <w:ind w:firstLine="709"/>
        <w:jc w:val="both"/>
        <w:rPr>
          <w:rFonts w:eastAsia="Calibri" w:cs="Arial"/>
        </w:rPr>
      </w:pPr>
      <w:r w:rsidRPr="007A0CCB">
        <w:rPr>
          <w:rFonts w:eastAsia="Calibri" w:cs="Arial"/>
        </w:rPr>
        <w:t xml:space="preserve">- 11,5 </w:t>
      </w:r>
      <w:proofErr w:type="gramStart"/>
      <w:r w:rsidRPr="007A0CCB">
        <w:rPr>
          <w:rFonts w:eastAsia="Calibri" w:cs="Arial"/>
        </w:rPr>
        <w:t>timov MOE nujnega reševalnega vozila</w:t>
      </w:r>
      <w:proofErr w:type="gramEnd"/>
      <w:r w:rsidRPr="007A0CCB">
        <w:rPr>
          <w:rFonts w:eastAsia="Calibri" w:cs="Arial"/>
        </w:rPr>
        <w:t xml:space="preserve">, </w:t>
      </w:r>
    </w:p>
    <w:p w14:paraId="6F88A222" w14:textId="77777777" w:rsidR="007A0CCB" w:rsidRPr="007A0CCB" w:rsidRDefault="007A0CCB" w:rsidP="007A0CCB">
      <w:pPr>
        <w:spacing w:before="0" w:after="0"/>
        <w:ind w:firstLine="709"/>
        <w:jc w:val="both"/>
        <w:rPr>
          <w:rFonts w:eastAsia="Calibri" w:cs="Arial"/>
        </w:rPr>
      </w:pPr>
      <w:r w:rsidRPr="007A0CCB">
        <w:rPr>
          <w:rFonts w:eastAsia="Calibri" w:cs="Arial"/>
        </w:rPr>
        <w:t xml:space="preserve">- 1 </w:t>
      </w:r>
      <w:proofErr w:type="gramStart"/>
      <w:r w:rsidRPr="007A0CCB">
        <w:rPr>
          <w:rFonts w:eastAsia="Calibri" w:cs="Arial"/>
        </w:rPr>
        <w:t>tim</w:t>
      </w:r>
      <w:proofErr w:type="gramEnd"/>
      <w:r w:rsidRPr="007A0CCB">
        <w:rPr>
          <w:rFonts w:eastAsia="Calibri" w:cs="Arial"/>
        </w:rPr>
        <w:t xml:space="preserve"> motornega kolesa </w:t>
      </w:r>
    </w:p>
    <w:p w14:paraId="67C0DD1F" w14:textId="77777777" w:rsidR="007A0CCB" w:rsidRPr="007A0CCB" w:rsidRDefault="007A0CCB" w:rsidP="007A0CCB">
      <w:pPr>
        <w:spacing w:before="0" w:after="0"/>
        <w:ind w:firstLine="709"/>
        <w:jc w:val="both"/>
        <w:rPr>
          <w:rFonts w:eastAsia="Calibri" w:cs="Arial"/>
        </w:rPr>
      </w:pPr>
      <w:r w:rsidRPr="007A0CCB">
        <w:rPr>
          <w:rFonts w:eastAsia="Calibri" w:cs="Arial"/>
        </w:rPr>
        <w:t xml:space="preserve">- sredstva za izvajanje HNMP in </w:t>
      </w:r>
      <w:proofErr w:type="gramStart"/>
      <w:r w:rsidRPr="007A0CCB">
        <w:rPr>
          <w:rFonts w:eastAsia="Calibri" w:cs="Arial"/>
        </w:rPr>
        <w:t>dispečerske</w:t>
      </w:r>
      <w:proofErr w:type="gramEnd"/>
      <w:r w:rsidRPr="007A0CCB">
        <w:rPr>
          <w:rFonts w:eastAsia="Calibri" w:cs="Arial"/>
        </w:rPr>
        <w:t xml:space="preserve"> službe zdravstva.</w:t>
      </w:r>
      <w:bookmarkEnd w:id="101"/>
      <w:r>
        <w:rPr>
          <w:rFonts w:eastAsia="Calibri" w:cs="Arial"/>
        </w:rPr>
        <w:t>«</w:t>
      </w:r>
    </w:p>
    <w:p w14:paraId="6CEFE851" w14:textId="77777777" w:rsidR="007A0CCB" w:rsidRDefault="007A0CCB" w:rsidP="007A0CCB">
      <w:pPr>
        <w:spacing w:before="0" w:after="0"/>
        <w:rPr>
          <w:rFonts w:eastAsia="Calibri" w:cs="Arial"/>
        </w:rPr>
      </w:pPr>
    </w:p>
    <w:p w14:paraId="4AB06782" w14:textId="77777777" w:rsidR="007A0CCB" w:rsidRPr="00EC7E01" w:rsidRDefault="007A0CCB" w:rsidP="007A0CCB">
      <w:pPr>
        <w:spacing w:before="0" w:after="240" w:line="240" w:lineRule="atLeast"/>
        <w:jc w:val="both"/>
        <w:rPr>
          <w:rFonts w:eastAsia="Calibri" w:cs="Arial"/>
        </w:rPr>
      </w:pPr>
      <w:r w:rsidRPr="007A0CCB">
        <w:rPr>
          <w:rFonts w:eastAsia="Calibri" w:cs="Arial"/>
        </w:rPr>
        <w:t xml:space="preserve">Skladno z navedenim se </w:t>
      </w:r>
      <w:r>
        <w:rPr>
          <w:rFonts w:eastAsia="Calibri" w:cs="Arial"/>
        </w:rPr>
        <w:t>spremeni</w:t>
      </w:r>
      <w:r w:rsidRPr="007A0CCB">
        <w:rPr>
          <w:rFonts w:eastAsia="Calibri" w:cs="Arial"/>
        </w:rPr>
        <w:t xml:space="preserve"> Priloga ZD ZAS-3</w:t>
      </w:r>
      <w:r>
        <w:rPr>
          <w:rFonts w:eastAsia="Calibri" w:cs="Arial"/>
        </w:rPr>
        <w:t>.</w:t>
      </w:r>
    </w:p>
    <w:p w14:paraId="6C7FB845" w14:textId="77777777" w:rsidR="007A0CCB" w:rsidRPr="007A0CCB" w:rsidRDefault="007A0CCB" w:rsidP="007A0CCB">
      <w:pPr>
        <w:pStyle w:val="c3ZAMIK1ALIN1bold3"/>
        <w:numPr>
          <w:ilvl w:val="0"/>
          <w:numId w:val="0"/>
        </w:numPr>
        <w:spacing w:before="0" w:after="0"/>
        <w:rPr>
          <w:b w:val="0"/>
          <w:bCs w:val="0"/>
          <w:noProof/>
        </w:rPr>
      </w:pPr>
      <w:r w:rsidRPr="007A0CCB">
        <w:rPr>
          <w:rFonts w:eastAsia="Calibri" w:cs="Arial"/>
          <w:b w:val="0"/>
          <w:bCs w:val="0"/>
        </w:rPr>
        <w:t xml:space="preserve">Sprememba velja od </w:t>
      </w:r>
      <w:proofErr w:type="gramStart"/>
      <w:r w:rsidRPr="007A0CCB">
        <w:rPr>
          <w:rFonts w:eastAsia="Calibri" w:cs="Arial"/>
          <w:b w:val="0"/>
          <w:bCs w:val="0"/>
        </w:rPr>
        <w:t>1. 4. 2022</w:t>
      </w:r>
      <w:proofErr w:type="gramEnd"/>
      <w:r w:rsidRPr="007A0CCB">
        <w:rPr>
          <w:rFonts w:eastAsia="Calibri" w:cs="Arial"/>
          <w:b w:val="0"/>
          <w:bCs w:val="0"/>
        </w:rPr>
        <w:t>.</w:t>
      </w:r>
    </w:p>
    <w:p w14:paraId="4EECDDAC" w14:textId="77777777" w:rsidR="000E3A0E" w:rsidRPr="00294015" w:rsidRDefault="000E3A0E" w:rsidP="000E3A0E">
      <w:pPr>
        <w:pStyle w:val="lenki"/>
        <w:rPr>
          <w:rFonts w:asciiTheme="minorHAnsi" w:hAnsiTheme="minorHAnsi"/>
        </w:rPr>
      </w:pPr>
      <w:r w:rsidRPr="00294015">
        <w:rPr>
          <w:rFonts w:asciiTheme="minorHAnsi" w:hAnsiTheme="minorHAnsi"/>
        </w:rPr>
        <w:t>člen</w:t>
      </w:r>
    </w:p>
    <w:p w14:paraId="2E154505" w14:textId="29711B32" w:rsidR="000E3A0E" w:rsidRDefault="000E3A0E" w:rsidP="000E3A0E">
      <w:pPr>
        <w:keepNext/>
        <w:keepLines/>
        <w:spacing w:before="0" w:after="60"/>
        <w:jc w:val="both"/>
        <w:outlineLvl w:val="0"/>
        <w:rPr>
          <w:rFonts w:asciiTheme="minorHAnsi" w:hAnsiTheme="minorHAnsi" w:cs="Calibri"/>
          <w:b/>
          <w:bCs/>
          <w:noProof/>
          <w:szCs w:val="28"/>
        </w:rPr>
      </w:pPr>
      <w:r w:rsidRPr="000E3A0E">
        <w:rPr>
          <w:rFonts w:asciiTheme="minorHAnsi" w:hAnsiTheme="minorHAnsi" w:cs="Calibri"/>
          <w:b/>
          <w:bCs/>
          <w:noProof/>
          <w:szCs w:val="28"/>
        </w:rPr>
        <w:t xml:space="preserve">Prilogi ZDZAS v 29. členu </w:t>
      </w:r>
      <w:r>
        <w:rPr>
          <w:rFonts w:asciiTheme="minorHAnsi" w:hAnsiTheme="minorHAnsi" w:cs="Calibri"/>
          <w:b/>
          <w:bCs/>
          <w:noProof/>
          <w:szCs w:val="28"/>
        </w:rPr>
        <w:t>se</w:t>
      </w:r>
      <w:r w:rsidRPr="000E3A0E">
        <w:rPr>
          <w:rFonts w:asciiTheme="minorHAnsi" w:hAnsiTheme="minorHAnsi" w:cs="Calibri"/>
          <w:b/>
          <w:bCs/>
          <w:noProof/>
          <w:szCs w:val="28"/>
        </w:rPr>
        <w:t xml:space="preserve"> </w:t>
      </w:r>
      <w:r>
        <w:rPr>
          <w:rFonts w:asciiTheme="minorHAnsi" w:hAnsiTheme="minorHAnsi" w:cs="Calibri"/>
          <w:b/>
          <w:bCs/>
          <w:noProof/>
          <w:szCs w:val="28"/>
        </w:rPr>
        <w:t>(6) odstavek spremeni tako, da se glasi:</w:t>
      </w:r>
    </w:p>
    <w:p w14:paraId="732D12EB" w14:textId="3715DA02" w:rsidR="000E3A0E" w:rsidRDefault="000E3A0E" w:rsidP="000E3A0E">
      <w:pPr>
        <w:pStyle w:val="c3ZAMIK1ALIN1bold3"/>
        <w:numPr>
          <w:ilvl w:val="0"/>
          <w:numId w:val="0"/>
        </w:numPr>
        <w:spacing w:before="60" w:after="0"/>
        <w:rPr>
          <w:b w:val="0"/>
          <w:bCs w:val="0"/>
          <w:noProof/>
        </w:rPr>
      </w:pPr>
      <w:r>
        <w:rPr>
          <w:b w:val="0"/>
          <w:bCs w:val="0"/>
          <w:noProof/>
        </w:rPr>
        <w:t xml:space="preserve">»(6) </w:t>
      </w:r>
      <w:r w:rsidRPr="000E3A0E">
        <w:rPr>
          <w:b w:val="0"/>
          <w:bCs w:val="0"/>
          <w:noProof/>
        </w:rPr>
        <w:t>Za program za zmanjševanje škode drog se NIJZ nameni 1</w:t>
      </w:r>
      <w:r>
        <w:rPr>
          <w:b w:val="0"/>
          <w:bCs w:val="0"/>
          <w:noProof/>
        </w:rPr>
        <w:t>8</w:t>
      </w:r>
      <w:r w:rsidRPr="000E3A0E">
        <w:rPr>
          <w:b w:val="0"/>
          <w:bCs w:val="0"/>
          <w:noProof/>
        </w:rPr>
        <w:t>9.349,21 evra.</w:t>
      </w:r>
      <w:r>
        <w:rPr>
          <w:b w:val="0"/>
          <w:bCs w:val="0"/>
          <w:noProof/>
        </w:rPr>
        <w:t>«</w:t>
      </w:r>
    </w:p>
    <w:p w14:paraId="5C594C5A" w14:textId="7CF0EE15" w:rsidR="000E3A0E" w:rsidRDefault="000E3A0E" w:rsidP="000E3A0E">
      <w:pPr>
        <w:pStyle w:val="c3ZAMIK1ALIN1bold3"/>
        <w:numPr>
          <w:ilvl w:val="0"/>
          <w:numId w:val="0"/>
        </w:numPr>
        <w:spacing w:before="60" w:after="0"/>
        <w:rPr>
          <w:b w:val="0"/>
          <w:bCs w:val="0"/>
          <w:noProof/>
        </w:rPr>
      </w:pPr>
      <w:r>
        <w:rPr>
          <w:b w:val="0"/>
          <w:bCs w:val="0"/>
          <w:noProof/>
        </w:rPr>
        <w:t>Sprememba velja od 1. 11. 2022.</w:t>
      </w:r>
    </w:p>
    <w:p w14:paraId="34D33EFE" w14:textId="77777777" w:rsidR="00720CED" w:rsidRPr="00294015" w:rsidRDefault="00720CED" w:rsidP="00720CED">
      <w:pPr>
        <w:pStyle w:val="lenki"/>
        <w:rPr>
          <w:rFonts w:asciiTheme="minorHAnsi" w:hAnsiTheme="minorHAnsi"/>
        </w:rPr>
      </w:pPr>
      <w:r w:rsidRPr="00294015">
        <w:rPr>
          <w:rFonts w:asciiTheme="minorHAnsi" w:hAnsiTheme="minorHAnsi"/>
        </w:rPr>
        <w:t>člen</w:t>
      </w:r>
    </w:p>
    <w:p w14:paraId="660B7985" w14:textId="79DAB1A3" w:rsidR="00294015" w:rsidRPr="000E3A0E" w:rsidRDefault="001E2307" w:rsidP="000E3A0E">
      <w:pPr>
        <w:keepNext/>
        <w:keepLines/>
        <w:spacing w:before="0" w:after="160"/>
        <w:jc w:val="both"/>
        <w:outlineLvl w:val="0"/>
        <w:rPr>
          <w:rFonts w:asciiTheme="minorHAnsi" w:hAnsiTheme="minorHAnsi" w:cs="Calibri"/>
          <w:b/>
          <w:bCs/>
          <w:noProof/>
          <w:szCs w:val="28"/>
        </w:rPr>
      </w:pPr>
      <w:r w:rsidRPr="000E3A0E">
        <w:rPr>
          <w:rFonts w:asciiTheme="minorHAnsi" w:hAnsiTheme="minorHAnsi" w:cs="Calibri"/>
          <w:b/>
          <w:bCs/>
          <w:noProof/>
          <w:szCs w:val="28"/>
        </w:rPr>
        <w:t>V Prilogi ZD ZAS v</w:t>
      </w:r>
      <w:r w:rsidR="00F551F0" w:rsidRPr="000E3A0E">
        <w:rPr>
          <w:rFonts w:asciiTheme="minorHAnsi" w:hAnsiTheme="minorHAnsi" w:cs="Calibri"/>
          <w:b/>
          <w:bCs/>
          <w:noProof/>
          <w:szCs w:val="28"/>
        </w:rPr>
        <w:t xml:space="preserve"> </w:t>
      </w:r>
      <w:r w:rsidR="00294015" w:rsidRPr="000E3A0E">
        <w:rPr>
          <w:rFonts w:asciiTheme="minorHAnsi" w:hAnsiTheme="minorHAnsi" w:cs="Calibri"/>
          <w:b/>
          <w:bCs/>
          <w:noProof/>
          <w:szCs w:val="28"/>
        </w:rPr>
        <w:t>32. členu v (4) odstavku se besedna zveza »do 15. februarja« spremeni v »do 3</w:t>
      </w:r>
      <w:r w:rsidR="00360EBA">
        <w:rPr>
          <w:rFonts w:asciiTheme="minorHAnsi" w:hAnsiTheme="minorHAnsi" w:cs="Calibri"/>
          <w:b/>
          <w:bCs/>
          <w:noProof/>
          <w:szCs w:val="28"/>
        </w:rPr>
        <w:t>1</w:t>
      </w:r>
      <w:r w:rsidR="00294015" w:rsidRPr="000E3A0E">
        <w:rPr>
          <w:rFonts w:asciiTheme="minorHAnsi" w:hAnsiTheme="minorHAnsi" w:cs="Calibri"/>
          <w:b/>
          <w:bCs/>
          <w:noProof/>
          <w:szCs w:val="28"/>
        </w:rPr>
        <w:t>.</w:t>
      </w:r>
      <w:r w:rsidRPr="000E3A0E">
        <w:rPr>
          <w:rFonts w:asciiTheme="minorHAnsi" w:hAnsiTheme="minorHAnsi" w:cs="Calibri"/>
          <w:b/>
          <w:bCs/>
          <w:noProof/>
          <w:szCs w:val="28"/>
        </w:rPr>
        <w:t> </w:t>
      </w:r>
      <w:r w:rsidR="00294015" w:rsidRPr="000E3A0E">
        <w:rPr>
          <w:rFonts w:asciiTheme="minorHAnsi" w:hAnsiTheme="minorHAnsi" w:cs="Calibri"/>
          <w:b/>
          <w:bCs/>
          <w:noProof/>
          <w:szCs w:val="28"/>
        </w:rPr>
        <w:t>marca«.</w:t>
      </w:r>
    </w:p>
    <w:p w14:paraId="6141D774" w14:textId="77777777" w:rsidR="00294015" w:rsidRPr="00294015" w:rsidRDefault="00294015" w:rsidP="00294015">
      <w:pPr>
        <w:spacing w:before="0" w:after="0" w:line="60" w:lineRule="exact"/>
        <w:rPr>
          <w:rFonts w:asciiTheme="minorHAnsi" w:eastAsia="Calibri" w:hAnsiTheme="minorHAnsi" w:cs="Calibri"/>
          <w:szCs w:val="22"/>
          <w:highlight w:val="yellow"/>
        </w:rPr>
      </w:pPr>
    </w:p>
    <w:p w14:paraId="35F36BD0" w14:textId="506B596C" w:rsidR="004B3060" w:rsidRDefault="00294015" w:rsidP="001E2307">
      <w:pPr>
        <w:spacing w:before="0" w:after="0"/>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1. 1. 2022</w:t>
      </w:r>
      <w:proofErr w:type="gramEnd"/>
      <w:r w:rsidRPr="00294015">
        <w:rPr>
          <w:rFonts w:asciiTheme="minorHAnsi" w:eastAsia="Calibri" w:hAnsiTheme="minorHAnsi" w:cs="Calibri"/>
          <w:szCs w:val="22"/>
        </w:rPr>
        <w:t>.</w:t>
      </w:r>
    </w:p>
    <w:p w14:paraId="41527467" w14:textId="77777777" w:rsidR="004B3060" w:rsidRDefault="004B3060">
      <w:pPr>
        <w:spacing w:before="0" w:after="0"/>
        <w:rPr>
          <w:rFonts w:asciiTheme="minorHAnsi" w:eastAsia="Calibri" w:hAnsiTheme="minorHAnsi" w:cs="Calibri"/>
          <w:szCs w:val="22"/>
        </w:rPr>
      </w:pPr>
      <w:r>
        <w:rPr>
          <w:rFonts w:asciiTheme="minorHAnsi" w:eastAsia="Calibri" w:hAnsiTheme="minorHAnsi" w:cs="Calibri"/>
          <w:szCs w:val="22"/>
        </w:rPr>
        <w:br w:type="page"/>
      </w:r>
    </w:p>
    <w:p w14:paraId="7416AB3A" w14:textId="77777777" w:rsidR="00720CED" w:rsidRPr="00294015" w:rsidRDefault="00720CED" w:rsidP="00720CED">
      <w:pPr>
        <w:pStyle w:val="lenki"/>
        <w:rPr>
          <w:rFonts w:asciiTheme="minorHAnsi" w:hAnsiTheme="minorHAnsi"/>
        </w:rPr>
      </w:pPr>
      <w:r w:rsidRPr="00294015">
        <w:rPr>
          <w:rFonts w:asciiTheme="minorHAnsi" w:hAnsiTheme="minorHAnsi"/>
        </w:rPr>
        <w:lastRenderedPageBreak/>
        <w:t>člen</w:t>
      </w:r>
    </w:p>
    <w:p w14:paraId="65D7248D" w14:textId="62D940E2" w:rsidR="00294015" w:rsidRPr="000E3A0E" w:rsidRDefault="001E2307" w:rsidP="000E3A0E">
      <w:pPr>
        <w:keepNext/>
        <w:keepLines/>
        <w:spacing w:before="0" w:after="160"/>
        <w:jc w:val="both"/>
        <w:outlineLvl w:val="0"/>
        <w:rPr>
          <w:rFonts w:asciiTheme="minorHAnsi" w:hAnsiTheme="minorHAnsi" w:cs="Calibri"/>
          <w:b/>
          <w:bCs/>
          <w:noProof/>
          <w:szCs w:val="28"/>
        </w:rPr>
      </w:pPr>
      <w:r w:rsidRPr="000E3A0E">
        <w:rPr>
          <w:rFonts w:asciiTheme="minorHAnsi" w:hAnsiTheme="minorHAnsi" w:cs="Calibri"/>
          <w:b/>
          <w:bCs/>
          <w:noProof/>
          <w:szCs w:val="28"/>
        </w:rPr>
        <w:t>V Prilogi ZD ZAS v</w:t>
      </w:r>
      <w:r w:rsidR="00294015" w:rsidRPr="000E3A0E">
        <w:rPr>
          <w:rFonts w:asciiTheme="minorHAnsi" w:hAnsiTheme="minorHAnsi" w:cs="Calibri"/>
          <w:b/>
          <w:bCs/>
          <w:noProof/>
          <w:szCs w:val="28"/>
        </w:rPr>
        <w:t xml:space="preserve"> 33. členu v (1) odstavku se besedna zveza »do 30. aprila« spremeni v »do 3</w:t>
      </w:r>
      <w:r w:rsidR="00A53C7A">
        <w:rPr>
          <w:rFonts w:asciiTheme="minorHAnsi" w:hAnsiTheme="minorHAnsi" w:cs="Calibri"/>
          <w:b/>
          <w:bCs/>
          <w:noProof/>
          <w:szCs w:val="28"/>
        </w:rPr>
        <w:t>1</w:t>
      </w:r>
      <w:r w:rsidR="00294015" w:rsidRPr="000E3A0E">
        <w:rPr>
          <w:rFonts w:asciiTheme="minorHAnsi" w:hAnsiTheme="minorHAnsi" w:cs="Calibri"/>
          <w:b/>
          <w:bCs/>
          <w:noProof/>
          <w:szCs w:val="28"/>
        </w:rPr>
        <w:t>. marca«.</w:t>
      </w:r>
    </w:p>
    <w:p w14:paraId="09A21EE0" w14:textId="77777777" w:rsidR="00294015" w:rsidRPr="00294015" w:rsidRDefault="00294015" w:rsidP="00294015">
      <w:pPr>
        <w:spacing w:before="0" w:after="0" w:line="60" w:lineRule="exact"/>
        <w:rPr>
          <w:rFonts w:asciiTheme="minorHAnsi" w:eastAsia="Calibri" w:hAnsiTheme="minorHAnsi" w:cs="Calibri"/>
          <w:szCs w:val="22"/>
          <w:highlight w:val="yellow"/>
        </w:rPr>
      </w:pPr>
    </w:p>
    <w:p w14:paraId="2B872F33" w14:textId="2D157CBA" w:rsidR="00294015" w:rsidRDefault="00294015" w:rsidP="001E2307">
      <w:pPr>
        <w:spacing w:before="0" w:after="0"/>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1. 1. 2022</w:t>
      </w:r>
      <w:proofErr w:type="gramEnd"/>
      <w:r w:rsidRPr="00294015">
        <w:rPr>
          <w:rFonts w:asciiTheme="minorHAnsi" w:eastAsia="Calibri" w:hAnsiTheme="minorHAnsi" w:cs="Calibri"/>
          <w:szCs w:val="22"/>
        </w:rPr>
        <w:t>.</w:t>
      </w:r>
    </w:p>
    <w:p w14:paraId="30361E44" w14:textId="77777777" w:rsidR="00720CED" w:rsidRPr="00294015" w:rsidRDefault="00720CED" w:rsidP="00720CED">
      <w:pPr>
        <w:pStyle w:val="lenki"/>
        <w:rPr>
          <w:rFonts w:asciiTheme="minorHAnsi" w:hAnsiTheme="minorHAnsi"/>
        </w:rPr>
      </w:pPr>
      <w:r w:rsidRPr="00294015">
        <w:rPr>
          <w:rFonts w:asciiTheme="minorHAnsi" w:hAnsiTheme="minorHAnsi"/>
        </w:rPr>
        <w:t>člen</w:t>
      </w:r>
    </w:p>
    <w:p w14:paraId="7B734431" w14:textId="66F28AD9" w:rsidR="001A5D97" w:rsidRPr="000E3A0E" w:rsidRDefault="001E2307" w:rsidP="000E3A0E">
      <w:pPr>
        <w:keepNext/>
        <w:keepLines/>
        <w:spacing w:before="0" w:after="160"/>
        <w:jc w:val="both"/>
        <w:outlineLvl w:val="0"/>
        <w:rPr>
          <w:rFonts w:asciiTheme="minorHAnsi" w:hAnsiTheme="minorHAnsi" w:cs="Calibri"/>
          <w:b/>
          <w:bCs/>
          <w:noProof/>
          <w:szCs w:val="28"/>
        </w:rPr>
      </w:pPr>
      <w:r w:rsidRPr="000E3A0E">
        <w:rPr>
          <w:rFonts w:asciiTheme="minorHAnsi" w:hAnsiTheme="minorHAnsi" w:cs="Calibri"/>
          <w:b/>
          <w:bCs/>
          <w:noProof/>
          <w:szCs w:val="28"/>
        </w:rPr>
        <w:t>V Prilogi ZD ZAS v</w:t>
      </w:r>
      <w:r w:rsidR="001A5D97" w:rsidRPr="000E3A0E">
        <w:rPr>
          <w:rFonts w:asciiTheme="minorHAnsi" w:hAnsiTheme="minorHAnsi" w:cs="Calibri"/>
          <w:b/>
          <w:bCs/>
          <w:noProof/>
          <w:szCs w:val="28"/>
        </w:rPr>
        <w:t xml:space="preserve"> 36. členu v (3) odstavku se briše zadnji stavek.</w:t>
      </w:r>
    </w:p>
    <w:p w14:paraId="3763A910" w14:textId="0559943F" w:rsidR="001A5D97" w:rsidRDefault="001A5D97" w:rsidP="00F551F0">
      <w:pPr>
        <w:spacing w:before="0" w:after="0" w:line="60" w:lineRule="exact"/>
        <w:rPr>
          <w:rFonts w:asciiTheme="minorHAnsi" w:eastAsia="Calibri" w:hAnsiTheme="minorHAnsi" w:cs="Calibri"/>
          <w:szCs w:val="22"/>
        </w:rPr>
      </w:pPr>
    </w:p>
    <w:p w14:paraId="5898E8A9" w14:textId="0FFD4DCD" w:rsidR="007C1CE5" w:rsidRDefault="001A5D97" w:rsidP="001E2307">
      <w:pPr>
        <w:spacing w:before="0" w:after="0"/>
        <w:rPr>
          <w:rFonts w:asciiTheme="minorHAnsi" w:eastAsia="Calibri" w:hAnsiTheme="minorHAnsi" w:cs="Calibri"/>
          <w:szCs w:val="22"/>
        </w:rPr>
      </w:pPr>
      <w:r w:rsidRPr="001A5D97">
        <w:rPr>
          <w:rFonts w:asciiTheme="minorHAnsi" w:eastAsia="Calibri" w:hAnsiTheme="minorHAnsi" w:cs="Calibri"/>
          <w:szCs w:val="22"/>
        </w:rPr>
        <w:t xml:space="preserve">Sprememba velja od </w:t>
      </w:r>
      <w:proofErr w:type="gramStart"/>
      <w:r w:rsidRPr="001A5D97">
        <w:rPr>
          <w:rFonts w:asciiTheme="minorHAnsi" w:eastAsia="Calibri" w:hAnsiTheme="minorHAnsi" w:cs="Calibri"/>
          <w:szCs w:val="22"/>
        </w:rPr>
        <w:t>1. 1. 202</w:t>
      </w:r>
      <w:r>
        <w:rPr>
          <w:rFonts w:asciiTheme="minorHAnsi" w:eastAsia="Calibri" w:hAnsiTheme="minorHAnsi" w:cs="Calibri"/>
          <w:szCs w:val="22"/>
        </w:rPr>
        <w:t>3</w:t>
      </w:r>
      <w:proofErr w:type="gramEnd"/>
      <w:r w:rsidRPr="001A5D97">
        <w:rPr>
          <w:rFonts w:asciiTheme="minorHAnsi" w:eastAsia="Calibri" w:hAnsiTheme="minorHAnsi" w:cs="Calibri"/>
          <w:szCs w:val="22"/>
        </w:rPr>
        <w:t>.</w:t>
      </w:r>
    </w:p>
    <w:p w14:paraId="47DE34BF" w14:textId="77777777" w:rsidR="000E3A0E" w:rsidRPr="00294015" w:rsidRDefault="000E3A0E" w:rsidP="000E3A0E">
      <w:pPr>
        <w:pStyle w:val="lenki"/>
        <w:rPr>
          <w:rFonts w:asciiTheme="minorHAnsi" w:hAnsiTheme="minorHAnsi"/>
        </w:rPr>
      </w:pPr>
      <w:r w:rsidRPr="00294015">
        <w:rPr>
          <w:rFonts w:asciiTheme="minorHAnsi" w:hAnsiTheme="minorHAnsi"/>
        </w:rPr>
        <w:t>člen</w:t>
      </w:r>
    </w:p>
    <w:p w14:paraId="6FD3F158" w14:textId="77777777" w:rsidR="000E3A0E" w:rsidRPr="000E3A0E" w:rsidRDefault="000E3A0E" w:rsidP="000E3A0E">
      <w:pPr>
        <w:keepNext/>
        <w:keepLines/>
        <w:spacing w:before="0" w:after="160"/>
        <w:jc w:val="both"/>
        <w:outlineLvl w:val="0"/>
        <w:rPr>
          <w:rFonts w:asciiTheme="minorHAnsi" w:hAnsiTheme="minorHAnsi" w:cs="Calibri"/>
          <w:b/>
          <w:bCs/>
          <w:noProof/>
          <w:szCs w:val="28"/>
        </w:rPr>
      </w:pPr>
      <w:bookmarkStart w:id="102" w:name="_Hlk103682138"/>
      <w:r w:rsidRPr="000E3A0E">
        <w:rPr>
          <w:rFonts w:asciiTheme="minorHAnsi" w:hAnsiTheme="minorHAnsi" w:cs="Calibri"/>
          <w:b/>
          <w:bCs/>
          <w:noProof/>
          <w:szCs w:val="28"/>
        </w:rPr>
        <w:t>V Prilogi ZDZAS v 38. členu</w:t>
      </w:r>
      <w:r>
        <w:rPr>
          <w:rFonts w:asciiTheme="minorHAnsi" w:hAnsiTheme="minorHAnsi" w:cs="Calibri"/>
          <w:b/>
          <w:bCs/>
          <w:noProof/>
          <w:szCs w:val="28"/>
        </w:rPr>
        <w:t xml:space="preserve"> se doda nov (2)</w:t>
      </w:r>
      <w:r w:rsidRPr="000E3A0E">
        <w:rPr>
          <w:rFonts w:asciiTheme="minorHAnsi" w:hAnsiTheme="minorHAnsi" w:cs="Calibri"/>
          <w:b/>
          <w:bCs/>
          <w:noProof/>
          <w:szCs w:val="28"/>
        </w:rPr>
        <w:t xml:space="preserve"> odstavek, ki se glasi:</w:t>
      </w:r>
    </w:p>
    <w:p w14:paraId="30DEBDEC" w14:textId="77777777" w:rsidR="000E3A0E" w:rsidRPr="00EC7E01" w:rsidRDefault="000E3A0E" w:rsidP="000E3A0E">
      <w:pPr>
        <w:rPr>
          <w:rFonts w:cs="Arial"/>
        </w:rPr>
      </w:pPr>
      <w:r>
        <w:rPr>
          <w:rFonts w:cs="Arial"/>
        </w:rPr>
        <w:t>»</w:t>
      </w:r>
      <w:r w:rsidRPr="00EC7E01">
        <w:rPr>
          <w:rFonts w:cs="Arial"/>
        </w:rPr>
        <w:t xml:space="preserve">(2) Program centrov za preprečevanje in zdravljenje odvisnosti od drog – mobilna enota se oblikuje v številu </w:t>
      </w:r>
      <w:proofErr w:type="gramStart"/>
      <w:r w:rsidRPr="00EC7E01">
        <w:rPr>
          <w:rFonts w:cs="Arial"/>
        </w:rPr>
        <w:t>timov</w:t>
      </w:r>
      <w:proofErr w:type="gramEnd"/>
      <w:r w:rsidRPr="00EC7E01">
        <w:rPr>
          <w:rFonts w:cs="Arial"/>
        </w:rPr>
        <w:t>:</w:t>
      </w:r>
    </w:p>
    <w:tbl>
      <w:tblPr>
        <w:tblW w:w="1617" w:type="pct"/>
        <w:tblInd w:w="708" w:type="dxa"/>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6" w:space="0" w:color="3476B1" w:themeColor="accent2" w:themeShade="BF"/>
          <w:insideV w:val="single" w:sz="6" w:space="0" w:color="3476B1" w:themeColor="accent2" w:themeShade="BF"/>
        </w:tblBorders>
        <w:tblCellMar>
          <w:left w:w="70" w:type="dxa"/>
          <w:right w:w="70" w:type="dxa"/>
        </w:tblCellMar>
        <w:tblLook w:val="04A0" w:firstRow="1" w:lastRow="0" w:firstColumn="1" w:lastColumn="0" w:noHBand="0" w:noVBand="1"/>
      </w:tblPr>
      <w:tblGrid>
        <w:gridCol w:w="1816"/>
        <w:gridCol w:w="888"/>
        <w:gridCol w:w="227"/>
      </w:tblGrid>
      <w:tr w:rsidR="000E3A0E" w:rsidRPr="000E3A0E" w14:paraId="58D6D960" w14:textId="77777777" w:rsidTr="007A1DF7">
        <w:trPr>
          <w:gridAfter w:val="1"/>
          <w:trHeight w:hRule="exact" w:val="227"/>
        </w:trPr>
        <w:tc>
          <w:tcPr>
            <w:tcW w:w="3098" w:type="pct"/>
            <w:vMerge w:val="restart"/>
            <w:noWrap/>
            <w:vAlign w:val="center"/>
            <w:hideMark/>
          </w:tcPr>
          <w:p w14:paraId="6C28D16F" w14:textId="77777777" w:rsidR="000E3A0E" w:rsidRPr="000E3A0E" w:rsidRDefault="000E3A0E" w:rsidP="002D6CFF">
            <w:pPr>
              <w:spacing w:before="0" w:after="0"/>
              <w:rPr>
                <w:rFonts w:cs="Arial"/>
                <w:b/>
                <w:bCs/>
                <w:sz w:val="18"/>
                <w:szCs w:val="18"/>
              </w:rPr>
            </w:pPr>
            <w:r w:rsidRPr="000E3A0E">
              <w:rPr>
                <w:rFonts w:eastAsia="MS Mincho" w:cs="Arial"/>
                <w:b/>
                <w:bCs/>
                <w:sz w:val="18"/>
                <w:szCs w:val="18"/>
              </w:rPr>
              <w:t>Kraj</w:t>
            </w:r>
          </w:p>
        </w:tc>
        <w:tc>
          <w:tcPr>
            <w:tcW w:w="1515" w:type="pct"/>
            <w:vMerge w:val="restart"/>
            <w:vAlign w:val="center"/>
            <w:hideMark/>
          </w:tcPr>
          <w:p w14:paraId="74F79332" w14:textId="77777777" w:rsidR="000E3A0E" w:rsidRPr="000E3A0E" w:rsidRDefault="000E3A0E" w:rsidP="002D6CFF">
            <w:pPr>
              <w:spacing w:before="0" w:after="0"/>
              <w:jc w:val="center"/>
              <w:rPr>
                <w:rFonts w:eastAsia="MS Mincho" w:cs="Arial"/>
                <w:b/>
                <w:bCs/>
                <w:sz w:val="18"/>
                <w:szCs w:val="18"/>
              </w:rPr>
            </w:pPr>
            <w:r w:rsidRPr="000E3A0E">
              <w:rPr>
                <w:rFonts w:eastAsia="MS Mincho" w:cs="Arial"/>
                <w:b/>
                <w:bCs/>
                <w:sz w:val="18"/>
                <w:szCs w:val="18"/>
              </w:rPr>
              <w:t xml:space="preserve">št. </w:t>
            </w:r>
            <w:proofErr w:type="gramStart"/>
            <w:r w:rsidRPr="000E3A0E">
              <w:rPr>
                <w:rFonts w:eastAsia="MS Mincho" w:cs="Arial"/>
                <w:b/>
                <w:bCs/>
                <w:sz w:val="18"/>
                <w:szCs w:val="18"/>
              </w:rPr>
              <w:t>timov</w:t>
            </w:r>
            <w:proofErr w:type="gramEnd"/>
          </w:p>
        </w:tc>
      </w:tr>
      <w:tr w:rsidR="000E3A0E" w:rsidRPr="000E3A0E" w14:paraId="2794179B" w14:textId="77777777" w:rsidTr="007A1DF7">
        <w:trPr>
          <w:trHeight w:hRule="exact" w:val="227"/>
        </w:trPr>
        <w:tc>
          <w:tcPr>
            <w:tcW w:w="0" w:type="auto"/>
            <w:vMerge/>
            <w:vAlign w:val="center"/>
            <w:hideMark/>
          </w:tcPr>
          <w:p w14:paraId="455E2D96" w14:textId="77777777" w:rsidR="000E3A0E" w:rsidRPr="000E3A0E" w:rsidRDefault="000E3A0E" w:rsidP="002D6CFF">
            <w:pPr>
              <w:rPr>
                <w:rFonts w:eastAsia="MS Mincho" w:cs="Arial"/>
                <w:b/>
                <w:bCs/>
                <w:sz w:val="18"/>
                <w:szCs w:val="18"/>
              </w:rPr>
            </w:pPr>
          </w:p>
        </w:tc>
        <w:tc>
          <w:tcPr>
            <w:tcW w:w="0" w:type="auto"/>
            <w:vMerge/>
            <w:vAlign w:val="center"/>
            <w:hideMark/>
          </w:tcPr>
          <w:p w14:paraId="4907BB0B" w14:textId="77777777" w:rsidR="000E3A0E" w:rsidRPr="000E3A0E" w:rsidRDefault="000E3A0E" w:rsidP="002D6CFF">
            <w:pPr>
              <w:rPr>
                <w:rFonts w:eastAsia="MS Mincho" w:cs="Arial"/>
                <w:b/>
                <w:bCs/>
                <w:sz w:val="18"/>
                <w:szCs w:val="18"/>
              </w:rPr>
            </w:pPr>
          </w:p>
        </w:tc>
        <w:tc>
          <w:tcPr>
            <w:tcW w:w="0" w:type="auto"/>
            <w:vAlign w:val="center"/>
            <w:hideMark/>
          </w:tcPr>
          <w:p w14:paraId="489F6FE2" w14:textId="77777777" w:rsidR="000E3A0E" w:rsidRPr="000E3A0E" w:rsidRDefault="000E3A0E" w:rsidP="002D6CFF">
            <w:pPr>
              <w:rPr>
                <w:rFonts w:eastAsia="MS Mincho" w:cs="Arial"/>
                <w:b/>
                <w:bCs/>
                <w:sz w:val="18"/>
                <w:szCs w:val="18"/>
              </w:rPr>
            </w:pPr>
          </w:p>
        </w:tc>
      </w:tr>
      <w:tr w:rsidR="000E3A0E" w:rsidRPr="000E3A0E" w14:paraId="4F6C218D" w14:textId="77777777" w:rsidTr="007A1DF7">
        <w:trPr>
          <w:trHeight w:hRule="exact" w:val="283"/>
        </w:trPr>
        <w:tc>
          <w:tcPr>
            <w:tcW w:w="3098" w:type="pct"/>
            <w:noWrap/>
            <w:vAlign w:val="center"/>
            <w:hideMark/>
          </w:tcPr>
          <w:p w14:paraId="775A5B5D" w14:textId="77777777" w:rsidR="000E3A0E" w:rsidRPr="000E3A0E" w:rsidRDefault="000E3A0E" w:rsidP="002D6CFF">
            <w:pPr>
              <w:rPr>
                <w:rFonts w:eastAsia="MS Mincho" w:cs="Arial"/>
                <w:sz w:val="18"/>
                <w:szCs w:val="18"/>
              </w:rPr>
            </w:pPr>
            <w:r w:rsidRPr="000E3A0E">
              <w:rPr>
                <w:rFonts w:eastAsia="MS Mincho" w:cs="Arial"/>
                <w:sz w:val="18"/>
                <w:szCs w:val="18"/>
              </w:rPr>
              <w:t>Nova Gorica</w:t>
            </w:r>
          </w:p>
        </w:tc>
        <w:tc>
          <w:tcPr>
            <w:tcW w:w="1515" w:type="pct"/>
            <w:noWrap/>
            <w:vAlign w:val="center"/>
            <w:hideMark/>
          </w:tcPr>
          <w:p w14:paraId="606FF89E" w14:textId="77777777" w:rsidR="000E3A0E" w:rsidRPr="000E3A0E" w:rsidRDefault="000E3A0E" w:rsidP="002D6CFF">
            <w:pPr>
              <w:jc w:val="center"/>
              <w:rPr>
                <w:rFonts w:eastAsia="MS Mincho" w:cs="Arial"/>
                <w:sz w:val="18"/>
                <w:szCs w:val="18"/>
              </w:rPr>
            </w:pPr>
            <w:r w:rsidRPr="000E3A0E">
              <w:rPr>
                <w:rFonts w:eastAsia="MS Mincho" w:cs="Arial"/>
                <w:sz w:val="18"/>
                <w:szCs w:val="18"/>
              </w:rPr>
              <w:t>1</w:t>
            </w:r>
          </w:p>
        </w:tc>
        <w:tc>
          <w:tcPr>
            <w:tcW w:w="0" w:type="auto"/>
            <w:vAlign w:val="center"/>
            <w:hideMark/>
          </w:tcPr>
          <w:p w14:paraId="42A1ACBA" w14:textId="77777777" w:rsidR="000E3A0E" w:rsidRPr="000E3A0E" w:rsidRDefault="000E3A0E" w:rsidP="002D6CFF">
            <w:pPr>
              <w:rPr>
                <w:rFonts w:eastAsia="MS Mincho" w:cs="Arial"/>
                <w:sz w:val="18"/>
                <w:szCs w:val="18"/>
              </w:rPr>
            </w:pPr>
          </w:p>
        </w:tc>
      </w:tr>
      <w:tr w:rsidR="000E3A0E" w:rsidRPr="000E3A0E" w14:paraId="5E4A4EA3" w14:textId="77777777" w:rsidTr="007A1DF7">
        <w:trPr>
          <w:trHeight w:hRule="exact" w:val="283"/>
        </w:trPr>
        <w:tc>
          <w:tcPr>
            <w:tcW w:w="3098" w:type="pct"/>
            <w:noWrap/>
            <w:vAlign w:val="center"/>
            <w:hideMark/>
          </w:tcPr>
          <w:p w14:paraId="02501118" w14:textId="77777777" w:rsidR="000E3A0E" w:rsidRPr="000E3A0E" w:rsidRDefault="000E3A0E" w:rsidP="002D6CFF">
            <w:pPr>
              <w:rPr>
                <w:rFonts w:eastAsia="MS Mincho" w:cs="Arial"/>
                <w:sz w:val="18"/>
                <w:szCs w:val="18"/>
              </w:rPr>
            </w:pPr>
            <w:r w:rsidRPr="000E3A0E">
              <w:rPr>
                <w:rFonts w:eastAsia="MS Mincho" w:cs="Arial"/>
                <w:sz w:val="18"/>
                <w:szCs w:val="18"/>
              </w:rPr>
              <w:t>Celje</w:t>
            </w:r>
          </w:p>
        </w:tc>
        <w:tc>
          <w:tcPr>
            <w:tcW w:w="1515" w:type="pct"/>
            <w:noWrap/>
            <w:vAlign w:val="center"/>
            <w:hideMark/>
          </w:tcPr>
          <w:p w14:paraId="54AC644A" w14:textId="77777777" w:rsidR="000E3A0E" w:rsidRPr="000E3A0E" w:rsidRDefault="000E3A0E" w:rsidP="002D6CFF">
            <w:pPr>
              <w:jc w:val="center"/>
              <w:rPr>
                <w:rFonts w:eastAsia="MS Mincho" w:cs="Arial"/>
                <w:sz w:val="18"/>
                <w:szCs w:val="18"/>
              </w:rPr>
            </w:pPr>
            <w:r w:rsidRPr="000E3A0E">
              <w:rPr>
                <w:rFonts w:eastAsia="MS Mincho" w:cs="Arial"/>
                <w:sz w:val="18"/>
                <w:szCs w:val="18"/>
              </w:rPr>
              <w:t>1</w:t>
            </w:r>
          </w:p>
        </w:tc>
        <w:tc>
          <w:tcPr>
            <w:tcW w:w="0" w:type="auto"/>
            <w:vAlign w:val="center"/>
            <w:hideMark/>
          </w:tcPr>
          <w:p w14:paraId="749048EB" w14:textId="77777777" w:rsidR="000E3A0E" w:rsidRPr="000E3A0E" w:rsidRDefault="000E3A0E" w:rsidP="002D6CFF">
            <w:pPr>
              <w:rPr>
                <w:rFonts w:eastAsia="MS Mincho" w:cs="Arial"/>
                <w:sz w:val="18"/>
                <w:szCs w:val="18"/>
              </w:rPr>
            </w:pPr>
          </w:p>
        </w:tc>
      </w:tr>
      <w:tr w:rsidR="000E3A0E" w:rsidRPr="000E3A0E" w14:paraId="34AEA985" w14:textId="77777777" w:rsidTr="007A1DF7">
        <w:trPr>
          <w:trHeight w:hRule="exact" w:val="283"/>
        </w:trPr>
        <w:tc>
          <w:tcPr>
            <w:tcW w:w="3098" w:type="pct"/>
            <w:noWrap/>
            <w:vAlign w:val="center"/>
            <w:hideMark/>
          </w:tcPr>
          <w:p w14:paraId="63B7B960" w14:textId="77777777" w:rsidR="000E3A0E" w:rsidRPr="000E3A0E" w:rsidRDefault="000E3A0E" w:rsidP="002D6CFF">
            <w:pPr>
              <w:rPr>
                <w:rFonts w:eastAsia="MS Mincho" w:cs="Arial"/>
                <w:sz w:val="18"/>
                <w:szCs w:val="18"/>
              </w:rPr>
            </w:pPr>
            <w:r w:rsidRPr="000E3A0E">
              <w:rPr>
                <w:rFonts w:eastAsia="MS Mincho" w:cs="Arial"/>
                <w:sz w:val="18"/>
                <w:szCs w:val="18"/>
              </w:rPr>
              <w:t>Izola</w:t>
            </w:r>
          </w:p>
        </w:tc>
        <w:tc>
          <w:tcPr>
            <w:tcW w:w="1515" w:type="pct"/>
            <w:noWrap/>
            <w:vAlign w:val="center"/>
            <w:hideMark/>
          </w:tcPr>
          <w:p w14:paraId="1A4F82E0" w14:textId="77777777" w:rsidR="000E3A0E" w:rsidRPr="000E3A0E" w:rsidRDefault="000E3A0E" w:rsidP="002D6CFF">
            <w:pPr>
              <w:jc w:val="center"/>
              <w:rPr>
                <w:rFonts w:eastAsia="MS Mincho" w:cs="Arial"/>
                <w:sz w:val="18"/>
                <w:szCs w:val="18"/>
              </w:rPr>
            </w:pPr>
            <w:r w:rsidRPr="000E3A0E">
              <w:rPr>
                <w:rFonts w:eastAsia="MS Mincho" w:cs="Arial"/>
                <w:sz w:val="18"/>
                <w:szCs w:val="18"/>
              </w:rPr>
              <w:t>1</w:t>
            </w:r>
          </w:p>
        </w:tc>
        <w:tc>
          <w:tcPr>
            <w:tcW w:w="0" w:type="auto"/>
            <w:vAlign w:val="center"/>
            <w:hideMark/>
          </w:tcPr>
          <w:p w14:paraId="775C8D89" w14:textId="77777777" w:rsidR="000E3A0E" w:rsidRPr="000E3A0E" w:rsidRDefault="000E3A0E" w:rsidP="002D6CFF">
            <w:pPr>
              <w:rPr>
                <w:rFonts w:eastAsia="MS Mincho" w:cs="Arial"/>
                <w:sz w:val="18"/>
                <w:szCs w:val="18"/>
              </w:rPr>
            </w:pPr>
          </w:p>
        </w:tc>
      </w:tr>
      <w:tr w:rsidR="000E3A0E" w:rsidRPr="000E3A0E" w14:paraId="523556E4" w14:textId="77777777" w:rsidTr="007A1DF7">
        <w:trPr>
          <w:trHeight w:hRule="exact" w:val="283"/>
        </w:trPr>
        <w:tc>
          <w:tcPr>
            <w:tcW w:w="3098" w:type="pct"/>
            <w:noWrap/>
            <w:vAlign w:val="center"/>
            <w:hideMark/>
          </w:tcPr>
          <w:p w14:paraId="2BAA2AC2" w14:textId="77777777" w:rsidR="000E3A0E" w:rsidRPr="000E3A0E" w:rsidRDefault="000E3A0E" w:rsidP="002D6CFF">
            <w:pPr>
              <w:rPr>
                <w:rFonts w:eastAsia="MS Mincho" w:cs="Arial"/>
                <w:sz w:val="18"/>
                <w:szCs w:val="18"/>
              </w:rPr>
            </w:pPr>
            <w:r w:rsidRPr="000E3A0E">
              <w:rPr>
                <w:rFonts w:eastAsia="MS Mincho" w:cs="Arial"/>
                <w:sz w:val="18"/>
                <w:szCs w:val="18"/>
              </w:rPr>
              <w:t>Kranj</w:t>
            </w:r>
          </w:p>
        </w:tc>
        <w:tc>
          <w:tcPr>
            <w:tcW w:w="1515" w:type="pct"/>
            <w:noWrap/>
            <w:vAlign w:val="center"/>
            <w:hideMark/>
          </w:tcPr>
          <w:p w14:paraId="3A372D58" w14:textId="77777777" w:rsidR="000E3A0E" w:rsidRPr="000E3A0E" w:rsidRDefault="000E3A0E" w:rsidP="002D6CFF">
            <w:pPr>
              <w:jc w:val="center"/>
              <w:rPr>
                <w:rFonts w:eastAsia="MS Mincho" w:cs="Arial"/>
                <w:sz w:val="18"/>
                <w:szCs w:val="18"/>
              </w:rPr>
            </w:pPr>
            <w:r w:rsidRPr="000E3A0E">
              <w:rPr>
                <w:rFonts w:eastAsia="MS Mincho" w:cs="Arial"/>
                <w:sz w:val="18"/>
                <w:szCs w:val="18"/>
              </w:rPr>
              <w:t>2</w:t>
            </w:r>
          </w:p>
        </w:tc>
        <w:tc>
          <w:tcPr>
            <w:tcW w:w="0" w:type="auto"/>
            <w:vAlign w:val="center"/>
            <w:hideMark/>
          </w:tcPr>
          <w:p w14:paraId="71D34CC7" w14:textId="77777777" w:rsidR="000E3A0E" w:rsidRPr="000E3A0E" w:rsidRDefault="000E3A0E" w:rsidP="002D6CFF">
            <w:pPr>
              <w:rPr>
                <w:rFonts w:eastAsia="MS Mincho" w:cs="Arial"/>
                <w:sz w:val="18"/>
                <w:szCs w:val="18"/>
              </w:rPr>
            </w:pPr>
          </w:p>
        </w:tc>
      </w:tr>
      <w:tr w:rsidR="000E3A0E" w:rsidRPr="000E3A0E" w14:paraId="0CDF9C27" w14:textId="77777777" w:rsidTr="007A1DF7">
        <w:trPr>
          <w:trHeight w:hRule="exact" w:val="283"/>
        </w:trPr>
        <w:tc>
          <w:tcPr>
            <w:tcW w:w="3098" w:type="pct"/>
            <w:noWrap/>
            <w:vAlign w:val="center"/>
            <w:hideMark/>
          </w:tcPr>
          <w:p w14:paraId="6353588B" w14:textId="77777777" w:rsidR="000E3A0E" w:rsidRPr="000E3A0E" w:rsidRDefault="000E3A0E" w:rsidP="002D6CFF">
            <w:pPr>
              <w:rPr>
                <w:rFonts w:eastAsia="MS Mincho" w:cs="Arial"/>
                <w:sz w:val="18"/>
                <w:szCs w:val="18"/>
              </w:rPr>
            </w:pPr>
            <w:r w:rsidRPr="000E3A0E">
              <w:rPr>
                <w:rFonts w:eastAsia="MS Mincho" w:cs="Arial"/>
                <w:sz w:val="18"/>
                <w:szCs w:val="18"/>
              </w:rPr>
              <w:t>Maribor</w:t>
            </w:r>
          </w:p>
        </w:tc>
        <w:tc>
          <w:tcPr>
            <w:tcW w:w="1515" w:type="pct"/>
            <w:noWrap/>
            <w:vAlign w:val="center"/>
            <w:hideMark/>
          </w:tcPr>
          <w:p w14:paraId="0F78C608" w14:textId="77777777" w:rsidR="000E3A0E" w:rsidRPr="000E3A0E" w:rsidRDefault="000E3A0E" w:rsidP="002D6CFF">
            <w:pPr>
              <w:jc w:val="center"/>
              <w:rPr>
                <w:rFonts w:eastAsia="MS Mincho" w:cs="Arial"/>
                <w:sz w:val="18"/>
                <w:szCs w:val="18"/>
              </w:rPr>
            </w:pPr>
            <w:r w:rsidRPr="000E3A0E">
              <w:rPr>
                <w:rFonts w:eastAsia="MS Mincho" w:cs="Arial"/>
                <w:sz w:val="18"/>
                <w:szCs w:val="18"/>
              </w:rPr>
              <w:t>1</w:t>
            </w:r>
          </w:p>
        </w:tc>
        <w:tc>
          <w:tcPr>
            <w:tcW w:w="0" w:type="auto"/>
            <w:vAlign w:val="center"/>
            <w:hideMark/>
          </w:tcPr>
          <w:p w14:paraId="2751EC36" w14:textId="77777777" w:rsidR="000E3A0E" w:rsidRPr="000E3A0E" w:rsidRDefault="000E3A0E" w:rsidP="002D6CFF">
            <w:pPr>
              <w:rPr>
                <w:rFonts w:eastAsia="MS Mincho" w:cs="Arial"/>
                <w:sz w:val="18"/>
                <w:szCs w:val="18"/>
              </w:rPr>
            </w:pPr>
          </w:p>
        </w:tc>
      </w:tr>
    </w:tbl>
    <w:p w14:paraId="7976310C" w14:textId="77777777" w:rsidR="000E3A0E" w:rsidRDefault="000E3A0E" w:rsidP="000E3A0E">
      <w:pPr>
        <w:spacing w:before="0" w:after="0" w:line="120" w:lineRule="auto"/>
        <w:rPr>
          <w:rFonts w:eastAsia="MS Mincho" w:cs="Arial"/>
        </w:rPr>
      </w:pPr>
    </w:p>
    <w:p w14:paraId="464491FE" w14:textId="77777777" w:rsidR="000E3A0E" w:rsidRPr="000E3A0E" w:rsidRDefault="000E3A0E" w:rsidP="000E3A0E">
      <w:pPr>
        <w:jc w:val="both"/>
        <w:rPr>
          <w:rFonts w:eastAsia="MS Mincho" w:cs="Arial"/>
        </w:rPr>
      </w:pPr>
      <w:r w:rsidRPr="000E3A0E">
        <w:rPr>
          <w:rFonts w:eastAsia="MS Mincho" w:cs="Arial"/>
        </w:rPr>
        <w:t>Ostali odstavki se preštevilčijo.</w:t>
      </w:r>
    </w:p>
    <w:bookmarkEnd w:id="102"/>
    <w:p w14:paraId="0DBAD102" w14:textId="4FA1A832" w:rsidR="000E3A0E" w:rsidRDefault="000E3A0E" w:rsidP="000E3A0E">
      <w:pPr>
        <w:spacing w:before="0" w:after="0"/>
        <w:jc w:val="both"/>
        <w:rPr>
          <w:rFonts w:eastAsia="Calibri" w:cs="Calibri"/>
          <w:color w:val="000000"/>
          <w:szCs w:val="22"/>
        </w:rPr>
      </w:pPr>
      <w:r w:rsidRPr="000E3A0E">
        <w:rPr>
          <w:rFonts w:eastAsia="Calibri" w:cs="Calibri"/>
          <w:color w:val="000000"/>
          <w:szCs w:val="22"/>
        </w:rPr>
        <w:t xml:space="preserve">Sprememba velja od </w:t>
      </w:r>
      <w:proofErr w:type="gramStart"/>
      <w:r w:rsidRPr="000E3A0E">
        <w:rPr>
          <w:rFonts w:eastAsia="Calibri" w:cs="Calibri"/>
          <w:color w:val="000000"/>
          <w:szCs w:val="22"/>
        </w:rPr>
        <w:t>1. 11. 2022</w:t>
      </w:r>
      <w:proofErr w:type="gramEnd"/>
      <w:r w:rsidRPr="000E3A0E">
        <w:rPr>
          <w:rFonts w:eastAsia="Calibri" w:cs="Calibri"/>
          <w:color w:val="000000"/>
          <w:szCs w:val="22"/>
        </w:rPr>
        <w:t>.</w:t>
      </w:r>
    </w:p>
    <w:p w14:paraId="11464FC9" w14:textId="77777777" w:rsidR="00637471" w:rsidRPr="000E3A0E" w:rsidRDefault="00637471" w:rsidP="00637471">
      <w:pPr>
        <w:pStyle w:val="lenki"/>
        <w:rPr>
          <w:rFonts w:asciiTheme="minorHAnsi" w:hAnsiTheme="minorHAnsi"/>
        </w:rPr>
      </w:pPr>
      <w:r w:rsidRPr="000E3A0E">
        <w:rPr>
          <w:rFonts w:asciiTheme="minorHAnsi" w:hAnsiTheme="minorHAnsi"/>
        </w:rPr>
        <w:t>člen</w:t>
      </w:r>
    </w:p>
    <w:p w14:paraId="5D928F38" w14:textId="38AAAA7E" w:rsidR="00637471" w:rsidRPr="000E3A0E" w:rsidRDefault="00637471" w:rsidP="00637471">
      <w:pPr>
        <w:keepNext/>
        <w:keepLines/>
        <w:spacing w:before="0"/>
        <w:jc w:val="both"/>
        <w:outlineLvl w:val="0"/>
        <w:rPr>
          <w:rFonts w:asciiTheme="minorHAnsi" w:hAnsiTheme="minorHAnsi" w:cs="Calibri"/>
          <w:b/>
          <w:bCs/>
          <w:noProof/>
          <w:szCs w:val="28"/>
        </w:rPr>
      </w:pPr>
      <w:r w:rsidRPr="000E3A0E">
        <w:rPr>
          <w:rFonts w:asciiTheme="minorHAnsi" w:hAnsiTheme="minorHAnsi" w:cs="Calibri"/>
          <w:b/>
          <w:bCs/>
          <w:noProof/>
          <w:szCs w:val="28"/>
        </w:rPr>
        <w:t>V Prilogi ZD ZAS-6 se spremeni naslov priloge tako, da se glasi:</w:t>
      </w:r>
    </w:p>
    <w:p w14:paraId="77C6D12C" w14:textId="69AC39C0" w:rsidR="00637471" w:rsidRPr="00637471" w:rsidRDefault="00637471" w:rsidP="00637471">
      <w:pPr>
        <w:spacing w:before="0" w:after="0"/>
        <w:jc w:val="both"/>
        <w:rPr>
          <w:rFonts w:eastAsia="Calibri" w:cs="Calibri"/>
          <w:color w:val="000000"/>
          <w:szCs w:val="22"/>
          <w:lang w:val="it-IT"/>
        </w:rPr>
      </w:pPr>
      <w:r w:rsidRPr="000E3A0E">
        <w:rPr>
          <w:rFonts w:eastAsia="Calibri" w:cs="Calibri"/>
          <w:color w:val="000000"/>
          <w:szCs w:val="22"/>
        </w:rPr>
        <w:t>»Seznam laboratorijskih preiskav v ambulanti družinske medicine</w:t>
      </w:r>
      <w:r w:rsidRPr="00637471">
        <w:rPr>
          <w:rFonts w:eastAsia="Calibri" w:cs="Calibri"/>
          <w:color w:val="000000"/>
          <w:szCs w:val="22"/>
          <w:lang w:val="it-IT"/>
        </w:rPr>
        <w:t>«</w:t>
      </w:r>
    </w:p>
    <w:p w14:paraId="50CABDBE" w14:textId="77777777" w:rsidR="00637471" w:rsidRDefault="00637471" w:rsidP="00637471">
      <w:pPr>
        <w:spacing w:before="0" w:after="0" w:line="120" w:lineRule="auto"/>
        <w:rPr>
          <w:rFonts w:asciiTheme="minorHAnsi" w:eastAsia="Calibri" w:hAnsiTheme="minorHAnsi" w:cs="Calibri"/>
          <w:szCs w:val="22"/>
        </w:rPr>
      </w:pPr>
    </w:p>
    <w:p w14:paraId="084428B7" w14:textId="2D94DB90" w:rsidR="00720CED" w:rsidRDefault="00637471" w:rsidP="00637471">
      <w:pPr>
        <w:spacing w:before="0" w:after="0"/>
        <w:rPr>
          <w:rFonts w:asciiTheme="minorHAnsi" w:eastAsia="Calibri" w:hAnsiTheme="minorHAnsi" w:cs="Calibri"/>
          <w:szCs w:val="22"/>
        </w:rPr>
      </w:pPr>
      <w:r w:rsidRPr="00637471">
        <w:rPr>
          <w:rFonts w:asciiTheme="minorHAnsi" w:eastAsia="Calibri" w:hAnsiTheme="minorHAnsi" w:cs="Calibri"/>
          <w:szCs w:val="22"/>
        </w:rPr>
        <w:t xml:space="preserve">Sprememba velja od </w:t>
      </w:r>
      <w:proofErr w:type="gramStart"/>
      <w:r w:rsidRPr="00637471">
        <w:rPr>
          <w:rFonts w:asciiTheme="minorHAnsi" w:eastAsia="Calibri" w:hAnsiTheme="minorHAnsi" w:cs="Calibri"/>
          <w:szCs w:val="22"/>
        </w:rPr>
        <w:t>1. 1. 2023</w:t>
      </w:r>
      <w:proofErr w:type="gramEnd"/>
      <w:r w:rsidRPr="00637471">
        <w:rPr>
          <w:rFonts w:asciiTheme="minorHAnsi" w:eastAsia="Calibri" w:hAnsiTheme="minorHAnsi" w:cs="Calibri"/>
          <w:szCs w:val="22"/>
        </w:rPr>
        <w:t>.</w:t>
      </w:r>
    </w:p>
    <w:p w14:paraId="25CB461C" w14:textId="77777777" w:rsidR="00805BC2" w:rsidRPr="00294015" w:rsidRDefault="00805BC2" w:rsidP="00805BC2">
      <w:pPr>
        <w:pStyle w:val="lenki"/>
        <w:rPr>
          <w:rFonts w:asciiTheme="minorHAnsi" w:hAnsiTheme="minorHAnsi"/>
        </w:rPr>
      </w:pPr>
      <w:r w:rsidRPr="00294015">
        <w:rPr>
          <w:rFonts w:asciiTheme="minorHAnsi" w:hAnsiTheme="minorHAnsi"/>
        </w:rPr>
        <w:t>člen</w:t>
      </w:r>
    </w:p>
    <w:p w14:paraId="42B7F1FD" w14:textId="66906470" w:rsidR="00805BC2" w:rsidRDefault="00805BC2" w:rsidP="00805BC2">
      <w:pPr>
        <w:keepNext/>
        <w:keepLines/>
        <w:spacing w:before="0"/>
        <w:jc w:val="both"/>
        <w:outlineLvl w:val="0"/>
        <w:rPr>
          <w:rFonts w:asciiTheme="minorHAnsi" w:hAnsiTheme="minorHAnsi" w:cs="Calibri"/>
          <w:b/>
          <w:bCs/>
          <w:noProof/>
          <w:szCs w:val="28"/>
        </w:rPr>
      </w:pPr>
      <w:r w:rsidRPr="00805BC2">
        <w:rPr>
          <w:rFonts w:asciiTheme="minorHAnsi" w:hAnsiTheme="minorHAnsi" w:cs="Calibri"/>
          <w:b/>
          <w:bCs/>
          <w:noProof/>
          <w:szCs w:val="28"/>
        </w:rPr>
        <w:t xml:space="preserve">V Prilogi BOL se za 9. členom doda nova točka </w:t>
      </w:r>
      <w:r>
        <w:rPr>
          <w:rFonts w:asciiTheme="minorHAnsi" w:hAnsiTheme="minorHAnsi" w:cs="Calibri"/>
          <w:b/>
          <w:bCs/>
          <w:noProof/>
          <w:szCs w:val="28"/>
        </w:rPr>
        <w:t>»</w:t>
      </w:r>
      <w:r w:rsidRPr="00805BC2">
        <w:rPr>
          <w:rFonts w:asciiTheme="minorHAnsi" w:hAnsiTheme="minorHAnsi" w:cs="Calibri"/>
          <w:b/>
          <w:bCs/>
          <w:noProof/>
          <w:szCs w:val="28"/>
        </w:rPr>
        <w:t>2.4. Brezšivna skrb v bolnišnični dejavnosti</w:t>
      </w:r>
      <w:r>
        <w:rPr>
          <w:rFonts w:asciiTheme="minorHAnsi" w:hAnsiTheme="minorHAnsi" w:cs="Calibri"/>
          <w:b/>
          <w:bCs/>
          <w:noProof/>
          <w:szCs w:val="28"/>
        </w:rPr>
        <w:t>«</w:t>
      </w:r>
      <w:r w:rsidRPr="00805BC2">
        <w:rPr>
          <w:rFonts w:asciiTheme="minorHAnsi" w:hAnsiTheme="minorHAnsi" w:cs="Calibri"/>
          <w:b/>
          <w:bCs/>
          <w:noProof/>
          <w:szCs w:val="28"/>
        </w:rPr>
        <w:t xml:space="preserve"> in no</w:t>
      </w:r>
      <w:r>
        <w:rPr>
          <w:rFonts w:asciiTheme="minorHAnsi" w:hAnsiTheme="minorHAnsi" w:cs="Calibri"/>
          <w:b/>
          <w:bCs/>
          <w:noProof/>
          <w:szCs w:val="28"/>
        </w:rPr>
        <w:t>v</w:t>
      </w:r>
      <w:r w:rsidRPr="00805BC2">
        <w:rPr>
          <w:rFonts w:asciiTheme="minorHAnsi" w:hAnsiTheme="minorHAnsi" w:cs="Calibri"/>
          <w:b/>
          <w:bCs/>
          <w:noProof/>
          <w:szCs w:val="28"/>
        </w:rPr>
        <w:t xml:space="preserve"> 10. člen, ki se glasi:</w:t>
      </w:r>
    </w:p>
    <w:p w14:paraId="4CF8086D" w14:textId="317005C5" w:rsidR="00805BC2" w:rsidRPr="00805BC2" w:rsidRDefault="00805BC2" w:rsidP="00805BC2">
      <w:pPr>
        <w:spacing w:before="0" w:after="0"/>
        <w:jc w:val="both"/>
        <w:rPr>
          <w:rFonts w:eastAsia="Calibri" w:cs="Calibri"/>
          <w:color w:val="000000"/>
          <w:szCs w:val="22"/>
        </w:rPr>
      </w:pPr>
      <w:r w:rsidRPr="00805BC2">
        <w:rPr>
          <w:rFonts w:eastAsia="Calibri" w:cs="Calibri"/>
          <w:color w:val="000000"/>
          <w:szCs w:val="22"/>
        </w:rPr>
        <w:t>(1) Brezšivna skrb predstavlja zagotavljanje kontinuirane, neprekinjene oskrbe bolnika z zdravili in neprekinjenega prenosa informacij o bolnikovem zdravljenju z zdravili pri prehodu med različnimi ravnmi zdravstvene dejavnosti.</w:t>
      </w:r>
    </w:p>
    <w:p w14:paraId="626813C3" w14:textId="77777777" w:rsidR="00805BC2" w:rsidRPr="00805BC2" w:rsidRDefault="00805BC2" w:rsidP="00805BC2">
      <w:pPr>
        <w:spacing w:before="0" w:after="0" w:line="120" w:lineRule="auto"/>
        <w:rPr>
          <w:rFonts w:eastAsia="Calibri" w:cs="Calibri"/>
          <w:color w:val="000000"/>
          <w:szCs w:val="22"/>
        </w:rPr>
      </w:pPr>
    </w:p>
    <w:p w14:paraId="4DCB1BB2" w14:textId="168D15AE" w:rsidR="00805BC2" w:rsidRDefault="00805BC2" w:rsidP="00805BC2">
      <w:pPr>
        <w:spacing w:before="0" w:after="0"/>
        <w:jc w:val="both"/>
        <w:rPr>
          <w:rFonts w:eastAsia="Calibri" w:cs="Calibri"/>
          <w:color w:val="000000"/>
          <w:szCs w:val="22"/>
        </w:rPr>
      </w:pPr>
      <w:r w:rsidRPr="00805BC2">
        <w:rPr>
          <w:rFonts w:eastAsia="Calibri" w:cs="Calibri"/>
          <w:color w:val="000000"/>
          <w:szCs w:val="22"/>
        </w:rPr>
        <w:t>(2) Brezšivn</w:t>
      </w:r>
      <w:r>
        <w:rPr>
          <w:rFonts w:eastAsia="Calibri" w:cs="Calibri"/>
          <w:color w:val="000000"/>
          <w:szCs w:val="22"/>
        </w:rPr>
        <w:t>o</w:t>
      </w:r>
      <w:r w:rsidRPr="00805BC2">
        <w:rPr>
          <w:rFonts w:eastAsia="Calibri" w:cs="Calibri"/>
          <w:color w:val="000000"/>
          <w:szCs w:val="22"/>
        </w:rPr>
        <w:t xml:space="preserve"> skrb v bolnišnični dejavnosti izvajajo bolnišnični farmacevti, specialisti klinične farmacije. V </w:t>
      </w:r>
      <w:r>
        <w:rPr>
          <w:rFonts w:eastAsia="Calibri" w:cs="Calibri"/>
          <w:color w:val="000000"/>
          <w:szCs w:val="22"/>
        </w:rPr>
        <w:t>b</w:t>
      </w:r>
      <w:r w:rsidRPr="00805BC2">
        <w:rPr>
          <w:rFonts w:eastAsia="Calibri" w:cs="Calibri"/>
          <w:color w:val="000000"/>
          <w:szCs w:val="22"/>
        </w:rPr>
        <w:t>rezšivn</w:t>
      </w:r>
      <w:r>
        <w:rPr>
          <w:rFonts w:eastAsia="Calibri" w:cs="Calibri"/>
          <w:color w:val="000000"/>
          <w:szCs w:val="22"/>
        </w:rPr>
        <w:t>o</w:t>
      </w:r>
      <w:r w:rsidRPr="00805BC2">
        <w:rPr>
          <w:rFonts w:eastAsia="Calibri" w:cs="Calibri"/>
          <w:color w:val="000000"/>
          <w:szCs w:val="22"/>
        </w:rPr>
        <w:t xml:space="preserve"> skrb sta vključeni dve storitvi, in sicer: brezšivna skrb v bolnišnični obravnavi in preskrba bolnika z novo uvedenimi zdravili ob njegovem odpustu. </w:t>
      </w:r>
    </w:p>
    <w:p w14:paraId="3D85794C" w14:textId="77777777" w:rsidR="00805BC2" w:rsidRPr="00805BC2" w:rsidRDefault="00805BC2" w:rsidP="00805BC2">
      <w:pPr>
        <w:spacing w:before="0" w:after="0" w:line="60" w:lineRule="exact"/>
        <w:rPr>
          <w:rFonts w:eastAsia="Calibri" w:cs="Calibri"/>
          <w:color w:val="000000"/>
          <w:szCs w:val="22"/>
        </w:rPr>
      </w:pPr>
    </w:p>
    <w:p w14:paraId="03F25F2C" w14:textId="448B1E38" w:rsidR="00805BC2" w:rsidRDefault="00805BC2" w:rsidP="00805BC2">
      <w:pPr>
        <w:spacing w:before="0" w:after="0"/>
        <w:jc w:val="both"/>
        <w:rPr>
          <w:rFonts w:eastAsia="Calibri" w:cs="Calibri"/>
          <w:color w:val="000000"/>
          <w:szCs w:val="22"/>
        </w:rPr>
      </w:pPr>
      <w:r w:rsidRPr="00805BC2">
        <w:rPr>
          <w:rFonts w:eastAsia="Calibri" w:cs="Calibri"/>
          <w:color w:val="000000"/>
          <w:szCs w:val="22"/>
        </w:rPr>
        <w:t xml:space="preserve">1. Storitev </w:t>
      </w:r>
      <w:r>
        <w:rPr>
          <w:rFonts w:eastAsia="Calibri" w:cs="Calibri"/>
          <w:color w:val="000000"/>
          <w:szCs w:val="22"/>
        </w:rPr>
        <w:t>brezšivna skrb</w:t>
      </w:r>
      <w:r w:rsidRPr="00805BC2">
        <w:rPr>
          <w:rFonts w:eastAsia="Calibri" w:cs="Calibri"/>
          <w:color w:val="000000"/>
          <w:szCs w:val="22"/>
        </w:rPr>
        <w:t xml:space="preserve"> v bolnišnični obravnavi vključuje triažo bolnika v skladu z nacionalnim dokumentom, ki določa </w:t>
      </w:r>
      <w:proofErr w:type="gramStart"/>
      <w:r w:rsidRPr="00805BC2">
        <w:rPr>
          <w:rFonts w:eastAsia="Calibri" w:cs="Calibri"/>
          <w:color w:val="000000"/>
          <w:szCs w:val="22"/>
        </w:rPr>
        <w:t>kriterije</w:t>
      </w:r>
      <w:proofErr w:type="gramEnd"/>
      <w:r w:rsidRPr="00805BC2">
        <w:rPr>
          <w:rFonts w:eastAsia="Calibri" w:cs="Calibri"/>
          <w:color w:val="000000"/>
          <w:szCs w:val="22"/>
        </w:rPr>
        <w:t xml:space="preserve"> za vključitev bolnika v </w:t>
      </w:r>
      <w:r>
        <w:rPr>
          <w:rFonts w:eastAsia="Calibri" w:cs="Calibri"/>
          <w:color w:val="000000"/>
          <w:szCs w:val="22"/>
        </w:rPr>
        <w:t>brezšivno skrb</w:t>
      </w:r>
      <w:r w:rsidRPr="00805BC2">
        <w:rPr>
          <w:rFonts w:eastAsia="Calibri" w:cs="Calibri"/>
          <w:color w:val="000000"/>
          <w:szCs w:val="22"/>
        </w:rPr>
        <w:t xml:space="preserve">, usklajevanje zdravil ob sprejemu bolnika (zgodovina zdravljenja z zdravili, pogovor z bolnikom / svojci), usklajevanje zdravil ob odpustu bolnika (priprava dokumenta o terapiji ob odpustu, svetovanje bolniku /svojcem o zdravljenju z zdravili), izdelava in vročitev osebne kartice zdravil - OKZ bolniku in prenos v CRPP. </w:t>
      </w:r>
    </w:p>
    <w:p w14:paraId="28131A5E" w14:textId="77777777" w:rsidR="00805BC2" w:rsidRPr="00805BC2" w:rsidRDefault="00805BC2" w:rsidP="00805BC2">
      <w:pPr>
        <w:spacing w:before="0" w:after="0" w:line="60" w:lineRule="exact"/>
        <w:rPr>
          <w:rFonts w:eastAsia="Calibri" w:cs="Calibri"/>
          <w:color w:val="000000"/>
          <w:szCs w:val="22"/>
        </w:rPr>
      </w:pPr>
    </w:p>
    <w:p w14:paraId="0439D6DB" w14:textId="2FCC43C3" w:rsidR="00805BC2" w:rsidRPr="00805BC2" w:rsidRDefault="00805BC2" w:rsidP="00805BC2">
      <w:pPr>
        <w:spacing w:before="0" w:after="0"/>
        <w:jc w:val="both"/>
        <w:rPr>
          <w:rFonts w:eastAsia="Calibri" w:cs="Calibri"/>
          <w:color w:val="000000"/>
          <w:szCs w:val="22"/>
        </w:rPr>
      </w:pPr>
      <w:r w:rsidRPr="00805BC2">
        <w:rPr>
          <w:rFonts w:eastAsia="Calibri" w:cs="Calibri"/>
          <w:color w:val="000000"/>
          <w:szCs w:val="22"/>
        </w:rPr>
        <w:lastRenderedPageBreak/>
        <w:t xml:space="preserve">2. Storitev preskrba bolnika z novo uvedenimi razvrščenimi zdravili se izvede ob odpustu. Bolniku se vroči po eno pakiranje na novo uvedenih zdravil v najmanjšem pakiranju, ki je bilo predpisano v ta namen. Beleženje izdaje in obračun zdravila se </w:t>
      </w:r>
      <w:proofErr w:type="gramStart"/>
      <w:r w:rsidRPr="00805BC2">
        <w:rPr>
          <w:rFonts w:eastAsia="Calibri" w:cs="Calibri"/>
          <w:color w:val="000000"/>
          <w:szCs w:val="22"/>
        </w:rPr>
        <w:t>izvaja</w:t>
      </w:r>
      <w:proofErr w:type="gramEnd"/>
      <w:r w:rsidRPr="00805BC2">
        <w:rPr>
          <w:rFonts w:eastAsia="Calibri" w:cs="Calibri"/>
          <w:color w:val="000000"/>
          <w:szCs w:val="22"/>
        </w:rPr>
        <w:t xml:space="preserve"> po enakem sistemu kot v lekarni na primarni ravni (2., 7. in 8. člen Priloge LEK), in sicer beleženje v sistemu e-recepta in on-line, obračunavanje pa po obstoječi AOR strukturi. Obračun poteka v okviru nove VZD za bolnišnično lekarno z nazivom »zdravila za brezšivno skrb«.«. </w:t>
      </w:r>
    </w:p>
    <w:p w14:paraId="39F4480E" w14:textId="77777777" w:rsidR="00805BC2" w:rsidRPr="00805BC2" w:rsidRDefault="00805BC2" w:rsidP="00805BC2">
      <w:pPr>
        <w:spacing w:before="0" w:after="0" w:line="120" w:lineRule="auto"/>
        <w:rPr>
          <w:rFonts w:eastAsia="Calibri" w:cs="Calibri"/>
          <w:color w:val="000000"/>
          <w:szCs w:val="22"/>
        </w:rPr>
      </w:pPr>
    </w:p>
    <w:p w14:paraId="4C6A13AC" w14:textId="7B6F9E9E" w:rsidR="007C1CE5" w:rsidRDefault="00805BC2" w:rsidP="00805BC2">
      <w:pPr>
        <w:spacing w:before="0" w:after="0"/>
        <w:jc w:val="both"/>
        <w:rPr>
          <w:rFonts w:eastAsia="Calibri" w:cs="Calibri"/>
          <w:color w:val="000000"/>
          <w:szCs w:val="22"/>
        </w:rPr>
      </w:pPr>
      <w:r w:rsidRPr="00805BC2">
        <w:rPr>
          <w:rFonts w:eastAsia="Calibri" w:cs="Calibri"/>
          <w:color w:val="000000"/>
          <w:szCs w:val="22"/>
        </w:rPr>
        <w:t xml:space="preserve">Sprememba velja od </w:t>
      </w:r>
      <w:proofErr w:type="gramStart"/>
      <w:r w:rsidRPr="00805BC2">
        <w:rPr>
          <w:rFonts w:eastAsia="Calibri" w:cs="Calibri"/>
          <w:color w:val="000000"/>
          <w:szCs w:val="22"/>
        </w:rPr>
        <w:t>1. 1. 2023</w:t>
      </w:r>
      <w:proofErr w:type="gramEnd"/>
      <w:r w:rsidRPr="00805BC2">
        <w:rPr>
          <w:rFonts w:eastAsia="Calibri" w:cs="Calibri"/>
          <w:color w:val="000000"/>
          <w:szCs w:val="22"/>
        </w:rPr>
        <w:t>.</w:t>
      </w:r>
    </w:p>
    <w:p w14:paraId="7C2A775D" w14:textId="77777777" w:rsidR="00294015" w:rsidRPr="00294015" w:rsidRDefault="00294015" w:rsidP="001F629A">
      <w:pPr>
        <w:pStyle w:val="lenki"/>
        <w:spacing w:before="360"/>
        <w:rPr>
          <w:rFonts w:asciiTheme="minorHAnsi" w:hAnsiTheme="minorHAnsi"/>
        </w:rPr>
      </w:pPr>
      <w:r w:rsidRPr="00294015">
        <w:rPr>
          <w:rFonts w:asciiTheme="minorHAnsi" w:hAnsiTheme="minorHAnsi"/>
        </w:rPr>
        <w:t>člen</w:t>
      </w:r>
    </w:p>
    <w:p w14:paraId="043221B3" w14:textId="77777777" w:rsidR="00294015" w:rsidRPr="00294015" w:rsidRDefault="00294015" w:rsidP="001F629A">
      <w:pPr>
        <w:keepNext/>
        <w:keepLines/>
        <w:spacing w:before="0" w:after="240"/>
        <w:jc w:val="both"/>
        <w:outlineLvl w:val="0"/>
        <w:rPr>
          <w:rFonts w:asciiTheme="minorHAnsi" w:hAnsiTheme="minorHAnsi" w:cs="Calibri"/>
          <w:b/>
          <w:bCs/>
          <w:noProof/>
          <w:szCs w:val="28"/>
        </w:rPr>
      </w:pPr>
      <w:r w:rsidRPr="00294015">
        <w:rPr>
          <w:rFonts w:asciiTheme="minorHAnsi" w:hAnsiTheme="minorHAnsi" w:cs="Calibri"/>
          <w:b/>
          <w:bCs/>
          <w:noProof/>
          <w:szCs w:val="28"/>
        </w:rPr>
        <w:t>V Prilogi BOL v 16. členu:</w:t>
      </w:r>
    </w:p>
    <w:p w14:paraId="12438DB2" w14:textId="236B34F1" w:rsidR="00294015" w:rsidRDefault="00294015" w:rsidP="008428F5">
      <w:pPr>
        <w:numPr>
          <w:ilvl w:val="0"/>
          <w:numId w:val="10"/>
        </w:numPr>
        <w:spacing w:before="0" w:after="0"/>
        <w:ind w:left="851" w:hanging="284"/>
        <w:contextualSpacing/>
        <w:rPr>
          <w:rFonts w:asciiTheme="minorHAnsi" w:hAnsiTheme="minorHAnsi"/>
          <w:b/>
          <w:bCs/>
          <w:szCs w:val="22"/>
        </w:rPr>
      </w:pPr>
      <w:r w:rsidRPr="00294015">
        <w:rPr>
          <w:rFonts w:asciiTheme="minorHAnsi" w:hAnsiTheme="minorHAnsi"/>
          <w:b/>
          <w:bCs/>
          <w:szCs w:val="22"/>
        </w:rPr>
        <w:t xml:space="preserve">(3) odstavek se spremeni tako, da se glasi: </w:t>
      </w:r>
    </w:p>
    <w:p w14:paraId="62DABB18" w14:textId="77777777" w:rsidR="00720CED" w:rsidRPr="00294015" w:rsidRDefault="00720CED" w:rsidP="00720CED">
      <w:pPr>
        <w:spacing w:before="0" w:after="0" w:line="120" w:lineRule="auto"/>
        <w:contextualSpacing/>
        <w:rPr>
          <w:rFonts w:asciiTheme="minorHAnsi" w:hAnsiTheme="minorHAnsi"/>
          <w:b/>
          <w:bCs/>
          <w:szCs w:val="22"/>
        </w:rPr>
      </w:pPr>
    </w:p>
    <w:p w14:paraId="449FABF2" w14:textId="00310808" w:rsidR="00294015" w:rsidRDefault="00294015" w:rsidP="00720CED">
      <w:pPr>
        <w:spacing w:before="0" w:after="0"/>
        <w:ind w:left="1418" w:hanging="284"/>
        <w:jc w:val="both"/>
        <w:rPr>
          <w:rFonts w:asciiTheme="minorHAnsi" w:eastAsia="Calibri" w:hAnsiTheme="minorHAnsi" w:cs="Calibri"/>
          <w:szCs w:val="22"/>
        </w:rPr>
      </w:pPr>
      <w:r w:rsidRPr="00294015">
        <w:rPr>
          <w:rFonts w:asciiTheme="minorHAnsi" w:eastAsia="Calibri" w:hAnsiTheme="minorHAnsi" w:cs="Calibri"/>
          <w:szCs w:val="22"/>
        </w:rPr>
        <w:t xml:space="preserve">»(3) Primer programa ali obstoječa epizoda zdravljenja se ne zaključita: </w:t>
      </w:r>
    </w:p>
    <w:p w14:paraId="740DBE32" w14:textId="77777777" w:rsidR="00720CED" w:rsidRPr="00294015" w:rsidRDefault="00720CED" w:rsidP="00720CED">
      <w:pPr>
        <w:spacing w:before="0" w:after="0" w:line="60" w:lineRule="exact"/>
        <w:rPr>
          <w:rFonts w:asciiTheme="minorHAnsi" w:eastAsia="Calibri" w:hAnsiTheme="minorHAnsi" w:cs="Calibri"/>
          <w:szCs w:val="22"/>
        </w:rPr>
      </w:pPr>
    </w:p>
    <w:p w14:paraId="3C944B4A" w14:textId="77777777" w:rsidR="00294015" w:rsidRPr="00294015" w:rsidRDefault="00294015" w:rsidP="008428F5">
      <w:pPr>
        <w:numPr>
          <w:ilvl w:val="0"/>
          <w:numId w:val="9"/>
        </w:numPr>
        <w:spacing w:before="0" w:after="0"/>
        <w:ind w:left="1418" w:hanging="284"/>
        <w:contextualSpacing/>
        <w:jc w:val="both"/>
        <w:rPr>
          <w:rFonts w:asciiTheme="minorHAnsi" w:eastAsia="Calibri" w:hAnsiTheme="minorHAnsi" w:cs="Calibri"/>
          <w:szCs w:val="22"/>
        </w:rPr>
      </w:pPr>
      <w:r w:rsidRPr="00294015">
        <w:rPr>
          <w:rFonts w:asciiTheme="minorHAnsi" w:eastAsia="Calibri" w:hAnsiTheme="minorHAnsi" w:cs="Calibri"/>
          <w:szCs w:val="22"/>
        </w:rPr>
        <w:t xml:space="preserve">S prekinitvijo zdravljenja zaradi začasnega odpusta na željo izvajalca ali </w:t>
      </w:r>
      <w:proofErr w:type="gramStart"/>
      <w:r w:rsidRPr="00294015">
        <w:rPr>
          <w:rFonts w:asciiTheme="minorHAnsi" w:eastAsia="Calibri" w:hAnsiTheme="minorHAnsi" w:cs="Calibri"/>
          <w:szCs w:val="22"/>
        </w:rPr>
        <w:t>pacienta</w:t>
      </w:r>
      <w:proofErr w:type="gramEnd"/>
      <w:r w:rsidRPr="00294015">
        <w:rPr>
          <w:rFonts w:asciiTheme="minorHAnsi" w:eastAsia="Calibri" w:hAnsiTheme="minorHAnsi" w:cs="Calibri"/>
          <w:szCs w:val="22"/>
        </w:rPr>
        <w:t>.</w:t>
      </w:r>
    </w:p>
    <w:p w14:paraId="201930B3" w14:textId="77777777" w:rsidR="00294015" w:rsidRPr="00294015" w:rsidRDefault="00294015" w:rsidP="008428F5">
      <w:pPr>
        <w:numPr>
          <w:ilvl w:val="0"/>
          <w:numId w:val="9"/>
        </w:numPr>
        <w:spacing w:before="0" w:after="0"/>
        <w:ind w:left="1418" w:hanging="284"/>
        <w:contextualSpacing/>
        <w:jc w:val="both"/>
        <w:rPr>
          <w:rFonts w:asciiTheme="minorHAnsi" w:eastAsia="Calibri" w:hAnsiTheme="minorHAnsi" w:cs="Calibri"/>
          <w:szCs w:val="22"/>
        </w:rPr>
      </w:pPr>
      <w:r w:rsidRPr="00294015">
        <w:rPr>
          <w:rFonts w:asciiTheme="minorHAnsi" w:eastAsia="Calibri" w:hAnsiTheme="minorHAnsi" w:cs="Calibri"/>
          <w:szCs w:val="22"/>
        </w:rPr>
        <w:t>Z začasno premestitvijo na drugo zdravstveno obravnavo ali k drugemu izvajalcu skladno s sedmim odstavkom tega člena. Za začasno premestitev na drugo zdravstveno obravnavo šteje tudi utemeljena sprememba vrste bolnišnične obravnave (iz stacionarne v nestacionarno (dnevno obravnavo) ali obratno), kadar predstavlja drug pogodbeno dogovorjen program.</w:t>
      </w:r>
    </w:p>
    <w:p w14:paraId="016DFC34" w14:textId="77777777" w:rsidR="00294015" w:rsidRPr="00294015" w:rsidRDefault="00294015" w:rsidP="008428F5">
      <w:pPr>
        <w:numPr>
          <w:ilvl w:val="0"/>
          <w:numId w:val="9"/>
        </w:numPr>
        <w:spacing w:before="0" w:after="0"/>
        <w:ind w:left="1418" w:hanging="284"/>
        <w:contextualSpacing/>
        <w:jc w:val="both"/>
        <w:rPr>
          <w:rFonts w:asciiTheme="minorHAnsi" w:eastAsia="Calibri" w:hAnsiTheme="minorHAnsi" w:cs="Calibri"/>
          <w:szCs w:val="22"/>
        </w:rPr>
      </w:pPr>
      <w:r w:rsidRPr="00294015">
        <w:rPr>
          <w:rFonts w:asciiTheme="minorHAnsi" w:eastAsia="Calibri" w:hAnsiTheme="minorHAnsi" w:cs="Calibri"/>
          <w:szCs w:val="22"/>
        </w:rPr>
        <w:t>Z zaključkom ene epizode pri nezaključeni obravnavi, ki poteka v več epizodah (stacionarno, nestacionarno ali v kombinaciji) - posamezna epizoda ne predstavlja zaključka obravnave.</w:t>
      </w:r>
    </w:p>
    <w:p w14:paraId="7370FAB4" w14:textId="77777777" w:rsidR="00294015" w:rsidRPr="00294015" w:rsidRDefault="00294015" w:rsidP="00720CED">
      <w:pPr>
        <w:spacing w:before="0" w:after="0" w:line="120" w:lineRule="auto"/>
        <w:rPr>
          <w:rFonts w:asciiTheme="minorHAnsi" w:eastAsia="Calibri" w:hAnsiTheme="minorHAnsi" w:cs="Calibri"/>
          <w:szCs w:val="22"/>
        </w:rPr>
      </w:pPr>
    </w:p>
    <w:p w14:paraId="504EC4DA" w14:textId="77777777" w:rsidR="00294015" w:rsidRPr="00294015" w:rsidRDefault="00294015" w:rsidP="00720CED">
      <w:pPr>
        <w:spacing w:before="0" w:after="0"/>
        <w:ind w:left="1134"/>
        <w:jc w:val="both"/>
        <w:rPr>
          <w:rFonts w:asciiTheme="minorHAnsi" w:eastAsia="Calibri" w:hAnsiTheme="minorHAnsi" w:cs="Calibri"/>
          <w:szCs w:val="22"/>
        </w:rPr>
      </w:pPr>
      <w:r w:rsidRPr="00294015">
        <w:rPr>
          <w:rFonts w:asciiTheme="minorHAnsi" w:eastAsia="Calibri" w:hAnsiTheme="minorHAnsi" w:cs="Calibri"/>
          <w:szCs w:val="22"/>
        </w:rPr>
        <w:t>Pri tem se, ne glede na število začasnih odpustov ali premestitev med potekom zdravljenja, ob odpustu iz bolnišnice obračuna največ en zaključen primer obravnave za vsak pogodbeno dogovorjen program posebej. Enako velja za obravnave, ki potekajo v več epizodah: primer se lahko obračuna šele ob zaključku zadnje epizode zdravljenja. Pri obravnavah, katerih storitev se obračunava v dnevih, se dnevi med začasno prekinitvijo zdravljenja in ponovnim sprejemom v isto obravnavo ne obračunavajo, temveč se spremljajo evidenčno.«</w:t>
      </w:r>
    </w:p>
    <w:p w14:paraId="78E2AF24" w14:textId="77777777" w:rsidR="00294015" w:rsidRPr="00294015" w:rsidRDefault="00294015" w:rsidP="00294015">
      <w:pPr>
        <w:spacing w:before="0" w:after="0"/>
        <w:jc w:val="both"/>
        <w:rPr>
          <w:rFonts w:asciiTheme="minorHAnsi" w:eastAsia="Calibri" w:hAnsiTheme="minorHAnsi" w:cs="Calibri"/>
          <w:sz w:val="16"/>
          <w:szCs w:val="16"/>
        </w:rPr>
      </w:pPr>
    </w:p>
    <w:p w14:paraId="2B65F104" w14:textId="77777777" w:rsidR="00294015" w:rsidRPr="00294015" w:rsidRDefault="00294015" w:rsidP="00720CED">
      <w:pPr>
        <w:spacing w:before="0" w:after="0"/>
        <w:ind w:left="1134"/>
        <w:rPr>
          <w:rFonts w:asciiTheme="minorHAnsi" w:eastAsia="Calibri" w:hAnsiTheme="minorHAnsi" w:cs="Calibri"/>
          <w:szCs w:val="22"/>
          <w:highlight w:val="yellow"/>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1. 7. 2022</w:t>
      </w:r>
      <w:proofErr w:type="gramEnd"/>
      <w:r w:rsidRPr="00294015">
        <w:rPr>
          <w:rFonts w:asciiTheme="minorHAnsi" w:eastAsia="Calibri" w:hAnsiTheme="minorHAnsi" w:cs="Calibri"/>
          <w:szCs w:val="22"/>
        </w:rPr>
        <w:t>.</w:t>
      </w:r>
    </w:p>
    <w:p w14:paraId="00DBE087" w14:textId="77777777" w:rsidR="00294015" w:rsidRPr="00294015" w:rsidRDefault="00294015" w:rsidP="00294015">
      <w:pPr>
        <w:spacing w:before="0" w:after="0"/>
        <w:rPr>
          <w:rFonts w:asciiTheme="minorHAnsi" w:hAnsiTheme="minorHAnsi"/>
          <w:sz w:val="20"/>
        </w:rPr>
      </w:pPr>
    </w:p>
    <w:p w14:paraId="0E4145C1" w14:textId="77777777" w:rsidR="00294015" w:rsidRPr="00294015" w:rsidRDefault="00294015" w:rsidP="001F629A">
      <w:pPr>
        <w:spacing w:before="0" w:after="0" w:line="120" w:lineRule="auto"/>
        <w:rPr>
          <w:rFonts w:asciiTheme="minorHAnsi" w:hAnsiTheme="minorHAnsi"/>
          <w:sz w:val="20"/>
        </w:rPr>
      </w:pPr>
    </w:p>
    <w:p w14:paraId="791DC51E" w14:textId="2B8B35DE" w:rsidR="00294015" w:rsidRDefault="00294015" w:rsidP="008428F5">
      <w:pPr>
        <w:numPr>
          <w:ilvl w:val="0"/>
          <w:numId w:val="10"/>
        </w:numPr>
        <w:spacing w:before="0" w:after="0"/>
        <w:ind w:left="851" w:hanging="284"/>
        <w:contextualSpacing/>
        <w:rPr>
          <w:rFonts w:asciiTheme="minorHAnsi" w:hAnsiTheme="minorHAnsi"/>
          <w:b/>
          <w:bCs/>
          <w:szCs w:val="22"/>
        </w:rPr>
      </w:pPr>
      <w:r w:rsidRPr="00294015">
        <w:rPr>
          <w:rFonts w:asciiTheme="minorHAnsi" w:hAnsiTheme="minorHAnsi"/>
          <w:b/>
          <w:bCs/>
          <w:szCs w:val="22"/>
        </w:rPr>
        <w:t>V (6) odstavku se 3. točka spremeni tako, da se glasi:</w:t>
      </w:r>
    </w:p>
    <w:p w14:paraId="169E61BD" w14:textId="77777777" w:rsidR="00720CED" w:rsidRPr="00294015" w:rsidRDefault="00720CED" w:rsidP="00720CED">
      <w:pPr>
        <w:spacing w:before="0" w:after="0" w:line="60" w:lineRule="exact"/>
        <w:contextualSpacing/>
        <w:rPr>
          <w:rFonts w:asciiTheme="minorHAnsi" w:hAnsiTheme="minorHAnsi"/>
          <w:b/>
          <w:bCs/>
          <w:szCs w:val="22"/>
        </w:rPr>
      </w:pPr>
    </w:p>
    <w:p w14:paraId="06200A99" w14:textId="77777777" w:rsidR="00294015" w:rsidRPr="00294015" w:rsidRDefault="00294015" w:rsidP="00720CED">
      <w:pPr>
        <w:spacing w:before="0" w:after="0"/>
        <w:ind w:left="851"/>
        <w:jc w:val="both"/>
        <w:rPr>
          <w:rFonts w:asciiTheme="minorHAnsi" w:eastAsia="Calibri" w:hAnsiTheme="minorHAnsi" w:cs="Calibri"/>
          <w:szCs w:val="22"/>
        </w:rPr>
      </w:pPr>
      <w:r w:rsidRPr="00294015">
        <w:rPr>
          <w:rFonts w:asciiTheme="minorHAnsi" w:eastAsia="Calibri" w:hAnsiTheme="minorHAnsi" w:cs="Calibri"/>
          <w:szCs w:val="22"/>
        </w:rPr>
        <w:t xml:space="preserve">»3. Kadar gre za predvidljiv sprejem (zdravstveno stanje pacienta, ki brez dvoma zahteva akutno bolnišnično obravnavo kot npr. politravma, stanje po </w:t>
      </w:r>
      <w:proofErr w:type="gramStart"/>
      <w:r w:rsidRPr="00294015">
        <w:rPr>
          <w:rFonts w:asciiTheme="minorHAnsi" w:eastAsia="Calibri" w:hAnsiTheme="minorHAnsi" w:cs="Calibri"/>
          <w:szCs w:val="22"/>
        </w:rPr>
        <w:t>reanimaciji</w:t>
      </w:r>
      <w:proofErr w:type="gramEnd"/>
      <w:r w:rsidRPr="00294015">
        <w:rPr>
          <w:rFonts w:asciiTheme="minorHAnsi" w:eastAsia="Calibri" w:hAnsiTheme="minorHAnsi" w:cs="Calibri"/>
          <w:szCs w:val="22"/>
        </w:rPr>
        <w:t xml:space="preserve"> na terenu) ali dogovorjen sprejem v akutno bolnišnično obravnavo, storitev urgentnega centra, urgentne specialistične ambulantne obravnave in tudi drugih storitev ni možno obračunavati posebej, saj so te storitve sestavni del cene bolnišničnega primera. To določilo velja tudi v času dežurne službe.«</w:t>
      </w:r>
    </w:p>
    <w:p w14:paraId="164340AA" w14:textId="77777777" w:rsidR="00294015" w:rsidRPr="00294015" w:rsidRDefault="00294015" w:rsidP="00720CED">
      <w:pPr>
        <w:spacing w:before="0" w:after="0" w:line="60" w:lineRule="exact"/>
        <w:rPr>
          <w:rFonts w:asciiTheme="minorHAnsi" w:eastAsia="Calibri" w:hAnsiTheme="minorHAnsi" w:cs="Calibri"/>
          <w:sz w:val="16"/>
          <w:szCs w:val="16"/>
          <w:highlight w:val="yellow"/>
        </w:rPr>
      </w:pPr>
    </w:p>
    <w:p w14:paraId="2D146C43" w14:textId="77777777" w:rsidR="00294015" w:rsidRPr="00294015" w:rsidRDefault="00294015" w:rsidP="00720CED">
      <w:pPr>
        <w:spacing w:before="0" w:after="0"/>
        <w:ind w:left="851"/>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1. 7. 2022</w:t>
      </w:r>
      <w:proofErr w:type="gramEnd"/>
      <w:r w:rsidRPr="00294015">
        <w:rPr>
          <w:rFonts w:asciiTheme="minorHAnsi" w:eastAsia="Calibri" w:hAnsiTheme="minorHAnsi" w:cs="Calibri"/>
          <w:szCs w:val="22"/>
        </w:rPr>
        <w:t>.</w:t>
      </w:r>
    </w:p>
    <w:p w14:paraId="61B43C67" w14:textId="77777777" w:rsidR="00294015" w:rsidRPr="00294015" w:rsidRDefault="00294015" w:rsidP="00294015">
      <w:pPr>
        <w:spacing w:before="0" w:after="0"/>
        <w:rPr>
          <w:rFonts w:asciiTheme="minorHAnsi" w:hAnsiTheme="minorHAnsi"/>
          <w:sz w:val="20"/>
        </w:rPr>
      </w:pPr>
    </w:p>
    <w:p w14:paraId="3CA1C840" w14:textId="258C2142" w:rsidR="0097260A" w:rsidRDefault="00294015" w:rsidP="008428F5">
      <w:pPr>
        <w:numPr>
          <w:ilvl w:val="0"/>
          <w:numId w:val="10"/>
        </w:numPr>
        <w:spacing w:before="0" w:after="0"/>
        <w:ind w:left="851" w:hanging="284"/>
        <w:contextualSpacing/>
        <w:rPr>
          <w:rFonts w:asciiTheme="minorHAnsi" w:hAnsiTheme="minorHAnsi"/>
          <w:b/>
          <w:bCs/>
          <w:szCs w:val="22"/>
        </w:rPr>
      </w:pPr>
      <w:r w:rsidRPr="00294015">
        <w:rPr>
          <w:rFonts w:asciiTheme="minorHAnsi" w:hAnsiTheme="minorHAnsi"/>
          <w:b/>
          <w:bCs/>
          <w:szCs w:val="22"/>
        </w:rPr>
        <w:t>V (9) odstavku</w:t>
      </w:r>
      <w:r w:rsidR="0097260A">
        <w:rPr>
          <w:rFonts w:asciiTheme="minorHAnsi" w:hAnsiTheme="minorHAnsi"/>
          <w:b/>
          <w:bCs/>
          <w:szCs w:val="22"/>
        </w:rPr>
        <w:t>:</w:t>
      </w:r>
    </w:p>
    <w:p w14:paraId="0BE4AAEF" w14:textId="77777777" w:rsidR="0097260A" w:rsidRDefault="0097260A" w:rsidP="0097260A">
      <w:pPr>
        <w:spacing w:before="0" w:after="0"/>
        <w:ind w:left="567"/>
        <w:contextualSpacing/>
        <w:rPr>
          <w:rFonts w:asciiTheme="minorHAnsi" w:hAnsiTheme="minorHAnsi"/>
          <w:b/>
          <w:bCs/>
          <w:szCs w:val="22"/>
        </w:rPr>
      </w:pPr>
    </w:p>
    <w:p w14:paraId="5BF60F74" w14:textId="3C58FAFE" w:rsidR="00720CED" w:rsidRDefault="00294015" w:rsidP="008428F5">
      <w:pPr>
        <w:numPr>
          <w:ilvl w:val="0"/>
          <w:numId w:val="10"/>
        </w:numPr>
        <w:spacing w:before="0" w:after="0"/>
        <w:ind w:left="1418" w:hanging="284"/>
        <w:contextualSpacing/>
        <w:rPr>
          <w:rFonts w:asciiTheme="minorHAnsi" w:hAnsiTheme="minorHAnsi"/>
          <w:b/>
          <w:bCs/>
          <w:szCs w:val="22"/>
        </w:rPr>
      </w:pPr>
      <w:r w:rsidRPr="00294015">
        <w:rPr>
          <w:rFonts w:asciiTheme="minorHAnsi" w:hAnsiTheme="minorHAnsi"/>
          <w:b/>
          <w:bCs/>
          <w:szCs w:val="22"/>
        </w:rPr>
        <w:t xml:space="preserve"> se prvi stavek spremeni tako, da se glasi:</w:t>
      </w:r>
    </w:p>
    <w:p w14:paraId="5A7E2B22" w14:textId="79736BA8" w:rsidR="00294015" w:rsidRPr="00294015" w:rsidRDefault="00294015" w:rsidP="00720CED">
      <w:pPr>
        <w:spacing w:before="0" w:after="0" w:line="60" w:lineRule="exact"/>
        <w:contextualSpacing/>
        <w:rPr>
          <w:rFonts w:asciiTheme="minorHAnsi" w:hAnsiTheme="minorHAnsi"/>
          <w:b/>
          <w:bCs/>
          <w:szCs w:val="22"/>
        </w:rPr>
      </w:pPr>
      <w:r w:rsidRPr="00294015">
        <w:rPr>
          <w:rFonts w:asciiTheme="minorHAnsi" w:hAnsiTheme="minorHAnsi"/>
          <w:b/>
          <w:bCs/>
          <w:szCs w:val="22"/>
        </w:rPr>
        <w:t xml:space="preserve"> </w:t>
      </w:r>
    </w:p>
    <w:p w14:paraId="3549B0E3" w14:textId="77777777" w:rsidR="00294015" w:rsidRPr="00294015" w:rsidRDefault="00294015" w:rsidP="0097260A">
      <w:pPr>
        <w:spacing w:before="0" w:after="0"/>
        <w:ind w:left="1418"/>
        <w:jc w:val="both"/>
        <w:rPr>
          <w:rFonts w:asciiTheme="minorHAnsi" w:eastAsia="Calibri" w:hAnsiTheme="minorHAnsi" w:cs="Calibri"/>
          <w:szCs w:val="22"/>
        </w:rPr>
      </w:pPr>
      <w:r w:rsidRPr="00294015">
        <w:rPr>
          <w:rFonts w:asciiTheme="minorHAnsi" w:eastAsia="Calibri" w:hAnsiTheme="minorHAnsi" w:cs="Calibri"/>
          <w:szCs w:val="22"/>
        </w:rPr>
        <w:t>»</w:t>
      </w:r>
      <w:proofErr w:type="gramStart"/>
      <w:r w:rsidRPr="00294015">
        <w:rPr>
          <w:rFonts w:asciiTheme="minorHAnsi" w:eastAsia="Calibri" w:hAnsiTheme="minorHAnsi" w:cs="Calibri"/>
          <w:szCs w:val="22"/>
        </w:rPr>
        <w:t xml:space="preserve">Med  </w:t>
      </w:r>
      <w:proofErr w:type="gramEnd"/>
      <w:r w:rsidRPr="00294015">
        <w:rPr>
          <w:rFonts w:asciiTheme="minorHAnsi" w:eastAsia="Calibri" w:hAnsiTheme="minorHAnsi" w:cs="Calibri"/>
          <w:szCs w:val="22"/>
        </w:rPr>
        <w:t xml:space="preserve">potekom  hospitalizacije  se  lahko  poleg  bolnišnične obravnave izjemoma  posebej obračuna tudi   storitev specialistične ambulantne dejavnosti:  dializa, kemoterapija, radioterapija, </w:t>
      </w:r>
      <w:r w:rsidRPr="00294015">
        <w:rPr>
          <w:rFonts w:asciiTheme="minorHAnsi" w:eastAsia="Calibri" w:hAnsiTheme="minorHAnsi" w:cs="Calibri"/>
          <w:b/>
          <w:bCs/>
          <w:szCs w:val="22"/>
        </w:rPr>
        <w:t>zdravljenje s hiperbarično komoro</w:t>
      </w:r>
      <w:r w:rsidRPr="00294015">
        <w:rPr>
          <w:rFonts w:asciiTheme="minorHAnsi" w:eastAsia="Calibri" w:hAnsiTheme="minorHAnsi" w:cs="Calibri"/>
          <w:szCs w:val="22"/>
        </w:rPr>
        <w:t xml:space="preserve"> in načrtovana zdravstvena storitev,  za  katero  ima zavarovanec potrjen datum v čakalnem seznamu pri izvajalcu  zdravstvenih  storitev.«</w:t>
      </w:r>
    </w:p>
    <w:p w14:paraId="6713BFC4" w14:textId="77777777" w:rsidR="00294015" w:rsidRPr="00294015" w:rsidRDefault="00294015" w:rsidP="00720CED">
      <w:pPr>
        <w:spacing w:before="0" w:after="0" w:line="60" w:lineRule="exact"/>
        <w:rPr>
          <w:rFonts w:asciiTheme="minorHAnsi" w:eastAsia="Calibri" w:hAnsiTheme="minorHAnsi" w:cs="Calibri"/>
          <w:sz w:val="16"/>
          <w:szCs w:val="16"/>
          <w:highlight w:val="yellow"/>
        </w:rPr>
      </w:pPr>
    </w:p>
    <w:p w14:paraId="7BB0B118" w14:textId="77777777" w:rsidR="00294015" w:rsidRPr="00294015" w:rsidRDefault="00294015" w:rsidP="0097260A">
      <w:pPr>
        <w:spacing w:before="0" w:after="0"/>
        <w:ind w:left="1418"/>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1. 7. 2022</w:t>
      </w:r>
      <w:proofErr w:type="gramEnd"/>
      <w:r w:rsidRPr="00294015">
        <w:rPr>
          <w:rFonts w:asciiTheme="minorHAnsi" w:eastAsia="Calibri" w:hAnsiTheme="minorHAnsi" w:cs="Calibri"/>
          <w:szCs w:val="22"/>
        </w:rPr>
        <w:t>.</w:t>
      </w:r>
    </w:p>
    <w:p w14:paraId="4486DF54" w14:textId="77777777" w:rsidR="00294015" w:rsidRPr="00294015" w:rsidRDefault="00294015" w:rsidP="00294015">
      <w:pPr>
        <w:spacing w:before="0" w:after="0"/>
        <w:rPr>
          <w:rFonts w:asciiTheme="minorHAnsi" w:hAnsiTheme="minorHAnsi"/>
          <w:sz w:val="20"/>
        </w:rPr>
      </w:pPr>
    </w:p>
    <w:p w14:paraId="7A60C8A9" w14:textId="578DB08E" w:rsidR="00294015" w:rsidRDefault="00294015" w:rsidP="008428F5">
      <w:pPr>
        <w:numPr>
          <w:ilvl w:val="0"/>
          <w:numId w:val="10"/>
        </w:numPr>
        <w:spacing w:before="0" w:after="0"/>
        <w:ind w:left="1418" w:hanging="284"/>
        <w:contextualSpacing/>
        <w:rPr>
          <w:rFonts w:asciiTheme="minorHAnsi" w:hAnsiTheme="minorHAnsi"/>
          <w:b/>
          <w:bCs/>
          <w:szCs w:val="22"/>
        </w:rPr>
      </w:pPr>
      <w:r w:rsidRPr="00294015">
        <w:rPr>
          <w:rFonts w:asciiTheme="minorHAnsi" w:hAnsiTheme="minorHAnsi"/>
          <w:b/>
          <w:bCs/>
          <w:szCs w:val="22"/>
        </w:rPr>
        <w:t>se točka</w:t>
      </w:r>
      <w:proofErr w:type="gramStart"/>
      <w:r w:rsidRPr="00294015">
        <w:rPr>
          <w:rFonts w:asciiTheme="minorHAnsi" w:hAnsiTheme="minorHAnsi"/>
          <w:b/>
          <w:bCs/>
          <w:szCs w:val="22"/>
        </w:rPr>
        <w:t xml:space="preserve"> a</w:t>
      </w:r>
      <w:proofErr w:type="gramEnd"/>
      <w:r w:rsidRPr="00294015">
        <w:rPr>
          <w:rFonts w:asciiTheme="minorHAnsi" w:hAnsiTheme="minorHAnsi"/>
          <w:b/>
          <w:bCs/>
          <w:szCs w:val="22"/>
        </w:rPr>
        <w:t>.) spremeni tako, da se glasi:</w:t>
      </w:r>
    </w:p>
    <w:p w14:paraId="03A9FD07" w14:textId="77777777" w:rsidR="00720CED" w:rsidRPr="00294015" w:rsidRDefault="00720CED" w:rsidP="00720CED">
      <w:pPr>
        <w:spacing w:before="0" w:after="0" w:line="120" w:lineRule="auto"/>
        <w:contextualSpacing/>
        <w:rPr>
          <w:rFonts w:asciiTheme="minorHAnsi" w:hAnsiTheme="minorHAnsi"/>
          <w:b/>
          <w:bCs/>
          <w:szCs w:val="22"/>
        </w:rPr>
      </w:pPr>
    </w:p>
    <w:p w14:paraId="6DFEF141" w14:textId="77777777" w:rsidR="00294015" w:rsidRPr="00294015" w:rsidRDefault="00294015" w:rsidP="0097260A">
      <w:pPr>
        <w:spacing w:before="0" w:after="0"/>
        <w:ind w:left="1418"/>
        <w:jc w:val="both"/>
        <w:rPr>
          <w:rFonts w:asciiTheme="minorHAnsi" w:eastAsia="Calibri" w:hAnsiTheme="minorHAnsi" w:cs="Calibri"/>
          <w:szCs w:val="22"/>
        </w:rPr>
      </w:pPr>
      <w:r w:rsidRPr="00294015">
        <w:rPr>
          <w:rFonts w:asciiTheme="minorHAnsi" w:eastAsia="Calibri" w:hAnsiTheme="minorHAnsi" w:cs="Calibri"/>
          <w:szCs w:val="22"/>
        </w:rPr>
        <w:t xml:space="preserve">»a.) Poleg bolnišnične obravnave SPP se lahko </w:t>
      </w:r>
      <w:proofErr w:type="gramStart"/>
      <w:r w:rsidRPr="00294015">
        <w:rPr>
          <w:rFonts w:asciiTheme="minorHAnsi" w:eastAsia="Calibri" w:hAnsiTheme="minorHAnsi" w:cs="Calibri"/>
          <w:szCs w:val="22"/>
        </w:rPr>
        <w:t xml:space="preserve">obračuna  </w:t>
      </w:r>
      <w:proofErr w:type="gramEnd"/>
      <w:r w:rsidRPr="00294015">
        <w:rPr>
          <w:rFonts w:asciiTheme="minorHAnsi" w:eastAsia="Calibri" w:hAnsiTheme="minorHAnsi" w:cs="Calibri"/>
          <w:szCs w:val="22"/>
        </w:rPr>
        <w:t xml:space="preserve">akutna dializa (dializa II), če je ta medicinsko utemeljena; </w:t>
      </w:r>
      <w:r w:rsidRPr="0097260A">
        <w:rPr>
          <w:rFonts w:asciiTheme="minorHAnsi" w:eastAsia="Calibri" w:hAnsiTheme="minorHAnsi" w:cs="Calibri"/>
          <w:szCs w:val="22"/>
        </w:rPr>
        <w:t>Onkološki inštitut poleg bolnišnične obravnave lahko obračuna tudi storitev s šifro 46620 Onkološko genetsko svetovanje, če je medicinsko utemeljena in je k medicinski dokumentaciji priložen izvid opravljene storitve</w:t>
      </w:r>
      <w:r w:rsidRPr="00294015">
        <w:rPr>
          <w:rFonts w:asciiTheme="minorHAnsi" w:eastAsia="Calibri" w:hAnsiTheme="minorHAnsi" w:cs="Calibri"/>
          <w:szCs w:val="22"/>
        </w:rPr>
        <w:t xml:space="preserve">; URI Soča poleg bolnišnične </w:t>
      </w:r>
      <w:r w:rsidRPr="00294015">
        <w:rPr>
          <w:rFonts w:asciiTheme="minorHAnsi" w:eastAsia="Calibri" w:hAnsiTheme="minorHAnsi" w:cs="Calibri"/>
          <w:szCs w:val="22"/>
        </w:rPr>
        <w:lastRenderedPageBreak/>
        <w:t>obravnave lahko obračuna tudi storitev »E0449 Računalniško podprta vadba hoje«, če je ta medicinsko utemeljena in je k medicinski dokumentaciji priložen izvid opravljene storitve.«</w:t>
      </w:r>
    </w:p>
    <w:p w14:paraId="687A402C" w14:textId="77777777" w:rsidR="00294015" w:rsidRPr="00294015" w:rsidRDefault="00294015" w:rsidP="00720CED">
      <w:pPr>
        <w:spacing w:before="0" w:after="0" w:line="60" w:lineRule="exact"/>
        <w:contextualSpacing/>
        <w:rPr>
          <w:rFonts w:asciiTheme="minorHAnsi" w:hAnsiTheme="minorHAnsi"/>
          <w:sz w:val="20"/>
        </w:rPr>
      </w:pPr>
    </w:p>
    <w:p w14:paraId="34FCD80A" w14:textId="3010BCA4" w:rsidR="007C1CE5" w:rsidRDefault="00294015" w:rsidP="0097260A">
      <w:pPr>
        <w:spacing w:before="0" w:after="0"/>
        <w:ind w:left="1418"/>
        <w:jc w:val="both"/>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1. 7. 2022</w:t>
      </w:r>
      <w:proofErr w:type="gramEnd"/>
      <w:r w:rsidRPr="00294015">
        <w:rPr>
          <w:rFonts w:asciiTheme="minorHAnsi" w:eastAsia="Calibri" w:hAnsiTheme="minorHAnsi" w:cs="Calibri"/>
          <w:szCs w:val="22"/>
        </w:rPr>
        <w:t>.</w:t>
      </w:r>
    </w:p>
    <w:p w14:paraId="62F8BB5E" w14:textId="77777777" w:rsidR="00294015" w:rsidRPr="00294015" w:rsidRDefault="00294015" w:rsidP="004B3060">
      <w:pPr>
        <w:pStyle w:val="lenki"/>
        <w:spacing w:before="360"/>
        <w:rPr>
          <w:rFonts w:asciiTheme="minorHAnsi" w:hAnsiTheme="minorHAnsi"/>
        </w:rPr>
      </w:pPr>
      <w:r w:rsidRPr="00294015">
        <w:rPr>
          <w:rFonts w:asciiTheme="minorHAnsi" w:hAnsiTheme="minorHAnsi"/>
        </w:rPr>
        <w:t>člen</w:t>
      </w:r>
    </w:p>
    <w:p w14:paraId="7B38E6C7" w14:textId="77777777" w:rsidR="00294015" w:rsidRPr="00294015" w:rsidRDefault="00294015" w:rsidP="00294015">
      <w:pPr>
        <w:keepNext/>
        <w:keepLines/>
        <w:spacing w:before="0"/>
        <w:jc w:val="both"/>
        <w:outlineLvl w:val="0"/>
        <w:rPr>
          <w:rFonts w:asciiTheme="minorHAnsi" w:hAnsiTheme="minorHAnsi" w:cs="Calibri"/>
          <w:noProof/>
          <w:szCs w:val="28"/>
        </w:rPr>
      </w:pPr>
      <w:r w:rsidRPr="00294015">
        <w:rPr>
          <w:rFonts w:asciiTheme="minorHAnsi" w:hAnsiTheme="minorHAnsi" w:cs="Calibri"/>
          <w:b/>
          <w:bCs/>
          <w:noProof/>
          <w:szCs w:val="28"/>
        </w:rPr>
        <w:t>V Prilogi BOL se 22. člen spremeni tako, da se glasi:</w:t>
      </w:r>
    </w:p>
    <w:p w14:paraId="50FA5422" w14:textId="77777777" w:rsidR="00294015" w:rsidRPr="00294015" w:rsidRDefault="00294015" w:rsidP="00294015">
      <w:pPr>
        <w:spacing w:before="0" w:after="0"/>
        <w:jc w:val="both"/>
        <w:rPr>
          <w:rFonts w:asciiTheme="minorHAnsi" w:hAnsiTheme="minorHAnsi"/>
          <w:szCs w:val="22"/>
        </w:rPr>
      </w:pPr>
      <w:r w:rsidRPr="00294015">
        <w:rPr>
          <w:rFonts w:asciiTheme="minorHAnsi" w:hAnsiTheme="minorHAnsi"/>
          <w:szCs w:val="22"/>
        </w:rPr>
        <w:t xml:space="preserve">»(1) Partnerji izvajajo nacionalne stroškovne analize za kalkulacijo uteži SPP. </w:t>
      </w:r>
    </w:p>
    <w:p w14:paraId="2E7A6F4C" w14:textId="77777777" w:rsidR="00294015" w:rsidRPr="00294015" w:rsidRDefault="00294015" w:rsidP="00294015">
      <w:pPr>
        <w:spacing w:before="0" w:after="0" w:line="120" w:lineRule="auto"/>
        <w:jc w:val="both"/>
        <w:rPr>
          <w:rFonts w:asciiTheme="minorHAnsi" w:hAnsiTheme="minorHAnsi"/>
          <w:szCs w:val="22"/>
        </w:rPr>
      </w:pPr>
    </w:p>
    <w:p w14:paraId="2A0C935F" w14:textId="77777777" w:rsidR="00294015" w:rsidRPr="00294015" w:rsidRDefault="00294015" w:rsidP="00294015">
      <w:pPr>
        <w:spacing w:before="0" w:after="0" w:line="240" w:lineRule="exact"/>
        <w:jc w:val="both"/>
        <w:rPr>
          <w:rFonts w:asciiTheme="minorHAnsi" w:hAnsiTheme="minorHAnsi"/>
          <w:szCs w:val="22"/>
        </w:rPr>
      </w:pPr>
      <w:r w:rsidRPr="00294015">
        <w:rPr>
          <w:rFonts w:asciiTheme="minorHAnsi" w:hAnsiTheme="minorHAnsi"/>
          <w:szCs w:val="22"/>
        </w:rPr>
        <w:t xml:space="preserve">(2) Izvajalci, ki so vključeni v projekt </w:t>
      </w:r>
      <w:bookmarkStart w:id="103" w:name="_Hlk86911374"/>
      <w:r w:rsidRPr="00294015">
        <w:rPr>
          <w:rFonts w:asciiTheme="minorHAnsi" w:hAnsiTheme="minorHAnsi"/>
          <w:szCs w:val="22"/>
        </w:rPr>
        <w:t xml:space="preserve">»Vzpostavitev celovitega upravljanja sistema SPP«, do 30. 6. 2022 vzpostavijo sistem za evidentiranje materialnih stroškov in zdravil po pacientih </w:t>
      </w:r>
      <w:bookmarkEnd w:id="103"/>
      <w:r w:rsidRPr="00294015">
        <w:rPr>
          <w:rFonts w:asciiTheme="minorHAnsi" w:hAnsiTheme="minorHAnsi"/>
          <w:szCs w:val="22"/>
        </w:rPr>
        <w:t xml:space="preserve">in </w:t>
      </w:r>
      <w:proofErr w:type="gramStart"/>
      <w:r w:rsidRPr="00294015">
        <w:rPr>
          <w:rFonts w:asciiTheme="minorHAnsi" w:hAnsiTheme="minorHAnsi"/>
          <w:szCs w:val="22"/>
        </w:rPr>
        <w:t>podatke</w:t>
      </w:r>
      <w:proofErr w:type="gramEnd"/>
      <w:r w:rsidRPr="00294015">
        <w:rPr>
          <w:rFonts w:asciiTheme="minorHAnsi" w:hAnsiTheme="minorHAnsi"/>
          <w:szCs w:val="22"/>
        </w:rPr>
        <w:t xml:space="preserve"> od 1. 7. 2022 poročajo Zavodu skladno z </w:t>
      </w:r>
      <w:bookmarkStart w:id="104" w:name="_Hlk86911339"/>
      <w:r w:rsidRPr="00294015">
        <w:rPr>
          <w:rFonts w:asciiTheme="minorHAnsi" w:hAnsiTheme="minorHAnsi"/>
          <w:szCs w:val="22"/>
        </w:rPr>
        <w:t>Navodilom o zbiranju in posredovanju podatkov za izračun uteži SPP.</w:t>
      </w:r>
    </w:p>
    <w:bookmarkEnd w:id="104"/>
    <w:p w14:paraId="3F7E7868" w14:textId="77777777" w:rsidR="00294015" w:rsidRPr="00294015" w:rsidRDefault="00294015" w:rsidP="00294015">
      <w:pPr>
        <w:spacing w:before="0" w:after="0" w:line="120" w:lineRule="auto"/>
        <w:jc w:val="both"/>
        <w:rPr>
          <w:rFonts w:asciiTheme="minorHAnsi" w:hAnsiTheme="minorHAnsi"/>
          <w:szCs w:val="22"/>
        </w:rPr>
      </w:pPr>
    </w:p>
    <w:p w14:paraId="71DDFFE6" w14:textId="77777777" w:rsidR="00294015" w:rsidRPr="00294015" w:rsidRDefault="00294015" w:rsidP="00294015">
      <w:pPr>
        <w:spacing w:before="0" w:after="0" w:line="240" w:lineRule="exact"/>
        <w:jc w:val="both"/>
        <w:rPr>
          <w:rFonts w:asciiTheme="minorHAnsi" w:hAnsiTheme="minorHAnsi"/>
          <w:szCs w:val="22"/>
        </w:rPr>
      </w:pPr>
      <w:r w:rsidRPr="00294015">
        <w:rPr>
          <w:rFonts w:asciiTheme="minorHAnsi" w:hAnsiTheme="minorHAnsi"/>
          <w:szCs w:val="22"/>
        </w:rPr>
        <w:t xml:space="preserve">(3) Izvajalcu, ki ne posreduje podatkov, se pri končnem letnem obračunu odštejejo namenska sredstva, ki jih je prejel za vzpostavitev sistema za evidentiranje materialnih stroškov in zdravil po </w:t>
      </w:r>
      <w:proofErr w:type="gramStart"/>
      <w:r w:rsidRPr="00294015">
        <w:rPr>
          <w:rFonts w:asciiTheme="minorHAnsi" w:hAnsiTheme="minorHAnsi"/>
          <w:szCs w:val="22"/>
        </w:rPr>
        <w:t>pacientih</w:t>
      </w:r>
      <w:proofErr w:type="gramEnd"/>
      <w:r w:rsidRPr="00294015">
        <w:rPr>
          <w:rFonts w:asciiTheme="minorHAnsi" w:hAnsiTheme="minorHAnsi"/>
          <w:szCs w:val="22"/>
        </w:rPr>
        <w:t>.«</w:t>
      </w:r>
    </w:p>
    <w:p w14:paraId="6CAF1DC0" w14:textId="77777777" w:rsidR="00294015" w:rsidRPr="00294015" w:rsidRDefault="00294015" w:rsidP="008428F5">
      <w:pPr>
        <w:spacing w:before="0" w:after="0" w:line="120" w:lineRule="auto"/>
        <w:rPr>
          <w:rFonts w:asciiTheme="minorHAnsi" w:eastAsia="Calibri" w:hAnsiTheme="minorHAnsi" w:cs="Calibri"/>
          <w:szCs w:val="22"/>
        </w:rPr>
      </w:pPr>
    </w:p>
    <w:p w14:paraId="1515510E" w14:textId="3794A548" w:rsidR="00294015" w:rsidRDefault="00294015" w:rsidP="00294015">
      <w:pPr>
        <w:spacing w:before="0" w:after="0"/>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1. 1. 2022</w:t>
      </w:r>
      <w:proofErr w:type="gramEnd"/>
      <w:r w:rsidRPr="00294015">
        <w:rPr>
          <w:rFonts w:asciiTheme="minorHAnsi" w:eastAsia="Calibri" w:hAnsiTheme="minorHAnsi" w:cs="Calibri"/>
          <w:szCs w:val="22"/>
        </w:rPr>
        <w:t>.</w:t>
      </w:r>
    </w:p>
    <w:p w14:paraId="7070B898" w14:textId="77777777" w:rsidR="00216944" w:rsidRPr="00294015" w:rsidRDefault="00216944" w:rsidP="004B3060">
      <w:pPr>
        <w:pStyle w:val="lenki"/>
        <w:spacing w:before="360"/>
        <w:rPr>
          <w:rFonts w:asciiTheme="minorHAnsi" w:hAnsiTheme="minorHAnsi"/>
        </w:rPr>
      </w:pPr>
      <w:r w:rsidRPr="00294015">
        <w:rPr>
          <w:rFonts w:asciiTheme="minorHAnsi" w:hAnsiTheme="minorHAnsi"/>
        </w:rPr>
        <w:t>člen</w:t>
      </w:r>
    </w:p>
    <w:p w14:paraId="7CE9C706" w14:textId="77777777" w:rsidR="00216944" w:rsidRPr="00216944" w:rsidRDefault="00216944" w:rsidP="00216944">
      <w:pPr>
        <w:keepNext/>
        <w:keepLines/>
        <w:spacing w:before="0"/>
        <w:jc w:val="both"/>
        <w:outlineLvl w:val="0"/>
        <w:rPr>
          <w:rFonts w:asciiTheme="minorHAnsi" w:hAnsiTheme="minorHAnsi" w:cs="Calibri"/>
          <w:b/>
          <w:bCs/>
          <w:noProof/>
          <w:szCs w:val="28"/>
        </w:rPr>
      </w:pPr>
      <w:r w:rsidRPr="00216944">
        <w:rPr>
          <w:rFonts w:asciiTheme="minorHAnsi" w:hAnsiTheme="minorHAnsi" w:cs="Calibri"/>
          <w:b/>
          <w:bCs/>
          <w:noProof/>
          <w:szCs w:val="28"/>
        </w:rPr>
        <w:t>V Prilogi BOL-1 se za 10. točko doda nova, 11. točka, ki se glasi:</w:t>
      </w:r>
    </w:p>
    <w:p w14:paraId="2F85350E" w14:textId="77777777" w:rsidR="00216944" w:rsidRPr="00216944" w:rsidRDefault="00216944" w:rsidP="00216944">
      <w:pPr>
        <w:spacing w:before="0"/>
        <w:rPr>
          <w:rFonts w:asciiTheme="minorHAnsi" w:eastAsia="Calibri" w:hAnsiTheme="minorHAnsi" w:cs="Calibri"/>
          <w:szCs w:val="22"/>
        </w:rPr>
      </w:pPr>
      <w:r w:rsidRPr="00216944">
        <w:rPr>
          <w:rFonts w:asciiTheme="minorHAnsi" w:eastAsia="Calibri" w:hAnsiTheme="minorHAnsi" w:cs="Calibri"/>
          <w:szCs w:val="22"/>
        </w:rPr>
        <w:t>»11. Model plačevanja specialističnih zunajbolnišničnih pnevmoloških storitev</w:t>
      </w:r>
    </w:p>
    <w:p w14:paraId="245127F0" w14:textId="77777777" w:rsidR="00216944" w:rsidRPr="00216944" w:rsidRDefault="00216944" w:rsidP="00216944">
      <w:pPr>
        <w:spacing w:before="0"/>
        <w:rPr>
          <w:rFonts w:asciiTheme="minorHAnsi" w:eastAsia="Calibri" w:hAnsiTheme="minorHAnsi" w:cs="Calibri"/>
          <w:szCs w:val="22"/>
        </w:rPr>
      </w:pPr>
      <w:r w:rsidRPr="00216944">
        <w:rPr>
          <w:rFonts w:asciiTheme="minorHAnsi" w:eastAsia="Calibri" w:hAnsiTheme="minorHAnsi" w:cs="Calibri"/>
          <w:szCs w:val="22"/>
        </w:rPr>
        <w:t>(1) Plačevanje storitev temelji na klasifikaciji in cenah storitev iz Priloge I/b.</w:t>
      </w:r>
    </w:p>
    <w:p w14:paraId="5875F176" w14:textId="77777777" w:rsidR="00216944" w:rsidRPr="00216944" w:rsidRDefault="00216944" w:rsidP="00216944">
      <w:pPr>
        <w:spacing w:before="0"/>
        <w:rPr>
          <w:rFonts w:asciiTheme="minorHAnsi" w:eastAsia="Calibri" w:hAnsiTheme="minorHAnsi" w:cs="Calibri"/>
          <w:szCs w:val="22"/>
        </w:rPr>
      </w:pPr>
      <w:r w:rsidRPr="00216944">
        <w:rPr>
          <w:rFonts w:asciiTheme="minorHAnsi" w:eastAsia="Calibri" w:hAnsiTheme="minorHAnsi" w:cs="Calibri"/>
          <w:szCs w:val="22"/>
        </w:rPr>
        <w:t xml:space="preserve">(2) Izvajalec evidentira in obračuna storitve po opravljeni celoviti storitvi, ki vključuje tudi izdajo izvida. </w:t>
      </w:r>
    </w:p>
    <w:p w14:paraId="3FBD1C73" w14:textId="77777777" w:rsidR="00216944" w:rsidRPr="00216944" w:rsidRDefault="00216944" w:rsidP="00216944">
      <w:pPr>
        <w:spacing w:before="0"/>
        <w:rPr>
          <w:rFonts w:asciiTheme="minorHAnsi" w:eastAsia="Calibri" w:hAnsiTheme="minorHAnsi" w:cs="Calibri"/>
          <w:szCs w:val="22"/>
        </w:rPr>
      </w:pPr>
      <w:r w:rsidRPr="00216944">
        <w:rPr>
          <w:rFonts w:asciiTheme="minorHAnsi" w:eastAsia="Calibri" w:hAnsiTheme="minorHAnsi" w:cs="Calibri"/>
          <w:szCs w:val="22"/>
        </w:rPr>
        <w:t>(3) Če izvajalec evidentira in obračuna storitev ''PUL001 Celotni pregled'', pregledane osebe ne sme napotiti k drugemu specialistu-pulmologu ali internistu, razen v primeru subspecialističnih storitev ali za storitve, ki jih smejo izvajati le določeni izvajalci. Če pregledana oseba potrebuje rentgensko slikanje, mora to izvajalec, ki ne razpolaga z rentgenskim aparatom, zagotoviti po sistemu naročnik-plačnik v 3 delovnih dneh.</w:t>
      </w:r>
    </w:p>
    <w:p w14:paraId="54F946C9" w14:textId="77777777" w:rsidR="00216944" w:rsidRPr="00216944" w:rsidRDefault="00216944" w:rsidP="00216944">
      <w:pPr>
        <w:spacing w:before="0" w:after="0"/>
        <w:rPr>
          <w:rFonts w:asciiTheme="minorHAnsi" w:eastAsia="Calibri" w:hAnsiTheme="minorHAnsi" w:cs="Calibri"/>
          <w:szCs w:val="22"/>
        </w:rPr>
      </w:pPr>
      <w:r w:rsidRPr="00216944">
        <w:rPr>
          <w:rFonts w:asciiTheme="minorHAnsi" w:eastAsia="Calibri" w:hAnsiTheme="minorHAnsi" w:cs="Calibri"/>
          <w:szCs w:val="22"/>
        </w:rPr>
        <w:t>(4) Če je ob triažiranju napotnic razvidno, da izvajalec zavarovani osebi ne bo mogel izvesti storitve, na katero je napotena zavarovana oseba, mora izvajalec zavarovano osebo obvestiti in je ne sme uvrstiti na seznam čakajočih.«.</w:t>
      </w:r>
    </w:p>
    <w:p w14:paraId="7A1D7325" w14:textId="77777777" w:rsidR="00216944" w:rsidRPr="00216944" w:rsidRDefault="00216944" w:rsidP="00216944">
      <w:pPr>
        <w:spacing w:before="0" w:after="0" w:line="120" w:lineRule="auto"/>
        <w:rPr>
          <w:rFonts w:asciiTheme="minorHAnsi" w:eastAsia="Calibri" w:hAnsiTheme="minorHAnsi" w:cs="Calibri"/>
          <w:szCs w:val="22"/>
        </w:rPr>
      </w:pPr>
    </w:p>
    <w:p w14:paraId="5C958DE0" w14:textId="56B65FE6" w:rsidR="00216944" w:rsidRPr="00294015" w:rsidRDefault="00216944" w:rsidP="00216944">
      <w:pPr>
        <w:spacing w:before="0" w:after="0"/>
        <w:rPr>
          <w:rFonts w:asciiTheme="minorHAnsi" w:eastAsia="Calibri" w:hAnsiTheme="minorHAnsi" w:cs="Calibri"/>
          <w:szCs w:val="22"/>
        </w:rPr>
      </w:pPr>
      <w:r w:rsidRPr="00216944">
        <w:rPr>
          <w:rFonts w:asciiTheme="minorHAnsi" w:eastAsia="Calibri" w:hAnsiTheme="minorHAnsi" w:cs="Calibri"/>
          <w:szCs w:val="22"/>
        </w:rPr>
        <w:t>Sprememb</w:t>
      </w:r>
      <w:r>
        <w:rPr>
          <w:rFonts w:asciiTheme="minorHAnsi" w:eastAsia="Calibri" w:hAnsiTheme="minorHAnsi" w:cs="Calibri"/>
          <w:szCs w:val="22"/>
        </w:rPr>
        <w:t>a</w:t>
      </w:r>
      <w:r w:rsidRPr="00216944">
        <w:rPr>
          <w:rFonts w:asciiTheme="minorHAnsi" w:eastAsia="Calibri" w:hAnsiTheme="minorHAnsi" w:cs="Calibri"/>
          <w:szCs w:val="22"/>
        </w:rPr>
        <w:t xml:space="preserve"> velja od </w:t>
      </w:r>
      <w:proofErr w:type="gramStart"/>
      <w:r w:rsidRPr="00216944">
        <w:rPr>
          <w:rFonts w:asciiTheme="minorHAnsi" w:eastAsia="Calibri" w:hAnsiTheme="minorHAnsi" w:cs="Calibri"/>
          <w:szCs w:val="22"/>
        </w:rPr>
        <w:t>1. 1. 2023</w:t>
      </w:r>
      <w:proofErr w:type="gramEnd"/>
      <w:r w:rsidRPr="00216944">
        <w:rPr>
          <w:rFonts w:asciiTheme="minorHAnsi" w:eastAsia="Calibri" w:hAnsiTheme="minorHAnsi" w:cs="Calibri"/>
          <w:szCs w:val="22"/>
        </w:rPr>
        <w:t>.</w:t>
      </w:r>
    </w:p>
    <w:p w14:paraId="5EE78E2D" w14:textId="77777777" w:rsidR="00294015" w:rsidRPr="00294015" w:rsidRDefault="00294015" w:rsidP="004B3060">
      <w:pPr>
        <w:pStyle w:val="lenki"/>
        <w:spacing w:before="360"/>
        <w:rPr>
          <w:rFonts w:asciiTheme="minorHAnsi" w:hAnsiTheme="minorHAnsi"/>
        </w:rPr>
      </w:pPr>
      <w:r w:rsidRPr="00294015">
        <w:rPr>
          <w:rFonts w:asciiTheme="minorHAnsi" w:hAnsiTheme="minorHAnsi"/>
        </w:rPr>
        <w:t>člen</w:t>
      </w:r>
    </w:p>
    <w:p w14:paraId="191E6EE9" w14:textId="3752FE7F" w:rsidR="00970CA0" w:rsidRDefault="00294015" w:rsidP="00294015">
      <w:pPr>
        <w:keepNext/>
        <w:keepLines/>
        <w:spacing w:before="0"/>
        <w:jc w:val="both"/>
        <w:outlineLvl w:val="0"/>
        <w:rPr>
          <w:rFonts w:asciiTheme="minorHAnsi" w:hAnsiTheme="minorHAnsi" w:cs="Calibri"/>
          <w:b/>
          <w:bCs/>
          <w:noProof/>
          <w:szCs w:val="28"/>
        </w:rPr>
      </w:pPr>
      <w:r w:rsidRPr="00294015">
        <w:rPr>
          <w:rFonts w:asciiTheme="minorHAnsi" w:hAnsiTheme="minorHAnsi" w:cs="Calibri"/>
          <w:b/>
          <w:bCs/>
          <w:noProof/>
          <w:szCs w:val="28"/>
        </w:rPr>
        <w:t xml:space="preserve">V Prilogi BOL-2 v (1) odstavku </w:t>
      </w:r>
      <w:r w:rsidR="00970CA0">
        <w:rPr>
          <w:rFonts w:asciiTheme="minorHAnsi" w:hAnsiTheme="minorHAnsi" w:cs="Calibri"/>
          <w:b/>
          <w:bCs/>
          <w:noProof/>
          <w:szCs w:val="28"/>
        </w:rPr>
        <w:t>v Tabeli 1</w:t>
      </w:r>
      <w:r w:rsidR="00CF361E">
        <w:rPr>
          <w:rFonts w:asciiTheme="minorHAnsi" w:hAnsiTheme="minorHAnsi" w:cs="Calibri"/>
          <w:b/>
          <w:bCs/>
          <w:noProof/>
          <w:szCs w:val="28"/>
        </w:rPr>
        <w:t xml:space="preserve"> se</w:t>
      </w:r>
      <w:r w:rsidR="00A87527">
        <w:rPr>
          <w:rFonts w:asciiTheme="minorHAnsi" w:hAnsiTheme="minorHAnsi" w:cs="Calibri"/>
          <w:b/>
          <w:bCs/>
          <w:noProof/>
          <w:szCs w:val="28"/>
        </w:rPr>
        <w:t>:</w:t>
      </w:r>
    </w:p>
    <w:p w14:paraId="7531A65B" w14:textId="046529C0" w:rsidR="001F629A" w:rsidRPr="00CF361E" w:rsidRDefault="00A87527" w:rsidP="00A87527">
      <w:pPr>
        <w:pStyle w:val="c3ZAMIK1ALIN1bold3"/>
        <w:spacing w:after="240"/>
        <w:ind w:left="851" w:hanging="284"/>
        <w:rPr>
          <w:b w:val="0"/>
          <w:bCs w:val="0"/>
          <w:noProof/>
        </w:rPr>
      </w:pPr>
      <w:r w:rsidRPr="00CF361E">
        <w:rPr>
          <w:b w:val="0"/>
          <w:bCs w:val="0"/>
          <w:noProof/>
        </w:rPr>
        <w:t xml:space="preserve"> zap. št. </w:t>
      </w:r>
      <w:r w:rsidR="001F629A" w:rsidRPr="00CF361E">
        <w:rPr>
          <w:b w:val="0"/>
          <w:bCs w:val="0"/>
          <w:noProof/>
        </w:rPr>
        <w:t xml:space="preserve">  </w:t>
      </w:r>
      <w:r w:rsidRPr="00CF361E">
        <w:rPr>
          <w:b w:val="0"/>
          <w:bCs w:val="0"/>
          <w:noProof/>
        </w:rPr>
        <w:t xml:space="preserve">5 »13 Ortopedska operacija rame« </w:t>
      </w:r>
      <w:r w:rsidR="001F629A" w:rsidRPr="00CF361E">
        <w:rPr>
          <w:noProof/>
        </w:rPr>
        <w:t>preimenuje</w:t>
      </w:r>
      <w:r w:rsidR="001F629A" w:rsidRPr="00CF361E">
        <w:rPr>
          <w:b w:val="0"/>
          <w:bCs w:val="0"/>
          <w:noProof/>
        </w:rPr>
        <w:t xml:space="preserve"> </w:t>
      </w:r>
      <w:r w:rsidRPr="00CF361E">
        <w:rPr>
          <w:b w:val="0"/>
          <w:bCs w:val="0"/>
          <w:noProof/>
        </w:rPr>
        <w:t>v</w:t>
      </w:r>
      <w:r w:rsidR="001F629A" w:rsidRPr="00CF361E">
        <w:rPr>
          <w:b w:val="0"/>
          <w:bCs w:val="0"/>
          <w:noProof/>
        </w:rPr>
        <w:t xml:space="preserve"> »13 Artroskopska operacija rame« </w:t>
      </w:r>
      <w:r w:rsidR="001F629A" w:rsidRPr="00CF361E">
        <w:rPr>
          <w:b w:val="0"/>
          <w:bCs w:val="0"/>
          <w:noProof/>
        </w:rPr>
        <w:br/>
        <w:t xml:space="preserve"> zap. št. 21 »15 Artroskopska operacija« </w:t>
      </w:r>
      <w:r w:rsidR="00CF361E">
        <w:rPr>
          <w:b w:val="0"/>
          <w:bCs w:val="0"/>
          <w:noProof/>
        </w:rPr>
        <w:t xml:space="preserve">       </w:t>
      </w:r>
      <w:r w:rsidR="00CF361E" w:rsidRPr="00CF361E">
        <w:rPr>
          <w:noProof/>
        </w:rPr>
        <w:t>preimenuje</w:t>
      </w:r>
      <w:r w:rsidR="00CF361E">
        <w:rPr>
          <w:b w:val="0"/>
          <w:bCs w:val="0"/>
          <w:noProof/>
        </w:rPr>
        <w:t xml:space="preserve"> </w:t>
      </w:r>
      <w:r w:rsidR="001F629A" w:rsidRPr="00CF361E">
        <w:rPr>
          <w:b w:val="0"/>
          <w:bCs w:val="0"/>
          <w:noProof/>
        </w:rPr>
        <w:t xml:space="preserve">v »15 </w:t>
      </w:r>
      <w:r w:rsidR="001F629A" w:rsidRPr="00CF361E">
        <w:rPr>
          <w:b w:val="0"/>
          <w:bCs w:val="0"/>
          <w:noProof/>
        </w:rPr>
        <w:t>Artroskopska operacija</w:t>
      </w:r>
      <w:r w:rsidR="001F629A" w:rsidRPr="00CF361E">
        <w:rPr>
          <w:b w:val="0"/>
          <w:bCs w:val="0"/>
          <w:noProof/>
        </w:rPr>
        <w:t xml:space="preserve"> (razen rame)</w:t>
      </w:r>
      <w:r w:rsidR="001F629A" w:rsidRPr="00CF361E">
        <w:rPr>
          <w:b w:val="0"/>
          <w:bCs w:val="0"/>
          <w:noProof/>
        </w:rPr>
        <w:t>«</w:t>
      </w:r>
      <w:r w:rsidRPr="00CF361E">
        <w:rPr>
          <w:b w:val="0"/>
          <w:bCs w:val="0"/>
          <w:noProof/>
        </w:rPr>
        <w:t xml:space="preserve"> </w:t>
      </w:r>
    </w:p>
    <w:p w14:paraId="62C23A5A" w14:textId="1C21D76C" w:rsidR="00A87527" w:rsidRDefault="001F629A" w:rsidP="00A87527">
      <w:pPr>
        <w:pStyle w:val="c3ZAMIK1ALIN1bold3"/>
        <w:spacing w:after="240"/>
        <w:ind w:left="851" w:hanging="284"/>
        <w:rPr>
          <w:noProof/>
        </w:rPr>
      </w:pPr>
      <w:r>
        <w:rPr>
          <w:noProof/>
        </w:rPr>
        <w:t xml:space="preserve">v točki a.) se doda </w:t>
      </w:r>
      <w:r w:rsidR="00A87527" w:rsidRPr="00A87527">
        <w:rPr>
          <w:noProof/>
        </w:rPr>
        <w:t>nov program, ki se glasi:</w:t>
      </w:r>
    </w:p>
    <w:tbl>
      <w:tblPr>
        <w:tblW w:w="6946" w:type="dxa"/>
        <w:jc w:val="center"/>
        <w:tblLayout w:type="fixed"/>
        <w:tblCellMar>
          <w:left w:w="70" w:type="dxa"/>
          <w:right w:w="70" w:type="dxa"/>
        </w:tblCellMar>
        <w:tblLook w:val="0000" w:firstRow="0" w:lastRow="0" w:firstColumn="0" w:lastColumn="0" w:noHBand="0" w:noVBand="0"/>
      </w:tblPr>
      <w:tblGrid>
        <w:gridCol w:w="432"/>
        <w:gridCol w:w="375"/>
        <w:gridCol w:w="2312"/>
        <w:gridCol w:w="1276"/>
        <w:gridCol w:w="2551"/>
      </w:tblGrid>
      <w:tr w:rsidR="00A87527" w:rsidRPr="00A87527" w14:paraId="0C3DFF31" w14:textId="77777777" w:rsidTr="007739CD">
        <w:trPr>
          <w:trHeight w:hRule="exact" w:val="567"/>
          <w:tblHeader/>
          <w:jc w:val="center"/>
        </w:trPr>
        <w:tc>
          <w:tcPr>
            <w:tcW w:w="432" w:type="dxa"/>
            <w:tcBorders>
              <w:top w:val="single" w:sz="12" w:space="0" w:color="auto"/>
              <w:bottom w:val="single" w:sz="12" w:space="0" w:color="auto"/>
            </w:tcBorders>
            <w:shd w:val="clear" w:color="auto" w:fill="auto"/>
            <w:noWrap/>
            <w:vAlign w:val="center"/>
          </w:tcPr>
          <w:p w14:paraId="460ECDF7" w14:textId="77777777" w:rsidR="00A87527" w:rsidRPr="00A87527" w:rsidRDefault="00A87527" w:rsidP="00A87527">
            <w:pPr>
              <w:spacing w:before="20" w:after="20"/>
              <w:ind w:right="-102"/>
              <w:jc w:val="both"/>
              <w:rPr>
                <w:rFonts w:cs="Arial"/>
                <w:sz w:val="18"/>
                <w:szCs w:val="18"/>
              </w:rPr>
            </w:pPr>
            <w:r w:rsidRPr="00A87527">
              <w:rPr>
                <w:rFonts w:cs="Arial"/>
                <w:b/>
                <w:sz w:val="18"/>
                <w:szCs w:val="18"/>
              </w:rPr>
              <w:t>Zap. št</w:t>
            </w:r>
            <w:r w:rsidRPr="00A87527">
              <w:rPr>
                <w:rFonts w:cs="Arial"/>
                <w:sz w:val="18"/>
                <w:szCs w:val="18"/>
              </w:rPr>
              <w:t>.</w:t>
            </w:r>
          </w:p>
        </w:tc>
        <w:tc>
          <w:tcPr>
            <w:tcW w:w="375" w:type="dxa"/>
            <w:tcBorders>
              <w:top w:val="single" w:sz="12" w:space="0" w:color="auto"/>
              <w:bottom w:val="single" w:sz="12" w:space="0" w:color="auto"/>
            </w:tcBorders>
            <w:shd w:val="clear" w:color="auto" w:fill="auto"/>
            <w:vAlign w:val="center"/>
          </w:tcPr>
          <w:p w14:paraId="41005AB1" w14:textId="77777777" w:rsidR="00A87527" w:rsidRPr="00A87527" w:rsidRDefault="00A87527" w:rsidP="00A87527">
            <w:pPr>
              <w:spacing w:before="20" w:after="20"/>
              <w:ind w:left="-38" w:right="-102"/>
              <w:rPr>
                <w:rFonts w:cs="Arial"/>
                <w:b/>
                <w:bCs/>
                <w:sz w:val="18"/>
                <w:szCs w:val="18"/>
              </w:rPr>
            </w:pPr>
            <w:r w:rsidRPr="00A87527">
              <w:rPr>
                <w:rFonts w:cs="Arial"/>
                <w:b/>
                <w:bCs/>
                <w:sz w:val="18"/>
                <w:szCs w:val="18"/>
              </w:rPr>
              <w:t>Šifra</w:t>
            </w:r>
          </w:p>
        </w:tc>
        <w:tc>
          <w:tcPr>
            <w:tcW w:w="2312" w:type="dxa"/>
            <w:tcBorders>
              <w:top w:val="single" w:sz="12" w:space="0" w:color="auto"/>
              <w:bottom w:val="single" w:sz="12" w:space="0" w:color="auto"/>
            </w:tcBorders>
            <w:shd w:val="clear" w:color="auto" w:fill="auto"/>
            <w:noWrap/>
            <w:vAlign w:val="center"/>
          </w:tcPr>
          <w:p w14:paraId="45A40999" w14:textId="77777777" w:rsidR="00A87527" w:rsidRPr="00A87527" w:rsidRDefault="00A87527" w:rsidP="00A87527">
            <w:pPr>
              <w:spacing w:before="20" w:after="20"/>
              <w:jc w:val="both"/>
              <w:rPr>
                <w:rFonts w:cs="Arial"/>
                <w:b/>
                <w:bCs/>
                <w:sz w:val="18"/>
                <w:szCs w:val="18"/>
              </w:rPr>
            </w:pPr>
            <w:r w:rsidRPr="00A87527">
              <w:rPr>
                <w:rFonts w:cs="Arial"/>
                <w:b/>
                <w:bCs/>
                <w:sz w:val="18"/>
                <w:szCs w:val="18"/>
              </w:rPr>
              <w:t>Naziv programa</w:t>
            </w:r>
          </w:p>
        </w:tc>
        <w:tc>
          <w:tcPr>
            <w:tcW w:w="1276" w:type="dxa"/>
            <w:tcBorders>
              <w:top w:val="single" w:sz="12" w:space="0" w:color="auto"/>
              <w:bottom w:val="single" w:sz="12" w:space="0" w:color="auto"/>
            </w:tcBorders>
            <w:shd w:val="clear" w:color="auto" w:fill="auto"/>
            <w:vAlign w:val="center"/>
          </w:tcPr>
          <w:p w14:paraId="41110F7E" w14:textId="77777777" w:rsidR="00A87527" w:rsidRPr="00A87527" w:rsidRDefault="00A87527" w:rsidP="00A87527">
            <w:pPr>
              <w:spacing w:before="20" w:after="20"/>
              <w:ind w:left="-38" w:right="-70"/>
              <w:jc w:val="center"/>
              <w:rPr>
                <w:rFonts w:cs="Arial"/>
                <w:b/>
                <w:bCs/>
                <w:sz w:val="18"/>
                <w:szCs w:val="18"/>
              </w:rPr>
            </w:pPr>
            <w:r w:rsidRPr="00A87527">
              <w:rPr>
                <w:rFonts w:cs="Arial"/>
                <w:b/>
                <w:bCs/>
                <w:sz w:val="18"/>
                <w:szCs w:val="18"/>
              </w:rPr>
              <w:t xml:space="preserve">Utež </w:t>
            </w:r>
            <w:r w:rsidRPr="00A87527">
              <w:rPr>
                <w:rFonts w:cs="Arial"/>
                <w:b/>
                <w:bCs/>
                <w:sz w:val="18"/>
                <w:szCs w:val="18"/>
              </w:rPr>
              <w:br/>
              <w:t>za obračun*</w:t>
            </w:r>
          </w:p>
        </w:tc>
        <w:tc>
          <w:tcPr>
            <w:tcW w:w="2551" w:type="dxa"/>
            <w:tcBorders>
              <w:top w:val="single" w:sz="12" w:space="0" w:color="auto"/>
              <w:bottom w:val="single" w:sz="12" w:space="0" w:color="auto"/>
            </w:tcBorders>
            <w:shd w:val="clear" w:color="auto" w:fill="auto"/>
            <w:noWrap/>
            <w:vAlign w:val="center"/>
          </w:tcPr>
          <w:p w14:paraId="468C379B" w14:textId="77777777" w:rsidR="00A87527" w:rsidRPr="00A87527" w:rsidRDefault="00A87527" w:rsidP="00A87527">
            <w:pPr>
              <w:spacing w:before="20" w:after="20"/>
              <w:ind w:right="-70"/>
              <w:jc w:val="both"/>
              <w:rPr>
                <w:rFonts w:cs="Arial"/>
                <w:b/>
                <w:bCs/>
                <w:sz w:val="18"/>
                <w:szCs w:val="18"/>
              </w:rPr>
            </w:pPr>
            <w:r w:rsidRPr="00A87527">
              <w:rPr>
                <w:rFonts w:cs="Arial"/>
                <w:b/>
                <w:bCs/>
                <w:sz w:val="18"/>
                <w:szCs w:val="18"/>
              </w:rPr>
              <w:t>Reprezentativne in večina ostalih možnih šifer SPP</w:t>
            </w:r>
          </w:p>
        </w:tc>
      </w:tr>
      <w:tr w:rsidR="00A87527" w:rsidRPr="00A87527" w14:paraId="08AB8210" w14:textId="77777777" w:rsidTr="007739CD">
        <w:trPr>
          <w:trHeight w:hRule="exact" w:val="57"/>
          <w:tblHeader/>
          <w:jc w:val="center"/>
        </w:trPr>
        <w:tc>
          <w:tcPr>
            <w:tcW w:w="432" w:type="dxa"/>
            <w:tcBorders>
              <w:top w:val="single" w:sz="12" w:space="0" w:color="auto"/>
              <w:bottom w:val="single" w:sz="4" w:space="0" w:color="auto"/>
            </w:tcBorders>
            <w:shd w:val="clear" w:color="auto" w:fill="auto"/>
            <w:noWrap/>
            <w:vAlign w:val="center"/>
          </w:tcPr>
          <w:p w14:paraId="4173B206" w14:textId="77777777" w:rsidR="00A87527" w:rsidRPr="00A87527" w:rsidRDefault="00A87527" w:rsidP="00A87527">
            <w:pPr>
              <w:spacing w:before="0" w:after="0"/>
              <w:jc w:val="both"/>
              <w:rPr>
                <w:rFonts w:cs="Arial"/>
                <w:sz w:val="18"/>
                <w:szCs w:val="18"/>
              </w:rPr>
            </w:pPr>
            <w:r w:rsidRPr="00A87527">
              <w:rPr>
                <w:rFonts w:cs="Arial"/>
                <w:sz w:val="18"/>
                <w:szCs w:val="18"/>
              </w:rPr>
              <w:t> </w:t>
            </w:r>
          </w:p>
        </w:tc>
        <w:tc>
          <w:tcPr>
            <w:tcW w:w="375" w:type="dxa"/>
            <w:tcBorders>
              <w:top w:val="single" w:sz="12" w:space="0" w:color="auto"/>
              <w:bottom w:val="single" w:sz="4" w:space="0" w:color="auto"/>
            </w:tcBorders>
          </w:tcPr>
          <w:p w14:paraId="0E816500" w14:textId="77777777" w:rsidR="00A87527" w:rsidRPr="00A87527" w:rsidRDefault="00A87527" w:rsidP="00A87527">
            <w:pPr>
              <w:spacing w:before="0" w:after="0"/>
              <w:jc w:val="center"/>
              <w:rPr>
                <w:rFonts w:cs="Arial"/>
                <w:sz w:val="18"/>
                <w:szCs w:val="18"/>
              </w:rPr>
            </w:pPr>
          </w:p>
        </w:tc>
        <w:tc>
          <w:tcPr>
            <w:tcW w:w="2312" w:type="dxa"/>
            <w:tcBorders>
              <w:top w:val="single" w:sz="12" w:space="0" w:color="auto"/>
              <w:bottom w:val="single" w:sz="4" w:space="0" w:color="auto"/>
            </w:tcBorders>
            <w:shd w:val="clear" w:color="auto" w:fill="auto"/>
            <w:noWrap/>
            <w:vAlign w:val="center"/>
          </w:tcPr>
          <w:p w14:paraId="150C7C28" w14:textId="77777777" w:rsidR="00A87527" w:rsidRPr="00A87527" w:rsidRDefault="00A87527" w:rsidP="00A87527">
            <w:pPr>
              <w:spacing w:before="0" w:after="0"/>
              <w:jc w:val="both"/>
              <w:rPr>
                <w:rFonts w:cs="Arial"/>
                <w:sz w:val="18"/>
                <w:szCs w:val="18"/>
              </w:rPr>
            </w:pPr>
            <w:r w:rsidRPr="00A87527">
              <w:rPr>
                <w:rFonts w:cs="Arial"/>
                <w:sz w:val="18"/>
                <w:szCs w:val="18"/>
              </w:rPr>
              <w:t> </w:t>
            </w:r>
          </w:p>
        </w:tc>
        <w:tc>
          <w:tcPr>
            <w:tcW w:w="1276" w:type="dxa"/>
            <w:tcBorders>
              <w:top w:val="single" w:sz="12" w:space="0" w:color="auto"/>
              <w:bottom w:val="single" w:sz="4" w:space="0" w:color="auto"/>
            </w:tcBorders>
          </w:tcPr>
          <w:p w14:paraId="1B03C521" w14:textId="77777777" w:rsidR="00A87527" w:rsidRPr="00A87527" w:rsidRDefault="00A87527" w:rsidP="00A87527">
            <w:pPr>
              <w:spacing w:before="0" w:after="0"/>
              <w:jc w:val="both"/>
              <w:rPr>
                <w:rFonts w:cs="Arial"/>
                <w:sz w:val="18"/>
                <w:szCs w:val="18"/>
              </w:rPr>
            </w:pPr>
          </w:p>
        </w:tc>
        <w:tc>
          <w:tcPr>
            <w:tcW w:w="2551" w:type="dxa"/>
            <w:tcBorders>
              <w:top w:val="single" w:sz="12" w:space="0" w:color="auto"/>
              <w:bottom w:val="single" w:sz="4" w:space="0" w:color="auto"/>
            </w:tcBorders>
            <w:shd w:val="clear" w:color="auto" w:fill="auto"/>
            <w:noWrap/>
            <w:vAlign w:val="center"/>
          </w:tcPr>
          <w:p w14:paraId="7AAE381C" w14:textId="77777777" w:rsidR="00A87527" w:rsidRPr="00A87527" w:rsidRDefault="00A87527" w:rsidP="00A87527">
            <w:pPr>
              <w:spacing w:before="0" w:after="0"/>
              <w:jc w:val="both"/>
              <w:rPr>
                <w:rFonts w:cs="Arial"/>
                <w:sz w:val="18"/>
                <w:szCs w:val="18"/>
              </w:rPr>
            </w:pPr>
          </w:p>
        </w:tc>
      </w:tr>
      <w:tr w:rsidR="00A87527" w:rsidRPr="00A87527" w14:paraId="27D595A7" w14:textId="77777777" w:rsidTr="007739CD">
        <w:trPr>
          <w:trHeight w:hRule="exact" w:val="510"/>
          <w:jc w:val="center"/>
        </w:trPr>
        <w:tc>
          <w:tcPr>
            <w:tcW w:w="432" w:type="dxa"/>
            <w:tcBorders>
              <w:top w:val="single" w:sz="2" w:space="0" w:color="auto"/>
              <w:bottom w:val="single" w:sz="2" w:space="0" w:color="auto"/>
            </w:tcBorders>
            <w:shd w:val="clear" w:color="auto" w:fill="auto"/>
            <w:noWrap/>
          </w:tcPr>
          <w:p w14:paraId="03EA2CD2" w14:textId="77777777" w:rsidR="00A87527" w:rsidRPr="00A87527" w:rsidRDefault="00A87527" w:rsidP="008428F5">
            <w:pPr>
              <w:numPr>
                <w:ilvl w:val="0"/>
                <w:numId w:val="13"/>
              </w:numPr>
              <w:spacing w:before="0" w:afterLines="20" w:after="48"/>
              <w:jc w:val="both"/>
              <w:rPr>
                <w:rFonts w:cs="Arial"/>
                <w:sz w:val="18"/>
                <w:szCs w:val="18"/>
              </w:rPr>
            </w:pPr>
          </w:p>
        </w:tc>
        <w:tc>
          <w:tcPr>
            <w:tcW w:w="375" w:type="dxa"/>
            <w:tcBorders>
              <w:top w:val="single" w:sz="2" w:space="0" w:color="auto"/>
              <w:bottom w:val="single" w:sz="2" w:space="0" w:color="auto"/>
            </w:tcBorders>
          </w:tcPr>
          <w:p w14:paraId="49C62751" w14:textId="5627F367" w:rsidR="00A87527" w:rsidRPr="00A87527" w:rsidRDefault="00A87527" w:rsidP="00A87527">
            <w:pPr>
              <w:spacing w:before="0" w:afterLines="20" w:after="48"/>
              <w:jc w:val="right"/>
              <w:rPr>
                <w:rFonts w:cs="Arial"/>
                <w:sz w:val="18"/>
                <w:szCs w:val="18"/>
              </w:rPr>
            </w:pPr>
            <w:r w:rsidRPr="00A87527">
              <w:rPr>
                <w:rFonts w:cs="Arial"/>
                <w:sz w:val="18"/>
                <w:szCs w:val="18"/>
              </w:rPr>
              <w:t>2</w:t>
            </w:r>
            <w:r w:rsidR="00FD1455">
              <w:rPr>
                <w:rFonts w:cs="Arial"/>
                <w:sz w:val="18"/>
                <w:szCs w:val="18"/>
              </w:rPr>
              <w:t>9</w:t>
            </w:r>
          </w:p>
        </w:tc>
        <w:tc>
          <w:tcPr>
            <w:tcW w:w="2312" w:type="dxa"/>
            <w:tcBorders>
              <w:top w:val="single" w:sz="2" w:space="0" w:color="auto"/>
              <w:bottom w:val="single" w:sz="2" w:space="0" w:color="auto"/>
            </w:tcBorders>
            <w:shd w:val="clear" w:color="auto" w:fill="auto"/>
          </w:tcPr>
          <w:p w14:paraId="51DF1CA6" w14:textId="77777777" w:rsidR="00A87527" w:rsidRPr="00A87527" w:rsidRDefault="00A87527" w:rsidP="00A87527">
            <w:pPr>
              <w:spacing w:before="0" w:afterLines="20" w:after="48"/>
              <w:jc w:val="both"/>
              <w:rPr>
                <w:rFonts w:cs="Arial"/>
                <w:sz w:val="18"/>
                <w:szCs w:val="18"/>
              </w:rPr>
            </w:pPr>
            <w:r w:rsidRPr="00A87527">
              <w:rPr>
                <w:rFonts w:cs="Arial"/>
                <w:sz w:val="18"/>
                <w:szCs w:val="18"/>
              </w:rPr>
              <w:t>Endoproteza rame</w:t>
            </w:r>
          </w:p>
        </w:tc>
        <w:tc>
          <w:tcPr>
            <w:tcW w:w="1276" w:type="dxa"/>
            <w:tcBorders>
              <w:top w:val="single" w:sz="2" w:space="0" w:color="auto"/>
              <w:bottom w:val="single" w:sz="2" w:space="0" w:color="auto"/>
            </w:tcBorders>
          </w:tcPr>
          <w:p w14:paraId="775AFE6B" w14:textId="77777777" w:rsidR="00A87527" w:rsidRPr="00A87527" w:rsidRDefault="00A87527" w:rsidP="00A87527">
            <w:pPr>
              <w:spacing w:before="0" w:after="0"/>
              <w:jc w:val="center"/>
              <w:rPr>
                <w:rFonts w:cs="Arial"/>
                <w:sz w:val="18"/>
                <w:szCs w:val="18"/>
              </w:rPr>
            </w:pPr>
            <w:proofErr w:type="gramStart"/>
            <w:r w:rsidRPr="00A87527">
              <w:rPr>
                <w:sz w:val="18"/>
                <w:szCs w:val="18"/>
              </w:rPr>
              <w:t>Realizirana</w:t>
            </w:r>
            <w:proofErr w:type="gramEnd"/>
            <w:r w:rsidRPr="00A87527">
              <w:rPr>
                <w:sz w:val="18"/>
                <w:szCs w:val="18"/>
              </w:rPr>
              <w:t xml:space="preserve"> utež največ do 4,25</w:t>
            </w:r>
          </w:p>
        </w:tc>
        <w:tc>
          <w:tcPr>
            <w:tcW w:w="2551" w:type="dxa"/>
            <w:tcBorders>
              <w:top w:val="single" w:sz="2" w:space="0" w:color="auto"/>
              <w:bottom w:val="single" w:sz="2" w:space="0" w:color="auto"/>
            </w:tcBorders>
            <w:shd w:val="clear" w:color="auto" w:fill="auto"/>
            <w:noWrap/>
          </w:tcPr>
          <w:p w14:paraId="78DF4135" w14:textId="77777777" w:rsidR="00A87527" w:rsidRPr="00A87527" w:rsidRDefault="00A87527" w:rsidP="00A87527">
            <w:pPr>
              <w:spacing w:before="0" w:afterLines="20" w:after="48"/>
              <w:jc w:val="both"/>
              <w:rPr>
                <w:rFonts w:cs="Arial"/>
                <w:sz w:val="18"/>
                <w:szCs w:val="18"/>
              </w:rPr>
            </w:pPr>
            <w:r w:rsidRPr="00A87527">
              <w:rPr>
                <w:rFonts w:cs="Arial"/>
                <w:sz w:val="18"/>
                <w:szCs w:val="18"/>
              </w:rPr>
              <w:t>I05Z</w:t>
            </w:r>
          </w:p>
        </w:tc>
      </w:tr>
    </w:tbl>
    <w:p w14:paraId="7446396C" w14:textId="43B9FCE9" w:rsidR="00294015" w:rsidRPr="00970CA0" w:rsidRDefault="001F629A" w:rsidP="004B3060">
      <w:pPr>
        <w:pStyle w:val="c3ZAMIK1ALIN1bold3"/>
        <w:spacing w:after="120"/>
        <w:ind w:left="851" w:hanging="284"/>
        <w:rPr>
          <w:noProof/>
        </w:rPr>
      </w:pPr>
      <w:r>
        <w:rPr>
          <w:noProof/>
        </w:rPr>
        <w:t>v točki a.) se pri zap. št.</w:t>
      </w:r>
      <w:r w:rsidR="00294015" w:rsidRPr="00970CA0">
        <w:rPr>
          <w:noProof/>
        </w:rPr>
        <w:t xml:space="preserve"> 10. »24 Porod« spremeni vrednost uteži za obračun tako, da se glasi:</w:t>
      </w:r>
    </w:p>
    <w:p w14:paraId="4515E5B6" w14:textId="77777777" w:rsidR="00294015" w:rsidRPr="00294015" w:rsidRDefault="00294015" w:rsidP="007943E4">
      <w:pPr>
        <w:spacing w:before="0"/>
        <w:ind w:left="625" w:firstLine="226"/>
        <w:rPr>
          <w:rFonts w:asciiTheme="minorHAnsi" w:eastAsia="Calibri" w:hAnsiTheme="minorHAnsi" w:cs="Calibri"/>
          <w:szCs w:val="22"/>
        </w:rPr>
      </w:pPr>
      <w:r w:rsidRPr="00294015">
        <w:rPr>
          <w:rFonts w:asciiTheme="minorHAnsi" w:eastAsia="Calibri" w:hAnsiTheme="minorHAnsi" w:cs="Calibri"/>
          <w:szCs w:val="22"/>
        </w:rPr>
        <w:t xml:space="preserve">» </w:t>
      </w:r>
      <w:proofErr w:type="gramStart"/>
      <w:r w:rsidRPr="00294015">
        <w:rPr>
          <w:rFonts w:asciiTheme="minorHAnsi" w:eastAsia="Calibri" w:hAnsiTheme="minorHAnsi" w:cs="Calibri"/>
          <w:szCs w:val="22"/>
        </w:rPr>
        <w:t>Realizirana</w:t>
      </w:r>
      <w:proofErr w:type="gramEnd"/>
      <w:r w:rsidRPr="00294015">
        <w:rPr>
          <w:rFonts w:asciiTheme="minorHAnsi" w:eastAsia="Calibri" w:hAnsiTheme="minorHAnsi" w:cs="Calibri"/>
          <w:szCs w:val="22"/>
        </w:rPr>
        <w:t xml:space="preserve"> utež največ do 1,20«.</w:t>
      </w:r>
    </w:p>
    <w:p w14:paraId="5E5E8844" w14:textId="77777777" w:rsidR="007943E4" w:rsidRDefault="007943E4" w:rsidP="00970CA0">
      <w:pPr>
        <w:spacing w:before="0" w:after="0"/>
        <w:ind w:left="625" w:firstLine="709"/>
        <w:rPr>
          <w:rFonts w:asciiTheme="minorHAnsi" w:eastAsia="Calibri" w:hAnsiTheme="minorHAnsi" w:cs="Calibri"/>
          <w:szCs w:val="22"/>
        </w:rPr>
      </w:pPr>
    </w:p>
    <w:p w14:paraId="741A4C28" w14:textId="5F68C859" w:rsidR="00C8525F" w:rsidRDefault="00294015" w:rsidP="007943E4">
      <w:pPr>
        <w:spacing w:before="0" w:after="0"/>
        <w:ind w:left="625" w:hanging="625"/>
        <w:rPr>
          <w:rFonts w:asciiTheme="minorHAnsi" w:eastAsia="Calibri" w:hAnsiTheme="minorHAnsi" w:cs="Calibri"/>
          <w:szCs w:val="22"/>
        </w:rPr>
      </w:pPr>
      <w:r w:rsidRPr="00294015">
        <w:rPr>
          <w:rFonts w:asciiTheme="minorHAnsi" w:eastAsia="Calibri" w:hAnsiTheme="minorHAnsi" w:cs="Calibri"/>
          <w:szCs w:val="22"/>
        </w:rPr>
        <w:t>Sprememb</w:t>
      </w:r>
      <w:r w:rsidR="007943E4">
        <w:rPr>
          <w:rFonts w:asciiTheme="minorHAnsi" w:eastAsia="Calibri" w:hAnsiTheme="minorHAnsi" w:cs="Calibri"/>
          <w:szCs w:val="22"/>
        </w:rPr>
        <w:t>e</w:t>
      </w:r>
      <w:r w:rsidRPr="00294015">
        <w:rPr>
          <w:rFonts w:asciiTheme="minorHAnsi" w:eastAsia="Calibri" w:hAnsiTheme="minorHAnsi" w:cs="Calibri"/>
          <w:szCs w:val="22"/>
        </w:rPr>
        <w:t xml:space="preserve"> velja</w:t>
      </w:r>
      <w:r w:rsidR="007943E4">
        <w:rPr>
          <w:rFonts w:asciiTheme="minorHAnsi" w:eastAsia="Calibri" w:hAnsiTheme="minorHAnsi" w:cs="Calibri"/>
          <w:szCs w:val="22"/>
        </w:rPr>
        <w:t>jo</w:t>
      </w:r>
      <w:r w:rsidRPr="00294015">
        <w:rPr>
          <w:rFonts w:asciiTheme="minorHAnsi" w:eastAsia="Calibri" w:hAnsiTheme="minorHAnsi" w:cs="Calibri"/>
          <w:szCs w:val="22"/>
        </w:rPr>
        <w:t xml:space="preserve"> od </w:t>
      </w:r>
      <w:proofErr w:type="gramStart"/>
      <w:r w:rsidRPr="00294015">
        <w:rPr>
          <w:rFonts w:asciiTheme="minorHAnsi" w:eastAsia="Calibri" w:hAnsiTheme="minorHAnsi" w:cs="Calibri"/>
          <w:szCs w:val="22"/>
        </w:rPr>
        <w:t>1. 1. 2022</w:t>
      </w:r>
      <w:proofErr w:type="gramEnd"/>
      <w:r w:rsidRPr="00294015">
        <w:rPr>
          <w:rFonts w:asciiTheme="minorHAnsi" w:eastAsia="Calibri" w:hAnsiTheme="minorHAnsi" w:cs="Calibri"/>
          <w:szCs w:val="22"/>
        </w:rPr>
        <w:t>.</w:t>
      </w:r>
    </w:p>
    <w:p w14:paraId="7DCD4C04" w14:textId="77777777" w:rsidR="0097260A" w:rsidRPr="00294015" w:rsidRDefault="0097260A" w:rsidP="0097260A">
      <w:pPr>
        <w:pStyle w:val="lenki"/>
        <w:rPr>
          <w:rFonts w:asciiTheme="minorHAnsi" w:hAnsiTheme="minorHAnsi"/>
        </w:rPr>
      </w:pPr>
      <w:r w:rsidRPr="00294015">
        <w:rPr>
          <w:rFonts w:asciiTheme="minorHAnsi" w:hAnsiTheme="minorHAnsi"/>
        </w:rPr>
        <w:lastRenderedPageBreak/>
        <w:t>člen</w:t>
      </w:r>
    </w:p>
    <w:p w14:paraId="265F9B88" w14:textId="77777777" w:rsidR="007943E4" w:rsidRDefault="00294015" w:rsidP="00294015">
      <w:pPr>
        <w:keepNext/>
        <w:keepLines/>
        <w:spacing w:before="0"/>
        <w:jc w:val="both"/>
        <w:outlineLvl w:val="0"/>
        <w:rPr>
          <w:rFonts w:asciiTheme="minorHAnsi" w:hAnsiTheme="minorHAnsi" w:cs="Calibri"/>
          <w:b/>
          <w:bCs/>
          <w:noProof/>
          <w:szCs w:val="28"/>
        </w:rPr>
      </w:pPr>
      <w:r w:rsidRPr="00294015">
        <w:rPr>
          <w:rFonts w:asciiTheme="minorHAnsi" w:hAnsiTheme="minorHAnsi" w:cs="Calibri"/>
          <w:b/>
          <w:bCs/>
          <w:noProof/>
          <w:szCs w:val="28"/>
        </w:rPr>
        <w:t>V Prilogi BOL-2a</w:t>
      </w:r>
      <w:r w:rsidR="007943E4">
        <w:rPr>
          <w:rFonts w:asciiTheme="minorHAnsi" w:hAnsiTheme="minorHAnsi" w:cs="Calibri"/>
          <w:b/>
          <w:bCs/>
          <w:noProof/>
          <w:szCs w:val="28"/>
        </w:rPr>
        <w:t>:</w:t>
      </w:r>
    </w:p>
    <w:p w14:paraId="7C4ED96E" w14:textId="190AFB4B" w:rsidR="00B94FD7" w:rsidRDefault="00B94FD7" w:rsidP="00A17AFA">
      <w:pPr>
        <w:pStyle w:val="c3ZAMIK1ALIN1bold3"/>
        <w:spacing w:before="0" w:after="120"/>
        <w:ind w:left="851" w:hanging="284"/>
        <w:jc w:val="both"/>
        <w:rPr>
          <w:noProof/>
        </w:rPr>
      </w:pPr>
      <w:r>
        <w:rPr>
          <w:noProof/>
        </w:rPr>
        <w:t xml:space="preserve">se pri šifri programa </w:t>
      </w:r>
      <w:r w:rsidRPr="00B94FD7">
        <w:rPr>
          <w:noProof/>
        </w:rPr>
        <w:t>»2 Operacija nosu, ušes, ust in grla« dodajo nove alineje (obstoječe alineje se preštevilčijo):</w:t>
      </w:r>
    </w:p>
    <w:p w14:paraId="464B4350"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41807-00</w:t>
      </w:r>
      <w:r w:rsidRPr="00A17AFA">
        <w:rPr>
          <w:b w:val="0"/>
          <w:bCs w:val="0"/>
          <w:noProof/>
          <w:sz w:val="18"/>
          <w:szCs w:val="18"/>
        </w:rPr>
        <w:tab/>
        <w:t>Incizija in drenaža peritonzilarnega abscesa</w:t>
      </w:r>
    </w:p>
    <w:p w14:paraId="5062407C"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45650-00</w:t>
      </w:r>
      <w:r w:rsidRPr="00A17AFA">
        <w:rPr>
          <w:b w:val="0"/>
          <w:bCs w:val="0"/>
          <w:noProof/>
          <w:sz w:val="18"/>
          <w:szCs w:val="18"/>
        </w:rPr>
        <w:tab/>
        <w:t>Revizija rinoplastike</w:t>
      </w:r>
    </w:p>
    <w:p w14:paraId="6450A884"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45677-00</w:t>
      </w:r>
      <w:r w:rsidRPr="00A17AFA">
        <w:rPr>
          <w:b w:val="0"/>
          <w:bCs w:val="0"/>
          <w:noProof/>
          <w:sz w:val="18"/>
          <w:szCs w:val="18"/>
        </w:rPr>
        <w:tab/>
        <w:t>Primarni poseg na razcepu ustnice, enostransko</w:t>
      </w:r>
    </w:p>
    <w:p w14:paraId="055DB722"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45680-00</w:t>
      </w:r>
      <w:r w:rsidRPr="00A17AFA">
        <w:rPr>
          <w:b w:val="0"/>
          <w:bCs w:val="0"/>
          <w:noProof/>
          <w:sz w:val="18"/>
          <w:szCs w:val="18"/>
        </w:rPr>
        <w:tab/>
        <w:t>Primarna reparacija enostranskega razcepa ustnice in sprednjega dela neba</w:t>
      </w:r>
    </w:p>
    <w:p w14:paraId="77474B65"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45683-00</w:t>
      </w:r>
      <w:r w:rsidRPr="00A17AFA">
        <w:rPr>
          <w:b w:val="0"/>
          <w:bCs w:val="0"/>
          <w:noProof/>
          <w:sz w:val="18"/>
          <w:szCs w:val="18"/>
        </w:rPr>
        <w:tab/>
        <w:t>Primarni poseg na razcepu ustnice, obojestransko</w:t>
      </w:r>
    </w:p>
    <w:p w14:paraId="05245CCD"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45686-00</w:t>
      </w:r>
      <w:r w:rsidRPr="00A17AFA">
        <w:rPr>
          <w:b w:val="0"/>
          <w:bCs w:val="0"/>
          <w:noProof/>
          <w:sz w:val="18"/>
          <w:szCs w:val="18"/>
        </w:rPr>
        <w:tab/>
        <w:t>Primarna reparacija obojestranskega razcepa ustnice in sprednjega dela neba</w:t>
      </w:r>
    </w:p>
    <w:p w14:paraId="5F08E8BB"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45692-00</w:t>
      </w:r>
      <w:r w:rsidRPr="00A17AFA">
        <w:rPr>
          <w:b w:val="0"/>
          <w:bCs w:val="0"/>
          <w:noProof/>
          <w:sz w:val="18"/>
          <w:szCs w:val="18"/>
        </w:rPr>
        <w:tab/>
        <w:t>Delna revizija razcepa ustnice</w:t>
      </w:r>
    </w:p>
    <w:p w14:paraId="73D539FA"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45695-00</w:t>
      </w:r>
      <w:r w:rsidRPr="00A17AFA">
        <w:rPr>
          <w:b w:val="0"/>
          <w:bCs w:val="0"/>
          <w:noProof/>
          <w:sz w:val="18"/>
          <w:szCs w:val="18"/>
        </w:rPr>
        <w:tab/>
        <w:t>Popolna revizija razcepa ustnice</w:t>
      </w:r>
    </w:p>
    <w:p w14:paraId="561E292D"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45698-00</w:t>
      </w:r>
      <w:r w:rsidRPr="00A17AFA">
        <w:rPr>
          <w:b w:val="0"/>
          <w:bCs w:val="0"/>
          <w:noProof/>
          <w:sz w:val="18"/>
          <w:szCs w:val="18"/>
        </w:rPr>
        <w:tab/>
        <w:t>Primarno podaljšanje kolumele pri razcepu ustnice</w:t>
      </w:r>
    </w:p>
    <w:p w14:paraId="5E1E78D7"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45698-00</w:t>
      </w:r>
      <w:r w:rsidRPr="00A17AFA">
        <w:rPr>
          <w:b w:val="0"/>
          <w:bCs w:val="0"/>
          <w:noProof/>
          <w:sz w:val="18"/>
          <w:szCs w:val="18"/>
        </w:rPr>
        <w:tab/>
        <w:t>Primarno podaljšanje kolumele pri razcepu ustnice</w:t>
      </w:r>
    </w:p>
    <w:p w14:paraId="520EB39C"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45701-00</w:t>
      </w:r>
      <w:r w:rsidRPr="00A17AFA">
        <w:rPr>
          <w:b w:val="0"/>
          <w:bCs w:val="0"/>
          <w:noProof/>
          <w:sz w:val="18"/>
          <w:szCs w:val="18"/>
        </w:rPr>
        <w:tab/>
        <w:t>Rekonstrukcija razcepa ustnice z režnjem, ena ali prva faza</w:t>
      </w:r>
    </w:p>
    <w:p w14:paraId="190D49E8"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45707-00</w:t>
      </w:r>
      <w:r w:rsidRPr="00A17AFA">
        <w:rPr>
          <w:b w:val="0"/>
          <w:bCs w:val="0"/>
          <w:noProof/>
          <w:sz w:val="18"/>
          <w:szCs w:val="18"/>
        </w:rPr>
        <w:tab/>
        <w:t>Primarna reparacija razcepa neba</w:t>
      </w:r>
    </w:p>
    <w:p w14:paraId="2DD901C7"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45710-00</w:t>
      </w:r>
      <w:r w:rsidRPr="00A17AFA">
        <w:rPr>
          <w:b w:val="0"/>
          <w:bCs w:val="0"/>
          <w:noProof/>
          <w:sz w:val="18"/>
          <w:szCs w:val="18"/>
        </w:rPr>
        <w:tab/>
        <w:t>Sekundarna reparacija razcepa neba, zaprtje fistule z lokalnim režnjem</w:t>
      </w:r>
    </w:p>
    <w:p w14:paraId="7926077B"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45713-00</w:t>
      </w:r>
      <w:r w:rsidRPr="00A17AFA">
        <w:rPr>
          <w:b w:val="0"/>
          <w:bCs w:val="0"/>
          <w:noProof/>
          <w:sz w:val="18"/>
          <w:szCs w:val="18"/>
        </w:rPr>
        <w:tab/>
        <w:t>Sekundarna reparacija razcepa neba, poseg za podaljšanje</w:t>
      </w:r>
    </w:p>
    <w:p w14:paraId="42F9F1DE"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47741-00</w:t>
      </w:r>
      <w:r w:rsidRPr="00A17AFA">
        <w:rPr>
          <w:b w:val="0"/>
          <w:bCs w:val="0"/>
          <w:noProof/>
          <w:sz w:val="18"/>
          <w:szCs w:val="18"/>
        </w:rPr>
        <w:tab/>
        <w:t>Odprta naravnava zloma nosne kosti</w:t>
      </w:r>
    </w:p>
    <w:p w14:paraId="09C0B8FA"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47765-01</w:t>
      </w:r>
      <w:r w:rsidRPr="00A17AFA">
        <w:rPr>
          <w:b w:val="0"/>
          <w:bCs w:val="0"/>
          <w:noProof/>
          <w:sz w:val="18"/>
          <w:szCs w:val="18"/>
        </w:rPr>
        <w:tab/>
        <w:t>Odprta naravnava zloma zigomatične kosti z notranjo fiksacijo, na enem mestu</w:t>
      </w:r>
    </w:p>
    <w:p w14:paraId="418514CE"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47768-01</w:t>
      </w:r>
      <w:r w:rsidRPr="00A17AFA">
        <w:rPr>
          <w:b w:val="0"/>
          <w:bCs w:val="0"/>
          <w:noProof/>
          <w:sz w:val="18"/>
          <w:szCs w:val="18"/>
        </w:rPr>
        <w:tab/>
        <w:t>Odprta naravnava zloma zigomatične kosti z notranjo fiksacijo na dveh mestih</w:t>
      </w:r>
    </w:p>
    <w:p w14:paraId="297BEF57"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47771-01</w:t>
      </w:r>
      <w:r w:rsidRPr="00A17AFA">
        <w:rPr>
          <w:b w:val="0"/>
          <w:bCs w:val="0"/>
          <w:noProof/>
          <w:sz w:val="18"/>
          <w:szCs w:val="18"/>
        </w:rPr>
        <w:tab/>
        <w:t>Odprta naravnava zloma zigomatične kosti z notranjo fiksacijo na treh mestih</w:t>
      </w:r>
    </w:p>
    <w:p w14:paraId="1299A18B"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47786-00</w:t>
      </w:r>
      <w:r w:rsidRPr="00A17AFA">
        <w:rPr>
          <w:b w:val="0"/>
          <w:bCs w:val="0"/>
          <w:noProof/>
          <w:sz w:val="18"/>
          <w:szCs w:val="18"/>
        </w:rPr>
        <w:tab/>
        <w:t>Odprta naravnava zloma zgornje čeljustnice z notranjo fiksacijo</w:t>
      </w:r>
    </w:p>
    <w:p w14:paraId="2AD7092B"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47789-00</w:t>
      </w:r>
      <w:r w:rsidRPr="00A17AFA">
        <w:rPr>
          <w:b w:val="0"/>
          <w:bCs w:val="0"/>
          <w:noProof/>
          <w:sz w:val="18"/>
          <w:szCs w:val="18"/>
        </w:rPr>
        <w:tab/>
        <w:t>Odprta naravnava zloma spodnje čeljustnice z notranjo fiksacijo</w:t>
      </w:r>
    </w:p>
    <w:p w14:paraId="16878EE4"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52337-00</w:t>
      </w:r>
      <w:r w:rsidRPr="00A17AFA">
        <w:rPr>
          <w:b w:val="0"/>
          <w:bCs w:val="0"/>
          <w:noProof/>
          <w:sz w:val="18"/>
          <w:szCs w:val="18"/>
        </w:rPr>
        <w:tab/>
        <w:t>Reparacija razcepa trdega neba</w:t>
      </w:r>
    </w:p>
    <w:p w14:paraId="69817341"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53427-00</w:t>
      </w:r>
      <w:r w:rsidRPr="00A17AFA">
        <w:rPr>
          <w:b w:val="0"/>
          <w:bCs w:val="0"/>
          <w:noProof/>
          <w:sz w:val="18"/>
          <w:szCs w:val="18"/>
        </w:rPr>
        <w:tab/>
        <w:t>Odprta naravnava zapletenega zloma zgornje čeljustnice z notranjo fiksacijo</w:t>
      </w:r>
    </w:p>
    <w:p w14:paraId="262F67D2" w14:textId="7777777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53429-00</w:t>
      </w:r>
      <w:r w:rsidRPr="00A17AFA">
        <w:rPr>
          <w:b w:val="0"/>
          <w:bCs w:val="0"/>
          <w:noProof/>
          <w:sz w:val="18"/>
          <w:szCs w:val="18"/>
        </w:rPr>
        <w:tab/>
        <w:t>Odprta naravnava zapletenega zloma spodnje čeljustnice z notranjo fiksacijo</w:t>
      </w:r>
    </w:p>
    <w:p w14:paraId="555739DF" w14:textId="03AEA9A7" w:rsidR="00B94FD7" w:rsidRPr="00A17AFA" w:rsidRDefault="00B94FD7" w:rsidP="00B94FD7">
      <w:pPr>
        <w:pStyle w:val="c3ZAMIK1ALIN1bold3"/>
        <w:numPr>
          <w:ilvl w:val="0"/>
          <w:numId w:val="0"/>
        </w:numPr>
        <w:spacing w:before="0" w:after="0"/>
        <w:ind w:left="974"/>
        <w:rPr>
          <w:b w:val="0"/>
          <w:bCs w:val="0"/>
          <w:noProof/>
          <w:sz w:val="18"/>
          <w:szCs w:val="18"/>
        </w:rPr>
      </w:pPr>
      <w:r w:rsidRPr="00A17AFA">
        <w:rPr>
          <w:b w:val="0"/>
          <w:bCs w:val="0"/>
          <w:noProof/>
          <w:sz w:val="18"/>
          <w:szCs w:val="18"/>
        </w:rPr>
        <w:t>90530-01</w:t>
      </w:r>
      <w:r w:rsidRPr="00A17AFA">
        <w:rPr>
          <w:b w:val="0"/>
          <w:bCs w:val="0"/>
          <w:noProof/>
          <w:sz w:val="18"/>
          <w:szCs w:val="18"/>
        </w:rPr>
        <w:tab/>
        <w:t>Odprta naravnava zloma alveolarnega grebena zgornje ali spodnje čeljustnice</w:t>
      </w:r>
    </w:p>
    <w:p w14:paraId="0B20B7AA" w14:textId="01329A27" w:rsidR="00B94FD7" w:rsidRDefault="00B94FD7" w:rsidP="00B94FD7">
      <w:pPr>
        <w:pStyle w:val="c3ZAMIK1ALIN1bold3"/>
        <w:numPr>
          <w:ilvl w:val="0"/>
          <w:numId w:val="0"/>
        </w:numPr>
        <w:spacing w:before="0"/>
        <w:ind w:left="567"/>
        <w:jc w:val="both"/>
        <w:rPr>
          <w:noProof/>
        </w:rPr>
      </w:pPr>
    </w:p>
    <w:p w14:paraId="3C2C4656" w14:textId="77F8494B" w:rsidR="00B94FD7" w:rsidRDefault="00B94FD7" w:rsidP="00A17AFA">
      <w:pPr>
        <w:pStyle w:val="c3ZAMIK1ALIN1bold3"/>
        <w:spacing w:before="0" w:after="120"/>
        <w:ind w:left="851" w:hanging="284"/>
        <w:jc w:val="both"/>
        <w:rPr>
          <w:noProof/>
        </w:rPr>
      </w:pPr>
      <w:r>
        <w:rPr>
          <w:noProof/>
        </w:rPr>
        <w:t>se pri šifri programa »3 Kirurški posegi na srcu in/ali pripadajočih velikih žilah pri odprtem prsnem košu« za šesto in osmo alinejo dodata novi alineji (obstoječe alineje se preštevilčijo):</w:t>
      </w:r>
    </w:p>
    <w:p w14:paraId="09931C8C" w14:textId="77777777" w:rsidR="00B94FD7" w:rsidRPr="00A17AFA" w:rsidRDefault="00B94FD7" w:rsidP="00A17AFA">
      <w:pPr>
        <w:pStyle w:val="c3ZAMIK1ALIN1bold3"/>
        <w:numPr>
          <w:ilvl w:val="0"/>
          <w:numId w:val="0"/>
        </w:numPr>
        <w:spacing w:before="0" w:after="0"/>
        <w:ind w:left="974"/>
        <w:rPr>
          <w:b w:val="0"/>
          <w:bCs w:val="0"/>
          <w:noProof/>
          <w:sz w:val="18"/>
          <w:szCs w:val="18"/>
        </w:rPr>
      </w:pPr>
      <w:r w:rsidRPr="00A17AFA">
        <w:rPr>
          <w:b w:val="0"/>
          <w:bCs w:val="0"/>
          <w:noProof/>
          <w:sz w:val="18"/>
          <w:szCs w:val="18"/>
        </w:rPr>
        <w:t>7.</w:t>
      </w:r>
      <w:r w:rsidRPr="00A17AFA">
        <w:rPr>
          <w:b w:val="0"/>
          <w:bCs w:val="0"/>
          <w:noProof/>
          <w:sz w:val="18"/>
          <w:szCs w:val="18"/>
        </w:rPr>
        <w:tab/>
        <w:t>38475-02</w:t>
      </w:r>
      <w:r w:rsidRPr="00A17AFA">
        <w:rPr>
          <w:b w:val="0"/>
          <w:bCs w:val="0"/>
          <w:noProof/>
          <w:sz w:val="18"/>
          <w:szCs w:val="18"/>
        </w:rPr>
        <w:tab/>
        <w:t>Anuloplastika aortne zaklopke</w:t>
      </w:r>
    </w:p>
    <w:p w14:paraId="6BBAEF63" w14:textId="77777777" w:rsidR="00B94FD7" w:rsidRPr="00A17AFA" w:rsidRDefault="00B94FD7" w:rsidP="00A17AFA">
      <w:pPr>
        <w:pStyle w:val="c3ZAMIK1ALIN1bold3"/>
        <w:numPr>
          <w:ilvl w:val="0"/>
          <w:numId w:val="0"/>
        </w:numPr>
        <w:spacing w:before="0" w:after="0"/>
        <w:ind w:left="974"/>
        <w:rPr>
          <w:b w:val="0"/>
          <w:bCs w:val="0"/>
          <w:noProof/>
          <w:sz w:val="18"/>
          <w:szCs w:val="18"/>
        </w:rPr>
      </w:pPr>
      <w:r w:rsidRPr="00A17AFA">
        <w:rPr>
          <w:b w:val="0"/>
          <w:bCs w:val="0"/>
          <w:noProof/>
          <w:sz w:val="18"/>
          <w:szCs w:val="18"/>
        </w:rPr>
        <w:t xml:space="preserve">9. </w:t>
      </w:r>
      <w:r w:rsidRPr="00A17AFA">
        <w:rPr>
          <w:b w:val="0"/>
          <w:bCs w:val="0"/>
          <w:noProof/>
          <w:sz w:val="18"/>
          <w:szCs w:val="18"/>
        </w:rPr>
        <w:tab/>
        <w:t>38477-02</w:t>
      </w:r>
      <w:r w:rsidRPr="00A17AFA">
        <w:rPr>
          <w:b w:val="0"/>
          <w:bCs w:val="0"/>
          <w:noProof/>
          <w:sz w:val="18"/>
          <w:szCs w:val="18"/>
        </w:rPr>
        <w:tab/>
        <w:t>Anuloplastika aortne zaklopke z všitjem obroča</w:t>
      </w:r>
    </w:p>
    <w:p w14:paraId="643FB0F4" w14:textId="7D7EA292" w:rsidR="00B94FD7" w:rsidRDefault="00B94FD7" w:rsidP="00B94FD7">
      <w:pPr>
        <w:pStyle w:val="c3ZAMIK1ALIN1bold3"/>
        <w:numPr>
          <w:ilvl w:val="0"/>
          <w:numId w:val="0"/>
        </w:numPr>
        <w:spacing w:before="0" w:after="0"/>
        <w:ind w:left="567"/>
        <w:jc w:val="both"/>
        <w:rPr>
          <w:noProof/>
        </w:rPr>
      </w:pPr>
    </w:p>
    <w:p w14:paraId="0CD0EB27" w14:textId="140D7B4B" w:rsidR="00294015" w:rsidRPr="00294015" w:rsidRDefault="00294015" w:rsidP="00A17AFA">
      <w:pPr>
        <w:pStyle w:val="c3ZAMIK1ALIN1bold3"/>
        <w:spacing w:before="0" w:after="120"/>
        <w:ind w:left="851" w:hanging="284"/>
        <w:jc w:val="both"/>
        <w:rPr>
          <w:noProof/>
        </w:rPr>
      </w:pPr>
      <w:r w:rsidRPr="00294015">
        <w:rPr>
          <w:noProof/>
        </w:rPr>
        <w:t>se pri šifri programa »4 Perkutani posegi na srcu, srčnih zaklopkah in koronarnih arterijah« doda nova alineja, ki glasi:</w:t>
      </w:r>
    </w:p>
    <w:p w14:paraId="55BABA37" w14:textId="77777777" w:rsidR="00294015" w:rsidRPr="00A17AFA" w:rsidRDefault="00294015" w:rsidP="007943E4">
      <w:pPr>
        <w:spacing w:before="0" w:after="0"/>
        <w:ind w:left="851"/>
        <w:jc w:val="both"/>
        <w:rPr>
          <w:rFonts w:asciiTheme="minorHAnsi" w:hAnsiTheme="minorHAnsi"/>
          <w:sz w:val="18"/>
          <w:szCs w:val="18"/>
        </w:rPr>
      </w:pPr>
      <w:r w:rsidRPr="00A17AFA">
        <w:rPr>
          <w:rFonts w:asciiTheme="minorHAnsi" w:hAnsiTheme="minorHAnsi"/>
          <w:sz w:val="18"/>
          <w:szCs w:val="18"/>
        </w:rPr>
        <w:t>»7. 38303-00 Perkutana transluminalna balonska angioplastika dveh ali več koronarnih arterij«</w:t>
      </w:r>
    </w:p>
    <w:p w14:paraId="7786A505" w14:textId="77777777" w:rsidR="00294015" w:rsidRPr="00A17AFA" w:rsidRDefault="00294015" w:rsidP="007943E4">
      <w:pPr>
        <w:spacing w:before="0" w:after="0" w:line="60" w:lineRule="exact"/>
        <w:rPr>
          <w:rFonts w:asciiTheme="minorHAnsi" w:hAnsiTheme="minorHAnsi"/>
          <w:sz w:val="18"/>
          <w:szCs w:val="18"/>
        </w:rPr>
      </w:pPr>
    </w:p>
    <w:p w14:paraId="0375B73E" w14:textId="77777777" w:rsidR="00294015" w:rsidRPr="00294015" w:rsidRDefault="00294015" w:rsidP="007943E4">
      <w:pPr>
        <w:spacing w:before="0" w:after="0"/>
        <w:ind w:left="851"/>
        <w:jc w:val="both"/>
        <w:rPr>
          <w:rFonts w:asciiTheme="minorHAnsi" w:hAnsiTheme="minorHAnsi"/>
          <w:szCs w:val="22"/>
        </w:rPr>
      </w:pPr>
      <w:r w:rsidRPr="00294015">
        <w:rPr>
          <w:rFonts w:asciiTheme="minorHAnsi" w:hAnsiTheme="minorHAnsi"/>
          <w:szCs w:val="22"/>
        </w:rPr>
        <w:t>Ostale alineje se preštevilčijo.</w:t>
      </w:r>
    </w:p>
    <w:p w14:paraId="560373E7" w14:textId="77777777" w:rsidR="00294015" w:rsidRPr="00294015" w:rsidRDefault="00294015" w:rsidP="007943E4">
      <w:pPr>
        <w:spacing w:before="0" w:after="0" w:line="60" w:lineRule="exact"/>
        <w:rPr>
          <w:rFonts w:asciiTheme="minorHAnsi" w:hAnsiTheme="minorHAnsi"/>
          <w:szCs w:val="22"/>
        </w:rPr>
      </w:pPr>
    </w:p>
    <w:p w14:paraId="306FAB71" w14:textId="4710DE26" w:rsidR="007943E4" w:rsidRDefault="007943E4" w:rsidP="007943E4">
      <w:pPr>
        <w:spacing w:before="0" w:after="0"/>
        <w:ind w:left="851"/>
        <w:jc w:val="both"/>
        <w:rPr>
          <w:rFonts w:asciiTheme="minorHAnsi" w:hAnsiTheme="minorHAnsi"/>
          <w:szCs w:val="22"/>
        </w:rPr>
      </w:pPr>
    </w:p>
    <w:p w14:paraId="330DD471" w14:textId="77777777" w:rsidR="007943E4" w:rsidRPr="007943E4" w:rsidRDefault="007943E4" w:rsidP="00A17AFA">
      <w:pPr>
        <w:pStyle w:val="c3ZAMIK1ALIN1bold3"/>
        <w:spacing w:before="0" w:after="120"/>
        <w:ind w:left="851" w:hanging="284"/>
        <w:jc w:val="both"/>
        <w:rPr>
          <w:noProof/>
        </w:rPr>
      </w:pPr>
      <w:r w:rsidRPr="007943E4">
        <w:rPr>
          <w:noProof/>
        </w:rPr>
        <w:t>Program »13 Ortopedska operacija rame« se preimenuje v 13 »Artroskopske operacije rame« in izločijo naslednji posegi:</w:t>
      </w:r>
    </w:p>
    <w:p w14:paraId="349BC1CD" w14:textId="77777777" w:rsidR="007943E4" w:rsidRPr="00A17AFA" w:rsidRDefault="007943E4" w:rsidP="007943E4">
      <w:pPr>
        <w:spacing w:before="0" w:after="0"/>
        <w:ind w:left="851"/>
        <w:jc w:val="both"/>
        <w:rPr>
          <w:rFonts w:asciiTheme="minorHAnsi" w:hAnsiTheme="minorHAnsi"/>
          <w:sz w:val="18"/>
          <w:szCs w:val="18"/>
        </w:rPr>
      </w:pPr>
      <w:r w:rsidRPr="00A17AFA">
        <w:rPr>
          <w:rFonts w:asciiTheme="minorHAnsi" w:hAnsiTheme="minorHAnsi"/>
          <w:sz w:val="18"/>
          <w:szCs w:val="18"/>
        </w:rPr>
        <w:t>5.</w:t>
      </w:r>
      <w:r w:rsidRPr="00A17AFA">
        <w:rPr>
          <w:rFonts w:asciiTheme="minorHAnsi" w:hAnsiTheme="minorHAnsi"/>
          <w:sz w:val="18"/>
          <w:szCs w:val="18"/>
        </w:rPr>
        <w:tab/>
        <w:t>48915-00</w:t>
      </w:r>
      <w:r w:rsidRPr="00A17AFA">
        <w:rPr>
          <w:rFonts w:asciiTheme="minorHAnsi" w:hAnsiTheme="minorHAnsi"/>
          <w:sz w:val="18"/>
          <w:szCs w:val="18"/>
        </w:rPr>
        <w:tab/>
        <w:t>Hemiartroplastika rame</w:t>
      </w:r>
    </w:p>
    <w:p w14:paraId="5666ABA4" w14:textId="77777777" w:rsidR="007943E4" w:rsidRPr="00A17AFA" w:rsidRDefault="007943E4" w:rsidP="007943E4">
      <w:pPr>
        <w:spacing w:before="0" w:after="0"/>
        <w:ind w:left="851"/>
        <w:jc w:val="both"/>
        <w:rPr>
          <w:rFonts w:asciiTheme="minorHAnsi" w:hAnsiTheme="minorHAnsi"/>
          <w:sz w:val="18"/>
          <w:szCs w:val="18"/>
        </w:rPr>
      </w:pPr>
      <w:r w:rsidRPr="00A17AFA">
        <w:rPr>
          <w:rFonts w:asciiTheme="minorHAnsi" w:hAnsiTheme="minorHAnsi"/>
          <w:sz w:val="18"/>
          <w:szCs w:val="18"/>
        </w:rPr>
        <w:t>6.</w:t>
      </w:r>
      <w:r w:rsidRPr="00A17AFA">
        <w:rPr>
          <w:rFonts w:asciiTheme="minorHAnsi" w:hAnsiTheme="minorHAnsi"/>
          <w:sz w:val="18"/>
          <w:szCs w:val="18"/>
        </w:rPr>
        <w:tab/>
        <w:t>48918-00</w:t>
      </w:r>
      <w:r w:rsidRPr="00A17AFA">
        <w:rPr>
          <w:rFonts w:asciiTheme="minorHAnsi" w:hAnsiTheme="minorHAnsi"/>
          <w:sz w:val="18"/>
          <w:szCs w:val="18"/>
        </w:rPr>
        <w:tab/>
        <w:t>Popolna artroplastika rame</w:t>
      </w:r>
    </w:p>
    <w:p w14:paraId="3BD38812" w14:textId="77777777" w:rsidR="007943E4" w:rsidRPr="00A17AFA" w:rsidRDefault="007943E4" w:rsidP="007943E4">
      <w:pPr>
        <w:spacing w:before="0" w:after="0"/>
        <w:ind w:left="851"/>
        <w:jc w:val="both"/>
        <w:rPr>
          <w:rFonts w:asciiTheme="minorHAnsi" w:hAnsiTheme="minorHAnsi"/>
          <w:sz w:val="18"/>
          <w:szCs w:val="18"/>
        </w:rPr>
      </w:pPr>
      <w:r w:rsidRPr="00A17AFA">
        <w:rPr>
          <w:rFonts w:asciiTheme="minorHAnsi" w:hAnsiTheme="minorHAnsi"/>
          <w:sz w:val="18"/>
          <w:szCs w:val="18"/>
        </w:rPr>
        <w:t>7.</w:t>
      </w:r>
      <w:r w:rsidRPr="00A17AFA">
        <w:rPr>
          <w:rFonts w:asciiTheme="minorHAnsi" w:hAnsiTheme="minorHAnsi"/>
          <w:sz w:val="18"/>
          <w:szCs w:val="18"/>
        </w:rPr>
        <w:tab/>
        <w:t>48921-00</w:t>
      </w:r>
      <w:r w:rsidRPr="00A17AFA">
        <w:rPr>
          <w:rFonts w:asciiTheme="minorHAnsi" w:hAnsiTheme="minorHAnsi"/>
          <w:sz w:val="18"/>
          <w:szCs w:val="18"/>
        </w:rPr>
        <w:tab/>
        <w:t>Revizija popolne artroplastike rame</w:t>
      </w:r>
    </w:p>
    <w:p w14:paraId="3D17FE0B" w14:textId="77777777" w:rsidR="007943E4" w:rsidRPr="00A17AFA" w:rsidRDefault="007943E4" w:rsidP="007943E4">
      <w:pPr>
        <w:spacing w:before="0" w:after="0"/>
        <w:ind w:left="851"/>
        <w:jc w:val="both"/>
        <w:rPr>
          <w:rFonts w:asciiTheme="minorHAnsi" w:hAnsiTheme="minorHAnsi"/>
          <w:sz w:val="18"/>
          <w:szCs w:val="18"/>
        </w:rPr>
      </w:pPr>
      <w:r w:rsidRPr="00A17AFA">
        <w:rPr>
          <w:rFonts w:asciiTheme="minorHAnsi" w:hAnsiTheme="minorHAnsi"/>
          <w:sz w:val="18"/>
          <w:szCs w:val="18"/>
        </w:rPr>
        <w:t>8.</w:t>
      </w:r>
      <w:r w:rsidRPr="00A17AFA">
        <w:rPr>
          <w:rFonts w:asciiTheme="minorHAnsi" w:hAnsiTheme="minorHAnsi"/>
          <w:sz w:val="18"/>
          <w:szCs w:val="18"/>
        </w:rPr>
        <w:tab/>
        <w:t>48924-00</w:t>
      </w:r>
      <w:r w:rsidRPr="00A17AFA">
        <w:rPr>
          <w:rFonts w:asciiTheme="minorHAnsi" w:hAnsiTheme="minorHAnsi"/>
          <w:sz w:val="18"/>
          <w:szCs w:val="18"/>
        </w:rPr>
        <w:tab/>
        <w:t>Revizija popolne artroplastike rame s prenosom kosti na lopatico ali nadlahtnico</w:t>
      </w:r>
    </w:p>
    <w:p w14:paraId="12D728C6" w14:textId="09044042" w:rsidR="007943E4" w:rsidRDefault="007943E4" w:rsidP="007943E4">
      <w:pPr>
        <w:spacing w:before="0" w:after="0"/>
        <w:ind w:left="851"/>
        <w:jc w:val="both"/>
        <w:rPr>
          <w:rFonts w:asciiTheme="minorHAnsi" w:hAnsiTheme="minorHAnsi"/>
          <w:sz w:val="18"/>
          <w:szCs w:val="18"/>
        </w:rPr>
      </w:pPr>
      <w:r w:rsidRPr="00A17AFA">
        <w:rPr>
          <w:rFonts w:asciiTheme="minorHAnsi" w:hAnsiTheme="minorHAnsi"/>
          <w:sz w:val="18"/>
          <w:szCs w:val="18"/>
        </w:rPr>
        <w:t>9.</w:t>
      </w:r>
      <w:r w:rsidRPr="00A17AFA">
        <w:rPr>
          <w:rFonts w:asciiTheme="minorHAnsi" w:hAnsiTheme="minorHAnsi"/>
          <w:sz w:val="18"/>
          <w:szCs w:val="18"/>
        </w:rPr>
        <w:tab/>
        <w:t>48927-00</w:t>
      </w:r>
      <w:r w:rsidRPr="00A17AFA">
        <w:rPr>
          <w:rFonts w:asciiTheme="minorHAnsi" w:hAnsiTheme="minorHAnsi"/>
          <w:sz w:val="18"/>
          <w:szCs w:val="18"/>
        </w:rPr>
        <w:tab/>
        <w:t>Odstranitev ramenske proteze</w:t>
      </w:r>
    </w:p>
    <w:p w14:paraId="0321E026" w14:textId="45A0BFD0" w:rsidR="00A17AFA" w:rsidRDefault="00A17AFA" w:rsidP="007943E4">
      <w:pPr>
        <w:spacing w:before="0" w:after="0"/>
        <w:ind w:left="851"/>
        <w:jc w:val="both"/>
        <w:rPr>
          <w:rFonts w:asciiTheme="minorHAnsi" w:hAnsiTheme="minorHAnsi"/>
          <w:sz w:val="18"/>
          <w:szCs w:val="18"/>
        </w:rPr>
      </w:pPr>
    </w:p>
    <w:p w14:paraId="57C6B4AA" w14:textId="54499138" w:rsidR="006A549F" w:rsidRDefault="006A549F" w:rsidP="00A17AFA">
      <w:pPr>
        <w:pStyle w:val="c3ZAMIK1ALIN1bold3"/>
        <w:spacing w:before="0" w:after="120"/>
        <w:ind w:left="851" w:hanging="284"/>
        <w:jc w:val="both"/>
        <w:rPr>
          <w:noProof/>
        </w:rPr>
      </w:pPr>
      <w:r>
        <w:rPr>
          <w:noProof/>
        </w:rPr>
        <w:t>se p</w:t>
      </w:r>
      <w:r w:rsidR="00E86231">
        <w:rPr>
          <w:noProof/>
        </w:rPr>
        <w:t>ri</w:t>
      </w:r>
      <w:r>
        <w:rPr>
          <w:noProof/>
        </w:rPr>
        <w:t xml:space="preserve"> šifr</w:t>
      </w:r>
      <w:r w:rsidR="00E86231">
        <w:rPr>
          <w:noProof/>
        </w:rPr>
        <w:t>i</w:t>
      </w:r>
      <w:r>
        <w:rPr>
          <w:noProof/>
        </w:rPr>
        <w:t xml:space="preserve"> programa »21 Odstranitev osteosintetskega materiala na koncu doda nova alineja:</w:t>
      </w:r>
    </w:p>
    <w:p w14:paraId="092C66BD" w14:textId="2F5FA006" w:rsidR="006A549F" w:rsidRPr="00A17AFA" w:rsidRDefault="006A549F" w:rsidP="006A549F">
      <w:pPr>
        <w:pStyle w:val="c3ZAMIK1ALIN1bold3"/>
        <w:numPr>
          <w:ilvl w:val="0"/>
          <w:numId w:val="0"/>
        </w:numPr>
        <w:spacing w:before="60"/>
        <w:ind w:firstLine="567"/>
        <w:rPr>
          <w:b w:val="0"/>
          <w:bCs w:val="0"/>
          <w:noProof/>
          <w:sz w:val="18"/>
          <w:szCs w:val="18"/>
        </w:rPr>
      </w:pPr>
      <w:r w:rsidRPr="00A17AFA">
        <w:rPr>
          <w:b w:val="0"/>
          <w:bCs w:val="0"/>
          <w:noProof/>
          <w:sz w:val="18"/>
          <w:szCs w:val="18"/>
        </w:rPr>
        <w:t xml:space="preserve">      52102-00</w:t>
      </w:r>
      <w:r w:rsidRPr="00A17AFA">
        <w:rPr>
          <w:b w:val="0"/>
          <w:bCs w:val="0"/>
          <w:noProof/>
          <w:sz w:val="18"/>
          <w:szCs w:val="18"/>
        </w:rPr>
        <w:tab/>
        <w:t>Odstranitev vijaka ali žice iz zgornje čeljustnice, spodnje čeljustnice ali ličnice</w:t>
      </w:r>
    </w:p>
    <w:p w14:paraId="24979DAE" w14:textId="77777777" w:rsidR="006A549F" w:rsidRDefault="006A549F" w:rsidP="007943E4">
      <w:pPr>
        <w:spacing w:before="0" w:after="0"/>
        <w:ind w:left="851"/>
        <w:jc w:val="both"/>
        <w:rPr>
          <w:rFonts w:asciiTheme="minorHAnsi" w:hAnsiTheme="minorHAnsi"/>
          <w:szCs w:val="22"/>
        </w:rPr>
      </w:pPr>
    </w:p>
    <w:p w14:paraId="4401E711" w14:textId="36589DDA" w:rsidR="007943E4" w:rsidRPr="007943E4" w:rsidRDefault="006A549F" w:rsidP="00A17AFA">
      <w:pPr>
        <w:pStyle w:val="c3ZAMIK1ALIN1bold3"/>
        <w:spacing w:before="0" w:after="120"/>
        <w:ind w:left="851" w:hanging="284"/>
        <w:jc w:val="both"/>
        <w:rPr>
          <w:noProof/>
        </w:rPr>
      </w:pPr>
      <w:r>
        <w:rPr>
          <w:noProof/>
        </w:rPr>
        <w:t>se d</w:t>
      </w:r>
      <w:r w:rsidR="007943E4" w:rsidRPr="007943E4">
        <w:rPr>
          <w:noProof/>
        </w:rPr>
        <w:t>oda nov program 28 Endoproteza rame« s posegi:</w:t>
      </w:r>
    </w:p>
    <w:p w14:paraId="180A45EE" w14:textId="77777777" w:rsidR="007943E4" w:rsidRPr="00A17AFA" w:rsidRDefault="007943E4" w:rsidP="007943E4">
      <w:pPr>
        <w:spacing w:before="0" w:after="0"/>
        <w:ind w:left="851"/>
        <w:jc w:val="both"/>
        <w:rPr>
          <w:rFonts w:asciiTheme="minorHAnsi" w:hAnsiTheme="minorHAnsi"/>
          <w:sz w:val="18"/>
          <w:szCs w:val="18"/>
        </w:rPr>
      </w:pPr>
      <w:r w:rsidRPr="00A17AFA">
        <w:rPr>
          <w:rFonts w:asciiTheme="minorHAnsi" w:hAnsiTheme="minorHAnsi"/>
          <w:sz w:val="18"/>
          <w:szCs w:val="18"/>
        </w:rPr>
        <w:t xml:space="preserve">1. </w:t>
      </w:r>
      <w:r w:rsidRPr="00A17AFA">
        <w:rPr>
          <w:rFonts w:asciiTheme="minorHAnsi" w:hAnsiTheme="minorHAnsi"/>
          <w:sz w:val="18"/>
          <w:szCs w:val="18"/>
        </w:rPr>
        <w:tab/>
        <w:t>48915-00</w:t>
      </w:r>
      <w:r w:rsidRPr="00A17AFA">
        <w:rPr>
          <w:rFonts w:asciiTheme="minorHAnsi" w:hAnsiTheme="minorHAnsi"/>
          <w:sz w:val="18"/>
          <w:szCs w:val="18"/>
        </w:rPr>
        <w:tab/>
        <w:t>Hemiartroplastika rame</w:t>
      </w:r>
    </w:p>
    <w:p w14:paraId="5D296B44" w14:textId="77777777" w:rsidR="007943E4" w:rsidRPr="00A17AFA" w:rsidRDefault="007943E4" w:rsidP="007943E4">
      <w:pPr>
        <w:spacing w:before="0" w:after="0"/>
        <w:ind w:left="851"/>
        <w:jc w:val="both"/>
        <w:rPr>
          <w:rFonts w:asciiTheme="minorHAnsi" w:hAnsiTheme="minorHAnsi"/>
          <w:sz w:val="18"/>
          <w:szCs w:val="18"/>
        </w:rPr>
      </w:pPr>
      <w:r w:rsidRPr="00A17AFA">
        <w:rPr>
          <w:rFonts w:asciiTheme="minorHAnsi" w:hAnsiTheme="minorHAnsi"/>
          <w:sz w:val="18"/>
          <w:szCs w:val="18"/>
        </w:rPr>
        <w:t xml:space="preserve">2. </w:t>
      </w:r>
      <w:r w:rsidRPr="00A17AFA">
        <w:rPr>
          <w:rFonts w:asciiTheme="minorHAnsi" w:hAnsiTheme="minorHAnsi"/>
          <w:sz w:val="18"/>
          <w:szCs w:val="18"/>
        </w:rPr>
        <w:tab/>
        <w:t>48918-00</w:t>
      </w:r>
      <w:r w:rsidRPr="00A17AFA">
        <w:rPr>
          <w:rFonts w:asciiTheme="minorHAnsi" w:hAnsiTheme="minorHAnsi"/>
          <w:sz w:val="18"/>
          <w:szCs w:val="18"/>
        </w:rPr>
        <w:tab/>
        <w:t>Popolna artroplastika rame</w:t>
      </w:r>
    </w:p>
    <w:p w14:paraId="1904E533" w14:textId="77777777" w:rsidR="007943E4" w:rsidRPr="00A17AFA" w:rsidRDefault="007943E4" w:rsidP="007943E4">
      <w:pPr>
        <w:spacing w:before="0" w:after="0"/>
        <w:ind w:left="851"/>
        <w:jc w:val="both"/>
        <w:rPr>
          <w:rFonts w:asciiTheme="minorHAnsi" w:hAnsiTheme="minorHAnsi"/>
          <w:sz w:val="18"/>
          <w:szCs w:val="18"/>
        </w:rPr>
      </w:pPr>
      <w:r w:rsidRPr="00A17AFA">
        <w:rPr>
          <w:rFonts w:asciiTheme="minorHAnsi" w:hAnsiTheme="minorHAnsi"/>
          <w:sz w:val="18"/>
          <w:szCs w:val="18"/>
        </w:rPr>
        <w:t xml:space="preserve">3. </w:t>
      </w:r>
      <w:r w:rsidRPr="00A17AFA">
        <w:rPr>
          <w:rFonts w:asciiTheme="minorHAnsi" w:hAnsiTheme="minorHAnsi"/>
          <w:sz w:val="18"/>
          <w:szCs w:val="18"/>
        </w:rPr>
        <w:tab/>
        <w:t>48921-00</w:t>
      </w:r>
      <w:r w:rsidRPr="00A17AFA">
        <w:rPr>
          <w:rFonts w:asciiTheme="minorHAnsi" w:hAnsiTheme="minorHAnsi"/>
          <w:sz w:val="18"/>
          <w:szCs w:val="18"/>
        </w:rPr>
        <w:tab/>
        <w:t>Revizija popolne artroplastike rame</w:t>
      </w:r>
    </w:p>
    <w:p w14:paraId="4DB74B71" w14:textId="5414B032" w:rsidR="007943E4" w:rsidRPr="00A17AFA" w:rsidRDefault="007943E4" w:rsidP="007943E4">
      <w:pPr>
        <w:spacing w:before="0" w:after="0"/>
        <w:ind w:left="851"/>
        <w:jc w:val="both"/>
        <w:rPr>
          <w:rFonts w:asciiTheme="minorHAnsi" w:hAnsiTheme="minorHAnsi"/>
          <w:sz w:val="18"/>
          <w:szCs w:val="18"/>
        </w:rPr>
      </w:pPr>
      <w:r w:rsidRPr="00A17AFA">
        <w:rPr>
          <w:rFonts w:asciiTheme="minorHAnsi" w:hAnsiTheme="minorHAnsi"/>
          <w:sz w:val="18"/>
          <w:szCs w:val="18"/>
        </w:rPr>
        <w:t>4.</w:t>
      </w:r>
      <w:r w:rsidRPr="00A17AFA">
        <w:rPr>
          <w:rFonts w:asciiTheme="minorHAnsi" w:hAnsiTheme="minorHAnsi"/>
          <w:sz w:val="18"/>
          <w:szCs w:val="18"/>
        </w:rPr>
        <w:tab/>
        <w:t>48924-00</w:t>
      </w:r>
      <w:r w:rsidRPr="00A17AFA">
        <w:rPr>
          <w:rFonts w:asciiTheme="minorHAnsi" w:hAnsiTheme="minorHAnsi"/>
          <w:sz w:val="18"/>
          <w:szCs w:val="18"/>
        </w:rPr>
        <w:tab/>
        <w:t>Revizija popolne artroplastike rame s prenosom kosti na lopatico ali nadlahtnico</w:t>
      </w:r>
    </w:p>
    <w:p w14:paraId="38B85BEF" w14:textId="2F6BEC17" w:rsidR="00D65E36" w:rsidRDefault="00D65E36">
      <w:pPr>
        <w:spacing w:before="0" w:after="0"/>
        <w:rPr>
          <w:rFonts w:asciiTheme="minorHAnsi" w:hAnsiTheme="minorHAnsi"/>
          <w:szCs w:val="22"/>
        </w:rPr>
      </w:pPr>
      <w:r>
        <w:rPr>
          <w:rFonts w:asciiTheme="minorHAnsi" w:hAnsiTheme="minorHAnsi"/>
          <w:szCs w:val="22"/>
        </w:rPr>
        <w:br w:type="page"/>
      </w:r>
    </w:p>
    <w:p w14:paraId="14377ABA" w14:textId="77777777" w:rsidR="00D65E36" w:rsidRDefault="00D65E36" w:rsidP="007943E4">
      <w:pPr>
        <w:spacing w:before="0" w:after="0"/>
        <w:ind w:left="851"/>
        <w:jc w:val="both"/>
        <w:rPr>
          <w:rFonts w:asciiTheme="minorHAnsi" w:hAnsiTheme="minorHAnsi"/>
          <w:szCs w:val="22"/>
        </w:rPr>
      </w:pPr>
    </w:p>
    <w:p w14:paraId="68A22F8F" w14:textId="77777777" w:rsidR="00D65E36" w:rsidRPr="00E86231" w:rsidRDefault="00D65E36" w:rsidP="00D65E36">
      <w:pPr>
        <w:pStyle w:val="c3ZAMIK1ALIN1bold3"/>
        <w:spacing w:before="0" w:after="120"/>
        <w:ind w:left="851" w:hanging="284"/>
        <w:jc w:val="both"/>
        <w:rPr>
          <w:noProof/>
        </w:rPr>
      </w:pPr>
      <w:r w:rsidRPr="00E86231">
        <w:rPr>
          <w:noProof/>
        </w:rPr>
        <w:t xml:space="preserve">se </w:t>
      </w:r>
      <w:r>
        <w:rPr>
          <w:noProof/>
        </w:rPr>
        <w:t>pri šifri programa</w:t>
      </w:r>
      <w:r w:rsidRPr="00E86231">
        <w:rPr>
          <w:noProof/>
        </w:rPr>
        <w:t xml:space="preserve"> »Perkutani posegi na srcu, srčnih zaklopkah in koronarnih arterijah« za 1.</w:t>
      </w:r>
      <w:r>
        <w:rPr>
          <w:noProof/>
        </w:rPr>
        <w:t> </w:t>
      </w:r>
      <w:r w:rsidRPr="00E86231">
        <w:rPr>
          <w:noProof/>
        </w:rPr>
        <w:t>točko dodajo nove 2., 3., 4. in 5. točka, ki se glasijo:</w:t>
      </w:r>
    </w:p>
    <w:tbl>
      <w:tblPr>
        <w:tblW w:w="8505" w:type="dxa"/>
        <w:tblInd w:w="708" w:type="dxa"/>
        <w:tblLayout w:type="fixed"/>
        <w:tblCellMar>
          <w:left w:w="70" w:type="dxa"/>
          <w:right w:w="70" w:type="dxa"/>
        </w:tblCellMar>
        <w:tblLook w:val="0000" w:firstRow="0" w:lastRow="0" w:firstColumn="0" w:lastColumn="0" w:noHBand="0" w:noVBand="0"/>
      </w:tblPr>
      <w:tblGrid>
        <w:gridCol w:w="426"/>
        <w:gridCol w:w="1275"/>
        <w:gridCol w:w="6804"/>
      </w:tblGrid>
      <w:tr w:rsidR="00D65E36" w:rsidRPr="00E86231" w14:paraId="2EFED673" w14:textId="77777777" w:rsidTr="00D65E36">
        <w:trPr>
          <w:trHeight w:hRule="exact" w:val="255"/>
        </w:trPr>
        <w:tc>
          <w:tcPr>
            <w:tcW w:w="426" w:type="dxa"/>
          </w:tcPr>
          <w:p w14:paraId="3107686D" w14:textId="77777777" w:rsidR="00D65E36" w:rsidRPr="00E86231" w:rsidRDefault="00D65E36" w:rsidP="00BF4C0F">
            <w:pPr>
              <w:autoSpaceDE w:val="0"/>
              <w:autoSpaceDN w:val="0"/>
              <w:adjustRightInd w:val="0"/>
              <w:jc w:val="both"/>
              <w:rPr>
                <w:rFonts w:cs="Arial"/>
                <w:color w:val="000000"/>
                <w:sz w:val="18"/>
                <w:szCs w:val="16"/>
              </w:rPr>
            </w:pPr>
            <w:r w:rsidRPr="00E86231">
              <w:rPr>
                <w:rFonts w:cs="Arial"/>
                <w:sz w:val="18"/>
                <w:szCs w:val="16"/>
              </w:rPr>
              <w:t>2.</w:t>
            </w:r>
          </w:p>
        </w:tc>
        <w:tc>
          <w:tcPr>
            <w:tcW w:w="1275" w:type="dxa"/>
          </w:tcPr>
          <w:p w14:paraId="043DF185" w14:textId="77777777" w:rsidR="00D65E36" w:rsidRPr="00E86231" w:rsidRDefault="00D65E36" w:rsidP="00BF4C0F">
            <w:pPr>
              <w:autoSpaceDE w:val="0"/>
              <w:autoSpaceDN w:val="0"/>
              <w:adjustRightInd w:val="0"/>
              <w:jc w:val="both"/>
              <w:rPr>
                <w:rFonts w:cs="Arial"/>
                <w:color w:val="FF0000"/>
                <w:sz w:val="18"/>
                <w:szCs w:val="16"/>
              </w:rPr>
            </w:pPr>
            <w:r w:rsidRPr="00E86231">
              <w:rPr>
                <w:rFonts w:cs="Arial"/>
                <w:sz w:val="18"/>
                <w:szCs w:val="16"/>
              </w:rPr>
              <w:t>38287-02</w:t>
            </w:r>
          </w:p>
        </w:tc>
        <w:tc>
          <w:tcPr>
            <w:tcW w:w="6804" w:type="dxa"/>
          </w:tcPr>
          <w:p w14:paraId="57673F93" w14:textId="77777777" w:rsidR="00D65E36" w:rsidRPr="00E86231" w:rsidRDefault="00D65E36" w:rsidP="00BF4C0F">
            <w:pPr>
              <w:autoSpaceDE w:val="0"/>
              <w:autoSpaceDN w:val="0"/>
              <w:adjustRightInd w:val="0"/>
              <w:jc w:val="both"/>
              <w:rPr>
                <w:rFonts w:cs="Arial"/>
                <w:color w:val="FF0000"/>
                <w:sz w:val="18"/>
                <w:szCs w:val="16"/>
              </w:rPr>
            </w:pPr>
            <w:r w:rsidRPr="00E86231">
              <w:rPr>
                <w:rFonts w:cs="Arial"/>
                <w:sz w:val="18"/>
                <w:szCs w:val="16"/>
              </w:rPr>
              <w:t>Katetrska ablacija aritmogene zanke ali žarišča, ki zajema levo preddvorno votlino</w:t>
            </w:r>
          </w:p>
        </w:tc>
      </w:tr>
      <w:tr w:rsidR="00D65E36" w:rsidRPr="00E86231" w14:paraId="40B3F17C" w14:textId="77777777" w:rsidTr="00D65E36">
        <w:trPr>
          <w:trHeight w:hRule="exact" w:val="255"/>
        </w:trPr>
        <w:tc>
          <w:tcPr>
            <w:tcW w:w="426" w:type="dxa"/>
          </w:tcPr>
          <w:p w14:paraId="0175D0C6" w14:textId="77777777" w:rsidR="00D65E36" w:rsidRPr="00E86231" w:rsidRDefault="00D65E36" w:rsidP="00BF4C0F">
            <w:pPr>
              <w:autoSpaceDE w:val="0"/>
              <w:autoSpaceDN w:val="0"/>
              <w:adjustRightInd w:val="0"/>
              <w:jc w:val="both"/>
              <w:rPr>
                <w:rFonts w:cs="Arial"/>
                <w:sz w:val="18"/>
                <w:szCs w:val="16"/>
              </w:rPr>
            </w:pPr>
            <w:r w:rsidRPr="00E86231">
              <w:rPr>
                <w:rFonts w:cs="Arial"/>
                <w:sz w:val="18"/>
                <w:szCs w:val="16"/>
              </w:rPr>
              <w:t>3.</w:t>
            </w:r>
          </w:p>
        </w:tc>
        <w:tc>
          <w:tcPr>
            <w:tcW w:w="1275" w:type="dxa"/>
          </w:tcPr>
          <w:p w14:paraId="1FD6EAFD" w14:textId="77777777" w:rsidR="00D65E36" w:rsidRPr="00E86231" w:rsidRDefault="00D65E36" w:rsidP="00BF4C0F">
            <w:pPr>
              <w:autoSpaceDE w:val="0"/>
              <w:autoSpaceDN w:val="0"/>
              <w:adjustRightInd w:val="0"/>
              <w:jc w:val="both"/>
              <w:rPr>
                <w:rFonts w:cs="Arial"/>
                <w:color w:val="FF0000"/>
                <w:sz w:val="18"/>
                <w:szCs w:val="16"/>
              </w:rPr>
            </w:pPr>
            <w:r w:rsidRPr="00E86231">
              <w:rPr>
                <w:rFonts w:cs="Arial"/>
                <w:sz w:val="18"/>
                <w:szCs w:val="16"/>
              </w:rPr>
              <w:t>38290-01</w:t>
            </w:r>
          </w:p>
        </w:tc>
        <w:tc>
          <w:tcPr>
            <w:tcW w:w="6804" w:type="dxa"/>
          </w:tcPr>
          <w:p w14:paraId="1301A216" w14:textId="77777777" w:rsidR="00D65E36" w:rsidRPr="00E86231" w:rsidRDefault="00D65E36" w:rsidP="00BF4C0F">
            <w:pPr>
              <w:jc w:val="both"/>
              <w:rPr>
                <w:rFonts w:cs="Arial"/>
                <w:sz w:val="18"/>
                <w:szCs w:val="16"/>
              </w:rPr>
            </w:pPr>
            <w:r w:rsidRPr="00E86231">
              <w:rPr>
                <w:rFonts w:cs="Arial"/>
                <w:sz w:val="18"/>
                <w:szCs w:val="16"/>
              </w:rPr>
              <w:t>Katetrska ablacija aritmogene zanke ali žarišča, ki zajema obe preddvorni votlini</w:t>
            </w:r>
          </w:p>
        </w:tc>
      </w:tr>
      <w:tr w:rsidR="00D65E36" w:rsidRPr="00D65E36" w14:paraId="7E28F85F" w14:textId="77777777" w:rsidTr="00D65E36">
        <w:trPr>
          <w:trHeight w:hRule="exact" w:val="255"/>
        </w:trPr>
        <w:tc>
          <w:tcPr>
            <w:tcW w:w="426" w:type="dxa"/>
          </w:tcPr>
          <w:p w14:paraId="5243E8D1" w14:textId="77777777" w:rsidR="00D65E36" w:rsidRPr="00D65E36" w:rsidRDefault="00D65E36" w:rsidP="00BF4C0F">
            <w:pPr>
              <w:autoSpaceDE w:val="0"/>
              <w:autoSpaceDN w:val="0"/>
              <w:adjustRightInd w:val="0"/>
              <w:jc w:val="both"/>
              <w:rPr>
                <w:rFonts w:cs="Arial"/>
                <w:sz w:val="18"/>
                <w:szCs w:val="16"/>
              </w:rPr>
            </w:pPr>
            <w:r w:rsidRPr="00D65E36">
              <w:rPr>
                <w:rFonts w:cs="Arial"/>
                <w:sz w:val="18"/>
                <w:szCs w:val="16"/>
              </w:rPr>
              <w:t>4.</w:t>
            </w:r>
          </w:p>
        </w:tc>
        <w:tc>
          <w:tcPr>
            <w:tcW w:w="1275" w:type="dxa"/>
          </w:tcPr>
          <w:p w14:paraId="12477617" w14:textId="77777777" w:rsidR="00D65E36" w:rsidRPr="00D65E36" w:rsidRDefault="00D65E36" w:rsidP="00BF4C0F">
            <w:pPr>
              <w:autoSpaceDE w:val="0"/>
              <w:autoSpaceDN w:val="0"/>
              <w:adjustRightInd w:val="0"/>
              <w:jc w:val="both"/>
              <w:rPr>
                <w:rFonts w:cs="Arial"/>
                <w:color w:val="FF0000"/>
                <w:sz w:val="18"/>
                <w:szCs w:val="16"/>
              </w:rPr>
            </w:pPr>
            <w:r w:rsidRPr="00D65E36">
              <w:rPr>
                <w:rFonts w:cs="Arial"/>
                <w:sz w:val="18"/>
                <w:szCs w:val="16"/>
              </w:rPr>
              <w:t>38287-01</w:t>
            </w:r>
          </w:p>
        </w:tc>
        <w:tc>
          <w:tcPr>
            <w:tcW w:w="6804" w:type="dxa"/>
          </w:tcPr>
          <w:p w14:paraId="5A8A13DD" w14:textId="77777777" w:rsidR="00D65E36" w:rsidRPr="00D65E36" w:rsidRDefault="00D65E36" w:rsidP="00BF4C0F">
            <w:pPr>
              <w:autoSpaceDE w:val="0"/>
              <w:autoSpaceDN w:val="0"/>
              <w:adjustRightInd w:val="0"/>
              <w:jc w:val="both"/>
              <w:rPr>
                <w:rFonts w:cs="Arial"/>
                <w:sz w:val="18"/>
                <w:szCs w:val="16"/>
              </w:rPr>
            </w:pPr>
            <w:r w:rsidRPr="00D65E36">
              <w:rPr>
                <w:rFonts w:cs="Arial"/>
                <w:sz w:val="18"/>
                <w:szCs w:val="16"/>
              </w:rPr>
              <w:t>Katetrska ablacija aritmogene zanke ali žarišča, ki ni uvrščena drugje</w:t>
            </w:r>
          </w:p>
        </w:tc>
      </w:tr>
      <w:tr w:rsidR="00D65E36" w:rsidRPr="00E86231" w14:paraId="2D7A4511" w14:textId="77777777" w:rsidTr="00D65E36">
        <w:trPr>
          <w:trHeight w:hRule="exact" w:val="255"/>
        </w:trPr>
        <w:tc>
          <w:tcPr>
            <w:tcW w:w="426" w:type="dxa"/>
          </w:tcPr>
          <w:p w14:paraId="04CD54B8" w14:textId="77777777" w:rsidR="00D65E36" w:rsidRPr="00E86231" w:rsidRDefault="00D65E36" w:rsidP="00BF4C0F">
            <w:pPr>
              <w:autoSpaceDE w:val="0"/>
              <w:autoSpaceDN w:val="0"/>
              <w:adjustRightInd w:val="0"/>
              <w:jc w:val="both"/>
              <w:rPr>
                <w:rFonts w:cs="Arial"/>
                <w:sz w:val="18"/>
                <w:szCs w:val="16"/>
              </w:rPr>
            </w:pPr>
            <w:r w:rsidRPr="00E86231">
              <w:rPr>
                <w:rFonts w:cs="Arial"/>
                <w:sz w:val="18"/>
                <w:szCs w:val="16"/>
              </w:rPr>
              <w:t xml:space="preserve">5. </w:t>
            </w:r>
          </w:p>
        </w:tc>
        <w:tc>
          <w:tcPr>
            <w:tcW w:w="1275" w:type="dxa"/>
          </w:tcPr>
          <w:p w14:paraId="5437C23A" w14:textId="77777777" w:rsidR="00D65E36" w:rsidRPr="00E86231" w:rsidRDefault="00D65E36" w:rsidP="00BF4C0F">
            <w:pPr>
              <w:autoSpaceDE w:val="0"/>
              <w:autoSpaceDN w:val="0"/>
              <w:adjustRightInd w:val="0"/>
              <w:jc w:val="both"/>
              <w:rPr>
                <w:rFonts w:cs="Arial"/>
                <w:sz w:val="18"/>
                <w:szCs w:val="16"/>
              </w:rPr>
            </w:pPr>
            <w:r w:rsidRPr="00E86231">
              <w:rPr>
                <w:rFonts w:cs="Arial"/>
                <w:sz w:val="18"/>
                <w:szCs w:val="16"/>
              </w:rPr>
              <w:t>38518-00</w:t>
            </w:r>
          </w:p>
        </w:tc>
        <w:tc>
          <w:tcPr>
            <w:tcW w:w="6804" w:type="dxa"/>
          </w:tcPr>
          <w:p w14:paraId="7A230B6D" w14:textId="77777777" w:rsidR="00D65E36" w:rsidRPr="00E86231" w:rsidRDefault="00D65E36" w:rsidP="00BF4C0F">
            <w:pPr>
              <w:autoSpaceDE w:val="0"/>
              <w:autoSpaceDN w:val="0"/>
              <w:adjustRightInd w:val="0"/>
              <w:jc w:val="both"/>
              <w:rPr>
                <w:rFonts w:cs="Arial"/>
                <w:sz w:val="18"/>
                <w:szCs w:val="16"/>
              </w:rPr>
            </w:pPr>
            <w:r w:rsidRPr="00E86231">
              <w:rPr>
                <w:rFonts w:cs="Arial"/>
                <w:sz w:val="18"/>
                <w:szCs w:val="16"/>
              </w:rPr>
              <w:t>Ablacija prekatne mišice«.</w:t>
            </w:r>
          </w:p>
        </w:tc>
      </w:tr>
      <w:tr w:rsidR="00D65E36" w:rsidRPr="00E86231" w14:paraId="44CDA9C6" w14:textId="77777777" w:rsidTr="00BF4C0F">
        <w:trPr>
          <w:trHeight w:hRule="exact" w:val="227"/>
        </w:trPr>
        <w:tc>
          <w:tcPr>
            <w:tcW w:w="426" w:type="dxa"/>
          </w:tcPr>
          <w:p w14:paraId="46B86961" w14:textId="77777777" w:rsidR="00D65E36" w:rsidRPr="00E86231" w:rsidRDefault="00D65E36" w:rsidP="00F408D8">
            <w:pPr>
              <w:numPr>
                <w:ilvl w:val="0"/>
                <w:numId w:val="15"/>
              </w:numPr>
              <w:autoSpaceDE w:val="0"/>
              <w:autoSpaceDN w:val="0"/>
              <w:adjustRightInd w:val="0"/>
              <w:spacing w:before="0" w:after="0"/>
              <w:jc w:val="both"/>
              <w:rPr>
                <w:rFonts w:ascii="Times New Roman" w:hAnsi="Times New Roman" w:cs="Arial"/>
                <w:sz w:val="18"/>
                <w:szCs w:val="16"/>
              </w:rPr>
            </w:pPr>
            <w:r w:rsidRPr="00E86231">
              <w:rPr>
                <w:rFonts w:ascii="Times New Roman" w:hAnsi="Times New Roman" w:cs="Arial"/>
                <w:sz w:val="18"/>
                <w:szCs w:val="16"/>
              </w:rPr>
              <w:t>5.</w:t>
            </w:r>
          </w:p>
        </w:tc>
        <w:tc>
          <w:tcPr>
            <w:tcW w:w="1275" w:type="dxa"/>
          </w:tcPr>
          <w:p w14:paraId="2BAF7DAA" w14:textId="77777777" w:rsidR="00D65E36" w:rsidRPr="00E86231" w:rsidRDefault="00D65E36" w:rsidP="00BF4C0F">
            <w:pPr>
              <w:autoSpaceDE w:val="0"/>
              <w:autoSpaceDN w:val="0"/>
              <w:adjustRightInd w:val="0"/>
              <w:jc w:val="both"/>
              <w:rPr>
                <w:rFonts w:cs="Arial"/>
                <w:sz w:val="18"/>
                <w:szCs w:val="16"/>
              </w:rPr>
            </w:pPr>
          </w:p>
        </w:tc>
        <w:tc>
          <w:tcPr>
            <w:tcW w:w="6804" w:type="dxa"/>
          </w:tcPr>
          <w:p w14:paraId="0674AAEB" w14:textId="77777777" w:rsidR="00D65E36" w:rsidRPr="00E86231" w:rsidRDefault="00D65E36" w:rsidP="00BF4C0F">
            <w:pPr>
              <w:autoSpaceDE w:val="0"/>
              <w:autoSpaceDN w:val="0"/>
              <w:adjustRightInd w:val="0"/>
              <w:jc w:val="both"/>
              <w:rPr>
                <w:rFonts w:cs="Arial"/>
                <w:sz w:val="18"/>
                <w:szCs w:val="16"/>
              </w:rPr>
            </w:pPr>
          </w:p>
        </w:tc>
      </w:tr>
    </w:tbl>
    <w:p w14:paraId="4A2D7DF0" w14:textId="3A80E4A6" w:rsidR="00D65E36" w:rsidRDefault="00D65E36" w:rsidP="00D65E36">
      <w:pPr>
        <w:spacing w:before="0" w:after="0"/>
        <w:ind w:left="851"/>
        <w:jc w:val="both"/>
        <w:rPr>
          <w:rFonts w:asciiTheme="minorHAnsi" w:hAnsiTheme="minorHAnsi"/>
          <w:szCs w:val="22"/>
        </w:rPr>
      </w:pPr>
      <w:r>
        <w:rPr>
          <w:rFonts w:asciiTheme="minorHAnsi" w:hAnsiTheme="minorHAnsi"/>
          <w:szCs w:val="22"/>
        </w:rPr>
        <w:t>Ostale točke se preštevilčijo.</w:t>
      </w:r>
    </w:p>
    <w:p w14:paraId="3B646398" w14:textId="77777777" w:rsidR="00D65E36" w:rsidRDefault="00D65E36" w:rsidP="00D65E36">
      <w:pPr>
        <w:spacing w:before="0" w:after="0"/>
        <w:jc w:val="both"/>
        <w:rPr>
          <w:rFonts w:asciiTheme="minorHAnsi" w:hAnsiTheme="minorHAnsi"/>
          <w:szCs w:val="22"/>
        </w:rPr>
      </w:pPr>
    </w:p>
    <w:p w14:paraId="7F0EC7EB" w14:textId="6C699E60" w:rsidR="00D65E36" w:rsidRDefault="00D65E36" w:rsidP="00D65E36">
      <w:pPr>
        <w:spacing w:before="0" w:after="0"/>
        <w:jc w:val="both"/>
        <w:rPr>
          <w:rFonts w:asciiTheme="minorHAnsi" w:hAnsiTheme="minorHAnsi"/>
          <w:szCs w:val="22"/>
        </w:rPr>
      </w:pPr>
      <w:r>
        <w:rPr>
          <w:rFonts w:asciiTheme="minorHAnsi" w:hAnsiTheme="minorHAnsi"/>
          <w:szCs w:val="22"/>
        </w:rPr>
        <w:t xml:space="preserve">Spremembe veljajo od </w:t>
      </w:r>
      <w:proofErr w:type="gramStart"/>
      <w:r>
        <w:rPr>
          <w:rFonts w:asciiTheme="minorHAnsi" w:hAnsiTheme="minorHAnsi"/>
          <w:szCs w:val="22"/>
        </w:rPr>
        <w:t>1. 1. 2022</w:t>
      </w:r>
      <w:proofErr w:type="gramEnd"/>
      <w:r>
        <w:rPr>
          <w:rFonts w:asciiTheme="minorHAnsi" w:hAnsiTheme="minorHAnsi"/>
          <w:szCs w:val="22"/>
        </w:rPr>
        <w:t xml:space="preserve">, </w:t>
      </w:r>
      <w:r w:rsidRPr="00D65E36">
        <w:rPr>
          <w:rFonts w:asciiTheme="minorHAnsi" w:hAnsiTheme="minorHAnsi"/>
          <w:szCs w:val="22"/>
        </w:rPr>
        <w:t>razen zadnje alineje, ki velja od 1. 7. 2022.</w:t>
      </w:r>
    </w:p>
    <w:p w14:paraId="7C149AF1" w14:textId="77777777" w:rsidR="00D65E36" w:rsidRPr="00294015" w:rsidRDefault="00D65E36" w:rsidP="00D65E36">
      <w:pPr>
        <w:pStyle w:val="lenki"/>
        <w:rPr>
          <w:rFonts w:asciiTheme="minorHAnsi" w:hAnsiTheme="minorHAnsi"/>
        </w:rPr>
      </w:pPr>
      <w:r w:rsidRPr="00294015">
        <w:rPr>
          <w:rFonts w:asciiTheme="minorHAnsi" w:hAnsiTheme="minorHAnsi"/>
        </w:rPr>
        <w:t>člen</w:t>
      </w:r>
    </w:p>
    <w:p w14:paraId="1DE7F3D7" w14:textId="77777777" w:rsidR="00D64628" w:rsidRDefault="00D65E36" w:rsidP="00D65E36">
      <w:pPr>
        <w:keepNext/>
        <w:keepLines/>
        <w:spacing w:before="0"/>
        <w:jc w:val="both"/>
        <w:outlineLvl w:val="0"/>
      </w:pPr>
      <w:r w:rsidRPr="00294015">
        <w:rPr>
          <w:rFonts w:asciiTheme="minorHAnsi" w:hAnsiTheme="minorHAnsi" w:cs="Calibri"/>
          <w:b/>
          <w:bCs/>
          <w:noProof/>
          <w:szCs w:val="28"/>
        </w:rPr>
        <w:t>V Prilogi BOL-2</w:t>
      </w:r>
      <w:r>
        <w:rPr>
          <w:rFonts w:asciiTheme="minorHAnsi" w:hAnsiTheme="minorHAnsi" w:cs="Calibri"/>
          <w:b/>
          <w:bCs/>
          <w:noProof/>
          <w:szCs w:val="28"/>
        </w:rPr>
        <w:t>b</w:t>
      </w:r>
      <w:r w:rsidRPr="00D65E36">
        <w:t xml:space="preserve"> </w:t>
      </w:r>
    </w:p>
    <w:p w14:paraId="66F0F012" w14:textId="37B7E275" w:rsidR="00D65E36" w:rsidRDefault="00D64628" w:rsidP="00D64628">
      <w:pPr>
        <w:pStyle w:val="c1ZAMIK1bold3"/>
        <w:ind w:left="1134" w:hanging="567"/>
        <w:rPr>
          <w:noProof/>
        </w:rPr>
      </w:pPr>
      <w:r>
        <w:rPr>
          <w:noProof/>
        </w:rPr>
        <w:t>- D</w:t>
      </w:r>
      <w:r w:rsidR="00D65E36" w:rsidRPr="00D65E36">
        <w:rPr>
          <w:noProof/>
        </w:rPr>
        <w:t>oda</w:t>
      </w:r>
      <w:r>
        <w:rPr>
          <w:noProof/>
        </w:rPr>
        <w:t xml:space="preserve"> se</w:t>
      </w:r>
      <w:r w:rsidR="00D65E36" w:rsidRPr="00D65E36">
        <w:rPr>
          <w:noProof/>
        </w:rPr>
        <w:t xml:space="preserve"> nova 3. točka, ki se glasi:</w:t>
      </w:r>
    </w:p>
    <w:p w14:paraId="4436D69A" w14:textId="77777777" w:rsidR="00D65E36" w:rsidRPr="00D65E36" w:rsidRDefault="00D65E36" w:rsidP="00D64628">
      <w:pPr>
        <w:shd w:val="clear" w:color="auto" w:fill="FFFFFF" w:themeFill="background1"/>
        <w:spacing w:line="240" w:lineRule="exact"/>
        <w:ind w:left="709"/>
        <w:jc w:val="both"/>
        <w:rPr>
          <w:rFonts w:cs="Arial"/>
          <w:sz w:val="18"/>
          <w:szCs w:val="18"/>
        </w:rPr>
      </w:pPr>
      <w:r w:rsidRPr="00D65E36">
        <w:rPr>
          <w:rFonts w:cs="Arial"/>
          <w:sz w:val="18"/>
          <w:szCs w:val="18"/>
        </w:rPr>
        <w:t>»3. Katetrske ablacije aritmij</w:t>
      </w:r>
    </w:p>
    <w:tbl>
      <w:tblPr>
        <w:tblW w:w="8364" w:type="dxa"/>
        <w:tblInd w:w="708" w:type="dxa"/>
        <w:tblLayout w:type="fixed"/>
        <w:tblCellMar>
          <w:left w:w="70" w:type="dxa"/>
          <w:right w:w="70" w:type="dxa"/>
        </w:tblCellMar>
        <w:tblLook w:val="0000" w:firstRow="0" w:lastRow="0" w:firstColumn="0" w:lastColumn="0" w:noHBand="0" w:noVBand="0"/>
      </w:tblPr>
      <w:tblGrid>
        <w:gridCol w:w="426"/>
        <w:gridCol w:w="1275"/>
        <w:gridCol w:w="6663"/>
      </w:tblGrid>
      <w:tr w:rsidR="00D65E36" w:rsidRPr="00D65E36" w14:paraId="3B55940A" w14:textId="77777777" w:rsidTr="00BF4C0F">
        <w:trPr>
          <w:trHeight w:hRule="exact" w:val="283"/>
        </w:trPr>
        <w:tc>
          <w:tcPr>
            <w:tcW w:w="426" w:type="dxa"/>
          </w:tcPr>
          <w:p w14:paraId="06D3B9A6" w14:textId="77777777" w:rsidR="00D65E36" w:rsidRPr="00D65E36" w:rsidRDefault="00D65E36" w:rsidP="00BF4C0F">
            <w:pPr>
              <w:shd w:val="clear" w:color="auto" w:fill="FFFFFF" w:themeFill="background1"/>
              <w:autoSpaceDE w:val="0"/>
              <w:autoSpaceDN w:val="0"/>
              <w:adjustRightInd w:val="0"/>
              <w:jc w:val="both"/>
              <w:rPr>
                <w:rFonts w:cs="Arial"/>
                <w:color w:val="000000"/>
                <w:sz w:val="18"/>
                <w:szCs w:val="18"/>
              </w:rPr>
            </w:pPr>
            <w:r w:rsidRPr="00D65E36">
              <w:rPr>
                <w:rFonts w:cs="Arial"/>
                <w:color w:val="000000"/>
                <w:sz w:val="18"/>
                <w:szCs w:val="18"/>
              </w:rPr>
              <w:t xml:space="preserve">1. </w:t>
            </w:r>
          </w:p>
        </w:tc>
        <w:tc>
          <w:tcPr>
            <w:tcW w:w="1275" w:type="dxa"/>
          </w:tcPr>
          <w:p w14:paraId="0385D7C5" w14:textId="77777777" w:rsidR="00D65E36" w:rsidRPr="00D65E36" w:rsidRDefault="00D65E36" w:rsidP="00BF4C0F">
            <w:pPr>
              <w:shd w:val="clear" w:color="auto" w:fill="FFFFFF" w:themeFill="background1"/>
              <w:autoSpaceDE w:val="0"/>
              <w:autoSpaceDN w:val="0"/>
              <w:adjustRightInd w:val="0"/>
              <w:jc w:val="both"/>
              <w:rPr>
                <w:rFonts w:cs="Arial"/>
                <w:color w:val="FF0000"/>
                <w:sz w:val="18"/>
                <w:szCs w:val="18"/>
              </w:rPr>
            </w:pPr>
            <w:r w:rsidRPr="00D65E36">
              <w:rPr>
                <w:rFonts w:cs="Arial"/>
                <w:sz w:val="18"/>
                <w:szCs w:val="18"/>
              </w:rPr>
              <w:t>38287-02</w:t>
            </w:r>
          </w:p>
        </w:tc>
        <w:tc>
          <w:tcPr>
            <w:tcW w:w="6663" w:type="dxa"/>
          </w:tcPr>
          <w:p w14:paraId="40B35877" w14:textId="77777777" w:rsidR="00D65E36" w:rsidRPr="00D65E36" w:rsidRDefault="00D65E36" w:rsidP="00BF4C0F">
            <w:pPr>
              <w:shd w:val="clear" w:color="auto" w:fill="FFFFFF" w:themeFill="background1"/>
              <w:autoSpaceDE w:val="0"/>
              <w:autoSpaceDN w:val="0"/>
              <w:adjustRightInd w:val="0"/>
              <w:jc w:val="both"/>
              <w:rPr>
                <w:rFonts w:cs="Arial"/>
                <w:color w:val="FF0000"/>
                <w:sz w:val="18"/>
                <w:szCs w:val="18"/>
              </w:rPr>
            </w:pPr>
            <w:r w:rsidRPr="00D65E36">
              <w:rPr>
                <w:rFonts w:cs="Arial"/>
                <w:sz w:val="18"/>
                <w:szCs w:val="18"/>
              </w:rPr>
              <w:t>Katetrska ablacija aritmogene zanke ali žarišča, ki zajema levo preddvorno votlino</w:t>
            </w:r>
          </w:p>
        </w:tc>
      </w:tr>
      <w:tr w:rsidR="00D65E36" w:rsidRPr="00D65E36" w14:paraId="0F2442AC" w14:textId="77777777" w:rsidTr="00BF4C0F">
        <w:trPr>
          <w:trHeight w:hRule="exact" w:val="283"/>
        </w:trPr>
        <w:tc>
          <w:tcPr>
            <w:tcW w:w="426" w:type="dxa"/>
          </w:tcPr>
          <w:p w14:paraId="5D1D100F" w14:textId="77777777" w:rsidR="00D65E36" w:rsidRPr="00D65E36" w:rsidRDefault="00D65E36" w:rsidP="00F408D8">
            <w:pPr>
              <w:numPr>
                <w:ilvl w:val="0"/>
                <w:numId w:val="16"/>
              </w:numPr>
              <w:shd w:val="clear" w:color="auto" w:fill="FFFFFF" w:themeFill="background1"/>
              <w:autoSpaceDE w:val="0"/>
              <w:autoSpaceDN w:val="0"/>
              <w:adjustRightInd w:val="0"/>
              <w:spacing w:before="0" w:after="0"/>
              <w:jc w:val="both"/>
              <w:rPr>
                <w:rFonts w:ascii="Times New Roman" w:hAnsi="Times New Roman" w:cs="Arial"/>
                <w:sz w:val="18"/>
                <w:szCs w:val="18"/>
              </w:rPr>
            </w:pPr>
          </w:p>
        </w:tc>
        <w:tc>
          <w:tcPr>
            <w:tcW w:w="1275" w:type="dxa"/>
          </w:tcPr>
          <w:p w14:paraId="3EFDF3C7" w14:textId="77777777" w:rsidR="00D65E36" w:rsidRPr="00D65E36" w:rsidRDefault="00D65E36" w:rsidP="00BF4C0F">
            <w:pPr>
              <w:shd w:val="clear" w:color="auto" w:fill="FFFFFF" w:themeFill="background1"/>
              <w:autoSpaceDE w:val="0"/>
              <w:autoSpaceDN w:val="0"/>
              <w:adjustRightInd w:val="0"/>
              <w:jc w:val="both"/>
              <w:rPr>
                <w:rFonts w:cs="Arial"/>
                <w:color w:val="FF0000"/>
                <w:sz w:val="18"/>
                <w:szCs w:val="18"/>
              </w:rPr>
            </w:pPr>
            <w:r w:rsidRPr="00D65E36">
              <w:rPr>
                <w:rFonts w:cs="Arial"/>
                <w:sz w:val="18"/>
                <w:szCs w:val="18"/>
              </w:rPr>
              <w:t>38290-01</w:t>
            </w:r>
          </w:p>
        </w:tc>
        <w:tc>
          <w:tcPr>
            <w:tcW w:w="6663" w:type="dxa"/>
          </w:tcPr>
          <w:p w14:paraId="2F7DFB73" w14:textId="77777777" w:rsidR="00D65E36" w:rsidRPr="00D65E36" w:rsidRDefault="00D65E36" w:rsidP="00BF4C0F">
            <w:pPr>
              <w:shd w:val="clear" w:color="auto" w:fill="FFFFFF" w:themeFill="background1"/>
              <w:jc w:val="both"/>
              <w:rPr>
                <w:rFonts w:cs="Arial"/>
                <w:sz w:val="18"/>
                <w:szCs w:val="18"/>
              </w:rPr>
            </w:pPr>
            <w:r w:rsidRPr="00D65E36">
              <w:rPr>
                <w:rFonts w:cs="Arial"/>
                <w:sz w:val="18"/>
                <w:szCs w:val="18"/>
              </w:rPr>
              <w:t>Katetrska ablacija aritmogene zanke ali žarišča, ki zajema obe preddvorni votlini</w:t>
            </w:r>
          </w:p>
        </w:tc>
      </w:tr>
      <w:tr w:rsidR="00D65E36" w:rsidRPr="00D65E36" w14:paraId="1AF8E5F8" w14:textId="77777777" w:rsidTr="00BF4C0F">
        <w:trPr>
          <w:trHeight w:hRule="exact" w:val="283"/>
        </w:trPr>
        <w:tc>
          <w:tcPr>
            <w:tcW w:w="426" w:type="dxa"/>
          </w:tcPr>
          <w:p w14:paraId="7D1E766E" w14:textId="77777777" w:rsidR="00D65E36" w:rsidRPr="00D65E36" w:rsidRDefault="00D65E36" w:rsidP="00BF4C0F">
            <w:pPr>
              <w:shd w:val="clear" w:color="auto" w:fill="FFFFFF" w:themeFill="background1"/>
              <w:autoSpaceDE w:val="0"/>
              <w:autoSpaceDN w:val="0"/>
              <w:adjustRightInd w:val="0"/>
              <w:jc w:val="both"/>
              <w:rPr>
                <w:rFonts w:cs="Arial"/>
                <w:sz w:val="18"/>
                <w:szCs w:val="18"/>
              </w:rPr>
            </w:pPr>
            <w:r w:rsidRPr="00D65E36">
              <w:rPr>
                <w:rFonts w:cs="Arial"/>
                <w:sz w:val="18"/>
                <w:szCs w:val="18"/>
              </w:rPr>
              <w:t>3.</w:t>
            </w:r>
          </w:p>
        </w:tc>
        <w:tc>
          <w:tcPr>
            <w:tcW w:w="1275" w:type="dxa"/>
          </w:tcPr>
          <w:p w14:paraId="14B251C6" w14:textId="77777777" w:rsidR="00D65E36" w:rsidRPr="00D65E36" w:rsidRDefault="00D65E36" w:rsidP="00BF4C0F">
            <w:pPr>
              <w:shd w:val="clear" w:color="auto" w:fill="FFFFFF" w:themeFill="background1"/>
              <w:autoSpaceDE w:val="0"/>
              <w:autoSpaceDN w:val="0"/>
              <w:adjustRightInd w:val="0"/>
              <w:jc w:val="both"/>
              <w:rPr>
                <w:rFonts w:cs="Arial"/>
                <w:color w:val="FF0000"/>
                <w:sz w:val="18"/>
                <w:szCs w:val="18"/>
              </w:rPr>
            </w:pPr>
            <w:r w:rsidRPr="00D65E36">
              <w:rPr>
                <w:rFonts w:cs="Arial"/>
                <w:sz w:val="18"/>
                <w:szCs w:val="18"/>
              </w:rPr>
              <w:t>38287-01</w:t>
            </w:r>
          </w:p>
        </w:tc>
        <w:tc>
          <w:tcPr>
            <w:tcW w:w="6663" w:type="dxa"/>
          </w:tcPr>
          <w:p w14:paraId="17F7DD7E" w14:textId="77777777" w:rsidR="00D65E36" w:rsidRPr="00D65E36" w:rsidRDefault="00D65E36" w:rsidP="00BF4C0F">
            <w:pPr>
              <w:shd w:val="clear" w:color="auto" w:fill="FFFFFF" w:themeFill="background1"/>
              <w:autoSpaceDE w:val="0"/>
              <w:autoSpaceDN w:val="0"/>
              <w:adjustRightInd w:val="0"/>
              <w:jc w:val="both"/>
              <w:rPr>
                <w:rFonts w:cs="Arial"/>
                <w:color w:val="FF0000"/>
                <w:sz w:val="18"/>
                <w:szCs w:val="18"/>
              </w:rPr>
            </w:pPr>
            <w:r w:rsidRPr="00D65E36">
              <w:rPr>
                <w:rFonts w:cs="Arial"/>
                <w:sz w:val="18"/>
                <w:szCs w:val="18"/>
              </w:rPr>
              <w:t>Katetrska ablacija aritmogene zanke ali žarišča, ki ni uvrščena drugje</w:t>
            </w:r>
          </w:p>
        </w:tc>
      </w:tr>
      <w:tr w:rsidR="00D65E36" w:rsidRPr="00D65E36" w14:paraId="59A427F4" w14:textId="77777777" w:rsidTr="00BF4C0F">
        <w:trPr>
          <w:trHeight w:hRule="exact" w:val="283"/>
        </w:trPr>
        <w:tc>
          <w:tcPr>
            <w:tcW w:w="426" w:type="dxa"/>
          </w:tcPr>
          <w:p w14:paraId="599B219A" w14:textId="77777777" w:rsidR="00D65E36" w:rsidRPr="00D65E36" w:rsidRDefault="00D65E36" w:rsidP="00F408D8">
            <w:pPr>
              <w:numPr>
                <w:ilvl w:val="0"/>
                <w:numId w:val="17"/>
              </w:numPr>
              <w:shd w:val="clear" w:color="auto" w:fill="FFFFFF" w:themeFill="background1"/>
              <w:autoSpaceDE w:val="0"/>
              <w:autoSpaceDN w:val="0"/>
              <w:adjustRightInd w:val="0"/>
              <w:spacing w:before="0" w:after="0"/>
              <w:jc w:val="both"/>
              <w:rPr>
                <w:rFonts w:ascii="Times New Roman" w:hAnsi="Times New Roman" w:cs="Arial"/>
                <w:sz w:val="18"/>
                <w:szCs w:val="18"/>
              </w:rPr>
            </w:pPr>
            <w:r w:rsidRPr="00D65E36">
              <w:rPr>
                <w:rFonts w:ascii="Times New Roman" w:hAnsi="Times New Roman" w:cs="Arial"/>
                <w:sz w:val="18"/>
                <w:szCs w:val="18"/>
              </w:rPr>
              <w:t>4</w:t>
            </w:r>
          </w:p>
        </w:tc>
        <w:tc>
          <w:tcPr>
            <w:tcW w:w="1275" w:type="dxa"/>
          </w:tcPr>
          <w:p w14:paraId="2F64E7DD" w14:textId="77777777" w:rsidR="00D65E36" w:rsidRPr="00D65E36" w:rsidRDefault="00D65E36" w:rsidP="00BF4C0F">
            <w:pPr>
              <w:shd w:val="clear" w:color="auto" w:fill="FFFFFF" w:themeFill="background1"/>
              <w:autoSpaceDE w:val="0"/>
              <w:autoSpaceDN w:val="0"/>
              <w:adjustRightInd w:val="0"/>
              <w:jc w:val="both"/>
              <w:rPr>
                <w:rFonts w:cs="Arial"/>
                <w:sz w:val="18"/>
                <w:szCs w:val="18"/>
              </w:rPr>
            </w:pPr>
            <w:r w:rsidRPr="00D65E36">
              <w:rPr>
                <w:rFonts w:cs="Arial"/>
                <w:sz w:val="18"/>
                <w:szCs w:val="18"/>
              </w:rPr>
              <w:t>38518-00</w:t>
            </w:r>
          </w:p>
        </w:tc>
        <w:tc>
          <w:tcPr>
            <w:tcW w:w="6663" w:type="dxa"/>
          </w:tcPr>
          <w:p w14:paraId="4D1FD7BC" w14:textId="77777777" w:rsidR="00D65E36" w:rsidRPr="00D65E36" w:rsidRDefault="00D65E36" w:rsidP="00BF4C0F">
            <w:pPr>
              <w:shd w:val="clear" w:color="auto" w:fill="FFFFFF" w:themeFill="background1"/>
              <w:autoSpaceDE w:val="0"/>
              <w:autoSpaceDN w:val="0"/>
              <w:adjustRightInd w:val="0"/>
              <w:jc w:val="both"/>
              <w:rPr>
                <w:rFonts w:cs="Arial"/>
                <w:sz w:val="18"/>
                <w:szCs w:val="18"/>
              </w:rPr>
            </w:pPr>
            <w:r w:rsidRPr="00D65E36">
              <w:rPr>
                <w:rFonts w:cs="Arial"/>
                <w:sz w:val="18"/>
                <w:szCs w:val="18"/>
              </w:rPr>
              <w:t>Ablacija prekatne mišice«.</w:t>
            </w:r>
          </w:p>
        </w:tc>
      </w:tr>
    </w:tbl>
    <w:p w14:paraId="099DA19F" w14:textId="77777777" w:rsidR="00D65E36" w:rsidRDefault="00D65E36" w:rsidP="00D65E36">
      <w:pPr>
        <w:spacing w:before="0" w:after="0" w:line="120" w:lineRule="auto"/>
        <w:rPr>
          <w:rFonts w:asciiTheme="minorHAnsi" w:hAnsiTheme="minorHAnsi"/>
          <w:szCs w:val="22"/>
        </w:rPr>
      </w:pPr>
    </w:p>
    <w:p w14:paraId="6704A960" w14:textId="7723A03F" w:rsidR="00D65E36" w:rsidRDefault="00D65E36" w:rsidP="00D64628">
      <w:pPr>
        <w:spacing w:before="0" w:after="0"/>
        <w:ind w:left="709"/>
        <w:jc w:val="both"/>
        <w:rPr>
          <w:rFonts w:asciiTheme="minorHAnsi" w:hAnsiTheme="minorHAnsi"/>
          <w:szCs w:val="22"/>
        </w:rPr>
      </w:pPr>
      <w:r>
        <w:rPr>
          <w:rFonts w:asciiTheme="minorHAnsi" w:hAnsiTheme="minorHAnsi"/>
          <w:szCs w:val="22"/>
        </w:rPr>
        <w:t xml:space="preserve">Sprememba velja od </w:t>
      </w:r>
      <w:proofErr w:type="gramStart"/>
      <w:r>
        <w:rPr>
          <w:rFonts w:asciiTheme="minorHAnsi" w:hAnsiTheme="minorHAnsi"/>
          <w:szCs w:val="22"/>
        </w:rPr>
        <w:t>1. 7. 2022</w:t>
      </w:r>
      <w:proofErr w:type="gramEnd"/>
      <w:r>
        <w:rPr>
          <w:rFonts w:asciiTheme="minorHAnsi" w:hAnsiTheme="minorHAnsi"/>
          <w:szCs w:val="22"/>
        </w:rPr>
        <w:t>.</w:t>
      </w:r>
    </w:p>
    <w:p w14:paraId="56513B7F" w14:textId="05644F55" w:rsidR="00D64628" w:rsidRDefault="00D64628" w:rsidP="00D65E36">
      <w:pPr>
        <w:spacing w:before="0" w:after="0"/>
        <w:jc w:val="both"/>
        <w:rPr>
          <w:rFonts w:asciiTheme="minorHAnsi" w:hAnsiTheme="minorHAnsi"/>
          <w:szCs w:val="22"/>
        </w:rPr>
      </w:pPr>
    </w:p>
    <w:p w14:paraId="31C19163" w14:textId="0CB949D8" w:rsidR="00D64628" w:rsidRDefault="00D64628" w:rsidP="00931187">
      <w:pPr>
        <w:pStyle w:val="c1ZAMIK1bold3"/>
        <w:spacing w:after="120"/>
        <w:ind w:left="1134" w:hanging="567"/>
        <w:rPr>
          <w:noProof/>
        </w:rPr>
      </w:pPr>
      <w:r>
        <w:rPr>
          <w:noProof/>
        </w:rPr>
        <w:t>- D</w:t>
      </w:r>
      <w:r w:rsidRPr="00D65E36">
        <w:rPr>
          <w:noProof/>
        </w:rPr>
        <w:t>oda</w:t>
      </w:r>
      <w:r>
        <w:rPr>
          <w:noProof/>
        </w:rPr>
        <w:t xml:space="preserve"> se</w:t>
      </w:r>
      <w:r w:rsidRPr="00D65E36">
        <w:rPr>
          <w:noProof/>
        </w:rPr>
        <w:t xml:space="preserve"> nova </w:t>
      </w:r>
      <w:r>
        <w:rPr>
          <w:noProof/>
        </w:rPr>
        <w:t>4</w:t>
      </w:r>
      <w:r w:rsidRPr="00D65E36">
        <w:rPr>
          <w:noProof/>
        </w:rPr>
        <w:t>. točka, ki se glasi:</w:t>
      </w:r>
    </w:p>
    <w:tbl>
      <w:tblPr>
        <w:tblW w:w="6946" w:type="dxa"/>
        <w:tblInd w:w="708" w:type="dxa"/>
        <w:tblLayout w:type="fixed"/>
        <w:tblCellMar>
          <w:left w:w="70" w:type="dxa"/>
          <w:right w:w="70" w:type="dxa"/>
        </w:tblCellMar>
        <w:tblLook w:val="0000" w:firstRow="0" w:lastRow="0" w:firstColumn="0" w:lastColumn="0" w:noHBand="0" w:noVBand="0"/>
      </w:tblPr>
      <w:tblGrid>
        <w:gridCol w:w="6946"/>
      </w:tblGrid>
      <w:tr w:rsidR="00931187" w:rsidRPr="00EC7E01" w14:paraId="66BC61CF" w14:textId="77777777" w:rsidTr="002D6CFF">
        <w:trPr>
          <w:trHeight w:val="355"/>
        </w:trPr>
        <w:tc>
          <w:tcPr>
            <w:tcW w:w="6946" w:type="dxa"/>
            <w:vAlign w:val="center"/>
          </w:tcPr>
          <w:p w14:paraId="6153CBC0" w14:textId="77777777" w:rsidR="00931187" w:rsidRPr="00EC7E01" w:rsidRDefault="00931187" w:rsidP="002D6CFF">
            <w:pPr>
              <w:autoSpaceDE w:val="0"/>
              <w:autoSpaceDN w:val="0"/>
              <w:adjustRightInd w:val="0"/>
              <w:ind w:right="-45"/>
              <w:rPr>
                <w:rFonts w:cstheme="minorHAnsi"/>
                <w:b/>
                <w:bCs/>
                <w:sz w:val="16"/>
                <w:szCs w:val="16"/>
              </w:rPr>
            </w:pPr>
            <w:r>
              <w:rPr>
                <w:rFonts w:cstheme="minorHAnsi"/>
                <w:b/>
                <w:bCs/>
                <w:sz w:val="16"/>
                <w:szCs w:val="16"/>
              </w:rPr>
              <w:t>4.</w:t>
            </w:r>
            <w:r w:rsidRPr="00EC7E01">
              <w:rPr>
                <w:rFonts w:cstheme="minorHAnsi"/>
                <w:b/>
                <w:bCs/>
                <w:sz w:val="16"/>
                <w:szCs w:val="16"/>
              </w:rPr>
              <w:t xml:space="preserve"> Zdravljenje klonalnih krvnih novotvorb s celično terapijo CAR-T*</w:t>
            </w:r>
          </w:p>
        </w:tc>
      </w:tr>
    </w:tbl>
    <w:p w14:paraId="640132F7" w14:textId="77777777" w:rsidR="00931187" w:rsidRPr="00EC7E01" w:rsidRDefault="00931187" w:rsidP="00F408D8">
      <w:pPr>
        <w:numPr>
          <w:ilvl w:val="0"/>
          <w:numId w:val="18"/>
        </w:numPr>
        <w:tabs>
          <w:tab w:val="num" w:pos="312"/>
          <w:tab w:val="num" w:pos="720"/>
        </w:tabs>
        <w:spacing w:before="0" w:after="0"/>
        <w:ind w:left="2148"/>
        <w:rPr>
          <w:sz w:val="16"/>
          <w:szCs w:val="16"/>
        </w:rPr>
      </w:pPr>
      <w:r w:rsidRPr="00EC7E01">
        <w:rPr>
          <w:sz w:val="16"/>
          <w:szCs w:val="16"/>
        </w:rPr>
        <w:t xml:space="preserve">30087-00 </w:t>
      </w:r>
      <w:proofErr w:type="gramStart"/>
      <w:r w:rsidRPr="00EC7E01">
        <w:rPr>
          <w:sz w:val="16"/>
          <w:szCs w:val="16"/>
        </w:rPr>
        <w:t>Punkcija</w:t>
      </w:r>
      <w:proofErr w:type="gramEnd"/>
      <w:r w:rsidRPr="00EC7E01">
        <w:rPr>
          <w:sz w:val="16"/>
          <w:szCs w:val="16"/>
        </w:rPr>
        <w:t xml:space="preserve"> kostnega mozga ali / in 13700-00 Odvzem kostnega mozga za presaditev</w:t>
      </w:r>
    </w:p>
    <w:p w14:paraId="1D0D15BC" w14:textId="77777777" w:rsidR="00931187" w:rsidRPr="00EC7E01" w:rsidRDefault="00931187" w:rsidP="00F408D8">
      <w:pPr>
        <w:numPr>
          <w:ilvl w:val="0"/>
          <w:numId w:val="18"/>
        </w:numPr>
        <w:tabs>
          <w:tab w:val="num" w:pos="312"/>
          <w:tab w:val="num" w:pos="720"/>
        </w:tabs>
        <w:spacing w:before="100" w:beforeAutospacing="1" w:after="100" w:afterAutospacing="1"/>
        <w:ind w:left="2148"/>
        <w:rPr>
          <w:sz w:val="16"/>
          <w:szCs w:val="16"/>
        </w:rPr>
      </w:pPr>
      <w:r w:rsidRPr="00EC7E01">
        <w:rPr>
          <w:sz w:val="16"/>
          <w:szCs w:val="16"/>
        </w:rPr>
        <w:t xml:space="preserve">13706-08 Avtologna presaditev matičnih krvnih celic, s pripravo matičnih celic in vitro </w:t>
      </w:r>
    </w:p>
    <w:p w14:paraId="1A078545" w14:textId="77777777" w:rsidR="00931187" w:rsidRPr="00EC7E01" w:rsidRDefault="00931187" w:rsidP="00F408D8">
      <w:pPr>
        <w:numPr>
          <w:ilvl w:val="0"/>
          <w:numId w:val="18"/>
        </w:numPr>
        <w:tabs>
          <w:tab w:val="num" w:pos="312"/>
          <w:tab w:val="num" w:pos="720"/>
        </w:tabs>
        <w:spacing w:before="100" w:beforeAutospacing="1" w:after="100" w:afterAutospacing="1"/>
        <w:ind w:left="2148"/>
        <w:rPr>
          <w:sz w:val="16"/>
          <w:szCs w:val="16"/>
        </w:rPr>
      </w:pPr>
      <w:r w:rsidRPr="00EC7E01">
        <w:rPr>
          <w:sz w:val="16"/>
          <w:szCs w:val="16"/>
        </w:rPr>
        <w:t xml:space="preserve">13706-04 </w:t>
      </w:r>
      <w:proofErr w:type="gramStart"/>
      <w:r w:rsidRPr="00EC7E01">
        <w:rPr>
          <w:sz w:val="16"/>
          <w:szCs w:val="16"/>
        </w:rPr>
        <w:t>Transfuzija</w:t>
      </w:r>
      <w:proofErr w:type="gramEnd"/>
      <w:r w:rsidRPr="00EC7E01">
        <w:rPr>
          <w:sz w:val="16"/>
          <w:szCs w:val="16"/>
        </w:rPr>
        <w:t xml:space="preserve"> levkocitov</w:t>
      </w:r>
    </w:p>
    <w:p w14:paraId="2D9075D8" w14:textId="77777777" w:rsidR="00931187" w:rsidRPr="00EC7E01" w:rsidRDefault="00931187" w:rsidP="00F408D8">
      <w:pPr>
        <w:numPr>
          <w:ilvl w:val="0"/>
          <w:numId w:val="18"/>
        </w:numPr>
        <w:tabs>
          <w:tab w:val="num" w:pos="312"/>
          <w:tab w:val="num" w:pos="720"/>
        </w:tabs>
        <w:spacing w:before="100" w:beforeAutospacing="1"/>
        <w:ind w:left="2148"/>
        <w:rPr>
          <w:sz w:val="16"/>
          <w:szCs w:val="16"/>
        </w:rPr>
      </w:pPr>
      <w:r w:rsidRPr="00EC7E01">
        <w:rPr>
          <w:sz w:val="16"/>
          <w:szCs w:val="16"/>
        </w:rPr>
        <w:t xml:space="preserve">13750-05 Afereza matičnih celic </w:t>
      </w:r>
      <w:proofErr w:type="gramStart"/>
      <w:r w:rsidRPr="00EC7E01">
        <w:rPr>
          <w:sz w:val="16"/>
          <w:szCs w:val="16"/>
        </w:rPr>
        <w:t>z</w:t>
      </w:r>
      <w:proofErr w:type="gramEnd"/>
      <w:r w:rsidRPr="00EC7E01">
        <w:rPr>
          <w:sz w:val="16"/>
          <w:szCs w:val="16"/>
        </w:rPr>
        <w:t xml:space="preserve"> krioohranitvijo«.</w:t>
      </w:r>
    </w:p>
    <w:p w14:paraId="1A05A7C7" w14:textId="77777777" w:rsidR="00931187" w:rsidRPr="00EC7E01" w:rsidRDefault="00931187" w:rsidP="00931187">
      <w:pPr>
        <w:spacing w:after="240"/>
        <w:ind w:left="708"/>
        <w:rPr>
          <w:rFonts w:eastAsia="Arial Narrow"/>
          <w:sz w:val="16"/>
          <w:szCs w:val="16"/>
        </w:rPr>
      </w:pPr>
      <w:r>
        <w:rPr>
          <w:rFonts w:eastAsia="Arial Narrow"/>
          <w:sz w:val="16"/>
          <w:szCs w:val="16"/>
        </w:rPr>
        <w:t xml:space="preserve">      </w:t>
      </w:r>
      <w:r w:rsidRPr="00EC7E01">
        <w:rPr>
          <w:rFonts w:eastAsia="Arial Narrow"/>
          <w:sz w:val="16"/>
          <w:szCs w:val="16"/>
        </w:rPr>
        <w:t xml:space="preserve">*za izplačilo dodatka morajo biti opravljeni vsi zgoraj navedeni posegi. </w:t>
      </w:r>
    </w:p>
    <w:p w14:paraId="65B66155" w14:textId="1AF882D5" w:rsidR="00931187" w:rsidRDefault="00931187" w:rsidP="00931187">
      <w:pPr>
        <w:spacing w:before="0" w:after="0"/>
        <w:ind w:left="709"/>
        <w:jc w:val="both"/>
        <w:rPr>
          <w:rFonts w:asciiTheme="minorHAnsi" w:hAnsiTheme="minorHAnsi"/>
          <w:szCs w:val="22"/>
        </w:rPr>
      </w:pPr>
      <w:r>
        <w:rPr>
          <w:rFonts w:asciiTheme="minorHAnsi" w:hAnsiTheme="minorHAnsi"/>
          <w:szCs w:val="22"/>
        </w:rPr>
        <w:t xml:space="preserve">Sprememba velja od </w:t>
      </w:r>
      <w:proofErr w:type="gramStart"/>
      <w:r>
        <w:rPr>
          <w:rFonts w:asciiTheme="minorHAnsi" w:hAnsiTheme="minorHAnsi"/>
          <w:szCs w:val="22"/>
        </w:rPr>
        <w:t>1. 9. 2022</w:t>
      </w:r>
      <w:proofErr w:type="gramEnd"/>
      <w:r>
        <w:rPr>
          <w:rFonts w:asciiTheme="minorHAnsi" w:hAnsiTheme="minorHAnsi"/>
          <w:szCs w:val="22"/>
        </w:rPr>
        <w:t>.</w:t>
      </w:r>
    </w:p>
    <w:p w14:paraId="5E24BC50" w14:textId="77777777" w:rsidR="00990E38" w:rsidRPr="00294015" w:rsidRDefault="00990E38" w:rsidP="00990E38">
      <w:pPr>
        <w:pStyle w:val="lenki"/>
        <w:rPr>
          <w:rFonts w:asciiTheme="minorHAnsi" w:hAnsiTheme="minorHAnsi"/>
        </w:rPr>
      </w:pPr>
      <w:r w:rsidRPr="00294015">
        <w:rPr>
          <w:rFonts w:asciiTheme="minorHAnsi" w:hAnsiTheme="minorHAnsi"/>
        </w:rPr>
        <w:t>člen</w:t>
      </w:r>
    </w:p>
    <w:p w14:paraId="27E167AC" w14:textId="77777777" w:rsidR="00F50193" w:rsidRDefault="00990E38" w:rsidP="00990E38">
      <w:pPr>
        <w:keepNext/>
        <w:keepLines/>
        <w:spacing w:before="0"/>
        <w:jc w:val="both"/>
        <w:outlineLvl w:val="0"/>
        <w:rPr>
          <w:rFonts w:asciiTheme="minorHAnsi" w:hAnsiTheme="minorHAnsi" w:cs="Calibri"/>
          <w:b/>
          <w:bCs/>
          <w:noProof/>
          <w:szCs w:val="28"/>
        </w:rPr>
      </w:pPr>
      <w:r w:rsidRPr="00990E38">
        <w:rPr>
          <w:rFonts w:asciiTheme="minorHAnsi" w:hAnsiTheme="minorHAnsi" w:cs="Calibri"/>
          <w:b/>
          <w:bCs/>
          <w:noProof/>
          <w:szCs w:val="28"/>
        </w:rPr>
        <w:t>V Prilogi BOL-3</w:t>
      </w:r>
      <w:r w:rsidR="00F50193">
        <w:rPr>
          <w:rFonts w:asciiTheme="minorHAnsi" w:hAnsiTheme="minorHAnsi" w:cs="Calibri"/>
          <w:b/>
          <w:bCs/>
          <w:noProof/>
          <w:szCs w:val="28"/>
        </w:rPr>
        <w:t>:</w:t>
      </w:r>
    </w:p>
    <w:p w14:paraId="4D1FFABB" w14:textId="644437E5" w:rsidR="00F50193" w:rsidRDefault="00990E38" w:rsidP="00C6588A">
      <w:pPr>
        <w:pStyle w:val="c1ZAMIK1bold3"/>
        <w:spacing w:after="120"/>
        <w:ind w:left="993" w:hanging="142"/>
        <w:rPr>
          <w:noProof/>
        </w:rPr>
      </w:pPr>
      <w:r w:rsidRPr="00990E38">
        <w:rPr>
          <w:noProof/>
        </w:rPr>
        <w:t xml:space="preserve"> </w:t>
      </w:r>
      <w:r w:rsidR="00F50193">
        <w:rPr>
          <w:noProof/>
        </w:rPr>
        <w:t>- V Tabeli 1 se pod razdelek Univerzitetni klinični center Ljubljana doda nov razdelek Univerzitetni klinični center Ljubljana – Pediatrična klinika in znotraj njega nova alineja, ki se glasi:</w:t>
      </w:r>
    </w:p>
    <w:p w14:paraId="6F30AE28" w14:textId="05273CA4" w:rsidR="007C1CE5" w:rsidRPr="00A471FC" w:rsidRDefault="00F50193" w:rsidP="00A471FC">
      <w:pPr>
        <w:pStyle w:val="c1ZAMIK1bold3"/>
        <w:spacing w:after="120"/>
        <w:ind w:left="993" w:hanging="142"/>
        <w:rPr>
          <w:b w:val="0"/>
          <w:bCs w:val="0"/>
          <w:noProof/>
        </w:rPr>
      </w:pPr>
      <w:r w:rsidRPr="00C6588A">
        <w:rPr>
          <w:b w:val="0"/>
          <w:bCs w:val="0"/>
          <w:noProof/>
        </w:rPr>
        <w:t>» IVZ… Register redkih nemalignih bolezni«.</w:t>
      </w:r>
    </w:p>
    <w:p w14:paraId="5F402F7D" w14:textId="6E6E987A" w:rsidR="00BE4360" w:rsidRPr="00990E38" w:rsidRDefault="00BE4360" w:rsidP="00A471FC">
      <w:pPr>
        <w:pStyle w:val="c1ZAMIK1bold3"/>
        <w:ind w:left="851" w:firstLine="0"/>
        <w:jc w:val="both"/>
        <w:rPr>
          <w:noProof/>
        </w:rPr>
      </w:pPr>
      <w:r w:rsidRPr="00EE2B3C">
        <w:rPr>
          <w:noProof/>
        </w:rPr>
        <w:t>- V Tabeli 2 (sredstva za terciar) se vključijo dodatna sredstva za ERM</w:t>
      </w:r>
      <w:r w:rsidRPr="00A471FC">
        <w:rPr>
          <w:rStyle w:val="Sprotnaopomba-sklic"/>
          <w:noProof/>
          <w:color w:val="000000" w:themeColor="text1"/>
        </w:rPr>
        <w:footnoteReference w:id="1"/>
      </w:r>
      <w:r w:rsidR="00E965C5" w:rsidRPr="00A471FC">
        <w:rPr>
          <w:noProof/>
          <w:color w:val="000000" w:themeColor="text1"/>
        </w:rPr>
        <w:t xml:space="preserve"> </w:t>
      </w:r>
      <w:r w:rsidRPr="00EE2B3C">
        <w:rPr>
          <w:noProof/>
        </w:rPr>
        <w:t>vozlišče</w:t>
      </w:r>
      <w:r w:rsidR="00E965C5">
        <w:rPr>
          <w:noProof/>
        </w:rPr>
        <w:t>,</w:t>
      </w:r>
      <w:r w:rsidRPr="00EE2B3C">
        <w:rPr>
          <w:noProof/>
        </w:rPr>
        <w:t xml:space="preserve"> Center za nediagnosticirane redke bolezni </w:t>
      </w:r>
      <w:r w:rsidR="00E965C5">
        <w:rPr>
          <w:noProof/>
        </w:rPr>
        <w:t xml:space="preserve">in register redkih nemalignih bolezni </w:t>
      </w:r>
      <w:r w:rsidRPr="00EE2B3C">
        <w:rPr>
          <w:noProof/>
        </w:rPr>
        <w:t>iz 6. odstavka 24. člena.</w:t>
      </w:r>
    </w:p>
    <w:p w14:paraId="77C6564F" w14:textId="77777777" w:rsidR="00C6588A" w:rsidRDefault="00C6588A" w:rsidP="00F50193">
      <w:pPr>
        <w:ind w:left="993"/>
      </w:pPr>
    </w:p>
    <w:p w14:paraId="183A26A6" w14:textId="1CD35AC9" w:rsidR="00F50193" w:rsidRDefault="00C6588A" w:rsidP="00C6588A">
      <w:r w:rsidRPr="00C6588A">
        <w:t>Sprememb</w:t>
      </w:r>
      <w:r>
        <w:t>e</w:t>
      </w:r>
      <w:r w:rsidRPr="00C6588A">
        <w:t xml:space="preserve"> velja</w:t>
      </w:r>
      <w:r>
        <w:t>jo</w:t>
      </w:r>
      <w:r w:rsidRPr="00C6588A">
        <w:t xml:space="preserve"> od </w:t>
      </w:r>
      <w:proofErr w:type="gramStart"/>
      <w:r w:rsidRPr="00C6588A">
        <w:t>1. 9. 2022</w:t>
      </w:r>
      <w:proofErr w:type="gramEnd"/>
      <w:r w:rsidRPr="00C6588A">
        <w:t>.</w:t>
      </w:r>
    </w:p>
    <w:p w14:paraId="27A23DC6" w14:textId="77777777" w:rsidR="00805BC2" w:rsidRPr="00294015" w:rsidRDefault="00805BC2" w:rsidP="00805BC2">
      <w:pPr>
        <w:pStyle w:val="lenki"/>
        <w:rPr>
          <w:rFonts w:asciiTheme="minorHAnsi" w:hAnsiTheme="minorHAnsi"/>
        </w:rPr>
      </w:pPr>
      <w:r w:rsidRPr="00294015">
        <w:rPr>
          <w:rFonts w:asciiTheme="minorHAnsi" w:hAnsiTheme="minorHAnsi"/>
        </w:rPr>
        <w:lastRenderedPageBreak/>
        <w:t>člen</w:t>
      </w:r>
    </w:p>
    <w:p w14:paraId="734E8DC9" w14:textId="62D8D71D" w:rsidR="00805BC2" w:rsidRDefault="00805BC2" w:rsidP="00805BC2">
      <w:pPr>
        <w:keepNext/>
        <w:keepLines/>
        <w:spacing w:before="0" w:after="60"/>
        <w:jc w:val="both"/>
        <w:outlineLvl w:val="0"/>
        <w:rPr>
          <w:rFonts w:asciiTheme="minorHAnsi" w:hAnsiTheme="minorHAnsi" w:cs="Calibri"/>
          <w:b/>
          <w:bCs/>
          <w:noProof/>
          <w:szCs w:val="28"/>
        </w:rPr>
      </w:pPr>
      <w:r w:rsidRPr="00805BC2">
        <w:rPr>
          <w:rFonts w:asciiTheme="minorHAnsi" w:hAnsiTheme="minorHAnsi" w:cs="Calibri"/>
          <w:b/>
          <w:bCs/>
          <w:noProof/>
          <w:szCs w:val="28"/>
        </w:rPr>
        <w:t xml:space="preserve">V Prilogi </w:t>
      </w:r>
      <w:r>
        <w:rPr>
          <w:rFonts w:asciiTheme="minorHAnsi" w:hAnsiTheme="minorHAnsi" w:cs="Calibri"/>
          <w:b/>
          <w:bCs/>
          <w:noProof/>
          <w:szCs w:val="28"/>
        </w:rPr>
        <w:t>LEK</w:t>
      </w:r>
      <w:r w:rsidRPr="00805BC2">
        <w:rPr>
          <w:rFonts w:asciiTheme="minorHAnsi" w:hAnsiTheme="minorHAnsi" w:cs="Calibri"/>
          <w:b/>
          <w:bCs/>
          <w:noProof/>
          <w:szCs w:val="28"/>
        </w:rPr>
        <w:t xml:space="preserve"> v </w:t>
      </w:r>
      <w:r>
        <w:rPr>
          <w:rFonts w:asciiTheme="minorHAnsi" w:hAnsiTheme="minorHAnsi" w:cs="Calibri"/>
          <w:b/>
          <w:bCs/>
          <w:noProof/>
          <w:szCs w:val="28"/>
        </w:rPr>
        <w:t>8</w:t>
      </w:r>
      <w:r w:rsidRPr="00805BC2">
        <w:rPr>
          <w:rFonts w:asciiTheme="minorHAnsi" w:hAnsiTheme="minorHAnsi" w:cs="Calibri"/>
          <w:b/>
          <w:bCs/>
          <w:noProof/>
          <w:szCs w:val="28"/>
        </w:rPr>
        <w:t xml:space="preserve">. členu </w:t>
      </w:r>
      <w:r>
        <w:rPr>
          <w:rFonts w:asciiTheme="minorHAnsi" w:hAnsiTheme="minorHAnsi" w:cs="Calibri"/>
          <w:b/>
          <w:bCs/>
          <w:noProof/>
          <w:szCs w:val="28"/>
        </w:rPr>
        <w:t xml:space="preserve">se </w:t>
      </w:r>
      <w:r w:rsidRPr="00805BC2">
        <w:rPr>
          <w:rFonts w:asciiTheme="minorHAnsi" w:hAnsiTheme="minorHAnsi" w:cs="Calibri"/>
          <w:b/>
          <w:bCs/>
          <w:noProof/>
          <w:szCs w:val="28"/>
        </w:rPr>
        <w:t>doda nov</w:t>
      </w:r>
      <w:r>
        <w:rPr>
          <w:rFonts w:asciiTheme="minorHAnsi" w:hAnsiTheme="minorHAnsi" w:cs="Calibri"/>
          <w:b/>
          <w:bCs/>
          <w:noProof/>
          <w:szCs w:val="28"/>
        </w:rPr>
        <w:t xml:space="preserve"> (4)</w:t>
      </w:r>
      <w:r w:rsidRPr="00805BC2">
        <w:rPr>
          <w:rFonts w:asciiTheme="minorHAnsi" w:hAnsiTheme="minorHAnsi" w:cs="Calibri"/>
          <w:b/>
          <w:bCs/>
          <w:noProof/>
          <w:szCs w:val="28"/>
        </w:rPr>
        <w:t xml:space="preserve"> odstavek, ki se glasi:</w:t>
      </w:r>
    </w:p>
    <w:p w14:paraId="33C167AD" w14:textId="179D8EF8" w:rsidR="00805BC2" w:rsidRDefault="00805BC2" w:rsidP="00805BC2">
      <w:pPr>
        <w:jc w:val="both"/>
      </w:pPr>
      <w:r>
        <w:t xml:space="preserve">»(4) </w:t>
      </w:r>
      <w:r w:rsidRPr="00805BC2">
        <w:t>Izvajanje posodabljanja osebne kartice zdravil v lekarnah na primarni ravni bo zavod plačal na podlagi storitve, opredeljene v Seznamu storitev 15.24.«</w:t>
      </w:r>
    </w:p>
    <w:p w14:paraId="1282881A" w14:textId="4B2D055A" w:rsidR="00805BC2" w:rsidRDefault="00805BC2" w:rsidP="00805BC2">
      <w:pPr>
        <w:jc w:val="both"/>
      </w:pPr>
      <w:r>
        <w:t xml:space="preserve">Sprememba velja od </w:t>
      </w:r>
      <w:proofErr w:type="gramStart"/>
      <w:r>
        <w:t>1. 1. 2023</w:t>
      </w:r>
      <w:proofErr w:type="gramEnd"/>
      <w:r>
        <w:t>.</w:t>
      </w:r>
    </w:p>
    <w:p w14:paraId="4DFF3034" w14:textId="77777777" w:rsidR="008B2563" w:rsidRPr="00294015" w:rsidRDefault="008B2563" w:rsidP="008B2563">
      <w:pPr>
        <w:pStyle w:val="lenki"/>
        <w:rPr>
          <w:rFonts w:asciiTheme="minorHAnsi" w:hAnsiTheme="minorHAnsi"/>
        </w:rPr>
      </w:pPr>
      <w:r w:rsidRPr="00294015">
        <w:rPr>
          <w:rFonts w:asciiTheme="minorHAnsi" w:hAnsiTheme="minorHAnsi"/>
        </w:rPr>
        <w:t>člen</w:t>
      </w:r>
    </w:p>
    <w:p w14:paraId="645C2D78" w14:textId="78E44E51" w:rsidR="008B2563" w:rsidRPr="008B2563" w:rsidRDefault="008B2563" w:rsidP="008B2563">
      <w:pPr>
        <w:keepNext/>
        <w:keepLines/>
        <w:spacing w:before="0" w:after="60"/>
        <w:jc w:val="both"/>
        <w:outlineLvl w:val="0"/>
        <w:rPr>
          <w:rFonts w:asciiTheme="minorHAnsi" w:hAnsiTheme="minorHAnsi" w:cs="Calibri"/>
          <w:b/>
          <w:bCs/>
          <w:noProof/>
          <w:szCs w:val="28"/>
        </w:rPr>
      </w:pPr>
      <w:r>
        <w:rPr>
          <w:rFonts w:asciiTheme="minorHAnsi" w:hAnsiTheme="minorHAnsi" w:cs="Calibri"/>
          <w:b/>
          <w:bCs/>
          <w:noProof/>
          <w:szCs w:val="28"/>
        </w:rPr>
        <w:t xml:space="preserve">V Prilogi ZDRAV-1 se </w:t>
      </w:r>
      <w:r w:rsidRPr="008B2563">
        <w:rPr>
          <w:rFonts w:asciiTheme="minorHAnsi" w:hAnsiTheme="minorHAnsi" w:cs="Calibri"/>
          <w:b/>
          <w:bCs/>
          <w:noProof/>
          <w:szCs w:val="28"/>
        </w:rPr>
        <w:t>pri standardu tip 4 dodata šifri 91501 in 91502, ki se v času zdraviliškega zdravljenja lahko obračunata največ enkrat.</w:t>
      </w:r>
    </w:p>
    <w:p w14:paraId="3F494E81" w14:textId="77777777" w:rsidR="008B2563" w:rsidRPr="008B2563" w:rsidRDefault="008B2563" w:rsidP="008B2563">
      <w:pPr>
        <w:spacing w:before="0" w:after="0" w:line="60" w:lineRule="exact"/>
      </w:pPr>
    </w:p>
    <w:p w14:paraId="2CE02E73" w14:textId="7A5572A4" w:rsidR="008B2563" w:rsidRPr="008B2563" w:rsidRDefault="008B2563" w:rsidP="008B2563">
      <w:pPr>
        <w:spacing w:before="0" w:after="0"/>
        <w:jc w:val="both"/>
      </w:pPr>
      <w:r w:rsidRPr="008B2563">
        <w:t xml:space="preserve">Sprememba velja od </w:t>
      </w:r>
      <w:proofErr w:type="gramStart"/>
      <w:r w:rsidRPr="008B2563">
        <w:t>1. 7. 2022</w:t>
      </w:r>
      <w:proofErr w:type="gramEnd"/>
      <w:r w:rsidRPr="008B2563">
        <w:t>.</w:t>
      </w:r>
    </w:p>
    <w:p w14:paraId="6B2F6D4E" w14:textId="77777777" w:rsidR="00294015" w:rsidRPr="00294015" w:rsidRDefault="00294015" w:rsidP="00294015">
      <w:pPr>
        <w:pStyle w:val="lenki"/>
        <w:rPr>
          <w:rFonts w:asciiTheme="minorHAnsi" w:hAnsiTheme="minorHAnsi"/>
        </w:rPr>
      </w:pPr>
      <w:r w:rsidRPr="00294015">
        <w:rPr>
          <w:rFonts w:asciiTheme="minorHAnsi" w:hAnsiTheme="minorHAnsi"/>
        </w:rPr>
        <w:t>člen</w:t>
      </w:r>
    </w:p>
    <w:p w14:paraId="15814AD1" w14:textId="77777777" w:rsidR="00294015" w:rsidRPr="00294015" w:rsidRDefault="00294015" w:rsidP="00294015">
      <w:pPr>
        <w:keepNext/>
        <w:keepLines/>
        <w:spacing w:before="0" w:after="60"/>
        <w:jc w:val="both"/>
        <w:outlineLvl w:val="0"/>
        <w:rPr>
          <w:rFonts w:asciiTheme="minorHAnsi" w:hAnsiTheme="minorHAnsi" w:cs="Calibri"/>
          <w:b/>
          <w:bCs/>
          <w:noProof/>
          <w:szCs w:val="28"/>
        </w:rPr>
      </w:pPr>
      <w:r w:rsidRPr="00294015">
        <w:rPr>
          <w:rFonts w:asciiTheme="minorHAnsi" w:hAnsiTheme="minorHAnsi" w:cs="Calibri"/>
          <w:b/>
          <w:bCs/>
          <w:noProof/>
          <w:szCs w:val="28"/>
        </w:rPr>
        <w:t>V Prilogi SVZ v 5. členu v (2) odstavku se v drugem stavku spremeni besedilo iz »65%« v »80%«.</w:t>
      </w:r>
    </w:p>
    <w:p w14:paraId="1C1FE29C" w14:textId="3E64579B" w:rsidR="0097260A" w:rsidRDefault="00294015" w:rsidP="00294015">
      <w:pPr>
        <w:spacing w:before="0" w:after="0"/>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1. 7. 2022</w:t>
      </w:r>
      <w:proofErr w:type="gramEnd"/>
      <w:r w:rsidRPr="00294015">
        <w:rPr>
          <w:rFonts w:asciiTheme="minorHAnsi" w:eastAsia="Calibri" w:hAnsiTheme="minorHAnsi" w:cs="Calibri"/>
          <w:szCs w:val="22"/>
        </w:rPr>
        <w:t>.</w:t>
      </w:r>
    </w:p>
    <w:p w14:paraId="72A7DD63" w14:textId="77777777" w:rsidR="009407ED" w:rsidRDefault="009407ED" w:rsidP="00294015">
      <w:pPr>
        <w:spacing w:before="0" w:after="0"/>
        <w:rPr>
          <w:rFonts w:asciiTheme="minorHAnsi" w:eastAsia="Calibri" w:hAnsiTheme="minorHAnsi" w:cs="Calibri"/>
          <w:szCs w:val="22"/>
        </w:rPr>
      </w:pPr>
    </w:p>
    <w:p w14:paraId="2A81B91D" w14:textId="55146CC7" w:rsidR="009407ED" w:rsidRDefault="009407ED" w:rsidP="00294015">
      <w:pPr>
        <w:spacing w:before="0" w:after="0"/>
        <w:rPr>
          <w:rFonts w:asciiTheme="minorHAnsi" w:eastAsia="Calibri" w:hAnsiTheme="minorHAnsi" w:cs="Calibri"/>
          <w:b/>
          <w:bCs/>
          <w:color w:val="000000" w:themeColor="text1"/>
          <w:szCs w:val="22"/>
        </w:rPr>
      </w:pPr>
      <w:r w:rsidRPr="009407ED">
        <w:rPr>
          <w:rFonts w:asciiTheme="minorHAnsi" w:eastAsia="Calibri" w:hAnsiTheme="minorHAnsi" w:cs="Calibri"/>
          <w:b/>
          <w:bCs/>
          <w:color w:val="000000" w:themeColor="text1"/>
          <w:szCs w:val="22"/>
        </w:rPr>
        <w:t xml:space="preserve">V Prilogi SVZ v </w:t>
      </w:r>
      <w:proofErr w:type="gramStart"/>
      <w:r w:rsidRPr="009407ED">
        <w:rPr>
          <w:rFonts w:asciiTheme="minorHAnsi" w:eastAsia="Calibri" w:hAnsiTheme="minorHAnsi" w:cs="Calibri"/>
          <w:b/>
          <w:bCs/>
          <w:color w:val="000000" w:themeColor="text1"/>
          <w:szCs w:val="22"/>
        </w:rPr>
        <w:t>5.</w:t>
      </w:r>
      <w:proofErr w:type="gramEnd"/>
      <w:r w:rsidRPr="009407ED">
        <w:rPr>
          <w:rFonts w:asciiTheme="minorHAnsi" w:eastAsia="Calibri" w:hAnsiTheme="minorHAnsi" w:cs="Calibri"/>
          <w:b/>
          <w:bCs/>
          <w:color w:val="000000" w:themeColor="text1"/>
          <w:szCs w:val="22"/>
        </w:rPr>
        <w:t>členu v (2) odstavku se v tretjem stavku spremeni besedilo iz  »80%« v »95%«.</w:t>
      </w:r>
    </w:p>
    <w:p w14:paraId="42C57EB3" w14:textId="77777777" w:rsidR="009407ED" w:rsidRDefault="009407ED" w:rsidP="009407ED">
      <w:pPr>
        <w:spacing w:before="0" w:after="0"/>
        <w:rPr>
          <w:rFonts w:asciiTheme="minorHAnsi" w:eastAsia="Calibri" w:hAnsiTheme="minorHAnsi" w:cs="Calibri"/>
          <w:szCs w:val="22"/>
        </w:rPr>
      </w:pPr>
      <w:r w:rsidRPr="00294015">
        <w:rPr>
          <w:rFonts w:asciiTheme="minorHAnsi" w:eastAsia="Calibri" w:hAnsiTheme="minorHAnsi" w:cs="Calibri"/>
          <w:szCs w:val="22"/>
        </w:rPr>
        <w:t xml:space="preserve">Sprememba velja od </w:t>
      </w:r>
      <w:proofErr w:type="gramStart"/>
      <w:r w:rsidRPr="00294015">
        <w:rPr>
          <w:rFonts w:asciiTheme="minorHAnsi" w:eastAsia="Calibri" w:hAnsiTheme="minorHAnsi" w:cs="Calibri"/>
          <w:szCs w:val="22"/>
        </w:rPr>
        <w:t>1. 7. 2022</w:t>
      </w:r>
      <w:proofErr w:type="gramEnd"/>
      <w:r w:rsidRPr="00294015">
        <w:rPr>
          <w:rFonts w:asciiTheme="minorHAnsi" w:eastAsia="Calibri" w:hAnsiTheme="minorHAnsi" w:cs="Calibri"/>
          <w:szCs w:val="22"/>
        </w:rPr>
        <w:t>.</w:t>
      </w:r>
    </w:p>
    <w:p w14:paraId="0B9DE0CB" w14:textId="77777777" w:rsidR="009407ED" w:rsidRPr="009407ED" w:rsidRDefault="009407ED" w:rsidP="00294015">
      <w:pPr>
        <w:spacing w:before="0" w:after="0"/>
        <w:rPr>
          <w:rFonts w:asciiTheme="minorHAnsi" w:eastAsia="Calibri" w:hAnsiTheme="minorHAnsi" w:cs="Calibri"/>
          <w:b/>
          <w:bCs/>
          <w:color w:val="000000" w:themeColor="text1"/>
          <w:szCs w:val="22"/>
        </w:rPr>
      </w:pPr>
    </w:p>
    <w:p w14:paraId="4161AA36" w14:textId="77777777" w:rsidR="0059090A" w:rsidRPr="00294015" w:rsidRDefault="0059090A" w:rsidP="0059090A">
      <w:pPr>
        <w:pStyle w:val="lenki"/>
        <w:rPr>
          <w:rFonts w:asciiTheme="minorHAnsi" w:hAnsiTheme="minorHAnsi"/>
        </w:rPr>
      </w:pPr>
      <w:r w:rsidRPr="00294015">
        <w:rPr>
          <w:rFonts w:asciiTheme="minorHAnsi" w:hAnsiTheme="minorHAnsi"/>
        </w:rPr>
        <w:t>člen</w:t>
      </w:r>
    </w:p>
    <w:p w14:paraId="283EC4A2" w14:textId="009DC4CE" w:rsidR="0059090A" w:rsidRPr="0059090A" w:rsidRDefault="0059090A" w:rsidP="0059090A">
      <w:pPr>
        <w:keepNext/>
        <w:keepLines/>
        <w:spacing w:before="0" w:after="60"/>
        <w:jc w:val="both"/>
        <w:outlineLvl w:val="0"/>
        <w:rPr>
          <w:rFonts w:asciiTheme="minorHAnsi" w:hAnsiTheme="minorHAnsi" w:cs="Calibri"/>
          <w:b/>
          <w:bCs/>
          <w:noProof/>
          <w:szCs w:val="28"/>
        </w:rPr>
      </w:pPr>
      <w:r w:rsidRPr="0059090A">
        <w:rPr>
          <w:rFonts w:asciiTheme="minorHAnsi" w:hAnsiTheme="minorHAnsi" w:cs="Calibri"/>
          <w:b/>
          <w:bCs/>
          <w:noProof/>
          <w:szCs w:val="28"/>
        </w:rPr>
        <w:t>V Prilogi</w:t>
      </w:r>
      <w:r w:rsidR="005A51E5">
        <w:rPr>
          <w:rFonts w:asciiTheme="minorHAnsi" w:hAnsiTheme="minorHAnsi" w:cs="Calibri"/>
          <w:b/>
          <w:bCs/>
          <w:noProof/>
          <w:szCs w:val="28"/>
        </w:rPr>
        <w:t xml:space="preserve"> I/</w:t>
      </w:r>
      <w:r w:rsidR="008B2563">
        <w:rPr>
          <w:rFonts w:asciiTheme="minorHAnsi" w:hAnsiTheme="minorHAnsi" w:cs="Calibri"/>
          <w:b/>
          <w:bCs/>
          <w:noProof/>
          <w:szCs w:val="28"/>
        </w:rPr>
        <w:t>c</w:t>
      </w:r>
      <w:r w:rsidRPr="0059090A">
        <w:rPr>
          <w:rFonts w:asciiTheme="minorHAnsi" w:hAnsiTheme="minorHAnsi" w:cs="Calibri"/>
          <w:b/>
          <w:bCs/>
          <w:noProof/>
          <w:szCs w:val="28"/>
        </w:rPr>
        <w:t xml:space="preserve"> se pod tabelo doda besedilo, ki se glasi:</w:t>
      </w:r>
    </w:p>
    <w:p w14:paraId="0B0A5465" w14:textId="77777777" w:rsidR="0059090A" w:rsidRDefault="0059090A" w:rsidP="0059090A">
      <w:pPr>
        <w:spacing w:before="0" w:after="0" w:line="120" w:lineRule="auto"/>
        <w:rPr>
          <w:rFonts w:asciiTheme="minorHAnsi" w:eastAsia="Calibri" w:hAnsiTheme="minorHAnsi" w:cs="Calibri"/>
          <w:szCs w:val="22"/>
        </w:rPr>
      </w:pPr>
    </w:p>
    <w:p w14:paraId="26545C7E" w14:textId="77777777" w:rsidR="0059090A" w:rsidRPr="0059090A" w:rsidRDefault="0059090A" w:rsidP="0059090A">
      <w:pPr>
        <w:spacing w:before="0" w:after="60"/>
        <w:ind w:left="284" w:hanging="284"/>
        <w:rPr>
          <w:rFonts w:asciiTheme="minorHAnsi" w:eastAsia="Calibri" w:hAnsiTheme="minorHAnsi" w:cs="Calibri"/>
          <w:szCs w:val="22"/>
        </w:rPr>
      </w:pPr>
      <w:r>
        <w:rPr>
          <w:rFonts w:asciiTheme="minorHAnsi" w:eastAsia="Calibri" w:hAnsiTheme="minorHAnsi" w:cs="Calibri"/>
          <w:szCs w:val="22"/>
        </w:rPr>
        <w:t>»</w:t>
      </w:r>
      <w:r w:rsidRPr="0059090A">
        <w:rPr>
          <w:rFonts w:asciiTheme="minorHAnsi" w:eastAsia="Calibri" w:hAnsiTheme="minorHAnsi" w:cs="Calibri"/>
          <w:szCs w:val="22"/>
        </w:rPr>
        <w:t>1. Če je namesto specialista klinične psihologije zaposlen psiholog, se upošteva plačni razred psihologa. Zaposleni psihologi v specializacijo vstopajo postopno.</w:t>
      </w:r>
    </w:p>
    <w:p w14:paraId="0D6D114A" w14:textId="77777777" w:rsidR="0059090A" w:rsidRPr="0059090A" w:rsidRDefault="0059090A" w:rsidP="0059090A">
      <w:pPr>
        <w:spacing w:before="0" w:after="0"/>
        <w:ind w:left="284" w:hanging="284"/>
        <w:rPr>
          <w:rFonts w:asciiTheme="minorHAnsi" w:eastAsia="Calibri" w:hAnsiTheme="minorHAnsi" w:cs="Calibri"/>
          <w:szCs w:val="22"/>
        </w:rPr>
      </w:pPr>
      <w:r w:rsidRPr="0059090A">
        <w:rPr>
          <w:rFonts w:asciiTheme="minorHAnsi" w:eastAsia="Calibri" w:hAnsiTheme="minorHAnsi" w:cs="Calibri"/>
          <w:szCs w:val="22"/>
        </w:rPr>
        <w:t>2. Če je namesto specialista klinične logopedije zaposlen logoped, se upošteva plačni razred logopeda. Zaposleni logopedi v specializacijo vstopajo postopno.«</w:t>
      </w:r>
    </w:p>
    <w:p w14:paraId="2C3CEA3F" w14:textId="77777777" w:rsidR="0059090A" w:rsidRPr="0059090A" w:rsidRDefault="0059090A" w:rsidP="0059090A">
      <w:pPr>
        <w:spacing w:before="0" w:after="0" w:line="120" w:lineRule="auto"/>
        <w:rPr>
          <w:rFonts w:asciiTheme="minorHAnsi" w:eastAsia="Calibri" w:hAnsiTheme="minorHAnsi" w:cs="Calibri"/>
          <w:szCs w:val="22"/>
        </w:rPr>
      </w:pPr>
    </w:p>
    <w:p w14:paraId="45BD701A" w14:textId="365E9547" w:rsidR="0059090A" w:rsidRDefault="0059090A" w:rsidP="0059090A">
      <w:pPr>
        <w:spacing w:before="0" w:after="0"/>
        <w:rPr>
          <w:rFonts w:asciiTheme="minorHAnsi" w:eastAsia="Calibri" w:hAnsiTheme="minorHAnsi" w:cs="Calibri"/>
          <w:szCs w:val="22"/>
        </w:rPr>
      </w:pPr>
      <w:r w:rsidRPr="0059090A">
        <w:rPr>
          <w:rFonts w:asciiTheme="minorHAnsi" w:eastAsia="Calibri" w:hAnsiTheme="minorHAnsi" w:cs="Calibri"/>
          <w:szCs w:val="22"/>
        </w:rPr>
        <w:t xml:space="preserve">Sprememba velja od </w:t>
      </w:r>
      <w:proofErr w:type="gramStart"/>
      <w:r w:rsidRPr="0059090A">
        <w:rPr>
          <w:rFonts w:asciiTheme="minorHAnsi" w:eastAsia="Calibri" w:hAnsiTheme="minorHAnsi" w:cs="Calibri"/>
          <w:szCs w:val="22"/>
        </w:rPr>
        <w:t>1.</w:t>
      </w:r>
      <w:r>
        <w:rPr>
          <w:rFonts w:asciiTheme="minorHAnsi" w:eastAsia="Calibri" w:hAnsiTheme="minorHAnsi" w:cs="Calibri"/>
          <w:szCs w:val="22"/>
        </w:rPr>
        <w:t xml:space="preserve"> </w:t>
      </w:r>
      <w:r w:rsidRPr="0059090A">
        <w:rPr>
          <w:rFonts w:asciiTheme="minorHAnsi" w:eastAsia="Calibri" w:hAnsiTheme="minorHAnsi" w:cs="Calibri"/>
          <w:szCs w:val="22"/>
        </w:rPr>
        <w:t>7.</w:t>
      </w:r>
      <w:r>
        <w:rPr>
          <w:rFonts w:asciiTheme="minorHAnsi" w:eastAsia="Calibri" w:hAnsiTheme="minorHAnsi" w:cs="Calibri"/>
          <w:szCs w:val="22"/>
        </w:rPr>
        <w:t xml:space="preserve"> </w:t>
      </w:r>
      <w:r w:rsidRPr="0059090A">
        <w:rPr>
          <w:rFonts w:asciiTheme="minorHAnsi" w:eastAsia="Calibri" w:hAnsiTheme="minorHAnsi" w:cs="Calibri"/>
          <w:szCs w:val="22"/>
        </w:rPr>
        <w:t>2022</w:t>
      </w:r>
      <w:proofErr w:type="gramEnd"/>
      <w:r w:rsidRPr="0059090A">
        <w:rPr>
          <w:rFonts w:asciiTheme="minorHAnsi" w:eastAsia="Calibri" w:hAnsiTheme="minorHAnsi" w:cs="Calibri"/>
          <w:szCs w:val="22"/>
        </w:rPr>
        <w:t>.</w:t>
      </w:r>
    </w:p>
    <w:p w14:paraId="0E45345F" w14:textId="77777777" w:rsidR="00294015" w:rsidRPr="00294015" w:rsidRDefault="00294015" w:rsidP="00294015">
      <w:pPr>
        <w:pStyle w:val="lenki"/>
        <w:rPr>
          <w:rFonts w:asciiTheme="minorHAnsi" w:hAnsiTheme="minorHAnsi"/>
        </w:rPr>
      </w:pPr>
      <w:r w:rsidRPr="00294015">
        <w:rPr>
          <w:rFonts w:asciiTheme="minorHAnsi" w:hAnsiTheme="minorHAnsi"/>
        </w:rPr>
        <w:t>člen</w:t>
      </w:r>
    </w:p>
    <w:p w14:paraId="0A662BA3" w14:textId="446B2139" w:rsidR="00294015" w:rsidRPr="00244C19" w:rsidRDefault="00244C19" w:rsidP="00244C19">
      <w:pPr>
        <w:keepNext/>
        <w:keepLines/>
        <w:spacing w:before="0" w:after="60"/>
        <w:jc w:val="both"/>
        <w:outlineLvl w:val="0"/>
        <w:rPr>
          <w:rFonts w:asciiTheme="minorHAnsi" w:hAnsiTheme="minorHAnsi" w:cs="Calibri"/>
          <w:b/>
          <w:bCs/>
          <w:noProof/>
          <w:szCs w:val="28"/>
        </w:rPr>
      </w:pPr>
      <w:r w:rsidRPr="00244C19">
        <w:rPr>
          <w:rFonts w:asciiTheme="minorHAnsi" w:hAnsiTheme="minorHAnsi" w:cs="Calibri"/>
          <w:b/>
          <w:bCs/>
          <w:noProof/>
          <w:szCs w:val="28"/>
        </w:rPr>
        <w:t>V Prilogi SVZ se spremenijo priloge skladno s širitvami iz 24. člena.</w:t>
      </w:r>
    </w:p>
    <w:p w14:paraId="6F8BB6C6" w14:textId="4682FA2A" w:rsidR="007C1CE5" w:rsidRDefault="007C1CE5">
      <w:pPr>
        <w:spacing w:before="0" w:after="0"/>
        <w:rPr>
          <w:rFonts w:asciiTheme="minorHAnsi" w:eastAsia="Calibri" w:hAnsiTheme="minorHAnsi" w:cs="Calibri"/>
          <w:szCs w:val="22"/>
          <w:highlight w:val="yellow"/>
        </w:rPr>
      </w:pPr>
    </w:p>
    <w:p w14:paraId="29C3F5F9" w14:textId="5DC02DB1" w:rsidR="00A471FC" w:rsidRDefault="00A471FC">
      <w:pPr>
        <w:spacing w:before="0" w:after="0"/>
        <w:rPr>
          <w:rFonts w:asciiTheme="minorHAnsi" w:eastAsia="Calibri" w:hAnsiTheme="minorHAnsi" w:cs="Calibri"/>
          <w:szCs w:val="22"/>
          <w:highlight w:val="yellow"/>
        </w:rPr>
      </w:pPr>
    </w:p>
    <w:p w14:paraId="30A5D025" w14:textId="77777777" w:rsidR="00A471FC" w:rsidRDefault="00A471FC">
      <w:pPr>
        <w:spacing w:before="0" w:after="0"/>
        <w:rPr>
          <w:rFonts w:asciiTheme="minorHAnsi" w:eastAsia="Calibri" w:hAnsiTheme="minorHAnsi" w:cs="Calibri"/>
          <w:szCs w:val="22"/>
          <w:highlight w:val="yellow"/>
        </w:rPr>
      </w:pPr>
    </w:p>
    <w:p w14:paraId="72646F8D" w14:textId="77777777" w:rsidR="00294015" w:rsidRPr="00294015" w:rsidRDefault="00294015" w:rsidP="00294015">
      <w:pPr>
        <w:spacing w:before="0" w:after="0"/>
        <w:rPr>
          <w:rFonts w:asciiTheme="minorHAnsi" w:eastAsia="Calibri" w:hAnsiTheme="minorHAnsi" w:cs="Calibri"/>
          <w:szCs w:val="22"/>
          <w:highlight w:val="yellow"/>
        </w:rPr>
      </w:pPr>
    </w:p>
    <w:tbl>
      <w:tblPr>
        <w:tblW w:w="0" w:type="auto"/>
        <w:tblLook w:val="01E0" w:firstRow="1" w:lastRow="1" w:firstColumn="1" w:lastColumn="1" w:noHBand="0" w:noVBand="0"/>
      </w:tblPr>
      <w:tblGrid>
        <w:gridCol w:w="4516"/>
        <w:gridCol w:w="3988"/>
      </w:tblGrid>
      <w:tr w:rsidR="00294015" w:rsidRPr="00294015" w14:paraId="5EC0980B" w14:textId="77777777" w:rsidTr="00ED198E">
        <w:tc>
          <w:tcPr>
            <w:tcW w:w="4516" w:type="dxa"/>
          </w:tcPr>
          <w:p w14:paraId="5DEFC124" w14:textId="77777777" w:rsidR="00294015" w:rsidRPr="00294015" w:rsidRDefault="00294015" w:rsidP="00294015">
            <w:pPr>
              <w:widowControl w:val="0"/>
              <w:spacing w:before="0" w:after="0" w:line="240" w:lineRule="exact"/>
              <w:rPr>
                <w:rFonts w:asciiTheme="minorHAnsi" w:hAnsiTheme="minorHAnsi" w:cs="Calibri"/>
                <w:szCs w:val="22"/>
                <w:highlight w:val="yellow"/>
              </w:rPr>
            </w:pPr>
            <w:r w:rsidRPr="00294015">
              <w:rPr>
                <w:rFonts w:asciiTheme="minorHAnsi" w:hAnsiTheme="minorHAnsi" w:cs="Calibri"/>
                <w:szCs w:val="22"/>
              </w:rPr>
              <w:t>Številka: 1720-1/2022-A1</w:t>
            </w:r>
          </w:p>
          <w:p w14:paraId="51D15B9E" w14:textId="642EE40C" w:rsidR="00294015" w:rsidRPr="00294015" w:rsidRDefault="00294015" w:rsidP="00294015">
            <w:pPr>
              <w:widowControl w:val="0"/>
              <w:suppressAutoHyphens/>
              <w:spacing w:before="0" w:after="0"/>
              <w:rPr>
                <w:rFonts w:asciiTheme="minorHAnsi" w:hAnsiTheme="minorHAnsi" w:cs="Calibri"/>
                <w:szCs w:val="22"/>
              </w:rPr>
            </w:pPr>
            <w:r w:rsidRPr="00294015">
              <w:rPr>
                <w:rFonts w:asciiTheme="minorHAnsi" w:hAnsiTheme="minorHAnsi" w:cs="Calibri"/>
                <w:szCs w:val="22"/>
              </w:rPr>
              <w:t xml:space="preserve">Datum: </w:t>
            </w:r>
            <w:proofErr w:type="gramStart"/>
            <w:r w:rsidR="00B168FD">
              <w:rPr>
                <w:rFonts w:asciiTheme="minorHAnsi" w:hAnsiTheme="minorHAnsi" w:cs="Calibri"/>
                <w:szCs w:val="22"/>
              </w:rPr>
              <w:t>12</w:t>
            </w:r>
            <w:r w:rsidRPr="00294015">
              <w:rPr>
                <w:rFonts w:asciiTheme="minorHAnsi" w:hAnsiTheme="minorHAnsi" w:cs="Calibri"/>
                <w:szCs w:val="22"/>
              </w:rPr>
              <w:t xml:space="preserve">. </w:t>
            </w:r>
            <w:r w:rsidR="00B168FD">
              <w:rPr>
                <w:rFonts w:asciiTheme="minorHAnsi" w:hAnsiTheme="minorHAnsi" w:cs="Calibri"/>
                <w:szCs w:val="22"/>
              </w:rPr>
              <w:t>5.</w:t>
            </w:r>
            <w:r w:rsidRPr="00294015">
              <w:rPr>
                <w:rFonts w:asciiTheme="minorHAnsi" w:hAnsiTheme="minorHAnsi" w:cs="Calibri"/>
                <w:szCs w:val="22"/>
              </w:rPr>
              <w:t xml:space="preserve"> 2022</w:t>
            </w:r>
            <w:proofErr w:type="gramEnd"/>
          </w:p>
          <w:p w14:paraId="67B4988F" w14:textId="77777777" w:rsidR="00294015" w:rsidRPr="00294015" w:rsidRDefault="00294015" w:rsidP="00294015">
            <w:pPr>
              <w:widowControl w:val="0"/>
              <w:suppressAutoHyphens/>
              <w:spacing w:before="0" w:after="0"/>
              <w:rPr>
                <w:rFonts w:asciiTheme="minorHAnsi" w:hAnsiTheme="minorHAnsi" w:cs="Calibri"/>
                <w:szCs w:val="22"/>
                <w:highlight w:val="yellow"/>
              </w:rPr>
            </w:pPr>
            <w:r w:rsidRPr="00294015">
              <w:rPr>
                <w:rFonts w:asciiTheme="minorHAnsi" w:hAnsiTheme="minorHAnsi" w:cs="Calibri"/>
                <w:szCs w:val="22"/>
                <w:highlight w:val="yellow"/>
              </w:rPr>
              <w:t xml:space="preserve">            </w:t>
            </w:r>
          </w:p>
          <w:p w14:paraId="164D8FD3" w14:textId="77777777" w:rsidR="00294015" w:rsidRPr="00294015" w:rsidRDefault="00294015" w:rsidP="00294015">
            <w:pPr>
              <w:widowControl w:val="0"/>
              <w:suppressAutoHyphens/>
              <w:spacing w:before="0" w:after="0"/>
              <w:rPr>
                <w:rFonts w:asciiTheme="minorHAnsi" w:hAnsiTheme="minorHAnsi" w:cs="Calibri"/>
                <w:szCs w:val="22"/>
                <w:highlight w:val="yellow"/>
              </w:rPr>
            </w:pPr>
          </w:p>
        </w:tc>
        <w:tc>
          <w:tcPr>
            <w:tcW w:w="3988" w:type="dxa"/>
            <w:hideMark/>
          </w:tcPr>
          <w:p w14:paraId="38935E61" w14:textId="77777777" w:rsidR="00294015" w:rsidRPr="00294015" w:rsidRDefault="00294015" w:rsidP="00294015">
            <w:pPr>
              <w:widowControl w:val="0"/>
              <w:spacing w:before="0" w:after="20" w:line="240" w:lineRule="exact"/>
              <w:rPr>
                <w:rFonts w:asciiTheme="minorHAnsi" w:hAnsiTheme="minorHAnsi" w:cs="Calibri"/>
                <w:szCs w:val="22"/>
              </w:rPr>
            </w:pPr>
            <w:r w:rsidRPr="00294015">
              <w:rPr>
                <w:rFonts w:asciiTheme="minorHAnsi" w:hAnsiTheme="minorHAnsi" w:cs="Calibri"/>
                <w:szCs w:val="22"/>
              </w:rPr>
              <w:t>Ministrstvo za zdravje</w:t>
            </w:r>
          </w:p>
          <w:p w14:paraId="08988915" w14:textId="77777777" w:rsidR="00294015" w:rsidRPr="00294015" w:rsidRDefault="00294015" w:rsidP="00294015">
            <w:pPr>
              <w:widowControl w:val="0"/>
              <w:spacing w:before="0" w:after="20" w:line="240" w:lineRule="exact"/>
              <w:rPr>
                <w:rFonts w:asciiTheme="minorHAnsi" w:hAnsiTheme="minorHAnsi" w:cs="Calibri"/>
                <w:szCs w:val="22"/>
              </w:rPr>
            </w:pPr>
            <w:r w:rsidRPr="00294015">
              <w:rPr>
                <w:rFonts w:asciiTheme="minorHAnsi" w:hAnsiTheme="minorHAnsi" w:cs="Calibri"/>
                <w:szCs w:val="22"/>
              </w:rPr>
              <w:t>Zavod za zdravstveno zavarovanje Slovenije</w:t>
            </w:r>
          </w:p>
          <w:p w14:paraId="5ECF95F0" w14:textId="77777777" w:rsidR="00294015" w:rsidRPr="00294015" w:rsidRDefault="00294015" w:rsidP="00294015">
            <w:pPr>
              <w:widowControl w:val="0"/>
              <w:spacing w:before="0" w:after="20" w:line="240" w:lineRule="exact"/>
              <w:rPr>
                <w:rFonts w:asciiTheme="minorHAnsi" w:hAnsiTheme="minorHAnsi" w:cs="Calibri"/>
                <w:szCs w:val="22"/>
              </w:rPr>
            </w:pPr>
            <w:r w:rsidRPr="00294015">
              <w:rPr>
                <w:rFonts w:asciiTheme="minorHAnsi" w:hAnsiTheme="minorHAnsi" w:cs="Calibri"/>
                <w:szCs w:val="22"/>
              </w:rPr>
              <w:t>Združenje zdravstvenih zavodov Slovenije</w:t>
            </w:r>
          </w:p>
          <w:p w14:paraId="5CB7F193" w14:textId="77777777" w:rsidR="00294015" w:rsidRPr="00294015" w:rsidRDefault="00294015" w:rsidP="00294015">
            <w:pPr>
              <w:widowControl w:val="0"/>
              <w:suppressAutoHyphens/>
              <w:spacing w:before="0" w:after="20"/>
              <w:rPr>
                <w:rFonts w:asciiTheme="minorHAnsi" w:hAnsiTheme="minorHAnsi" w:cs="Calibri"/>
                <w:szCs w:val="22"/>
              </w:rPr>
            </w:pPr>
            <w:r w:rsidRPr="00294015">
              <w:rPr>
                <w:rFonts w:asciiTheme="minorHAnsi" w:hAnsiTheme="minorHAnsi" w:cs="Calibri"/>
                <w:szCs w:val="22"/>
              </w:rPr>
              <w:t>Zdravniška zbornica Slovenije</w:t>
            </w:r>
          </w:p>
          <w:p w14:paraId="17BB88FE" w14:textId="77777777" w:rsidR="00294015" w:rsidRPr="00294015" w:rsidRDefault="00294015" w:rsidP="00294015">
            <w:pPr>
              <w:widowControl w:val="0"/>
              <w:suppressAutoHyphens/>
              <w:spacing w:before="0" w:after="20"/>
              <w:rPr>
                <w:rFonts w:asciiTheme="minorHAnsi" w:hAnsiTheme="minorHAnsi" w:cs="Calibri"/>
                <w:szCs w:val="22"/>
              </w:rPr>
            </w:pPr>
            <w:r w:rsidRPr="00294015">
              <w:rPr>
                <w:rFonts w:asciiTheme="minorHAnsi" w:hAnsiTheme="minorHAnsi" w:cs="Calibri"/>
                <w:szCs w:val="22"/>
              </w:rPr>
              <w:t>Lekarniška zbornica Slovenije</w:t>
            </w:r>
          </w:p>
          <w:p w14:paraId="10834407" w14:textId="77777777" w:rsidR="00294015" w:rsidRPr="00294015" w:rsidRDefault="00294015" w:rsidP="00294015">
            <w:pPr>
              <w:widowControl w:val="0"/>
              <w:suppressAutoHyphens/>
              <w:spacing w:before="0" w:after="20"/>
              <w:rPr>
                <w:rFonts w:asciiTheme="minorHAnsi" w:hAnsiTheme="minorHAnsi" w:cs="Calibri"/>
                <w:szCs w:val="22"/>
              </w:rPr>
            </w:pPr>
            <w:r w:rsidRPr="00294015">
              <w:rPr>
                <w:rFonts w:asciiTheme="minorHAnsi" w:hAnsiTheme="minorHAnsi" w:cs="Calibri"/>
                <w:szCs w:val="22"/>
              </w:rPr>
              <w:t>Skupnost slovenskih naravnih zdravilišč</w:t>
            </w:r>
          </w:p>
          <w:p w14:paraId="16D58C86" w14:textId="77777777" w:rsidR="00294015" w:rsidRPr="00294015" w:rsidRDefault="00294015" w:rsidP="00294015">
            <w:pPr>
              <w:widowControl w:val="0"/>
              <w:suppressAutoHyphens/>
              <w:spacing w:before="0" w:after="20"/>
              <w:rPr>
                <w:rFonts w:asciiTheme="minorHAnsi" w:hAnsiTheme="minorHAnsi" w:cs="Calibri"/>
                <w:szCs w:val="22"/>
              </w:rPr>
            </w:pPr>
            <w:r w:rsidRPr="00294015">
              <w:rPr>
                <w:rFonts w:asciiTheme="minorHAnsi" w:hAnsiTheme="minorHAnsi" w:cs="Calibri"/>
                <w:szCs w:val="22"/>
              </w:rPr>
              <w:t>Skupnost socialnih zavodov Slovenije</w:t>
            </w:r>
          </w:p>
          <w:p w14:paraId="197CAB34" w14:textId="77777777" w:rsidR="00294015" w:rsidRPr="00294015" w:rsidRDefault="00294015" w:rsidP="00294015">
            <w:pPr>
              <w:widowControl w:val="0"/>
              <w:suppressAutoHyphens/>
              <w:spacing w:before="0" w:after="20"/>
              <w:rPr>
                <w:rFonts w:asciiTheme="minorHAnsi" w:hAnsiTheme="minorHAnsi" w:cs="Calibri"/>
                <w:szCs w:val="22"/>
              </w:rPr>
            </w:pPr>
            <w:r w:rsidRPr="00294015">
              <w:rPr>
                <w:rFonts w:asciiTheme="minorHAnsi" w:hAnsiTheme="minorHAnsi" w:cs="Calibri"/>
                <w:szCs w:val="22"/>
              </w:rPr>
              <w:t>Skupnost organizacij za usposabljanje</w:t>
            </w:r>
          </w:p>
        </w:tc>
      </w:tr>
    </w:tbl>
    <w:p w14:paraId="4962D3A9" w14:textId="77777777" w:rsidR="00294015" w:rsidRPr="00BC2C6C" w:rsidRDefault="00294015" w:rsidP="00A17AFA">
      <w:pPr>
        <w:pStyle w:val="NAVADEN0"/>
        <w:rPr>
          <w:rFonts w:asciiTheme="minorHAnsi" w:hAnsiTheme="minorHAnsi"/>
        </w:rPr>
      </w:pPr>
    </w:p>
    <w:sectPr w:rsidR="00294015" w:rsidRPr="00BC2C6C" w:rsidSect="0097260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1872" w14:textId="77777777" w:rsidR="00AC7317" w:rsidRDefault="00AC7317" w:rsidP="00E9433C">
      <w:pPr>
        <w:spacing w:before="0" w:after="0"/>
      </w:pPr>
      <w:r>
        <w:separator/>
      </w:r>
    </w:p>
  </w:endnote>
  <w:endnote w:type="continuationSeparator" w:id="0">
    <w:p w14:paraId="3A266AEA" w14:textId="77777777" w:rsidR="00AC7317" w:rsidRDefault="00AC7317" w:rsidP="00E943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CE">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419589"/>
      <w:docPartObj>
        <w:docPartGallery w:val="Page Numbers (Bottom of Page)"/>
        <w:docPartUnique/>
      </w:docPartObj>
    </w:sdtPr>
    <w:sdtEndPr/>
    <w:sdtContent>
      <w:p w14:paraId="084F79CD" w14:textId="666032C4" w:rsidR="00DB6B6A" w:rsidRDefault="00DB6B6A">
        <w:pPr>
          <w:pStyle w:val="Noga"/>
          <w:jc w:val="center"/>
        </w:pPr>
        <w:r>
          <w:fldChar w:fldCharType="begin"/>
        </w:r>
        <w:r>
          <w:instrText>PAGE   \* MERGEFORMAT</w:instrText>
        </w:r>
        <w:r>
          <w:fldChar w:fldCharType="separate"/>
        </w:r>
        <w:r>
          <w:t>2</w:t>
        </w:r>
        <w:r>
          <w:fldChar w:fldCharType="end"/>
        </w:r>
      </w:p>
    </w:sdtContent>
  </w:sdt>
  <w:p w14:paraId="4D7055E2" w14:textId="77777777" w:rsidR="00DB6B6A" w:rsidRDefault="00DB6B6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4FC6" w14:textId="77777777" w:rsidR="00AC7317" w:rsidRDefault="00AC7317" w:rsidP="00E9433C">
      <w:pPr>
        <w:spacing w:before="0" w:after="0"/>
      </w:pPr>
      <w:r>
        <w:separator/>
      </w:r>
    </w:p>
  </w:footnote>
  <w:footnote w:type="continuationSeparator" w:id="0">
    <w:p w14:paraId="190670F0" w14:textId="77777777" w:rsidR="00AC7317" w:rsidRDefault="00AC7317" w:rsidP="00E9433C">
      <w:pPr>
        <w:spacing w:before="0" w:after="0"/>
      </w:pPr>
      <w:r>
        <w:continuationSeparator/>
      </w:r>
    </w:p>
  </w:footnote>
  <w:footnote w:id="1">
    <w:p w14:paraId="3C6AA973" w14:textId="77777777" w:rsidR="00BE4360" w:rsidRDefault="00BE4360" w:rsidP="00BE4360">
      <w:pPr>
        <w:pStyle w:val="Sprotnaopomba-besedilo"/>
      </w:pPr>
      <w:r w:rsidRPr="00A471FC">
        <w:rPr>
          <w:rStyle w:val="Sprotnaopomba-sklic"/>
          <w:color w:val="000000" w:themeColor="text1"/>
        </w:rPr>
        <w:footnoteRef/>
      </w:r>
      <w:r w:rsidRPr="00A471FC">
        <w:rPr>
          <w:color w:val="000000" w:themeColor="text1"/>
        </w:rPr>
        <w:t xml:space="preserve"> Evropska </w:t>
      </w:r>
      <w:r w:rsidRPr="00EE2B3C">
        <w:t>referenčna mreža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A937" w14:textId="60D4BAF2" w:rsidR="00E9433C" w:rsidRDefault="00E9433C" w:rsidP="00E9433C">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955"/>
    <w:multiLevelType w:val="hybridMultilevel"/>
    <w:tmpl w:val="F39653F2"/>
    <w:lvl w:ilvl="0" w:tplc="22BCFF38">
      <w:numFmt w:val="bullet"/>
      <w:lvlText w:val="-"/>
      <w:lvlJc w:val="left"/>
      <w:pPr>
        <w:ind w:left="720" w:hanging="360"/>
      </w:pPr>
      <w:rPr>
        <w:rFonts w:ascii="Arial Narrow" w:eastAsia="Calibri" w:hAnsi="Arial Narrow"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D905A2"/>
    <w:multiLevelType w:val="hybridMultilevel"/>
    <w:tmpl w:val="93907D7A"/>
    <w:lvl w:ilvl="0" w:tplc="04240017">
      <w:start w:val="1"/>
      <w:numFmt w:val="lowerLetter"/>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15:restartNumberingAfterBreak="0">
    <w:nsid w:val="159C36B3"/>
    <w:multiLevelType w:val="hybridMultilevel"/>
    <w:tmpl w:val="566E3A54"/>
    <w:lvl w:ilvl="0" w:tplc="A4003956">
      <w:start w:val="2"/>
      <w:numFmt w:val="decimal"/>
      <w:lvlText w:val="%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140BA6"/>
    <w:multiLevelType w:val="hybridMultilevel"/>
    <w:tmpl w:val="DFD0B9C6"/>
    <w:lvl w:ilvl="0" w:tplc="8958980E">
      <w:start w:val="5"/>
      <w:numFmt w:val="decimal"/>
      <w:lvlText w:val="%1."/>
      <w:lvlJc w:val="right"/>
      <w:pPr>
        <w:tabs>
          <w:tab w:val="num" w:pos="0"/>
        </w:tabs>
        <w:ind w:left="360" w:hanging="7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7DF7554"/>
    <w:multiLevelType w:val="hybridMultilevel"/>
    <w:tmpl w:val="C178A0EE"/>
    <w:lvl w:ilvl="0" w:tplc="463839AE">
      <w:start w:val="4"/>
      <w:numFmt w:val="decimal"/>
      <w:lvlText w:val="%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FD684B"/>
    <w:multiLevelType w:val="hybridMultilevel"/>
    <w:tmpl w:val="CD001962"/>
    <w:lvl w:ilvl="0" w:tplc="1D06E0C4">
      <w:start w:val="3"/>
      <w:numFmt w:val="bullet"/>
      <w:pStyle w:val="c5Zamik2ALIN"/>
      <w:lvlText w:val="-"/>
      <w:lvlJc w:val="left"/>
      <w:pPr>
        <w:ind w:left="2136" w:hanging="360"/>
      </w:pPr>
      <w:rPr>
        <w:rFonts w:ascii="Arial Narrow" w:eastAsiaTheme="minorEastAsia" w:hAnsi="Arial Narrow" w:cs="Calibri"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7" w15:restartNumberingAfterBreak="0">
    <w:nsid w:val="321769D8"/>
    <w:multiLevelType w:val="hybridMultilevel"/>
    <w:tmpl w:val="7FBA93AA"/>
    <w:lvl w:ilvl="0" w:tplc="22BCFF38">
      <w:numFmt w:val="bullet"/>
      <w:lvlText w:val="-"/>
      <w:lvlJc w:val="left"/>
      <w:pPr>
        <w:ind w:left="720" w:hanging="360"/>
      </w:pPr>
      <w:rPr>
        <w:rFonts w:ascii="Arial Narrow" w:eastAsia="Calibri" w:hAnsi="Arial Narrow"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F31DBA"/>
    <w:multiLevelType w:val="hybridMultilevel"/>
    <w:tmpl w:val="6FBE5A80"/>
    <w:lvl w:ilvl="0" w:tplc="D1CC0306">
      <w:start w:val="24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DB0380"/>
    <w:multiLevelType w:val="hybridMultilevel"/>
    <w:tmpl w:val="2A4AABBC"/>
    <w:lvl w:ilvl="0" w:tplc="0456C10C">
      <w:start w:val="1"/>
      <w:numFmt w:val="decimal"/>
      <w:pStyle w:val="lenki"/>
      <w:lvlText w:val="%1."/>
      <w:lvlJc w:val="left"/>
      <w:pPr>
        <w:ind w:left="360" w:hanging="360"/>
      </w:pPr>
      <w:rPr>
        <w:rFonts w:hint="default"/>
      </w:rPr>
    </w:lvl>
    <w:lvl w:ilvl="1" w:tplc="04240019">
      <w:start w:val="1"/>
      <w:numFmt w:val="lowerLetter"/>
      <w:lvlText w:val="%2."/>
      <w:lvlJc w:val="left"/>
      <w:pPr>
        <w:tabs>
          <w:tab w:val="num" w:pos="1440"/>
        </w:tabs>
        <w:ind w:left="1440" w:hanging="360"/>
      </w:pPr>
    </w:lvl>
    <w:lvl w:ilvl="2" w:tplc="22BCFF38">
      <w:numFmt w:val="bullet"/>
      <w:lvlText w:val="-"/>
      <w:lvlJc w:val="left"/>
      <w:pPr>
        <w:ind w:left="2685" w:hanging="705"/>
      </w:pPr>
      <w:rPr>
        <w:rFonts w:ascii="Arial Narrow" w:eastAsia="Calibri" w:hAnsi="Arial Narrow" w:cs="Calibri" w:hint="default"/>
      </w:rPr>
    </w:lvl>
    <w:lvl w:ilvl="3" w:tplc="0424000B">
      <w:start w:val="1"/>
      <w:numFmt w:val="bullet"/>
      <w:lvlText w:val=""/>
      <w:lvlJc w:val="left"/>
      <w:pPr>
        <w:tabs>
          <w:tab w:val="num" w:pos="2880"/>
        </w:tabs>
        <w:ind w:left="2880" w:hanging="360"/>
      </w:pPr>
      <w:rPr>
        <w:rFonts w:ascii="Wingdings" w:hAnsi="Wingding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8817D17"/>
    <w:multiLevelType w:val="hybridMultilevel"/>
    <w:tmpl w:val="69EAC81C"/>
    <w:lvl w:ilvl="0" w:tplc="3336E582">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86703D"/>
    <w:multiLevelType w:val="multilevel"/>
    <w:tmpl w:val="52D2C108"/>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
      <w:lvlJc w:val="left"/>
      <w:pPr>
        <w:tabs>
          <w:tab w:val="num" w:pos="324"/>
        </w:tabs>
        <w:ind w:left="324" w:hanging="360"/>
      </w:pPr>
      <w:rPr>
        <w:rFonts w:ascii="Symbol" w:hAnsi="Symbol" w:hint="default"/>
        <w:sz w:val="20"/>
      </w:rPr>
    </w:lvl>
    <w:lvl w:ilvl="2" w:tentative="1">
      <w:start w:val="1"/>
      <w:numFmt w:val="bullet"/>
      <w:lvlText w:val=""/>
      <w:lvlJc w:val="left"/>
      <w:pPr>
        <w:tabs>
          <w:tab w:val="num" w:pos="1044"/>
        </w:tabs>
        <w:ind w:left="1044" w:hanging="360"/>
      </w:pPr>
      <w:rPr>
        <w:rFonts w:ascii="Symbol" w:hAnsi="Symbol" w:hint="default"/>
        <w:sz w:val="20"/>
      </w:rPr>
    </w:lvl>
    <w:lvl w:ilvl="3" w:tentative="1">
      <w:start w:val="1"/>
      <w:numFmt w:val="bullet"/>
      <w:lvlText w:val=""/>
      <w:lvlJc w:val="left"/>
      <w:pPr>
        <w:tabs>
          <w:tab w:val="num" w:pos="1764"/>
        </w:tabs>
        <w:ind w:left="1764" w:hanging="360"/>
      </w:pPr>
      <w:rPr>
        <w:rFonts w:ascii="Symbol" w:hAnsi="Symbol" w:hint="default"/>
        <w:sz w:val="20"/>
      </w:rPr>
    </w:lvl>
    <w:lvl w:ilvl="4" w:tentative="1">
      <w:start w:val="1"/>
      <w:numFmt w:val="bullet"/>
      <w:lvlText w:val=""/>
      <w:lvlJc w:val="left"/>
      <w:pPr>
        <w:tabs>
          <w:tab w:val="num" w:pos="2484"/>
        </w:tabs>
        <w:ind w:left="2484" w:hanging="360"/>
      </w:pPr>
      <w:rPr>
        <w:rFonts w:ascii="Symbol" w:hAnsi="Symbol" w:hint="default"/>
        <w:sz w:val="20"/>
      </w:rPr>
    </w:lvl>
    <w:lvl w:ilvl="5" w:tentative="1">
      <w:start w:val="1"/>
      <w:numFmt w:val="bullet"/>
      <w:lvlText w:val=""/>
      <w:lvlJc w:val="left"/>
      <w:pPr>
        <w:tabs>
          <w:tab w:val="num" w:pos="3204"/>
        </w:tabs>
        <w:ind w:left="3204" w:hanging="360"/>
      </w:pPr>
      <w:rPr>
        <w:rFonts w:ascii="Symbol" w:hAnsi="Symbol" w:hint="default"/>
        <w:sz w:val="20"/>
      </w:rPr>
    </w:lvl>
    <w:lvl w:ilvl="6" w:tentative="1">
      <w:start w:val="1"/>
      <w:numFmt w:val="bullet"/>
      <w:lvlText w:val=""/>
      <w:lvlJc w:val="left"/>
      <w:pPr>
        <w:tabs>
          <w:tab w:val="num" w:pos="3924"/>
        </w:tabs>
        <w:ind w:left="3924" w:hanging="360"/>
      </w:pPr>
      <w:rPr>
        <w:rFonts w:ascii="Symbol" w:hAnsi="Symbol" w:hint="default"/>
        <w:sz w:val="20"/>
      </w:rPr>
    </w:lvl>
    <w:lvl w:ilvl="7" w:tentative="1">
      <w:start w:val="1"/>
      <w:numFmt w:val="bullet"/>
      <w:lvlText w:val=""/>
      <w:lvlJc w:val="left"/>
      <w:pPr>
        <w:tabs>
          <w:tab w:val="num" w:pos="4644"/>
        </w:tabs>
        <w:ind w:left="4644" w:hanging="360"/>
      </w:pPr>
      <w:rPr>
        <w:rFonts w:ascii="Symbol" w:hAnsi="Symbol" w:hint="default"/>
        <w:sz w:val="20"/>
      </w:rPr>
    </w:lvl>
    <w:lvl w:ilvl="8" w:tentative="1">
      <w:start w:val="1"/>
      <w:numFmt w:val="bullet"/>
      <w:lvlText w:val=""/>
      <w:lvlJc w:val="left"/>
      <w:pPr>
        <w:tabs>
          <w:tab w:val="num" w:pos="5364"/>
        </w:tabs>
        <w:ind w:left="5364" w:hanging="360"/>
      </w:pPr>
      <w:rPr>
        <w:rFonts w:ascii="Symbol" w:hAnsi="Symbol" w:hint="default"/>
        <w:sz w:val="20"/>
      </w:rPr>
    </w:lvl>
  </w:abstractNum>
  <w:abstractNum w:abstractNumId="12" w15:restartNumberingAfterBreak="0">
    <w:nsid w:val="46C11967"/>
    <w:multiLevelType w:val="hybridMultilevel"/>
    <w:tmpl w:val="78745648"/>
    <w:lvl w:ilvl="0" w:tplc="6B10D98E">
      <w:numFmt w:val="bullet"/>
      <w:pStyle w:val="c4Zamik1ALIN10"/>
      <w:lvlText w:val="-"/>
      <w:lvlJc w:val="left"/>
      <w:pPr>
        <w:ind w:left="1146" w:hanging="360"/>
      </w:pPr>
      <w:rPr>
        <w:rFonts w:ascii="Arial Narrow" w:eastAsia="Calibri" w:hAnsi="Arial Narrow" w:cs="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15:restartNumberingAfterBreak="0">
    <w:nsid w:val="4FC034B7"/>
    <w:multiLevelType w:val="hybridMultilevel"/>
    <w:tmpl w:val="EA7414F0"/>
    <w:lvl w:ilvl="0" w:tplc="5DCE3C2C">
      <w:start w:val="1"/>
      <w:numFmt w:val="decimal"/>
      <w:pStyle w:val="0Predlog"/>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21F048A"/>
    <w:multiLevelType w:val="hybridMultilevel"/>
    <w:tmpl w:val="C6C64D6E"/>
    <w:lvl w:ilvl="0" w:tplc="22BCFF38">
      <w:numFmt w:val="bullet"/>
      <w:lvlText w:val="-"/>
      <w:lvlJc w:val="left"/>
      <w:pPr>
        <w:ind w:left="360" w:hanging="360"/>
      </w:pPr>
      <w:rPr>
        <w:rFonts w:ascii="Arial Narrow" w:eastAsia="Calibri" w:hAnsi="Arial Narrow"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E4926BF"/>
    <w:multiLevelType w:val="hybridMultilevel"/>
    <w:tmpl w:val="4E6E2920"/>
    <w:lvl w:ilvl="0" w:tplc="C194E522">
      <w:start w:val="27"/>
      <w:numFmt w:val="decimal"/>
      <w:lvlText w:val="%1."/>
      <w:lvlJc w:val="right"/>
      <w:pPr>
        <w:tabs>
          <w:tab w:val="num" w:pos="0"/>
        </w:tabs>
        <w:ind w:left="360" w:hanging="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E828D1"/>
    <w:multiLevelType w:val="hybridMultilevel"/>
    <w:tmpl w:val="A2EA9B2E"/>
    <w:lvl w:ilvl="0" w:tplc="5F34C0A8">
      <w:numFmt w:val="bullet"/>
      <w:pStyle w:val="c3ZAMIK1ALIN1bold3"/>
      <w:lvlText w:val="-"/>
      <w:lvlJc w:val="left"/>
      <w:pPr>
        <w:ind w:left="1334" w:hanging="360"/>
      </w:pPr>
      <w:rPr>
        <w:rFonts w:ascii="Arial Narrow" w:eastAsia="Calibri" w:hAnsi="Arial Narrow" w:cs="Calibri" w:hint="default"/>
      </w:rPr>
    </w:lvl>
    <w:lvl w:ilvl="1" w:tplc="0424000B">
      <w:start w:val="1"/>
      <w:numFmt w:val="bullet"/>
      <w:lvlText w:val=""/>
      <w:lvlJc w:val="left"/>
      <w:pPr>
        <w:ind w:left="2054" w:hanging="360"/>
      </w:pPr>
      <w:rPr>
        <w:rFonts w:ascii="Wingdings" w:hAnsi="Wingdings" w:hint="default"/>
      </w:rPr>
    </w:lvl>
    <w:lvl w:ilvl="2" w:tplc="04240005" w:tentative="1">
      <w:start w:val="1"/>
      <w:numFmt w:val="bullet"/>
      <w:lvlText w:val=""/>
      <w:lvlJc w:val="left"/>
      <w:pPr>
        <w:ind w:left="2774" w:hanging="360"/>
      </w:pPr>
      <w:rPr>
        <w:rFonts w:ascii="Wingdings" w:hAnsi="Wingdings" w:hint="default"/>
      </w:rPr>
    </w:lvl>
    <w:lvl w:ilvl="3" w:tplc="04240001" w:tentative="1">
      <w:start w:val="1"/>
      <w:numFmt w:val="bullet"/>
      <w:lvlText w:val=""/>
      <w:lvlJc w:val="left"/>
      <w:pPr>
        <w:ind w:left="3494" w:hanging="360"/>
      </w:pPr>
      <w:rPr>
        <w:rFonts w:ascii="Symbol" w:hAnsi="Symbol" w:hint="default"/>
      </w:rPr>
    </w:lvl>
    <w:lvl w:ilvl="4" w:tplc="04240003" w:tentative="1">
      <w:start w:val="1"/>
      <w:numFmt w:val="bullet"/>
      <w:lvlText w:val="o"/>
      <w:lvlJc w:val="left"/>
      <w:pPr>
        <w:ind w:left="4214" w:hanging="360"/>
      </w:pPr>
      <w:rPr>
        <w:rFonts w:ascii="Courier New" w:hAnsi="Courier New" w:cs="Courier New" w:hint="default"/>
      </w:rPr>
    </w:lvl>
    <w:lvl w:ilvl="5" w:tplc="04240005" w:tentative="1">
      <w:start w:val="1"/>
      <w:numFmt w:val="bullet"/>
      <w:lvlText w:val=""/>
      <w:lvlJc w:val="left"/>
      <w:pPr>
        <w:ind w:left="4934" w:hanging="360"/>
      </w:pPr>
      <w:rPr>
        <w:rFonts w:ascii="Wingdings" w:hAnsi="Wingdings" w:hint="default"/>
      </w:rPr>
    </w:lvl>
    <w:lvl w:ilvl="6" w:tplc="04240001" w:tentative="1">
      <w:start w:val="1"/>
      <w:numFmt w:val="bullet"/>
      <w:lvlText w:val=""/>
      <w:lvlJc w:val="left"/>
      <w:pPr>
        <w:ind w:left="5654" w:hanging="360"/>
      </w:pPr>
      <w:rPr>
        <w:rFonts w:ascii="Symbol" w:hAnsi="Symbol" w:hint="default"/>
      </w:rPr>
    </w:lvl>
    <w:lvl w:ilvl="7" w:tplc="04240003" w:tentative="1">
      <w:start w:val="1"/>
      <w:numFmt w:val="bullet"/>
      <w:lvlText w:val="o"/>
      <w:lvlJc w:val="left"/>
      <w:pPr>
        <w:ind w:left="6374" w:hanging="360"/>
      </w:pPr>
      <w:rPr>
        <w:rFonts w:ascii="Courier New" w:hAnsi="Courier New" w:cs="Courier New" w:hint="default"/>
      </w:rPr>
    </w:lvl>
    <w:lvl w:ilvl="8" w:tplc="04240005" w:tentative="1">
      <w:start w:val="1"/>
      <w:numFmt w:val="bullet"/>
      <w:lvlText w:val=""/>
      <w:lvlJc w:val="left"/>
      <w:pPr>
        <w:ind w:left="7094" w:hanging="360"/>
      </w:pPr>
      <w:rPr>
        <w:rFonts w:ascii="Wingdings" w:hAnsi="Wingdings" w:hint="default"/>
      </w:rPr>
    </w:lvl>
  </w:abstractNum>
  <w:abstractNum w:abstractNumId="17" w15:restartNumberingAfterBreak="0">
    <w:nsid w:val="7FF9520F"/>
    <w:multiLevelType w:val="hybridMultilevel"/>
    <w:tmpl w:val="A350A902"/>
    <w:lvl w:ilvl="0" w:tplc="22BCFF38">
      <w:numFmt w:val="bullet"/>
      <w:lvlText w:val="-"/>
      <w:lvlJc w:val="left"/>
      <w:pPr>
        <w:ind w:left="360" w:hanging="360"/>
      </w:pPr>
      <w:rPr>
        <w:rFonts w:ascii="Arial Narrow" w:eastAsia="Calibri" w:hAnsi="Arial Narrow"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9"/>
  </w:num>
  <w:num w:numId="4">
    <w:abstractNumId w:val="13"/>
  </w:num>
  <w:num w:numId="5">
    <w:abstractNumId w:val="6"/>
  </w:num>
  <w:num w:numId="6">
    <w:abstractNumId w:val="1"/>
  </w:num>
  <w:num w:numId="7">
    <w:abstractNumId w:val="2"/>
  </w:num>
  <w:num w:numId="8">
    <w:abstractNumId w:val="0"/>
  </w:num>
  <w:num w:numId="9">
    <w:abstractNumId w:val="17"/>
  </w:num>
  <w:num w:numId="10">
    <w:abstractNumId w:val="14"/>
  </w:num>
  <w:num w:numId="11">
    <w:abstractNumId w:val="7"/>
  </w:num>
  <w:num w:numId="12">
    <w:abstractNumId w:val="4"/>
  </w:num>
  <w:num w:numId="13">
    <w:abstractNumId w:val="15"/>
  </w:num>
  <w:num w:numId="14">
    <w:abstractNumId w:val="8"/>
  </w:num>
  <w:num w:numId="15">
    <w:abstractNumId w:val="10"/>
  </w:num>
  <w:num w:numId="16">
    <w:abstractNumId w:val="3"/>
  </w:num>
  <w:num w:numId="17">
    <w:abstractNumId w:val="5"/>
  </w:num>
  <w:num w:numId="18">
    <w:abstractNumId w:val="11"/>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28A"/>
    <w:rsid w:val="00000A8A"/>
    <w:rsid w:val="0002027D"/>
    <w:rsid w:val="0008230D"/>
    <w:rsid w:val="000926CE"/>
    <w:rsid w:val="000B013E"/>
    <w:rsid w:val="000C45CD"/>
    <w:rsid w:val="000D1DF0"/>
    <w:rsid w:val="000E3A0E"/>
    <w:rsid w:val="000E7BF3"/>
    <w:rsid w:val="000F68FE"/>
    <w:rsid w:val="00116830"/>
    <w:rsid w:val="00144773"/>
    <w:rsid w:val="00165711"/>
    <w:rsid w:val="00173906"/>
    <w:rsid w:val="001745C7"/>
    <w:rsid w:val="001812E1"/>
    <w:rsid w:val="00184EAF"/>
    <w:rsid w:val="0019007A"/>
    <w:rsid w:val="00190EE5"/>
    <w:rsid w:val="001A5D97"/>
    <w:rsid w:val="001B04A2"/>
    <w:rsid w:val="001B7C82"/>
    <w:rsid w:val="001D1378"/>
    <w:rsid w:val="001D7576"/>
    <w:rsid w:val="001E2307"/>
    <w:rsid w:val="001F112E"/>
    <w:rsid w:val="001F629A"/>
    <w:rsid w:val="00216944"/>
    <w:rsid w:val="002305FA"/>
    <w:rsid w:val="002309EC"/>
    <w:rsid w:val="002356E7"/>
    <w:rsid w:val="00237D87"/>
    <w:rsid w:val="0024312F"/>
    <w:rsid w:val="00244C19"/>
    <w:rsid w:val="002547CF"/>
    <w:rsid w:val="00271494"/>
    <w:rsid w:val="00280EEF"/>
    <w:rsid w:val="00294015"/>
    <w:rsid w:val="002A50FD"/>
    <w:rsid w:val="002C02C4"/>
    <w:rsid w:val="002C6E4A"/>
    <w:rsid w:val="002D5B2B"/>
    <w:rsid w:val="002E0BCB"/>
    <w:rsid w:val="002E0EE5"/>
    <w:rsid w:val="002E36D8"/>
    <w:rsid w:val="002E7147"/>
    <w:rsid w:val="002E75DC"/>
    <w:rsid w:val="0033149F"/>
    <w:rsid w:val="00337A19"/>
    <w:rsid w:val="00345C7E"/>
    <w:rsid w:val="00360EBA"/>
    <w:rsid w:val="00364464"/>
    <w:rsid w:val="0037514D"/>
    <w:rsid w:val="003771E1"/>
    <w:rsid w:val="00386596"/>
    <w:rsid w:val="003B6347"/>
    <w:rsid w:val="003B6C44"/>
    <w:rsid w:val="003D2873"/>
    <w:rsid w:val="003D6F78"/>
    <w:rsid w:val="0044631E"/>
    <w:rsid w:val="00452B8B"/>
    <w:rsid w:val="00453BA0"/>
    <w:rsid w:val="00477F7D"/>
    <w:rsid w:val="004879D5"/>
    <w:rsid w:val="00494122"/>
    <w:rsid w:val="004A638A"/>
    <w:rsid w:val="004B2743"/>
    <w:rsid w:val="004B3060"/>
    <w:rsid w:val="004C4851"/>
    <w:rsid w:val="004C6619"/>
    <w:rsid w:val="004D0014"/>
    <w:rsid w:val="004D558C"/>
    <w:rsid w:val="004E37D3"/>
    <w:rsid w:val="004E5F91"/>
    <w:rsid w:val="004E678D"/>
    <w:rsid w:val="004F6EEB"/>
    <w:rsid w:val="00507131"/>
    <w:rsid w:val="005146FA"/>
    <w:rsid w:val="005750D9"/>
    <w:rsid w:val="0059087A"/>
    <w:rsid w:val="0059090A"/>
    <w:rsid w:val="00592492"/>
    <w:rsid w:val="00593EB9"/>
    <w:rsid w:val="00594D88"/>
    <w:rsid w:val="005A51E5"/>
    <w:rsid w:val="005F3F17"/>
    <w:rsid w:val="006013A7"/>
    <w:rsid w:val="006138E8"/>
    <w:rsid w:val="00614C94"/>
    <w:rsid w:val="00626F3D"/>
    <w:rsid w:val="00637471"/>
    <w:rsid w:val="00655E01"/>
    <w:rsid w:val="00675BBA"/>
    <w:rsid w:val="006904CB"/>
    <w:rsid w:val="006A470F"/>
    <w:rsid w:val="006A549F"/>
    <w:rsid w:val="006A7559"/>
    <w:rsid w:val="006E072A"/>
    <w:rsid w:val="006F59F1"/>
    <w:rsid w:val="00720CED"/>
    <w:rsid w:val="00723250"/>
    <w:rsid w:val="007320C4"/>
    <w:rsid w:val="007435B4"/>
    <w:rsid w:val="00751122"/>
    <w:rsid w:val="00767F04"/>
    <w:rsid w:val="00777C49"/>
    <w:rsid w:val="007943E4"/>
    <w:rsid w:val="007A0CCB"/>
    <w:rsid w:val="007A1DF7"/>
    <w:rsid w:val="007A275D"/>
    <w:rsid w:val="007B04FD"/>
    <w:rsid w:val="007B69CD"/>
    <w:rsid w:val="007C13C3"/>
    <w:rsid w:val="007C1CE5"/>
    <w:rsid w:val="007E5AE8"/>
    <w:rsid w:val="007F3E56"/>
    <w:rsid w:val="00805BC2"/>
    <w:rsid w:val="008067DB"/>
    <w:rsid w:val="0081305B"/>
    <w:rsid w:val="008236FA"/>
    <w:rsid w:val="00831C97"/>
    <w:rsid w:val="00834404"/>
    <w:rsid w:val="008428F5"/>
    <w:rsid w:val="008566FB"/>
    <w:rsid w:val="00865890"/>
    <w:rsid w:val="00895739"/>
    <w:rsid w:val="008A7712"/>
    <w:rsid w:val="008B2563"/>
    <w:rsid w:val="008B45F6"/>
    <w:rsid w:val="008B7CF4"/>
    <w:rsid w:val="008D2BFD"/>
    <w:rsid w:val="008D73D3"/>
    <w:rsid w:val="00906412"/>
    <w:rsid w:val="0091149B"/>
    <w:rsid w:val="00914A9D"/>
    <w:rsid w:val="00924F85"/>
    <w:rsid w:val="00931187"/>
    <w:rsid w:val="009407ED"/>
    <w:rsid w:val="009667E9"/>
    <w:rsid w:val="00970CA0"/>
    <w:rsid w:val="0097260A"/>
    <w:rsid w:val="00977857"/>
    <w:rsid w:val="00990E38"/>
    <w:rsid w:val="00997511"/>
    <w:rsid w:val="009B2E6E"/>
    <w:rsid w:val="009B769C"/>
    <w:rsid w:val="009E77E6"/>
    <w:rsid w:val="009F3236"/>
    <w:rsid w:val="00A17AFA"/>
    <w:rsid w:val="00A2455C"/>
    <w:rsid w:val="00A32090"/>
    <w:rsid w:val="00A35027"/>
    <w:rsid w:val="00A449E4"/>
    <w:rsid w:val="00A471FC"/>
    <w:rsid w:val="00A50FA4"/>
    <w:rsid w:val="00A53C7A"/>
    <w:rsid w:val="00A610C7"/>
    <w:rsid w:val="00A65EAA"/>
    <w:rsid w:val="00A67362"/>
    <w:rsid w:val="00A73836"/>
    <w:rsid w:val="00A828E0"/>
    <w:rsid w:val="00A866B4"/>
    <w:rsid w:val="00A87527"/>
    <w:rsid w:val="00AB580A"/>
    <w:rsid w:val="00AC1AA6"/>
    <w:rsid w:val="00AC1F78"/>
    <w:rsid w:val="00AC54DB"/>
    <w:rsid w:val="00AC7317"/>
    <w:rsid w:val="00B168FD"/>
    <w:rsid w:val="00B219E6"/>
    <w:rsid w:val="00B227DC"/>
    <w:rsid w:val="00B52A93"/>
    <w:rsid w:val="00B94FD7"/>
    <w:rsid w:val="00B96B41"/>
    <w:rsid w:val="00BA20AB"/>
    <w:rsid w:val="00BA719D"/>
    <w:rsid w:val="00BB22F8"/>
    <w:rsid w:val="00BB7811"/>
    <w:rsid w:val="00BC0027"/>
    <w:rsid w:val="00BC1D01"/>
    <w:rsid w:val="00BC2C6C"/>
    <w:rsid w:val="00BD0C2B"/>
    <w:rsid w:val="00BE4360"/>
    <w:rsid w:val="00C024C3"/>
    <w:rsid w:val="00C03F87"/>
    <w:rsid w:val="00C2028A"/>
    <w:rsid w:val="00C212FE"/>
    <w:rsid w:val="00C61FF7"/>
    <w:rsid w:val="00C62735"/>
    <w:rsid w:val="00C6588A"/>
    <w:rsid w:val="00C66EA4"/>
    <w:rsid w:val="00C74CBA"/>
    <w:rsid w:val="00C75E8F"/>
    <w:rsid w:val="00C8525F"/>
    <w:rsid w:val="00CA2E05"/>
    <w:rsid w:val="00CC3207"/>
    <w:rsid w:val="00CE2C50"/>
    <w:rsid w:val="00CF361E"/>
    <w:rsid w:val="00D0144F"/>
    <w:rsid w:val="00D10B1E"/>
    <w:rsid w:val="00D10F3C"/>
    <w:rsid w:val="00D3384D"/>
    <w:rsid w:val="00D40CE3"/>
    <w:rsid w:val="00D50984"/>
    <w:rsid w:val="00D532D7"/>
    <w:rsid w:val="00D64628"/>
    <w:rsid w:val="00D65E36"/>
    <w:rsid w:val="00D7027E"/>
    <w:rsid w:val="00D86E69"/>
    <w:rsid w:val="00DB6B6A"/>
    <w:rsid w:val="00DD1C20"/>
    <w:rsid w:val="00DE1B3E"/>
    <w:rsid w:val="00DE3F4A"/>
    <w:rsid w:val="00DE69FB"/>
    <w:rsid w:val="00E01C44"/>
    <w:rsid w:val="00E07B9B"/>
    <w:rsid w:val="00E474C0"/>
    <w:rsid w:val="00E574C9"/>
    <w:rsid w:val="00E72D24"/>
    <w:rsid w:val="00E74569"/>
    <w:rsid w:val="00E77C99"/>
    <w:rsid w:val="00E86231"/>
    <w:rsid w:val="00E92504"/>
    <w:rsid w:val="00E9433C"/>
    <w:rsid w:val="00E965C5"/>
    <w:rsid w:val="00EB2472"/>
    <w:rsid w:val="00EC04DC"/>
    <w:rsid w:val="00ED5B98"/>
    <w:rsid w:val="00EE2B3C"/>
    <w:rsid w:val="00EF4B75"/>
    <w:rsid w:val="00EF4EA4"/>
    <w:rsid w:val="00F00239"/>
    <w:rsid w:val="00F144DE"/>
    <w:rsid w:val="00F31E3D"/>
    <w:rsid w:val="00F33684"/>
    <w:rsid w:val="00F408D8"/>
    <w:rsid w:val="00F44D79"/>
    <w:rsid w:val="00F457A4"/>
    <w:rsid w:val="00F50193"/>
    <w:rsid w:val="00F551F0"/>
    <w:rsid w:val="00F561FC"/>
    <w:rsid w:val="00F86E5E"/>
    <w:rsid w:val="00F92D81"/>
    <w:rsid w:val="00FA3D98"/>
    <w:rsid w:val="00FA417D"/>
    <w:rsid w:val="00FA64D9"/>
    <w:rsid w:val="00FD1455"/>
    <w:rsid w:val="00FD587A"/>
    <w:rsid w:val="00FD7DDA"/>
    <w:rsid w:val="00FF2C03"/>
    <w:rsid w:val="00FF6B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8EFF"/>
  <w15:chartTrackingRefBased/>
  <w15:docId w15:val="{B977FCBD-457A-4DD7-8549-0785B215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6"/>
    <w:qFormat/>
    <w:rsid w:val="00A65EAA"/>
    <w:pPr>
      <w:spacing w:before="60" w:after="120"/>
    </w:pPr>
    <w:rPr>
      <w:rFonts w:cs="Times New Roman"/>
      <w:szCs w:val="20"/>
      <w:lang w:eastAsia="sl-SI"/>
    </w:rPr>
  </w:style>
  <w:style w:type="paragraph" w:styleId="Naslov1">
    <w:name w:val="heading 1"/>
    <w:basedOn w:val="Navaden"/>
    <w:next w:val="Navaden"/>
    <w:link w:val="Naslov1Znak"/>
    <w:uiPriority w:val="9"/>
    <w:qFormat/>
    <w:rsid w:val="00E74569"/>
    <w:pPr>
      <w:keepNext/>
      <w:keepLines/>
      <w:spacing w:before="240" w:after="0"/>
      <w:outlineLvl w:val="0"/>
    </w:pPr>
    <w:rPr>
      <w:rFonts w:asciiTheme="majorHAnsi" w:eastAsiaTheme="majorEastAsia" w:hAnsiTheme="majorHAnsi" w:cstheme="majorBidi"/>
      <w:b/>
      <w:color w:val="FF0000"/>
      <w:sz w:val="32"/>
      <w:szCs w:val="32"/>
    </w:rPr>
  </w:style>
  <w:style w:type="paragraph" w:styleId="Naslov2">
    <w:name w:val="heading 2"/>
    <w:basedOn w:val="Navaden"/>
    <w:next w:val="Navaden"/>
    <w:link w:val="Naslov2Znak"/>
    <w:uiPriority w:val="9"/>
    <w:unhideWhenUsed/>
    <w:qFormat/>
    <w:rsid w:val="00E74569"/>
    <w:pPr>
      <w:keepNext/>
      <w:keepLines/>
      <w:spacing w:before="40" w:after="0"/>
      <w:outlineLvl w:val="1"/>
    </w:pPr>
    <w:rPr>
      <w:rFonts w:asciiTheme="majorHAnsi" w:eastAsiaTheme="majorEastAsia" w:hAnsiTheme="majorHAnsi" w:cstheme="majorBidi"/>
      <w:b/>
      <w:color w:val="0000FF"/>
      <w:sz w:val="28"/>
      <w:szCs w:val="26"/>
    </w:rPr>
  </w:style>
  <w:style w:type="paragraph" w:styleId="Naslov3">
    <w:name w:val="heading 3"/>
    <w:basedOn w:val="Navaden"/>
    <w:next w:val="Navaden"/>
    <w:link w:val="Naslov3Znak"/>
    <w:unhideWhenUsed/>
    <w:qFormat/>
    <w:rsid w:val="00E74569"/>
    <w:pPr>
      <w:keepNext/>
      <w:keepLines/>
      <w:spacing w:before="40"/>
      <w:outlineLvl w:val="2"/>
    </w:pPr>
    <w:rPr>
      <w:rFonts w:asciiTheme="majorHAnsi" w:eastAsiaTheme="majorEastAsia" w:hAnsiTheme="majorHAnsi" w:cstheme="majorBidi"/>
      <w:b/>
      <w:color w:val="7030A0"/>
      <w:sz w:val="24"/>
      <w:szCs w:val="24"/>
    </w:rPr>
  </w:style>
  <w:style w:type="paragraph" w:styleId="Naslov4">
    <w:name w:val="heading 4"/>
    <w:basedOn w:val="Navaden"/>
    <w:next w:val="Navaden"/>
    <w:link w:val="Naslov4Znak"/>
    <w:uiPriority w:val="9"/>
    <w:unhideWhenUsed/>
    <w:qFormat/>
    <w:rsid w:val="00E74569"/>
    <w:pPr>
      <w:keepNext/>
      <w:keepLines/>
      <w:spacing w:before="40" w:after="0"/>
      <w:outlineLvl w:val="3"/>
    </w:pPr>
    <w:rPr>
      <w:rFonts w:asciiTheme="majorHAnsi" w:eastAsiaTheme="majorEastAsia" w:hAnsiTheme="majorHAnsi" w:cstheme="majorBidi"/>
      <w:b/>
      <w:iCs/>
      <w:color w:val="0020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predlogov">
    <w:name w:val="Tab_predlogov"/>
    <w:basedOn w:val="Navadnatabela"/>
    <w:uiPriority w:val="99"/>
    <w:rsid w:val="00477F7D"/>
    <w:rPr>
      <w:rFonts w:eastAsiaTheme="minorEastAsia"/>
      <w:sz w:val="18"/>
      <w:lang w:eastAsia="sl-SI"/>
    </w:rPr>
    <w:tblPr>
      <w:tblBorders>
        <w:top w:val="single" w:sz="4" w:space="0" w:color="5B63B7" w:themeColor="text2" w:themeTint="99"/>
        <w:left w:val="single" w:sz="4" w:space="0" w:color="5B63B7" w:themeColor="text2" w:themeTint="99"/>
        <w:bottom w:val="single" w:sz="4" w:space="0" w:color="5B63B7" w:themeColor="text2" w:themeTint="99"/>
        <w:right w:val="single" w:sz="4" w:space="0" w:color="5B63B7" w:themeColor="text2" w:themeTint="99"/>
        <w:insideH w:val="single" w:sz="4" w:space="0" w:color="5B63B7" w:themeColor="text2" w:themeTint="99"/>
        <w:insideV w:val="single" w:sz="4" w:space="0" w:color="5B63B7" w:themeColor="text2" w:themeTint="99"/>
      </w:tblBorders>
    </w:tblPr>
    <w:tcPr>
      <w:shd w:val="clear" w:color="auto" w:fill="FFFFFF" w:themeFill="background1"/>
    </w:tcPr>
  </w:style>
  <w:style w:type="table" w:customStyle="1" w:styleId="Slog1">
    <w:name w:val="Slog1"/>
    <w:basedOn w:val="Navadnatabela"/>
    <w:uiPriority w:val="99"/>
    <w:rsid w:val="005F3F17"/>
    <w:rPr>
      <w:sz w:val="18"/>
    </w:rPr>
    <w:tblPr>
      <w:tblBorders>
        <w:top w:val="single" w:sz="4" w:space="0" w:color="5AA2AE" w:themeColor="accent5"/>
        <w:left w:val="single" w:sz="4" w:space="0" w:color="5AA2AE" w:themeColor="accent5"/>
        <w:bottom w:val="single" w:sz="4" w:space="0" w:color="5AA2AE" w:themeColor="accent5"/>
        <w:right w:val="single" w:sz="4" w:space="0" w:color="5AA2AE" w:themeColor="accent5"/>
        <w:insideH w:val="single" w:sz="4" w:space="0" w:color="5AA2AE" w:themeColor="accent5"/>
        <w:insideV w:val="single" w:sz="4" w:space="0" w:color="5AA2AE" w:themeColor="accent5"/>
      </w:tblBorders>
    </w:tblPr>
    <w:tcPr>
      <w:vAlign w:val="center"/>
    </w:tcPr>
  </w:style>
  <w:style w:type="table" w:customStyle="1" w:styleId="jani1">
    <w:name w:val="jani1"/>
    <w:basedOn w:val="Navadnatabela"/>
    <w:uiPriority w:val="99"/>
    <w:rsid w:val="003B6347"/>
    <w:rPr>
      <w:sz w:val="18"/>
    </w:rPr>
    <w:tblPr>
      <w:tblBorders>
        <w:top w:val="single" w:sz="4" w:space="0" w:color="5AA2AE" w:themeColor="accent5"/>
        <w:left w:val="single" w:sz="4" w:space="0" w:color="5AA2AE" w:themeColor="accent5"/>
        <w:bottom w:val="single" w:sz="4" w:space="0" w:color="5AA2AE" w:themeColor="accent5"/>
        <w:right w:val="single" w:sz="4" w:space="0" w:color="5AA2AE" w:themeColor="accent5"/>
        <w:insideH w:val="single" w:sz="4" w:space="0" w:color="5AA2AE" w:themeColor="accent5"/>
        <w:insideV w:val="single" w:sz="4" w:space="0" w:color="5AA2AE" w:themeColor="accent5"/>
      </w:tblBorders>
    </w:tblPr>
    <w:tcPr>
      <w:vAlign w:val="center"/>
    </w:tcPr>
  </w:style>
  <w:style w:type="paragraph" w:customStyle="1" w:styleId="aBoldSTRUKT3">
    <w:name w:val="a Bold STRUKT +3"/>
    <w:basedOn w:val="Naslov3"/>
    <w:next w:val="Navaden"/>
    <w:qFormat/>
    <w:rsid w:val="00AC54DB"/>
    <w:pPr>
      <w:spacing w:before="0" w:after="60"/>
    </w:pPr>
    <w:rPr>
      <w:rFonts w:ascii="Arial Narrow" w:hAnsi="Arial Narrow"/>
      <w:bCs/>
      <w:color w:val="auto"/>
      <w:sz w:val="22"/>
      <w:szCs w:val="20"/>
    </w:rPr>
  </w:style>
  <w:style w:type="character" w:customStyle="1" w:styleId="Naslov3Znak">
    <w:name w:val="Naslov 3 Znak"/>
    <w:basedOn w:val="Privzetapisavaodstavka"/>
    <w:link w:val="Naslov3"/>
    <w:rsid w:val="00E74569"/>
    <w:rPr>
      <w:rFonts w:asciiTheme="majorHAnsi" w:eastAsiaTheme="majorEastAsia" w:hAnsiTheme="majorHAnsi" w:cstheme="majorBidi"/>
      <w:b/>
      <w:color w:val="7030A0"/>
      <w:sz w:val="24"/>
      <w:szCs w:val="24"/>
      <w:lang w:eastAsia="sl-SI"/>
    </w:rPr>
  </w:style>
  <w:style w:type="paragraph" w:customStyle="1" w:styleId="NAVADEN0">
    <w:name w:val="NAVADEN +0"/>
    <w:basedOn w:val="Navaden"/>
    <w:next w:val="Navaden"/>
    <w:qFormat/>
    <w:rsid w:val="003D2873"/>
    <w:pPr>
      <w:spacing w:before="0" w:after="0"/>
    </w:pPr>
  </w:style>
  <w:style w:type="paragraph" w:customStyle="1" w:styleId="aBoldSTRUKT6">
    <w:name w:val="a Bold STRUKT +6"/>
    <w:basedOn w:val="aBoldSTRUKT3"/>
    <w:next w:val="Navaden"/>
    <w:qFormat/>
    <w:rsid w:val="00A32090"/>
    <w:pPr>
      <w:spacing w:after="120"/>
    </w:pPr>
  </w:style>
  <w:style w:type="paragraph" w:customStyle="1" w:styleId="b1Bold3">
    <w:name w:val="b1 Bold +3"/>
    <w:basedOn w:val="Navaden"/>
    <w:next w:val="Navaden"/>
    <w:qFormat/>
    <w:rsid w:val="00A32090"/>
    <w:pPr>
      <w:spacing w:after="60"/>
    </w:pPr>
    <w:rPr>
      <w:b/>
    </w:rPr>
  </w:style>
  <w:style w:type="paragraph" w:customStyle="1" w:styleId="b2Bold6">
    <w:name w:val="b2 Bold +6"/>
    <w:basedOn w:val="Navaden"/>
    <w:next w:val="Navaden"/>
    <w:qFormat/>
    <w:rsid w:val="00A32090"/>
    <w:rPr>
      <w:b/>
    </w:rPr>
  </w:style>
  <w:style w:type="paragraph" w:customStyle="1" w:styleId="c1ZAMIK1bold3">
    <w:name w:val="c1 ZAMIK 1 bold + 3"/>
    <w:basedOn w:val="Navaden"/>
    <w:next w:val="Navaden"/>
    <w:qFormat/>
    <w:rsid w:val="00A32090"/>
    <w:pPr>
      <w:spacing w:after="60"/>
      <w:ind w:left="1276" w:hanging="425"/>
    </w:pPr>
    <w:rPr>
      <w:rFonts w:cstheme="minorHAnsi"/>
      <w:b/>
      <w:bCs/>
      <w:color w:val="000000"/>
    </w:rPr>
  </w:style>
  <w:style w:type="paragraph" w:customStyle="1" w:styleId="c2Zamik13">
    <w:name w:val="c2 Zamik 1 + 3"/>
    <w:basedOn w:val="Navaden"/>
    <w:next w:val="Navaden"/>
    <w:qFormat/>
    <w:rsid w:val="00A32090"/>
    <w:pPr>
      <w:spacing w:after="60"/>
      <w:ind w:left="851"/>
    </w:pPr>
    <w:rPr>
      <w:rFonts w:cstheme="minorHAnsi"/>
      <w:bCs/>
      <w:noProof/>
      <w:color w:val="000000"/>
    </w:rPr>
  </w:style>
  <w:style w:type="paragraph" w:customStyle="1" w:styleId="c3ZAMIK1ALIN1bold3">
    <w:name w:val="c3 ZAMIK 1 ALIN 1 bold + 3"/>
    <w:basedOn w:val="c1ZAMIK1bold3"/>
    <w:qFormat/>
    <w:rsid w:val="001F112E"/>
    <w:pPr>
      <w:numPr>
        <w:numId w:val="1"/>
      </w:numPr>
      <w:spacing w:before="240"/>
    </w:pPr>
  </w:style>
  <w:style w:type="paragraph" w:customStyle="1" w:styleId="c4Zamik1ALIN10">
    <w:name w:val="c4 Zamik1 ALIN 1 +0"/>
    <w:basedOn w:val="Odstavekseznama"/>
    <w:qFormat/>
    <w:rsid w:val="00A32090"/>
    <w:pPr>
      <w:numPr>
        <w:numId w:val="2"/>
      </w:numPr>
      <w:overflowPunct w:val="0"/>
      <w:autoSpaceDE w:val="0"/>
      <w:autoSpaceDN w:val="0"/>
      <w:adjustRightInd w:val="0"/>
      <w:textAlignment w:val="baseline"/>
    </w:pPr>
    <w:rPr>
      <w:rFonts w:cstheme="minorHAnsi"/>
      <w:bCs/>
    </w:rPr>
  </w:style>
  <w:style w:type="paragraph" w:styleId="Odstavekseznama">
    <w:name w:val="List Paragraph"/>
    <w:basedOn w:val="Navaden"/>
    <w:link w:val="OdstavekseznamaZnak"/>
    <w:uiPriority w:val="34"/>
    <w:qFormat/>
    <w:rsid w:val="00A32090"/>
    <w:pPr>
      <w:ind w:left="720"/>
      <w:contextualSpacing/>
    </w:pPr>
  </w:style>
  <w:style w:type="paragraph" w:customStyle="1" w:styleId="OpArielN9bold0">
    <w:name w:val="Op Ariel N 9 bold +0"/>
    <w:basedOn w:val="Navaden"/>
    <w:next w:val="Navaden"/>
    <w:qFormat/>
    <w:rsid w:val="00A32090"/>
    <w:pPr>
      <w:spacing w:after="0"/>
    </w:pPr>
    <w:rPr>
      <w:rFonts w:cs="Arial"/>
      <w:b/>
      <w:color w:val="000000"/>
      <w:sz w:val="18"/>
      <w:szCs w:val="18"/>
      <w:lang w:eastAsia="en-US"/>
    </w:rPr>
  </w:style>
  <w:style w:type="paragraph" w:customStyle="1" w:styleId="OpArielN96">
    <w:name w:val="Op Ariel N 9 +6"/>
    <w:basedOn w:val="Navaden"/>
    <w:next w:val="OpArielN9bold0"/>
    <w:qFormat/>
    <w:rsid w:val="00A32090"/>
    <w:rPr>
      <w:rFonts w:cs="Arial"/>
      <w:bCs/>
      <w:color w:val="000000"/>
      <w:sz w:val="18"/>
      <w:szCs w:val="18"/>
      <w:lang w:eastAsia="en-US"/>
    </w:rPr>
  </w:style>
  <w:style w:type="paragraph" w:customStyle="1" w:styleId="OpArielN9zamik0">
    <w:name w:val="Op Ariel N 9 zamik +0"/>
    <w:basedOn w:val="OpArielN96"/>
    <w:next w:val="OpArielN96"/>
    <w:qFormat/>
    <w:rsid w:val="00A32090"/>
    <w:pPr>
      <w:spacing w:after="0"/>
    </w:pPr>
  </w:style>
  <w:style w:type="character" w:customStyle="1" w:styleId="Naslov1Znak">
    <w:name w:val="Naslov 1 Znak"/>
    <w:basedOn w:val="Privzetapisavaodstavka"/>
    <w:link w:val="Naslov1"/>
    <w:uiPriority w:val="9"/>
    <w:rsid w:val="00E74569"/>
    <w:rPr>
      <w:rFonts w:asciiTheme="majorHAnsi" w:eastAsiaTheme="majorEastAsia" w:hAnsiTheme="majorHAnsi" w:cstheme="majorBidi"/>
      <w:b/>
      <w:color w:val="FF0000"/>
      <w:sz w:val="32"/>
      <w:szCs w:val="32"/>
      <w:lang w:eastAsia="sl-SI"/>
    </w:rPr>
  </w:style>
  <w:style w:type="paragraph" w:customStyle="1" w:styleId="lenki">
    <w:name w:val="č Člen kči"/>
    <w:basedOn w:val="Naslov3"/>
    <w:next w:val="b2Bold6"/>
    <w:qFormat/>
    <w:rsid w:val="00DE3F4A"/>
    <w:pPr>
      <w:keepNext w:val="0"/>
      <w:keepLines w:val="0"/>
      <w:widowControl w:val="0"/>
      <w:numPr>
        <w:numId w:val="3"/>
      </w:numPr>
      <w:suppressAutoHyphens/>
      <w:spacing w:before="480" w:after="240"/>
      <w:jc w:val="center"/>
    </w:pPr>
    <w:rPr>
      <w:rFonts w:ascii="Arial Narrow" w:hAnsi="Arial Narrow"/>
      <w:bCs/>
      <w:color w:val="374C80" w:themeColor="accent1" w:themeShade="BF"/>
      <w:sz w:val="22"/>
      <w:szCs w:val="22"/>
    </w:rPr>
  </w:style>
  <w:style w:type="paragraph" w:customStyle="1" w:styleId="OBRAZLnaslov">
    <w:name w:val="OBRAZL naslov"/>
    <w:basedOn w:val="Navaden"/>
    <w:qFormat/>
    <w:rsid w:val="00F561FC"/>
    <w:pPr>
      <w:spacing w:before="0" w:after="60"/>
      <w:jc w:val="both"/>
    </w:pPr>
    <w:rPr>
      <w:rFonts w:eastAsiaTheme="minorEastAsia" w:cstheme="minorHAnsi"/>
      <w:color w:val="7F7F7F" w:themeColor="text1" w:themeTint="80"/>
      <w:szCs w:val="22"/>
      <w:u w:val="single"/>
    </w:rPr>
  </w:style>
  <w:style w:type="paragraph" w:customStyle="1" w:styleId="OBRAZLtelo">
    <w:name w:val="OBRAZL telo"/>
    <w:basedOn w:val="Navaden"/>
    <w:qFormat/>
    <w:rsid w:val="003D2873"/>
    <w:pPr>
      <w:spacing w:before="0"/>
      <w:jc w:val="both"/>
    </w:pPr>
    <w:rPr>
      <w:rFonts w:eastAsiaTheme="minorEastAsia" w:cstheme="minorHAnsi"/>
      <w:color w:val="7F7F7F" w:themeColor="text1" w:themeTint="80"/>
      <w:szCs w:val="22"/>
    </w:rPr>
  </w:style>
  <w:style w:type="character" w:customStyle="1" w:styleId="Naslov2Znak">
    <w:name w:val="Naslov 2 Znak"/>
    <w:basedOn w:val="Privzetapisavaodstavka"/>
    <w:link w:val="Naslov2"/>
    <w:uiPriority w:val="9"/>
    <w:rsid w:val="00E74569"/>
    <w:rPr>
      <w:rFonts w:asciiTheme="majorHAnsi" w:eastAsiaTheme="majorEastAsia" w:hAnsiTheme="majorHAnsi" w:cstheme="majorBidi"/>
      <w:b/>
      <w:color w:val="0000FF"/>
      <w:sz w:val="28"/>
      <w:szCs w:val="26"/>
      <w:lang w:eastAsia="sl-SI"/>
    </w:rPr>
  </w:style>
  <w:style w:type="character" w:customStyle="1" w:styleId="OdstavekseznamaZnak">
    <w:name w:val="Odstavek seznama Znak"/>
    <w:link w:val="Odstavekseznama"/>
    <w:uiPriority w:val="34"/>
    <w:rsid w:val="001F112E"/>
    <w:rPr>
      <w:rFonts w:cs="Times New Roman"/>
      <w:szCs w:val="20"/>
      <w:lang w:eastAsia="sl-SI"/>
    </w:rPr>
  </w:style>
  <w:style w:type="paragraph" w:customStyle="1" w:styleId="c5Zamik2ALIN">
    <w:name w:val="c5 Zamik 2 ALIN"/>
    <w:basedOn w:val="c2Zamik13"/>
    <w:qFormat/>
    <w:rsid w:val="001F112E"/>
    <w:pPr>
      <w:numPr>
        <w:numId w:val="5"/>
      </w:numPr>
      <w:spacing w:before="0" w:after="0"/>
      <w:ind w:left="1418" w:hanging="284"/>
      <w:jc w:val="both"/>
    </w:pPr>
  </w:style>
  <w:style w:type="paragraph" w:customStyle="1" w:styleId="0Predlog">
    <w:name w:val="0 Predlog"/>
    <w:basedOn w:val="Navaden"/>
    <w:next w:val="NAVADEN0"/>
    <w:qFormat/>
    <w:rsid w:val="008D2BFD"/>
    <w:pPr>
      <w:widowControl w:val="0"/>
      <w:numPr>
        <w:numId w:val="4"/>
      </w:numPr>
      <w:pBdr>
        <w:top w:val="single" w:sz="4" w:space="1" w:color="auto"/>
        <w:left w:val="single" w:sz="4" w:space="4" w:color="auto"/>
        <w:bottom w:val="single" w:sz="4" w:space="1" w:color="auto"/>
        <w:right w:val="single" w:sz="4" w:space="4" w:color="auto"/>
      </w:pBdr>
      <w:shd w:val="clear" w:color="auto" w:fill="A7FFA7"/>
      <w:spacing w:before="0" w:after="240"/>
      <w:jc w:val="both"/>
      <w:outlineLvl w:val="1"/>
    </w:pPr>
    <w:rPr>
      <w:b/>
      <w:spacing w:val="40"/>
      <w:szCs w:val="22"/>
    </w:rPr>
  </w:style>
  <w:style w:type="paragraph" w:styleId="Glava">
    <w:name w:val="header"/>
    <w:basedOn w:val="Navaden"/>
    <w:link w:val="GlavaZnak"/>
    <w:uiPriority w:val="99"/>
    <w:unhideWhenUsed/>
    <w:rsid w:val="00E9433C"/>
    <w:pPr>
      <w:tabs>
        <w:tab w:val="center" w:pos="4536"/>
        <w:tab w:val="right" w:pos="9072"/>
      </w:tabs>
      <w:spacing w:before="0" w:after="0"/>
    </w:pPr>
  </w:style>
  <w:style w:type="character" w:customStyle="1" w:styleId="GlavaZnak">
    <w:name w:val="Glava Znak"/>
    <w:basedOn w:val="Privzetapisavaodstavka"/>
    <w:link w:val="Glava"/>
    <w:uiPriority w:val="99"/>
    <w:rsid w:val="00E9433C"/>
    <w:rPr>
      <w:rFonts w:cs="Times New Roman"/>
      <w:szCs w:val="20"/>
      <w:lang w:eastAsia="sl-SI"/>
    </w:rPr>
  </w:style>
  <w:style w:type="paragraph" w:styleId="Noga">
    <w:name w:val="footer"/>
    <w:basedOn w:val="Navaden"/>
    <w:link w:val="NogaZnak"/>
    <w:uiPriority w:val="99"/>
    <w:unhideWhenUsed/>
    <w:rsid w:val="00E9433C"/>
    <w:pPr>
      <w:tabs>
        <w:tab w:val="center" w:pos="4536"/>
        <w:tab w:val="right" w:pos="9072"/>
      </w:tabs>
      <w:spacing w:before="0" w:after="0"/>
    </w:pPr>
  </w:style>
  <w:style w:type="character" w:customStyle="1" w:styleId="NogaZnak">
    <w:name w:val="Noga Znak"/>
    <w:basedOn w:val="Privzetapisavaodstavka"/>
    <w:link w:val="Noga"/>
    <w:uiPriority w:val="99"/>
    <w:rsid w:val="00E9433C"/>
    <w:rPr>
      <w:rFonts w:cs="Times New Roman"/>
      <w:szCs w:val="20"/>
      <w:lang w:eastAsia="sl-SI"/>
    </w:rPr>
  </w:style>
  <w:style w:type="paragraph" w:styleId="Sprotnaopomba-besedilo">
    <w:name w:val="footnote text"/>
    <w:basedOn w:val="Navaden"/>
    <w:link w:val="Sprotnaopomba-besediloZnak"/>
    <w:uiPriority w:val="99"/>
    <w:semiHidden/>
    <w:unhideWhenUsed/>
    <w:rsid w:val="00777C49"/>
    <w:pPr>
      <w:spacing w:before="0" w:after="0"/>
    </w:pPr>
    <w:rPr>
      <w:sz w:val="20"/>
    </w:rPr>
  </w:style>
  <w:style w:type="character" w:customStyle="1" w:styleId="Sprotnaopomba-besediloZnak">
    <w:name w:val="Sprotna opomba - besedilo Znak"/>
    <w:basedOn w:val="Privzetapisavaodstavka"/>
    <w:link w:val="Sprotnaopomba-besedilo"/>
    <w:uiPriority w:val="99"/>
    <w:semiHidden/>
    <w:rsid w:val="00777C49"/>
    <w:rPr>
      <w:rFonts w:cs="Times New Roman"/>
      <w:sz w:val="20"/>
      <w:szCs w:val="20"/>
      <w:lang w:eastAsia="sl-SI"/>
    </w:rPr>
  </w:style>
  <w:style w:type="character" w:styleId="Sprotnaopomba-sklic">
    <w:name w:val="footnote reference"/>
    <w:basedOn w:val="Privzetapisavaodstavka"/>
    <w:uiPriority w:val="99"/>
    <w:semiHidden/>
    <w:unhideWhenUsed/>
    <w:rsid w:val="002C6E4A"/>
    <w:rPr>
      <w:color w:val="FF0000"/>
      <w:vertAlign w:val="superscript"/>
    </w:rPr>
  </w:style>
  <w:style w:type="character" w:customStyle="1" w:styleId="Naslov4Znak">
    <w:name w:val="Naslov 4 Znak"/>
    <w:basedOn w:val="Privzetapisavaodstavka"/>
    <w:link w:val="Naslov4"/>
    <w:uiPriority w:val="9"/>
    <w:rsid w:val="00E74569"/>
    <w:rPr>
      <w:rFonts w:asciiTheme="majorHAnsi" w:eastAsiaTheme="majorEastAsia" w:hAnsiTheme="majorHAnsi" w:cstheme="majorBidi"/>
      <w:b/>
      <w:iCs/>
      <w:color w:val="002060"/>
      <w:szCs w:val="20"/>
      <w:lang w:eastAsia="sl-SI"/>
    </w:rPr>
  </w:style>
  <w:style w:type="numbering" w:customStyle="1" w:styleId="Brezseznama1">
    <w:name w:val="Brez seznama1"/>
    <w:next w:val="Brezseznama"/>
    <w:uiPriority w:val="99"/>
    <w:semiHidden/>
    <w:unhideWhenUsed/>
    <w:rsid w:val="00294015"/>
  </w:style>
  <w:style w:type="paragraph" w:styleId="Besedilooblaka">
    <w:name w:val="Balloon Text"/>
    <w:basedOn w:val="Navaden"/>
    <w:link w:val="BesedilooblakaZnak"/>
    <w:uiPriority w:val="99"/>
    <w:semiHidden/>
    <w:unhideWhenUsed/>
    <w:rsid w:val="00294015"/>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4015"/>
    <w:rPr>
      <w:rFonts w:ascii="Tahoma" w:hAnsi="Tahoma" w:cs="Tahoma"/>
      <w:sz w:val="16"/>
      <w:szCs w:val="16"/>
      <w:lang w:eastAsia="sl-SI"/>
    </w:rPr>
  </w:style>
  <w:style w:type="table" w:styleId="Tabelamrea">
    <w:name w:val="Table Grid"/>
    <w:basedOn w:val="Navadnatabela"/>
    <w:uiPriority w:val="59"/>
    <w:rsid w:val="00294015"/>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294015"/>
    <w:rPr>
      <w:color w:val="0000FF"/>
      <w:u w:val="single"/>
    </w:rPr>
  </w:style>
  <w:style w:type="paragraph" w:customStyle="1" w:styleId="Naslovnik">
    <w:name w:val="Naslovnik"/>
    <w:basedOn w:val="Navaden"/>
    <w:qFormat/>
    <w:rsid w:val="00294015"/>
    <w:pPr>
      <w:spacing w:before="0" w:after="0"/>
    </w:pPr>
    <w:rPr>
      <w:rFonts w:ascii="Times New Roman" w:hAnsi="Times New Roman"/>
      <w:b/>
      <w:sz w:val="20"/>
    </w:rPr>
  </w:style>
  <w:style w:type="paragraph" w:customStyle="1" w:styleId="Zadeva">
    <w:name w:val="Zadeva"/>
    <w:basedOn w:val="Naslovnik"/>
    <w:qFormat/>
    <w:rsid w:val="00294015"/>
    <w:pPr>
      <w:spacing w:before="1440"/>
    </w:pPr>
  </w:style>
  <w:style w:type="paragraph" w:customStyle="1" w:styleId="Alineja">
    <w:name w:val="Alineja"/>
    <w:basedOn w:val="Navaden"/>
    <w:qFormat/>
    <w:rsid w:val="00294015"/>
    <w:pPr>
      <w:numPr>
        <w:numId w:val="6"/>
      </w:numPr>
      <w:tabs>
        <w:tab w:val="left" w:pos="284"/>
      </w:tabs>
      <w:spacing w:before="0" w:after="0"/>
      <w:ind w:left="284" w:hanging="284"/>
      <w:contextualSpacing/>
    </w:pPr>
    <w:rPr>
      <w:rFonts w:ascii="Times New Roman" w:hAnsi="Times New Roman"/>
      <w:sz w:val="20"/>
    </w:rPr>
  </w:style>
  <w:style w:type="paragraph" w:customStyle="1" w:styleId="BasicParagraph">
    <w:name w:val="[Basic Paragraph]"/>
    <w:basedOn w:val="Navaden"/>
    <w:uiPriority w:val="99"/>
    <w:rsid w:val="00294015"/>
    <w:pPr>
      <w:autoSpaceDE w:val="0"/>
      <w:autoSpaceDN w:val="0"/>
      <w:adjustRightInd w:val="0"/>
      <w:spacing w:before="0" w:after="0" w:line="288" w:lineRule="auto"/>
      <w:textAlignment w:val="center"/>
    </w:pPr>
    <w:rPr>
      <w:rFonts w:ascii="Minion Pro" w:hAnsi="Minion Pro" w:cs="Minion Pro"/>
      <w:color w:val="000000"/>
      <w:sz w:val="24"/>
      <w:szCs w:val="24"/>
      <w:lang w:val="en-GB"/>
    </w:rPr>
  </w:style>
  <w:style w:type="paragraph" w:customStyle="1" w:styleId="OE">
    <w:name w:val="OE"/>
    <w:basedOn w:val="Glava"/>
    <w:qFormat/>
    <w:rsid w:val="00294015"/>
    <w:pPr>
      <w:spacing w:line="240" w:lineRule="exact"/>
    </w:pPr>
    <w:rPr>
      <w:rFonts w:ascii="Times New Roman" w:hAnsi="Times New Roman"/>
      <w:b/>
      <w:noProof/>
      <w:sz w:val="20"/>
    </w:rPr>
  </w:style>
  <w:style w:type="paragraph" w:customStyle="1" w:styleId="Ulica">
    <w:name w:val="Ulica"/>
    <w:basedOn w:val="Glava"/>
    <w:qFormat/>
    <w:rsid w:val="00294015"/>
    <w:pPr>
      <w:spacing w:line="240" w:lineRule="exact"/>
    </w:pPr>
    <w:rPr>
      <w:rFonts w:ascii="Times New Roman" w:hAnsi="Times New Roman"/>
      <w:noProof/>
      <w:sz w:val="20"/>
    </w:rPr>
  </w:style>
  <w:style w:type="paragraph" w:customStyle="1" w:styleId="t-datum">
    <w:name w:val="št-datum"/>
    <w:basedOn w:val="Navaden"/>
    <w:qFormat/>
    <w:rsid w:val="00294015"/>
    <w:pPr>
      <w:spacing w:before="0" w:after="0"/>
      <w:ind w:left="5670"/>
    </w:pPr>
    <w:rPr>
      <w:rFonts w:ascii="Times New Roman" w:hAnsi="Times New Roman"/>
      <w:sz w:val="20"/>
      <w:lang w:val="it-IT"/>
    </w:rPr>
  </w:style>
  <w:style w:type="paragraph" w:customStyle="1" w:styleId="Podpisi">
    <w:name w:val="Podpisi"/>
    <w:basedOn w:val="Navaden"/>
    <w:qFormat/>
    <w:rsid w:val="00294015"/>
    <w:pPr>
      <w:spacing w:before="0" w:after="0"/>
    </w:pPr>
    <w:rPr>
      <w:rFonts w:ascii="Times New Roman" w:hAnsi="Times New Roman"/>
      <w:sz w:val="20"/>
    </w:rPr>
  </w:style>
  <w:style w:type="paragraph" w:customStyle="1" w:styleId="Orgenota">
    <w:name w:val="Org enota"/>
    <w:basedOn w:val="Glava"/>
    <w:qFormat/>
    <w:rsid w:val="00294015"/>
    <w:pPr>
      <w:spacing w:line="240" w:lineRule="exact"/>
    </w:pPr>
    <w:rPr>
      <w:rFonts w:ascii="Times New Roman" w:hAnsi="Times New Roman"/>
      <w:i/>
      <w:noProof/>
      <w:sz w:val="20"/>
    </w:rPr>
  </w:style>
  <w:style w:type="paragraph" w:customStyle="1" w:styleId="len">
    <w:name w:val="Člen"/>
    <w:basedOn w:val="Navaden"/>
    <w:rsid w:val="00294015"/>
    <w:pPr>
      <w:tabs>
        <w:tab w:val="num" w:pos="644"/>
      </w:tabs>
      <w:autoSpaceDE w:val="0"/>
      <w:autoSpaceDN w:val="0"/>
      <w:adjustRightInd w:val="0"/>
      <w:spacing w:before="120" w:after="240"/>
      <w:ind w:left="644" w:hanging="360"/>
      <w:jc w:val="center"/>
    </w:pPr>
    <w:rPr>
      <w:rFonts w:cs="Arial"/>
      <w:b/>
      <w:sz w:val="24"/>
    </w:rPr>
  </w:style>
  <w:style w:type="paragraph" w:customStyle="1" w:styleId="orisno">
    <w:name w:val="or isno"/>
    <w:basedOn w:val="Navaden"/>
    <w:uiPriority w:val="99"/>
    <w:rsid w:val="00294015"/>
    <w:pPr>
      <w:suppressAutoHyphens/>
      <w:spacing w:before="0" w:after="60"/>
      <w:ind w:left="2685" w:hanging="705"/>
      <w:jc w:val="both"/>
    </w:pPr>
    <w:rPr>
      <w:sz w:val="20"/>
      <w:lang w:val="x-none" w:eastAsia="x-none"/>
    </w:rPr>
  </w:style>
  <w:style w:type="character" w:styleId="Pripombasklic">
    <w:name w:val="annotation reference"/>
    <w:basedOn w:val="Privzetapisavaodstavka"/>
    <w:uiPriority w:val="99"/>
    <w:semiHidden/>
    <w:unhideWhenUsed/>
    <w:rsid w:val="00294015"/>
    <w:rPr>
      <w:sz w:val="16"/>
      <w:szCs w:val="16"/>
    </w:rPr>
  </w:style>
  <w:style w:type="paragraph" w:styleId="Pripombabesedilo">
    <w:name w:val="annotation text"/>
    <w:basedOn w:val="Navaden"/>
    <w:link w:val="PripombabesediloZnak"/>
    <w:uiPriority w:val="99"/>
    <w:unhideWhenUsed/>
    <w:rsid w:val="00294015"/>
    <w:pPr>
      <w:spacing w:before="0" w:after="0"/>
    </w:pPr>
    <w:rPr>
      <w:rFonts w:ascii="Times New Roman" w:hAnsi="Times New Roman"/>
      <w:sz w:val="20"/>
    </w:rPr>
  </w:style>
  <w:style w:type="character" w:customStyle="1" w:styleId="PripombabesediloZnak">
    <w:name w:val="Pripomba – besedilo Znak"/>
    <w:basedOn w:val="Privzetapisavaodstavka"/>
    <w:link w:val="Pripombabesedilo"/>
    <w:uiPriority w:val="99"/>
    <w:rsid w:val="00294015"/>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94015"/>
    <w:rPr>
      <w:b/>
      <w:bCs/>
    </w:rPr>
  </w:style>
  <w:style w:type="character" w:customStyle="1" w:styleId="ZadevapripombeZnak">
    <w:name w:val="Zadeva pripombe Znak"/>
    <w:basedOn w:val="PripombabesediloZnak"/>
    <w:link w:val="Zadevapripombe"/>
    <w:uiPriority w:val="99"/>
    <w:semiHidden/>
    <w:rsid w:val="00294015"/>
    <w:rPr>
      <w:rFonts w:ascii="Times New Roman" w:hAnsi="Times New Roman" w:cs="Times New Roman"/>
      <w:b/>
      <w:bCs/>
      <w:sz w:val="20"/>
      <w:szCs w:val="20"/>
      <w:lang w:eastAsia="sl-SI"/>
    </w:rPr>
  </w:style>
  <w:style w:type="paragraph" w:customStyle="1" w:styleId="ZZZS">
    <w:name w:val=".ZZZS"/>
    <w:basedOn w:val="Navaden"/>
    <w:qFormat/>
    <w:rsid w:val="00294015"/>
    <w:pPr>
      <w:pBdr>
        <w:top w:val="single" w:sz="4" w:space="1" w:color="auto"/>
        <w:left w:val="single" w:sz="4" w:space="4" w:color="auto"/>
        <w:bottom w:val="single" w:sz="4" w:space="1" w:color="auto"/>
        <w:right w:val="single" w:sz="4" w:space="4" w:color="auto"/>
      </w:pBdr>
      <w:shd w:val="clear" w:color="auto" w:fill="99FF99"/>
      <w:spacing w:before="240" w:after="0"/>
      <w:jc w:val="both"/>
      <w:outlineLvl w:val="4"/>
    </w:pPr>
    <w:rPr>
      <w:b/>
      <w:spacing w:val="40"/>
      <w:szCs w:val="22"/>
    </w:rPr>
  </w:style>
  <w:style w:type="paragraph" w:customStyle="1" w:styleId="ZZS">
    <w:name w:val=".ZZS"/>
    <w:basedOn w:val="ZZZS"/>
    <w:next w:val="Navaden"/>
    <w:qFormat/>
    <w:rsid w:val="00294015"/>
    <w:pPr>
      <w:shd w:val="clear" w:color="auto" w:fill="FF99CC"/>
      <w:ind w:left="720" w:hanging="360"/>
      <w:outlineLvl w:val="1"/>
    </w:pPr>
    <w:rPr>
      <w:noProof/>
    </w:rPr>
  </w:style>
  <w:style w:type="paragraph" w:customStyle="1" w:styleId="orisnoZnakZnakZnakZnakZnak">
    <w:name w:val="o risno Znak Znak Znak Znak Znak"/>
    <w:basedOn w:val="Navaden"/>
    <w:link w:val="orisnoZnakZnakZnakZnakZnakZnak"/>
    <w:rsid w:val="00294015"/>
    <w:pPr>
      <w:suppressAutoHyphens/>
      <w:spacing w:before="0" w:after="60"/>
      <w:ind w:left="616" w:hanging="616"/>
      <w:jc w:val="both"/>
    </w:pPr>
    <w:rPr>
      <w:szCs w:val="22"/>
      <w:lang w:eastAsia="en-US"/>
    </w:rPr>
  </w:style>
  <w:style w:type="character" w:customStyle="1" w:styleId="orisnoZnakZnakZnakZnakZnakZnak">
    <w:name w:val="o risno Znak Znak Znak Znak Znak Znak"/>
    <w:link w:val="orisnoZnakZnakZnakZnakZnak"/>
    <w:rsid w:val="00294015"/>
    <w:rPr>
      <w:rFonts w:cs="Times New Roman"/>
    </w:rPr>
  </w:style>
  <w:style w:type="paragraph" w:customStyle="1" w:styleId="ZADEVA0">
    <w:name w:val="ZADEVA"/>
    <w:basedOn w:val="Navaden"/>
    <w:qFormat/>
    <w:rsid w:val="00294015"/>
    <w:pPr>
      <w:tabs>
        <w:tab w:val="left" w:pos="1701"/>
      </w:tabs>
      <w:spacing w:before="0" w:after="0" w:line="260" w:lineRule="atLeast"/>
      <w:ind w:left="1701" w:hanging="1701"/>
    </w:pPr>
    <w:rPr>
      <w:rFonts w:ascii="Arial" w:hAnsi="Arial"/>
      <w:b/>
      <w:sz w:val="20"/>
      <w:szCs w:val="24"/>
      <w:lang w:val="it-IT" w:eastAsia="en-US"/>
    </w:rPr>
  </w:style>
  <w:style w:type="paragraph" w:customStyle="1" w:styleId="Obrazloitev1">
    <w:name w:val="Obrazložitev1"/>
    <w:basedOn w:val="Navaden"/>
    <w:link w:val="Obrazloitev1Znak"/>
    <w:qFormat/>
    <w:rsid w:val="00294015"/>
    <w:pPr>
      <w:spacing w:before="240" w:after="60"/>
    </w:pPr>
    <w:rPr>
      <w:b/>
      <w:i/>
      <w:color w:val="808080"/>
      <w:szCs w:val="21"/>
      <w:u w:val="single"/>
    </w:rPr>
  </w:style>
  <w:style w:type="character" w:customStyle="1" w:styleId="Obrazloitev1Znak">
    <w:name w:val="Obrazložitev1 Znak"/>
    <w:link w:val="Obrazloitev1"/>
    <w:rsid w:val="00294015"/>
    <w:rPr>
      <w:rFonts w:cs="Times New Roman"/>
      <w:b/>
      <w:i/>
      <w:color w:val="808080"/>
      <w:szCs w:val="21"/>
      <w:u w:val="single"/>
      <w:lang w:eastAsia="sl-SI"/>
    </w:rPr>
  </w:style>
  <w:style w:type="paragraph" w:customStyle="1" w:styleId="MZ">
    <w:name w:val=".MZ"/>
    <w:basedOn w:val="ZZZS"/>
    <w:next w:val="Navaden"/>
    <w:rsid w:val="00294015"/>
    <w:pPr>
      <w:shd w:val="clear" w:color="auto" w:fill="FFFF00"/>
      <w:ind w:left="360" w:hanging="360"/>
      <w:jc w:val="left"/>
      <w:outlineLvl w:val="1"/>
    </w:pPr>
  </w:style>
  <w:style w:type="character" w:styleId="Krepko">
    <w:name w:val="Strong"/>
    <w:basedOn w:val="Privzetapisavaodstavka"/>
    <w:uiPriority w:val="22"/>
    <w:qFormat/>
    <w:rsid w:val="00294015"/>
    <w:rPr>
      <w:b/>
      <w:bCs/>
    </w:rPr>
  </w:style>
  <w:style w:type="paragraph" w:styleId="Revizija">
    <w:name w:val="Revision"/>
    <w:hidden/>
    <w:uiPriority w:val="99"/>
    <w:semiHidden/>
    <w:rsid w:val="00294015"/>
    <w:rPr>
      <w:rFonts w:ascii="Arial" w:hAnsi="Arial" w:cs="Times New Roman"/>
      <w:sz w:val="20"/>
      <w:szCs w:val="24"/>
      <w:lang w:val="en-US"/>
    </w:rPr>
  </w:style>
  <w:style w:type="character" w:customStyle="1" w:styleId="normaltextrun">
    <w:name w:val="normaltextrun"/>
    <w:rsid w:val="00294015"/>
  </w:style>
  <w:style w:type="paragraph" w:customStyle="1" w:styleId="Bodytext21">
    <w:name w:val="Body text (2)1"/>
    <w:basedOn w:val="Navaden"/>
    <w:uiPriority w:val="99"/>
    <w:rsid w:val="00294015"/>
    <w:pPr>
      <w:widowControl w:val="0"/>
      <w:shd w:val="clear" w:color="auto" w:fill="FFFFFF"/>
      <w:spacing w:before="0" w:after="1080" w:line="240" w:lineRule="exact"/>
    </w:pPr>
    <w:rPr>
      <w:rFonts w:ascii="Arial" w:eastAsia="Arial Narrow" w:hAnsi="Arial" w:cs="Arial"/>
      <w:szCs w:val="22"/>
      <w:lang w:eastAsia="en-US"/>
    </w:rPr>
  </w:style>
  <w:style w:type="character" w:customStyle="1" w:styleId="Bodytext2Bold">
    <w:name w:val="Body text (2) + Bold"/>
    <w:uiPriority w:val="99"/>
    <w:rsid w:val="00294015"/>
    <w:rPr>
      <w:rFonts w:ascii="Calibri" w:eastAsia="Arial" w:hAnsi="Calibri" w:cs="Calibri"/>
      <w:b/>
      <w:bCs/>
      <w:sz w:val="22"/>
      <w:szCs w:val="22"/>
      <w:u w:val="none"/>
      <w:shd w:val="clear" w:color="auto" w:fill="FFFFFF"/>
    </w:rPr>
  </w:style>
  <w:style w:type="character" w:customStyle="1" w:styleId="Bodytext2MicrosoftSansSerif">
    <w:name w:val="Body text (2) + Microsoft Sans Serif"/>
    <w:aliases w:val="9,5 pt,Bold"/>
    <w:uiPriority w:val="99"/>
    <w:rsid w:val="00294015"/>
    <w:rPr>
      <w:rFonts w:ascii="Microsoft Sans Serif" w:eastAsia="Arial" w:hAnsi="Microsoft Sans Serif" w:cs="Microsoft Sans Serif"/>
      <w:b/>
      <w:bCs/>
      <w:sz w:val="19"/>
      <w:szCs w:val="19"/>
      <w:u w:val="none"/>
      <w:shd w:val="clear" w:color="auto" w:fill="FFFFFF"/>
    </w:rPr>
  </w:style>
  <w:style w:type="paragraph" w:customStyle="1" w:styleId="orisno0">
    <w:name w:val="orisno"/>
    <w:basedOn w:val="Navaden"/>
    <w:rsid w:val="00294015"/>
    <w:pPr>
      <w:tabs>
        <w:tab w:val="num" w:pos="2160"/>
      </w:tabs>
      <w:suppressAutoHyphens/>
      <w:spacing w:before="120" w:after="60"/>
      <w:ind w:left="2160" w:hanging="180"/>
      <w:jc w:val="both"/>
    </w:pPr>
    <w:rPr>
      <w:rFonts w:cs="Arial"/>
      <w:color w:val="000000"/>
      <w:szCs w:val="22"/>
      <w:lang w:eastAsia="en-US"/>
    </w:rPr>
  </w:style>
  <w:style w:type="table" w:customStyle="1" w:styleId="Tabelasvetlamrea1poudarek11">
    <w:name w:val="Tabela – svetla mreža 1 (poudarek 1)1"/>
    <w:basedOn w:val="Navadnatabela"/>
    <w:next w:val="Tabelasvetlamrea1poudarek1"/>
    <w:uiPriority w:val="46"/>
    <w:rsid w:val="00294015"/>
    <w:rPr>
      <w:rFonts w:ascii="Calibri" w:eastAsia="Calibri" w:hAnsi="Calibri" w:cs="Times New Roman"/>
      <w:sz w:val="20"/>
      <w:szCs w:val="20"/>
      <w:lang w:eastAsia="sl-S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294015"/>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customStyle="1" w:styleId="Tabelamrea216">
    <w:name w:val="Tabela – mreža216"/>
    <w:basedOn w:val="Navadnatabela"/>
    <w:next w:val="Tabelamrea"/>
    <w:uiPriority w:val="39"/>
    <w:rsid w:val="004879D5"/>
    <w:rPr>
      <w:rFonts w:ascii="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enaHiperpovezava">
    <w:name w:val="FollowedHyperlink"/>
    <w:basedOn w:val="Privzetapisavaodstavka"/>
    <w:uiPriority w:val="99"/>
    <w:semiHidden/>
    <w:unhideWhenUsed/>
    <w:rsid w:val="00C75E8F"/>
    <w:rPr>
      <w:color w:val="800080"/>
      <w:u w:val="single"/>
    </w:rPr>
  </w:style>
  <w:style w:type="paragraph" w:customStyle="1" w:styleId="msonormal0">
    <w:name w:val="msonormal"/>
    <w:basedOn w:val="Navaden"/>
    <w:rsid w:val="00C75E8F"/>
    <w:pPr>
      <w:spacing w:before="100" w:beforeAutospacing="1" w:after="100" w:afterAutospacing="1"/>
    </w:pPr>
    <w:rPr>
      <w:rFonts w:ascii="Times New Roman" w:hAnsi="Times New Roman"/>
      <w:sz w:val="24"/>
      <w:szCs w:val="24"/>
    </w:rPr>
  </w:style>
  <w:style w:type="paragraph" w:customStyle="1" w:styleId="font5">
    <w:name w:val="font5"/>
    <w:basedOn w:val="Navaden"/>
    <w:rsid w:val="00C75E8F"/>
    <w:pPr>
      <w:spacing w:before="100" w:beforeAutospacing="1" w:after="100" w:afterAutospacing="1"/>
    </w:pPr>
    <w:rPr>
      <w:b/>
      <w:bCs/>
      <w:sz w:val="18"/>
      <w:szCs w:val="18"/>
    </w:rPr>
  </w:style>
  <w:style w:type="paragraph" w:customStyle="1" w:styleId="font6">
    <w:name w:val="font6"/>
    <w:basedOn w:val="Navaden"/>
    <w:rsid w:val="00C75E8F"/>
    <w:pPr>
      <w:spacing w:before="100" w:beforeAutospacing="1" w:after="100" w:afterAutospacing="1"/>
    </w:pPr>
    <w:rPr>
      <w:sz w:val="18"/>
      <w:szCs w:val="18"/>
    </w:rPr>
  </w:style>
  <w:style w:type="paragraph" w:customStyle="1" w:styleId="font7">
    <w:name w:val="font7"/>
    <w:basedOn w:val="Navaden"/>
    <w:rsid w:val="00C75E8F"/>
    <w:pPr>
      <w:spacing w:before="100" w:beforeAutospacing="1" w:after="100" w:afterAutospacing="1"/>
    </w:pPr>
    <w:rPr>
      <w:color w:val="FF0000"/>
      <w:sz w:val="18"/>
      <w:szCs w:val="18"/>
    </w:rPr>
  </w:style>
  <w:style w:type="paragraph" w:customStyle="1" w:styleId="font8">
    <w:name w:val="font8"/>
    <w:basedOn w:val="Navaden"/>
    <w:rsid w:val="00C75E8F"/>
    <w:pPr>
      <w:spacing w:before="100" w:beforeAutospacing="1" w:after="100" w:afterAutospacing="1"/>
    </w:pPr>
    <w:rPr>
      <w:color w:val="FF0000"/>
      <w:sz w:val="18"/>
      <w:szCs w:val="18"/>
    </w:rPr>
  </w:style>
  <w:style w:type="paragraph" w:customStyle="1" w:styleId="font9">
    <w:name w:val="font9"/>
    <w:basedOn w:val="Navaden"/>
    <w:rsid w:val="00C75E8F"/>
    <w:pPr>
      <w:spacing w:before="100" w:beforeAutospacing="1" w:after="100" w:afterAutospacing="1"/>
    </w:pPr>
    <w:rPr>
      <w:sz w:val="18"/>
      <w:szCs w:val="18"/>
    </w:rPr>
  </w:style>
  <w:style w:type="paragraph" w:customStyle="1" w:styleId="xl85">
    <w:name w:val="xl85"/>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jc w:val="center"/>
    </w:pPr>
    <w:rPr>
      <w:b/>
      <w:bCs/>
      <w:sz w:val="18"/>
      <w:szCs w:val="18"/>
    </w:rPr>
  </w:style>
  <w:style w:type="paragraph" w:customStyle="1" w:styleId="xl86">
    <w:name w:val="xl86"/>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jc w:val="center"/>
      <w:textAlignment w:val="center"/>
    </w:pPr>
    <w:rPr>
      <w:b/>
      <w:bCs/>
      <w:sz w:val="18"/>
      <w:szCs w:val="18"/>
    </w:rPr>
  </w:style>
  <w:style w:type="paragraph" w:customStyle="1" w:styleId="xl87">
    <w:name w:val="xl87"/>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88">
    <w:name w:val="xl88"/>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89">
    <w:name w:val="xl89"/>
    <w:basedOn w:val="Navaden"/>
    <w:rsid w:val="00C75E8F"/>
    <w:pPr>
      <w:pBdr>
        <w:bottom w:val="single" w:sz="4" w:space="0" w:color="538DD5"/>
      </w:pBdr>
      <w:spacing w:before="100" w:beforeAutospacing="1" w:after="100" w:afterAutospacing="1"/>
      <w:textAlignment w:val="center"/>
    </w:pPr>
    <w:rPr>
      <w:b/>
      <w:bCs/>
      <w:color w:val="538DD5"/>
      <w:sz w:val="18"/>
      <w:szCs w:val="18"/>
    </w:rPr>
  </w:style>
  <w:style w:type="paragraph" w:customStyle="1" w:styleId="xl90">
    <w:name w:val="xl90"/>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jc w:val="center"/>
      <w:textAlignment w:val="top"/>
    </w:pPr>
    <w:rPr>
      <w:sz w:val="18"/>
      <w:szCs w:val="18"/>
    </w:rPr>
  </w:style>
  <w:style w:type="paragraph" w:customStyle="1" w:styleId="xl91">
    <w:name w:val="xl91"/>
    <w:basedOn w:val="Navaden"/>
    <w:rsid w:val="00C75E8F"/>
    <w:pPr>
      <w:spacing w:before="100" w:beforeAutospacing="1" w:after="100" w:afterAutospacing="1"/>
    </w:pPr>
    <w:rPr>
      <w:b/>
      <w:bCs/>
      <w:color w:val="16365C"/>
      <w:sz w:val="18"/>
      <w:szCs w:val="18"/>
    </w:rPr>
  </w:style>
  <w:style w:type="paragraph" w:customStyle="1" w:styleId="xl92">
    <w:name w:val="xl92"/>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jc w:val="center"/>
      <w:textAlignment w:val="center"/>
    </w:pPr>
    <w:rPr>
      <w:b/>
      <w:bCs/>
      <w:sz w:val="18"/>
      <w:szCs w:val="18"/>
    </w:rPr>
  </w:style>
  <w:style w:type="paragraph" w:customStyle="1" w:styleId="xl93">
    <w:name w:val="xl93"/>
    <w:basedOn w:val="Navaden"/>
    <w:rsid w:val="00C75E8F"/>
    <w:pPr>
      <w:spacing w:before="100" w:beforeAutospacing="1" w:after="100" w:afterAutospacing="1"/>
      <w:textAlignment w:val="center"/>
    </w:pPr>
    <w:rPr>
      <w:b/>
      <w:bCs/>
      <w:sz w:val="16"/>
      <w:szCs w:val="16"/>
    </w:rPr>
  </w:style>
  <w:style w:type="paragraph" w:customStyle="1" w:styleId="xl94">
    <w:name w:val="xl94"/>
    <w:basedOn w:val="Navaden"/>
    <w:rsid w:val="00C75E8F"/>
    <w:pPr>
      <w:shd w:val="clear" w:color="000000" w:fill="FFFFFF"/>
      <w:spacing w:before="100" w:beforeAutospacing="1" w:after="100" w:afterAutospacing="1"/>
      <w:jc w:val="center"/>
      <w:textAlignment w:val="top"/>
    </w:pPr>
    <w:rPr>
      <w:b/>
      <w:bCs/>
      <w:sz w:val="18"/>
      <w:szCs w:val="18"/>
    </w:rPr>
  </w:style>
  <w:style w:type="paragraph" w:customStyle="1" w:styleId="xl95">
    <w:name w:val="xl95"/>
    <w:basedOn w:val="Navaden"/>
    <w:rsid w:val="00C75E8F"/>
    <w:pPr>
      <w:shd w:val="clear" w:color="000000" w:fill="FFFFFF"/>
      <w:spacing w:before="100" w:beforeAutospacing="1" w:after="100" w:afterAutospacing="1"/>
      <w:jc w:val="center"/>
      <w:textAlignment w:val="top"/>
    </w:pPr>
    <w:rPr>
      <w:b/>
      <w:bCs/>
      <w:sz w:val="18"/>
      <w:szCs w:val="18"/>
    </w:rPr>
  </w:style>
  <w:style w:type="paragraph" w:customStyle="1" w:styleId="xl96">
    <w:name w:val="xl96"/>
    <w:basedOn w:val="Navaden"/>
    <w:rsid w:val="00C75E8F"/>
    <w:pPr>
      <w:shd w:val="clear" w:color="000000" w:fill="FFFFFF"/>
      <w:spacing w:before="100" w:beforeAutospacing="1" w:after="100" w:afterAutospacing="1"/>
      <w:textAlignment w:val="top"/>
    </w:pPr>
    <w:rPr>
      <w:b/>
      <w:bCs/>
      <w:sz w:val="18"/>
      <w:szCs w:val="18"/>
    </w:rPr>
  </w:style>
  <w:style w:type="paragraph" w:customStyle="1" w:styleId="xl97">
    <w:name w:val="xl97"/>
    <w:basedOn w:val="Navaden"/>
    <w:rsid w:val="00C75E8F"/>
    <w:pPr>
      <w:shd w:val="clear" w:color="000000" w:fill="FFFFFF"/>
      <w:spacing w:before="100" w:beforeAutospacing="1" w:after="100" w:afterAutospacing="1"/>
      <w:textAlignment w:val="top"/>
    </w:pPr>
    <w:rPr>
      <w:b/>
      <w:bCs/>
      <w:sz w:val="18"/>
      <w:szCs w:val="18"/>
    </w:rPr>
  </w:style>
  <w:style w:type="paragraph" w:customStyle="1" w:styleId="xl98">
    <w:name w:val="xl98"/>
    <w:basedOn w:val="Navaden"/>
    <w:rsid w:val="00C75E8F"/>
    <w:pPr>
      <w:shd w:val="clear" w:color="000000" w:fill="FFFFFF"/>
      <w:spacing w:before="100" w:beforeAutospacing="1" w:after="100" w:afterAutospacing="1"/>
      <w:jc w:val="center"/>
      <w:textAlignment w:val="top"/>
    </w:pPr>
    <w:rPr>
      <w:b/>
      <w:bCs/>
      <w:sz w:val="18"/>
      <w:szCs w:val="18"/>
    </w:rPr>
  </w:style>
  <w:style w:type="paragraph" w:customStyle="1" w:styleId="xl99">
    <w:name w:val="xl99"/>
    <w:basedOn w:val="Navaden"/>
    <w:rsid w:val="00C75E8F"/>
    <w:pPr>
      <w:pBdr>
        <w:bottom w:val="single" w:sz="4" w:space="0" w:color="538DD5"/>
      </w:pBdr>
      <w:spacing w:before="100" w:beforeAutospacing="1" w:after="100" w:afterAutospacing="1"/>
      <w:textAlignment w:val="center"/>
    </w:pPr>
    <w:rPr>
      <w:b/>
      <w:bCs/>
      <w:color w:val="538DD5"/>
      <w:sz w:val="18"/>
      <w:szCs w:val="18"/>
    </w:rPr>
  </w:style>
  <w:style w:type="paragraph" w:customStyle="1" w:styleId="xl100">
    <w:name w:val="xl100"/>
    <w:basedOn w:val="Navaden"/>
    <w:rsid w:val="00C75E8F"/>
    <w:pPr>
      <w:spacing w:before="100" w:beforeAutospacing="1" w:after="100" w:afterAutospacing="1"/>
      <w:textAlignment w:val="top"/>
    </w:pPr>
    <w:rPr>
      <w:sz w:val="16"/>
      <w:szCs w:val="16"/>
    </w:rPr>
  </w:style>
  <w:style w:type="paragraph" w:customStyle="1" w:styleId="xl101">
    <w:name w:val="xl101"/>
    <w:basedOn w:val="Navaden"/>
    <w:rsid w:val="00C75E8F"/>
    <w:pPr>
      <w:spacing w:before="100" w:beforeAutospacing="1" w:after="100" w:afterAutospacing="1"/>
      <w:textAlignment w:val="top"/>
    </w:pPr>
    <w:rPr>
      <w:sz w:val="12"/>
      <w:szCs w:val="12"/>
    </w:rPr>
  </w:style>
  <w:style w:type="paragraph" w:customStyle="1" w:styleId="xl102">
    <w:name w:val="xl102"/>
    <w:basedOn w:val="Navaden"/>
    <w:rsid w:val="00C75E8F"/>
    <w:pPr>
      <w:spacing w:before="100" w:beforeAutospacing="1" w:after="100" w:afterAutospacing="1"/>
      <w:textAlignment w:val="top"/>
    </w:pPr>
    <w:rPr>
      <w:b/>
      <w:bCs/>
      <w:sz w:val="18"/>
      <w:szCs w:val="18"/>
    </w:rPr>
  </w:style>
  <w:style w:type="paragraph" w:customStyle="1" w:styleId="xl103">
    <w:name w:val="xl103"/>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jc w:val="center"/>
      <w:textAlignment w:val="center"/>
    </w:pPr>
    <w:rPr>
      <w:b/>
      <w:bCs/>
      <w:sz w:val="18"/>
      <w:szCs w:val="18"/>
    </w:rPr>
  </w:style>
  <w:style w:type="paragraph" w:customStyle="1" w:styleId="xl104">
    <w:name w:val="xl104"/>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jc w:val="center"/>
      <w:textAlignment w:val="top"/>
    </w:pPr>
    <w:rPr>
      <w:sz w:val="18"/>
      <w:szCs w:val="18"/>
    </w:rPr>
  </w:style>
  <w:style w:type="paragraph" w:customStyle="1" w:styleId="xl105">
    <w:name w:val="xl105"/>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06">
    <w:name w:val="xl106"/>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07">
    <w:name w:val="xl107"/>
    <w:basedOn w:val="Navaden"/>
    <w:rsid w:val="00C75E8F"/>
    <w:pPr>
      <w:spacing w:before="100" w:beforeAutospacing="1" w:after="100" w:afterAutospacing="1"/>
      <w:jc w:val="right"/>
    </w:pPr>
    <w:rPr>
      <w:sz w:val="20"/>
    </w:rPr>
  </w:style>
  <w:style w:type="paragraph" w:customStyle="1" w:styleId="xl108">
    <w:name w:val="xl108"/>
    <w:basedOn w:val="Navaden"/>
    <w:rsid w:val="00C75E8F"/>
    <w:pPr>
      <w:spacing w:before="100" w:beforeAutospacing="1" w:after="100" w:afterAutospacing="1"/>
    </w:pPr>
    <w:rPr>
      <w:sz w:val="20"/>
    </w:rPr>
  </w:style>
  <w:style w:type="paragraph" w:customStyle="1" w:styleId="xl109">
    <w:name w:val="xl109"/>
    <w:basedOn w:val="Navaden"/>
    <w:rsid w:val="00C75E8F"/>
    <w:pPr>
      <w:spacing w:before="100" w:beforeAutospacing="1" w:after="100" w:afterAutospacing="1"/>
    </w:pPr>
    <w:rPr>
      <w:sz w:val="20"/>
    </w:rPr>
  </w:style>
  <w:style w:type="paragraph" w:customStyle="1" w:styleId="xl110">
    <w:name w:val="xl110"/>
    <w:basedOn w:val="Navaden"/>
    <w:rsid w:val="00C75E8F"/>
    <w:pPr>
      <w:spacing w:before="100" w:beforeAutospacing="1" w:after="100" w:afterAutospacing="1"/>
      <w:jc w:val="center"/>
    </w:pPr>
    <w:rPr>
      <w:sz w:val="20"/>
    </w:rPr>
  </w:style>
  <w:style w:type="paragraph" w:customStyle="1" w:styleId="xl111">
    <w:name w:val="xl111"/>
    <w:basedOn w:val="Navaden"/>
    <w:rsid w:val="00C75E8F"/>
    <w:pPr>
      <w:spacing w:before="100" w:beforeAutospacing="1" w:after="100" w:afterAutospacing="1"/>
    </w:pPr>
    <w:rPr>
      <w:sz w:val="20"/>
    </w:rPr>
  </w:style>
  <w:style w:type="paragraph" w:customStyle="1" w:styleId="xl112">
    <w:name w:val="xl112"/>
    <w:basedOn w:val="Navaden"/>
    <w:rsid w:val="00C75E8F"/>
    <w:pPr>
      <w:spacing w:before="100" w:beforeAutospacing="1" w:after="100" w:afterAutospacing="1"/>
      <w:jc w:val="right"/>
    </w:pPr>
    <w:rPr>
      <w:b/>
      <w:bCs/>
      <w:sz w:val="20"/>
    </w:rPr>
  </w:style>
  <w:style w:type="paragraph" w:customStyle="1" w:styleId="xl113">
    <w:name w:val="xl113"/>
    <w:basedOn w:val="Navaden"/>
    <w:rsid w:val="00C75E8F"/>
    <w:pPr>
      <w:spacing w:before="100" w:beforeAutospacing="1" w:after="100" w:afterAutospacing="1"/>
      <w:jc w:val="right"/>
    </w:pPr>
    <w:rPr>
      <w:sz w:val="20"/>
    </w:rPr>
  </w:style>
  <w:style w:type="paragraph" w:customStyle="1" w:styleId="xl114">
    <w:name w:val="xl114"/>
    <w:basedOn w:val="Navaden"/>
    <w:rsid w:val="00C75E8F"/>
    <w:pPr>
      <w:spacing w:before="100" w:beforeAutospacing="1" w:after="100" w:afterAutospacing="1"/>
    </w:pPr>
    <w:rPr>
      <w:b/>
      <w:bCs/>
      <w:color w:val="FF0000"/>
      <w:sz w:val="20"/>
    </w:rPr>
  </w:style>
  <w:style w:type="paragraph" w:customStyle="1" w:styleId="xl115">
    <w:name w:val="xl115"/>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jc w:val="center"/>
      <w:textAlignment w:val="top"/>
    </w:pPr>
    <w:rPr>
      <w:sz w:val="20"/>
    </w:rPr>
  </w:style>
  <w:style w:type="paragraph" w:customStyle="1" w:styleId="xl116">
    <w:name w:val="xl116"/>
    <w:basedOn w:val="Navaden"/>
    <w:rsid w:val="00C75E8F"/>
    <w:pPr>
      <w:pBdr>
        <w:top w:val="single" w:sz="4" w:space="0" w:color="538DD5"/>
        <w:bottom w:val="single" w:sz="4" w:space="0" w:color="538DD5"/>
        <w:right w:val="single" w:sz="4" w:space="0" w:color="538DD5"/>
      </w:pBdr>
      <w:shd w:val="clear" w:color="000000" w:fill="FFFFFF"/>
      <w:spacing w:before="100" w:beforeAutospacing="1" w:after="100" w:afterAutospacing="1"/>
      <w:jc w:val="center"/>
      <w:textAlignment w:val="top"/>
    </w:pPr>
    <w:rPr>
      <w:sz w:val="20"/>
    </w:rPr>
  </w:style>
  <w:style w:type="paragraph" w:customStyle="1" w:styleId="xl117">
    <w:name w:val="xl117"/>
    <w:basedOn w:val="Navaden"/>
    <w:rsid w:val="00C75E8F"/>
    <w:pPr>
      <w:spacing w:before="100" w:beforeAutospacing="1" w:after="100" w:afterAutospacing="1"/>
    </w:pPr>
    <w:rPr>
      <w:b/>
      <w:bCs/>
      <w:sz w:val="20"/>
    </w:rPr>
  </w:style>
  <w:style w:type="paragraph" w:customStyle="1" w:styleId="xl118">
    <w:name w:val="xl118"/>
    <w:basedOn w:val="Navaden"/>
    <w:rsid w:val="00C75E8F"/>
    <w:pPr>
      <w:spacing w:before="100" w:beforeAutospacing="1" w:after="100" w:afterAutospacing="1"/>
    </w:pPr>
    <w:rPr>
      <w:sz w:val="20"/>
    </w:rPr>
  </w:style>
  <w:style w:type="paragraph" w:customStyle="1" w:styleId="xl119">
    <w:name w:val="xl119"/>
    <w:basedOn w:val="Navaden"/>
    <w:rsid w:val="00C75E8F"/>
    <w:pPr>
      <w:spacing w:before="100" w:beforeAutospacing="1" w:after="100" w:afterAutospacing="1"/>
      <w:textAlignment w:val="center"/>
    </w:pPr>
    <w:rPr>
      <w:b/>
      <w:bCs/>
      <w:color w:val="00B050"/>
      <w:sz w:val="20"/>
    </w:rPr>
  </w:style>
  <w:style w:type="paragraph" w:customStyle="1" w:styleId="xl120">
    <w:name w:val="xl120"/>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b/>
      <w:bCs/>
      <w:sz w:val="18"/>
      <w:szCs w:val="18"/>
    </w:rPr>
  </w:style>
  <w:style w:type="paragraph" w:customStyle="1" w:styleId="xl121">
    <w:name w:val="xl121"/>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jc w:val="center"/>
      <w:textAlignment w:val="center"/>
    </w:pPr>
    <w:rPr>
      <w:b/>
      <w:bCs/>
      <w:sz w:val="18"/>
      <w:szCs w:val="18"/>
    </w:rPr>
  </w:style>
  <w:style w:type="paragraph" w:customStyle="1" w:styleId="xl122">
    <w:name w:val="xl122"/>
    <w:basedOn w:val="Navaden"/>
    <w:rsid w:val="00C75E8F"/>
    <w:pPr>
      <w:spacing w:before="100" w:beforeAutospacing="1" w:after="100" w:afterAutospacing="1"/>
      <w:textAlignment w:val="center"/>
    </w:pPr>
    <w:rPr>
      <w:b/>
      <w:bCs/>
      <w:color w:val="538DD5"/>
      <w:sz w:val="18"/>
      <w:szCs w:val="18"/>
    </w:rPr>
  </w:style>
  <w:style w:type="paragraph" w:customStyle="1" w:styleId="xl123">
    <w:name w:val="xl123"/>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jc w:val="center"/>
    </w:pPr>
    <w:rPr>
      <w:b/>
      <w:bCs/>
      <w:sz w:val="18"/>
      <w:szCs w:val="18"/>
    </w:rPr>
  </w:style>
  <w:style w:type="paragraph" w:customStyle="1" w:styleId="xl124">
    <w:name w:val="xl124"/>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b/>
      <w:bCs/>
      <w:sz w:val="18"/>
      <w:szCs w:val="18"/>
    </w:rPr>
  </w:style>
  <w:style w:type="paragraph" w:customStyle="1" w:styleId="xl125">
    <w:name w:val="xl125"/>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26">
    <w:name w:val="xl126"/>
    <w:basedOn w:val="Navaden"/>
    <w:rsid w:val="00C75E8F"/>
    <w:pPr>
      <w:pBdr>
        <w:left w:val="single" w:sz="4" w:space="0" w:color="538DD5"/>
        <w:bottom w:val="single" w:sz="4" w:space="0" w:color="C5D9F1"/>
      </w:pBdr>
      <w:shd w:val="clear" w:color="000000" w:fill="FFFFFF"/>
      <w:spacing w:before="100" w:beforeAutospacing="1" w:after="100" w:afterAutospacing="1"/>
      <w:jc w:val="right"/>
      <w:textAlignment w:val="center"/>
    </w:pPr>
    <w:rPr>
      <w:sz w:val="16"/>
      <w:szCs w:val="16"/>
    </w:rPr>
  </w:style>
  <w:style w:type="paragraph" w:customStyle="1" w:styleId="xl127">
    <w:name w:val="xl127"/>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b/>
      <w:bCs/>
      <w:sz w:val="18"/>
      <w:szCs w:val="18"/>
    </w:rPr>
  </w:style>
  <w:style w:type="paragraph" w:customStyle="1" w:styleId="xl128">
    <w:name w:val="xl128"/>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b/>
      <w:bCs/>
      <w:sz w:val="18"/>
      <w:szCs w:val="18"/>
    </w:rPr>
  </w:style>
  <w:style w:type="paragraph" w:customStyle="1" w:styleId="xl129">
    <w:name w:val="xl129"/>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jc w:val="center"/>
      <w:textAlignment w:val="top"/>
    </w:pPr>
    <w:rPr>
      <w:b/>
      <w:bCs/>
      <w:sz w:val="18"/>
      <w:szCs w:val="18"/>
    </w:rPr>
  </w:style>
  <w:style w:type="paragraph" w:customStyle="1" w:styleId="xl130">
    <w:name w:val="xl130"/>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b/>
      <w:bCs/>
      <w:sz w:val="18"/>
      <w:szCs w:val="18"/>
    </w:rPr>
  </w:style>
  <w:style w:type="paragraph" w:customStyle="1" w:styleId="xl131">
    <w:name w:val="xl131"/>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textAlignment w:val="top"/>
    </w:pPr>
    <w:rPr>
      <w:b/>
      <w:bCs/>
      <w:sz w:val="18"/>
      <w:szCs w:val="18"/>
    </w:rPr>
  </w:style>
  <w:style w:type="paragraph" w:customStyle="1" w:styleId="xl132">
    <w:name w:val="xl132"/>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jc w:val="center"/>
      <w:textAlignment w:val="top"/>
    </w:pPr>
    <w:rPr>
      <w:b/>
      <w:bCs/>
      <w:sz w:val="18"/>
      <w:szCs w:val="18"/>
    </w:rPr>
  </w:style>
  <w:style w:type="paragraph" w:customStyle="1" w:styleId="xl133">
    <w:name w:val="xl133"/>
    <w:basedOn w:val="Navaden"/>
    <w:rsid w:val="00C75E8F"/>
    <w:pPr>
      <w:pBdr>
        <w:top w:val="single" w:sz="4" w:space="0" w:color="538DD5"/>
        <w:bottom w:val="single" w:sz="4" w:space="0" w:color="538DD5"/>
        <w:right w:val="single" w:sz="4" w:space="0" w:color="538DD5"/>
      </w:pBdr>
      <w:shd w:val="clear" w:color="000000" w:fill="FFFFFF"/>
      <w:spacing w:before="100" w:beforeAutospacing="1" w:after="100" w:afterAutospacing="1"/>
      <w:jc w:val="center"/>
      <w:textAlignment w:val="top"/>
    </w:pPr>
    <w:rPr>
      <w:b/>
      <w:bCs/>
      <w:sz w:val="18"/>
      <w:szCs w:val="18"/>
    </w:rPr>
  </w:style>
  <w:style w:type="paragraph" w:customStyle="1" w:styleId="xl134">
    <w:name w:val="xl134"/>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b/>
      <w:bCs/>
      <w:sz w:val="18"/>
      <w:szCs w:val="18"/>
    </w:rPr>
  </w:style>
  <w:style w:type="paragraph" w:customStyle="1" w:styleId="xl135">
    <w:name w:val="xl135"/>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36">
    <w:name w:val="xl136"/>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37">
    <w:name w:val="xl137"/>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jc w:val="center"/>
      <w:textAlignment w:val="top"/>
    </w:pPr>
    <w:rPr>
      <w:color w:val="FF0000"/>
      <w:sz w:val="18"/>
      <w:szCs w:val="18"/>
    </w:rPr>
  </w:style>
  <w:style w:type="paragraph" w:customStyle="1" w:styleId="xl138">
    <w:name w:val="xl138"/>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39">
    <w:name w:val="xl139"/>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40">
    <w:name w:val="xl140"/>
    <w:basedOn w:val="Navaden"/>
    <w:rsid w:val="00C75E8F"/>
    <w:pPr>
      <w:pBdr>
        <w:top w:val="single" w:sz="4" w:space="0" w:color="538DD5"/>
        <w:left w:val="single" w:sz="4" w:space="0" w:color="538DD5"/>
      </w:pBdr>
      <w:shd w:val="clear" w:color="000000" w:fill="FFFFFF"/>
      <w:spacing w:before="100" w:beforeAutospacing="1" w:after="100" w:afterAutospacing="1"/>
      <w:jc w:val="center"/>
      <w:textAlignment w:val="top"/>
    </w:pPr>
    <w:rPr>
      <w:sz w:val="18"/>
      <w:szCs w:val="18"/>
    </w:rPr>
  </w:style>
  <w:style w:type="paragraph" w:customStyle="1" w:styleId="xl141">
    <w:name w:val="xl141"/>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42">
    <w:name w:val="xl142"/>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43">
    <w:name w:val="xl143"/>
    <w:basedOn w:val="Navaden"/>
    <w:rsid w:val="00C75E8F"/>
    <w:pPr>
      <w:pBdr>
        <w:top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44">
    <w:name w:val="xl144"/>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45">
    <w:name w:val="xl145"/>
    <w:basedOn w:val="Navaden"/>
    <w:rsid w:val="00C75E8F"/>
    <w:pPr>
      <w:pBdr>
        <w:top w:val="single" w:sz="4" w:space="0" w:color="538DD5"/>
        <w:left w:val="single" w:sz="4" w:space="0" w:color="538DD5"/>
      </w:pBdr>
      <w:shd w:val="clear" w:color="000000" w:fill="FFFFFF"/>
      <w:spacing w:before="100" w:beforeAutospacing="1" w:after="100" w:afterAutospacing="1"/>
      <w:textAlignment w:val="top"/>
    </w:pPr>
    <w:rPr>
      <w:sz w:val="18"/>
      <w:szCs w:val="18"/>
    </w:rPr>
  </w:style>
  <w:style w:type="paragraph" w:customStyle="1" w:styleId="xl146">
    <w:name w:val="xl146"/>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47">
    <w:name w:val="xl147"/>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48">
    <w:name w:val="xl148"/>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49">
    <w:name w:val="xl149"/>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50">
    <w:name w:val="xl150"/>
    <w:basedOn w:val="Navaden"/>
    <w:rsid w:val="00C75E8F"/>
    <w:pPr>
      <w:pBdr>
        <w:top w:val="single" w:sz="4" w:space="0" w:color="538DD5"/>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51">
    <w:name w:val="xl151"/>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52">
    <w:name w:val="xl152"/>
    <w:basedOn w:val="Navaden"/>
    <w:rsid w:val="00C75E8F"/>
    <w:pPr>
      <w:pBdr>
        <w:top w:val="single" w:sz="4" w:space="0" w:color="538DD5"/>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53">
    <w:name w:val="xl153"/>
    <w:basedOn w:val="Navaden"/>
    <w:rsid w:val="00C75E8F"/>
    <w:pPr>
      <w:spacing w:before="100" w:beforeAutospacing="1" w:after="100" w:afterAutospacing="1"/>
    </w:pPr>
    <w:rPr>
      <w:b/>
      <w:bCs/>
      <w:color w:val="FF0000"/>
      <w:sz w:val="16"/>
      <w:szCs w:val="16"/>
    </w:rPr>
  </w:style>
  <w:style w:type="paragraph" w:customStyle="1" w:styleId="xl154">
    <w:name w:val="xl154"/>
    <w:basedOn w:val="Navaden"/>
    <w:rsid w:val="00C75E8F"/>
    <w:pPr>
      <w:pBdr>
        <w:left w:val="single" w:sz="4" w:space="0" w:color="538DD5"/>
        <w:bottom w:val="single" w:sz="4" w:space="0" w:color="538DD5"/>
      </w:pBdr>
      <w:shd w:val="clear" w:color="000000" w:fill="FFFFFF"/>
      <w:spacing w:before="100" w:beforeAutospacing="1" w:after="100" w:afterAutospacing="1"/>
      <w:jc w:val="center"/>
      <w:textAlignment w:val="top"/>
    </w:pPr>
    <w:rPr>
      <w:color w:val="FF0000"/>
      <w:sz w:val="18"/>
      <w:szCs w:val="18"/>
    </w:rPr>
  </w:style>
  <w:style w:type="paragraph" w:customStyle="1" w:styleId="xl155">
    <w:name w:val="xl155"/>
    <w:basedOn w:val="Navaden"/>
    <w:rsid w:val="00C75E8F"/>
    <w:pPr>
      <w:pBdr>
        <w:top w:val="single" w:sz="4" w:space="0" w:color="538DD5"/>
        <w:bottom w:val="single" w:sz="4" w:space="0" w:color="538DD5"/>
        <w:right w:val="single" w:sz="4" w:space="0" w:color="538DD5"/>
      </w:pBdr>
      <w:shd w:val="clear" w:color="000000" w:fill="FFFFFF"/>
      <w:spacing w:before="100" w:beforeAutospacing="1" w:after="100" w:afterAutospacing="1"/>
      <w:jc w:val="center"/>
      <w:textAlignment w:val="top"/>
    </w:pPr>
    <w:rPr>
      <w:sz w:val="18"/>
      <w:szCs w:val="18"/>
    </w:rPr>
  </w:style>
  <w:style w:type="paragraph" w:customStyle="1" w:styleId="xl156">
    <w:name w:val="xl156"/>
    <w:basedOn w:val="Navaden"/>
    <w:rsid w:val="00C75E8F"/>
    <w:pPr>
      <w:pBdr>
        <w:bottom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57">
    <w:name w:val="xl157"/>
    <w:basedOn w:val="Navaden"/>
    <w:rsid w:val="00C75E8F"/>
    <w:pPr>
      <w:pBdr>
        <w:bottom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58">
    <w:name w:val="xl158"/>
    <w:basedOn w:val="Navaden"/>
    <w:rsid w:val="00C75E8F"/>
    <w:pPr>
      <w:pBdr>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59">
    <w:name w:val="xl159"/>
    <w:basedOn w:val="Navaden"/>
    <w:rsid w:val="00C75E8F"/>
    <w:pPr>
      <w:pBdr>
        <w:top w:val="single" w:sz="4" w:space="0" w:color="538DD5"/>
        <w:right w:val="single" w:sz="4" w:space="0" w:color="538DD5"/>
      </w:pBdr>
      <w:shd w:val="clear" w:color="000000" w:fill="FFFFFF"/>
      <w:spacing w:before="100" w:beforeAutospacing="1" w:after="100" w:afterAutospacing="1"/>
      <w:jc w:val="center"/>
      <w:textAlignment w:val="top"/>
    </w:pPr>
    <w:rPr>
      <w:sz w:val="20"/>
    </w:rPr>
  </w:style>
  <w:style w:type="paragraph" w:customStyle="1" w:styleId="xl160">
    <w:name w:val="xl160"/>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61">
    <w:name w:val="xl161"/>
    <w:basedOn w:val="Navaden"/>
    <w:rsid w:val="00C75E8F"/>
    <w:pPr>
      <w:pBdr>
        <w:left w:val="single" w:sz="4" w:space="0" w:color="538DD5"/>
        <w:bottom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62">
    <w:name w:val="xl162"/>
    <w:basedOn w:val="Navaden"/>
    <w:rsid w:val="00C75E8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center"/>
      <w:textAlignment w:val="top"/>
    </w:pPr>
    <w:rPr>
      <w:sz w:val="18"/>
      <w:szCs w:val="18"/>
    </w:rPr>
  </w:style>
  <w:style w:type="paragraph" w:customStyle="1" w:styleId="xl163">
    <w:name w:val="xl163"/>
    <w:basedOn w:val="Navaden"/>
    <w:rsid w:val="00C75E8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textAlignment w:val="top"/>
    </w:pPr>
    <w:rPr>
      <w:sz w:val="18"/>
      <w:szCs w:val="18"/>
    </w:rPr>
  </w:style>
  <w:style w:type="paragraph" w:customStyle="1" w:styleId="xl164">
    <w:name w:val="xl164"/>
    <w:basedOn w:val="Navaden"/>
    <w:rsid w:val="00C75E8F"/>
    <w:pPr>
      <w:pBdr>
        <w:top w:val="single" w:sz="4" w:space="0" w:color="538DD5"/>
        <w:bottom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65">
    <w:name w:val="xl165"/>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textAlignment w:val="top"/>
    </w:pPr>
    <w:rPr>
      <w:sz w:val="18"/>
      <w:szCs w:val="18"/>
    </w:rPr>
  </w:style>
  <w:style w:type="paragraph" w:customStyle="1" w:styleId="xl166">
    <w:name w:val="xl166"/>
    <w:basedOn w:val="Navaden"/>
    <w:rsid w:val="00C75E8F"/>
    <w:pPr>
      <w:pBdr>
        <w:right w:val="single" w:sz="4" w:space="0" w:color="538DD5"/>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Navaden"/>
    <w:rsid w:val="00C75E8F"/>
    <w:pPr>
      <w:pBdr>
        <w:left w:val="single" w:sz="4" w:space="0" w:color="538DD5"/>
        <w:right w:val="single" w:sz="4" w:space="0" w:color="538DD5"/>
      </w:pBdr>
      <w:shd w:val="clear" w:color="000000" w:fill="FFFFFF"/>
      <w:spacing w:before="100" w:beforeAutospacing="1" w:after="100" w:afterAutospacing="1"/>
      <w:jc w:val="right"/>
      <w:textAlignment w:val="center"/>
    </w:pPr>
    <w:rPr>
      <w:sz w:val="16"/>
      <w:szCs w:val="16"/>
    </w:rPr>
  </w:style>
  <w:style w:type="paragraph" w:customStyle="1" w:styleId="xl168">
    <w:name w:val="xl168"/>
    <w:basedOn w:val="Navaden"/>
    <w:rsid w:val="00C75E8F"/>
    <w:pPr>
      <w:pBdr>
        <w:left w:val="single" w:sz="4" w:space="0" w:color="538DD5"/>
        <w:bottom w:val="single" w:sz="4" w:space="0" w:color="C5D9F1"/>
        <w:right w:val="single" w:sz="4" w:space="0" w:color="538DD5"/>
      </w:pBdr>
      <w:shd w:val="clear" w:color="000000" w:fill="FFFFFF"/>
      <w:spacing w:before="100" w:beforeAutospacing="1" w:after="100" w:afterAutospacing="1"/>
      <w:textAlignment w:val="center"/>
    </w:pPr>
    <w:rPr>
      <w:sz w:val="16"/>
      <w:szCs w:val="16"/>
    </w:rPr>
  </w:style>
  <w:style w:type="paragraph" w:customStyle="1" w:styleId="xl169">
    <w:name w:val="xl169"/>
    <w:basedOn w:val="Navaden"/>
    <w:rsid w:val="00C75E8F"/>
    <w:pPr>
      <w:pBdr>
        <w:bottom w:val="single" w:sz="4" w:space="0" w:color="C5D9F1"/>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Navaden"/>
    <w:rsid w:val="00C75E8F"/>
    <w:pPr>
      <w:pBdr>
        <w:left w:val="single" w:sz="4" w:space="0" w:color="538DD5"/>
        <w:right w:val="single" w:sz="4" w:space="0" w:color="538DD5"/>
      </w:pBdr>
      <w:shd w:val="clear" w:color="000000" w:fill="FFFFFF"/>
      <w:spacing w:before="100" w:beforeAutospacing="1" w:after="100" w:afterAutospacing="1"/>
      <w:textAlignment w:val="center"/>
    </w:pPr>
    <w:rPr>
      <w:sz w:val="16"/>
      <w:szCs w:val="16"/>
    </w:rPr>
  </w:style>
  <w:style w:type="paragraph" w:customStyle="1" w:styleId="xl171">
    <w:name w:val="xl171"/>
    <w:basedOn w:val="Navaden"/>
    <w:rsid w:val="00C75E8F"/>
    <w:pPr>
      <w:pBdr>
        <w:left w:val="single" w:sz="4" w:space="0" w:color="538DD5"/>
        <w:right w:val="single" w:sz="4" w:space="0" w:color="538DD5"/>
      </w:pBdr>
      <w:shd w:val="clear" w:color="000000" w:fill="FFFFFF"/>
      <w:spacing w:before="100" w:beforeAutospacing="1" w:after="100" w:afterAutospacing="1"/>
      <w:textAlignment w:val="center"/>
    </w:pPr>
    <w:rPr>
      <w:sz w:val="16"/>
      <w:szCs w:val="16"/>
    </w:rPr>
  </w:style>
  <w:style w:type="paragraph" w:customStyle="1" w:styleId="xl172">
    <w:name w:val="xl172"/>
    <w:basedOn w:val="Navaden"/>
    <w:rsid w:val="00C75E8F"/>
    <w:pPr>
      <w:pBdr>
        <w:top w:val="single" w:sz="4" w:space="0" w:color="C5D9F1"/>
        <w:left w:val="single" w:sz="4" w:space="0" w:color="538DD5"/>
        <w:bottom w:val="single" w:sz="4" w:space="0" w:color="C5D9F1"/>
        <w:right w:val="single" w:sz="4" w:space="0" w:color="538DD5"/>
      </w:pBdr>
      <w:shd w:val="clear" w:color="000000" w:fill="FFFFFF"/>
      <w:spacing w:before="100" w:beforeAutospacing="1" w:after="100" w:afterAutospacing="1"/>
      <w:textAlignment w:val="center"/>
    </w:pPr>
    <w:rPr>
      <w:sz w:val="16"/>
      <w:szCs w:val="16"/>
    </w:rPr>
  </w:style>
  <w:style w:type="paragraph" w:customStyle="1" w:styleId="xl173">
    <w:name w:val="xl173"/>
    <w:basedOn w:val="Navaden"/>
    <w:rsid w:val="00C75E8F"/>
    <w:pPr>
      <w:pBdr>
        <w:top w:val="single" w:sz="4" w:space="0" w:color="C5D9F1"/>
        <w:bottom w:val="single" w:sz="4" w:space="0" w:color="C5D9F1"/>
      </w:pBdr>
      <w:shd w:val="clear" w:color="000000" w:fill="FFFFFF"/>
      <w:spacing w:before="100" w:beforeAutospacing="1" w:after="100" w:afterAutospacing="1"/>
      <w:jc w:val="center"/>
      <w:textAlignment w:val="center"/>
    </w:pPr>
    <w:rPr>
      <w:sz w:val="16"/>
      <w:szCs w:val="16"/>
    </w:rPr>
  </w:style>
  <w:style w:type="paragraph" w:customStyle="1" w:styleId="xl174">
    <w:name w:val="xl174"/>
    <w:basedOn w:val="Navaden"/>
    <w:rsid w:val="00C75E8F"/>
    <w:pPr>
      <w:pBdr>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75">
    <w:name w:val="xl175"/>
    <w:basedOn w:val="Navaden"/>
    <w:rsid w:val="00C75E8F"/>
    <w:pPr>
      <w:pBdr>
        <w:top w:val="single" w:sz="4" w:space="0" w:color="538DD5"/>
        <w:bottom w:val="single" w:sz="4" w:space="0" w:color="538DD5"/>
      </w:pBdr>
      <w:shd w:val="clear" w:color="000000" w:fill="FFFFFF"/>
      <w:spacing w:before="100" w:beforeAutospacing="1" w:after="100" w:afterAutospacing="1"/>
      <w:jc w:val="center"/>
      <w:textAlignment w:val="top"/>
    </w:pPr>
    <w:rPr>
      <w:sz w:val="20"/>
    </w:rPr>
  </w:style>
  <w:style w:type="paragraph" w:customStyle="1" w:styleId="xl176">
    <w:name w:val="xl176"/>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77">
    <w:name w:val="xl177"/>
    <w:basedOn w:val="Navaden"/>
    <w:rsid w:val="00C75E8F"/>
    <w:pPr>
      <w:pBdr>
        <w:top w:val="single" w:sz="4" w:space="0" w:color="538DD5"/>
        <w:left w:val="single" w:sz="4" w:space="0" w:color="538DD5"/>
      </w:pBdr>
      <w:shd w:val="clear" w:color="000000" w:fill="FFFFFF"/>
      <w:spacing w:before="100" w:beforeAutospacing="1" w:after="100" w:afterAutospacing="1"/>
      <w:textAlignment w:val="top"/>
    </w:pPr>
    <w:rPr>
      <w:sz w:val="18"/>
      <w:szCs w:val="18"/>
    </w:rPr>
  </w:style>
  <w:style w:type="paragraph" w:customStyle="1" w:styleId="xl178">
    <w:name w:val="xl178"/>
    <w:basedOn w:val="Navaden"/>
    <w:rsid w:val="00C75E8F"/>
    <w:pPr>
      <w:pBdr>
        <w:left w:val="single" w:sz="4" w:space="0" w:color="538DD5"/>
        <w:bottom w:val="single" w:sz="4" w:space="0" w:color="C5D9F1"/>
      </w:pBdr>
      <w:shd w:val="clear" w:color="000000" w:fill="FFFFFF"/>
      <w:spacing w:before="100" w:beforeAutospacing="1" w:after="100" w:afterAutospacing="1"/>
      <w:jc w:val="right"/>
      <w:textAlignment w:val="center"/>
    </w:pPr>
    <w:rPr>
      <w:sz w:val="16"/>
      <w:szCs w:val="16"/>
    </w:rPr>
  </w:style>
  <w:style w:type="paragraph" w:customStyle="1" w:styleId="xl179">
    <w:name w:val="xl179"/>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180">
    <w:name w:val="xl180"/>
    <w:basedOn w:val="Navaden"/>
    <w:rsid w:val="00C75E8F"/>
    <w:pPr>
      <w:pBdr>
        <w:top w:val="single" w:sz="4" w:space="0" w:color="538DD5"/>
        <w:left w:val="single" w:sz="4" w:space="0" w:color="538DD5"/>
      </w:pBdr>
      <w:shd w:val="clear" w:color="000000" w:fill="FFFFFF"/>
      <w:spacing w:before="100" w:beforeAutospacing="1" w:after="100" w:afterAutospacing="1"/>
      <w:textAlignment w:val="top"/>
    </w:pPr>
    <w:rPr>
      <w:sz w:val="18"/>
      <w:szCs w:val="18"/>
    </w:rPr>
  </w:style>
  <w:style w:type="paragraph" w:customStyle="1" w:styleId="xl181">
    <w:name w:val="xl181"/>
    <w:basedOn w:val="Navaden"/>
    <w:rsid w:val="00C75E8F"/>
    <w:pPr>
      <w:pBdr>
        <w:left w:val="single" w:sz="4" w:space="0" w:color="538DD5"/>
        <w:bottom w:val="single" w:sz="4" w:space="0" w:color="C5D9F1"/>
        <w:right w:val="single" w:sz="4" w:space="0" w:color="538DD5"/>
      </w:pBdr>
      <w:shd w:val="clear" w:color="000000" w:fill="FFFFFF"/>
      <w:spacing w:before="100" w:beforeAutospacing="1" w:after="100" w:afterAutospacing="1"/>
      <w:jc w:val="right"/>
      <w:textAlignment w:val="center"/>
    </w:pPr>
    <w:rPr>
      <w:sz w:val="16"/>
      <w:szCs w:val="16"/>
    </w:rPr>
  </w:style>
  <w:style w:type="paragraph" w:customStyle="1" w:styleId="xl182">
    <w:name w:val="xl182"/>
    <w:basedOn w:val="Navaden"/>
    <w:rsid w:val="00C75E8F"/>
    <w:pPr>
      <w:pBdr>
        <w:top w:val="single" w:sz="4" w:space="0" w:color="538DD5"/>
      </w:pBdr>
      <w:shd w:val="clear" w:color="000000" w:fill="FFFFFF"/>
      <w:spacing w:before="100" w:beforeAutospacing="1" w:after="100" w:afterAutospacing="1"/>
      <w:jc w:val="center"/>
      <w:textAlignment w:val="top"/>
    </w:pPr>
    <w:rPr>
      <w:color w:val="FF0000"/>
      <w:sz w:val="18"/>
      <w:szCs w:val="18"/>
    </w:rPr>
  </w:style>
  <w:style w:type="paragraph" w:customStyle="1" w:styleId="xl183">
    <w:name w:val="xl183"/>
    <w:basedOn w:val="Navaden"/>
    <w:rsid w:val="00C75E8F"/>
    <w:pPr>
      <w:pBdr>
        <w:top w:val="single" w:sz="4" w:space="0" w:color="538DD5"/>
        <w:left w:val="single" w:sz="4" w:space="0" w:color="538DD5"/>
      </w:pBdr>
      <w:shd w:val="clear" w:color="000000" w:fill="FFFFFF"/>
      <w:spacing w:before="100" w:beforeAutospacing="1" w:after="100" w:afterAutospacing="1"/>
      <w:jc w:val="center"/>
      <w:textAlignment w:val="top"/>
    </w:pPr>
    <w:rPr>
      <w:color w:val="FF0000"/>
      <w:sz w:val="18"/>
      <w:szCs w:val="18"/>
    </w:rPr>
  </w:style>
  <w:style w:type="paragraph" w:customStyle="1" w:styleId="xl184">
    <w:name w:val="xl184"/>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85">
    <w:name w:val="xl185"/>
    <w:basedOn w:val="Navaden"/>
    <w:rsid w:val="00C75E8F"/>
    <w:pPr>
      <w:pBdr>
        <w:top w:val="single" w:sz="4" w:space="0" w:color="538DD5"/>
        <w:lef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86">
    <w:name w:val="xl186"/>
    <w:basedOn w:val="Navaden"/>
    <w:rsid w:val="00C75E8F"/>
    <w:pPr>
      <w:pBdr>
        <w:top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87">
    <w:name w:val="xl187"/>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88">
    <w:name w:val="xl188"/>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89">
    <w:name w:val="xl189"/>
    <w:basedOn w:val="Navaden"/>
    <w:rsid w:val="00C75E8F"/>
    <w:pPr>
      <w:pBdr>
        <w:right w:val="single" w:sz="4" w:space="0" w:color="538DD5"/>
      </w:pBdr>
      <w:shd w:val="clear" w:color="000000" w:fill="FFFFFF"/>
      <w:spacing w:before="100" w:beforeAutospacing="1" w:after="100" w:afterAutospacing="1"/>
      <w:jc w:val="center"/>
      <w:textAlignment w:val="center"/>
    </w:pPr>
    <w:rPr>
      <w:color w:val="FF0000"/>
      <w:sz w:val="16"/>
      <w:szCs w:val="16"/>
    </w:rPr>
  </w:style>
  <w:style w:type="paragraph" w:customStyle="1" w:styleId="xl190">
    <w:name w:val="xl190"/>
    <w:basedOn w:val="Navaden"/>
    <w:rsid w:val="00C75E8F"/>
    <w:pPr>
      <w:pBdr>
        <w:left w:val="single" w:sz="4" w:space="0" w:color="538DD5"/>
        <w:right w:val="single" w:sz="4" w:space="0" w:color="538DD5"/>
      </w:pBdr>
      <w:shd w:val="clear" w:color="000000" w:fill="FFFFFF"/>
      <w:spacing w:before="100" w:beforeAutospacing="1" w:after="100" w:afterAutospacing="1"/>
      <w:jc w:val="right"/>
      <w:textAlignment w:val="center"/>
    </w:pPr>
    <w:rPr>
      <w:color w:val="FF0000"/>
      <w:sz w:val="16"/>
      <w:szCs w:val="16"/>
    </w:rPr>
  </w:style>
  <w:style w:type="paragraph" w:customStyle="1" w:styleId="xl191">
    <w:name w:val="xl191"/>
    <w:basedOn w:val="Navaden"/>
    <w:rsid w:val="00C75E8F"/>
    <w:pPr>
      <w:pBdr>
        <w:top w:val="single" w:sz="4" w:space="0" w:color="C5D9F1"/>
        <w:left w:val="single" w:sz="4" w:space="0" w:color="538DD5"/>
        <w:bottom w:val="single" w:sz="4" w:space="0" w:color="C5D9F1"/>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192">
    <w:name w:val="xl192"/>
    <w:basedOn w:val="Navaden"/>
    <w:rsid w:val="00C75E8F"/>
    <w:pPr>
      <w:pBdr>
        <w:left w:val="single" w:sz="4" w:space="0" w:color="538DD5"/>
        <w:bottom w:val="single" w:sz="4" w:space="0" w:color="C5D9F1"/>
      </w:pBdr>
      <w:shd w:val="clear" w:color="000000" w:fill="FFFFFF"/>
      <w:spacing w:before="100" w:beforeAutospacing="1" w:after="100" w:afterAutospacing="1"/>
      <w:jc w:val="right"/>
      <w:textAlignment w:val="center"/>
    </w:pPr>
    <w:rPr>
      <w:color w:val="FF0000"/>
      <w:sz w:val="16"/>
      <w:szCs w:val="16"/>
    </w:rPr>
  </w:style>
  <w:style w:type="paragraph" w:customStyle="1" w:styleId="xl193">
    <w:name w:val="xl193"/>
    <w:basedOn w:val="Navaden"/>
    <w:rsid w:val="00C75E8F"/>
    <w:pPr>
      <w:pBdr>
        <w:top w:val="single" w:sz="4" w:space="0" w:color="C5D9F1"/>
        <w:bottom w:val="single" w:sz="4" w:space="0" w:color="C5D9F1"/>
      </w:pBdr>
      <w:shd w:val="clear" w:color="000000" w:fill="FFFFFF"/>
      <w:spacing w:before="100" w:beforeAutospacing="1" w:after="100" w:afterAutospacing="1"/>
      <w:jc w:val="center"/>
      <w:textAlignment w:val="center"/>
    </w:pPr>
    <w:rPr>
      <w:color w:val="FF0000"/>
      <w:sz w:val="16"/>
      <w:szCs w:val="16"/>
    </w:rPr>
  </w:style>
  <w:style w:type="paragraph" w:customStyle="1" w:styleId="xl194">
    <w:name w:val="xl194"/>
    <w:basedOn w:val="Navaden"/>
    <w:rsid w:val="00C75E8F"/>
    <w:pPr>
      <w:pBdr>
        <w:left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195">
    <w:name w:val="xl195"/>
    <w:basedOn w:val="Navaden"/>
    <w:rsid w:val="00C75E8F"/>
    <w:pPr>
      <w:pBdr>
        <w:left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196">
    <w:name w:val="xl196"/>
    <w:basedOn w:val="Navaden"/>
    <w:rsid w:val="00C75E8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center"/>
      <w:textAlignment w:val="top"/>
    </w:pPr>
    <w:rPr>
      <w:color w:val="FF0000"/>
      <w:sz w:val="18"/>
      <w:szCs w:val="18"/>
    </w:rPr>
  </w:style>
  <w:style w:type="paragraph" w:customStyle="1" w:styleId="xl197">
    <w:name w:val="xl197"/>
    <w:basedOn w:val="Navaden"/>
    <w:rsid w:val="00C75E8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textAlignment w:val="top"/>
    </w:pPr>
    <w:rPr>
      <w:color w:val="FF0000"/>
      <w:sz w:val="18"/>
      <w:szCs w:val="18"/>
    </w:rPr>
  </w:style>
  <w:style w:type="paragraph" w:customStyle="1" w:styleId="xl198">
    <w:name w:val="xl198"/>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199">
    <w:name w:val="xl199"/>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00">
    <w:name w:val="xl200"/>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01">
    <w:name w:val="xl201"/>
    <w:basedOn w:val="Navaden"/>
    <w:rsid w:val="00C75E8F"/>
    <w:pPr>
      <w:pBdr>
        <w:left w:val="single" w:sz="4" w:space="0" w:color="0070C0"/>
        <w:bottom w:val="single" w:sz="4" w:space="0" w:color="0070C0"/>
        <w:right w:val="single" w:sz="4" w:space="0" w:color="0070C0"/>
      </w:pBdr>
      <w:shd w:val="clear" w:color="000000" w:fill="FFFFFF"/>
      <w:spacing w:before="100" w:beforeAutospacing="1" w:after="100" w:afterAutospacing="1"/>
      <w:textAlignment w:val="top"/>
    </w:pPr>
    <w:rPr>
      <w:color w:val="FF0000"/>
      <w:sz w:val="18"/>
      <w:szCs w:val="18"/>
    </w:rPr>
  </w:style>
  <w:style w:type="paragraph" w:customStyle="1" w:styleId="xl202">
    <w:name w:val="xl202"/>
    <w:basedOn w:val="Navaden"/>
    <w:rsid w:val="00C75E8F"/>
    <w:pPr>
      <w:pBdr>
        <w:top w:val="single" w:sz="4" w:space="0" w:color="538DD5"/>
        <w:lef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03">
    <w:name w:val="xl203"/>
    <w:basedOn w:val="Navaden"/>
    <w:rsid w:val="00C75E8F"/>
    <w:pPr>
      <w:pBdr>
        <w:top w:val="single" w:sz="4" w:space="0" w:color="538DD5"/>
        <w:right w:val="single" w:sz="4" w:space="0" w:color="538DD5"/>
      </w:pBdr>
      <w:shd w:val="clear" w:color="000000" w:fill="FFFFFF"/>
      <w:spacing w:before="100" w:beforeAutospacing="1" w:after="100" w:afterAutospacing="1"/>
      <w:jc w:val="center"/>
      <w:textAlignment w:val="top"/>
    </w:pPr>
    <w:rPr>
      <w:sz w:val="18"/>
      <w:szCs w:val="18"/>
    </w:rPr>
  </w:style>
  <w:style w:type="paragraph" w:customStyle="1" w:styleId="xl204">
    <w:name w:val="xl204"/>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205">
    <w:name w:val="xl205"/>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206">
    <w:name w:val="xl206"/>
    <w:basedOn w:val="Navaden"/>
    <w:rsid w:val="00C75E8F"/>
    <w:pPr>
      <w:pBdr>
        <w:top w:val="single" w:sz="4" w:space="0" w:color="538DD5"/>
        <w:left w:val="single" w:sz="4" w:space="0" w:color="538DD5"/>
      </w:pBdr>
      <w:shd w:val="clear" w:color="000000" w:fill="FFFFFF"/>
      <w:spacing w:before="100" w:beforeAutospacing="1" w:after="100" w:afterAutospacing="1"/>
      <w:jc w:val="center"/>
      <w:textAlignment w:val="top"/>
    </w:pPr>
    <w:rPr>
      <w:sz w:val="20"/>
    </w:rPr>
  </w:style>
  <w:style w:type="paragraph" w:customStyle="1" w:styleId="xl207">
    <w:name w:val="xl207"/>
    <w:basedOn w:val="Navaden"/>
    <w:rsid w:val="00C75E8F"/>
    <w:pPr>
      <w:pBdr>
        <w:top w:val="single" w:sz="4" w:space="0" w:color="538DD5"/>
      </w:pBdr>
      <w:shd w:val="clear" w:color="000000" w:fill="FFFFFF"/>
      <w:spacing w:before="100" w:beforeAutospacing="1" w:after="100" w:afterAutospacing="1"/>
      <w:jc w:val="center"/>
      <w:textAlignment w:val="top"/>
    </w:pPr>
    <w:rPr>
      <w:sz w:val="20"/>
    </w:rPr>
  </w:style>
  <w:style w:type="paragraph" w:customStyle="1" w:styleId="xl208">
    <w:name w:val="xl208"/>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209">
    <w:name w:val="xl209"/>
    <w:basedOn w:val="Navaden"/>
    <w:rsid w:val="00C75E8F"/>
    <w:pPr>
      <w:pBdr>
        <w:top w:val="single" w:sz="4" w:space="0" w:color="538DD5"/>
        <w:right w:val="single" w:sz="4" w:space="0" w:color="538DD5"/>
      </w:pBdr>
      <w:shd w:val="clear" w:color="000000" w:fill="FFFFFF"/>
      <w:spacing w:before="100" w:beforeAutospacing="1" w:after="100" w:afterAutospacing="1"/>
      <w:jc w:val="right"/>
      <w:textAlignment w:val="top"/>
    </w:pPr>
    <w:rPr>
      <w:sz w:val="18"/>
      <w:szCs w:val="18"/>
    </w:rPr>
  </w:style>
  <w:style w:type="paragraph" w:customStyle="1" w:styleId="xl210">
    <w:name w:val="xl210"/>
    <w:basedOn w:val="Navaden"/>
    <w:rsid w:val="00C75E8F"/>
    <w:pPr>
      <w:pBdr>
        <w:top w:val="single" w:sz="4" w:space="0" w:color="538DD5"/>
        <w:bottom w:val="single" w:sz="4" w:space="0" w:color="538DD5"/>
        <w:right w:val="single" w:sz="4" w:space="0" w:color="538DD5"/>
      </w:pBdr>
      <w:shd w:val="clear" w:color="000000" w:fill="FFFFFF"/>
      <w:spacing w:before="100" w:beforeAutospacing="1" w:after="100" w:afterAutospacing="1"/>
      <w:jc w:val="center"/>
      <w:textAlignment w:val="top"/>
    </w:pPr>
    <w:rPr>
      <w:color w:val="FF0000"/>
      <w:sz w:val="18"/>
      <w:szCs w:val="18"/>
    </w:rPr>
  </w:style>
  <w:style w:type="paragraph" w:customStyle="1" w:styleId="xl211">
    <w:name w:val="xl211"/>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12">
    <w:name w:val="xl212"/>
    <w:basedOn w:val="Navaden"/>
    <w:rsid w:val="00C75E8F"/>
    <w:pPr>
      <w:pBdr>
        <w:top w:val="single" w:sz="4" w:space="0" w:color="538DD5"/>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13">
    <w:name w:val="xl213"/>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jc w:val="center"/>
      <w:textAlignment w:val="top"/>
    </w:pPr>
    <w:rPr>
      <w:color w:val="FF0000"/>
      <w:sz w:val="20"/>
    </w:rPr>
  </w:style>
  <w:style w:type="paragraph" w:customStyle="1" w:styleId="xl214">
    <w:name w:val="xl214"/>
    <w:basedOn w:val="Navaden"/>
    <w:rsid w:val="00C75E8F"/>
    <w:pPr>
      <w:pBdr>
        <w:top w:val="single" w:sz="4" w:space="0" w:color="538DD5"/>
        <w:bottom w:val="single" w:sz="4" w:space="0" w:color="538DD5"/>
      </w:pBdr>
      <w:shd w:val="clear" w:color="000000" w:fill="FFFFFF"/>
      <w:spacing w:before="100" w:beforeAutospacing="1" w:after="100" w:afterAutospacing="1"/>
      <w:jc w:val="center"/>
      <w:textAlignment w:val="top"/>
    </w:pPr>
    <w:rPr>
      <w:color w:val="FF0000"/>
      <w:sz w:val="20"/>
    </w:rPr>
  </w:style>
  <w:style w:type="paragraph" w:customStyle="1" w:styleId="xl215">
    <w:name w:val="xl215"/>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jc w:val="right"/>
      <w:textAlignment w:val="top"/>
    </w:pPr>
    <w:rPr>
      <w:color w:val="FF0000"/>
      <w:sz w:val="18"/>
      <w:szCs w:val="18"/>
    </w:rPr>
  </w:style>
  <w:style w:type="paragraph" w:customStyle="1" w:styleId="xl216">
    <w:name w:val="xl216"/>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217">
    <w:name w:val="xl217"/>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218">
    <w:name w:val="xl218"/>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jc w:val="right"/>
      <w:textAlignment w:val="top"/>
    </w:pPr>
    <w:rPr>
      <w:sz w:val="18"/>
      <w:szCs w:val="18"/>
    </w:rPr>
  </w:style>
  <w:style w:type="paragraph" w:customStyle="1" w:styleId="xl219">
    <w:name w:val="xl219"/>
    <w:basedOn w:val="Navaden"/>
    <w:rsid w:val="00C75E8F"/>
    <w:pPr>
      <w:pBdr>
        <w:left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20">
    <w:name w:val="xl220"/>
    <w:basedOn w:val="Navaden"/>
    <w:rsid w:val="00C75E8F"/>
    <w:pPr>
      <w:pBdr>
        <w:lef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21">
    <w:name w:val="xl221"/>
    <w:basedOn w:val="Navaden"/>
    <w:rsid w:val="00C75E8F"/>
    <w:pPr>
      <w:pBdr>
        <w:left w:val="single" w:sz="4" w:space="0" w:color="538DD5"/>
      </w:pBdr>
      <w:shd w:val="clear" w:color="000000" w:fill="FFFFFF"/>
      <w:spacing w:before="100" w:beforeAutospacing="1" w:after="100" w:afterAutospacing="1"/>
      <w:jc w:val="center"/>
      <w:textAlignment w:val="top"/>
    </w:pPr>
    <w:rPr>
      <w:color w:val="FF0000"/>
      <w:sz w:val="18"/>
      <w:szCs w:val="18"/>
    </w:rPr>
  </w:style>
  <w:style w:type="paragraph" w:customStyle="1" w:styleId="xl222">
    <w:name w:val="xl222"/>
    <w:basedOn w:val="Navaden"/>
    <w:rsid w:val="00C75E8F"/>
    <w:pPr>
      <w:pBdr>
        <w:top w:val="single" w:sz="4" w:space="0" w:color="0070C0"/>
        <w:left w:val="single" w:sz="4" w:space="0" w:color="0070C0"/>
        <w:right w:val="single" w:sz="4" w:space="0" w:color="0070C0"/>
      </w:pBdr>
      <w:shd w:val="clear" w:color="000000" w:fill="FFFFFF"/>
      <w:spacing w:before="100" w:beforeAutospacing="1" w:after="100" w:afterAutospacing="1"/>
      <w:textAlignment w:val="top"/>
    </w:pPr>
    <w:rPr>
      <w:color w:val="FF0000"/>
      <w:sz w:val="18"/>
      <w:szCs w:val="18"/>
    </w:rPr>
  </w:style>
  <w:style w:type="paragraph" w:customStyle="1" w:styleId="xl223">
    <w:name w:val="xl223"/>
    <w:basedOn w:val="Navaden"/>
    <w:rsid w:val="00C75E8F"/>
    <w:pPr>
      <w:pBdr>
        <w:left w:val="single" w:sz="4" w:space="0" w:color="538DD5"/>
        <w:bottom w:val="single" w:sz="4" w:space="0" w:color="C5D9F1"/>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24">
    <w:name w:val="xl224"/>
    <w:basedOn w:val="Navaden"/>
    <w:rsid w:val="00C75E8F"/>
    <w:pPr>
      <w:pBdr>
        <w:bottom w:val="single" w:sz="4" w:space="0" w:color="C5D9F1"/>
      </w:pBdr>
      <w:shd w:val="clear" w:color="000000" w:fill="FFFFFF"/>
      <w:spacing w:before="100" w:beforeAutospacing="1" w:after="100" w:afterAutospacing="1"/>
      <w:jc w:val="center"/>
      <w:textAlignment w:val="center"/>
    </w:pPr>
    <w:rPr>
      <w:color w:val="FF0000"/>
      <w:sz w:val="16"/>
      <w:szCs w:val="16"/>
    </w:rPr>
  </w:style>
  <w:style w:type="paragraph" w:customStyle="1" w:styleId="xl225">
    <w:name w:val="xl225"/>
    <w:basedOn w:val="Navaden"/>
    <w:rsid w:val="00C75E8F"/>
    <w:pPr>
      <w:pBdr>
        <w:left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26">
    <w:name w:val="xl226"/>
    <w:basedOn w:val="Navaden"/>
    <w:rsid w:val="00C75E8F"/>
    <w:pPr>
      <w:pBdr>
        <w:left w:val="single" w:sz="4" w:space="0" w:color="538DD5"/>
        <w:bottom w:val="single" w:sz="4" w:space="0" w:color="C5D9F1"/>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27">
    <w:name w:val="xl227"/>
    <w:basedOn w:val="Navaden"/>
    <w:rsid w:val="00C75E8F"/>
    <w:pPr>
      <w:pBdr>
        <w:left w:val="single" w:sz="4" w:space="0" w:color="538DD5"/>
        <w:bottom w:val="single" w:sz="4" w:space="0" w:color="C5D9F1"/>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28">
    <w:name w:val="xl228"/>
    <w:basedOn w:val="Navaden"/>
    <w:rsid w:val="00C75E8F"/>
    <w:pPr>
      <w:pBdr>
        <w:top w:val="single" w:sz="4" w:space="0" w:color="C5D9F1"/>
        <w:left w:val="single" w:sz="4" w:space="0" w:color="538DD5"/>
        <w:bottom w:val="single" w:sz="4" w:space="0" w:color="C5D9F1"/>
      </w:pBdr>
      <w:shd w:val="clear" w:color="000000" w:fill="FFFFFF"/>
      <w:spacing w:before="100" w:beforeAutospacing="1" w:after="100" w:afterAutospacing="1"/>
      <w:jc w:val="right"/>
      <w:textAlignment w:val="center"/>
    </w:pPr>
    <w:rPr>
      <w:color w:val="FF0000"/>
      <w:sz w:val="16"/>
      <w:szCs w:val="16"/>
    </w:rPr>
  </w:style>
  <w:style w:type="paragraph" w:customStyle="1" w:styleId="xl229">
    <w:name w:val="xl229"/>
    <w:basedOn w:val="Navaden"/>
    <w:rsid w:val="00C75E8F"/>
    <w:pPr>
      <w:pBdr>
        <w:top w:val="single" w:sz="4" w:space="0" w:color="C5D9F1"/>
        <w:left w:val="single" w:sz="4" w:space="0" w:color="538DD5"/>
        <w:bottom w:val="single" w:sz="4" w:space="0" w:color="C5D9F1"/>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30">
    <w:name w:val="xl230"/>
    <w:basedOn w:val="Navaden"/>
    <w:rsid w:val="00C75E8F"/>
    <w:pPr>
      <w:pBdr>
        <w:top w:val="single" w:sz="4" w:space="0" w:color="C5D9F1"/>
        <w:left w:val="single" w:sz="4" w:space="0" w:color="538DD5"/>
        <w:bottom w:val="single" w:sz="4" w:space="0" w:color="C5D9F1"/>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31">
    <w:name w:val="xl231"/>
    <w:basedOn w:val="Navaden"/>
    <w:rsid w:val="00C75E8F"/>
    <w:pPr>
      <w:pBdr>
        <w:bottom w:val="single" w:sz="4" w:space="0" w:color="538DD5"/>
        <w:right w:val="single" w:sz="4" w:space="0" w:color="538DD5"/>
      </w:pBdr>
      <w:shd w:val="clear" w:color="000000" w:fill="FFFFFF"/>
      <w:spacing w:before="100" w:beforeAutospacing="1" w:after="100" w:afterAutospacing="1"/>
      <w:jc w:val="center"/>
      <w:textAlignment w:val="center"/>
    </w:pPr>
    <w:rPr>
      <w:color w:val="FF0000"/>
      <w:sz w:val="16"/>
      <w:szCs w:val="16"/>
    </w:rPr>
  </w:style>
  <w:style w:type="paragraph" w:customStyle="1" w:styleId="xl232">
    <w:name w:val="xl232"/>
    <w:basedOn w:val="Navaden"/>
    <w:rsid w:val="00C75E8F"/>
    <w:pPr>
      <w:pBdr>
        <w:top w:val="single" w:sz="4" w:space="0" w:color="C5D9F1"/>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33">
    <w:name w:val="xl233"/>
    <w:basedOn w:val="Navaden"/>
    <w:rsid w:val="00C75E8F"/>
    <w:pPr>
      <w:pBdr>
        <w:top w:val="single" w:sz="4" w:space="0" w:color="C5D9F1"/>
        <w:left w:val="single" w:sz="4" w:space="0" w:color="538DD5"/>
        <w:bottom w:val="single" w:sz="4" w:space="0" w:color="538DD5"/>
      </w:pBdr>
      <w:shd w:val="clear" w:color="000000" w:fill="FFFFFF"/>
      <w:spacing w:before="100" w:beforeAutospacing="1" w:after="100" w:afterAutospacing="1"/>
      <w:jc w:val="right"/>
      <w:textAlignment w:val="center"/>
    </w:pPr>
    <w:rPr>
      <w:color w:val="FF0000"/>
      <w:sz w:val="16"/>
      <w:szCs w:val="16"/>
    </w:rPr>
  </w:style>
  <w:style w:type="paragraph" w:customStyle="1" w:styleId="xl234">
    <w:name w:val="xl234"/>
    <w:basedOn w:val="Navaden"/>
    <w:rsid w:val="00C75E8F"/>
    <w:pPr>
      <w:pBdr>
        <w:top w:val="single" w:sz="4" w:space="0" w:color="C5D9F1"/>
        <w:bottom w:val="single" w:sz="4" w:space="0" w:color="538DD5"/>
      </w:pBdr>
      <w:shd w:val="clear" w:color="000000" w:fill="FFFFFF"/>
      <w:spacing w:before="100" w:beforeAutospacing="1" w:after="100" w:afterAutospacing="1"/>
      <w:jc w:val="center"/>
      <w:textAlignment w:val="center"/>
    </w:pPr>
    <w:rPr>
      <w:color w:val="FF0000"/>
      <w:sz w:val="16"/>
      <w:szCs w:val="16"/>
    </w:rPr>
  </w:style>
  <w:style w:type="paragraph" w:customStyle="1" w:styleId="xl235">
    <w:name w:val="xl235"/>
    <w:basedOn w:val="Navaden"/>
    <w:rsid w:val="00C75E8F"/>
    <w:pPr>
      <w:pBdr>
        <w:top w:val="single" w:sz="4" w:space="0" w:color="C5D9F1"/>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36">
    <w:name w:val="xl236"/>
    <w:basedOn w:val="Navaden"/>
    <w:rsid w:val="00C75E8F"/>
    <w:pPr>
      <w:pBdr>
        <w:top w:val="single" w:sz="4" w:space="0" w:color="C5D9F1"/>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37">
    <w:name w:val="xl237"/>
    <w:basedOn w:val="Navaden"/>
    <w:rsid w:val="00C75E8F"/>
    <w:pPr>
      <w:pBdr>
        <w:lef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38">
    <w:name w:val="xl238"/>
    <w:basedOn w:val="Navaden"/>
    <w:rsid w:val="00C75E8F"/>
    <w:pPr>
      <w:pBdr>
        <w:left w:val="single" w:sz="4" w:space="0" w:color="538DD5"/>
        <w:bottom w:val="single" w:sz="4" w:space="0" w:color="C5D9F1"/>
      </w:pBdr>
      <w:shd w:val="clear" w:color="000000" w:fill="FFFFFF"/>
      <w:spacing w:before="100" w:beforeAutospacing="1" w:after="100" w:afterAutospacing="1"/>
      <w:jc w:val="right"/>
      <w:textAlignment w:val="center"/>
    </w:pPr>
    <w:rPr>
      <w:color w:val="FF0000"/>
      <w:sz w:val="16"/>
      <w:szCs w:val="16"/>
    </w:rPr>
  </w:style>
  <w:style w:type="paragraph" w:customStyle="1" w:styleId="xl239">
    <w:name w:val="xl239"/>
    <w:basedOn w:val="Navaden"/>
    <w:rsid w:val="00C75E8F"/>
    <w:pPr>
      <w:pBdr>
        <w:top w:val="single" w:sz="4" w:space="0" w:color="C5D9F1"/>
        <w:left w:val="single" w:sz="4" w:space="0" w:color="538DD5"/>
        <w:bottom w:val="single" w:sz="4" w:space="0" w:color="C5D9F1"/>
      </w:pBdr>
      <w:shd w:val="clear" w:color="000000" w:fill="FFFFFF"/>
      <w:spacing w:before="100" w:beforeAutospacing="1" w:after="100" w:afterAutospacing="1"/>
      <w:jc w:val="right"/>
      <w:textAlignment w:val="center"/>
    </w:pPr>
    <w:rPr>
      <w:color w:val="FF0000"/>
      <w:sz w:val="16"/>
      <w:szCs w:val="16"/>
    </w:rPr>
  </w:style>
  <w:style w:type="paragraph" w:customStyle="1" w:styleId="xl240">
    <w:name w:val="xl240"/>
    <w:basedOn w:val="Navaden"/>
    <w:rsid w:val="00C75E8F"/>
    <w:pPr>
      <w:pBdr>
        <w:top w:val="single" w:sz="4" w:space="0" w:color="C5D9F1"/>
        <w:left w:val="single" w:sz="4" w:space="0" w:color="538DD5"/>
        <w:bottom w:val="single" w:sz="4" w:space="0" w:color="538DD5"/>
      </w:pBdr>
      <w:shd w:val="clear" w:color="000000" w:fill="FFFFFF"/>
      <w:spacing w:before="100" w:beforeAutospacing="1" w:after="100" w:afterAutospacing="1"/>
      <w:jc w:val="right"/>
      <w:textAlignment w:val="center"/>
    </w:pPr>
    <w:rPr>
      <w:color w:val="FF0000"/>
      <w:sz w:val="16"/>
      <w:szCs w:val="16"/>
    </w:rPr>
  </w:style>
  <w:style w:type="paragraph" w:customStyle="1" w:styleId="xl241">
    <w:name w:val="xl241"/>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42">
    <w:name w:val="xl242"/>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43">
    <w:name w:val="xl243"/>
    <w:basedOn w:val="Navaden"/>
    <w:rsid w:val="00C75E8F"/>
    <w:pPr>
      <w:pBdr>
        <w:top w:val="single" w:sz="4" w:space="0" w:color="538DD5"/>
        <w:left w:val="single" w:sz="4" w:space="0" w:color="538DD5"/>
      </w:pBdr>
      <w:shd w:val="clear" w:color="000000" w:fill="FFFFFF"/>
      <w:spacing w:before="100" w:beforeAutospacing="1" w:after="100" w:afterAutospacing="1"/>
      <w:jc w:val="center"/>
      <w:textAlignment w:val="top"/>
    </w:pPr>
    <w:rPr>
      <w:color w:val="FF0000"/>
      <w:sz w:val="18"/>
      <w:szCs w:val="18"/>
    </w:rPr>
  </w:style>
  <w:style w:type="paragraph" w:customStyle="1" w:styleId="xl244">
    <w:name w:val="xl244"/>
    <w:basedOn w:val="Navaden"/>
    <w:rsid w:val="00C75E8F"/>
    <w:pPr>
      <w:pBdr>
        <w:left w:val="single" w:sz="4" w:space="0" w:color="538DD5"/>
        <w:right w:val="single" w:sz="4" w:space="0" w:color="538DD5"/>
      </w:pBdr>
      <w:shd w:val="clear" w:color="000000" w:fill="FFFFFF"/>
      <w:spacing w:before="100" w:beforeAutospacing="1" w:after="100" w:afterAutospacing="1"/>
      <w:jc w:val="center"/>
      <w:textAlignment w:val="center"/>
    </w:pPr>
    <w:rPr>
      <w:color w:val="FF0000"/>
      <w:sz w:val="16"/>
      <w:szCs w:val="16"/>
    </w:rPr>
  </w:style>
  <w:style w:type="paragraph" w:customStyle="1" w:styleId="xl245">
    <w:name w:val="xl245"/>
    <w:basedOn w:val="Navaden"/>
    <w:rsid w:val="00C75E8F"/>
    <w:pPr>
      <w:pBdr>
        <w:top w:val="single" w:sz="4" w:space="0" w:color="C5D9F1"/>
        <w:left w:val="single" w:sz="4" w:space="0" w:color="538DD5"/>
        <w:bottom w:val="single" w:sz="4" w:space="0" w:color="C5D9F1"/>
      </w:pBdr>
      <w:shd w:val="clear" w:color="000000" w:fill="FFFFFF"/>
      <w:spacing w:before="100" w:beforeAutospacing="1" w:after="100" w:afterAutospacing="1"/>
      <w:jc w:val="right"/>
      <w:textAlignment w:val="center"/>
    </w:pPr>
    <w:rPr>
      <w:color w:val="FF0000"/>
      <w:sz w:val="16"/>
      <w:szCs w:val="16"/>
    </w:rPr>
  </w:style>
  <w:style w:type="paragraph" w:customStyle="1" w:styleId="xl246">
    <w:name w:val="xl246"/>
    <w:basedOn w:val="Navaden"/>
    <w:rsid w:val="00C75E8F"/>
    <w:pPr>
      <w:pBdr>
        <w:top w:val="single" w:sz="4" w:space="0" w:color="0070C0"/>
        <w:left w:val="single" w:sz="4" w:space="0" w:color="0070C0"/>
        <w:right w:val="single" w:sz="4" w:space="0" w:color="0070C0"/>
      </w:pBdr>
      <w:shd w:val="clear" w:color="000000" w:fill="FFFFFF"/>
      <w:spacing w:before="100" w:beforeAutospacing="1" w:after="100" w:afterAutospacing="1"/>
      <w:jc w:val="center"/>
      <w:textAlignment w:val="top"/>
    </w:pPr>
    <w:rPr>
      <w:color w:val="FF0000"/>
      <w:sz w:val="18"/>
      <w:szCs w:val="18"/>
    </w:rPr>
  </w:style>
  <w:style w:type="paragraph" w:customStyle="1" w:styleId="xl247">
    <w:name w:val="xl247"/>
    <w:basedOn w:val="Navaden"/>
    <w:rsid w:val="00C75E8F"/>
    <w:pPr>
      <w:pBdr>
        <w:top w:val="single" w:sz="4" w:space="0" w:color="538DD5"/>
        <w:lef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48">
    <w:name w:val="xl248"/>
    <w:basedOn w:val="Navaden"/>
    <w:rsid w:val="00C75E8F"/>
    <w:pPr>
      <w:pBdr>
        <w:left w:val="single" w:sz="4" w:space="0" w:color="538DD5"/>
        <w:bottom w:val="single" w:sz="4" w:space="0" w:color="C5D9F1"/>
      </w:pBdr>
      <w:shd w:val="clear" w:color="000000" w:fill="FFFFFF"/>
      <w:spacing w:before="100" w:beforeAutospacing="1" w:after="100" w:afterAutospacing="1"/>
      <w:jc w:val="right"/>
      <w:textAlignment w:val="center"/>
    </w:pPr>
    <w:rPr>
      <w:color w:val="FF0000"/>
      <w:sz w:val="16"/>
      <w:szCs w:val="16"/>
    </w:rPr>
  </w:style>
  <w:style w:type="paragraph" w:customStyle="1" w:styleId="xl249">
    <w:name w:val="xl249"/>
    <w:basedOn w:val="Navaden"/>
    <w:rsid w:val="00C75E8F"/>
    <w:pPr>
      <w:pBdr>
        <w:left w:val="single" w:sz="4" w:space="0" w:color="538DD5"/>
        <w:right w:val="single" w:sz="4" w:space="0" w:color="538DD5"/>
      </w:pBdr>
      <w:shd w:val="clear" w:color="000000" w:fill="FFFFFF"/>
      <w:spacing w:before="100" w:beforeAutospacing="1" w:after="100" w:afterAutospacing="1"/>
      <w:jc w:val="right"/>
      <w:textAlignment w:val="center"/>
    </w:pPr>
    <w:rPr>
      <w:color w:val="FF0000"/>
      <w:sz w:val="16"/>
      <w:szCs w:val="16"/>
    </w:rPr>
  </w:style>
  <w:style w:type="paragraph" w:customStyle="1" w:styleId="xl250">
    <w:name w:val="xl250"/>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jc w:val="center"/>
      <w:textAlignment w:val="top"/>
    </w:pPr>
    <w:rPr>
      <w:color w:val="FF0000"/>
      <w:sz w:val="18"/>
      <w:szCs w:val="18"/>
    </w:rPr>
  </w:style>
  <w:style w:type="paragraph" w:customStyle="1" w:styleId="xl251">
    <w:name w:val="xl251"/>
    <w:basedOn w:val="Navaden"/>
    <w:rsid w:val="00C75E8F"/>
    <w:pPr>
      <w:pBdr>
        <w:top w:val="single" w:sz="4" w:space="0" w:color="538DD5"/>
        <w:bottom w:val="single" w:sz="4" w:space="0" w:color="538DD5"/>
      </w:pBdr>
      <w:shd w:val="clear" w:color="000000" w:fill="FFFFFF"/>
      <w:spacing w:before="100" w:beforeAutospacing="1" w:after="100" w:afterAutospacing="1"/>
      <w:jc w:val="center"/>
      <w:textAlignment w:val="top"/>
    </w:pPr>
    <w:rPr>
      <w:color w:val="FF0000"/>
      <w:sz w:val="18"/>
      <w:szCs w:val="18"/>
    </w:rPr>
  </w:style>
  <w:style w:type="paragraph" w:customStyle="1" w:styleId="xl252">
    <w:name w:val="xl252"/>
    <w:basedOn w:val="Navaden"/>
    <w:rsid w:val="00C75E8F"/>
    <w:pPr>
      <w:pBdr>
        <w:top w:val="single" w:sz="4" w:space="0" w:color="C5D9F1"/>
        <w:left w:val="single" w:sz="4" w:space="0" w:color="538DD5"/>
        <w:right w:val="single" w:sz="4" w:space="0" w:color="538DD5"/>
      </w:pBdr>
      <w:shd w:val="clear" w:color="000000" w:fill="FFFFFF"/>
      <w:spacing w:before="100" w:beforeAutospacing="1" w:after="100" w:afterAutospacing="1"/>
      <w:textAlignment w:val="center"/>
    </w:pPr>
    <w:rPr>
      <w:sz w:val="16"/>
      <w:szCs w:val="16"/>
    </w:rPr>
  </w:style>
  <w:style w:type="paragraph" w:customStyle="1" w:styleId="xl253">
    <w:name w:val="xl253"/>
    <w:basedOn w:val="Navaden"/>
    <w:rsid w:val="00C75E8F"/>
    <w:pPr>
      <w:pBdr>
        <w:left w:val="single" w:sz="4" w:space="0" w:color="538DD5"/>
      </w:pBdr>
      <w:shd w:val="clear" w:color="000000" w:fill="FFFFFF"/>
      <w:spacing w:before="100" w:beforeAutospacing="1" w:after="100" w:afterAutospacing="1"/>
      <w:jc w:val="right"/>
      <w:textAlignment w:val="center"/>
    </w:pPr>
    <w:rPr>
      <w:sz w:val="16"/>
      <w:szCs w:val="16"/>
    </w:rPr>
  </w:style>
  <w:style w:type="paragraph" w:customStyle="1" w:styleId="xl254">
    <w:name w:val="xl254"/>
    <w:basedOn w:val="Navaden"/>
    <w:rsid w:val="00C75E8F"/>
    <w:pPr>
      <w:pBdr>
        <w:top w:val="single" w:sz="4" w:space="0" w:color="C5D9F1"/>
      </w:pBdr>
      <w:shd w:val="clear" w:color="000000" w:fill="FFFFFF"/>
      <w:spacing w:before="100" w:beforeAutospacing="1" w:after="100" w:afterAutospacing="1"/>
      <w:jc w:val="center"/>
      <w:textAlignment w:val="center"/>
    </w:pPr>
    <w:rPr>
      <w:sz w:val="16"/>
      <w:szCs w:val="16"/>
    </w:rPr>
  </w:style>
  <w:style w:type="paragraph" w:customStyle="1" w:styleId="xl255">
    <w:name w:val="xl255"/>
    <w:basedOn w:val="Navaden"/>
    <w:rsid w:val="00C75E8F"/>
    <w:pPr>
      <w:pBdr>
        <w:left w:val="single" w:sz="4" w:space="0" w:color="0070C0"/>
        <w:bottom w:val="single" w:sz="4" w:space="0" w:color="0070C0"/>
        <w:right w:val="single" w:sz="4" w:space="0" w:color="0070C0"/>
      </w:pBdr>
      <w:shd w:val="clear" w:color="000000" w:fill="FFFFFF"/>
      <w:spacing w:before="100" w:beforeAutospacing="1" w:after="100" w:afterAutospacing="1"/>
      <w:textAlignment w:val="top"/>
    </w:pPr>
    <w:rPr>
      <w:sz w:val="18"/>
      <w:szCs w:val="18"/>
    </w:rPr>
  </w:style>
  <w:style w:type="paragraph" w:customStyle="1" w:styleId="xl256">
    <w:name w:val="xl256"/>
    <w:basedOn w:val="Navaden"/>
    <w:rsid w:val="00C75E8F"/>
    <w:pPr>
      <w:pBdr>
        <w:bottom w:val="single" w:sz="4" w:space="0" w:color="538DD5"/>
        <w:right w:val="single" w:sz="4" w:space="0" w:color="538DD5"/>
      </w:pBdr>
      <w:shd w:val="clear" w:color="000000" w:fill="FFFFFF"/>
      <w:spacing w:before="100" w:beforeAutospacing="1" w:after="100" w:afterAutospacing="1"/>
      <w:textAlignment w:val="top"/>
    </w:pPr>
    <w:rPr>
      <w:sz w:val="18"/>
      <w:szCs w:val="18"/>
    </w:rPr>
  </w:style>
  <w:style w:type="paragraph" w:customStyle="1" w:styleId="xl257">
    <w:name w:val="xl257"/>
    <w:basedOn w:val="Navaden"/>
    <w:rsid w:val="00C75E8F"/>
    <w:pPr>
      <w:pBdr>
        <w:left w:val="single" w:sz="4" w:space="0" w:color="538DD5"/>
        <w:bottom w:val="single" w:sz="4" w:space="0" w:color="538DD5"/>
      </w:pBdr>
      <w:shd w:val="clear" w:color="000000" w:fill="FFFFFF"/>
      <w:spacing w:before="100" w:beforeAutospacing="1" w:after="100" w:afterAutospacing="1"/>
      <w:textAlignment w:val="top"/>
    </w:pPr>
    <w:rPr>
      <w:sz w:val="18"/>
      <w:szCs w:val="18"/>
    </w:rPr>
  </w:style>
  <w:style w:type="paragraph" w:customStyle="1" w:styleId="xl258">
    <w:name w:val="xl258"/>
    <w:basedOn w:val="Navaden"/>
    <w:rsid w:val="00C75E8F"/>
    <w:pPr>
      <w:pBdr>
        <w:left w:val="single" w:sz="4" w:space="0" w:color="538DD5"/>
        <w:right w:val="single" w:sz="4" w:space="0" w:color="538DD5"/>
      </w:pBdr>
      <w:shd w:val="clear" w:color="000000" w:fill="FFFFFF"/>
      <w:spacing w:before="100" w:beforeAutospacing="1" w:after="100" w:afterAutospacing="1"/>
      <w:textAlignment w:val="center"/>
    </w:pPr>
    <w:rPr>
      <w:sz w:val="16"/>
      <w:szCs w:val="16"/>
    </w:rPr>
  </w:style>
  <w:style w:type="paragraph" w:customStyle="1" w:styleId="xl259">
    <w:name w:val="xl259"/>
    <w:basedOn w:val="Navaden"/>
    <w:rsid w:val="00C75E8F"/>
    <w:pPr>
      <w:pBdr>
        <w:left w:val="single" w:sz="4" w:space="0" w:color="0070C0"/>
        <w:bottom w:val="single" w:sz="4" w:space="0" w:color="0070C0"/>
        <w:right w:val="single" w:sz="4" w:space="0" w:color="0070C0"/>
      </w:pBdr>
      <w:shd w:val="clear" w:color="000000" w:fill="FFFFFF"/>
      <w:spacing w:before="100" w:beforeAutospacing="1" w:after="100" w:afterAutospacing="1"/>
      <w:jc w:val="center"/>
      <w:textAlignment w:val="top"/>
    </w:pPr>
    <w:rPr>
      <w:sz w:val="18"/>
      <w:szCs w:val="18"/>
    </w:rPr>
  </w:style>
  <w:style w:type="paragraph" w:customStyle="1" w:styleId="xl260">
    <w:name w:val="xl260"/>
    <w:basedOn w:val="Navaden"/>
    <w:rsid w:val="00C75E8F"/>
    <w:pPr>
      <w:pBdr>
        <w:bottom w:val="single" w:sz="4" w:space="0" w:color="538DD5"/>
        <w:right w:val="single" w:sz="4" w:space="0" w:color="538DD5"/>
      </w:pBdr>
      <w:shd w:val="clear" w:color="000000" w:fill="FFFFFF"/>
      <w:spacing w:before="100" w:beforeAutospacing="1" w:after="100" w:afterAutospacing="1"/>
      <w:jc w:val="center"/>
      <w:textAlignment w:val="center"/>
    </w:pPr>
    <w:rPr>
      <w:color w:val="FF0000"/>
      <w:sz w:val="16"/>
      <w:szCs w:val="16"/>
    </w:rPr>
  </w:style>
  <w:style w:type="paragraph" w:customStyle="1" w:styleId="xl261">
    <w:name w:val="xl261"/>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62">
    <w:name w:val="xl262"/>
    <w:basedOn w:val="Navaden"/>
    <w:rsid w:val="00C75E8F"/>
    <w:pPr>
      <w:pBdr>
        <w:top w:val="single" w:sz="4" w:space="0" w:color="C5D9F1"/>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63">
    <w:name w:val="xl263"/>
    <w:basedOn w:val="Navaden"/>
    <w:rsid w:val="00C75E8F"/>
    <w:pPr>
      <w:pBdr>
        <w:left w:val="single" w:sz="4" w:space="0" w:color="538DD5"/>
        <w:bottom w:val="single" w:sz="4" w:space="0" w:color="538DD5"/>
      </w:pBdr>
      <w:shd w:val="clear" w:color="000000" w:fill="FFFFFF"/>
      <w:spacing w:before="100" w:beforeAutospacing="1" w:after="100" w:afterAutospacing="1"/>
      <w:jc w:val="right"/>
      <w:textAlignment w:val="center"/>
    </w:pPr>
    <w:rPr>
      <w:color w:val="FF0000"/>
      <w:sz w:val="16"/>
      <w:szCs w:val="16"/>
    </w:rPr>
  </w:style>
  <w:style w:type="paragraph" w:customStyle="1" w:styleId="xl264">
    <w:name w:val="xl264"/>
    <w:basedOn w:val="Navaden"/>
    <w:rsid w:val="00C75E8F"/>
    <w:pPr>
      <w:pBdr>
        <w:top w:val="single" w:sz="4" w:space="0" w:color="C5D9F1"/>
        <w:bottom w:val="single" w:sz="4" w:space="0" w:color="538DD5"/>
      </w:pBdr>
      <w:shd w:val="clear" w:color="000000" w:fill="FFFFFF"/>
      <w:spacing w:before="100" w:beforeAutospacing="1" w:after="100" w:afterAutospacing="1"/>
      <w:jc w:val="center"/>
      <w:textAlignment w:val="center"/>
    </w:pPr>
    <w:rPr>
      <w:color w:val="FF0000"/>
      <w:sz w:val="16"/>
      <w:szCs w:val="16"/>
    </w:rPr>
  </w:style>
  <w:style w:type="paragraph" w:customStyle="1" w:styleId="xl265">
    <w:name w:val="xl265"/>
    <w:basedOn w:val="Navaden"/>
    <w:rsid w:val="00C75E8F"/>
    <w:pPr>
      <w:pBdr>
        <w:left w:val="single" w:sz="4" w:space="0" w:color="538DD5"/>
      </w:pBdr>
      <w:shd w:val="clear" w:color="000000" w:fill="FFFFFF"/>
      <w:spacing w:before="100" w:beforeAutospacing="1" w:after="100" w:afterAutospacing="1"/>
      <w:jc w:val="center"/>
      <w:textAlignment w:val="top"/>
    </w:pPr>
    <w:rPr>
      <w:color w:val="FF0000"/>
      <w:sz w:val="18"/>
      <w:szCs w:val="18"/>
    </w:rPr>
  </w:style>
  <w:style w:type="paragraph" w:customStyle="1" w:styleId="xl266">
    <w:name w:val="xl266"/>
    <w:basedOn w:val="Navaden"/>
    <w:rsid w:val="00C75E8F"/>
    <w:pPr>
      <w:pBdr>
        <w:left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67">
    <w:name w:val="xl267"/>
    <w:basedOn w:val="Navaden"/>
    <w:rsid w:val="00C75E8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textAlignment w:val="top"/>
    </w:pPr>
    <w:rPr>
      <w:color w:val="FF0000"/>
      <w:sz w:val="18"/>
      <w:szCs w:val="18"/>
    </w:rPr>
  </w:style>
  <w:style w:type="paragraph" w:customStyle="1" w:styleId="xl268">
    <w:name w:val="xl268"/>
    <w:basedOn w:val="Navaden"/>
    <w:rsid w:val="00C75E8F"/>
    <w:pPr>
      <w:pBdr>
        <w:top w:val="single" w:sz="4" w:space="0" w:color="0070C0"/>
        <w:left w:val="single" w:sz="4" w:space="0" w:color="0070C0"/>
        <w:bottom w:val="single" w:sz="4" w:space="0" w:color="0070C0"/>
      </w:pBdr>
      <w:shd w:val="clear" w:color="000000" w:fill="FFFFFF"/>
      <w:spacing w:before="100" w:beforeAutospacing="1" w:after="100" w:afterAutospacing="1"/>
      <w:textAlignment w:val="top"/>
    </w:pPr>
    <w:rPr>
      <w:color w:val="FF0000"/>
      <w:sz w:val="18"/>
      <w:szCs w:val="18"/>
    </w:rPr>
  </w:style>
  <w:style w:type="paragraph" w:customStyle="1" w:styleId="xl269">
    <w:name w:val="xl269"/>
    <w:basedOn w:val="Navaden"/>
    <w:rsid w:val="00C75E8F"/>
    <w:pPr>
      <w:pBdr>
        <w:top w:val="single" w:sz="4" w:space="0" w:color="0070C0"/>
        <w:bottom w:val="single" w:sz="4" w:space="0" w:color="0070C0"/>
        <w:right w:val="single" w:sz="4" w:space="0" w:color="0070C0"/>
      </w:pBdr>
      <w:shd w:val="clear" w:color="000000" w:fill="FFFFFF"/>
      <w:spacing w:before="100" w:beforeAutospacing="1" w:after="100" w:afterAutospacing="1"/>
      <w:textAlignment w:val="top"/>
    </w:pPr>
    <w:rPr>
      <w:color w:val="FF0000"/>
      <w:sz w:val="18"/>
      <w:szCs w:val="18"/>
    </w:rPr>
  </w:style>
  <w:style w:type="paragraph" w:customStyle="1" w:styleId="xl270">
    <w:name w:val="xl270"/>
    <w:basedOn w:val="Navaden"/>
    <w:rsid w:val="00C75E8F"/>
    <w:pPr>
      <w:pBdr>
        <w:top w:val="single" w:sz="4" w:space="0" w:color="0070C0"/>
        <w:left w:val="single" w:sz="4" w:space="0" w:color="0070C0"/>
        <w:right w:val="single" w:sz="4" w:space="0" w:color="0070C0"/>
      </w:pBdr>
      <w:shd w:val="clear" w:color="000000" w:fill="FFFFFF"/>
      <w:spacing w:before="100" w:beforeAutospacing="1" w:after="100" w:afterAutospacing="1"/>
      <w:textAlignment w:val="top"/>
    </w:pPr>
    <w:rPr>
      <w:color w:val="FF0000"/>
      <w:sz w:val="18"/>
      <w:szCs w:val="18"/>
    </w:rPr>
  </w:style>
  <w:style w:type="paragraph" w:customStyle="1" w:styleId="xl271">
    <w:name w:val="xl271"/>
    <w:basedOn w:val="Navaden"/>
    <w:rsid w:val="00C75E8F"/>
    <w:pPr>
      <w:pBdr>
        <w:top w:val="single" w:sz="4" w:space="0" w:color="0070C0"/>
        <w:left w:val="single" w:sz="4" w:space="0" w:color="0070C0"/>
        <w:bottom w:val="single" w:sz="4" w:space="0" w:color="C5D9F1"/>
      </w:pBdr>
      <w:shd w:val="clear" w:color="000000" w:fill="FFFFFF"/>
      <w:spacing w:before="100" w:beforeAutospacing="1" w:after="100" w:afterAutospacing="1"/>
      <w:textAlignment w:val="top"/>
    </w:pPr>
    <w:rPr>
      <w:color w:val="FF0000"/>
      <w:sz w:val="18"/>
      <w:szCs w:val="18"/>
    </w:rPr>
  </w:style>
  <w:style w:type="paragraph" w:customStyle="1" w:styleId="xl272">
    <w:name w:val="xl272"/>
    <w:basedOn w:val="Navaden"/>
    <w:rsid w:val="00C75E8F"/>
    <w:pPr>
      <w:pBdr>
        <w:top w:val="single" w:sz="4" w:space="0" w:color="0070C0"/>
        <w:bottom w:val="single" w:sz="4" w:space="0" w:color="C5D9F1"/>
        <w:right w:val="single" w:sz="4" w:space="0" w:color="0070C0"/>
      </w:pBdr>
      <w:shd w:val="clear" w:color="000000" w:fill="FFFFFF"/>
      <w:spacing w:before="100" w:beforeAutospacing="1" w:after="100" w:afterAutospacing="1"/>
      <w:textAlignment w:val="top"/>
    </w:pPr>
    <w:rPr>
      <w:color w:val="FF0000"/>
      <w:sz w:val="18"/>
      <w:szCs w:val="18"/>
    </w:rPr>
  </w:style>
  <w:style w:type="paragraph" w:customStyle="1" w:styleId="xl273">
    <w:name w:val="xl273"/>
    <w:basedOn w:val="Navaden"/>
    <w:rsid w:val="00C75E8F"/>
    <w:pPr>
      <w:pBdr>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74">
    <w:name w:val="xl274"/>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jc w:val="center"/>
      <w:textAlignment w:val="center"/>
    </w:pPr>
    <w:rPr>
      <w:color w:val="FF0000"/>
      <w:sz w:val="16"/>
      <w:szCs w:val="16"/>
    </w:rPr>
  </w:style>
  <w:style w:type="paragraph" w:customStyle="1" w:styleId="xl275">
    <w:name w:val="xl275"/>
    <w:basedOn w:val="Navaden"/>
    <w:rsid w:val="00C75E8F"/>
    <w:pPr>
      <w:pBdr>
        <w:top w:val="single" w:sz="4" w:space="0" w:color="C5D9F1"/>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sz w:val="16"/>
      <w:szCs w:val="16"/>
    </w:rPr>
  </w:style>
  <w:style w:type="paragraph" w:customStyle="1" w:styleId="xl276">
    <w:name w:val="xl276"/>
    <w:basedOn w:val="Navaden"/>
    <w:rsid w:val="00C75E8F"/>
    <w:pPr>
      <w:pBdr>
        <w:top w:val="single" w:sz="4" w:space="0" w:color="C5D9F1"/>
        <w:left w:val="single" w:sz="4" w:space="0" w:color="538DD5"/>
        <w:bottom w:val="single" w:sz="4" w:space="0" w:color="538DD5"/>
      </w:pBdr>
      <w:shd w:val="clear" w:color="000000" w:fill="FFFFFF"/>
      <w:spacing w:before="100" w:beforeAutospacing="1" w:after="100" w:afterAutospacing="1"/>
      <w:jc w:val="right"/>
      <w:textAlignment w:val="center"/>
    </w:pPr>
    <w:rPr>
      <w:sz w:val="16"/>
      <w:szCs w:val="16"/>
    </w:rPr>
  </w:style>
  <w:style w:type="paragraph" w:customStyle="1" w:styleId="xl277">
    <w:name w:val="xl277"/>
    <w:basedOn w:val="Navaden"/>
    <w:rsid w:val="00C75E8F"/>
    <w:pPr>
      <w:pBdr>
        <w:top w:val="single" w:sz="4" w:space="0" w:color="C5D9F1"/>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78">
    <w:name w:val="xl278"/>
    <w:basedOn w:val="Navaden"/>
    <w:rsid w:val="00C75E8F"/>
    <w:pPr>
      <w:pBdr>
        <w:top w:val="single" w:sz="4" w:space="0" w:color="C5D9F1"/>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79">
    <w:name w:val="xl279"/>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jc w:val="right"/>
      <w:textAlignment w:val="top"/>
    </w:pPr>
    <w:rPr>
      <w:color w:val="FF0000"/>
      <w:sz w:val="18"/>
      <w:szCs w:val="18"/>
    </w:rPr>
  </w:style>
  <w:style w:type="paragraph" w:customStyle="1" w:styleId="xl280">
    <w:name w:val="xl280"/>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81">
    <w:name w:val="xl281"/>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82">
    <w:name w:val="xl282"/>
    <w:basedOn w:val="Navaden"/>
    <w:rsid w:val="00C75E8F"/>
    <w:pPr>
      <w:pBdr>
        <w:left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83">
    <w:name w:val="xl283"/>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84">
    <w:name w:val="xl284"/>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color w:val="FF0000"/>
      <w:sz w:val="16"/>
      <w:szCs w:val="16"/>
    </w:rPr>
  </w:style>
  <w:style w:type="paragraph" w:customStyle="1" w:styleId="xl285">
    <w:name w:val="xl285"/>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textAlignment w:val="center"/>
    </w:pPr>
    <w:rPr>
      <w:sz w:val="16"/>
      <w:szCs w:val="16"/>
    </w:rPr>
  </w:style>
  <w:style w:type="paragraph" w:customStyle="1" w:styleId="xl286">
    <w:name w:val="xl286"/>
    <w:basedOn w:val="Navaden"/>
    <w:rsid w:val="00C75E8F"/>
    <w:pPr>
      <w:pBdr>
        <w:top w:val="single" w:sz="4" w:space="0" w:color="538DD5"/>
        <w:left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87">
    <w:name w:val="xl287"/>
    <w:basedOn w:val="Navaden"/>
    <w:rsid w:val="00C75E8F"/>
    <w:pPr>
      <w:pBdr>
        <w:left w:val="single" w:sz="4" w:space="0" w:color="0070C0"/>
        <w:bottom w:val="single" w:sz="4" w:space="0" w:color="538DD5"/>
        <w:right w:val="single" w:sz="4" w:space="0" w:color="0070C0"/>
      </w:pBdr>
      <w:shd w:val="clear" w:color="000000" w:fill="FFFFFF"/>
      <w:spacing w:before="100" w:beforeAutospacing="1" w:after="100" w:afterAutospacing="1"/>
      <w:jc w:val="center"/>
      <w:textAlignment w:val="top"/>
    </w:pPr>
    <w:rPr>
      <w:color w:val="FF0000"/>
      <w:sz w:val="18"/>
      <w:szCs w:val="18"/>
    </w:rPr>
  </w:style>
  <w:style w:type="paragraph" w:customStyle="1" w:styleId="xl288">
    <w:name w:val="xl288"/>
    <w:basedOn w:val="Navaden"/>
    <w:rsid w:val="00C75E8F"/>
    <w:pPr>
      <w:shd w:val="clear" w:color="000000" w:fill="FFFFFF"/>
      <w:spacing w:before="100" w:beforeAutospacing="1" w:after="100" w:afterAutospacing="1"/>
      <w:textAlignment w:val="top"/>
    </w:pPr>
    <w:rPr>
      <w:color w:val="FF0000"/>
      <w:sz w:val="18"/>
      <w:szCs w:val="18"/>
    </w:rPr>
  </w:style>
  <w:style w:type="paragraph" w:customStyle="1" w:styleId="xl289">
    <w:name w:val="xl289"/>
    <w:basedOn w:val="Navaden"/>
    <w:rsid w:val="00C75E8F"/>
    <w:pPr>
      <w:pBdr>
        <w:left w:val="single" w:sz="4" w:space="0" w:color="538DD5"/>
        <w:bottom w:val="single" w:sz="4" w:space="0" w:color="538DD5"/>
        <w:right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90">
    <w:name w:val="xl290"/>
    <w:basedOn w:val="Navaden"/>
    <w:rsid w:val="00C75E8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textAlignment w:val="top"/>
    </w:pPr>
    <w:rPr>
      <w:color w:val="FF0000"/>
      <w:sz w:val="18"/>
      <w:szCs w:val="18"/>
    </w:rPr>
  </w:style>
  <w:style w:type="paragraph" w:customStyle="1" w:styleId="xl291">
    <w:name w:val="xl291"/>
    <w:basedOn w:val="Navaden"/>
    <w:rsid w:val="00C75E8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textAlignment w:val="top"/>
    </w:pPr>
    <w:rPr>
      <w:color w:val="FF0000"/>
      <w:sz w:val="18"/>
      <w:szCs w:val="18"/>
    </w:rPr>
  </w:style>
  <w:style w:type="paragraph" w:customStyle="1" w:styleId="xl292">
    <w:name w:val="xl292"/>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textAlignment w:val="top"/>
    </w:pPr>
    <w:rPr>
      <w:color w:val="FF0000"/>
      <w:sz w:val="18"/>
      <w:szCs w:val="18"/>
    </w:rPr>
  </w:style>
  <w:style w:type="paragraph" w:customStyle="1" w:styleId="xl293">
    <w:name w:val="xl293"/>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jc w:val="right"/>
      <w:textAlignment w:val="top"/>
    </w:pPr>
    <w:rPr>
      <w:color w:val="FF0000"/>
      <w:sz w:val="18"/>
      <w:szCs w:val="18"/>
    </w:rPr>
  </w:style>
  <w:style w:type="paragraph" w:customStyle="1" w:styleId="xl294">
    <w:name w:val="xl294"/>
    <w:basedOn w:val="Navaden"/>
    <w:rsid w:val="00C75E8F"/>
    <w:pPr>
      <w:pBdr>
        <w:top w:val="single" w:sz="4" w:space="0" w:color="538DD5"/>
        <w:left w:val="single" w:sz="4" w:space="0" w:color="538DD5"/>
        <w:bottom w:val="single" w:sz="4" w:space="0" w:color="538DD5"/>
      </w:pBdr>
      <w:shd w:val="clear" w:color="000000" w:fill="FFFFFF"/>
      <w:spacing w:before="100" w:beforeAutospacing="1" w:after="100" w:afterAutospacing="1"/>
      <w:jc w:val="center"/>
      <w:textAlignment w:val="center"/>
    </w:pPr>
    <w:rPr>
      <w:b/>
      <w:bCs/>
      <w:sz w:val="18"/>
      <w:szCs w:val="18"/>
    </w:rPr>
  </w:style>
  <w:style w:type="paragraph" w:customStyle="1" w:styleId="xl295">
    <w:name w:val="xl295"/>
    <w:basedOn w:val="Navaden"/>
    <w:rsid w:val="00C75E8F"/>
    <w:pPr>
      <w:pBdr>
        <w:top w:val="single" w:sz="4" w:space="0" w:color="538DD5"/>
        <w:bottom w:val="single" w:sz="4" w:space="0" w:color="538DD5"/>
        <w:right w:val="single" w:sz="4" w:space="0" w:color="538DD5"/>
      </w:pBdr>
      <w:shd w:val="clear" w:color="000000" w:fill="FFFFFF"/>
      <w:spacing w:before="100" w:beforeAutospacing="1" w:after="100" w:afterAutospacing="1"/>
      <w:jc w:val="center"/>
      <w:textAlignment w:val="center"/>
    </w:pPr>
    <w:rPr>
      <w:b/>
      <w:bCs/>
      <w:sz w:val="18"/>
      <w:szCs w:val="18"/>
    </w:rPr>
  </w:style>
  <w:style w:type="paragraph" w:customStyle="1" w:styleId="xl296">
    <w:name w:val="xl296"/>
    <w:basedOn w:val="Navaden"/>
    <w:rsid w:val="00C75E8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textAlignment w:val="top"/>
    </w:pPr>
    <w:rPr>
      <w:color w:val="FF0000"/>
      <w:sz w:val="18"/>
      <w:szCs w:val="18"/>
    </w:rPr>
  </w:style>
  <w:style w:type="paragraph" w:customStyle="1" w:styleId="xl297">
    <w:name w:val="xl297"/>
    <w:basedOn w:val="Navaden"/>
    <w:rsid w:val="00C75E8F"/>
    <w:pPr>
      <w:pBdr>
        <w:top w:val="single" w:sz="4" w:space="0" w:color="538DD5"/>
        <w:left w:val="single" w:sz="4" w:space="0" w:color="538DD5"/>
        <w:bottom w:val="single" w:sz="4" w:space="0" w:color="538DD5"/>
      </w:pBdr>
      <w:shd w:val="clear" w:color="000000" w:fill="FFFF00"/>
      <w:spacing w:before="100" w:beforeAutospacing="1" w:after="100" w:afterAutospacing="1"/>
      <w:textAlignment w:val="top"/>
    </w:pPr>
    <w:rPr>
      <w:color w:val="FF0000"/>
      <w:sz w:val="18"/>
      <w:szCs w:val="18"/>
    </w:rPr>
  </w:style>
  <w:style w:type="paragraph" w:customStyle="1" w:styleId="xl298">
    <w:name w:val="xl298"/>
    <w:basedOn w:val="Navaden"/>
    <w:rsid w:val="00C75E8F"/>
    <w:pPr>
      <w:pBdr>
        <w:top w:val="single" w:sz="4" w:space="0" w:color="538DD5"/>
        <w:bottom w:val="single" w:sz="4" w:space="0" w:color="538DD5"/>
        <w:right w:val="single" w:sz="4" w:space="0" w:color="538DD5"/>
      </w:pBdr>
      <w:shd w:val="clear" w:color="000000" w:fill="FFFF00"/>
      <w:spacing w:before="100" w:beforeAutospacing="1" w:after="100" w:afterAutospacing="1"/>
      <w:textAlignment w:val="top"/>
    </w:pPr>
    <w:rPr>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40906">
      <w:bodyDiv w:val="1"/>
      <w:marLeft w:val="0"/>
      <w:marRight w:val="0"/>
      <w:marTop w:val="0"/>
      <w:marBottom w:val="0"/>
      <w:divBdr>
        <w:top w:val="none" w:sz="0" w:space="0" w:color="auto"/>
        <w:left w:val="none" w:sz="0" w:space="0" w:color="auto"/>
        <w:bottom w:val="none" w:sz="0" w:space="0" w:color="auto"/>
        <w:right w:val="none" w:sz="0" w:space="0" w:color="auto"/>
      </w:divBdr>
    </w:div>
    <w:div w:id="727845062">
      <w:bodyDiv w:val="1"/>
      <w:marLeft w:val="0"/>
      <w:marRight w:val="0"/>
      <w:marTop w:val="0"/>
      <w:marBottom w:val="0"/>
      <w:divBdr>
        <w:top w:val="none" w:sz="0" w:space="0" w:color="auto"/>
        <w:left w:val="none" w:sz="0" w:space="0" w:color="auto"/>
        <w:bottom w:val="none" w:sz="0" w:space="0" w:color="auto"/>
        <w:right w:val="none" w:sz="0" w:space="0" w:color="auto"/>
      </w:divBdr>
    </w:div>
    <w:div w:id="1197159408">
      <w:bodyDiv w:val="1"/>
      <w:marLeft w:val="0"/>
      <w:marRight w:val="0"/>
      <w:marTop w:val="0"/>
      <w:marBottom w:val="0"/>
      <w:divBdr>
        <w:top w:val="none" w:sz="0" w:space="0" w:color="auto"/>
        <w:left w:val="none" w:sz="0" w:space="0" w:color="auto"/>
        <w:bottom w:val="none" w:sz="0" w:space="0" w:color="auto"/>
        <w:right w:val="none" w:sz="0" w:space="0" w:color="auto"/>
      </w:divBdr>
    </w:div>
    <w:div w:id="1725524347">
      <w:bodyDiv w:val="1"/>
      <w:marLeft w:val="0"/>
      <w:marRight w:val="0"/>
      <w:marTop w:val="0"/>
      <w:marBottom w:val="0"/>
      <w:divBdr>
        <w:top w:val="none" w:sz="0" w:space="0" w:color="auto"/>
        <w:left w:val="none" w:sz="0" w:space="0" w:color="auto"/>
        <w:bottom w:val="none" w:sz="0" w:space="0" w:color="auto"/>
        <w:right w:val="none" w:sz="0" w:space="0" w:color="auto"/>
      </w:divBdr>
    </w:div>
    <w:div w:id="1864130946">
      <w:bodyDiv w:val="1"/>
      <w:marLeft w:val="0"/>
      <w:marRight w:val="0"/>
      <w:marTop w:val="0"/>
      <w:marBottom w:val="0"/>
      <w:divBdr>
        <w:top w:val="none" w:sz="0" w:space="0" w:color="auto"/>
        <w:left w:val="none" w:sz="0" w:space="0" w:color="auto"/>
        <w:bottom w:val="none" w:sz="0" w:space="0" w:color="auto"/>
        <w:right w:val="none" w:sz="0" w:space="0" w:color="auto"/>
      </w:divBdr>
    </w:div>
    <w:div w:id="20970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Narrow">
      <a:majorFont>
        <a:latin typeface="Arial Narrow"/>
        <a:ea typeface=""/>
        <a:cs typeface=""/>
      </a:majorFont>
      <a:minorFont>
        <a:latin typeface="Arial Narrow"/>
        <a:ea typeface=""/>
        <a:cs typeface=""/>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E996C7-66E4-4888-9B46-11063E05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11581</Words>
  <Characters>66014</Characters>
  <Application>Microsoft Office Word</Application>
  <DocSecurity>0</DocSecurity>
  <Lines>550</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ZZZS</cp:lastModifiedBy>
  <cp:revision>2</cp:revision>
  <cp:lastPrinted>2022-08-04T07:09:00Z</cp:lastPrinted>
  <dcterms:created xsi:type="dcterms:W3CDTF">2022-08-04T07:13:00Z</dcterms:created>
  <dcterms:modified xsi:type="dcterms:W3CDTF">2022-08-04T07:13:00Z</dcterms:modified>
</cp:coreProperties>
</file>