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D439" w14:textId="77777777" w:rsidR="00737DFE" w:rsidRDefault="00737DFE" w:rsidP="00737DFE">
      <w:pPr>
        <w:rPr>
          <w:rFonts w:asciiTheme="minorHAnsi" w:hAnsiTheme="minorHAnsi" w:cstheme="minorHAnsi"/>
          <w:sz w:val="22"/>
          <w:szCs w:val="22"/>
        </w:rPr>
      </w:pPr>
    </w:p>
    <w:p w14:paraId="5CFB48C6" w14:textId="77777777" w:rsidR="00737DFE" w:rsidRPr="00D807FE" w:rsidRDefault="00737DFE" w:rsidP="00737DF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Na podlagi prve alineje drugega odstavka 24. člena in prve alineje prvega odstavka 50. člena Pravilnika o seznamu in izhodiščih za vrednosti medicinskih pripomočkov iz obveznega zdravstvenega zavarovanja (Uradni list RS, št. 4/20) je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807FE">
        <w:rPr>
          <w:rFonts w:asciiTheme="minorHAnsi" w:hAnsiTheme="minorHAnsi" w:cstheme="minorHAnsi"/>
          <w:sz w:val="22"/>
          <w:szCs w:val="22"/>
        </w:rPr>
        <w:t xml:space="preserve">pravni odbor Zavoda za zdravstveno zavarovanje Slovenije </w:t>
      </w:r>
      <w:r w:rsidRPr="00E703BD">
        <w:rPr>
          <w:rFonts w:asciiTheme="minorHAnsi" w:hAnsiTheme="minorHAnsi" w:cstheme="minorHAnsi"/>
          <w:sz w:val="22"/>
          <w:szCs w:val="22"/>
        </w:rPr>
        <w:t xml:space="preserve">na </w:t>
      </w:r>
      <w:r w:rsidRPr="009B51F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49241F">
        <w:rPr>
          <w:rFonts w:asciiTheme="minorHAnsi" w:hAnsiTheme="minorHAnsi" w:cstheme="minorHAnsi"/>
          <w:sz w:val="22"/>
          <w:szCs w:val="22"/>
        </w:rPr>
        <w:t>.</w:t>
      </w:r>
      <w:r w:rsidRPr="00857EEB">
        <w:rPr>
          <w:rFonts w:asciiTheme="minorHAnsi" w:hAnsiTheme="minorHAnsi" w:cstheme="minorHAnsi"/>
          <w:sz w:val="22"/>
          <w:szCs w:val="22"/>
        </w:rPr>
        <w:t xml:space="preserve"> redni seji 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857EEB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57EEB">
        <w:rPr>
          <w:rFonts w:asciiTheme="minorHAnsi" w:hAnsiTheme="minorHAnsi" w:cstheme="minorHAnsi"/>
          <w:sz w:val="22"/>
          <w:szCs w:val="22"/>
        </w:rPr>
        <w:t>. 20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857EEB">
        <w:rPr>
          <w:rFonts w:asciiTheme="minorHAnsi" w:hAnsiTheme="minorHAnsi" w:cstheme="minorHAnsi"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sz w:val="22"/>
          <w:szCs w:val="22"/>
        </w:rPr>
        <w:t>sprejel</w:t>
      </w:r>
    </w:p>
    <w:p w14:paraId="2F23CB5E" w14:textId="77777777" w:rsidR="00737DFE" w:rsidRPr="00D807FE" w:rsidRDefault="00737DFE" w:rsidP="00737DFE">
      <w:pPr>
        <w:rPr>
          <w:rFonts w:asciiTheme="minorHAnsi" w:hAnsiTheme="minorHAnsi" w:cstheme="minorHAnsi"/>
          <w:b/>
          <w:sz w:val="22"/>
          <w:szCs w:val="22"/>
        </w:rPr>
      </w:pPr>
    </w:p>
    <w:p w14:paraId="0B3D9D28" w14:textId="77777777" w:rsidR="00737DFE" w:rsidRPr="00D807FE" w:rsidRDefault="00737DFE" w:rsidP="00737DF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b/>
          <w:sz w:val="22"/>
          <w:szCs w:val="22"/>
        </w:rPr>
        <w:t>Sklep o sprememb</w:t>
      </w:r>
      <w:r>
        <w:rPr>
          <w:rFonts w:asciiTheme="minorHAnsi" w:hAnsiTheme="minorHAnsi" w:cstheme="minorHAnsi"/>
          <w:b/>
          <w:sz w:val="22"/>
          <w:szCs w:val="22"/>
        </w:rPr>
        <w:t>ah in dopolnitvah</w:t>
      </w:r>
    </w:p>
    <w:p w14:paraId="55C2D05C" w14:textId="77777777" w:rsidR="00737DFE" w:rsidRPr="00D807FE" w:rsidRDefault="00737DFE" w:rsidP="00737DF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 xml:space="preserve">Sklepa o določitvi cenovnih standardov medicinskih pripomočkov </w:t>
      </w:r>
    </w:p>
    <w:p w14:paraId="2DC0488B" w14:textId="77777777" w:rsidR="00737DFE" w:rsidRPr="00D807FE" w:rsidRDefault="00737DFE" w:rsidP="00737DF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>iz obveznega zdravstvenega zavarovanja</w:t>
      </w:r>
    </w:p>
    <w:p w14:paraId="44ABBE48" w14:textId="77777777" w:rsidR="00737DFE" w:rsidRPr="00D807FE" w:rsidRDefault="00737DFE" w:rsidP="00737DFE">
      <w:pPr>
        <w:rPr>
          <w:rFonts w:asciiTheme="minorHAnsi" w:hAnsiTheme="minorHAnsi" w:cstheme="minorHAnsi"/>
          <w:sz w:val="22"/>
          <w:szCs w:val="22"/>
        </w:rPr>
      </w:pPr>
    </w:p>
    <w:p w14:paraId="0BAFBC6E" w14:textId="77777777" w:rsidR="00737DFE" w:rsidRPr="00D807FE" w:rsidRDefault="00737DFE" w:rsidP="00737DF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D807FE">
        <w:rPr>
          <w:rFonts w:asciiTheme="minorHAnsi" w:hAnsiTheme="minorHAnsi" w:cstheme="minorHAnsi"/>
          <w:bCs/>
          <w:sz w:val="22"/>
          <w:szCs w:val="22"/>
        </w:rPr>
        <w:t>1. člen</w:t>
      </w:r>
    </w:p>
    <w:p w14:paraId="6FDC8D7E" w14:textId="77777777" w:rsidR="00737DFE" w:rsidRPr="00D807FE" w:rsidRDefault="00737DFE" w:rsidP="00737DFE">
      <w:pPr>
        <w:rPr>
          <w:rFonts w:asciiTheme="minorHAnsi" w:hAnsiTheme="minorHAnsi" w:cstheme="minorHAnsi"/>
          <w:sz w:val="22"/>
          <w:szCs w:val="22"/>
        </w:rPr>
      </w:pPr>
    </w:p>
    <w:p w14:paraId="7B2D0A30" w14:textId="77777777" w:rsidR="00737DFE" w:rsidRDefault="00737DFE" w:rsidP="00737DF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V Sklepu o določitvi cenovnih standardov medicinskih pripomočkov iz obveznega zdravstvenega zavarovanja, št. </w:t>
      </w:r>
      <w:r w:rsidRPr="00B61CC4">
        <w:rPr>
          <w:rFonts w:asciiTheme="minorHAnsi" w:hAnsiTheme="minorHAnsi" w:cstheme="minorHAnsi"/>
          <w:sz w:val="22"/>
          <w:szCs w:val="22"/>
        </w:rPr>
        <w:t>0072-55/2023-DI/1</w:t>
      </w:r>
      <w:r>
        <w:rPr>
          <w:rFonts w:asciiTheme="minorHAnsi" w:hAnsiTheme="minorHAnsi" w:cstheme="minorHAnsi"/>
          <w:sz w:val="22"/>
          <w:szCs w:val="22"/>
        </w:rPr>
        <w:t xml:space="preserve">, z dne 18. 12. 2023, s spremembami in dopolnitvami </w:t>
      </w: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1, z dne 15. 4. 2024, 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2, z dne 4. 6. 2024, št.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>
        <w:rPr>
          <w:rFonts w:asciiTheme="minorHAnsi" w:hAnsiTheme="minorHAnsi" w:cstheme="minorHAnsi"/>
          <w:sz w:val="22"/>
          <w:szCs w:val="22"/>
        </w:rPr>
        <w:t>4, z dne 18. 7. 2024, š</w:t>
      </w:r>
      <w:r w:rsidRPr="00D807FE">
        <w:rPr>
          <w:rFonts w:asciiTheme="minorHAnsi" w:hAnsiTheme="minorHAnsi" w:cstheme="minorHAnsi"/>
          <w:sz w:val="22"/>
          <w:szCs w:val="22"/>
        </w:rPr>
        <w:t xml:space="preserve">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 w:rsidRPr="00220ED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z dne 26. 8 2024, št. 0072-15/2024-DI/</w:t>
      </w:r>
      <w:r w:rsidRPr="00AB16B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 z dne 24. 9. 2024, št. 0072-15/2024-DI/8, z dne 10. 10. 2024 in št. 0072-15/2024-DI/</w:t>
      </w:r>
      <w:r w:rsidRPr="00DE427C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, z dne 6. 12. 2024 se v</w:t>
      </w:r>
      <w:r w:rsidRPr="00D807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Prilogi 1 »</w:t>
      </w:r>
      <w:r w:rsidRPr="00A214A4">
        <w:rPr>
          <w:rFonts w:asciiTheme="minorHAnsi" w:hAnsiTheme="minorHAnsi" w:cstheme="minorHAnsi"/>
          <w:sz w:val="22"/>
          <w:szCs w:val="22"/>
        </w:rPr>
        <w:t>Seznam skupin, podskupin in vrst medicinskih pripomočkov s cenovnimi standardi</w:t>
      </w:r>
      <w:r>
        <w:rPr>
          <w:rFonts w:asciiTheme="minorHAnsi" w:hAnsiTheme="minorHAnsi" w:cstheme="minorHAnsi"/>
          <w:sz w:val="22"/>
          <w:szCs w:val="22"/>
        </w:rPr>
        <w:t xml:space="preserve">« v skupini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iCs/>
          <w:sz w:val="22"/>
          <w:szCs w:val="22"/>
        </w:rPr>
        <w:t>Raztopine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9ECD78A" w14:textId="77777777" w:rsidR="00737DFE" w:rsidRDefault="00737DFE" w:rsidP="00737DFE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2D9B">
        <w:rPr>
          <w:rFonts w:asciiTheme="minorHAnsi" w:hAnsiTheme="minorHAnsi" w:cstheme="minorHAnsi"/>
          <w:sz w:val="22"/>
          <w:szCs w:val="22"/>
        </w:rPr>
        <w:t>pri medicinskem pripomočku 1</w:t>
      </w:r>
      <w:r>
        <w:rPr>
          <w:rFonts w:asciiTheme="minorHAnsi" w:hAnsiTheme="minorHAnsi" w:cstheme="minorHAnsi"/>
          <w:sz w:val="22"/>
          <w:szCs w:val="22"/>
        </w:rPr>
        <w:t>802</w:t>
      </w:r>
      <w:r w:rsidRPr="00222D9B">
        <w:rPr>
          <w:rFonts w:asciiTheme="minorHAnsi" w:hAnsiTheme="minorHAnsi" w:cstheme="minorHAnsi"/>
          <w:sz w:val="22"/>
          <w:szCs w:val="22"/>
        </w:rPr>
        <w:t xml:space="preserve"> </w:t>
      </w:r>
      <w:r w:rsidRPr="00222D9B">
        <w:rPr>
          <w:rFonts w:asciiTheme="minorHAnsi" w:hAnsiTheme="minorHAnsi" w:cstheme="minorHAnsi"/>
          <w:i/>
          <w:iCs/>
          <w:sz w:val="22"/>
          <w:szCs w:val="22"/>
        </w:rPr>
        <w:t>FIZIOLOŠKA RAZTOPINA 500 ml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2D9B">
        <w:rPr>
          <w:rFonts w:asciiTheme="minorHAnsi" w:hAnsiTheme="minorHAnsi" w:cstheme="minorHAnsi"/>
          <w:sz w:val="22"/>
          <w:szCs w:val="22"/>
        </w:rPr>
        <w:t>cenovni standard »</w:t>
      </w:r>
      <w:r>
        <w:rPr>
          <w:rFonts w:asciiTheme="minorHAnsi" w:hAnsiTheme="minorHAnsi" w:cstheme="minorHAnsi"/>
          <w:sz w:val="22"/>
          <w:szCs w:val="22"/>
        </w:rPr>
        <w:t>2,09</w:t>
      </w:r>
      <w:r w:rsidRPr="00222D9B">
        <w:rPr>
          <w:rFonts w:asciiTheme="minorHAnsi" w:hAnsiTheme="minorHAnsi" w:cstheme="minorHAnsi"/>
          <w:sz w:val="22"/>
          <w:szCs w:val="22"/>
        </w:rPr>
        <w:t>« EUR spremeni, tako da se po novem glasi »</w:t>
      </w:r>
      <w:r>
        <w:rPr>
          <w:rFonts w:asciiTheme="minorHAnsi" w:hAnsiTheme="minorHAnsi" w:cstheme="minorHAnsi"/>
          <w:sz w:val="22"/>
          <w:szCs w:val="22"/>
        </w:rPr>
        <w:t>3,02</w:t>
      </w:r>
      <w:r w:rsidRPr="00222D9B">
        <w:rPr>
          <w:rFonts w:asciiTheme="minorHAnsi" w:hAnsiTheme="minorHAnsi" w:cstheme="minorHAnsi"/>
          <w:sz w:val="22"/>
          <w:szCs w:val="22"/>
        </w:rPr>
        <w:t>« EUR;</w:t>
      </w:r>
    </w:p>
    <w:p w14:paraId="5E158599" w14:textId="77777777" w:rsidR="00737DFE" w:rsidRDefault="00737DFE" w:rsidP="00737DFE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2D9B">
        <w:rPr>
          <w:rFonts w:asciiTheme="minorHAnsi" w:hAnsiTheme="minorHAnsi" w:cstheme="minorHAnsi"/>
          <w:sz w:val="22"/>
          <w:szCs w:val="22"/>
        </w:rPr>
        <w:t>pri medicinskem pripomočku 1</w:t>
      </w:r>
      <w:r>
        <w:rPr>
          <w:rFonts w:asciiTheme="minorHAnsi" w:hAnsiTheme="minorHAnsi" w:cstheme="minorHAnsi"/>
          <w:sz w:val="22"/>
          <w:szCs w:val="22"/>
        </w:rPr>
        <w:t>803</w:t>
      </w:r>
      <w:r w:rsidRPr="00222D9B">
        <w:rPr>
          <w:rFonts w:asciiTheme="minorHAnsi" w:hAnsiTheme="minorHAnsi" w:cstheme="minorHAnsi"/>
          <w:sz w:val="22"/>
          <w:szCs w:val="22"/>
        </w:rPr>
        <w:t xml:space="preserve"> </w:t>
      </w:r>
      <w:r w:rsidRPr="00222D9B">
        <w:rPr>
          <w:rFonts w:asciiTheme="minorHAnsi" w:hAnsiTheme="minorHAnsi" w:cstheme="minorHAnsi"/>
          <w:i/>
          <w:iCs/>
          <w:sz w:val="22"/>
          <w:szCs w:val="22"/>
        </w:rPr>
        <w:t xml:space="preserve">FIZIOLOŠKA RAZTOPINA </w:t>
      </w:r>
      <w:r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222D9B">
        <w:rPr>
          <w:rFonts w:asciiTheme="minorHAnsi" w:hAnsiTheme="minorHAnsi" w:cstheme="minorHAnsi"/>
          <w:i/>
          <w:iCs/>
          <w:sz w:val="22"/>
          <w:szCs w:val="22"/>
        </w:rPr>
        <w:t>00 ml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2D9B">
        <w:rPr>
          <w:rFonts w:asciiTheme="minorHAnsi" w:hAnsiTheme="minorHAnsi" w:cstheme="minorHAnsi"/>
          <w:sz w:val="22"/>
          <w:szCs w:val="22"/>
        </w:rPr>
        <w:t>cenovni standard »</w:t>
      </w:r>
      <w:r>
        <w:rPr>
          <w:rFonts w:asciiTheme="minorHAnsi" w:hAnsiTheme="minorHAnsi" w:cstheme="minorHAnsi"/>
          <w:sz w:val="22"/>
          <w:szCs w:val="22"/>
        </w:rPr>
        <w:t>2,62</w:t>
      </w:r>
      <w:r w:rsidRPr="00222D9B">
        <w:rPr>
          <w:rFonts w:asciiTheme="minorHAnsi" w:hAnsiTheme="minorHAnsi" w:cstheme="minorHAnsi"/>
          <w:sz w:val="22"/>
          <w:szCs w:val="22"/>
        </w:rPr>
        <w:t>« EUR spremeni, tako da se po novem glasi »</w:t>
      </w:r>
      <w:r>
        <w:rPr>
          <w:rFonts w:asciiTheme="minorHAnsi" w:hAnsiTheme="minorHAnsi" w:cstheme="minorHAnsi"/>
          <w:sz w:val="22"/>
          <w:szCs w:val="22"/>
        </w:rPr>
        <w:t>3,94</w:t>
      </w:r>
      <w:r w:rsidRPr="00222D9B">
        <w:rPr>
          <w:rFonts w:asciiTheme="minorHAnsi" w:hAnsiTheme="minorHAnsi" w:cstheme="minorHAnsi"/>
          <w:sz w:val="22"/>
          <w:szCs w:val="22"/>
        </w:rPr>
        <w:t>« EUR;</w:t>
      </w:r>
    </w:p>
    <w:p w14:paraId="7AB32ED2" w14:textId="77777777" w:rsidR="00737DFE" w:rsidRPr="003E0A07" w:rsidRDefault="00737DFE" w:rsidP="00737D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8323D" w14:textId="77777777" w:rsidR="00737DFE" w:rsidRDefault="00737DFE" w:rsidP="00737DF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KONČNA DOLOČBA</w:t>
      </w:r>
    </w:p>
    <w:p w14:paraId="064C230F" w14:textId="77777777" w:rsidR="00737DFE" w:rsidRDefault="00737DFE" w:rsidP="00737DF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A58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E9A235" w14:textId="77777777" w:rsidR="00737DFE" w:rsidRPr="00D807FE" w:rsidRDefault="00737DFE" w:rsidP="00737DF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2</w:t>
      </w:r>
      <w:r w:rsidRPr="00D807FE">
        <w:rPr>
          <w:rFonts w:asciiTheme="minorHAnsi" w:hAnsiTheme="minorHAnsi" w:cstheme="minorHAnsi"/>
          <w:sz w:val="22"/>
          <w:szCs w:val="22"/>
        </w:rPr>
        <w:t>. člen</w:t>
      </w:r>
    </w:p>
    <w:p w14:paraId="6B00A816" w14:textId="77777777" w:rsidR="00737DFE" w:rsidRPr="00D807FE" w:rsidRDefault="00737DFE" w:rsidP="00737DFE">
      <w:pPr>
        <w:rPr>
          <w:rFonts w:asciiTheme="minorHAnsi" w:hAnsiTheme="minorHAnsi" w:cstheme="minorHAnsi"/>
          <w:sz w:val="22"/>
          <w:szCs w:val="22"/>
        </w:rPr>
      </w:pPr>
    </w:p>
    <w:p w14:paraId="133D5638" w14:textId="77777777" w:rsidR="00737DFE" w:rsidRPr="00B53454" w:rsidRDefault="00737DFE" w:rsidP="00737DF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Ta sklep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D807FE">
        <w:rPr>
          <w:rFonts w:asciiTheme="minorHAnsi" w:hAnsiTheme="minorHAnsi" w:cstheme="minorHAnsi"/>
          <w:sz w:val="22"/>
          <w:szCs w:val="22"/>
        </w:rPr>
        <w:t>objavi na spletni strani Zavoda za zdravstveno zavarovanje Slovenije</w:t>
      </w:r>
      <w:r>
        <w:rPr>
          <w:rFonts w:asciiTheme="minorHAnsi" w:hAnsiTheme="minorHAnsi" w:cstheme="minorHAnsi"/>
          <w:sz w:val="22"/>
          <w:szCs w:val="22"/>
        </w:rPr>
        <w:t xml:space="preserve"> in začne veljati 1. marca 2025</w:t>
      </w:r>
      <w:r w:rsidRPr="00B53454">
        <w:rPr>
          <w:rFonts w:asciiTheme="minorHAnsi" w:hAnsiTheme="minorHAnsi" w:cstheme="minorHAnsi"/>
          <w:sz w:val="22"/>
          <w:szCs w:val="22"/>
        </w:rPr>
        <w:t>.</w:t>
      </w:r>
    </w:p>
    <w:p w14:paraId="3321707F" w14:textId="77777777" w:rsidR="00737DFE" w:rsidRPr="00D807FE" w:rsidRDefault="00737DFE" w:rsidP="00737DF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24E57CEC" w14:textId="77777777" w:rsidR="00737DFE" w:rsidRPr="00D807FE" w:rsidRDefault="00737DFE" w:rsidP="00737DFE">
      <w:pPr>
        <w:rPr>
          <w:rFonts w:asciiTheme="minorHAnsi" w:hAnsiTheme="minorHAnsi" w:cstheme="minorHAnsi"/>
          <w:sz w:val="22"/>
          <w:szCs w:val="22"/>
        </w:rPr>
      </w:pPr>
    </w:p>
    <w:p w14:paraId="12F639D6" w14:textId="77777777" w:rsidR="00737DFE" w:rsidRPr="005C5198" w:rsidRDefault="00737DFE" w:rsidP="00737DFE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>
        <w:rPr>
          <w:rFonts w:asciiTheme="minorHAnsi" w:hAnsiTheme="minorHAnsi" w:cstheme="minorHAnsi"/>
          <w:sz w:val="22"/>
          <w:szCs w:val="22"/>
        </w:rPr>
        <w:t>0072-17/2025-DI/1</w:t>
      </w:r>
    </w:p>
    <w:p w14:paraId="0B1580E4" w14:textId="77777777" w:rsidR="00737DFE" w:rsidRDefault="00737DFE" w:rsidP="00737DFE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Ljubljana, </w:t>
      </w:r>
      <w:bookmarkStart w:id="0" w:name="_Hlk92702586"/>
      <w:r w:rsidRPr="00CD607E">
        <w:rPr>
          <w:rFonts w:asciiTheme="minorHAnsi" w:hAnsiTheme="minorHAnsi" w:cstheme="minorHAnsi"/>
          <w:sz w:val="22"/>
          <w:szCs w:val="22"/>
        </w:rPr>
        <w:t xml:space="preserve">dne </w:t>
      </w:r>
      <w:bookmarkEnd w:id="0"/>
      <w:r>
        <w:rPr>
          <w:rFonts w:asciiTheme="minorHAnsi" w:hAnsiTheme="minorHAnsi" w:cstheme="minorHAnsi"/>
          <w:sz w:val="22"/>
          <w:szCs w:val="22"/>
        </w:rPr>
        <w:t>28. februarja 2025</w:t>
      </w:r>
    </w:p>
    <w:p w14:paraId="52FE5C81" w14:textId="77777777" w:rsidR="00737DFE" w:rsidRPr="00D807FE" w:rsidRDefault="00737DFE" w:rsidP="00737DFE">
      <w:pPr>
        <w:rPr>
          <w:rFonts w:asciiTheme="minorHAnsi" w:hAnsiTheme="minorHAnsi" w:cstheme="minorHAnsi"/>
          <w:sz w:val="22"/>
          <w:szCs w:val="22"/>
        </w:rPr>
      </w:pPr>
    </w:p>
    <w:p w14:paraId="032FAB1E" w14:textId="77777777" w:rsidR="00737DFE" w:rsidRDefault="00737DFE" w:rsidP="00737DFE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>Zavod za zdravstveno zavarovanje </w:t>
      </w:r>
    </w:p>
    <w:p w14:paraId="56C440BD" w14:textId="77777777" w:rsidR="00737DFE" w:rsidRPr="00132CBA" w:rsidRDefault="00737DFE" w:rsidP="00737DFE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32CBA">
        <w:rPr>
          <w:rFonts w:asciiTheme="minorHAnsi" w:hAnsiTheme="minorHAnsi" w:cstheme="minorHAnsi"/>
          <w:sz w:val="22"/>
          <w:szCs w:val="22"/>
        </w:rPr>
        <w:t>Slovenije</w:t>
      </w:r>
    </w:p>
    <w:p w14:paraId="41F47E42" w14:textId="77777777" w:rsidR="00737DFE" w:rsidRPr="00132CBA" w:rsidRDefault="00737DFE" w:rsidP="00737DFE">
      <w:pPr>
        <w:ind w:left="4950" w:firstLine="714"/>
        <w:jc w:val="both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132CBA">
        <w:rPr>
          <w:rFonts w:asciiTheme="minorHAnsi" w:hAnsiTheme="minorHAnsi" w:cstheme="minorHAnsi"/>
          <w:sz w:val="22"/>
          <w:szCs w:val="22"/>
        </w:rPr>
        <w:t>Irena Ilešič Čujovič</w:t>
      </w:r>
    </w:p>
    <w:p w14:paraId="5B9C9486" w14:textId="77777777" w:rsidR="00737DFE" w:rsidRDefault="00737DFE" w:rsidP="00737DFE"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Pr="00132CBA">
        <w:rPr>
          <w:rFonts w:asciiTheme="minorHAnsi" w:hAnsiTheme="minorHAnsi" w:cstheme="minorHAnsi"/>
          <w:sz w:val="22"/>
          <w:szCs w:val="22"/>
        </w:rPr>
        <w:t>predsednica upravnega odbora</w:t>
      </w:r>
    </w:p>
    <w:p w14:paraId="20FABDC3" w14:textId="77777777" w:rsidR="00737DFE" w:rsidRDefault="00737DFE" w:rsidP="00737DFE">
      <w:pPr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4E4E9697" w14:textId="77777777" w:rsidR="00737DFE" w:rsidRPr="00A6541D" w:rsidRDefault="00737DFE" w:rsidP="00737DFE">
      <w:pPr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68E29067" w14:textId="77777777" w:rsidR="00027E5A" w:rsidRDefault="00027E5A"/>
    <w:sectPr w:rsidR="00027E5A" w:rsidSect="00737DFE">
      <w:footerReference w:type="default" r:id="rId5"/>
      <w:headerReference w:type="first" r:id="rId6"/>
      <w:footerReference w:type="first" r:id="rId7"/>
      <w:pgSz w:w="11906" w:h="16838"/>
      <w:pgMar w:top="1134" w:right="1701" w:bottom="1560" w:left="1701" w:header="284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F3E6" w14:textId="77777777" w:rsidR="00737DFE" w:rsidRPr="003741A8" w:rsidRDefault="00737DFE" w:rsidP="00561EFC">
    <w:pPr>
      <w:pStyle w:val="Noga"/>
      <w:jc w:val="right"/>
      <w:rPr>
        <w:rFonts w:asciiTheme="minorHAnsi" w:hAnsiTheme="minorHAnsi" w:cstheme="minorHAnsi"/>
      </w:rPr>
    </w:pPr>
    <w:r w:rsidRPr="003741A8">
      <w:rPr>
        <w:rFonts w:asciiTheme="minorHAnsi" w:hAnsiTheme="minorHAnsi" w:cstheme="minorHAnsi"/>
      </w:rPr>
      <w:fldChar w:fldCharType="begin"/>
    </w:r>
    <w:r w:rsidRPr="003741A8">
      <w:rPr>
        <w:rFonts w:asciiTheme="minorHAnsi" w:hAnsiTheme="minorHAnsi" w:cstheme="minorHAnsi"/>
      </w:rPr>
      <w:instrText>PAGE   \* MERGEFORMAT</w:instrText>
    </w:r>
    <w:r w:rsidRPr="003741A8">
      <w:rPr>
        <w:rFonts w:asciiTheme="minorHAnsi" w:hAnsiTheme="minorHAnsi" w:cstheme="minorHAnsi"/>
      </w:rPr>
      <w:fldChar w:fldCharType="separate"/>
    </w:r>
    <w:r w:rsidRPr="003741A8">
      <w:rPr>
        <w:rFonts w:asciiTheme="minorHAnsi" w:hAnsiTheme="minorHAnsi" w:cstheme="minorHAnsi"/>
        <w:noProof/>
      </w:rPr>
      <w:t>2</w:t>
    </w:r>
    <w:r w:rsidRPr="003741A8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BB05" w14:textId="77777777" w:rsidR="00737DFE" w:rsidRPr="00561EFC" w:rsidRDefault="00737DFE" w:rsidP="00561EFC">
    <w:pPr>
      <w:pStyle w:val="Nog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2840"/>
      <w:gridCol w:w="2839"/>
      <w:gridCol w:w="2825"/>
    </w:tblGrid>
    <w:tr w:rsidR="00663B71" w:rsidRPr="00796E3B" w14:paraId="2400E7E5" w14:textId="77777777" w:rsidTr="00BD39C4">
      <w:trPr>
        <w:trHeight w:hRule="exact" w:val="907"/>
      </w:trPr>
      <w:tc>
        <w:tcPr>
          <w:tcW w:w="2840" w:type="dxa"/>
          <w:shd w:val="clear" w:color="auto" w:fill="auto"/>
        </w:tcPr>
        <w:p w14:paraId="5831C1A1" w14:textId="77777777" w:rsidR="00737DFE" w:rsidRPr="00796E3B" w:rsidRDefault="00737DFE" w:rsidP="00EA172B">
          <w:pPr>
            <w:pStyle w:val="Glava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12A3638C" wp14:editId="212EA32A">
                <wp:extent cx="905773" cy="220047"/>
                <wp:effectExtent l="0" t="0" r="0" b="889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DE1A1A" w14:textId="77777777" w:rsidR="00737DFE" w:rsidRPr="00796E3B" w:rsidRDefault="00737DFE" w:rsidP="00CE24E4">
          <w:pPr>
            <w:pStyle w:val="Glava"/>
            <w:spacing w:line="220" w:lineRule="exac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b/>
              <w:sz w:val="22"/>
              <w:szCs w:val="22"/>
            </w:rPr>
            <w:t>Zavod za zdravstveno</w:t>
          </w:r>
          <w:r w:rsidRPr="00796E3B">
            <w:rPr>
              <w:rFonts w:asciiTheme="minorHAnsi" w:hAnsiTheme="minorHAnsi" w:cstheme="minorHAnsi"/>
              <w:b/>
              <w:sz w:val="22"/>
              <w:szCs w:val="22"/>
            </w:rPr>
            <w:br/>
            <w:t>zavarovanje Slovenije</w:t>
          </w:r>
        </w:p>
      </w:tc>
      <w:tc>
        <w:tcPr>
          <w:tcW w:w="2839" w:type="dxa"/>
          <w:shd w:val="clear" w:color="auto" w:fill="auto"/>
        </w:tcPr>
        <w:p w14:paraId="6E9C1E66" w14:textId="77777777" w:rsidR="00737DFE" w:rsidRPr="00796E3B" w:rsidRDefault="00737DFE" w:rsidP="007B6600">
          <w:pPr>
            <w:pStyle w:val="Glava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153649AB" wp14:editId="5EB4DC91">
                <wp:extent cx="896513" cy="552090"/>
                <wp:effectExtent l="0" t="0" r="0" b="63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shd w:val="clear" w:color="auto" w:fill="auto"/>
          <w:tcMar>
            <w:left w:w="0" w:type="dxa"/>
          </w:tcMar>
        </w:tcPr>
        <w:p w14:paraId="76472FC7" w14:textId="77777777" w:rsidR="00737DFE" w:rsidRPr="00796E3B" w:rsidRDefault="00737DFE" w:rsidP="00B743CA">
          <w:pPr>
            <w:pStyle w:val="Glava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663B71" w:rsidRPr="00796E3B" w14:paraId="102D0065" w14:textId="77777777" w:rsidTr="00BD39C4">
      <w:trPr>
        <w:trHeight w:hRule="exact" w:val="113"/>
      </w:trPr>
      <w:tc>
        <w:tcPr>
          <w:tcW w:w="2840" w:type="dxa"/>
          <w:shd w:val="clear" w:color="auto" w:fill="auto"/>
        </w:tcPr>
        <w:p w14:paraId="51CD06BF" w14:textId="77777777" w:rsidR="00737DFE" w:rsidRPr="00796E3B" w:rsidRDefault="00737DFE" w:rsidP="00EA172B">
          <w:pPr>
            <w:pStyle w:val="Glava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</w:tc>
      <w:tc>
        <w:tcPr>
          <w:tcW w:w="2839" w:type="dxa"/>
          <w:shd w:val="clear" w:color="auto" w:fill="auto"/>
        </w:tcPr>
        <w:p w14:paraId="41889CF6" w14:textId="77777777" w:rsidR="00737DFE" w:rsidRPr="00796E3B" w:rsidRDefault="00737DFE" w:rsidP="007B6600">
          <w:pPr>
            <w:pStyle w:val="Glava"/>
            <w:jc w:val="center"/>
            <w:rPr>
              <w:rFonts w:asciiTheme="minorHAnsi" w:hAnsiTheme="minorHAnsi" w:cstheme="minorHAnsi"/>
              <w:noProof/>
              <w:sz w:val="22"/>
              <w:szCs w:val="22"/>
            </w:rPr>
          </w:pPr>
        </w:p>
      </w:tc>
      <w:tc>
        <w:tcPr>
          <w:tcW w:w="2825" w:type="dxa"/>
          <w:shd w:val="clear" w:color="auto" w:fill="auto"/>
          <w:tcMar>
            <w:left w:w="0" w:type="dxa"/>
          </w:tcMar>
        </w:tcPr>
        <w:p w14:paraId="30FA5F76" w14:textId="77777777" w:rsidR="00737DFE" w:rsidRPr="00796E3B" w:rsidRDefault="00737DFE" w:rsidP="00EA172B">
          <w:pPr>
            <w:pStyle w:val="Glava"/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663B71" w:rsidRPr="00796E3B" w14:paraId="41F1E845" w14:textId="77777777" w:rsidTr="00BD39C4">
      <w:tc>
        <w:tcPr>
          <w:tcW w:w="5679" w:type="dxa"/>
          <w:gridSpan w:val="2"/>
          <w:shd w:val="clear" w:color="auto" w:fill="auto"/>
        </w:tcPr>
        <w:p w14:paraId="2974E3F5" w14:textId="77777777" w:rsidR="00737DFE" w:rsidRPr="00796E3B" w:rsidRDefault="00737DFE" w:rsidP="00EB2B3C">
          <w:pPr>
            <w:pStyle w:val="Ulica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b/>
              <w:sz w:val="22"/>
              <w:szCs w:val="22"/>
            </w:rPr>
            <w:t>Direkcija</w:t>
          </w:r>
        </w:p>
        <w:p w14:paraId="0459E980" w14:textId="77777777" w:rsidR="00737DFE" w:rsidRPr="00796E3B" w:rsidRDefault="00737DFE" w:rsidP="00EB2B3C">
          <w:pPr>
            <w:pStyle w:val="Ulica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sz w:val="22"/>
              <w:szCs w:val="22"/>
            </w:rPr>
            <w:t>Miklošičeva cesta 24</w:t>
          </w:r>
        </w:p>
        <w:p w14:paraId="085F8F85" w14:textId="77777777" w:rsidR="00737DFE" w:rsidRPr="00796E3B" w:rsidRDefault="00737DFE" w:rsidP="00EB2B3C">
          <w:pPr>
            <w:pStyle w:val="Ulica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sz w:val="22"/>
              <w:szCs w:val="22"/>
            </w:rPr>
            <w:t>1000 Ljubljana</w:t>
          </w:r>
        </w:p>
        <w:p w14:paraId="5511A7BF" w14:textId="77777777" w:rsidR="00737DFE" w:rsidRPr="00796E3B" w:rsidRDefault="00737DFE" w:rsidP="00EB2B3C">
          <w:pPr>
            <w:pStyle w:val="Ulica"/>
            <w:rPr>
              <w:rFonts w:asciiTheme="minorHAnsi" w:hAnsiTheme="minorHAnsi" w:cstheme="minorHAnsi"/>
              <w:sz w:val="22"/>
              <w:szCs w:val="22"/>
            </w:rPr>
          </w:pPr>
        </w:p>
        <w:p w14:paraId="215D40B3" w14:textId="77777777" w:rsidR="00737DFE" w:rsidRPr="00796E3B" w:rsidRDefault="00737DFE" w:rsidP="00EB2B3C">
          <w:pPr>
            <w:pStyle w:val="Ulica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825" w:type="dxa"/>
          <w:shd w:val="clear" w:color="auto" w:fill="auto"/>
          <w:tcMar>
            <w:left w:w="0" w:type="dxa"/>
          </w:tcMar>
        </w:tcPr>
        <w:p w14:paraId="1187E59A" w14:textId="77777777" w:rsidR="00737DFE" w:rsidRPr="00796E3B" w:rsidRDefault="00737DFE" w:rsidP="00EB2B3C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sz w:val="22"/>
              <w:szCs w:val="22"/>
            </w:rPr>
            <w:t xml:space="preserve">Tel.: 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 xml:space="preserve">01 30 77 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300</w:t>
          </w:r>
        </w:p>
        <w:p w14:paraId="257FFEDE" w14:textId="77777777" w:rsidR="00737DFE" w:rsidRPr="00796E3B" w:rsidRDefault="00737DFE" w:rsidP="00EB2B3C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796E3B">
            <w:rPr>
              <w:rFonts w:asciiTheme="minorHAnsi" w:hAnsiTheme="minorHAnsi" w:cstheme="minorHAnsi"/>
              <w:sz w:val="22"/>
              <w:szCs w:val="22"/>
            </w:rPr>
            <w:t xml:space="preserve">E-pošta: 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gp</w:t>
          </w:r>
          <w:r w:rsidRPr="00796E3B">
            <w:rPr>
              <w:rFonts w:asciiTheme="minorHAnsi" w:hAnsiTheme="minorHAnsi" w:cstheme="minorHAnsi"/>
              <w:noProof/>
              <w:sz w:val="22"/>
              <w:szCs w:val="22"/>
            </w:rPr>
            <w:t>@zzzs.si</w:t>
          </w:r>
        </w:p>
        <w:p w14:paraId="3A614DC9" w14:textId="77777777" w:rsidR="00737DFE" w:rsidRPr="00796E3B" w:rsidRDefault="00737DFE" w:rsidP="00EB2B3C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796E3B">
            <w:rPr>
              <w:rFonts w:asciiTheme="minorHAnsi" w:hAnsiTheme="minorHAnsi" w:cstheme="minorHAnsi"/>
              <w:sz w:val="22"/>
              <w:szCs w:val="22"/>
            </w:rPr>
            <w:t>www.zzzs.si</w:t>
          </w:r>
          <w:proofErr w:type="spellEnd"/>
        </w:p>
      </w:tc>
    </w:tr>
  </w:tbl>
  <w:p w14:paraId="78686725" w14:textId="77777777" w:rsidR="00737DFE" w:rsidRDefault="00737DFE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958"/>
    <w:multiLevelType w:val="hybridMultilevel"/>
    <w:tmpl w:val="9A0EBA6E"/>
    <w:lvl w:ilvl="0" w:tplc="62CA5766">
      <w:start w:val="2"/>
      <w:numFmt w:val="bullet"/>
      <w:lvlText w:val="̶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FE"/>
    <w:rsid w:val="00027E5A"/>
    <w:rsid w:val="001D7220"/>
    <w:rsid w:val="00737DFE"/>
    <w:rsid w:val="009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E840"/>
  <w15:chartTrackingRefBased/>
  <w15:docId w15:val="{FC139D38-41C4-430E-ABAE-F12A7B97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7D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7D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7DFE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37D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7DFE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Ulica">
    <w:name w:val="Ulica"/>
    <w:basedOn w:val="Glava"/>
    <w:qFormat/>
    <w:rsid w:val="00737DFE"/>
    <w:pPr>
      <w:spacing w:line="240" w:lineRule="exact"/>
    </w:pPr>
    <w:rPr>
      <w:noProof/>
    </w:rPr>
  </w:style>
  <w:style w:type="paragraph" w:styleId="Odstavekseznama">
    <w:name w:val="List Paragraph"/>
    <w:basedOn w:val="Navaden"/>
    <w:uiPriority w:val="34"/>
    <w:qFormat/>
    <w:rsid w:val="0073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POPMP</dc:creator>
  <cp:keywords/>
  <dc:description/>
  <cp:lastModifiedBy>POPMP</cp:lastModifiedBy>
  <cp:revision>1</cp:revision>
  <dcterms:created xsi:type="dcterms:W3CDTF">2025-02-21T10:52:00Z</dcterms:created>
  <dcterms:modified xsi:type="dcterms:W3CDTF">2025-02-21T10:52:00Z</dcterms:modified>
</cp:coreProperties>
</file>