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3857" w14:textId="3F6E03A1" w:rsidR="00F9445E" w:rsidRPr="005A3906" w:rsidRDefault="004A5EA3" w:rsidP="00F9445E">
      <w:pPr>
        <w:rPr>
          <w:rFonts w:asciiTheme="minorHAnsi" w:hAnsiTheme="minorHAnsi" w:cstheme="minorHAnsi"/>
          <w:b/>
          <w:bCs/>
          <w:color w:val="000000" w:themeColor="text1"/>
        </w:rPr>
      </w:pPr>
      <w:r w:rsidRPr="00C52E4A">
        <w:rPr>
          <w:rFonts w:asciiTheme="minorHAnsi" w:hAnsiTheme="minorHAnsi" w:cstheme="minorHAnsi"/>
          <w:b/>
          <w:bCs/>
          <w:color w:val="000000" w:themeColor="text1"/>
        </w:rPr>
        <w:t>Z</w:t>
      </w:r>
      <w:r w:rsidRPr="00C138E6">
        <w:rPr>
          <w:rFonts w:asciiTheme="minorHAnsi" w:hAnsiTheme="minorHAnsi" w:cstheme="minorHAnsi"/>
          <w:b/>
          <w:bCs/>
          <w:color w:val="000000" w:themeColor="text1"/>
        </w:rPr>
        <w:t>ZZS-VSI</w:t>
      </w:r>
      <w:r w:rsidR="006E0AD9" w:rsidRPr="00C138E6">
        <w:rPr>
          <w:rFonts w:asciiTheme="minorHAnsi" w:hAnsiTheme="minorHAnsi" w:cstheme="minorHAnsi"/>
        </w:rPr>
        <w:t xml:space="preserve"> </w:t>
      </w:r>
      <w:r w:rsidR="006E0AD9" w:rsidRPr="00C138E6">
        <w:rPr>
          <w:rFonts w:asciiTheme="minorHAnsi" w:hAnsiTheme="minorHAnsi" w:cstheme="minorHAnsi"/>
        </w:rPr>
        <w:tab/>
      </w:r>
      <w:r w:rsidR="00C138E6">
        <w:rPr>
          <w:rFonts w:asciiTheme="minorHAnsi" w:hAnsiTheme="minorHAnsi" w:cstheme="minorHAnsi"/>
        </w:rPr>
        <w:t>Št</w:t>
      </w:r>
      <w:r w:rsidR="006E0AD9" w:rsidRPr="00C138E6">
        <w:rPr>
          <w:rFonts w:asciiTheme="minorHAnsi" w:hAnsiTheme="minorHAnsi" w:cstheme="minorHAnsi"/>
        </w:rPr>
        <w:t>evilka</w:t>
      </w:r>
      <w:r w:rsidR="00C138E6" w:rsidRPr="00C138E6">
        <w:rPr>
          <w:rFonts w:asciiTheme="minorHAnsi" w:hAnsiTheme="minorHAnsi" w:cstheme="minorHAnsi"/>
        </w:rPr>
        <w:t>:</w:t>
      </w:r>
      <w:r w:rsidR="00F9445E" w:rsidRPr="00F9445E">
        <w:rPr>
          <w:rFonts w:asciiTheme="minorHAnsi" w:hAnsiTheme="minorHAnsi" w:cstheme="minorHAnsi"/>
        </w:rPr>
        <w:t xml:space="preserve"> </w:t>
      </w:r>
      <w:r w:rsidR="00F9445E" w:rsidRPr="005A3906">
        <w:rPr>
          <w:rFonts w:asciiTheme="minorHAnsi" w:hAnsiTheme="minorHAnsi" w:cstheme="minorHAnsi"/>
        </w:rPr>
        <w:t>0072-62/2023-DI/</w:t>
      </w:r>
      <w:r w:rsidR="00F9445E">
        <w:rPr>
          <w:rFonts w:asciiTheme="minorHAnsi" w:hAnsiTheme="minorHAnsi" w:cstheme="minorHAnsi"/>
        </w:rPr>
        <w:t>6</w:t>
      </w:r>
    </w:p>
    <w:p w14:paraId="23AD8E59" w14:textId="3135245E" w:rsidR="00B02E81" w:rsidRPr="00C138E6" w:rsidRDefault="00B02E81" w:rsidP="003476C4">
      <w:pPr>
        <w:rPr>
          <w:rFonts w:asciiTheme="minorHAnsi" w:hAnsiTheme="minorHAnsi" w:cstheme="minorHAnsi"/>
          <w:b/>
          <w:bCs/>
          <w:color w:val="000000" w:themeColor="text1"/>
        </w:rPr>
      </w:pPr>
    </w:p>
    <w:p w14:paraId="432356B3" w14:textId="0398F19E" w:rsidR="00B02E81" w:rsidRPr="003476C4" w:rsidRDefault="00B02E81" w:rsidP="006E0AD9">
      <w:pPr>
        <w:rPr>
          <w:rFonts w:asciiTheme="minorHAnsi" w:hAnsiTheme="minorHAnsi" w:cstheme="minorHAnsi"/>
        </w:rPr>
      </w:pPr>
      <w:r w:rsidRPr="00C138E6">
        <w:rPr>
          <w:rFonts w:asciiTheme="minorHAnsi" w:hAnsiTheme="minorHAnsi" w:cstheme="minorHAnsi"/>
          <w:b/>
          <w:bCs/>
          <w:color w:val="000000" w:themeColor="text1"/>
        </w:rPr>
        <w:t xml:space="preserve">IZVAJALCEM ZDRAVSTVENIH STORITEV </w:t>
      </w:r>
      <w:r w:rsidR="006E0AD9" w:rsidRPr="00C138E6">
        <w:rPr>
          <w:rFonts w:asciiTheme="minorHAnsi" w:hAnsiTheme="minorHAnsi" w:cstheme="minorHAnsi"/>
          <w:b/>
          <w:bCs/>
          <w:color w:val="000000" w:themeColor="text1"/>
        </w:rPr>
        <w:tab/>
      </w:r>
      <w:r w:rsidRPr="00C138E6">
        <w:rPr>
          <w:rFonts w:asciiTheme="minorHAnsi" w:hAnsiTheme="minorHAnsi" w:cstheme="minorHAnsi"/>
        </w:rPr>
        <w:t>Datum</w:t>
      </w:r>
      <w:r w:rsidR="00C138E6" w:rsidRPr="00C138E6">
        <w:rPr>
          <w:rFonts w:asciiTheme="minorHAnsi" w:hAnsiTheme="minorHAnsi" w:cstheme="minorHAnsi"/>
        </w:rPr>
        <w:t>: 2</w:t>
      </w:r>
      <w:r w:rsidR="00F9445E">
        <w:rPr>
          <w:rFonts w:asciiTheme="minorHAnsi" w:hAnsiTheme="minorHAnsi" w:cstheme="minorHAnsi"/>
        </w:rPr>
        <w:t>6</w:t>
      </w:r>
      <w:r w:rsidR="00C138E6" w:rsidRPr="00C138E6">
        <w:rPr>
          <w:rFonts w:asciiTheme="minorHAnsi" w:hAnsiTheme="minorHAnsi" w:cstheme="minorHAnsi"/>
        </w:rPr>
        <w:t>. 09. 2024</w:t>
      </w:r>
      <w:r w:rsidRPr="003476C4">
        <w:rPr>
          <w:rFonts w:asciiTheme="minorHAnsi" w:hAnsiTheme="minorHAnsi" w:cstheme="minorHAnsi"/>
        </w:rPr>
        <w:t xml:space="preserve"> </w:t>
      </w:r>
    </w:p>
    <w:p w14:paraId="3DC1DF54" w14:textId="77777777" w:rsidR="00B02E81" w:rsidRPr="003476C4" w:rsidRDefault="00B02E81" w:rsidP="003476C4">
      <w:pPr>
        <w:pStyle w:val="Brezrazmikov"/>
        <w:rPr>
          <w:rFonts w:asciiTheme="minorHAnsi" w:hAnsiTheme="minorHAnsi" w:cstheme="minorHAnsi"/>
          <w:b/>
          <w:sz w:val="22"/>
          <w:szCs w:val="22"/>
        </w:rPr>
      </w:pPr>
    </w:p>
    <w:p w14:paraId="55A298BA" w14:textId="77777777" w:rsidR="00F9445E" w:rsidRDefault="00F9445E" w:rsidP="003476C4">
      <w:pPr>
        <w:pStyle w:val="Brezrazmikov"/>
        <w:rPr>
          <w:rFonts w:asciiTheme="minorHAnsi" w:hAnsiTheme="minorHAnsi" w:cstheme="minorHAnsi"/>
          <w:b/>
          <w:bCs/>
          <w:sz w:val="22"/>
          <w:szCs w:val="22"/>
        </w:rPr>
      </w:pPr>
    </w:p>
    <w:p w14:paraId="3386F796" w14:textId="77777777" w:rsidR="00F9445E" w:rsidRDefault="00F9445E" w:rsidP="003476C4">
      <w:pPr>
        <w:pStyle w:val="Brezrazmikov"/>
        <w:rPr>
          <w:rFonts w:asciiTheme="minorHAnsi" w:hAnsiTheme="minorHAnsi" w:cstheme="minorHAnsi"/>
          <w:b/>
          <w:bCs/>
          <w:sz w:val="22"/>
          <w:szCs w:val="22"/>
        </w:rPr>
      </w:pPr>
    </w:p>
    <w:p w14:paraId="08A306D6" w14:textId="77777777" w:rsidR="00F9445E" w:rsidRDefault="00F9445E" w:rsidP="003476C4">
      <w:pPr>
        <w:pStyle w:val="Brezrazmikov"/>
        <w:rPr>
          <w:rFonts w:asciiTheme="minorHAnsi" w:hAnsiTheme="minorHAnsi" w:cstheme="minorHAnsi"/>
          <w:b/>
          <w:bCs/>
          <w:sz w:val="22"/>
          <w:szCs w:val="22"/>
        </w:rPr>
      </w:pPr>
    </w:p>
    <w:p w14:paraId="2F22D11E" w14:textId="6A70E8E2" w:rsidR="00B02E81" w:rsidRPr="006E0AD9" w:rsidRDefault="00B02E81" w:rsidP="003476C4">
      <w:pPr>
        <w:pStyle w:val="Brezrazmikov"/>
        <w:rPr>
          <w:rFonts w:asciiTheme="minorHAnsi" w:hAnsiTheme="minorHAnsi" w:cstheme="minorHAnsi"/>
          <w:sz w:val="22"/>
          <w:szCs w:val="22"/>
        </w:rPr>
      </w:pPr>
      <w:r w:rsidRPr="003476C4">
        <w:rPr>
          <w:rFonts w:asciiTheme="minorHAnsi" w:hAnsiTheme="minorHAnsi" w:cstheme="minorHAnsi"/>
          <w:b/>
          <w:bCs/>
          <w:sz w:val="22"/>
          <w:szCs w:val="22"/>
        </w:rPr>
        <w:t>Zadeva:</w:t>
      </w:r>
      <w:r w:rsidRPr="003476C4">
        <w:rPr>
          <w:rFonts w:asciiTheme="minorHAnsi" w:hAnsiTheme="minorHAnsi" w:cstheme="minorHAnsi"/>
          <w:sz w:val="22"/>
          <w:szCs w:val="22"/>
        </w:rPr>
        <w:t xml:space="preserve"> </w:t>
      </w:r>
      <w:r w:rsidRPr="003476C4">
        <w:rPr>
          <w:rFonts w:asciiTheme="minorHAnsi" w:hAnsiTheme="minorHAnsi" w:cstheme="minorHAnsi"/>
          <w:b/>
          <w:bCs/>
          <w:sz w:val="22"/>
          <w:szCs w:val="22"/>
        </w:rPr>
        <w:t>Obvestilo o spremembah in dopolnitvah Pravil obveznega zdravstvenega zavarovanja</w:t>
      </w:r>
    </w:p>
    <w:p w14:paraId="2571C024" w14:textId="77777777" w:rsidR="00B02E81" w:rsidRPr="003476C4" w:rsidRDefault="00B02E81" w:rsidP="003476C4">
      <w:pPr>
        <w:pStyle w:val="Brezrazmikov"/>
        <w:rPr>
          <w:rFonts w:asciiTheme="minorHAnsi" w:hAnsiTheme="minorHAnsi" w:cstheme="minorHAnsi"/>
          <w:sz w:val="22"/>
          <w:szCs w:val="22"/>
        </w:rPr>
      </w:pPr>
    </w:p>
    <w:p w14:paraId="13B7CFB9" w14:textId="77777777" w:rsidR="00F9445E" w:rsidRDefault="00F9445E" w:rsidP="003476C4">
      <w:pPr>
        <w:overflowPunct w:val="0"/>
        <w:autoSpaceDE w:val="0"/>
        <w:autoSpaceDN w:val="0"/>
        <w:adjustRightInd w:val="0"/>
        <w:textAlignment w:val="baseline"/>
        <w:rPr>
          <w:rFonts w:asciiTheme="minorHAnsi" w:hAnsiTheme="minorHAnsi" w:cstheme="minorHAnsi"/>
        </w:rPr>
      </w:pPr>
    </w:p>
    <w:p w14:paraId="55BA86B4" w14:textId="5BD4F495" w:rsidR="006F187C" w:rsidRPr="00C138E6" w:rsidRDefault="00B02E81" w:rsidP="003476C4">
      <w:pPr>
        <w:overflowPunct w:val="0"/>
        <w:autoSpaceDE w:val="0"/>
        <w:autoSpaceDN w:val="0"/>
        <w:adjustRightInd w:val="0"/>
        <w:textAlignment w:val="baseline"/>
        <w:rPr>
          <w:rFonts w:asciiTheme="minorHAnsi" w:hAnsiTheme="minorHAnsi" w:cstheme="minorHAnsi"/>
          <w:color w:val="000000"/>
        </w:rPr>
      </w:pPr>
      <w:r w:rsidRPr="00C138E6">
        <w:rPr>
          <w:rFonts w:asciiTheme="minorHAnsi" w:hAnsiTheme="minorHAnsi" w:cstheme="minorHAnsi"/>
        </w:rPr>
        <w:t>Obveščamo vas, da so bile v Uradnem listu Republike Slovenije, št.</w:t>
      </w:r>
      <w:r w:rsidR="000C4946" w:rsidRPr="00C138E6">
        <w:rPr>
          <w:rFonts w:asciiTheme="minorHAnsi" w:hAnsiTheme="minorHAnsi" w:cstheme="minorHAnsi"/>
        </w:rPr>
        <w:t xml:space="preserve"> </w:t>
      </w:r>
      <w:r w:rsidR="00C138E6" w:rsidRPr="00C138E6">
        <w:rPr>
          <w:rFonts w:asciiTheme="minorHAnsi" w:hAnsiTheme="minorHAnsi" w:cstheme="minorHAnsi"/>
        </w:rPr>
        <w:t>82</w:t>
      </w:r>
      <w:r w:rsidR="000C4946" w:rsidRPr="00C138E6">
        <w:rPr>
          <w:rFonts w:asciiTheme="minorHAnsi" w:hAnsiTheme="minorHAnsi" w:cstheme="minorHAnsi"/>
        </w:rPr>
        <w:t>/2</w:t>
      </w:r>
      <w:r w:rsidR="00C138E6" w:rsidRPr="00C138E6">
        <w:rPr>
          <w:rFonts w:asciiTheme="minorHAnsi" w:hAnsiTheme="minorHAnsi" w:cstheme="minorHAnsi"/>
        </w:rPr>
        <w:t>4</w:t>
      </w:r>
      <w:r w:rsidR="000C4946" w:rsidRPr="00C138E6">
        <w:rPr>
          <w:rFonts w:asciiTheme="minorHAnsi" w:hAnsiTheme="minorHAnsi" w:cstheme="minorHAnsi"/>
        </w:rPr>
        <w:t xml:space="preserve"> </w:t>
      </w:r>
      <w:r w:rsidRPr="00C138E6">
        <w:rPr>
          <w:rFonts w:asciiTheme="minorHAnsi" w:hAnsiTheme="minorHAnsi" w:cstheme="minorHAnsi"/>
        </w:rPr>
        <w:t xml:space="preserve">z dne </w:t>
      </w:r>
      <w:r w:rsidR="00C138E6" w:rsidRPr="00C138E6">
        <w:rPr>
          <w:rFonts w:asciiTheme="minorHAnsi" w:hAnsiTheme="minorHAnsi" w:cstheme="minorHAnsi"/>
        </w:rPr>
        <w:t>24</w:t>
      </w:r>
      <w:r w:rsidR="000C4946" w:rsidRPr="00C138E6">
        <w:rPr>
          <w:rFonts w:asciiTheme="minorHAnsi" w:hAnsiTheme="minorHAnsi" w:cstheme="minorHAnsi"/>
        </w:rPr>
        <w:t xml:space="preserve">. </w:t>
      </w:r>
      <w:r w:rsidR="00C138E6" w:rsidRPr="00C138E6">
        <w:rPr>
          <w:rFonts w:asciiTheme="minorHAnsi" w:hAnsiTheme="minorHAnsi" w:cstheme="minorHAnsi"/>
        </w:rPr>
        <w:t>9</w:t>
      </w:r>
      <w:r w:rsidR="000C4946" w:rsidRPr="00C138E6">
        <w:rPr>
          <w:rFonts w:asciiTheme="minorHAnsi" w:hAnsiTheme="minorHAnsi" w:cstheme="minorHAnsi"/>
        </w:rPr>
        <w:t xml:space="preserve">. </w:t>
      </w:r>
      <w:r w:rsidRPr="00C138E6">
        <w:rPr>
          <w:rFonts w:asciiTheme="minorHAnsi" w:hAnsiTheme="minorHAnsi" w:cstheme="minorHAnsi"/>
        </w:rPr>
        <w:t>202</w:t>
      </w:r>
      <w:r w:rsidR="00C138E6" w:rsidRPr="00C138E6">
        <w:rPr>
          <w:rFonts w:asciiTheme="minorHAnsi" w:hAnsiTheme="minorHAnsi" w:cstheme="minorHAnsi"/>
        </w:rPr>
        <w:t>4</w:t>
      </w:r>
      <w:r w:rsidRPr="00C138E6">
        <w:rPr>
          <w:rFonts w:asciiTheme="minorHAnsi" w:hAnsiTheme="minorHAnsi" w:cstheme="minorHAnsi"/>
        </w:rPr>
        <w:t xml:space="preserve"> objavljene spremembe in dopolnitve Pravil obveznega zdravstvenega zavarovanja (v nadaljnjem besedilu: </w:t>
      </w:r>
      <w:r w:rsidR="009703A0" w:rsidRPr="00C138E6">
        <w:rPr>
          <w:rFonts w:asciiTheme="minorHAnsi" w:hAnsiTheme="minorHAnsi" w:cstheme="minorHAnsi"/>
        </w:rPr>
        <w:t>pravila</w:t>
      </w:r>
      <w:r w:rsidRPr="00C138E6">
        <w:rPr>
          <w:rFonts w:asciiTheme="minorHAnsi" w:hAnsiTheme="minorHAnsi" w:cstheme="minorHAnsi"/>
        </w:rPr>
        <w:t xml:space="preserve">), ki </w:t>
      </w:r>
      <w:r w:rsidR="00C138E6" w:rsidRPr="00C138E6">
        <w:rPr>
          <w:rFonts w:asciiTheme="minorHAnsi" w:hAnsiTheme="minorHAnsi" w:cstheme="minorHAnsi"/>
        </w:rPr>
        <w:t>bodo</w:t>
      </w:r>
      <w:r w:rsidRPr="00C138E6">
        <w:rPr>
          <w:rFonts w:asciiTheme="minorHAnsi" w:hAnsiTheme="minorHAnsi" w:cstheme="minorHAnsi"/>
        </w:rPr>
        <w:t xml:space="preserve"> začele veljati </w:t>
      </w:r>
      <w:r w:rsidR="009450A2" w:rsidRPr="00C138E6">
        <w:rPr>
          <w:rFonts w:asciiTheme="minorHAnsi" w:hAnsiTheme="minorHAnsi" w:cstheme="minorHAnsi"/>
        </w:rPr>
        <w:t>s</w:t>
      </w:r>
      <w:r w:rsidR="00FA27DE" w:rsidRPr="00C138E6">
        <w:rPr>
          <w:rFonts w:asciiTheme="minorHAnsi" w:hAnsiTheme="minorHAnsi" w:cstheme="minorHAnsi"/>
        </w:rPr>
        <w:t xml:space="preserve"> </w:t>
      </w:r>
      <w:r w:rsidR="000C4946" w:rsidRPr="00C138E6">
        <w:rPr>
          <w:rFonts w:asciiTheme="minorHAnsi" w:hAnsiTheme="minorHAnsi" w:cstheme="minorHAnsi"/>
        </w:rPr>
        <w:t>1. 1</w:t>
      </w:r>
      <w:r w:rsidR="00C138E6" w:rsidRPr="00C138E6">
        <w:rPr>
          <w:rFonts w:asciiTheme="minorHAnsi" w:hAnsiTheme="minorHAnsi" w:cstheme="minorHAnsi"/>
        </w:rPr>
        <w:t>0</w:t>
      </w:r>
      <w:r w:rsidR="000C4946" w:rsidRPr="00C138E6">
        <w:rPr>
          <w:rFonts w:asciiTheme="minorHAnsi" w:hAnsiTheme="minorHAnsi" w:cstheme="minorHAnsi"/>
        </w:rPr>
        <w:t>. 202</w:t>
      </w:r>
      <w:r w:rsidR="00C138E6" w:rsidRPr="00C138E6">
        <w:rPr>
          <w:rFonts w:asciiTheme="minorHAnsi" w:hAnsiTheme="minorHAnsi" w:cstheme="minorHAnsi"/>
        </w:rPr>
        <w:t>4</w:t>
      </w:r>
      <w:r w:rsidR="00C138E6" w:rsidRPr="00C138E6">
        <w:rPr>
          <w:rStyle w:val="Krepko"/>
          <w:rFonts w:asciiTheme="minorHAnsi" w:hAnsiTheme="minorHAnsi" w:cstheme="minorHAnsi"/>
          <w:b w:val="0"/>
          <w:bCs w:val="0"/>
        </w:rPr>
        <w:t xml:space="preserve">, razen nekaterih novosti na področju zobozdravstvenih storitev in medicinskih pripomočkov, kjer je določen </w:t>
      </w:r>
      <w:r w:rsidR="00C138E6" w:rsidRPr="00C138E6">
        <w:rPr>
          <w:rFonts w:asciiTheme="minorHAnsi" w:hAnsiTheme="minorHAnsi" w:cstheme="minorHAnsi"/>
        </w:rPr>
        <w:t>poznejši začetek uporabe</w:t>
      </w:r>
      <w:r w:rsidR="006F187C" w:rsidRPr="00C138E6">
        <w:rPr>
          <w:rFonts w:asciiTheme="minorHAnsi" w:hAnsiTheme="minorHAnsi" w:cstheme="minorHAnsi"/>
          <w:color w:val="000000"/>
        </w:rPr>
        <w:t>.</w:t>
      </w:r>
    </w:p>
    <w:p w14:paraId="2EF7ED3A" w14:textId="0E383E5C" w:rsidR="000A34FA" w:rsidRPr="003476C4" w:rsidRDefault="000A34FA" w:rsidP="003476C4">
      <w:pPr>
        <w:shd w:val="clear" w:color="auto" w:fill="FFFFFF"/>
        <w:rPr>
          <w:rFonts w:asciiTheme="minorHAnsi" w:hAnsiTheme="minorHAnsi" w:cstheme="minorHAnsi"/>
          <w:color w:val="000000"/>
        </w:rPr>
      </w:pPr>
    </w:p>
    <w:p w14:paraId="482FEC7B" w14:textId="2E2BBBF3" w:rsidR="000E26E9" w:rsidRPr="006E0AD9" w:rsidRDefault="00815C1C" w:rsidP="003476C4">
      <w:pPr>
        <w:spacing w:line="240" w:lineRule="auto"/>
        <w:rPr>
          <w:rFonts w:asciiTheme="minorHAnsi" w:hAnsiTheme="minorHAnsi" w:cstheme="minorHAnsi"/>
          <w:b/>
          <w:bCs/>
        </w:rPr>
      </w:pPr>
      <w:r>
        <w:rPr>
          <w:rFonts w:asciiTheme="minorHAnsi" w:hAnsiTheme="minorHAnsi" w:cstheme="minorHAnsi"/>
          <w:b/>
          <w:bCs/>
        </w:rPr>
        <w:t>N</w:t>
      </w:r>
      <w:r w:rsidR="000E26E9" w:rsidRPr="003476C4">
        <w:rPr>
          <w:rFonts w:asciiTheme="minorHAnsi" w:hAnsiTheme="minorHAnsi" w:cstheme="minorHAnsi"/>
          <w:b/>
          <w:bCs/>
        </w:rPr>
        <w:t xml:space="preserve">ovela </w:t>
      </w:r>
      <w:r w:rsidR="002E7D19" w:rsidRPr="003476C4">
        <w:rPr>
          <w:rFonts w:asciiTheme="minorHAnsi" w:hAnsiTheme="minorHAnsi" w:cstheme="minorHAnsi"/>
          <w:b/>
          <w:bCs/>
        </w:rPr>
        <w:t>p</w:t>
      </w:r>
      <w:r w:rsidR="000E26E9" w:rsidRPr="003476C4">
        <w:rPr>
          <w:rFonts w:asciiTheme="minorHAnsi" w:hAnsiTheme="minorHAnsi" w:cstheme="minorHAnsi"/>
          <w:b/>
          <w:bCs/>
        </w:rPr>
        <w:t xml:space="preserve">ravil se </w:t>
      </w:r>
      <w:r w:rsidR="000020B3" w:rsidRPr="003476C4">
        <w:rPr>
          <w:rFonts w:asciiTheme="minorHAnsi" w:hAnsiTheme="minorHAnsi" w:cstheme="minorHAnsi"/>
          <w:b/>
          <w:bCs/>
        </w:rPr>
        <w:t xml:space="preserve">med drugim </w:t>
      </w:r>
      <w:r w:rsidR="000E26E9" w:rsidRPr="003476C4">
        <w:rPr>
          <w:rFonts w:asciiTheme="minorHAnsi" w:hAnsiTheme="minorHAnsi" w:cstheme="minorHAnsi"/>
          <w:b/>
          <w:bCs/>
        </w:rPr>
        <w:t xml:space="preserve">nanaša </w:t>
      </w:r>
      <w:r w:rsidR="000020B3" w:rsidRPr="003476C4">
        <w:rPr>
          <w:rFonts w:asciiTheme="minorHAnsi" w:hAnsiTheme="minorHAnsi" w:cstheme="minorHAnsi"/>
          <w:b/>
          <w:bCs/>
        </w:rPr>
        <w:t xml:space="preserve">tudi </w:t>
      </w:r>
      <w:r w:rsidR="000E26E9" w:rsidRPr="003476C4">
        <w:rPr>
          <w:rFonts w:asciiTheme="minorHAnsi" w:hAnsiTheme="minorHAnsi" w:cstheme="minorHAnsi"/>
          <w:b/>
          <w:bCs/>
        </w:rPr>
        <w:t>na naslednje sklope:</w:t>
      </w:r>
    </w:p>
    <w:sdt>
      <w:sdtPr>
        <w:rPr>
          <w:rFonts w:ascii="Calibri" w:eastAsia="Calibri" w:hAnsi="Calibri" w:cs="Times New Roman"/>
          <w:color w:val="auto"/>
          <w:sz w:val="22"/>
          <w:szCs w:val="22"/>
          <w:lang w:eastAsia="en-US"/>
        </w:rPr>
        <w:id w:val="863717480"/>
        <w:docPartObj>
          <w:docPartGallery w:val="Table of Contents"/>
          <w:docPartUnique/>
        </w:docPartObj>
      </w:sdtPr>
      <w:sdtEndPr>
        <w:rPr>
          <w:b/>
          <w:bCs/>
        </w:rPr>
      </w:sdtEndPr>
      <w:sdtContent>
        <w:p w14:paraId="27D631E2" w14:textId="397D019B" w:rsidR="006E0AD9" w:rsidRPr="006E0AD9" w:rsidRDefault="00C138E6" w:rsidP="00C138E6">
          <w:pPr>
            <w:pStyle w:val="NaslovTOC"/>
            <w:tabs>
              <w:tab w:val="left" w:pos="7596"/>
            </w:tabs>
            <w:spacing w:line="240" w:lineRule="auto"/>
            <w:rPr>
              <w:sz w:val="22"/>
              <w:szCs w:val="22"/>
            </w:rPr>
          </w:pPr>
          <w:r>
            <w:rPr>
              <w:rFonts w:ascii="Calibri" w:eastAsia="Calibri" w:hAnsi="Calibri" w:cs="Times New Roman"/>
              <w:color w:val="auto"/>
              <w:sz w:val="22"/>
              <w:szCs w:val="22"/>
              <w:lang w:eastAsia="en-US"/>
            </w:rPr>
            <w:tab/>
          </w:r>
        </w:p>
        <w:p w14:paraId="6D75F301" w14:textId="09859501" w:rsidR="004435FB" w:rsidRDefault="006E0AD9">
          <w:pPr>
            <w:pStyle w:val="Kazalovsebine1"/>
            <w:tabs>
              <w:tab w:val="left" w:pos="440"/>
              <w:tab w:val="right" w:pos="8494"/>
            </w:tabs>
            <w:rPr>
              <w:rFonts w:cstheme="minorBidi"/>
              <w:noProof/>
              <w:kern w:val="2"/>
              <w14:ligatures w14:val="standardContextual"/>
            </w:rPr>
          </w:pPr>
          <w:r w:rsidRPr="006E0AD9">
            <w:fldChar w:fldCharType="begin"/>
          </w:r>
          <w:r w:rsidRPr="006E0AD9">
            <w:instrText xml:space="preserve"> TOC \o "1-3" \h \z \u </w:instrText>
          </w:r>
          <w:r w:rsidRPr="006E0AD9">
            <w:fldChar w:fldCharType="separate"/>
          </w:r>
          <w:hyperlink w:anchor="_Toc177992914" w:history="1">
            <w:r w:rsidR="004435FB" w:rsidRPr="00621FB2">
              <w:rPr>
                <w:rStyle w:val="Hiperpovezava"/>
                <w:rFonts w:cstheme="minorHAnsi"/>
                <w:noProof/>
              </w:rPr>
              <w:t>1.</w:t>
            </w:r>
            <w:r w:rsidR="004435FB">
              <w:rPr>
                <w:rFonts w:cstheme="minorBidi"/>
                <w:noProof/>
                <w:kern w:val="2"/>
                <w14:ligatures w14:val="standardContextual"/>
              </w:rPr>
              <w:tab/>
            </w:r>
            <w:r w:rsidR="004435FB" w:rsidRPr="00621FB2">
              <w:rPr>
                <w:rStyle w:val="Hiperpovezava"/>
                <w:rFonts w:cstheme="minorHAnsi"/>
                <w:noProof/>
              </w:rPr>
              <w:t>ZOBOZDRAVSTVENE STORITVE (členi 29., 112., 121. 122., 187., 188.)</w:t>
            </w:r>
            <w:r w:rsidR="004435FB">
              <w:rPr>
                <w:noProof/>
                <w:webHidden/>
              </w:rPr>
              <w:tab/>
            </w:r>
            <w:r w:rsidR="004435FB">
              <w:rPr>
                <w:noProof/>
                <w:webHidden/>
              </w:rPr>
              <w:fldChar w:fldCharType="begin"/>
            </w:r>
            <w:r w:rsidR="004435FB">
              <w:rPr>
                <w:noProof/>
                <w:webHidden/>
              </w:rPr>
              <w:instrText xml:space="preserve"> PAGEREF _Toc177992914 \h </w:instrText>
            </w:r>
            <w:r w:rsidR="004435FB">
              <w:rPr>
                <w:noProof/>
                <w:webHidden/>
              </w:rPr>
            </w:r>
            <w:r w:rsidR="004435FB">
              <w:rPr>
                <w:noProof/>
                <w:webHidden/>
              </w:rPr>
              <w:fldChar w:fldCharType="separate"/>
            </w:r>
            <w:r w:rsidR="00325E08">
              <w:rPr>
                <w:noProof/>
                <w:webHidden/>
              </w:rPr>
              <w:t>2</w:t>
            </w:r>
            <w:r w:rsidR="004435FB">
              <w:rPr>
                <w:noProof/>
                <w:webHidden/>
              </w:rPr>
              <w:fldChar w:fldCharType="end"/>
            </w:r>
          </w:hyperlink>
        </w:p>
        <w:p w14:paraId="60F85630" w14:textId="1A61223F" w:rsidR="004435FB" w:rsidRDefault="00FB49AC" w:rsidP="004435FB">
          <w:pPr>
            <w:pStyle w:val="Kazalovsebine2"/>
            <w:tabs>
              <w:tab w:val="left" w:pos="880"/>
              <w:tab w:val="right" w:pos="8494"/>
            </w:tabs>
            <w:spacing w:after="0" w:line="240" w:lineRule="auto"/>
            <w:rPr>
              <w:rFonts w:cstheme="minorBidi"/>
              <w:noProof/>
              <w:kern w:val="2"/>
              <w14:ligatures w14:val="standardContextual"/>
            </w:rPr>
          </w:pPr>
          <w:hyperlink w:anchor="_Toc177992915" w:history="1">
            <w:r w:rsidR="004435FB" w:rsidRPr="00621FB2">
              <w:rPr>
                <w:rStyle w:val="Hiperpovezava"/>
                <w:rFonts w:cstheme="minorHAnsi"/>
                <w:noProof/>
              </w:rPr>
              <w:t>1.1.</w:t>
            </w:r>
            <w:r w:rsidR="004435FB">
              <w:rPr>
                <w:rFonts w:cstheme="minorBidi"/>
                <w:noProof/>
                <w:kern w:val="2"/>
                <w14:ligatures w14:val="standardContextual"/>
              </w:rPr>
              <w:tab/>
            </w:r>
            <w:r w:rsidR="004435FB" w:rsidRPr="00621FB2">
              <w:rPr>
                <w:rStyle w:val="Hiperpovezava"/>
                <w:rFonts w:cstheme="minorHAnsi"/>
                <w:noProof/>
                <w:shd w:val="clear" w:color="auto" w:fill="FFFFFF"/>
              </w:rPr>
              <w:t>Sprememba izrazov »vlita zalivka« in »nazidek z zatičkom«, bolj jasni pogoji za pravico do mostička in delno protezo (29. člen)</w:t>
            </w:r>
            <w:r w:rsidR="004435FB">
              <w:rPr>
                <w:noProof/>
                <w:webHidden/>
              </w:rPr>
              <w:tab/>
            </w:r>
            <w:r w:rsidR="004435FB">
              <w:rPr>
                <w:noProof/>
                <w:webHidden/>
              </w:rPr>
              <w:fldChar w:fldCharType="begin"/>
            </w:r>
            <w:r w:rsidR="004435FB">
              <w:rPr>
                <w:noProof/>
                <w:webHidden/>
              </w:rPr>
              <w:instrText xml:space="preserve"> PAGEREF _Toc177992915 \h </w:instrText>
            </w:r>
            <w:r w:rsidR="004435FB">
              <w:rPr>
                <w:noProof/>
                <w:webHidden/>
              </w:rPr>
            </w:r>
            <w:r w:rsidR="004435FB">
              <w:rPr>
                <w:noProof/>
                <w:webHidden/>
              </w:rPr>
              <w:fldChar w:fldCharType="separate"/>
            </w:r>
            <w:r w:rsidR="00325E08">
              <w:rPr>
                <w:noProof/>
                <w:webHidden/>
              </w:rPr>
              <w:t>2</w:t>
            </w:r>
            <w:r w:rsidR="004435FB">
              <w:rPr>
                <w:noProof/>
                <w:webHidden/>
              </w:rPr>
              <w:fldChar w:fldCharType="end"/>
            </w:r>
          </w:hyperlink>
        </w:p>
        <w:p w14:paraId="320F4DC6" w14:textId="07EC6FAA" w:rsidR="004435FB" w:rsidRDefault="00FB49AC" w:rsidP="004435FB">
          <w:pPr>
            <w:pStyle w:val="Kazalovsebine2"/>
            <w:tabs>
              <w:tab w:val="left" w:pos="880"/>
              <w:tab w:val="right" w:pos="8494"/>
            </w:tabs>
            <w:spacing w:after="0" w:line="240" w:lineRule="auto"/>
            <w:rPr>
              <w:rFonts w:cstheme="minorBidi"/>
              <w:noProof/>
              <w:kern w:val="2"/>
              <w14:ligatures w14:val="standardContextual"/>
            </w:rPr>
          </w:pPr>
          <w:hyperlink w:anchor="_Toc177992916" w:history="1">
            <w:r w:rsidR="004435FB" w:rsidRPr="00621FB2">
              <w:rPr>
                <w:rStyle w:val="Hiperpovezava"/>
                <w:rFonts w:cstheme="minorHAnsi"/>
                <w:noProof/>
              </w:rPr>
              <w:t>1.2.</w:t>
            </w:r>
            <w:r w:rsidR="004435FB">
              <w:rPr>
                <w:rFonts w:cstheme="minorBidi"/>
                <w:noProof/>
                <w:kern w:val="2"/>
                <w14:ligatures w14:val="standardContextual"/>
              </w:rPr>
              <w:tab/>
            </w:r>
            <w:r w:rsidR="004435FB" w:rsidRPr="00621FB2">
              <w:rPr>
                <w:rStyle w:val="Hiperpovezava"/>
                <w:rFonts w:cstheme="minorHAnsi"/>
                <w:noProof/>
              </w:rPr>
              <w:t>Standardni material zobozdravstvene storitve (ZZS) in zobno-protetičnega pripomočka (ZPP) - (112. člen)</w:t>
            </w:r>
            <w:r w:rsidR="004435FB">
              <w:rPr>
                <w:noProof/>
                <w:webHidden/>
              </w:rPr>
              <w:tab/>
            </w:r>
            <w:r w:rsidR="004435FB">
              <w:rPr>
                <w:noProof/>
                <w:webHidden/>
              </w:rPr>
              <w:fldChar w:fldCharType="begin"/>
            </w:r>
            <w:r w:rsidR="004435FB">
              <w:rPr>
                <w:noProof/>
                <w:webHidden/>
              </w:rPr>
              <w:instrText xml:space="preserve"> PAGEREF _Toc177992916 \h </w:instrText>
            </w:r>
            <w:r w:rsidR="004435FB">
              <w:rPr>
                <w:noProof/>
                <w:webHidden/>
              </w:rPr>
            </w:r>
            <w:r w:rsidR="004435FB">
              <w:rPr>
                <w:noProof/>
                <w:webHidden/>
              </w:rPr>
              <w:fldChar w:fldCharType="separate"/>
            </w:r>
            <w:r w:rsidR="00325E08">
              <w:rPr>
                <w:noProof/>
                <w:webHidden/>
              </w:rPr>
              <w:t>2</w:t>
            </w:r>
            <w:r w:rsidR="004435FB">
              <w:rPr>
                <w:noProof/>
                <w:webHidden/>
              </w:rPr>
              <w:fldChar w:fldCharType="end"/>
            </w:r>
          </w:hyperlink>
        </w:p>
        <w:p w14:paraId="102772B5" w14:textId="3B8000BA" w:rsidR="004435FB" w:rsidRDefault="00FB49AC" w:rsidP="004435FB">
          <w:pPr>
            <w:pStyle w:val="Kazalovsebine2"/>
            <w:tabs>
              <w:tab w:val="left" w:pos="880"/>
              <w:tab w:val="right" w:pos="8494"/>
            </w:tabs>
            <w:spacing w:after="0" w:line="240" w:lineRule="auto"/>
            <w:rPr>
              <w:rFonts w:cstheme="minorBidi"/>
              <w:noProof/>
              <w:kern w:val="2"/>
              <w14:ligatures w14:val="standardContextual"/>
            </w:rPr>
          </w:pPr>
          <w:hyperlink w:anchor="_Toc177992917" w:history="1">
            <w:r w:rsidR="004435FB" w:rsidRPr="00621FB2">
              <w:rPr>
                <w:rStyle w:val="Hiperpovezava"/>
                <w:rFonts w:eastAsia="Times New Roman" w:cstheme="minorHAnsi"/>
                <w:noProof/>
              </w:rPr>
              <w:t>1.3.</w:t>
            </w:r>
            <w:r w:rsidR="004435FB">
              <w:rPr>
                <w:rFonts w:cstheme="minorBidi"/>
                <w:noProof/>
                <w:kern w:val="2"/>
                <w14:ligatures w14:val="standardContextual"/>
              </w:rPr>
              <w:tab/>
            </w:r>
            <w:r w:rsidR="004435FB" w:rsidRPr="00621FB2">
              <w:rPr>
                <w:rStyle w:val="Hiperpovezava"/>
                <w:rFonts w:eastAsia="Times New Roman" w:cstheme="minorHAnsi"/>
                <w:noProof/>
              </w:rPr>
              <w:t>Trajnostna doba /Garancijski rok (člena 121. in 122.)</w:t>
            </w:r>
            <w:r w:rsidR="004435FB">
              <w:rPr>
                <w:noProof/>
                <w:webHidden/>
              </w:rPr>
              <w:tab/>
            </w:r>
            <w:r w:rsidR="004435FB">
              <w:rPr>
                <w:noProof/>
                <w:webHidden/>
              </w:rPr>
              <w:fldChar w:fldCharType="begin"/>
            </w:r>
            <w:r w:rsidR="004435FB">
              <w:rPr>
                <w:noProof/>
                <w:webHidden/>
              </w:rPr>
              <w:instrText xml:space="preserve"> PAGEREF _Toc177992917 \h </w:instrText>
            </w:r>
            <w:r w:rsidR="004435FB">
              <w:rPr>
                <w:noProof/>
                <w:webHidden/>
              </w:rPr>
            </w:r>
            <w:r w:rsidR="004435FB">
              <w:rPr>
                <w:noProof/>
                <w:webHidden/>
              </w:rPr>
              <w:fldChar w:fldCharType="separate"/>
            </w:r>
            <w:r w:rsidR="00325E08">
              <w:rPr>
                <w:noProof/>
                <w:webHidden/>
              </w:rPr>
              <w:t>5</w:t>
            </w:r>
            <w:r w:rsidR="004435FB">
              <w:rPr>
                <w:noProof/>
                <w:webHidden/>
              </w:rPr>
              <w:fldChar w:fldCharType="end"/>
            </w:r>
          </w:hyperlink>
        </w:p>
        <w:p w14:paraId="5468520F" w14:textId="3A6253E3" w:rsidR="004435FB" w:rsidRDefault="00FB49AC" w:rsidP="004435FB">
          <w:pPr>
            <w:pStyle w:val="Kazalovsebine2"/>
            <w:tabs>
              <w:tab w:val="left" w:pos="880"/>
              <w:tab w:val="right" w:pos="8494"/>
            </w:tabs>
            <w:spacing w:after="0" w:line="240" w:lineRule="auto"/>
            <w:rPr>
              <w:rFonts w:cstheme="minorBidi"/>
              <w:noProof/>
              <w:kern w:val="2"/>
              <w14:ligatures w14:val="standardContextual"/>
            </w:rPr>
          </w:pPr>
          <w:hyperlink w:anchor="_Toc177992918" w:history="1">
            <w:r w:rsidR="004435FB" w:rsidRPr="00621FB2">
              <w:rPr>
                <w:rStyle w:val="Hiperpovezava"/>
                <w:rFonts w:cstheme="minorHAnsi"/>
                <w:noProof/>
              </w:rPr>
              <w:t>1.4.</w:t>
            </w:r>
            <w:r w:rsidR="004435FB">
              <w:rPr>
                <w:rFonts w:cstheme="minorBidi"/>
                <w:noProof/>
                <w:kern w:val="2"/>
                <w14:ligatures w14:val="standardContextual"/>
              </w:rPr>
              <w:tab/>
            </w:r>
            <w:r w:rsidR="004435FB" w:rsidRPr="00621FB2">
              <w:rPr>
                <w:rStyle w:val="Hiperpovezava"/>
                <w:rFonts w:cstheme="minorHAnsi"/>
                <w:noProof/>
              </w:rPr>
              <w:t>Izvajalci zobno-protetične rehabilitacije s pomočjo zobnih vsadkov (187. člen)</w:t>
            </w:r>
            <w:r w:rsidR="004435FB">
              <w:rPr>
                <w:noProof/>
                <w:webHidden/>
              </w:rPr>
              <w:tab/>
            </w:r>
            <w:r w:rsidR="004435FB">
              <w:rPr>
                <w:noProof/>
                <w:webHidden/>
              </w:rPr>
              <w:fldChar w:fldCharType="begin"/>
            </w:r>
            <w:r w:rsidR="004435FB">
              <w:rPr>
                <w:noProof/>
                <w:webHidden/>
              </w:rPr>
              <w:instrText xml:space="preserve"> PAGEREF _Toc177992918 \h </w:instrText>
            </w:r>
            <w:r w:rsidR="004435FB">
              <w:rPr>
                <w:noProof/>
                <w:webHidden/>
              </w:rPr>
            </w:r>
            <w:r w:rsidR="004435FB">
              <w:rPr>
                <w:noProof/>
                <w:webHidden/>
              </w:rPr>
              <w:fldChar w:fldCharType="separate"/>
            </w:r>
            <w:r w:rsidR="00325E08">
              <w:rPr>
                <w:noProof/>
                <w:webHidden/>
              </w:rPr>
              <w:t>5</w:t>
            </w:r>
            <w:r w:rsidR="004435FB">
              <w:rPr>
                <w:noProof/>
                <w:webHidden/>
              </w:rPr>
              <w:fldChar w:fldCharType="end"/>
            </w:r>
          </w:hyperlink>
        </w:p>
        <w:p w14:paraId="4120EE27" w14:textId="4C8487E3" w:rsidR="004435FB" w:rsidRDefault="00FB49AC" w:rsidP="004435FB">
          <w:pPr>
            <w:pStyle w:val="Kazalovsebine2"/>
            <w:tabs>
              <w:tab w:val="left" w:pos="880"/>
              <w:tab w:val="right" w:pos="8494"/>
            </w:tabs>
            <w:spacing w:after="0" w:line="240" w:lineRule="auto"/>
            <w:rPr>
              <w:rFonts w:cstheme="minorBidi"/>
              <w:noProof/>
              <w:kern w:val="2"/>
              <w14:ligatures w14:val="standardContextual"/>
            </w:rPr>
          </w:pPr>
          <w:hyperlink w:anchor="_Toc177992919" w:history="1">
            <w:r w:rsidR="004435FB" w:rsidRPr="00621FB2">
              <w:rPr>
                <w:rStyle w:val="Hiperpovezava"/>
                <w:rFonts w:cstheme="minorHAnsi"/>
                <w:noProof/>
              </w:rPr>
              <w:t>1.5.</w:t>
            </w:r>
            <w:r w:rsidR="004435FB">
              <w:rPr>
                <w:rFonts w:cstheme="minorBidi"/>
                <w:noProof/>
                <w:kern w:val="2"/>
                <w14:ligatures w14:val="standardContextual"/>
              </w:rPr>
              <w:tab/>
            </w:r>
            <w:r w:rsidR="004435FB" w:rsidRPr="00621FB2">
              <w:rPr>
                <w:rStyle w:val="Hiperpovezava"/>
                <w:rFonts w:cstheme="minorHAnsi"/>
                <w:noProof/>
              </w:rPr>
              <w:t>Predlog načrta zobno-protetične rehabilitacije (188. člen)</w:t>
            </w:r>
            <w:r w:rsidR="004435FB">
              <w:rPr>
                <w:noProof/>
                <w:webHidden/>
              </w:rPr>
              <w:tab/>
            </w:r>
            <w:r w:rsidR="004435FB">
              <w:rPr>
                <w:noProof/>
                <w:webHidden/>
              </w:rPr>
              <w:fldChar w:fldCharType="begin"/>
            </w:r>
            <w:r w:rsidR="004435FB">
              <w:rPr>
                <w:noProof/>
                <w:webHidden/>
              </w:rPr>
              <w:instrText xml:space="preserve"> PAGEREF _Toc177992919 \h </w:instrText>
            </w:r>
            <w:r w:rsidR="004435FB">
              <w:rPr>
                <w:noProof/>
                <w:webHidden/>
              </w:rPr>
            </w:r>
            <w:r w:rsidR="004435FB">
              <w:rPr>
                <w:noProof/>
                <w:webHidden/>
              </w:rPr>
              <w:fldChar w:fldCharType="separate"/>
            </w:r>
            <w:r w:rsidR="00325E08">
              <w:rPr>
                <w:noProof/>
                <w:webHidden/>
              </w:rPr>
              <w:t>5</w:t>
            </w:r>
            <w:r w:rsidR="004435FB">
              <w:rPr>
                <w:noProof/>
                <w:webHidden/>
              </w:rPr>
              <w:fldChar w:fldCharType="end"/>
            </w:r>
          </w:hyperlink>
        </w:p>
        <w:p w14:paraId="275D2CCE" w14:textId="135C3791" w:rsidR="004435FB" w:rsidRDefault="00FB49AC" w:rsidP="004435FB">
          <w:pPr>
            <w:pStyle w:val="Kazalovsebine1"/>
            <w:tabs>
              <w:tab w:val="left" w:pos="440"/>
              <w:tab w:val="right" w:pos="8494"/>
            </w:tabs>
            <w:spacing w:after="0" w:line="240" w:lineRule="auto"/>
            <w:rPr>
              <w:rFonts w:cstheme="minorBidi"/>
              <w:noProof/>
              <w:kern w:val="2"/>
              <w14:ligatures w14:val="standardContextual"/>
            </w:rPr>
          </w:pPr>
          <w:hyperlink w:anchor="_Toc177992920" w:history="1">
            <w:r w:rsidR="004435FB" w:rsidRPr="00621FB2">
              <w:rPr>
                <w:rStyle w:val="Hiperpovezava"/>
                <w:rFonts w:cstheme="minorHAnsi"/>
                <w:noProof/>
              </w:rPr>
              <w:t>2.</w:t>
            </w:r>
            <w:r w:rsidR="004435FB">
              <w:rPr>
                <w:rFonts w:cstheme="minorBidi"/>
                <w:noProof/>
                <w:kern w:val="2"/>
                <w14:ligatures w14:val="standardContextual"/>
              </w:rPr>
              <w:tab/>
            </w:r>
            <w:r w:rsidR="004435FB" w:rsidRPr="00621FB2">
              <w:rPr>
                <w:rStyle w:val="Hiperpovezava"/>
                <w:rFonts w:cstheme="minorHAnsi"/>
                <w:noProof/>
              </w:rPr>
              <w:t>NUJNI REŠEVALNI PREVOZI (členi 181., 182,183.)</w:t>
            </w:r>
            <w:r w:rsidR="004435FB">
              <w:rPr>
                <w:noProof/>
                <w:webHidden/>
              </w:rPr>
              <w:tab/>
            </w:r>
            <w:r w:rsidR="004435FB">
              <w:rPr>
                <w:noProof/>
                <w:webHidden/>
              </w:rPr>
              <w:fldChar w:fldCharType="begin"/>
            </w:r>
            <w:r w:rsidR="004435FB">
              <w:rPr>
                <w:noProof/>
                <w:webHidden/>
              </w:rPr>
              <w:instrText xml:space="preserve"> PAGEREF _Toc177992920 \h </w:instrText>
            </w:r>
            <w:r w:rsidR="004435FB">
              <w:rPr>
                <w:noProof/>
                <w:webHidden/>
              </w:rPr>
            </w:r>
            <w:r w:rsidR="004435FB">
              <w:rPr>
                <w:noProof/>
                <w:webHidden/>
              </w:rPr>
              <w:fldChar w:fldCharType="separate"/>
            </w:r>
            <w:r w:rsidR="00325E08">
              <w:rPr>
                <w:noProof/>
                <w:webHidden/>
              </w:rPr>
              <w:t>6</w:t>
            </w:r>
            <w:r w:rsidR="004435FB">
              <w:rPr>
                <w:noProof/>
                <w:webHidden/>
              </w:rPr>
              <w:fldChar w:fldCharType="end"/>
            </w:r>
          </w:hyperlink>
        </w:p>
        <w:p w14:paraId="3C8C9E1F" w14:textId="6269A02B" w:rsidR="004435FB" w:rsidRDefault="00FB49AC" w:rsidP="004435FB">
          <w:pPr>
            <w:pStyle w:val="Kazalovsebine1"/>
            <w:tabs>
              <w:tab w:val="left" w:pos="440"/>
              <w:tab w:val="right" w:pos="8494"/>
            </w:tabs>
            <w:spacing w:after="0" w:line="240" w:lineRule="auto"/>
            <w:rPr>
              <w:rFonts w:cstheme="minorBidi"/>
              <w:noProof/>
              <w:kern w:val="2"/>
              <w14:ligatures w14:val="standardContextual"/>
            </w:rPr>
          </w:pPr>
          <w:hyperlink w:anchor="_Toc177992921" w:history="1">
            <w:r w:rsidR="004435FB" w:rsidRPr="00621FB2">
              <w:rPr>
                <w:rStyle w:val="Hiperpovezava"/>
                <w:rFonts w:cstheme="minorHAnsi"/>
                <w:noProof/>
              </w:rPr>
              <w:t>3.</w:t>
            </w:r>
            <w:r w:rsidR="004435FB">
              <w:rPr>
                <w:rFonts w:cstheme="minorBidi"/>
                <w:noProof/>
                <w:kern w:val="2"/>
                <w14:ligatures w14:val="standardContextual"/>
              </w:rPr>
              <w:tab/>
            </w:r>
            <w:r w:rsidR="004435FB" w:rsidRPr="00621FB2">
              <w:rPr>
                <w:rStyle w:val="Hiperpovezava"/>
                <w:rFonts w:cstheme="minorHAnsi"/>
                <w:noProof/>
              </w:rPr>
              <w:t>NAPOTNICA  - KDAJ NI POTREBNA (196. člen)</w:t>
            </w:r>
            <w:r w:rsidR="004435FB">
              <w:rPr>
                <w:noProof/>
                <w:webHidden/>
              </w:rPr>
              <w:tab/>
            </w:r>
            <w:r w:rsidR="004435FB">
              <w:rPr>
                <w:noProof/>
                <w:webHidden/>
              </w:rPr>
              <w:fldChar w:fldCharType="begin"/>
            </w:r>
            <w:r w:rsidR="004435FB">
              <w:rPr>
                <w:noProof/>
                <w:webHidden/>
              </w:rPr>
              <w:instrText xml:space="preserve"> PAGEREF _Toc177992921 \h </w:instrText>
            </w:r>
            <w:r w:rsidR="004435FB">
              <w:rPr>
                <w:noProof/>
                <w:webHidden/>
              </w:rPr>
            </w:r>
            <w:r w:rsidR="004435FB">
              <w:rPr>
                <w:noProof/>
                <w:webHidden/>
              </w:rPr>
              <w:fldChar w:fldCharType="separate"/>
            </w:r>
            <w:r w:rsidR="00325E08">
              <w:rPr>
                <w:noProof/>
                <w:webHidden/>
              </w:rPr>
              <w:t>6</w:t>
            </w:r>
            <w:r w:rsidR="004435FB">
              <w:rPr>
                <w:noProof/>
                <w:webHidden/>
              </w:rPr>
              <w:fldChar w:fldCharType="end"/>
            </w:r>
          </w:hyperlink>
        </w:p>
        <w:p w14:paraId="799AE972" w14:textId="7084C630" w:rsidR="004435FB" w:rsidRDefault="00FB49AC" w:rsidP="004435FB">
          <w:pPr>
            <w:pStyle w:val="Kazalovsebine1"/>
            <w:tabs>
              <w:tab w:val="left" w:pos="440"/>
              <w:tab w:val="right" w:pos="8494"/>
            </w:tabs>
            <w:spacing w:after="0" w:line="240" w:lineRule="auto"/>
            <w:rPr>
              <w:rFonts w:cstheme="minorBidi"/>
              <w:noProof/>
              <w:kern w:val="2"/>
              <w14:ligatures w14:val="standardContextual"/>
            </w:rPr>
          </w:pPr>
          <w:hyperlink w:anchor="_Toc177992922" w:history="1">
            <w:r w:rsidR="004435FB" w:rsidRPr="00621FB2">
              <w:rPr>
                <w:rStyle w:val="Hiperpovezava"/>
                <w:rFonts w:cstheme="minorHAnsi"/>
                <w:noProof/>
              </w:rPr>
              <w:t>4.</w:t>
            </w:r>
            <w:r w:rsidR="004435FB">
              <w:rPr>
                <w:rFonts w:cstheme="minorBidi"/>
                <w:noProof/>
                <w:kern w:val="2"/>
                <w14:ligatures w14:val="standardContextual"/>
              </w:rPr>
              <w:tab/>
            </w:r>
            <w:r w:rsidR="004435FB" w:rsidRPr="00621FB2">
              <w:rPr>
                <w:rStyle w:val="Hiperpovezava"/>
                <w:rFonts w:cstheme="minorHAnsi"/>
                <w:noProof/>
              </w:rPr>
              <w:t>STANDARDI ZDRAVSTVENIH STORITEV (105. člen)</w:t>
            </w:r>
            <w:r w:rsidR="004435FB">
              <w:rPr>
                <w:noProof/>
                <w:webHidden/>
              </w:rPr>
              <w:tab/>
            </w:r>
            <w:r w:rsidR="004435FB">
              <w:rPr>
                <w:noProof/>
                <w:webHidden/>
              </w:rPr>
              <w:fldChar w:fldCharType="begin"/>
            </w:r>
            <w:r w:rsidR="004435FB">
              <w:rPr>
                <w:noProof/>
                <w:webHidden/>
              </w:rPr>
              <w:instrText xml:space="preserve"> PAGEREF _Toc177992922 \h </w:instrText>
            </w:r>
            <w:r w:rsidR="004435FB">
              <w:rPr>
                <w:noProof/>
                <w:webHidden/>
              </w:rPr>
            </w:r>
            <w:r w:rsidR="004435FB">
              <w:rPr>
                <w:noProof/>
                <w:webHidden/>
              </w:rPr>
              <w:fldChar w:fldCharType="separate"/>
            </w:r>
            <w:r w:rsidR="00325E08">
              <w:rPr>
                <w:noProof/>
                <w:webHidden/>
              </w:rPr>
              <w:t>7</w:t>
            </w:r>
            <w:r w:rsidR="004435FB">
              <w:rPr>
                <w:noProof/>
                <w:webHidden/>
              </w:rPr>
              <w:fldChar w:fldCharType="end"/>
            </w:r>
          </w:hyperlink>
        </w:p>
        <w:p w14:paraId="46FAA09E" w14:textId="08CCECBA" w:rsidR="004435FB" w:rsidRDefault="00FB49AC" w:rsidP="004435FB">
          <w:pPr>
            <w:pStyle w:val="Kazalovsebine1"/>
            <w:tabs>
              <w:tab w:val="left" w:pos="440"/>
              <w:tab w:val="right" w:pos="8494"/>
            </w:tabs>
            <w:spacing w:after="0" w:line="240" w:lineRule="auto"/>
            <w:rPr>
              <w:rFonts w:cstheme="minorBidi"/>
              <w:noProof/>
              <w:kern w:val="2"/>
              <w14:ligatures w14:val="standardContextual"/>
            </w:rPr>
          </w:pPr>
          <w:hyperlink w:anchor="_Toc177992923" w:history="1">
            <w:r w:rsidR="004435FB" w:rsidRPr="00621FB2">
              <w:rPr>
                <w:rStyle w:val="Hiperpovezava"/>
                <w:rFonts w:cstheme="minorHAnsi"/>
                <w:noProof/>
              </w:rPr>
              <w:t>5.</w:t>
            </w:r>
            <w:r w:rsidR="004435FB">
              <w:rPr>
                <w:rFonts w:cstheme="minorBidi"/>
                <w:noProof/>
                <w:kern w:val="2"/>
                <w14:ligatures w14:val="standardContextual"/>
              </w:rPr>
              <w:tab/>
            </w:r>
            <w:r w:rsidR="004435FB" w:rsidRPr="00621FB2">
              <w:rPr>
                <w:rStyle w:val="Hiperpovezava"/>
                <w:rFonts w:cstheme="minorHAnsi"/>
                <w:noProof/>
              </w:rPr>
              <w:t>ZAČASNA ZADRŽANOST OD DELA (235. člen)</w:t>
            </w:r>
            <w:r w:rsidR="004435FB">
              <w:rPr>
                <w:noProof/>
                <w:webHidden/>
              </w:rPr>
              <w:tab/>
            </w:r>
            <w:r w:rsidR="004435FB">
              <w:rPr>
                <w:noProof/>
                <w:webHidden/>
              </w:rPr>
              <w:fldChar w:fldCharType="begin"/>
            </w:r>
            <w:r w:rsidR="004435FB">
              <w:rPr>
                <w:noProof/>
                <w:webHidden/>
              </w:rPr>
              <w:instrText xml:space="preserve"> PAGEREF _Toc177992923 \h </w:instrText>
            </w:r>
            <w:r w:rsidR="004435FB">
              <w:rPr>
                <w:noProof/>
                <w:webHidden/>
              </w:rPr>
            </w:r>
            <w:r w:rsidR="004435FB">
              <w:rPr>
                <w:noProof/>
                <w:webHidden/>
              </w:rPr>
              <w:fldChar w:fldCharType="separate"/>
            </w:r>
            <w:r w:rsidR="00325E08">
              <w:rPr>
                <w:noProof/>
                <w:webHidden/>
              </w:rPr>
              <w:t>7</w:t>
            </w:r>
            <w:r w:rsidR="004435FB">
              <w:rPr>
                <w:noProof/>
                <w:webHidden/>
              </w:rPr>
              <w:fldChar w:fldCharType="end"/>
            </w:r>
          </w:hyperlink>
        </w:p>
        <w:p w14:paraId="17F09DF3" w14:textId="44B9BCCD" w:rsidR="004435FB" w:rsidRDefault="00FB49AC" w:rsidP="004435FB">
          <w:pPr>
            <w:pStyle w:val="Kazalovsebine1"/>
            <w:tabs>
              <w:tab w:val="left" w:pos="440"/>
              <w:tab w:val="right" w:pos="8494"/>
            </w:tabs>
            <w:spacing w:after="0" w:line="240" w:lineRule="auto"/>
            <w:rPr>
              <w:rFonts w:cstheme="minorBidi"/>
              <w:noProof/>
              <w:kern w:val="2"/>
              <w14:ligatures w14:val="standardContextual"/>
            </w:rPr>
          </w:pPr>
          <w:hyperlink w:anchor="_Toc177992924" w:history="1">
            <w:r w:rsidR="004435FB" w:rsidRPr="00621FB2">
              <w:rPr>
                <w:rStyle w:val="Hiperpovezava"/>
                <w:rFonts w:cstheme="minorHAnsi"/>
                <w:noProof/>
              </w:rPr>
              <w:t>6.</w:t>
            </w:r>
            <w:r w:rsidR="004435FB">
              <w:rPr>
                <w:rFonts w:cstheme="minorBidi"/>
                <w:noProof/>
                <w:kern w:val="2"/>
                <w14:ligatures w14:val="standardContextual"/>
              </w:rPr>
              <w:tab/>
            </w:r>
            <w:r w:rsidR="004435FB" w:rsidRPr="00621FB2">
              <w:rPr>
                <w:rStyle w:val="Hiperpovezava"/>
                <w:rFonts w:cstheme="minorHAnsi"/>
                <w:noProof/>
              </w:rPr>
              <w:t>ZDRAVILA IN ŽIVILA NA RECEPT</w:t>
            </w:r>
            <w:r w:rsidR="004435FB">
              <w:rPr>
                <w:noProof/>
                <w:webHidden/>
              </w:rPr>
              <w:tab/>
            </w:r>
            <w:r w:rsidR="004435FB">
              <w:rPr>
                <w:noProof/>
                <w:webHidden/>
              </w:rPr>
              <w:fldChar w:fldCharType="begin"/>
            </w:r>
            <w:r w:rsidR="004435FB">
              <w:rPr>
                <w:noProof/>
                <w:webHidden/>
              </w:rPr>
              <w:instrText xml:space="preserve"> PAGEREF _Toc177992924 \h </w:instrText>
            </w:r>
            <w:r w:rsidR="004435FB">
              <w:rPr>
                <w:noProof/>
                <w:webHidden/>
              </w:rPr>
            </w:r>
            <w:r w:rsidR="004435FB">
              <w:rPr>
                <w:noProof/>
                <w:webHidden/>
              </w:rPr>
              <w:fldChar w:fldCharType="separate"/>
            </w:r>
            <w:r w:rsidR="00325E08">
              <w:rPr>
                <w:noProof/>
                <w:webHidden/>
              </w:rPr>
              <w:t>8</w:t>
            </w:r>
            <w:r w:rsidR="004435FB">
              <w:rPr>
                <w:noProof/>
                <w:webHidden/>
              </w:rPr>
              <w:fldChar w:fldCharType="end"/>
            </w:r>
          </w:hyperlink>
        </w:p>
        <w:p w14:paraId="04E830DF" w14:textId="49DDA462" w:rsidR="004435FB" w:rsidRDefault="00FB49AC" w:rsidP="004435FB">
          <w:pPr>
            <w:pStyle w:val="Kazalovsebine2"/>
            <w:tabs>
              <w:tab w:val="left" w:pos="880"/>
              <w:tab w:val="right" w:pos="8494"/>
            </w:tabs>
            <w:spacing w:after="0" w:line="240" w:lineRule="auto"/>
            <w:rPr>
              <w:rFonts w:cstheme="minorBidi"/>
              <w:noProof/>
              <w:kern w:val="2"/>
              <w14:ligatures w14:val="standardContextual"/>
            </w:rPr>
          </w:pPr>
          <w:hyperlink w:anchor="_Toc177992925" w:history="1">
            <w:r w:rsidR="004435FB" w:rsidRPr="00621FB2">
              <w:rPr>
                <w:rStyle w:val="Hiperpovezava"/>
                <w:rFonts w:cstheme="minorHAnsi"/>
                <w:noProof/>
              </w:rPr>
              <w:t>6.1.</w:t>
            </w:r>
            <w:r w:rsidR="004435FB">
              <w:rPr>
                <w:rFonts w:cstheme="minorBidi"/>
                <w:noProof/>
                <w:kern w:val="2"/>
                <w14:ligatures w14:val="standardContextual"/>
              </w:rPr>
              <w:tab/>
            </w:r>
            <w:r w:rsidR="004435FB" w:rsidRPr="00621FB2">
              <w:rPr>
                <w:rStyle w:val="Hiperpovezava"/>
                <w:rFonts w:cstheme="minorHAnsi"/>
                <w:noProof/>
              </w:rPr>
              <w:t>Črta se poseben rok za izdajo zdravila, ki je predpisano v okviru nujnega zdravljenja (drugi odstavek 204. člena pravil).</w:t>
            </w:r>
            <w:r w:rsidR="004435FB">
              <w:rPr>
                <w:noProof/>
                <w:webHidden/>
              </w:rPr>
              <w:tab/>
            </w:r>
            <w:r w:rsidR="004435FB">
              <w:rPr>
                <w:noProof/>
                <w:webHidden/>
              </w:rPr>
              <w:fldChar w:fldCharType="begin"/>
            </w:r>
            <w:r w:rsidR="004435FB">
              <w:rPr>
                <w:noProof/>
                <w:webHidden/>
              </w:rPr>
              <w:instrText xml:space="preserve"> PAGEREF _Toc177992925 \h </w:instrText>
            </w:r>
            <w:r w:rsidR="004435FB">
              <w:rPr>
                <w:noProof/>
                <w:webHidden/>
              </w:rPr>
            </w:r>
            <w:r w:rsidR="004435FB">
              <w:rPr>
                <w:noProof/>
                <w:webHidden/>
              </w:rPr>
              <w:fldChar w:fldCharType="separate"/>
            </w:r>
            <w:r w:rsidR="00325E08">
              <w:rPr>
                <w:noProof/>
                <w:webHidden/>
              </w:rPr>
              <w:t>8</w:t>
            </w:r>
            <w:r w:rsidR="004435FB">
              <w:rPr>
                <w:noProof/>
                <w:webHidden/>
              </w:rPr>
              <w:fldChar w:fldCharType="end"/>
            </w:r>
          </w:hyperlink>
        </w:p>
        <w:p w14:paraId="5AA79A53" w14:textId="077A2AA2" w:rsidR="004435FB" w:rsidRDefault="00FB49AC" w:rsidP="004435FB">
          <w:pPr>
            <w:pStyle w:val="Kazalovsebine2"/>
            <w:tabs>
              <w:tab w:val="left" w:pos="880"/>
              <w:tab w:val="right" w:pos="8494"/>
            </w:tabs>
            <w:spacing w:after="0" w:line="240" w:lineRule="auto"/>
            <w:rPr>
              <w:rFonts w:cstheme="minorBidi"/>
              <w:noProof/>
              <w:kern w:val="2"/>
              <w14:ligatures w14:val="standardContextual"/>
            </w:rPr>
          </w:pPr>
          <w:hyperlink w:anchor="_Toc177992926" w:history="1">
            <w:r w:rsidR="004435FB" w:rsidRPr="00621FB2">
              <w:rPr>
                <w:rStyle w:val="Hiperpovezava"/>
                <w:rFonts w:cstheme="minorHAnsi"/>
                <w:noProof/>
              </w:rPr>
              <w:t>6.2.</w:t>
            </w:r>
            <w:r w:rsidR="004435FB">
              <w:rPr>
                <w:rFonts w:cstheme="minorBidi"/>
                <w:noProof/>
                <w:kern w:val="2"/>
                <w14:ligatures w14:val="standardContextual"/>
              </w:rPr>
              <w:tab/>
            </w:r>
            <w:r w:rsidR="004435FB" w:rsidRPr="00621FB2">
              <w:rPr>
                <w:rStyle w:val="Hiperpovezava"/>
                <w:rFonts w:cstheme="minorHAnsi"/>
                <w:noProof/>
              </w:rPr>
              <w:t>Podaljša se rok za ponovno izdajo zdravila in živila na obnovljivi recept (tretji odstavek 204. člena pravil)</w:t>
            </w:r>
            <w:r w:rsidR="004435FB">
              <w:rPr>
                <w:noProof/>
                <w:webHidden/>
              </w:rPr>
              <w:tab/>
            </w:r>
            <w:r w:rsidR="004435FB">
              <w:rPr>
                <w:noProof/>
                <w:webHidden/>
              </w:rPr>
              <w:fldChar w:fldCharType="begin"/>
            </w:r>
            <w:r w:rsidR="004435FB">
              <w:rPr>
                <w:noProof/>
                <w:webHidden/>
              </w:rPr>
              <w:instrText xml:space="preserve"> PAGEREF _Toc177992926 \h </w:instrText>
            </w:r>
            <w:r w:rsidR="004435FB">
              <w:rPr>
                <w:noProof/>
                <w:webHidden/>
              </w:rPr>
            </w:r>
            <w:r w:rsidR="004435FB">
              <w:rPr>
                <w:noProof/>
                <w:webHidden/>
              </w:rPr>
              <w:fldChar w:fldCharType="separate"/>
            </w:r>
            <w:r w:rsidR="00325E08">
              <w:rPr>
                <w:noProof/>
                <w:webHidden/>
              </w:rPr>
              <w:t>8</w:t>
            </w:r>
            <w:r w:rsidR="004435FB">
              <w:rPr>
                <w:noProof/>
                <w:webHidden/>
              </w:rPr>
              <w:fldChar w:fldCharType="end"/>
            </w:r>
          </w:hyperlink>
        </w:p>
        <w:p w14:paraId="6AD84EA5" w14:textId="5912E563" w:rsidR="004435FB" w:rsidRDefault="00FB49AC" w:rsidP="004435FB">
          <w:pPr>
            <w:pStyle w:val="Kazalovsebine2"/>
            <w:tabs>
              <w:tab w:val="left" w:pos="880"/>
              <w:tab w:val="right" w:pos="8494"/>
            </w:tabs>
            <w:spacing w:after="0" w:line="240" w:lineRule="auto"/>
            <w:rPr>
              <w:rFonts w:cstheme="minorBidi"/>
              <w:noProof/>
              <w:kern w:val="2"/>
              <w14:ligatures w14:val="standardContextual"/>
            </w:rPr>
          </w:pPr>
          <w:hyperlink w:anchor="_Toc177992927" w:history="1">
            <w:r w:rsidR="004435FB" w:rsidRPr="00621FB2">
              <w:rPr>
                <w:rStyle w:val="Hiperpovezava"/>
                <w:rFonts w:cstheme="minorHAnsi"/>
                <w:noProof/>
              </w:rPr>
              <w:t>6.3.</w:t>
            </w:r>
            <w:r w:rsidR="004435FB">
              <w:rPr>
                <w:rFonts w:cstheme="minorBidi"/>
                <w:noProof/>
                <w:kern w:val="2"/>
                <w14:ligatures w14:val="standardContextual"/>
              </w:rPr>
              <w:tab/>
            </w:r>
            <w:r w:rsidR="004435FB" w:rsidRPr="00621FB2">
              <w:rPr>
                <w:rStyle w:val="Hiperpovezava"/>
                <w:rFonts w:cstheme="minorHAnsi"/>
                <w:noProof/>
              </w:rPr>
              <w:t>Določi se način štetja predvidenega datuma naslednje izdaje zdravila in živila na obnovljivi recept (tretji odstavek 204. člena pravi)</w:t>
            </w:r>
            <w:r w:rsidR="004435FB">
              <w:rPr>
                <w:noProof/>
                <w:webHidden/>
              </w:rPr>
              <w:tab/>
            </w:r>
            <w:r w:rsidR="004435FB">
              <w:rPr>
                <w:noProof/>
                <w:webHidden/>
              </w:rPr>
              <w:fldChar w:fldCharType="begin"/>
            </w:r>
            <w:r w:rsidR="004435FB">
              <w:rPr>
                <w:noProof/>
                <w:webHidden/>
              </w:rPr>
              <w:instrText xml:space="preserve"> PAGEREF _Toc177992927 \h </w:instrText>
            </w:r>
            <w:r w:rsidR="004435FB">
              <w:rPr>
                <w:noProof/>
                <w:webHidden/>
              </w:rPr>
            </w:r>
            <w:r w:rsidR="004435FB">
              <w:rPr>
                <w:noProof/>
                <w:webHidden/>
              </w:rPr>
              <w:fldChar w:fldCharType="separate"/>
            </w:r>
            <w:r w:rsidR="00325E08">
              <w:rPr>
                <w:noProof/>
                <w:webHidden/>
              </w:rPr>
              <w:t>8</w:t>
            </w:r>
            <w:r w:rsidR="004435FB">
              <w:rPr>
                <w:noProof/>
                <w:webHidden/>
              </w:rPr>
              <w:fldChar w:fldCharType="end"/>
            </w:r>
          </w:hyperlink>
        </w:p>
        <w:p w14:paraId="074E10BF" w14:textId="4FB33E25" w:rsidR="004435FB" w:rsidRDefault="00FB49AC" w:rsidP="004435FB">
          <w:pPr>
            <w:pStyle w:val="Kazalovsebine1"/>
            <w:tabs>
              <w:tab w:val="left" w:pos="440"/>
              <w:tab w:val="right" w:pos="8494"/>
            </w:tabs>
            <w:spacing w:after="0" w:line="240" w:lineRule="auto"/>
            <w:rPr>
              <w:rFonts w:cstheme="minorBidi"/>
              <w:noProof/>
              <w:kern w:val="2"/>
              <w14:ligatures w14:val="standardContextual"/>
            </w:rPr>
          </w:pPr>
          <w:hyperlink w:anchor="_Toc177992928" w:history="1">
            <w:r w:rsidR="004435FB" w:rsidRPr="00621FB2">
              <w:rPr>
                <w:rStyle w:val="Hiperpovezava"/>
                <w:rFonts w:cstheme="minorHAnsi"/>
                <w:noProof/>
              </w:rPr>
              <w:t>7.</w:t>
            </w:r>
            <w:r w:rsidR="004435FB">
              <w:rPr>
                <w:rFonts w:cstheme="minorBidi"/>
                <w:noProof/>
                <w:kern w:val="2"/>
                <w14:ligatures w14:val="standardContextual"/>
              </w:rPr>
              <w:tab/>
            </w:r>
            <w:r w:rsidR="004435FB" w:rsidRPr="00621FB2">
              <w:rPr>
                <w:rStyle w:val="Hiperpovezava"/>
                <w:rFonts w:cstheme="minorHAnsi"/>
                <w:noProof/>
              </w:rPr>
              <w:t>MP</w:t>
            </w:r>
            <w:r w:rsidR="004435FB">
              <w:rPr>
                <w:noProof/>
                <w:webHidden/>
              </w:rPr>
              <w:tab/>
            </w:r>
            <w:r w:rsidR="004435FB">
              <w:rPr>
                <w:noProof/>
                <w:webHidden/>
              </w:rPr>
              <w:fldChar w:fldCharType="begin"/>
            </w:r>
            <w:r w:rsidR="004435FB">
              <w:rPr>
                <w:noProof/>
                <w:webHidden/>
              </w:rPr>
              <w:instrText xml:space="preserve"> PAGEREF _Toc177992928 \h </w:instrText>
            </w:r>
            <w:r w:rsidR="004435FB">
              <w:rPr>
                <w:noProof/>
                <w:webHidden/>
              </w:rPr>
            </w:r>
            <w:r w:rsidR="004435FB">
              <w:rPr>
                <w:noProof/>
                <w:webHidden/>
              </w:rPr>
              <w:fldChar w:fldCharType="separate"/>
            </w:r>
            <w:r w:rsidR="00325E08">
              <w:rPr>
                <w:noProof/>
                <w:webHidden/>
              </w:rPr>
              <w:t>9</w:t>
            </w:r>
            <w:r w:rsidR="004435FB">
              <w:rPr>
                <w:noProof/>
                <w:webHidden/>
              </w:rPr>
              <w:fldChar w:fldCharType="end"/>
            </w:r>
          </w:hyperlink>
        </w:p>
        <w:p w14:paraId="58E52C27" w14:textId="54BF0C6A" w:rsidR="004435FB" w:rsidRDefault="00FB49AC" w:rsidP="004435FB">
          <w:pPr>
            <w:pStyle w:val="Kazalovsebine2"/>
            <w:tabs>
              <w:tab w:val="left" w:pos="880"/>
              <w:tab w:val="right" w:pos="8494"/>
            </w:tabs>
            <w:spacing w:after="0" w:line="240" w:lineRule="auto"/>
            <w:rPr>
              <w:rFonts w:cstheme="minorBidi"/>
              <w:noProof/>
              <w:kern w:val="2"/>
              <w14:ligatures w14:val="standardContextual"/>
            </w:rPr>
          </w:pPr>
          <w:hyperlink w:anchor="_Toc177992929" w:history="1">
            <w:r w:rsidR="004435FB" w:rsidRPr="00621FB2">
              <w:rPr>
                <w:rStyle w:val="Hiperpovezava"/>
                <w:rFonts w:cstheme="minorHAnsi"/>
                <w:noProof/>
              </w:rPr>
              <w:t>7.1.</w:t>
            </w:r>
            <w:r w:rsidR="004435FB">
              <w:rPr>
                <w:rFonts w:cstheme="minorBidi"/>
                <w:noProof/>
                <w:kern w:val="2"/>
                <w14:ligatures w14:val="standardContextual"/>
              </w:rPr>
              <w:tab/>
            </w:r>
            <w:r w:rsidR="004435FB" w:rsidRPr="00621FB2">
              <w:rPr>
                <w:rStyle w:val="Hiperpovezava"/>
                <w:rFonts w:cstheme="minorHAnsi"/>
                <w:noProof/>
              </w:rPr>
              <w:t>Dodani vrsti pogodbenih cen (113. člen)</w:t>
            </w:r>
            <w:r w:rsidR="004435FB">
              <w:rPr>
                <w:noProof/>
                <w:webHidden/>
              </w:rPr>
              <w:tab/>
            </w:r>
            <w:r w:rsidR="004435FB">
              <w:rPr>
                <w:noProof/>
                <w:webHidden/>
              </w:rPr>
              <w:fldChar w:fldCharType="begin"/>
            </w:r>
            <w:r w:rsidR="004435FB">
              <w:rPr>
                <w:noProof/>
                <w:webHidden/>
              </w:rPr>
              <w:instrText xml:space="preserve"> PAGEREF _Toc177992929 \h </w:instrText>
            </w:r>
            <w:r w:rsidR="004435FB">
              <w:rPr>
                <w:noProof/>
                <w:webHidden/>
              </w:rPr>
            </w:r>
            <w:r w:rsidR="004435FB">
              <w:rPr>
                <w:noProof/>
                <w:webHidden/>
              </w:rPr>
              <w:fldChar w:fldCharType="separate"/>
            </w:r>
            <w:r w:rsidR="00325E08">
              <w:rPr>
                <w:noProof/>
                <w:webHidden/>
              </w:rPr>
              <w:t>9</w:t>
            </w:r>
            <w:r w:rsidR="004435FB">
              <w:rPr>
                <w:noProof/>
                <w:webHidden/>
              </w:rPr>
              <w:fldChar w:fldCharType="end"/>
            </w:r>
          </w:hyperlink>
        </w:p>
        <w:p w14:paraId="6ADBB9EB" w14:textId="45BE786E" w:rsidR="004435FB" w:rsidRDefault="00FB49AC" w:rsidP="004435FB">
          <w:pPr>
            <w:pStyle w:val="Kazalovsebine2"/>
            <w:tabs>
              <w:tab w:val="left" w:pos="880"/>
              <w:tab w:val="right" w:pos="8494"/>
            </w:tabs>
            <w:spacing w:after="0" w:line="240" w:lineRule="auto"/>
            <w:rPr>
              <w:rFonts w:cstheme="minorBidi"/>
              <w:noProof/>
              <w:kern w:val="2"/>
              <w14:ligatures w14:val="standardContextual"/>
            </w:rPr>
          </w:pPr>
          <w:hyperlink w:anchor="_Toc177992930" w:history="1">
            <w:r w:rsidR="004435FB" w:rsidRPr="00621FB2">
              <w:rPr>
                <w:rStyle w:val="Hiperpovezava"/>
                <w:rFonts w:cstheme="minorHAnsi"/>
                <w:noProof/>
              </w:rPr>
              <w:t>7.2.</w:t>
            </w:r>
            <w:r w:rsidR="004435FB">
              <w:rPr>
                <w:rFonts w:cstheme="minorBidi"/>
                <w:noProof/>
                <w:kern w:val="2"/>
                <w14:ligatures w14:val="standardContextual"/>
              </w:rPr>
              <w:tab/>
            </w:r>
            <w:r w:rsidR="004435FB" w:rsidRPr="00621FB2">
              <w:rPr>
                <w:rStyle w:val="Hiperpovezava"/>
                <w:rFonts w:cstheme="minorHAnsi"/>
                <w:noProof/>
              </w:rPr>
              <w:t>Pooblaščeni zdravniki za predpis MP pri timski obravnavi (212. člen)</w:t>
            </w:r>
            <w:r w:rsidR="004435FB">
              <w:rPr>
                <w:noProof/>
                <w:webHidden/>
              </w:rPr>
              <w:tab/>
            </w:r>
            <w:r w:rsidR="004435FB">
              <w:rPr>
                <w:noProof/>
                <w:webHidden/>
              </w:rPr>
              <w:fldChar w:fldCharType="begin"/>
            </w:r>
            <w:r w:rsidR="004435FB">
              <w:rPr>
                <w:noProof/>
                <w:webHidden/>
              </w:rPr>
              <w:instrText xml:space="preserve"> PAGEREF _Toc177992930 \h </w:instrText>
            </w:r>
            <w:r w:rsidR="004435FB">
              <w:rPr>
                <w:noProof/>
                <w:webHidden/>
              </w:rPr>
            </w:r>
            <w:r w:rsidR="004435FB">
              <w:rPr>
                <w:noProof/>
                <w:webHidden/>
              </w:rPr>
              <w:fldChar w:fldCharType="separate"/>
            </w:r>
            <w:r w:rsidR="00325E08">
              <w:rPr>
                <w:noProof/>
                <w:webHidden/>
              </w:rPr>
              <w:t>9</w:t>
            </w:r>
            <w:r w:rsidR="004435FB">
              <w:rPr>
                <w:noProof/>
                <w:webHidden/>
              </w:rPr>
              <w:fldChar w:fldCharType="end"/>
            </w:r>
          </w:hyperlink>
        </w:p>
        <w:p w14:paraId="5F44676B" w14:textId="0A785FD7" w:rsidR="006E0AD9" w:rsidRDefault="006E0AD9" w:rsidP="004435FB">
          <w:pPr>
            <w:spacing w:line="240" w:lineRule="auto"/>
          </w:pPr>
          <w:r w:rsidRPr="006E0AD9">
            <w:rPr>
              <w:b/>
              <w:bCs/>
            </w:rPr>
            <w:fldChar w:fldCharType="end"/>
          </w:r>
        </w:p>
      </w:sdtContent>
    </w:sdt>
    <w:p w14:paraId="693CD00F" w14:textId="77777777" w:rsidR="000E26E9" w:rsidRPr="003476C4" w:rsidRDefault="000E26E9" w:rsidP="003476C4">
      <w:pPr>
        <w:spacing w:line="240" w:lineRule="auto"/>
        <w:rPr>
          <w:rFonts w:asciiTheme="minorHAnsi" w:hAnsiTheme="minorHAnsi" w:cstheme="minorHAnsi"/>
        </w:rPr>
      </w:pPr>
    </w:p>
    <w:p w14:paraId="71633BF8" w14:textId="77777777" w:rsidR="00F9445E" w:rsidRDefault="00F9445E" w:rsidP="003476C4">
      <w:pPr>
        <w:spacing w:line="240" w:lineRule="auto"/>
        <w:rPr>
          <w:rFonts w:asciiTheme="minorHAnsi" w:hAnsiTheme="minorHAnsi" w:cstheme="minorHAnsi"/>
        </w:rPr>
      </w:pPr>
    </w:p>
    <w:p w14:paraId="586A11E9" w14:textId="58896EFF" w:rsidR="00CD01A5" w:rsidRPr="003476C4" w:rsidRDefault="00132615" w:rsidP="003476C4">
      <w:pPr>
        <w:spacing w:line="240" w:lineRule="auto"/>
        <w:rPr>
          <w:rFonts w:asciiTheme="minorHAnsi" w:hAnsiTheme="minorHAnsi" w:cstheme="minorHAnsi"/>
          <w:b/>
          <w:bCs/>
          <w:u w:val="single"/>
        </w:rPr>
      </w:pPr>
      <w:r w:rsidRPr="003476C4">
        <w:rPr>
          <w:rFonts w:asciiTheme="minorHAnsi" w:hAnsiTheme="minorHAnsi" w:cstheme="minorHAnsi"/>
        </w:rPr>
        <w:t xml:space="preserve">V nadaljevanju </w:t>
      </w:r>
      <w:r w:rsidR="006369E4" w:rsidRPr="003476C4">
        <w:rPr>
          <w:rFonts w:asciiTheme="minorHAnsi" w:hAnsiTheme="minorHAnsi" w:cstheme="minorHAnsi"/>
        </w:rPr>
        <w:t xml:space="preserve">dajemo bolj podrobna pojasnila glede </w:t>
      </w:r>
      <w:r w:rsidRPr="003476C4">
        <w:rPr>
          <w:rFonts w:asciiTheme="minorHAnsi" w:hAnsiTheme="minorHAnsi" w:cstheme="minorHAnsi"/>
        </w:rPr>
        <w:t>glavn</w:t>
      </w:r>
      <w:r w:rsidR="006369E4" w:rsidRPr="003476C4">
        <w:rPr>
          <w:rFonts w:asciiTheme="minorHAnsi" w:hAnsiTheme="minorHAnsi" w:cstheme="minorHAnsi"/>
        </w:rPr>
        <w:t>ih</w:t>
      </w:r>
      <w:r w:rsidRPr="003476C4">
        <w:rPr>
          <w:rFonts w:asciiTheme="minorHAnsi" w:hAnsiTheme="minorHAnsi" w:cstheme="minorHAnsi"/>
        </w:rPr>
        <w:t xml:space="preserve"> sprememb in dopolnit</w:t>
      </w:r>
      <w:r w:rsidR="006369E4" w:rsidRPr="003476C4">
        <w:rPr>
          <w:rFonts w:asciiTheme="minorHAnsi" w:hAnsiTheme="minorHAnsi" w:cstheme="minorHAnsi"/>
        </w:rPr>
        <w:t>e</w:t>
      </w:r>
      <w:r w:rsidRPr="003476C4">
        <w:rPr>
          <w:rFonts w:asciiTheme="minorHAnsi" w:hAnsiTheme="minorHAnsi" w:cstheme="minorHAnsi"/>
        </w:rPr>
        <w:t>v</w:t>
      </w:r>
      <w:r w:rsidR="006369E4" w:rsidRPr="003476C4">
        <w:rPr>
          <w:rFonts w:asciiTheme="minorHAnsi" w:hAnsiTheme="minorHAnsi" w:cstheme="minorHAnsi"/>
        </w:rPr>
        <w:t>.</w:t>
      </w:r>
    </w:p>
    <w:p w14:paraId="2A35B8F9" w14:textId="77777777" w:rsidR="004435FB" w:rsidRPr="003476C4" w:rsidRDefault="004435FB" w:rsidP="003476C4">
      <w:pPr>
        <w:spacing w:line="240" w:lineRule="auto"/>
        <w:rPr>
          <w:rFonts w:asciiTheme="minorHAnsi" w:hAnsiTheme="minorHAnsi" w:cstheme="minorHAnsi"/>
          <w:b/>
          <w:bCs/>
          <w:u w:val="single"/>
        </w:rPr>
      </w:pPr>
    </w:p>
    <w:p w14:paraId="4BE125BF" w14:textId="11585E88" w:rsidR="008920D2" w:rsidRPr="006E0AD9" w:rsidRDefault="00950AF5" w:rsidP="00815C1C">
      <w:pPr>
        <w:pStyle w:val="Naslov1"/>
        <w:numPr>
          <w:ilvl w:val="0"/>
          <w:numId w:val="7"/>
        </w:numPr>
        <w:rPr>
          <w:rFonts w:asciiTheme="minorHAnsi" w:hAnsiTheme="minorHAnsi" w:cstheme="minorHAnsi"/>
          <w:sz w:val="22"/>
          <w:szCs w:val="22"/>
        </w:rPr>
      </w:pPr>
      <w:bookmarkStart w:id="0" w:name="_Toc177992914"/>
      <w:r w:rsidRPr="006E0AD9">
        <w:rPr>
          <w:rFonts w:asciiTheme="minorHAnsi" w:hAnsiTheme="minorHAnsi" w:cstheme="minorHAnsi"/>
          <w:sz w:val="22"/>
          <w:szCs w:val="22"/>
        </w:rPr>
        <w:lastRenderedPageBreak/>
        <w:t>ZOBOZDRAVSTVENE STORITVE</w:t>
      </w:r>
      <w:r w:rsidR="006F269A" w:rsidRPr="006E0AD9">
        <w:rPr>
          <w:rFonts w:asciiTheme="minorHAnsi" w:hAnsiTheme="minorHAnsi" w:cstheme="minorHAnsi"/>
          <w:sz w:val="22"/>
          <w:szCs w:val="22"/>
        </w:rPr>
        <w:t xml:space="preserve"> (členi 29., 112., 121. 122., 187., 188.)</w:t>
      </w:r>
      <w:bookmarkEnd w:id="0"/>
      <w:r w:rsidR="00E41BFA" w:rsidRPr="006E0AD9">
        <w:rPr>
          <w:rFonts w:asciiTheme="minorHAnsi" w:hAnsiTheme="minorHAnsi" w:cstheme="minorHAnsi"/>
          <w:sz w:val="22"/>
          <w:szCs w:val="22"/>
        </w:rPr>
        <w:t xml:space="preserve"> </w:t>
      </w:r>
    </w:p>
    <w:p w14:paraId="563EA884" w14:textId="77777777" w:rsidR="00BE5EDC" w:rsidRPr="006E0AD9" w:rsidRDefault="00BE5EDC" w:rsidP="003476C4">
      <w:pPr>
        <w:spacing w:line="240" w:lineRule="auto"/>
        <w:rPr>
          <w:rFonts w:asciiTheme="minorHAnsi" w:hAnsiTheme="minorHAnsi" w:cstheme="minorHAnsi"/>
          <w:shd w:val="clear" w:color="auto" w:fill="FFFFFF"/>
        </w:rPr>
      </w:pPr>
    </w:p>
    <w:p w14:paraId="275EC684" w14:textId="070F1655" w:rsidR="009258B4" w:rsidRPr="006E0AD9" w:rsidRDefault="00385709" w:rsidP="00815C1C">
      <w:pPr>
        <w:pStyle w:val="Naslov2"/>
        <w:numPr>
          <w:ilvl w:val="1"/>
          <w:numId w:val="7"/>
        </w:numPr>
        <w:rPr>
          <w:rFonts w:asciiTheme="minorHAnsi" w:hAnsiTheme="minorHAnsi" w:cstheme="minorHAnsi"/>
          <w:color w:val="auto"/>
          <w:sz w:val="22"/>
          <w:szCs w:val="22"/>
          <w:shd w:val="clear" w:color="auto" w:fill="FFFFFF"/>
        </w:rPr>
      </w:pPr>
      <w:bookmarkStart w:id="1" w:name="_Toc177992915"/>
      <w:r w:rsidRPr="006E0AD9">
        <w:rPr>
          <w:rFonts w:asciiTheme="minorHAnsi" w:hAnsiTheme="minorHAnsi" w:cstheme="minorHAnsi"/>
          <w:color w:val="auto"/>
          <w:sz w:val="22"/>
          <w:szCs w:val="22"/>
          <w:shd w:val="clear" w:color="auto" w:fill="FFFFFF"/>
        </w:rPr>
        <w:t>Sprememba izraz</w:t>
      </w:r>
      <w:r w:rsidR="000020B3" w:rsidRPr="006E0AD9">
        <w:rPr>
          <w:rFonts w:asciiTheme="minorHAnsi" w:hAnsiTheme="minorHAnsi" w:cstheme="minorHAnsi"/>
          <w:color w:val="auto"/>
          <w:sz w:val="22"/>
          <w:szCs w:val="22"/>
          <w:shd w:val="clear" w:color="auto" w:fill="FFFFFF"/>
        </w:rPr>
        <w:t>ov</w:t>
      </w:r>
      <w:r w:rsidRPr="006E0AD9">
        <w:rPr>
          <w:rFonts w:asciiTheme="minorHAnsi" w:hAnsiTheme="minorHAnsi" w:cstheme="minorHAnsi"/>
          <w:color w:val="auto"/>
          <w:sz w:val="22"/>
          <w:szCs w:val="22"/>
          <w:shd w:val="clear" w:color="auto" w:fill="FFFFFF"/>
        </w:rPr>
        <w:t xml:space="preserve"> »vlita zalivka«</w:t>
      </w:r>
      <w:r w:rsidR="000020B3" w:rsidRPr="006E0AD9">
        <w:rPr>
          <w:rFonts w:asciiTheme="minorHAnsi" w:hAnsiTheme="minorHAnsi" w:cstheme="minorHAnsi"/>
          <w:color w:val="auto"/>
          <w:sz w:val="22"/>
          <w:szCs w:val="22"/>
          <w:shd w:val="clear" w:color="auto" w:fill="FFFFFF"/>
        </w:rPr>
        <w:t xml:space="preserve"> in</w:t>
      </w:r>
      <w:r w:rsidRPr="006E0AD9">
        <w:rPr>
          <w:rFonts w:asciiTheme="minorHAnsi" w:hAnsiTheme="minorHAnsi" w:cstheme="minorHAnsi"/>
          <w:color w:val="auto"/>
          <w:sz w:val="22"/>
          <w:szCs w:val="22"/>
          <w:shd w:val="clear" w:color="auto" w:fill="FFFFFF"/>
        </w:rPr>
        <w:t xml:space="preserve"> </w:t>
      </w:r>
      <w:r w:rsidR="006F1D07" w:rsidRPr="006E0AD9">
        <w:rPr>
          <w:rFonts w:asciiTheme="minorHAnsi" w:hAnsiTheme="minorHAnsi" w:cstheme="minorHAnsi"/>
          <w:color w:val="auto"/>
          <w:sz w:val="22"/>
          <w:szCs w:val="22"/>
          <w:shd w:val="clear" w:color="auto" w:fill="FFFFFF"/>
        </w:rPr>
        <w:t xml:space="preserve">»nazidek z zatičkom«, bolj jasni pogoji za </w:t>
      </w:r>
      <w:r w:rsidR="000020B3" w:rsidRPr="006E0AD9">
        <w:rPr>
          <w:rFonts w:asciiTheme="minorHAnsi" w:hAnsiTheme="minorHAnsi" w:cstheme="minorHAnsi"/>
          <w:color w:val="auto"/>
          <w:sz w:val="22"/>
          <w:szCs w:val="22"/>
          <w:shd w:val="clear" w:color="auto" w:fill="FFFFFF"/>
        </w:rPr>
        <w:t xml:space="preserve">pravico do mostička in </w:t>
      </w:r>
      <w:r w:rsidR="00325E08">
        <w:rPr>
          <w:rFonts w:asciiTheme="minorHAnsi" w:hAnsiTheme="minorHAnsi" w:cstheme="minorHAnsi"/>
          <w:color w:val="auto"/>
          <w:sz w:val="22"/>
          <w:szCs w:val="22"/>
          <w:shd w:val="clear" w:color="auto" w:fill="FFFFFF"/>
        </w:rPr>
        <w:t xml:space="preserve">do </w:t>
      </w:r>
      <w:r w:rsidRPr="006E0AD9">
        <w:rPr>
          <w:rFonts w:asciiTheme="minorHAnsi" w:hAnsiTheme="minorHAnsi" w:cstheme="minorHAnsi"/>
          <w:color w:val="auto"/>
          <w:sz w:val="22"/>
          <w:szCs w:val="22"/>
          <w:shd w:val="clear" w:color="auto" w:fill="FFFFFF"/>
        </w:rPr>
        <w:t>deln</w:t>
      </w:r>
      <w:r w:rsidR="00325E08">
        <w:rPr>
          <w:rFonts w:asciiTheme="minorHAnsi" w:hAnsiTheme="minorHAnsi" w:cstheme="minorHAnsi"/>
          <w:color w:val="auto"/>
          <w:sz w:val="22"/>
          <w:szCs w:val="22"/>
          <w:shd w:val="clear" w:color="auto" w:fill="FFFFFF"/>
        </w:rPr>
        <w:t>e</w:t>
      </w:r>
      <w:r w:rsidRPr="006E0AD9">
        <w:rPr>
          <w:rFonts w:asciiTheme="minorHAnsi" w:hAnsiTheme="minorHAnsi" w:cstheme="minorHAnsi"/>
          <w:color w:val="auto"/>
          <w:sz w:val="22"/>
          <w:szCs w:val="22"/>
          <w:shd w:val="clear" w:color="auto" w:fill="FFFFFF"/>
        </w:rPr>
        <w:t xml:space="preserve"> protez</w:t>
      </w:r>
      <w:r w:rsidR="00325E08">
        <w:rPr>
          <w:rFonts w:asciiTheme="minorHAnsi" w:hAnsiTheme="minorHAnsi" w:cstheme="minorHAnsi"/>
          <w:color w:val="auto"/>
          <w:sz w:val="22"/>
          <w:szCs w:val="22"/>
          <w:shd w:val="clear" w:color="auto" w:fill="FFFFFF"/>
        </w:rPr>
        <w:t>e</w:t>
      </w:r>
      <w:r w:rsidRPr="006E0AD9">
        <w:rPr>
          <w:rFonts w:asciiTheme="minorHAnsi" w:hAnsiTheme="minorHAnsi" w:cstheme="minorHAnsi"/>
          <w:color w:val="auto"/>
          <w:sz w:val="22"/>
          <w:szCs w:val="22"/>
          <w:shd w:val="clear" w:color="auto" w:fill="FFFFFF"/>
        </w:rPr>
        <w:t xml:space="preserve"> (29. člen)</w:t>
      </w:r>
      <w:bookmarkEnd w:id="1"/>
    </w:p>
    <w:p w14:paraId="3074942E" w14:textId="77777777" w:rsidR="00950860" w:rsidRPr="003476C4" w:rsidRDefault="00950860" w:rsidP="003476C4">
      <w:pPr>
        <w:spacing w:line="240" w:lineRule="auto"/>
        <w:rPr>
          <w:rFonts w:asciiTheme="minorHAnsi" w:hAnsiTheme="minorHAnsi" w:cstheme="minorHAnsi"/>
          <w:color w:val="000000"/>
          <w:shd w:val="clear" w:color="auto" w:fill="FFFFFF"/>
        </w:rPr>
      </w:pPr>
    </w:p>
    <w:p w14:paraId="381597F8" w14:textId="6452215E" w:rsidR="000020B3" w:rsidRPr="003476C4" w:rsidRDefault="000020B3" w:rsidP="003476C4">
      <w:pPr>
        <w:shd w:val="clear" w:color="auto" w:fill="FFFFFF"/>
        <w:rPr>
          <w:rFonts w:asciiTheme="minorHAnsi" w:hAnsiTheme="minorHAnsi" w:cstheme="minorHAnsi"/>
        </w:rPr>
      </w:pPr>
      <w:r w:rsidRPr="003476C4">
        <w:rPr>
          <w:rFonts w:asciiTheme="minorHAnsi" w:hAnsiTheme="minorHAnsi" w:cstheme="minorHAnsi"/>
          <w:u w:val="single"/>
        </w:rPr>
        <w:t>»Vlita zalivka«, »nazidek z zatičkom«</w:t>
      </w:r>
    </w:p>
    <w:p w14:paraId="6C7805D7" w14:textId="77C9093A" w:rsidR="00385709" w:rsidRPr="003476C4" w:rsidRDefault="00385709" w:rsidP="003476C4">
      <w:pPr>
        <w:shd w:val="clear" w:color="auto" w:fill="FFFFFF"/>
        <w:rPr>
          <w:rFonts w:asciiTheme="minorHAnsi" w:hAnsiTheme="minorHAnsi" w:cstheme="minorHAnsi"/>
        </w:rPr>
      </w:pPr>
      <w:r w:rsidRPr="003476C4">
        <w:rPr>
          <w:rFonts w:asciiTheme="minorHAnsi" w:hAnsiTheme="minorHAnsi" w:cstheme="minorHAnsi"/>
        </w:rPr>
        <w:t xml:space="preserve">Na predlog predstavnikov Sekcije za stomatološko protetiko Slovenskega zdravniškega društva (v nadaljnjem besedilu: SZD) je izraz »vlita zalivka« nadomeščen s strokovno ustreznejšim izrazom </w:t>
      </w:r>
      <w:r w:rsidRPr="003476C4">
        <w:rPr>
          <w:rFonts w:asciiTheme="minorHAnsi" w:hAnsiTheme="minorHAnsi" w:cstheme="minorHAnsi"/>
          <w:u w:val="single"/>
        </w:rPr>
        <w:t>»inlej«, »onlej« ali »overlej«,</w:t>
      </w:r>
      <w:r w:rsidRPr="003476C4">
        <w:rPr>
          <w:rFonts w:asciiTheme="minorHAnsi" w:hAnsiTheme="minorHAnsi" w:cstheme="minorHAnsi"/>
        </w:rPr>
        <w:t xml:space="preserve"> saj naj bi bil izraz »vlita zalivka« zastarel in se nanaša le na izvedbo v kovini.</w:t>
      </w:r>
      <w:r w:rsidR="000020B3" w:rsidRPr="003476C4">
        <w:rPr>
          <w:rFonts w:asciiTheme="minorHAnsi" w:hAnsiTheme="minorHAnsi" w:cstheme="minorHAnsi"/>
        </w:rPr>
        <w:t xml:space="preserve"> </w:t>
      </w:r>
      <w:r w:rsidRPr="003476C4">
        <w:rPr>
          <w:rFonts w:asciiTheme="minorHAnsi" w:hAnsiTheme="minorHAnsi" w:cstheme="minorHAnsi"/>
        </w:rPr>
        <w:t>Prav tako izraz »nazidek z zatičkom« nadomeščen z izrazom</w:t>
      </w:r>
      <w:r w:rsidRPr="003476C4">
        <w:rPr>
          <w:rFonts w:asciiTheme="minorHAnsi" w:hAnsiTheme="minorHAnsi" w:cstheme="minorHAnsi"/>
          <w:u w:val="single"/>
        </w:rPr>
        <w:t xml:space="preserve"> »koreninski zatiček z nazidkom«,</w:t>
      </w:r>
      <w:r w:rsidRPr="003476C4">
        <w:rPr>
          <w:rFonts w:asciiTheme="minorHAnsi" w:hAnsiTheme="minorHAnsi" w:cstheme="minorHAnsi"/>
        </w:rPr>
        <w:t xml:space="preserve"> saj gre za terminološko bolj pravilen izraz. </w:t>
      </w:r>
    </w:p>
    <w:p w14:paraId="1006D14B" w14:textId="77777777" w:rsidR="000B139E" w:rsidRPr="003476C4" w:rsidRDefault="000B139E" w:rsidP="003476C4">
      <w:pPr>
        <w:shd w:val="clear" w:color="auto" w:fill="FFFFFF"/>
        <w:rPr>
          <w:rFonts w:asciiTheme="minorHAnsi" w:hAnsiTheme="minorHAnsi" w:cstheme="minorHAnsi"/>
        </w:rPr>
      </w:pPr>
    </w:p>
    <w:p w14:paraId="50F28F8D" w14:textId="5445ACE6" w:rsidR="00385709" w:rsidRPr="003476C4" w:rsidRDefault="00385709" w:rsidP="003476C4">
      <w:pPr>
        <w:shd w:val="clear" w:color="auto" w:fill="FFFFFF"/>
        <w:rPr>
          <w:rFonts w:asciiTheme="minorHAnsi" w:hAnsiTheme="minorHAnsi" w:cstheme="minorHAnsi"/>
        </w:rPr>
      </w:pPr>
      <w:r w:rsidRPr="003476C4">
        <w:rPr>
          <w:rFonts w:asciiTheme="minorHAnsi" w:hAnsiTheme="minorHAnsi" w:cstheme="minorHAnsi"/>
        </w:rPr>
        <w:t>Navedene spreme</w:t>
      </w:r>
      <w:r w:rsidR="006C3BF8" w:rsidRPr="003476C4">
        <w:rPr>
          <w:rFonts w:asciiTheme="minorHAnsi" w:hAnsiTheme="minorHAnsi" w:cstheme="minorHAnsi"/>
        </w:rPr>
        <w:t>m</w:t>
      </w:r>
      <w:r w:rsidRPr="003476C4">
        <w:rPr>
          <w:rFonts w:asciiTheme="minorHAnsi" w:hAnsiTheme="minorHAnsi" w:cstheme="minorHAnsi"/>
        </w:rPr>
        <w:t>be se začne</w:t>
      </w:r>
      <w:r w:rsidR="006C3BF8" w:rsidRPr="003476C4">
        <w:rPr>
          <w:rFonts w:asciiTheme="minorHAnsi" w:hAnsiTheme="minorHAnsi" w:cstheme="minorHAnsi"/>
        </w:rPr>
        <w:t>jo</w:t>
      </w:r>
      <w:r w:rsidRPr="003476C4">
        <w:rPr>
          <w:rFonts w:asciiTheme="minorHAnsi" w:hAnsiTheme="minorHAnsi" w:cstheme="minorHAnsi"/>
        </w:rPr>
        <w:t xml:space="preserve"> uporabljati 1. julija 2025, ko se začnejo uporabljati spremenjeni standardni materiali za te </w:t>
      </w:r>
      <w:r w:rsidR="006C3BF8" w:rsidRPr="003476C4">
        <w:rPr>
          <w:rFonts w:asciiTheme="minorHAnsi" w:hAnsiTheme="minorHAnsi" w:cstheme="minorHAnsi"/>
        </w:rPr>
        <w:t xml:space="preserve">zobno protetične pripomočke (v nadaljnjem besedilu: </w:t>
      </w:r>
      <w:r w:rsidRPr="003476C4">
        <w:rPr>
          <w:rFonts w:asciiTheme="minorHAnsi" w:hAnsiTheme="minorHAnsi" w:cstheme="minorHAnsi"/>
        </w:rPr>
        <w:t>ZPP</w:t>
      </w:r>
      <w:r w:rsidR="006C3BF8" w:rsidRPr="003476C4">
        <w:rPr>
          <w:rFonts w:asciiTheme="minorHAnsi" w:hAnsiTheme="minorHAnsi" w:cstheme="minorHAnsi"/>
        </w:rPr>
        <w:t>)</w:t>
      </w:r>
      <w:r w:rsidRPr="003476C4">
        <w:rPr>
          <w:rFonts w:asciiTheme="minorHAnsi" w:hAnsiTheme="minorHAnsi" w:cstheme="minorHAnsi"/>
        </w:rPr>
        <w:t>.</w:t>
      </w:r>
    </w:p>
    <w:p w14:paraId="5914F4AD" w14:textId="77777777" w:rsidR="000020B3" w:rsidRPr="003476C4" w:rsidRDefault="000020B3" w:rsidP="003476C4">
      <w:pPr>
        <w:shd w:val="clear" w:color="auto" w:fill="FFFFFF"/>
        <w:rPr>
          <w:rFonts w:asciiTheme="minorHAnsi" w:hAnsiTheme="minorHAnsi" w:cstheme="minorHAnsi"/>
        </w:rPr>
      </w:pPr>
    </w:p>
    <w:p w14:paraId="3F6F063D" w14:textId="20624B42" w:rsidR="000020B3" w:rsidRPr="003476C4" w:rsidRDefault="000020B3" w:rsidP="003476C4">
      <w:pPr>
        <w:shd w:val="clear" w:color="auto" w:fill="FFFFFF"/>
        <w:rPr>
          <w:rFonts w:asciiTheme="minorHAnsi" w:hAnsiTheme="minorHAnsi" w:cstheme="minorHAnsi"/>
        </w:rPr>
      </w:pPr>
      <w:r w:rsidRPr="003476C4">
        <w:rPr>
          <w:rFonts w:asciiTheme="minorHAnsi" w:hAnsiTheme="minorHAnsi" w:cstheme="minorHAnsi"/>
          <w:u w:val="single"/>
        </w:rPr>
        <w:t>Pravica do mostička</w:t>
      </w:r>
    </w:p>
    <w:p w14:paraId="1B24ECAD" w14:textId="577C8180" w:rsidR="006F1D07" w:rsidRPr="003476C4" w:rsidRDefault="00775A9D" w:rsidP="003476C4">
      <w:pPr>
        <w:shd w:val="clear" w:color="auto" w:fill="FFFFFF"/>
        <w:rPr>
          <w:rFonts w:asciiTheme="minorHAnsi" w:hAnsiTheme="minorHAnsi" w:cstheme="minorHAnsi"/>
        </w:rPr>
      </w:pPr>
      <w:r w:rsidRPr="003476C4">
        <w:rPr>
          <w:rFonts w:asciiTheme="minorHAnsi" w:hAnsiTheme="minorHAnsi" w:cstheme="minorHAnsi"/>
        </w:rPr>
        <w:t xml:space="preserve">Do sedaj </w:t>
      </w:r>
      <w:r w:rsidR="006C3BF8" w:rsidRPr="003476C4">
        <w:rPr>
          <w:rFonts w:asciiTheme="minorHAnsi" w:hAnsiTheme="minorHAnsi" w:cstheme="minorHAnsi"/>
        </w:rPr>
        <w:t>je bilo</w:t>
      </w:r>
      <w:r w:rsidR="00385709" w:rsidRPr="003476C4">
        <w:rPr>
          <w:rFonts w:asciiTheme="minorHAnsi" w:hAnsiTheme="minorHAnsi" w:cstheme="minorHAnsi"/>
        </w:rPr>
        <w:t xml:space="preserve"> določ</w:t>
      </w:r>
      <w:r w:rsidR="006C3BF8" w:rsidRPr="003476C4">
        <w:rPr>
          <w:rFonts w:asciiTheme="minorHAnsi" w:hAnsiTheme="minorHAnsi" w:cstheme="minorHAnsi"/>
        </w:rPr>
        <w:t>eno</w:t>
      </w:r>
      <w:r w:rsidR="00385709" w:rsidRPr="003476C4">
        <w:rPr>
          <w:rFonts w:asciiTheme="minorHAnsi" w:hAnsiTheme="minorHAnsi" w:cstheme="minorHAnsi"/>
        </w:rPr>
        <w:t xml:space="preserve">, da ima zavarovana oseba </w:t>
      </w:r>
      <w:r w:rsidR="00385709" w:rsidRPr="003476C4">
        <w:rPr>
          <w:rFonts w:asciiTheme="minorHAnsi" w:hAnsiTheme="minorHAnsi" w:cstheme="minorHAnsi"/>
          <w:u w:val="single"/>
        </w:rPr>
        <w:t>pravico do mostička</w:t>
      </w:r>
      <w:r w:rsidR="00385709" w:rsidRPr="003476C4">
        <w:rPr>
          <w:rFonts w:asciiTheme="minorHAnsi" w:hAnsiTheme="minorHAnsi" w:cstheme="minorHAnsi"/>
        </w:rPr>
        <w:t>, če ji manjkajo v eni vrzeli zapored najmanj trije zobje, ki niso na koncu zobne vrste. Ker vrzel ni na koncu zobne vrste, je</w:t>
      </w:r>
      <w:r w:rsidR="00325E08">
        <w:rPr>
          <w:rFonts w:asciiTheme="minorHAnsi" w:hAnsiTheme="minorHAnsi" w:cstheme="minorHAnsi"/>
        </w:rPr>
        <w:t>,</w:t>
      </w:r>
      <w:r w:rsidR="00385709" w:rsidRPr="003476C4">
        <w:rPr>
          <w:rFonts w:asciiTheme="minorHAnsi" w:hAnsiTheme="minorHAnsi" w:cstheme="minorHAnsi"/>
        </w:rPr>
        <w:t xml:space="preserve"> kot nepotreben črtan</w:t>
      </w:r>
      <w:r w:rsidRPr="003476C4">
        <w:rPr>
          <w:rFonts w:asciiTheme="minorHAnsi" w:hAnsiTheme="minorHAnsi" w:cstheme="minorHAnsi"/>
        </w:rPr>
        <w:t xml:space="preserve">o besedilo </w:t>
      </w:r>
      <w:r w:rsidR="00385709" w:rsidRPr="003476C4">
        <w:rPr>
          <w:rFonts w:asciiTheme="minorHAnsi" w:hAnsiTheme="minorHAnsi" w:cstheme="minorHAnsi"/>
        </w:rPr>
        <w:t>»ki niso na koncu zobne vrste«</w:t>
      </w:r>
      <w:r w:rsidRPr="003476C4">
        <w:rPr>
          <w:rFonts w:asciiTheme="minorHAnsi" w:hAnsiTheme="minorHAnsi" w:cstheme="minorHAnsi"/>
        </w:rPr>
        <w:t xml:space="preserve"> (druga alineja 2. točke drugega odstavka 29. člena)</w:t>
      </w:r>
      <w:r w:rsidR="00385709" w:rsidRPr="003476C4">
        <w:rPr>
          <w:rFonts w:asciiTheme="minorHAnsi" w:hAnsiTheme="minorHAnsi" w:cstheme="minorHAnsi"/>
        </w:rPr>
        <w:t>.</w:t>
      </w:r>
    </w:p>
    <w:p w14:paraId="6A3B00AC" w14:textId="77777777" w:rsidR="006F1D07" w:rsidRPr="003476C4" w:rsidRDefault="006F1D07" w:rsidP="003476C4">
      <w:pPr>
        <w:shd w:val="clear" w:color="auto" w:fill="FFFFFF"/>
        <w:tabs>
          <w:tab w:val="clear" w:pos="5670"/>
        </w:tabs>
        <w:spacing w:line="240" w:lineRule="auto"/>
        <w:rPr>
          <w:rFonts w:asciiTheme="minorHAnsi" w:hAnsiTheme="minorHAnsi" w:cstheme="minorHAnsi"/>
        </w:rPr>
      </w:pPr>
    </w:p>
    <w:p w14:paraId="539D4DD2" w14:textId="5C9AFB98" w:rsidR="000020B3" w:rsidRPr="003476C4" w:rsidRDefault="000020B3" w:rsidP="003476C4">
      <w:pPr>
        <w:shd w:val="clear" w:color="auto" w:fill="FFFFFF"/>
        <w:tabs>
          <w:tab w:val="clear" w:pos="5670"/>
        </w:tabs>
        <w:spacing w:line="240" w:lineRule="auto"/>
        <w:rPr>
          <w:rFonts w:asciiTheme="minorHAnsi" w:hAnsiTheme="minorHAnsi" w:cstheme="minorHAnsi"/>
        </w:rPr>
      </w:pPr>
      <w:r w:rsidRPr="003476C4">
        <w:rPr>
          <w:rFonts w:asciiTheme="minorHAnsi" w:hAnsiTheme="minorHAnsi" w:cstheme="minorHAnsi"/>
          <w:u w:val="single"/>
        </w:rPr>
        <w:t>Pravica do delne proteze</w:t>
      </w:r>
    </w:p>
    <w:p w14:paraId="17D06454" w14:textId="33BF8BAB" w:rsidR="006F1D07" w:rsidRPr="003476C4" w:rsidRDefault="006F1D07" w:rsidP="003476C4">
      <w:pPr>
        <w:shd w:val="clear" w:color="auto" w:fill="FFFFFF"/>
        <w:tabs>
          <w:tab w:val="clear" w:pos="5670"/>
        </w:tabs>
        <w:spacing w:line="240" w:lineRule="auto"/>
        <w:rPr>
          <w:rFonts w:asciiTheme="minorHAnsi" w:hAnsiTheme="minorHAnsi" w:cstheme="minorHAnsi"/>
        </w:rPr>
      </w:pPr>
      <w:r w:rsidRPr="003476C4">
        <w:rPr>
          <w:rFonts w:asciiTheme="minorHAnsi" w:hAnsiTheme="minorHAnsi" w:cstheme="minorHAnsi"/>
        </w:rPr>
        <w:t>Zaradi večje jasnosti je spremenjen</w:t>
      </w:r>
      <w:r w:rsidR="009C7599" w:rsidRPr="003476C4">
        <w:rPr>
          <w:rFonts w:asciiTheme="minorHAnsi" w:hAnsiTheme="minorHAnsi" w:cstheme="minorHAnsi"/>
        </w:rPr>
        <w:t xml:space="preserve">o besedilo, ki se nanaša na pravico </w:t>
      </w:r>
      <w:r w:rsidR="009C7599" w:rsidRPr="003476C4">
        <w:rPr>
          <w:rFonts w:asciiTheme="minorHAnsi" w:hAnsiTheme="minorHAnsi" w:cstheme="minorHAnsi"/>
          <w:u w:val="single"/>
        </w:rPr>
        <w:t>do delne proteze</w:t>
      </w:r>
      <w:r w:rsidR="009C7599" w:rsidRPr="003476C4">
        <w:rPr>
          <w:rFonts w:asciiTheme="minorHAnsi" w:hAnsiTheme="minorHAnsi" w:cstheme="minorHAnsi"/>
        </w:rPr>
        <w:t xml:space="preserve"> (</w:t>
      </w:r>
      <w:r w:rsidR="00385709" w:rsidRPr="003476C4">
        <w:rPr>
          <w:rFonts w:asciiTheme="minorHAnsi" w:hAnsiTheme="minorHAnsi" w:cstheme="minorHAnsi"/>
        </w:rPr>
        <w:t>3. točka prvega odstavka 29. člena pravil</w:t>
      </w:r>
      <w:r w:rsidR="009C7599" w:rsidRPr="003476C4">
        <w:rPr>
          <w:rFonts w:asciiTheme="minorHAnsi" w:hAnsiTheme="minorHAnsi" w:cstheme="minorHAnsi"/>
        </w:rPr>
        <w:t>)</w:t>
      </w:r>
      <w:r w:rsidRPr="003476C4">
        <w:rPr>
          <w:rFonts w:asciiTheme="minorHAnsi" w:hAnsiTheme="minorHAnsi" w:cstheme="minorHAnsi"/>
        </w:rPr>
        <w:t>. Po novem ima zavarovana oseba pravico do delne proteze, če ji manjkajo</w:t>
      </w:r>
      <w:r w:rsidR="009C7599" w:rsidRPr="003476C4">
        <w:rPr>
          <w:rFonts w:asciiTheme="minorHAnsi" w:hAnsiTheme="minorHAnsi" w:cstheme="minorHAnsi"/>
        </w:rPr>
        <w:t xml:space="preserve"> </w:t>
      </w:r>
      <w:r w:rsidRPr="003476C4">
        <w:rPr>
          <w:rFonts w:asciiTheme="minorHAnsi" w:hAnsiTheme="minorHAnsi" w:cstheme="minorHAnsi"/>
        </w:rPr>
        <w:t xml:space="preserve">najmanj trije zobje zapored, </w:t>
      </w:r>
      <w:r w:rsidRPr="00325E08">
        <w:rPr>
          <w:rFonts w:asciiTheme="minorHAnsi" w:hAnsiTheme="minorHAnsi" w:cstheme="minorHAnsi"/>
          <w:u w:val="single"/>
        </w:rPr>
        <w:t>ki so na koncu zobne vrste ali v vrzeli</w:t>
      </w:r>
      <w:r w:rsidRPr="003476C4">
        <w:rPr>
          <w:rFonts w:asciiTheme="minorHAnsi" w:hAnsiTheme="minorHAnsi" w:cstheme="minorHAnsi"/>
        </w:rPr>
        <w:t xml:space="preserve"> in ob tem še najmanj dva zoba v istem ali drugem kvadrantu v isti čeljusti. </w:t>
      </w:r>
      <w:r w:rsidR="000020B3" w:rsidRPr="003476C4">
        <w:rPr>
          <w:rFonts w:asciiTheme="minorHAnsi" w:hAnsiTheme="minorHAnsi" w:cstheme="minorHAnsi"/>
        </w:rPr>
        <w:t>N</w:t>
      </w:r>
      <w:r w:rsidRPr="003476C4">
        <w:rPr>
          <w:rFonts w:asciiTheme="minorHAnsi" w:hAnsiTheme="minorHAnsi" w:cstheme="minorHAnsi"/>
        </w:rPr>
        <w:t xml:space="preserve">ajmanj trije zobje na koncu zobne vrste lahko manjkajo na eni ali na drugi strani čeljusti, lahko pa manjkajo na obeh straneh. </w:t>
      </w:r>
      <w:r w:rsidR="009C7599" w:rsidRPr="003476C4">
        <w:rPr>
          <w:rFonts w:asciiTheme="minorHAnsi" w:hAnsiTheme="minorHAnsi" w:cstheme="minorHAnsi"/>
        </w:rPr>
        <w:t>V praksi se je ta določba tudi do sedaj izvajala na ta način.</w:t>
      </w:r>
    </w:p>
    <w:p w14:paraId="00322D64" w14:textId="77777777" w:rsidR="006F1D07" w:rsidRPr="003476C4" w:rsidRDefault="006F1D07" w:rsidP="003476C4">
      <w:pPr>
        <w:shd w:val="clear" w:color="auto" w:fill="FFFFFF"/>
        <w:tabs>
          <w:tab w:val="clear" w:pos="5670"/>
        </w:tabs>
        <w:spacing w:line="240" w:lineRule="auto"/>
        <w:rPr>
          <w:rFonts w:asciiTheme="minorHAnsi" w:hAnsiTheme="minorHAnsi" w:cstheme="minorHAnsi"/>
        </w:rPr>
      </w:pPr>
    </w:p>
    <w:p w14:paraId="53E14EE2" w14:textId="7A795BCF" w:rsidR="006F1D07" w:rsidRPr="006E0AD9" w:rsidRDefault="006F1D07" w:rsidP="00815C1C">
      <w:pPr>
        <w:pStyle w:val="Naslov2"/>
        <w:numPr>
          <w:ilvl w:val="1"/>
          <w:numId w:val="7"/>
        </w:numPr>
        <w:rPr>
          <w:rFonts w:asciiTheme="minorHAnsi" w:hAnsiTheme="minorHAnsi" w:cstheme="minorHAnsi"/>
          <w:color w:val="auto"/>
          <w:sz w:val="22"/>
          <w:szCs w:val="22"/>
        </w:rPr>
      </w:pPr>
      <w:bookmarkStart w:id="2" w:name="_Toc177992916"/>
      <w:r w:rsidRPr="006E0AD9">
        <w:rPr>
          <w:rFonts w:asciiTheme="minorHAnsi" w:hAnsiTheme="minorHAnsi" w:cstheme="minorHAnsi"/>
          <w:color w:val="auto"/>
          <w:sz w:val="22"/>
          <w:szCs w:val="22"/>
        </w:rPr>
        <w:t>Standardni material zobozdravstvene storitve (ZZS) in zobno-protetičnega pripomočka (ZPP) - (112. člen)</w:t>
      </w:r>
      <w:bookmarkEnd w:id="2"/>
    </w:p>
    <w:p w14:paraId="5158B893" w14:textId="77777777" w:rsidR="006F1D07" w:rsidRPr="003476C4" w:rsidRDefault="006F1D07" w:rsidP="003476C4">
      <w:pPr>
        <w:shd w:val="clear" w:color="auto" w:fill="FFFFFF"/>
        <w:tabs>
          <w:tab w:val="clear" w:pos="5670"/>
        </w:tabs>
        <w:spacing w:line="240" w:lineRule="auto"/>
        <w:rPr>
          <w:rFonts w:asciiTheme="minorHAnsi" w:hAnsiTheme="minorHAnsi" w:cstheme="minorHAnsi"/>
        </w:rPr>
      </w:pPr>
    </w:p>
    <w:p w14:paraId="28379BCE" w14:textId="7860FF0E" w:rsidR="00D1768E" w:rsidRPr="003476C4" w:rsidRDefault="00D1768E" w:rsidP="003476C4">
      <w:pPr>
        <w:shd w:val="clear" w:color="auto" w:fill="FFFFFF"/>
        <w:rPr>
          <w:rFonts w:asciiTheme="minorHAnsi" w:hAnsiTheme="minorHAnsi" w:cstheme="minorHAnsi"/>
          <w:u w:val="single"/>
        </w:rPr>
      </w:pPr>
      <w:r w:rsidRPr="003476C4">
        <w:rPr>
          <w:rFonts w:asciiTheme="minorHAnsi" w:hAnsiTheme="minorHAnsi" w:cstheme="minorHAnsi"/>
          <w:u w:val="single"/>
        </w:rPr>
        <w:t>Razlog za spremembo in pričetek uporabe</w:t>
      </w:r>
    </w:p>
    <w:p w14:paraId="6133AFC2" w14:textId="77777777" w:rsidR="003476C4" w:rsidRDefault="003476C4" w:rsidP="003476C4">
      <w:pPr>
        <w:shd w:val="clear" w:color="auto" w:fill="FFFFFF"/>
        <w:rPr>
          <w:rFonts w:asciiTheme="minorHAnsi" w:hAnsiTheme="minorHAnsi" w:cstheme="minorHAnsi"/>
        </w:rPr>
      </w:pPr>
    </w:p>
    <w:p w14:paraId="0146C6F2" w14:textId="50301F75" w:rsidR="00DC53A5" w:rsidRPr="003476C4" w:rsidRDefault="006F1D07" w:rsidP="003476C4">
      <w:pPr>
        <w:shd w:val="clear" w:color="auto" w:fill="FFFFFF"/>
        <w:rPr>
          <w:rFonts w:asciiTheme="minorHAnsi" w:hAnsiTheme="minorHAnsi" w:cstheme="minorHAnsi"/>
          <w:u w:val="single"/>
        </w:rPr>
      </w:pPr>
      <w:r w:rsidRPr="003476C4">
        <w:rPr>
          <w:rFonts w:asciiTheme="minorHAnsi" w:hAnsiTheme="minorHAnsi" w:cstheme="minorHAnsi"/>
        </w:rPr>
        <w:t xml:space="preserve">Spremembe standardnih materialov ZZS in ZPP je zavod pripravil v sodelovanju s svojimi in zunanjimi strokovnjaki s področja zobozdravstvenih storitev </w:t>
      </w:r>
      <w:r w:rsidR="008B2220" w:rsidRPr="003476C4">
        <w:rPr>
          <w:rFonts w:asciiTheme="minorHAnsi" w:hAnsiTheme="minorHAnsi" w:cstheme="minorHAnsi"/>
        </w:rPr>
        <w:t xml:space="preserve">(Razširjeni strokovni kolegij za zobozdravstvo, Sekcija za stomatološko protetiko Slovenskega zdravniškega društva) </w:t>
      </w:r>
      <w:r w:rsidRPr="003476C4">
        <w:rPr>
          <w:rFonts w:asciiTheme="minorHAnsi" w:hAnsiTheme="minorHAnsi" w:cstheme="minorHAnsi"/>
        </w:rPr>
        <w:t>oziroma na podlagi njihovih mnenj o doktrinarni ustreznosti veljavnih standardnih materialov in zagotavljanju funkcionalne rehabilitacije</w:t>
      </w:r>
      <w:r w:rsidR="00A0555F" w:rsidRPr="003476C4">
        <w:rPr>
          <w:rFonts w:asciiTheme="minorHAnsi" w:hAnsiTheme="minorHAnsi" w:cstheme="minorHAnsi"/>
        </w:rPr>
        <w:t>. S tem so bili standardni materiali posodobljeni, saj ti v vseh primerih niso</w:t>
      </w:r>
      <w:r w:rsidR="00D1768E" w:rsidRPr="003476C4">
        <w:rPr>
          <w:rFonts w:asciiTheme="minorHAnsi" w:hAnsiTheme="minorHAnsi" w:cstheme="minorHAnsi"/>
        </w:rPr>
        <w:t xml:space="preserve"> bili</w:t>
      </w:r>
      <w:r w:rsidR="00A0555F" w:rsidRPr="003476C4">
        <w:rPr>
          <w:rFonts w:asciiTheme="minorHAnsi" w:hAnsiTheme="minorHAnsi" w:cstheme="minorHAnsi"/>
        </w:rPr>
        <w:t xml:space="preserve"> več strokovno ustrezni. </w:t>
      </w:r>
      <w:r w:rsidR="00E5308B" w:rsidRPr="003476C4">
        <w:rPr>
          <w:rFonts w:asciiTheme="minorHAnsi" w:hAnsiTheme="minorHAnsi" w:cstheme="minorHAnsi"/>
          <w:u w:val="single"/>
        </w:rPr>
        <w:t xml:space="preserve">Ureditev, ki se nanaša na spremenjene standardne materiale, se začne uporabljati 1. julija 2025, do takrat pa se uporabljajo dosedanji standardni materiali. </w:t>
      </w:r>
    </w:p>
    <w:p w14:paraId="0951E29A" w14:textId="77777777" w:rsidR="00843AD6" w:rsidRPr="003476C4" w:rsidRDefault="00843AD6" w:rsidP="003476C4">
      <w:pPr>
        <w:tabs>
          <w:tab w:val="clear" w:pos="5670"/>
        </w:tabs>
        <w:spacing w:line="259" w:lineRule="auto"/>
        <w:rPr>
          <w:rFonts w:asciiTheme="minorHAnsi" w:hAnsiTheme="minorHAnsi" w:cstheme="minorHAnsi"/>
        </w:rPr>
      </w:pPr>
      <w:bookmarkStart w:id="3" w:name="_Hlk176774237"/>
    </w:p>
    <w:p w14:paraId="63D0CC9A" w14:textId="1B51492C" w:rsidR="00843AD6" w:rsidRPr="003476C4" w:rsidRDefault="00775A9D" w:rsidP="003476C4">
      <w:pPr>
        <w:shd w:val="clear" w:color="auto" w:fill="FFFFFF"/>
        <w:rPr>
          <w:rFonts w:asciiTheme="minorHAnsi" w:hAnsiTheme="minorHAnsi" w:cstheme="minorHAnsi"/>
        </w:rPr>
      </w:pPr>
      <w:r w:rsidRPr="003476C4">
        <w:rPr>
          <w:rFonts w:asciiTheme="minorHAnsi" w:hAnsiTheme="minorHAnsi" w:cstheme="minorHAnsi"/>
        </w:rPr>
        <w:t xml:space="preserve">Pri </w:t>
      </w:r>
      <w:r w:rsidR="00E5308B" w:rsidRPr="003476C4">
        <w:rPr>
          <w:rFonts w:asciiTheme="minorHAnsi" w:hAnsiTheme="minorHAnsi" w:cstheme="minorHAnsi"/>
        </w:rPr>
        <w:t>zalivkah</w:t>
      </w:r>
      <w:r w:rsidR="004D2E81" w:rsidRPr="003476C4">
        <w:rPr>
          <w:rFonts w:asciiTheme="minorHAnsi" w:hAnsiTheme="minorHAnsi" w:cstheme="minorHAnsi"/>
        </w:rPr>
        <w:t xml:space="preserve"> v stranskem (transkaninem) sektorju</w:t>
      </w:r>
      <w:r w:rsidRPr="003476C4">
        <w:rPr>
          <w:rFonts w:asciiTheme="minorHAnsi" w:hAnsiTheme="minorHAnsi" w:cstheme="minorHAnsi"/>
        </w:rPr>
        <w:t xml:space="preserve"> pa </w:t>
      </w:r>
      <w:r w:rsidR="006353AE" w:rsidRPr="003476C4">
        <w:rPr>
          <w:rFonts w:asciiTheme="minorHAnsi" w:hAnsiTheme="minorHAnsi" w:cstheme="minorHAnsi"/>
        </w:rPr>
        <w:t xml:space="preserve">je </w:t>
      </w:r>
      <w:r w:rsidR="00D1768E" w:rsidRPr="003476C4">
        <w:rPr>
          <w:rFonts w:asciiTheme="minorHAnsi" w:hAnsiTheme="minorHAnsi" w:cstheme="minorHAnsi"/>
        </w:rPr>
        <w:t xml:space="preserve">zaradi zahtev </w:t>
      </w:r>
      <w:r w:rsidR="00C26FDE" w:rsidRPr="003476C4">
        <w:rPr>
          <w:rFonts w:asciiTheme="minorHAnsi" w:hAnsiTheme="minorHAnsi" w:cstheme="minorHAnsi"/>
        </w:rPr>
        <w:t>na podlagi Uredbe (EU) 2017/852 Evropskega parlamenta in Sveta z dne 17. maja 2017 o živem srebru in razveljavitvi Uredbe (ES) št. 1102/2008 in Zakona o ratifikaciji Konvencije Minamata o živem srebru</w:t>
      </w:r>
      <w:r w:rsidR="005B467C" w:rsidRPr="003476C4">
        <w:rPr>
          <w:rStyle w:val="Sprotnaopomba-sklic"/>
          <w:rFonts w:asciiTheme="minorHAnsi" w:eastAsia="Calibri" w:hAnsiTheme="minorHAnsi" w:cstheme="minorHAnsi"/>
        </w:rPr>
        <w:footnoteReference w:id="1"/>
      </w:r>
      <w:r w:rsidR="00C26FDE" w:rsidRPr="003476C4">
        <w:rPr>
          <w:rFonts w:asciiTheme="minorHAnsi" w:hAnsiTheme="minorHAnsi" w:cstheme="minorHAnsi"/>
        </w:rPr>
        <w:t xml:space="preserve">, </w:t>
      </w:r>
      <w:r w:rsidR="006353AE" w:rsidRPr="003476C4">
        <w:rPr>
          <w:rFonts w:asciiTheme="minorHAnsi" w:hAnsiTheme="minorHAnsi" w:cstheme="minorHAnsi"/>
        </w:rPr>
        <w:t>predvidena postopna opustitev amalgama kot standardnega materiala</w:t>
      </w:r>
      <w:r w:rsidR="00377223" w:rsidRPr="003476C4">
        <w:rPr>
          <w:rFonts w:asciiTheme="minorHAnsi" w:hAnsiTheme="minorHAnsi" w:cstheme="minorHAnsi"/>
        </w:rPr>
        <w:t>,</w:t>
      </w:r>
      <w:r w:rsidR="006353AE" w:rsidRPr="003476C4">
        <w:rPr>
          <w:rFonts w:asciiTheme="minorHAnsi" w:hAnsiTheme="minorHAnsi" w:cstheme="minorHAnsi"/>
        </w:rPr>
        <w:t xml:space="preserve"> </w:t>
      </w:r>
      <w:r w:rsidR="00E5308B" w:rsidRPr="003476C4">
        <w:rPr>
          <w:rFonts w:asciiTheme="minorHAnsi" w:hAnsiTheme="minorHAnsi" w:cstheme="minorHAnsi"/>
        </w:rPr>
        <w:t xml:space="preserve">in </w:t>
      </w:r>
      <w:r w:rsidR="00D1768E" w:rsidRPr="003476C4">
        <w:rPr>
          <w:rFonts w:asciiTheme="minorHAnsi" w:hAnsiTheme="minorHAnsi" w:cstheme="minorHAnsi"/>
        </w:rPr>
        <w:t xml:space="preserve">sicer zaradi </w:t>
      </w:r>
      <w:r w:rsidR="00E5308B" w:rsidRPr="003476C4">
        <w:rPr>
          <w:rFonts w:asciiTheme="minorHAnsi" w:hAnsiTheme="minorHAnsi" w:cstheme="minorHAnsi"/>
        </w:rPr>
        <w:t>postopne opustitve uporabe živega srebra na globalni ravni, na vseh področjih</w:t>
      </w:r>
      <w:r w:rsidR="00377223" w:rsidRPr="003476C4">
        <w:rPr>
          <w:rFonts w:asciiTheme="minorHAnsi" w:hAnsiTheme="minorHAnsi" w:cstheme="minorHAnsi"/>
        </w:rPr>
        <w:t>, kj</w:t>
      </w:r>
      <w:r w:rsidR="00E5308B" w:rsidRPr="003476C4">
        <w:rPr>
          <w:rFonts w:asciiTheme="minorHAnsi" w:hAnsiTheme="minorHAnsi" w:cstheme="minorHAnsi"/>
        </w:rPr>
        <w:t>er obstajajo primerne alternative</w:t>
      </w:r>
      <w:r w:rsidR="00D1768E" w:rsidRPr="003476C4">
        <w:rPr>
          <w:rFonts w:asciiTheme="minorHAnsi" w:hAnsiTheme="minorHAnsi" w:cstheme="minorHAnsi"/>
        </w:rPr>
        <w:t xml:space="preserve"> </w:t>
      </w:r>
      <w:r w:rsidR="00843AD6" w:rsidRPr="003476C4">
        <w:rPr>
          <w:rFonts w:asciiTheme="minorHAnsi" w:hAnsiTheme="minorHAnsi" w:cstheme="minorHAnsi"/>
        </w:rPr>
        <w:t xml:space="preserve">(Uredba 2024/1849/EU, ki velja od 30. julija 2024 in določa, da se zobni amalgam od 1. januarja 2025 ne uporablja za zobozdravstveno obravnavo v Uniji, razen če zdravstveni delavec presodi, da je to nujno potrebno zaradi posebnih zdravstvenih potreb pacienta, </w:t>
      </w:r>
      <w:r w:rsidR="00843AD6" w:rsidRPr="003476C4">
        <w:rPr>
          <w:rFonts w:asciiTheme="minorHAnsi" w:hAnsiTheme="minorHAnsi" w:cstheme="minorHAnsi"/>
        </w:rPr>
        <w:lastRenderedPageBreak/>
        <w:t>Uredba 2024/1849/EU dopušča odstopanje od tega datuma tako, da se zobni amalgam lahko uporablja za zobozdravstveno obravnavo do 30. junija 2026</w:t>
      </w:r>
      <w:r w:rsidR="00C26FDE" w:rsidRPr="003476C4">
        <w:rPr>
          <w:rFonts w:asciiTheme="minorHAnsi" w:hAnsiTheme="minorHAnsi" w:cstheme="minorHAnsi"/>
        </w:rPr>
        <w:t>)</w:t>
      </w:r>
      <w:r w:rsidR="00843AD6" w:rsidRPr="003476C4">
        <w:rPr>
          <w:rFonts w:asciiTheme="minorHAnsi" w:hAnsiTheme="minorHAnsi" w:cstheme="minorHAnsi"/>
        </w:rPr>
        <w:t xml:space="preserve">. </w:t>
      </w:r>
    </w:p>
    <w:p w14:paraId="6CF80A04" w14:textId="77777777" w:rsidR="00775A9D" w:rsidRPr="003476C4" w:rsidRDefault="00775A9D" w:rsidP="003476C4">
      <w:pPr>
        <w:shd w:val="clear" w:color="auto" w:fill="FFFFFF"/>
        <w:rPr>
          <w:rFonts w:asciiTheme="minorHAnsi" w:hAnsiTheme="minorHAnsi" w:cstheme="minorHAnsi"/>
        </w:rPr>
      </w:pPr>
    </w:p>
    <w:bookmarkEnd w:id="3"/>
    <w:p w14:paraId="152F666C" w14:textId="3C17C23A" w:rsidR="00377223" w:rsidRPr="003476C4" w:rsidRDefault="00E5308B" w:rsidP="003476C4">
      <w:pPr>
        <w:pStyle w:val="tevilnatoka"/>
        <w:shd w:val="clear" w:color="auto" w:fill="FFFFFF"/>
        <w:rPr>
          <w:rFonts w:asciiTheme="minorHAnsi" w:hAnsiTheme="minorHAnsi" w:cstheme="minorHAnsi"/>
        </w:rPr>
      </w:pPr>
      <w:r w:rsidRPr="003476C4">
        <w:rPr>
          <w:rFonts w:asciiTheme="minorHAnsi" w:hAnsiTheme="minorHAnsi" w:cstheme="minorHAnsi"/>
        </w:rPr>
        <w:t xml:space="preserve">Tako je </w:t>
      </w:r>
      <w:r w:rsidRPr="003476C4">
        <w:rPr>
          <w:rFonts w:asciiTheme="minorHAnsi" w:hAnsiTheme="minorHAnsi" w:cstheme="minorHAnsi"/>
          <w:u w:val="single"/>
        </w:rPr>
        <w:t>na zalivkah v stranskem (transkaninem) sektorju</w:t>
      </w:r>
      <w:r w:rsidR="00377223" w:rsidRPr="003476C4">
        <w:rPr>
          <w:rFonts w:asciiTheme="minorHAnsi" w:hAnsiTheme="minorHAnsi" w:cstheme="minorHAnsi"/>
        </w:rPr>
        <w:t>:</w:t>
      </w:r>
    </w:p>
    <w:p w14:paraId="7DBFD115" w14:textId="77777777" w:rsidR="004D2E81" w:rsidRPr="003476C4" w:rsidRDefault="004D2E81" w:rsidP="003476C4">
      <w:pPr>
        <w:shd w:val="clear" w:color="auto" w:fill="FFFFFF"/>
        <w:rPr>
          <w:rFonts w:asciiTheme="minorHAnsi" w:hAnsiTheme="minorHAnsi" w:cstheme="minorHAnsi"/>
        </w:rPr>
      </w:pPr>
    </w:p>
    <w:p w14:paraId="3BE76679" w14:textId="56B9E76D" w:rsidR="00FC26FA" w:rsidRPr="003476C4" w:rsidRDefault="00E5308B" w:rsidP="00815C1C">
      <w:pPr>
        <w:pStyle w:val="Odstavekseznama"/>
        <w:numPr>
          <w:ilvl w:val="0"/>
          <w:numId w:val="5"/>
        </w:numPr>
        <w:shd w:val="clear" w:color="auto" w:fill="FFFFFF"/>
        <w:ind w:left="0"/>
        <w:rPr>
          <w:rFonts w:asciiTheme="minorHAnsi" w:hAnsiTheme="minorHAnsi" w:cstheme="minorHAnsi"/>
        </w:rPr>
      </w:pPr>
      <w:r w:rsidRPr="003476C4">
        <w:rPr>
          <w:rFonts w:asciiTheme="minorHAnsi" w:hAnsiTheme="minorHAnsi" w:cstheme="minorHAnsi"/>
        </w:rPr>
        <w:t xml:space="preserve">pri otrocih, mlajših od 15 let, nosečnicah in doječih materah standardni material </w:t>
      </w:r>
      <w:r w:rsidR="00D1522D" w:rsidRPr="003476C4">
        <w:rPr>
          <w:rFonts w:asciiTheme="minorHAnsi" w:hAnsiTheme="minorHAnsi" w:cstheme="minorHAnsi"/>
        </w:rPr>
        <w:t xml:space="preserve">še naprej </w:t>
      </w:r>
      <w:r w:rsidRPr="003476C4">
        <w:rPr>
          <w:rFonts w:asciiTheme="minorHAnsi" w:hAnsiTheme="minorHAnsi" w:cstheme="minorHAnsi"/>
        </w:rPr>
        <w:t>kompozit, amalgam pa le, če je to nujno potrebno zaradi zdravstvenih razlogov</w:t>
      </w:r>
      <w:r w:rsidR="00FC26FA" w:rsidRPr="003476C4">
        <w:rPr>
          <w:rFonts w:asciiTheme="minorHAnsi" w:hAnsiTheme="minorHAnsi" w:cstheme="minorHAnsi"/>
        </w:rPr>
        <w:t xml:space="preserve">. </w:t>
      </w:r>
    </w:p>
    <w:p w14:paraId="060ADB8A" w14:textId="77777777" w:rsidR="00FC26FA" w:rsidRPr="003476C4" w:rsidRDefault="00FC26FA" w:rsidP="003476C4">
      <w:pPr>
        <w:shd w:val="clear" w:color="auto" w:fill="FFFFFF"/>
        <w:rPr>
          <w:rFonts w:asciiTheme="minorHAnsi" w:hAnsiTheme="minorHAnsi" w:cstheme="minorHAnsi"/>
        </w:rPr>
      </w:pPr>
    </w:p>
    <w:p w14:paraId="596BB64A" w14:textId="4A0C6709" w:rsidR="004D2E81" w:rsidRPr="003476C4" w:rsidRDefault="00FC26FA" w:rsidP="00815C1C">
      <w:pPr>
        <w:pStyle w:val="Odstavekseznama"/>
        <w:numPr>
          <w:ilvl w:val="0"/>
          <w:numId w:val="5"/>
        </w:numPr>
        <w:shd w:val="clear" w:color="auto" w:fill="FFFFFF"/>
        <w:ind w:left="0"/>
        <w:rPr>
          <w:rFonts w:asciiTheme="minorHAnsi" w:hAnsiTheme="minorHAnsi" w:cstheme="minorHAnsi"/>
        </w:rPr>
      </w:pPr>
      <w:r w:rsidRPr="003476C4">
        <w:rPr>
          <w:rFonts w:asciiTheme="minorHAnsi" w:hAnsiTheme="minorHAnsi" w:cstheme="minorHAnsi"/>
        </w:rPr>
        <w:t>n</w:t>
      </w:r>
      <w:r w:rsidR="00377223" w:rsidRPr="003476C4">
        <w:rPr>
          <w:rFonts w:asciiTheme="minorHAnsi" w:hAnsiTheme="minorHAnsi" w:cstheme="minorHAnsi"/>
        </w:rPr>
        <w:t>a mlečnem zobu</w:t>
      </w:r>
      <w:r w:rsidR="00D1768E" w:rsidRPr="003476C4">
        <w:rPr>
          <w:rFonts w:asciiTheme="minorHAnsi" w:hAnsiTheme="minorHAnsi" w:cstheme="minorHAnsi"/>
        </w:rPr>
        <w:t xml:space="preserve"> kot standardni material dodan </w:t>
      </w:r>
      <w:r w:rsidR="00377223" w:rsidRPr="003476C4">
        <w:rPr>
          <w:rFonts w:asciiTheme="minorHAnsi" w:hAnsiTheme="minorHAnsi" w:cstheme="minorHAnsi"/>
        </w:rPr>
        <w:t>tudi kompomer</w:t>
      </w:r>
      <w:r w:rsidR="00D1768E" w:rsidRPr="003476C4">
        <w:rPr>
          <w:rFonts w:asciiTheme="minorHAnsi" w:hAnsiTheme="minorHAnsi" w:cstheme="minorHAnsi"/>
        </w:rPr>
        <w:t xml:space="preserve"> (slednje velja od 1. julija 2025 dalje)</w:t>
      </w:r>
      <w:r w:rsidR="00D1522D" w:rsidRPr="003476C4">
        <w:rPr>
          <w:rFonts w:asciiTheme="minorHAnsi" w:hAnsiTheme="minorHAnsi" w:cstheme="minorHAnsi"/>
        </w:rPr>
        <w:t>;</w:t>
      </w:r>
    </w:p>
    <w:p w14:paraId="3DFFF543" w14:textId="77777777" w:rsidR="004D2E81" w:rsidRPr="003476C4" w:rsidRDefault="004D2E81" w:rsidP="003476C4">
      <w:pPr>
        <w:shd w:val="clear" w:color="auto" w:fill="FFFFFF"/>
        <w:rPr>
          <w:rFonts w:asciiTheme="minorHAnsi" w:hAnsiTheme="minorHAnsi" w:cstheme="minorHAnsi"/>
        </w:rPr>
      </w:pPr>
    </w:p>
    <w:p w14:paraId="48B68390" w14:textId="50AB58A4" w:rsidR="00D1522D" w:rsidRPr="003476C4" w:rsidRDefault="00377223" w:rsidP="00815C1C">
      <w:pPr>
        <w:pStyle w:val="Odstavekseznama"/>
        <w:numPr>
          <w:ilvl w:val="0"/>
          <w:numId w:val="5"/>
        </w:numPr>
        <w:shd w:val="clear" w:color="auto" w:fill="FFFFFF"/>
        <w:ind w:left="0"/>
        <w:rPr>
          <w:rFonts w:asciiTheme="minorHAnsi" w:hAnsiTheme="minorHAnsi" w:cstheme="minorHAnsi"/>
        </w:rPr>
      </w:pPr>
      <w:r w:rsidRPr="003476C4">
        <w:rPr>
          <w:rFonts w:asciiTheme="minorHAnsi" w:hAnsiTheme="minorHAnsi" w:cstheme="minorHAnsi"/>
        </w:rPr>
        <w:t>o</w:t>
      </w:r>
      <w:r w:rsidR="00687082" w:rsidRPr="003476C4">
        <w:rPr>
          <w:rFonts w:asciiTheme="minorHAnsi" w:hAnsiTheme="minorHAnsi" w:cstheme="minorHAnsi"/>
        </w:rPr>
        <w:t>d 1. j</w:t>
      </w:r>
      <w:r w:rsidR="00D1522D" w:rsidRPr="003476C4">
        <w:rPr>
          <w:rFonts w:asciiTheme="minorHAnsi" w:hAnsiTheme="minorHAnsi" w:cstheme="minorHAnsi"/>
        </w:rPr>
        <w:t>anuarja</w:t>
      </w:r>
      <w:r w:rsidR="00687082" w:rsidRPr="003476C4">
        <w:rPr>
          <w:rFonts w:asciiTheme="minorHAnsi" w:hAnsiTheme="minorHAnsi" w:cstheme="minorHAnsi"/>
        </w:rPr>
        <w:t xml:space="preserve"> 2025 tudi pri zavarovanih osebah do 26. leta starosti standardni material</w:t>
      </w:r>
      <w:r w:rsidRPr="003476C4">
        <w:rPr>
          <w:rFonts w:asciiTheme="minorHAnsi" w:hAnsiTheme="minorHAnsi" w:cstheme="minorHAnsi"/>
        </w:rPr>
        <w:t xml:space="preserve"> kompozit, amalgam pa le, če je to nujno potrebno zaradi zdravstvenih razlogov</w:t>
      </w:r>
      <w:r w:rsidR="00687082" w:rsidRPr="003476C4">
        <w:rPr>
          <w:rFonts w:asciiTheme="minorHAnsi" w:hAnsiTheme="minorHAnsi" w:cstheme="minorHAnsi"/>
        </w:rPr>
        <w:t xml:space="preserve">. </w:t>
      </w:r>
      <w:r w:rsidR="00D1522D" w:rsidRPr="003476C4">
        <w:rPr>
          <w:rFonts w:asciiTheme="minorHAnsi" w:hAnsiTheme="minorHAnsi" w:cstheme="minorHAnsi"/>
        </w:rPr>
        <w:t>Do 1. januarja 2025 se za to zalivko pri zavarovanih osebah v starostnem obdobju od 15. do 26. leta, ki niso nosečnice ali doječe matere, uporablja dosedanji standardni material - amalgam;</w:t>
      </w:r>
    </w:p>
    <w:p w14:paraId="2EFBE8D1" w14:textId="1CE1FFAF" w:rsidR="004D2E81" w:rsidRPr="003476C4" w:rsidRDefault="004D2E81" w:rsidP="003476C4">
      <w:pPr>
        <w:shd w:val="clear" w:color="auto" w:fill="FFFFFF"/>
        <w:rPr>
          <w:rFonts w:asciiTheme="minorHAnsi" w:hAnsiTheme="minorHAnsi" w:cstheme="minorHAnsi"/>
        </w:rPr>
      </w:pPr>
    </w:p>
    <w:p w14:paraId="7A14C822" w14:textId="13FEB102" w:rsidR="006353AE" w:rsidRPr="003476C4" w:rsidRDefault="00CA787E" w:rsidP="00815C1C">
      <w:pPr>
        <w:pStyle w:val="tevilnatoka"/>
        <w:numPr>
          <w:ilvl w:val="0"/>
          <w:numId w:val="5"/>
        </w:numPr>
        <w:shd w:val="clear" w:color="auto" w:fill="FFFFFF"/>
        <w:ind w:left="0"/>
        <w:rPr>
          <w:rFonts w:asciiTheme="minorHAnsi" w:hAnsiTheme="minorHAnsi" w:cstheme="minorHAnsi"/>
        </w:rPr>
      </w:pPr>
      <w:r w:rsidRPr="003476C4">
        <w:rPr>
          <w:rFonts w:asciiTheme="minorHAnsi" w:hAnsiTheme="minorHAnsi" w:cstheme="minorHAnsi"/>
        </w:rPr>
        <w:t xml:space="preserve">    </w:t>
      </w:r>
      <w:r w:rsidR="00377223" w:rsidRPr="003476C4">
        <w:rPr>
          <w:rFonts w:asciiTheme="minorHAnsi" w:hAnsiTheme="minorHAnsi" w:cstheme="minorHAnsi"/>
        </w:rPr>
        <w:t xml:space="preserve">od </w:t>
      </w:r>
      <w:r w:rsidR="00687082" w:rsidRPr="003476C4">
        <w:rPr>
          <w:rFonts w:asciiTheme="minorHAnsi" w:hAnsiTheme="minorHAnsi" w:cstheme="minorHAnsi"/>
        </w:rPr>
        <w:t>1. julij</w:t>
      </w:r>
      <w:r w:rsidR="00377223" w:rsidRPr="003476C4">
        <w:rPr>
          <w:rFonts w:asciiTheme="minorHAnsi" w:hAnsiTheme="minorHAnsi" w:cstheme="minorHAnsi"/>
        </w:rPr>
        <w:t>a</w:t>
      </w:r>
      <w:r w:rsidR="00687082" w:rsidRPr="003476C4">
        <w:rPr>
          <w:rFonts w:asciiTheme="minorHAnsi" w:hAnsiTheme="minorHAnsi" w:cstheme="minorHAnsi"/>
        </w:rPr>
        <w:t xml:space="preserve"> 2026</w:t>
      </w:r>
      <w:r w:rsidR="00775A9D" w:rsidRPr="003476C4">
        <w:rPr>
          <w:rFonts w:asciiTheme="minorHAnsi" w:hAnsiTheme="minorHAnsi" w:cstheme="minorHAnsi"/>
        </w:rPr>
        <w:t xml:space="preserve"> </w:t>
      </w:r>
      <w:r w:rsidR="005B467C" w:rsidRPr="003476C4">
        <w:rPr>
          <w:rFonts w:asciiTheme="minorHAnsi" w:hAnsiTheme="minorHAnsi" w:cstheme="minorHAnsi"/>
        </w:rPr>
        <w:t xml:space="preserve">tudi </w:t>
      </w:r>
      <w:r w:rsidR="00775A9D" w:rsidRPr="003476C4">
        <w:rPr>
          <w:rFonts w:asciiTheme="minorHAnsi" w:hAnsiTheme="minorHAnsi" w:cstheme="minorHAnsi"/>
        </w:rPr>
        <w:t>pri zavarovanih osebah od 26. leta starosti dalje</w:t>
      </w:r>
      <w:r w:rsidR="005B467C" w:rsidRPr="003476C4">
        <w:rPr>
          <w:rFonts w:asciiTheme="minorHAnsi" w:hAnsiTheme="minorHAnsi" w:cstheme="minorHAnsi"/>
        </w:rPr>
        <w:t xml:space="preserve"> (brez izjeme)</w:t>
      </w:r>
      <w:r w:rsidR="00775A9D" w:rsidRPr="003476C4">
        <w:rPr>
          <w:rFonts w:asciiTheme="minorHAnsi" w:hAnsiTheme="minorHAnsi" w:cstheme="minorHAnsi"/>
        </w:rPr>
        <w:t xml:space="preserve"> standardni material kompozit, amalgam pa le, če je to nujno potrebno zaradi zdravstvenih razlogov. </w:t>
      </w:r>
      <w:r w:rsidR="006353AE" w:rsidRPr="003476C4">
        <w:rPr>
          <w:rFonts w:asciiTheme="minorHAnsi" w:hAnsiTheme="minorHAnsi" w:cstheme="minorHAnsi"/>
        </w:rPr>
        <w:t xml:space="preserve">Do 30. junija 2026 se </w:t>
      </w:r>
      <w:r w:rsidR="005B467C" w:rsidRPr="003476C4">
        <w:rPr>
          <w:rFonts w:asciiTheme="minorHAnsi" w:hAnsiTheme="minorHAnsi" w:cstheme="minorHAnsi"/>
        </w:rPr>
        <w:t xml:space="preserve">bo v teh primerih </w:t>
      </w:r>
      <w:r w:rsidR="004D2E81" w:rsidRPr="003476C4">
        <w:rPr>
          <w:rFonts w:asciiTheme="minorHAnsi" w:hAnsiTheme="minorHAnsi" w:cstheme="minorHAnsi"/>
        </w:rPr>
        <w:t xml:space="preserve">kot standardni material </w:t>
      </w:r>
      <w:r w:rsidR="006353AE" w:rsidRPr="003476C4">
        <w:rPr>
          <w:rFonts w:asciiTheme="minorHAnsi" w:hAnsiTheme="minorHAnsi" w:cstheme="minorHAnsi"/>
        </w:rPr>
        <w:t>uporablja</w:t>
      </w:r>
      <w:r w:rsidR="005B467C" w:rsidRPr="003476C4">
        <w:rPr>
          <w:rFonts w:asciiTheme="minorHAnsi" w:hAnsiTheme="minorHAnsi" w:cstheme="minorHAnsi"/>
        </w:rPr>
        <w:t>l</w:t>
      </w:r>
      <w:r w:rsidR="006353AE" w:rsidRPr="003476C4">
        <w:rPr>
          <w:rFonts w:asciiTheme="minorHAnsi" w:hAnsiTheme="minorHAnsi" w:cstheme="minorHAnsi"/>
        </w:rPr>
        <w:t> amalgam.</w:t>
      </w:r>
    </w:p>
    <w:p w14:paraId="30A3D382" w14:textId="77777777" w:rsidR="00FC26FA" w:rsidRPr="003476C4" w:rsidRDefault="00FC26FA" w:rsidP="003476C4">
      <w:pPr>
        <w:shd w:val="clear" w:color="auto" w:fill="FFFFFF"/>
        <w:rPr>
          <w:rFonts w:asciiTheme="minorHAnsi" w:hAnsiTheme="minorHAnsi" w:cstheme="minorHAnsi"/>
        </w:rPr>
      </w:pPr>
    </w:p>
    <w:p w14:paraId="58C28446" w14:textId="39594473" w:rsidR="00FC26FA" w:rsidRPr="003476C4" w:rsidRDefault="00FC26FA" w:rsidP="003476C4">
      <w:pPr>
        <w:shd w:val="clear" w:color="auto" w:fill="FFFFFF"/>
        <w:rPr>
          <w:rFonts w:asciiTheme="minorHAnsi" w:hAnsiTheme="minorHAnsi" w:cstheme="minorHAnsi"/>
        </w:rPr>
      </w:pPr>
      <w:r w:rsidRPr="003476C4">
        <w:rPr>
          <w:rFonts w:asciiTheme="minorHAnsi" w:hAnsiTheme="minorHAnsi" w:cstheme="minorHAnsi"/>
        </w:rPr>
        <w:t>Do začetka uporabe nove ureditve se uporablja ureditev iz dosedanjih pravil, kar pomeni, da se uporabljajo dosedanji standardni materiali, novi pa z datumom njihove uvedbe. Ob začetku uporabe nove ureditve bodo nekatere ZZS iz 28. člena pravil že začete, vendar še ne dokončno izvedene, in nekateri ZPP iz 29. člena pravil že v izdelavi, vendar še ne izdelani oziroma jih zavarovane osebe še ne bodo prejele. Tudi zanje se bo uporabljala nova ureditev standardov (standardni material, trajnostne dobe in garancijski roki).</w:t>
      </w:r>
    </w:p>
    <w:p w14:paraId="485A6DB9" w14:textId="77777777" w:rsidR="003476C4" w:rsidRDefault="003476C4" w:rsidP="003476C4">
      <w:pPr>
        <w:pStyle w:val="tevilnatoka"/>
        <w:shd w:val="clear" w:color="auto" w:fill="FFFFFF"/>
        <w:rPr>
          <w:rFonts w:asciiTheme="minorHAnsi" w:hAnsiTheme="minorHAnsi" w:cstheme="minorHAnsi"/>
          <w:u w:val="single"/>
        </w:rPr>
      </w:pPr>
    </w:p>
    <w:p w14:paraId="66DD29C3" w14:textId="78E01A35" w:rsidR="00D1768E" w:rsidRPr="003476C4" w:rsidRDefault="00D1768E" w:rsidP="003476C4">
      <w:pPr>
        <w:pStyle w:val="tevilnatoka"/>
        <w:shd w:val="clear" w:color="auto" w:fill="FFFFFF"/>
        <w:rPr>
          <w:rFonts w:asciiTheme="minorHAnsi" w:hAnsiTheme="minorHAnsi" w:cstheme="minorHAnsi"/>
          <w:u w:val="single"/>
        </w:rPr>
      </w:pPr>
      <w:r w:rsidRPr="003476C4">
        <w:rPr>
          <w:rFonts w:asciiTheme="minorHAnsi" w:hAnsiTheme="minorHAnsi" w:cstheme="minorHAnsi"/>
          <w:u w:val="single"/>
        </w:rPr>
        <w:t>Zamenjava »amalgamskih« zalivk z »belimi« zalivkami</w:t>
      </w:r>
    </w:p>
    <w:p w14:paraId="59DF308F" w14:textId="77777777" w:rsidR="00E3512B" w:rsidRDefault="00E3512B" w:rsidP="003476C4">
      <w:pPr>
        <w:pStyle w:val="tevilnatoka"/>
        <w:shd w:val="clear" w:color="auto" w:fill="FFFFFF"/>
        <w:rPr>
          <w:rFonts w:asciiTheme="minorHAnsi" w:hAnsiTheme="minorHAnsi" w:cstheme="minorHAnsi"/>
        </w:rPr>
      </w:pPr>
      <w:bookmarkStart w:id="4" w:name="_Hlk176788128"/>
    </w:p>
    <w:p w14:paraId="43D22374" w14:textId="3F746680" w:rsidR="0084690E" w:rsidRPr="003476C4" w:rsidRDefault="00FC26FA" w:rsidP="003476C4">
      <w:pPr>
        <w:pStyle w:val="tevilnatoka"/>
        <w:shd w:val="clear" w:color="auto" w:fill="FFFFFF"/>
        <w:rPr>
          <w:rFonts w:asciiTheme="minorHAnsi" w:hAnsiTheme="minorHAnsi" w:cstheme="minorHAnsi"/>
        </w:rPr>
      </w:pPr>
      <w:r w:rsidRPr="003476C4">
        <w:rPr>
          <w:rFonts w:asciiTheme="minorHAnsi" w:hAnsiTheme="minorHAnsi" w:cstheme="minorHAnsi"/>
        </w:rPr>
        <w:t xml:space="preserve">Zavarovane osebe, pri katerih je bila pred uveljavitvijo </w:t>
      </w:r>
      <w:r w:rsidR="005B467C" w:rsidRPr="003476C4">
        <w:rPr>
          <w:rFonts w:asciiTheme="minorHAnsi" w:hAnsiTheme="minorHAnsi" w:cstheme="minorHAnsi"/>
        </w:rPr>
        <w:t xml:space="preserve">te </w:t>
      </w:r>
      <w:r w:rsidRPr="003476C4">
        <w:rPr>
          <w:rFonts w:asciiTheme="minorHAnsi" w:hAnsiTheme="minorHAnsi" w:cstheme="minorHAnsi"/>
        </w:rPr>
        <w:t xml:space="preserve">novele </w:t>
      </w:r>
      <w:r w:rsidR="00C138E6">
        <w:rPr>
          <w:rFonts w:asciiTheme="minorHAnsi" w:hAnsiTheme="minorHAnsi" w:cstheme="minorHAnsi"/>
        </w:rPr>
        <w:t>p</w:t>
      </w:r>
      <w:r w:rsidRPr="003476C4">
        <w:rPr>
          <w:rFonts w:asciiTheme="minorHAnsi" w:hAnsiTheme="minorHAnsi" w:cstheme="minorHAnsi"/>
        </w:rPr>
        <w:t xml:space="preserve">ravil, izdelana zalivka iz amalgama, lahko to zamenjajo šele, ko ta </w:t>
      </w:r>
      <w:r w:rsidR="00730E64" w:rsidRPr="003476C4">
        <w:rPr>
          <w:rFonts w:asciiTheme="minorHAnsi" w:hAnsiTheme="minorHAnsi" w:cstheme="minorHAnsi"/>
        </w:rPr>
        <w:t xml:space="preserve">zalivka </w:t>
      </w:r>
      <w:r w:rsidRPr="003476C4">
        <w:rPr>
          <w:rFonts w:asciiTheme="minorHAnsi" w:hAnsiTheme="minorHAnsi" w:cstheme="minorHAnsi"/>
        </w:rPr>
        <w:t xml:space="preserve">postane funkcionalno neustrezna (drugi odstavek 123. člena </w:t>
      </w:r>
      <w:r w:rsidR="00C138E6">
        <w:rPr>
          <w:rFonts w:asciiTheme="minorHAnsi" w:hAnsiTheme="minorHAnsi" w:cstheme="minorHAnsi"/>
        </w:rPr>
        <w:t>p</w:t>
      </w:r>
      <w:r w:rsidRPr="003476C4">
        <w:rPr>
          <w:rFonts w:asciiTheme="minorHAnsi" w:hAnsiTheme="minorHAnsi" w:cstheme="minorHAnsi"/>
        </w:rPr>
        <w:t xml:space="preserve">ravil). </w:t>
      </w:r>
      <w:r w:rsidR="0084690E" w:rsidRPr="003476C4">
        <w:rPr>
          <w:rFonts w:asciiTheme="minorHAnsi" w:hAnsiTheme="minorHAnsi" w:cstheme="minorHAnsi"/>
        </w:rPr>
        <w:t>Če zavarovana oseba želi obstoječo zalivko iz amalgam</w:t>
      </w:r>
      <w:r w:rsidRPr="003476C4">
        <w:rPr>
          <w:rFonts w:asciiTheme="minorHAnsi" w:hAnsiTheme="minorHAnsi" w:cstheme="minorHAnsi"/>
        </w:rPr>
        <w:t>a</w:t>
      </w:r>
      <w:r w:rsidR="0084690E" w:rsidRPr="003476C4">
        <w:rPr>
          <w:rFonts w:asciiTheme="minorHAnsi" w:hAnsiTheme="minorHAnsi" w:cstheme="minorHAnsi"/>
        </w:rPr>
        <w:t xml:space="preserve"> zamenjati s t. i. »belo« zalivko, čeprav je ta po mnenju lečečega zobozdravnika še vedno funkcionalno ustrezna, ji lečeči zdravnik te storitve ne sme obračunati v breme OZZ, kar pomeni, da je zavarovana oseba v tem primeru samoplačnik. To velja ne glede na to, ali je trajnostna doba zalivke potekla ali pa ne.</w:t>
      </w:r>
    </w:p>
    <w:p w14:paraId="1E01196A" w14:textId="77777777" w:rsidR="000B139E" w:rsidRPr="003476C4" w:rsidRDefault="000B139E" w:rsidP="003476C4">
      <w:pPr>
        <w:shd w:val="clear" w:color="auto" w:fill="FFFFFF"/>
        <w:rPr>
          <w:rFonts w:asciiTheme="minorHAnsi" w:hAnsiTheme="minorHAnsi" w:cstheme="minorHAnsi"/>
          <w:b/>
          <w:bCs/>
          <w:i/>
          <w:iCs/>
        </w:rPr>
      </w:pPr>
    </w:p>
    <w:bookmarkEnd w:id="4"/>
    <w:p w14:paraId="235AD13C" w14:textId="3BEEABDE" w:rsidR="00E5308B" w:rsidRPr="003476C4" w:rsidRDefault="00687082" w:rsidP="003476C4">
      <w:pPr>
        <w:shd w:val="clear" w:color="auto" w:fill="FFFFFF"/>
        <w:rPr>
          <w:rFonts w:asciiTheme="minorHAnsi" w:hAnsiTheme="minorHAnsi" w:cstheme="minorHAnsi"/>
          <w:b/>
          <w:bCs/>
        </w:rPr>
      </w:pPr>
      <w:r w:rsidRPr="003476C4">
        <w:rPr>
          <w:rFonts w:asciiTheme="minorHAnsi" w:hAnsiTheme="minorHAnsi" w:cstheme="minorHAnsi"/>
          <w:b/>
          <w:bCs/>
        </w:rPr>
        <w:t xml:space="preserve">V nadaljevanju bolj podrobno pojasnjujemo spremembe standardnih materialov </w:t>
      </w:r>
      <w:r w:rsidR="009C7599" w:rsidRPr="003476C4">
        <w:rPr>
          <w:rFonts w:asciiTheme="minorHAnsi" w:hAnsiTheme="minorHAnsi" w:cstheme="minorHAnsi"/>
          <w:b/>
          <w:bCs/>
        </w:rPr>
        <w:t xml:space="preserve">iz 112. člena </w:t>
      </w:r>
      <w:r w:rsidR="00C138E6">
        <w:rPr>
          <w:rFonts w:asciiTheme="minorHAnsi" w:hAnsiTheme="minorHAnsi" w:cstheme="minorHAnsi"/>
          <w:b/>
          <w:bCs/>
        </w:rPr>
        <w:t>p</w:t>
      </w:r>
      <w:r w:rsidR="009C7599" w:rsidRPr="003476C4">
        <w:rPr>
          <w:rFonts w:asciiTheme="minorHAnsi" w:hAnsiTheme="minorHAnsi" w:cstheme="minorHAnsi"/>
          <w:b/>
          <w:bCs/>
        </w:rPr>
        <w:t xml:space="preserve">ravil </w:t>
      </w:r>
      <w:r w:rsidRPr="003476C4">
        <w:rPr>
          <w:rFonts w:asciiTheme="minorHAnsi" w:hAnsiTheme="minorHAnsi" w:cstheme="minorHAnsi"/>
          <w:b/>
          <w:bCs/>
        </w:rPr>
        <w:t>pri posameznih ZZS in ZPP</w:t>
      </w:r>
      <w:r w:rsidR="009C7599" w:rsidRPr="003476C4">
        <w:rPr>
          <w:rFonts w:asciiTheme="minorHAnsi" w:hAnsiTheme="minorHAnsi" w:cstheme="minorHAnsi"/>
          <w:b/>
          <w:bCs/>
        </w:rPr>
        <w:t>:</w:t>
      </w:r>
    </w:p>
    <w:p w14:paraId="3D56D5C5" w14:textId="77777777" w:rsidR="003476C4" w:rsidRPr="003476C4" w:rsidRDefault="003476C4" w:rsidP="003476C4">
      <w:pPr>
        <w:shd w:val="clear" w:color="auto" w:fill="FFFFFF"/>
        <w:rPr>
          <w:rFonts w:asciiTheme="minorHAnsi" w:hAnsiTheme="minorHAnsi" w:cstheme="minorHAnsi"/>
          <w:b/>
          <w:bCs/>
        </w:rPr>
      </w:pPr>
    </w:p>
    <w:p w14:paraId="45A82A78" w14:textId="77777777" w:rsidR="003476C4" w:rsidRPr="003476C4" w:rsidRDefault="006F1D07" w:rsidP="003476C4">
      <w:pPr>
        <w:shd w:val="clear" w:color="auto" w:fill="FFFFFF"/>
        <w:rPr>
          <w:rFonts w:asciiTheme="minorHAnsi" w:hAnsiTheme="minorHAnsi" w:cstheme="minorHAnsi"/>
          <w:b/>
          <w:bCs/>
        </w:rPr>
      </w:pPr>
      <w:r w:rsidRPr="003476C4">
        <w:rPr>
          <w:rFonts w:asciiTheme="minorHAnsi" w:hAnsiTheme="minorHAnsi" w:cstheme="minorHAnsi"/>
          <w:b/>
          <w:bCs/>
        </w:rPr>
        <w:t>Prvi odstavek</w:t>
      </w:r>
      <w:r w:rsidR="003476C4" w:rsidRPr="003476C4">
        <w:rPr>
          <w:rFonts w:asciiTheme="minorHAnsi" w:hAnsiTheme="minorHAnsi" w:cstheme="minorHAnsi"/>
          <w:b/>
          <w:bCs/>
        </w:rPr>
        <w:t>:</w:t>
      </w:r>
    </w:p>
    <w:p w14:paraId="0245D5CE" w14:textId="60F60B83" w:rsidR="006F1D07" w:rsidRPr="003476C4" w:rsidRDefault="006F1D07" w:rsidP="00815C1C">
      <w:pPr>
        <w:pStyle w:val="Odstavekseznama"/>
        <w:numPr>
          <w:ilvl w:val="0"/>
          <w:numId w:val="6"/>
        </w:numPr>
        <w:shd w:val="clear" w:color="auto" w:fill="FFFFFF"/>
        <w:rPr>
          <w:rFonts w:asciiTheme="minorHAnsi" w:hAnsiTheme="minorHAnsi" w:cstheme="minorHAnsi"/>
        </w:rPr>
      </w:pPr>
      <w:r w:rsidRPr="003476C4">
        <w:rPr>
          <w:rFonts w:asciiTheme="minorHAnsi" w:hAnsiTheme="minorHAnsi" w:cstheme="minorHAnsi"/>
        </w:rPr>
        <w:t xml:space="preserve">zalivka v vidnem sektorju: Ohranja se veljavna ureditev, da je standardni material te zalivke kompozit. </w:t>
      </w:r>
      <w:r w:rsidR="001F7A25" w:rsidRPr="003476C4">
        <w:rPr>
          <w:rFonts w:asciiTheme="minorHAnsi" w:hAnsiTheme="minorHAnsi" w:cstheme="minorHAnsi"/>
        </w:rPr>
        <w:t>Izjema je zalivka na mlečnem zobu, ki je urejena v 2. točki</w:t>
      </w:r>
      <w:r w:rsidR="00A1468C" w:rsidRPr="003476C4">
        <w:rPr>
          <w:rFonts w:asciiTheme="minorHAnsi" w:hAnsiTheme="minorHAnsi" w:cstheme="minorHAnsi"/>
        </w:rPr>
        <w:t>.</w:t>
      </w:r>
    </w:p>
    <w:p w14:paraId="4C2803A5" w14:textId="40FA7D46" w:rsidR="006F1D07" w:rsidRPr="003476C4" w:rsidRDefault="003476C4" w:rsidP="00815C1C">
      <w:pPr>
        <w:pStyle w:val="tevilnatoka"/>
        <w:numPr>
          <w:ilvl w:val="0"/>
          <w:numId w:val="6"/>
        </w:numPr>
        <w:rPr>
          <w:rFonts w:asciiTheme="minorHAnsi" w:eastAsia="Calibri" w:hAnsiTheme="minorHAnsi" w:cstheme="minorHAnsi"/>
          <w:lang w:eastAsia="en-US"/>
        </w:rPr>
      </w:pPr>
      <w:r>
        <w:rPr>
          <w:rFonts w:asciiTheme="minorHAnsi" w:eastAsia="Calibri" w:hAnsiTheme="minorHAnsi" w:cstheme="minorHAnsi"/>
          <w:lang w:eastAsia="en-US"/>
        </w:rPr>
        <w:t xml:space="preserve">    </w:t>
      </w:r>
      <w:r w:rsidR="006F1D07" w:rsidRPr="003476C4">
        <w:rPr>
          <w:rFonts w:asciiTheme="minorHAnsi" w:eastAsia="Calibri" w:hAnsiTheme="minorHAnsi" w:cstheme="minorHAnsi"/>
          <w:lang w:eastAsia="en-US"/>
        </w:rPr>
        <w:t>zalivka v vidnem sektorju na mlečnem zobu: Standardni material zalivke na mlečnem zobu v vidnem sektorju je kompozit ali kompomer</w:t>
      </w:r>
      <w:r w:rsidR="001F7A25" w:rsidRPr="003476C4">
        <w:rPr>
          <w:rFonts w:asciiTheme="minorHAnsi" w:eastAsia="Calibri" w:hAnsiTheme="minorHAnsi" w:cstheme="minorHAnsi"/>
          <w:lang w:eastAsia="en-US"/>
        </w:rPr>
        <w:t>, slednji pa je dodan kot nov standardni material</w:t>
      </w:r>
      <w:r w:rsidR="006F1D07" w:rsidRPr="003476C4">
        <w:rPr>
          <w:rFonts w:asciiTheme="minorHAnsi" w:eastAsia="Calibri" w:hAnsiTheme="minorHAnsi" w:cstheme="minorHAnsi"/>
          <w:lang w:eastAsia="en-US"/>
        </w:rPr>
        <w:t>. Kompomer je manj občutljiv na prisotnost vlage, kot so kompoziti, omogoča lažje rokovanje, in je posledično primeren pri otrocih, ki težje sodelujejo pri samem zobozdravstvenem zdravljenju (kar je bilo potrjeno s strani predstavnika Stomatološke klinike Univerzitetnega kliničnega centra Ljubljana, Centra za otroško zobozdravstvo).</w:t>
      </w:r>
      <w:r w:rsidR="000B139E" w:rsidRPr="003476C4">
        <w:rPr>
          <w:rFonts w:asciiTheme="minorHAnsi" w:eastAsia="Calibri" w:hAnsiTheme="minorHAnsi" w:cstheme="minorHAnsi"/>
          <w:lang w:eastAsia="en-US"/>
        </w:rPr>
        <w:t xml:space="preserve"> Ta material se začne uporabljati s 1. julijem 2025.</w:t>
      </w:r>
    </w:p>
    <w:p w14:paraId="29D2538E" w14:textId="20C37B9F" w:rsidR="000B139E" w:rsidRPr="003476C4" w:rsidRDefault="003476C4" w:rsidP="00815C1C">
      <w:pPr>
        <w:pStyle w:val="tevilnatoka"/>
        <w:numPr>
          <w:ilvl w:val="0"/>
          <w:numId w:val="6"/>
        </w:numPr>
        <w:rPr>
          <w:rFonts w:asciiTheme="minorHAnsi" w:eastAsia="Calibri" w:hAnsiTheme="minorHAnsi" w:cstheme="minorHAnsi"/>
          <w:lang w:eastAsia="en-US"/>
        </w:rPr>
      </w:pPr>
      <w:r>
        <w:rPr>
          <w:rFonts w:asciiTheme="minorHAnsi" w:eastAsia="Calibri" w:hAnsiTheme="minorHAnsi" w:cstheme="minorHAnsi"/>
          <w:lang w:eastAsia="en-US"/>
        </w:rPr>
        <w:t xml:space="preserve">    </w:t>
      </w:r>
      <w:r w:rsidR="006F1D07" w:rsidRPr="003476C4">
        <w:rPr>
          <w:rFonts w:asciiTheme="minorHAnsi" w:eastAsia="Calibri" w:hAnsiTheme="minorHAnsi" w:cstheme="minorHAnsi"/>
          <w:lang w:eastAsia="en-US"/>
        </w:rPr>
        <w:t xml:space="preserve">zalivka v stranskem (transkaninem) sektorju na mlečnem zobu: Z novelo pravil se tudi za to zalivko na mlečnem zobu </w:t>
      </w:r>
      <w:r w:rsidR="001F7A25" w:rsidRPr="003476C4">
        <w:rPr>
          <w:rFonts w:asciiTheme="minorHAnsi" w:eastAsia="Calibri" w:hAnsiTheme="minorHAnsi" w:cstheme="minorHAnsi"/>
          <w:lang w:eastAsia="en-US"/>
        </w:rPr>
        <w:t xml:space="preserve">poleg kompozita </w:t>
      </w:r>
      <w:r w:rsidR="006F1D07" w:rsidRPr="003476C4">
        <w:rPr>
          <w:rFonts w:asciiTheme="minorHAnsi" w:eastAsia="Calibri" w:hAnsiTheme="minorHAnsi" w:cstheme="minorHAnsi"/>
          <w:lang w:eastAsia="en-US"/>
        </w:rPr>
        <w:t>doda nov standardni material (kompomer). Primarni standardni material zalivke v stranskem sektorju na mlečnem zobu je tako kompozit ali kompomer, amalgam pa le, če je to nujno potrebno zaradi zdravstvenih razlogov.</w:t>
      </w:r>
      <w:r w:rsidR="000B139E" w:rsidRPr="003476C4">
        <w:rPr>
          <w:rFonts w:asciiTheme="minorHAnsi" w:eastAsia="Calibri" w:hAnsiTheme="minorHAnsi" w:cstheme="minorHAnsi"/>
          <w:lang w:eastAsia="en-US"/>
        </w:rPr>
        <w:t xml:space="preserve"> Ta material se začne uporabljati s 1. julijem 2025.</w:t>
      </w:r>
    </w:p>
    <w:p w14:paraId="66650658" w14:textId="2C10CC03" w:rsidR="00843AD6" w:rsidRPr="003476C4" w:rsidRDefault="003476C4" w:rsidP="00815C1C">
      <w:pPr>
        <w:pStyle w:val="tevilnatoka"/>
        <w:numPr>
          <w:ilvl w:val="0"/>
          <w:numId w:val="6"/>
        </w:numPr>
        <w:rPr>
          <w:rFonts w:asciiTheme="minorHAnsi" w:eastAsia="Calibri" w:hAnsiTheme="minorHAnsi" w:cstheme="minorHAnsi"/>
          <w:lang w:eastAsia="en-US"/>
        </w:rPr>
      </w:pPr>
      <w:r>
        <w:rPr>
          <w:rFonts w:asciiTheme="minorHAnsi" w:eastAsia="Calibri" w:hAnsiTheme="minorHAnsi" w:cstheme="minorHAnsi"/>
          <w:lang w:eastAsia="en-US"/>
        </w:rPr>
        <w:lastRenderedPageBreak/>
        <w:t xml:space="preserve">    </w:t>
      </w:r>
      <w:r w:rsidR="006F1D07" w:rsidRPr="003476C4">
        <w:rPr>
          <w:rFonts w:asciiTheme="minorHAnsi" w:eastAsia="Calibri" w:hAnsiTheme="minorHAnsi" w:cstheme="minorHAnsi"/>
          <w:lang w:eastAsia="en-US"/>
        </w:rPr>
        <w:t xml:space="preserve">zalivka v stranskem (transkaninem) sektorju: </w:t>
      </w:r>
      <w:r w:rsidR="001F0D0F" w:rsidRPr="003476C4">
        <w:rPr>
          <w:rFonts w:asciiTheme="minorHAnsi" w:eastAsia="Calibri" w:hAnsiTheme="minorHAnsi" w:cstheme="minorHAnsi"/>
          <w:lang w:eastAsia="en-US"/>
        </w:rPr>
        <w:t xml:space="preserve">Po novem je </w:t>
      </w:r>
      <w:r w:rsidR="001F7A25" w:rsidRPr="003476C4">
        <w:rPr>
          <w:rFonts w:asciiTheme="minorHAnsi" w:eastAsia="Calibri" w:hAnsiTheme="minorHAnsi" w:cstheme="minorHAnsi"/>
          <w:lang w:eastAsia="en-US"/>
        </w:rPr>
        <w:t>standardni material na teh zalivkah kompozit, amalgam pa le, če je to nujno potrebno zaradi zdravstvenih razlogov</w:t>
      </w:r>
      <w:r w:rsidR="001F0D0F" w:rsidRPr="003476C4">
        <w:rPr>
          <w:rFonts w:asciiTheme="minorHAnsi" w:eastAsia="Calibri" w:hAnsiTheme="minorHAnsi" w:cstheme="minorHAnsi"/>
          <w:lang w:eastAsia="en-US"/>
        </w:rPr>
        <w:t xml:space="preserve"> – </w:t>
      </w:r>
      <w:r w:rsidR="000B139E" w:rsidRPr="003476C4">
        <w:rPr>
          <w:rFonts w:asciiTheme="minorHAnsi" w:eastAsia="Calibri" w:hAnsiTheme="minorHAnsi" w:cstheme="minorHAnsi"/>
          <w:lang w:eastAsia="en-US"/>
        </w:rPr>
        <w:t xml:space="preserve">torej </w:t>
      </w:r>
      <w:r w:rsidR="001F0D0F" w:rsidRPr="003476C4">
        <w:rPr>
          <w:rFonts w:asciiTheme="minorHAnsi" w:eastAsia="Calibri" w:hAnsiTheme="minorHAnsi" w:cstheme="minorHAnsi"/>
          <w:lang w:eastAsia="en-US"/>
        </w:rPr>
        <w:t xml:space="preserve">ne samo pri otrocih, mlajših od 15 let, nosečnicah in doječih materah (kot je to bilo do sedaj), temveč tudi pri </w:t>
      </w:r>
      <w:r w:rsidR="006F1D07" w:rsidRPr="003476C4">
        <w:rPr>
          <w:rFonts w:asciiTheme="minorHAnsi" w:eastAsia="Calibri" w:hAnsiTheme="minorHAnsi" w:cstheme="minorHAnsi"/>
          <w:lang w:eastAsia="en-US"/>
        </w:rPr>
        <w:t>zavarovan</w:t>
      </w:r>
      <w:r w:rsidR="001F0D0F" w:rsidRPr="003476C4">
        <w:rPr>
          <w:rFonts w:asciiTheme="minorHAnsi" w:eastAsia="Calibri" w:hAnsiTheme="minorHAnsi" w:cstheme="minorHAnsi"/>
          <w:lang w:eastAsia="en-US"/>
        </w:rPr>
        <w:t>ih</w:t>
      </w:r>
      <w:r w:rsidR="006F1D07" w:rsidRPr="003476C4">
        <w:rPr>
          <w:rFonts w:asciiTheme="minorHAnsi" w:eastAsia="Calibri" w:hAnsiTheme="minorHAnsi" w:cstheme="minorHAnsi"/>
          <w:lang w:eastAsia="en-US"/>
        </w:rPr>
        <w:t xml:space="preserve"> oseb</w:t>
      </w:r>
      <w:r w:rsidR="001F0D0F" w:rsidRPr="003476C4">
        <w:rPr>
          <w:rFonts w:asciiTheme="minorHAnsi" w:eastAsia="Calibri" w:hAnsiTheme="minorHAnsi" w:cstheme="minorHAnsi"/>
          <w:lang w:eastAsia="en-US"/>
        </w:rPr>
        <w:t>ah</w:t>
      </w:r>
      <w:r w:rsidR="006F1D07" w:rsidRPr="003476C4">
        <w:rPr>
          <w:rFonts w:asciiTheme="minorHAnsi" w:eastAsia="Calibri" w:hAnsiTheme="minorHAnsi" w:cstheme="minorHAnsi"/>
          <w:lang w:eastAsia="en-US"/>
        </w:rPr>
        <w:t>, mlajš</w:t>
      </w:r>
      <w:r w:rsidR="001F0D0F" w:rsidRPr="003476C4">
        <w:rPr>
          <w:rFonts w:asciiTheme="minorHAnsi" w:eastAsia="Calibri" w:hAnsiTheme="minorHAnsi" w:cstheme="minorHAnsi"/>
          <w:lang w:eastAsia="en-US"/>
        </w:rPr>
        <w:t>ih</w:t>
      </w:r>
      <w:r w:rsidR="006F1D07" w:rsidRPr="003476C4">
        <w:rPr>
          <w:rFonts w:asciiTheme="minorHAnsi" w:eastAsia="Calibri" w:hAnsiTheme="minorHAnsi" w:cstheme="minorHAnsi"/>
          <w:lang w:eastAsia="en-US"/>
        </w:rPr>
        <w:t xml:space="preserve"> </w:t>
      </w:r>
      <w:r w:rsidR="00855E6D" w:rsidRPr="003476C4">
        <w:rPr>
          <w:rFonts w:asciiTheme="minorHAnsi" w:eastAsia="Calibri" w:hAnsiTheme="minorHAnsi" w:cstheme="minorHAnsi"/>
          <w:lang w:eastAsia="en-US"/>
        </w:rPr>
        <w:t xml:space="preserve">od </w:t>
      </w:r>
      <w:r w:rsidR="006F1D07" w:rsidRPr="003476C4">
        <w:rPr>
          <w:rFonts w:asciiTheme="minorHAnsi" w:eastAsia="Calibri" w:hAnsiTheme="minorHAnsi" w:cstheme="minorHAnsi"/>
          <w:lang w:eastAsia="en-US"/>
        </w:rPr>
        <w:t xml:space="preserve">26 let. </w:t>
      </w:r>
      <w:r w:rsidR="001F0D0F" w:rsidRPr="003476C4">
        <w:rPr>
          <w:rFonts w:asciiTheme="minorHAnsi" w:eastAsia="Calibri" w:hAnsiTheme="minorHAnsi" w:cstheme="minorHAnsi"/>
          <w:lang w:eastAsia="en-US"/>
        </w:rPr>
        <w:t>Te osebe (od 15 do 26.</w:t>
      </w:r>
      <w:r w:rsidR="00A1468C" w:rsidRPr="003476C4">
        <w:rPr>
          <w:rFonts w:asciiTheme="minorHAnsi" w:eastAsia="Calibri" w:hAnsiTheme="minorHAnsi" w:cstheme="minorHAnsi"/>
          <w:lang w:eastAsia="en-US"/>
        </w:rPr>
        <w:t xml:space="preserve"> </w:t>
      </w:r>
      <w:r w:rsidR="001F0D0F" w:rsidRPr="003476C4">
        <w:rPr>
          <w:rFonts w:asciiTheme="minorHAnsi" w:eastAsia="Calibri" w:hAnsiTheme="minorHAnsi" w:cstheme="minorHAnsi"/>
          <w:lang w:eastAsia="en-US"/>
        </w:rPr>
        <w:t xml:space="preserve">leta, ki niso nosečnice ali doječe matere) bodo deležne novega standardnega materiala od </w:t>
      </w:r>
      <w:r w:rsidR="006F1D07" w:rsidRPr="003476C4">
        <w:rPr>
          <w:rFonts w:asciiTheme="minorHAnsi" w:eastAsia="Calibri" w:hAnsiTheme="minorHAnsi" w:cstheme="minorHAnsi"/>
          <w:lang w:eastAsia="en-US"/>
        </w:rPr>
        <w:t>1. januarja 2025</w:t>
      </w:r>
      <w:r w:rsidR="001F0D0F" w:rsidRPr="003476C4">
        <w:rPr>
          <w:rFonts w:asciiTheme="minorHAnsi" w:eastAsia="Calibri" w:hAnsiTheme="minorHAnsi" w:cstheme="minorHAnsi"/>
          <w:lang w:eastAsia="en-US"/>
        </w:rPr>
        <w:t xml:space="preserve">, ko za njih začne veljati ta ureditev. </w:t>
      </w:r>
    </w:p>
    <w:p w14:paraId="46064012" w14:textId="262065E5" w:rsidR="00843AD6" w:rsidRPr="003476C4" w:rsidRDefault="00E3512B" w:rsidP="00815C1C">
      <w:pPr>
        <w:pStyle w:val="tevilnatoka"/>
        <w:numPr>
          <w:ilvl w:val="0"/>
          <w:numId w:val="6"/>
        </w:numPr>
        <w:rPr>
          <w:rFonts w:asciiTheme="minorHAnsi" w:eastAsia="Calibri" w:hAnsiTheme="minorHAnsi" w:cstheme="minorHAnsi"/>
          <w:lang w:eastAsia="en-US"/>
        </w:rPr>
      </w:pPr>
      <w:r>
        <w:rPr>
          <w:rFonts w:asciiTheme="minorHAnsi" w:eastAsia="Calibri" w:hAnsiTheme="minorHAnsi" w:cstheme="minorHAnsi"/>
          <w:lang w:eastAsia="en-US"/>
        </w:rPr>
        <w:t xml:space="preserve">    </w:t>
      </w:r>
      <w:r w:rsidR="006F1D07" w:rsidRPr="003476C4">
        <w:rPr>
          <w:rFonts w:asciiTheme="minorHAnsi" w:eastAsia="Calibri" w:hAnsiTheme="minorHAnsi" w:cstheme="minorHAnsi"/>
          <w:lang w:eastAsia="en-US"/>
        </w:rPr>
        <w:t>zalivka v stranskem (transkaninem) sektorju</w:t>
      </w:r>
      <w:r w:rsidR="001F0D0F" w:rsidRPr="003476C4">
        <w:rPr>
          <w:rFonts w:asciiTheme="minorHAnsi" w:eastAsia="Calibri" w:hAnsiTheme="minorHAnsi" w:cstheme="minorHAnsi"/>
          <w:lang w:eastAsia="en-US"/>
        </w:rPr>
        <w:t xml:space="preserve"> za vse preostale zavarovane osebe brez omejitve (torej tudi za zavarovane osebe, starejše od 26. leta, ki niso nosečnice in doječe matere) – standardni material bo </w:t>
      </w:r>
      <w:r w:rsidR="006F1D07" w:rsidRPr="003476C4">
        <w:rPr>
          <w:rFonts w:asciiTheme="minorHAnsi" w:eastAsia="Calibri" w:hAnsiTheme="minorHAnsi" w:cstheme="minorHAnsi"/>
          <w:lang w:eastAsia="en-US"/>
        </w:rPr>
        <w:t>kompozit, amalgam pa le, če je to nujno potrebno zaradi zdravstvenih razlogov</w:t>
      </w:r>
      <w:r w:rsidR="007967FC" w:rsidRPr="003476C4">
        <w:rPr>
          <w:rFonts w:asciiTheme="minorHAnsi" w:eastAsia="Calibri" w:hAnsiTheme="minorHAnsi" w:cstheme="minorHAnsi"/>
          <w:lang w:eastAsia="en-US"/>
        </w:rPr>
        <w:t xml:space="preserve">, </w:t>
      </w:r>
      <w:r w:rsidR="009B3DE6" w:rsidRPr="003476C4">
        <w:rPr>
          <w:rFonts w:asciiTheme="minorHAnsi" w:eastAsia="Calibri" w:hAnsiTheme="minorHAnsi" w:cstheme="minorHAnsi"/>
          <w:lang w:eastAsia="en-US"/>
        </w:rPr>
        <w:t xml:space="preserve">vendar </w:t>
      </w:r>
      <w:r w:rsidR="001F0D0F" w:rsidRPr="003476C4">
        <w:rPr>
          <w:rFonts w:asciiTheme="minorHAnsi" w:eastAsia="Calibri" w:hAnsiTheme="minorHAnsi" w:cstheme="minorHAnsi"/>
          <w:lang w:eastAsia="en-US"/>
        </w:rPr>
        <w:t xml:space="preserve">šele od </w:t>
      </w:r>
      <w:r w:rsidR="006F1D07" w:rsidRPr="003476C4">
        <w:rPr>
          <w:rFonts w:asciiTheme="minorHAnsi" w:eastAsia="Calibri" w:hAnsiTheme="minorHAnsi" w:cstheme="minorHAnsi"/>
          <w:lang w:eastAsia="en-US"/>
        </w:rPr>
        <w:t>1. julija 2026.</w:t>
      </w:r>
      <w:r w:rsidR="00843AD6" w:rsidRPr="003476C4">
        <w:rPr>
          <w:rFonts w:asciiTheme="minorHAnsi" w:eastAsia="Calibri" w:hAnsiTheme="minorHAnsi" w:cstheme="minorHAnsi"/>
          <w:lang w:eastAsia="en-US"/>
        </w:rPr>
        <w:t xml:space="preserve">  </w:t>
      </w:r>
    </w:p>
    <w:p w14:paraId="553F85E2" w14:textId="0DD4A994" w:rsidR="006F1D07" w:rsidRPr="003476C4" w:rsidRDefault="003476C4" w:rsidP="00815C1C">
      <w:pPr>
        <w:pStyle w:val="tevilnatoka"/>
        <w:numPr>
          <w:ilvl w:val="0"/>
          <w:numId w:val="6"/>
        </w:numPr>
        <w:rPr>
          <w:rFonts w:asciiTheme="minorHAnsi" w:eastAsia="Calibri" w:hAnsiTheme="minorHAnsi" w:cstheme="minorHAnsi"/>
          <w:lang w:eastAsia="en-US"/>
        </w:rPr>
      </w:pPr>
      <w:r>
        <w:rPr>
          <w:rFonts w:asciiTheme="minorHAnsi" w:eastAsia="Calibri" w:hAnsiTheme="minorHAnsi" w:cstheme="minorHAnsi"/>
          <w:lang w:eastAsia="en-US"/>
        </w:rPr>
        <w:t xml:space="preserve">    </w:t>
      </w:r>
      <w:r w:rsidR="006F1D07" w:rsidRPr="003476C4">
        <w:rPr>
          <w:rFonts w:asciiTheme="minorHAnsi" w:eastAsia="Calibri" w:hAnsiTheme="minorHAnsi" w:cstheme="minorHAnsi"/>
          <w:lang w:eastAsia="en-US"/>
        </w:rPr>
        <w:t>inlej, onlej in overlej: vlita zalivka se preimenuje v strokovno ustreznejši inlej, onlej ali overlej ter spremeni standardni material, ki je po novem kompozit ali porcelan.</w:t>
      </w:r>
    </w:p>
    <w:p w14:paraId="7C88B302" w14:textId="53F7761B" w:rsidR="006F1D07" w:rsidRPr="003476C4" w:rsidRDefault="003476C4" w:rsidP="00815C1C">
      <w:pPr>
        <w:pStyle w:val="tevilnatoka"/>
        <w:numPr>
          <w:ilvl w:val="0"/>
          <w:numId w:val="6"/>
        </w:numPr>
        <w:rPr>
          <w:rFonts w:asciiTheme="minorHAnsi" w:eastAsia="Calibri" w:hAnsiTheme="minorHAnsi" w:cstheme="minorHAnsi"/>
          <w:lang w:eastAsia="en-US"/>
        </w:rPr>
      </w:pPr>
      <w:r>
        <w:rPr>
          <w:rFonts w:asciiTheme="minorHAnsi" w:eastAsia="Calibri" w:hAnsiTheme="minorHAnsi" w:cstheme="minorHAnsi"/>
          <w:lang w:eastAsia="en-US"/>
        </w:rPr>
        <w:t xml:space="preserve">   </w:t>
      </w:r>
      <w:r w:rsidR="006F1D07" w:rsidRPr="003476C4">
        <w:rPr>
          <w:rFonts w:asciiTheme="minorHAnsi" w:eastAsia="Calibri" w:hAnsiTheme="minorHAnsi" w:cstheme="minorHAnsi"/>
          <w:lang w:eastAsia="en-US"/>
        </w:rPr>
        <w:t>koreninski zatiček z nazidkom ali koreninska kapica z zatičkom</w:t>
      </w:r>
      <w:r w:rsidR="00325E08">
        <w:rPr>
          <w:rFonts w:asciiTheme="minorHAnsi" w:eastAsia="Calibri" w:hAnsiTheme="minorHAnsi" w:cstheme="minorHAnsi"/>
          <w:lang w:eastAsia="en-US"/>
        </w:rPr>
        <w:t>:</w:t>
      </w:r>
      <w:r w:rsidR="006F1D07" w:rsidRPr="003476C4">
        <w:rPr>
          <w:rFonts w:asciiTheme="minorHAnsi" w:eastAsia="Calibri" w:hAnsiTheme="minorHAnsi" w:cstheme="minorHAnsi"/>
          <w:lang w:eastAsia="en-US"/>
        </w:rPr>
        <w:t xml:space="preserve"> koreninski zatiček z nazidkom je preimenovan (do zdaj »nazidek z zatičkom«) in kot standardni material je dodana kobaltkromova zlitina ali zlitina s primerljivimi lastnostmi, ki je strokovno tudi ustrezen material in se v praksi uporablja, ko je to strokovno utemeljeno. Kobaltkromova zlitina je indicirana bolj za koreninske kapice z zatičkom, srebropaladijeva pa za koreninske zatičke z nazidkom.</w:t>
      </w:r>
    </w:p>
    <w:p w14:paraId="2348507C" w14:textId="3924EBE6" w:rsidR="006F1D07" w:rsidRPr="003476C4" w:rsidRDefault="003476C4" w:rsidP="00815C1C">
      <w:pPr>
        <w:pStyle w:val="tevilnatoka"/>
        <w:numPr>
          <w:ilvl w:val="0"/>
          <w:numId w:val="6"/>
        </w:numPr>
        <w:rPr>
          <w:rFonts w:asciiTheme="minorHAnsi" w:eastAsia="Calibri" w:hAnsiTheme="minorHAnsi" w:cstheme="minorHAnsi"/>
          <w:lang w:eastAsia="en-US"/>
        </w:rPr>
      </w:pPr>
      <w:r>
        <w:rPr>
          <w:rFonts w:asciiTheme="minorHAnsi" w:eastAsia="Calibri" w:hAnsiTheme="minorHAnsi" w:cstheme="minorHAnsi"/>
          <w:lang w:eastAsia="en-US"/>
        </w:rPr>
        <w:t xml:space="preserve">   </w:t>
      </w:r>
      <w:r w:rsidR="006F1D07" w:rsidRPr="003476C4">
        <w:rPr>
          <w:rFonts w:asciiTheme="minorHAnsi" w:eastAsia="Calibri" w:hAnsiTheme="minorHAnsi" w:cstheme="minorHAnsi"/>
          <w:lang w:eastAsia="en-US"/>
        </w:rPr>
        <w:t>konfekcijski zatiček</w:t>
      </w:r>
      <w:r w:rsidR="00325E08">
        <w:rPr>
          <w:rFonts w:asciiTheme="minorHAnsi" w:eastAsia="Calibri" w:hAnsiTheme="minorHAnsi" w:cstheme="minorHAnsi"/>
          <w:lang w:eastAsia="en-US"/>
        </w:rPr>
        <w:t>:</w:t>
      </w:r>
      <w:r w:rsidR="006F1D07" w:rsidRPr="003476C4">
        <w:rPr>
          <w:rFonts w:asciiTheme="minorHAnsi" w:eastAsia="Calibri" w:hAnsiTheme="minorHAnsi" w:cstheme="minorHAnsi"/>
          <w:lang w:eastAsia="en-US"/>
        </w:rPr>
        <w:t xml:space="preserve"> dosedanjima standardnima materialoma (z vlakni ojačan kompozit in titan) je dodan nov standardni material – titanova zlitina, saj v vseh primerih ni nujno treba uporabiti izključno titana, temveč zadostuje tudi titanova zlitina.</w:t>
      </w:r>
    </w:p>
    <w:p w14:paraId="284474B3" w14:textId="2C86F10A" w:rsidR="006F1D07" w:rsidRPr="003476C4" w:rsidRDefault="003476C4" w:rsidP="00815C1C">
      <w:pPr>
        <w:pStyle w:val="tevilnatoka"/>
        <w:numPr>
          <w:ilvl w:val="0"/>
          <w:numId w:val="6"/>
        </w:numPr>
        <w:rPr>
          <w:rFonts w:asciiTheme="minorHAnsi" w:eastAsia="Calibri" w:hAnsiTheme="minorHAnsi" w:cstheme="minorHAnsi"/>
          <w:lang w:eastAsia="en-US"/>
        </w:rPr>
      </w:pPr>
      <w:r>
        <w:rPr>
          <w:rFonts w:asciiTheme="minorHAnsi" w:eastAsia="Calibri" w:hAnsiTheme="minorHAnsi" w:cstheme="minorHAnsi"/>
          <w:lang w:eastAsia="en-US"/>
        </w:rPr>
        <w:t xml:space="preserve">   </w:t>
      </w:r>
      <w:r w:rsidR="006F1D07" w:rsidRPr="003476C4">
        <w:rPr>
          <w:rFonts w:asciiTheme="minorHAnsi" w:eastAsia="Calibri" w:hAnsiTheme="minorHAnsi" w:cstheme="minorHAnsi"/>
          <w:lang w:eastAsia="en-US"/>
        </w:rPr>
        <w:t>dograditev na konfekcijskem zatičku</w:t>
      </w:r>
      <w:r w:rsidR="00325E08">
        <w:rPr>
          <w:rFonts w:asciiTheme="minorHAnsi" w:eastAsia="Calibri" w:hAnsiTheme="minorHAnsi" w:cstheme="minorHAnsi"/>
          <w:lang w:eastAsia="en-US"/>
        </w:rPr>
        <w:t>:</w:t>
      </w:r>
      <w:r w:rsidR="006F1D07" w:rsidRPr="003476C4">
        <w:rPr>
          <w:rFonts w:asciiTheme="minorHAnsi" w:eastAsia="Calibri" w:hAnsiTheme="minorHAnsi" w:cstheme="minorHAnsi"/>
          <w:lang w:eastAsia="en-US"/>
        </w:rPr>
        <w:t xml:space="preserve"> nova določba, po kateri je za to dograditev (ki je del izdelave konfekcijskega zatička z nazidkom) standardni material kompozit, ki je ustrezen in združljiv material in se je za dograditev tudi do zdaj uporabljal. Do zdaj ta storitev (dograditev) ni bila ustrezno (posebej) urejena, čeprav je sestavni del konfekcijskega zatička</w:t>
      </w:r>
      <w:r w:rsidR="007967FC" w:rsidRPr="003476C4">
        <w:rPr>
          <w:rFonts w:asciiTheme="minorHAnsi" w:eastAsia="Calibri" w:hAnsiTheme="minorHAnsi" w:cstheme="minorHAnsi"/>
          <w:lang w:eastAsia="en-US"/>
        </w:rPr>
        <w:t xml:space="preserve"> (spremembe veljajo od 1. julija 2025)</w:t>
      </w:r>
      <w:r w:rsidR="006F1D07" w:rsidRPr="003476C4">
        <w:rPr>
          <w:rFonts w:asciiTheme="minorHAnsi" w:eastAsia="Calibri" w:hAnsiTheme="minorHAnsi" w:cstheme="minorHAnsi"/>
          <w:lang w:eastAsia="en-US"/>
        </w:rPr>
        <w:t>. Posledično sta za to dograditev določena trajnostna doba (121. člen pravil) in garancijski rok (122. člen pravil).</w:t>
      </w:r>
    </w:p>
    <w:p w14:paraId="653DADB9" w14:textId="15621F17" w:rsidR="006F1D07" w:rsidRPr="003476C4" w:rsidRDefault="006F1D07" w:rsidP="00815C1C">
      <w:pPr>
        <w:pStyle w:val="tevilnatoka"/>
        <w:numPr>
          <w:ilvl w:val="0"/>
          <w:numId w:val="6"/>
        </w:numPr>
        <w:rPr>
          <w:rFonts w:asciiTheme="minorHAnsi" w:eastAsia="Calibri" w:hAnsiTheme="minorHAnsi" w:cstheme="minorHAnsi"/>
          <w:lang w:eastAsia="en-US"/>
        </w:rPr>
      </w:pPr>
      <w:r w:rsidRPr="003476C4">
        <w:rPr>
          <w:rFonts w:asciiTheme="minorHAnsi" w:eastAsia="Calibri" w:hAnsiTheme="minorHAnsi" w:cstheme="minorHAnsi"/>
          <w:lang w:eastAsia="en-US"/>
        </w:rPr>
        <w:t>prevleka in mostiček</w:t>
      </w:r>
      <w:r w:rsidR="00325E08">
        <w:rPr>
          <w:rFonts w:asciiTheme="minorHAnsi" w:eastAsia="Calibri" w:hAnsiTheme="minorHAnsi" w:cstheme="minorHAnsi"/>
          <w:lang w:eastAsia="en-US"/>
        </w:rPr>
        <w:t>:</w:t>
      </w:r>
      <w:r w:rsidRPr="003476C4">
        <w:rPr>
          <w:rFonts w:asciiTheme="minorHAnsi" w:eastAsia="Calibri" w:hAnsiTheme="minorHAnsi" w:cstheme="minorHAnsi"/>
          <w:lang w:eastAsia="en-US"/>
        </w:rPr>
        <w:t xml:space="preserve"> po novem je standardni material kobaltkromova zlitina ali zlitina s primerljivimi lastnostmi, kompozit, porcelan ali monolitna keramika.</w:t>
      </w:r>
    </w:p>
    <w:p w14:paraId="1B337276" w14:textId="165D415D" w:rsidR="006F1D07" w:rsidRPr="003476C4" w:rsidRDefault="006F1D07" w:rsidP="00815C1C">
      <w:pPr>
        <w:pStyle w:val="tevilnatoka"/>
        <w:numPr>
          <w:ilvl w:val="0"/>
          <w:numId w:val="6"/>
        </w:numPr>
        <w:rPr>
          <w:rFonts w:asciiTheme="minorHAnsi" w:eastAsia="Calibri" w:hAnsiTheme="minorHAnsi" w:cstheme="minorHAnsi"/>
          <w:lang w:eastAsia="en-US"/>
        </w:rPr>
      </w:pPr>
      <w:r w:rsidRPr="003476C4">
        <w:rPr>
          <w:rFonts w:asciiTheme="minorHAnsi" w:eastAsia="Calibri" w:hAnsiTheme="minorHAnsi" w:cstheme="minorHAnsi"/>
          <w:lang w:eastAsia="en-US"/>
        </w:rPr>
        <w:t>dvojna prevleka</w:t>
      </w:r>
      <w:r w:rsidR="00325E08">
        <w:rPr>
          <w:rFonts w:asciiTheme="minorHAnsi" w:eastAsia="Calibri" w:hAnsiTheme="minorHAnsi" w:cstheme="minorHAnsi"/>
          <w:lang w:eastAsia="en-US"/>
        </w:rPr>
        <w:t>:</w:t>
      </w:r>
      <w:r w:rsidRPr="003476C4">
        <w:rPr>
          <w:rFonts w:asciiTheme="minorHAnsi" w:eastAsia="Calibri" w:hAnsiTheme="minorHAnsi" w:cstheme="minorHAnsi"/>
          <w:lang w:eastAsia="en-US"/>
        </w:rPr>
        <w:t xml:space="preserve"> črtana je standardni pogoj uporabe »en gram po galvansko izdelani zunanji prevleki« saj se ta pogoj nanaša na postopek izdelave in ne na sam standard materiala.</w:t>
      </w:r>
    </w:p>
    <w:p w14:paraId="1FBAD0D7" w14:textId="25CC2B34" w:rsidR="006F1D07" w:rsidRPr="003476C4" w:rsidRDefault="006F1D07" w:rsidP="00815C1C">
      <w:pPr>
        <w:pStyle w:val="tevilnatoka"/>
        <w:numPr>
          <w:ilvl w:val="0"/>
          <w:numId w:val="6"/>
        </w:numPr>
        <w:rPr>
          <w:rFonts w:asciiTheme="minorHAnsi" w:eastAsia="Calibri" w:hAnsiTheme="minorHAnsi" w:cstheme="minorHAnsi"/>
          <w:lang w:eastAsia="en-US"/>
        </w:rPr>
      </w:pPr>
      <w:r w:rsidRPr="003476C4">
        <w:rPr>
          <w:rFonts w:asciiTheme="minorHAnsi" w:eastAsia="Calibri" w:hAnsiTheme="minorHAnsi" w:cstheme="minorHAnsi"/>
          <w:lang w:eastAsia="en-US"/>
        </w:rPr>
        <w:t>umetna dlesen mostička</w:t>
      </w:r>
      <w:r w:rsidR="00325E08">
        <w:rPr>
          <w:rFonts w:asciiTheme="minorHAnsi" w:eastAsia="Calibri" w:hAnsiTheme="minorHAnsi" w:cstheme="minorHAnsi"/>
          <w:lang w:eastAsia="en-US"/>
        </w:rPr>
        <w:t>:</w:t>
      </w:r>
      <w:r w:rsidRPr="003476C4">
        <w:rPr>
          <w:rFonts w:asciiTheme="minorHAnsi" w:eastAsia="Calibri" w:hAnsiTheme="minorHAnsi" w:cstheme="minorHAnsi"/>
          <w:lang w:eastAsia="en-US"/>
        </w:rPr>
        <w:t xml:space="preserve"> kot standardni material je dodan porcelan, saj gre za material, ki je združljiv z materialom (porcelan), ki je kot standarden določen za mostiček. Sočasno sta iz te določbe glede na dosedanjo določbo črtani ZPP »zobna faseta prevleke in mostiček«, saj je standard za te ZPP že določen v okviru prevleke in mostička.</w:t>
      </w:r>
    </w:p>
    <w:p w14:paraId="5CEA95E1" w14:textId="62B079BD" w:rsidR="006F1D07" w:rsidRPr="003476C4" w:rsidRDefault="00325E08" w:rsidP="00815C1C">
      <w:pPr>
        <w:pStyle w:val="tevilnatoka"/>
        <w:numPr>
          <w:ilvl w:val="0"/>
          <w:numId w:val="6"/>
        </w:numPr>
        <w:rPr>
          <w:rFonts w:asciiTheme="minorHAnsi" w:eastAsia="Calibri" w:hAnsiTheme="minorHAnsi" w:cstheme="minorHAnsi"/>
          <w:lang w:eastAsia="en-US"/>
        </w:rPr>
      </w:pPr>
      <w:r w:rsidRPr="003476C4">
        <w:rPr>
          <w:rFonts w:asciiTheme="minorHAnsi" w:eastAsia="Calibri" w:hAnsiTheme="minorHAnsi" w:cstheme="minorHAnsi"/>
          <w:lang w:eastAsia="en-US"/>
        </w:rPr>
        <w:t>P</w:t>
      </w:r>
      <w:r w:rsidR="006F1D07" w:rsidRPr="003476C4">
        <w:rPr>
          <w:rFonts w:asciiTheme="minorHAnsi" w:eastAsia="Calibri" w:hAnsiTheme="minorHAnsi" w:cstheme="minorHAnsi"/>
          <w:lang w:eastAsia="en-US"/>
        </w:rPr>
        <w:t>roteza</w:t>
      </w:r>
      <w:r w:rsidR="00F9445E">
        <w:rPr>
          <w:rFonts w:asciiTheme="minorHAnsi" w:eastAsia="Calibri" w:hAnsiTheme="minorHAnsi" w:cstheme="minorHAnsi"/>
          <w:lang w:eastAsia="en-US"/>
        </w:rPr>
        <w:t xml:space="preserve"> (totalna)</w:t>
      </w:r>
      <w:r>
        <w:rPr>
          <w:rFonts w:asciiTheme="minorHAnsi" w:eastAsia="Calibri" w:hAnsiTheme="minorHAnsi" w:cstheme="minorHAnsi"/>
          <w:lang w:eastAsia="en-US"/>
        </w:rPr>
        <w:t>:</w:t>
      </w:r>
      <w:r w:rsidR="006F1D07" w:rsidRPr="003476C4">
        <w:rPr>
          <w:rFonts w:asciiTheme="minorHAnsi" w:eastAsia="Calibri" w:hAnsiTheme="minorHAnsi" w:cstheme="minorHAnsi"/>
          <w:lang w:eastAsia="en-US"/>
        </w:rPr>
        <w:t xml:space="preserve"> ureditev ni spremenjena, saj se ohranja akrilat kot standardni material.</w:t>
      </w:r>
    </w:p>
    <w:p w14:paraId="2E84C769" w14:textId="164D4669" w:rsidR="006F1D07" w:rsidRPr="003476C4" w:rsidRDefault="006F1D07" w:rsidP="00815C1C">
      <w:pPr>
        <w:pStyle w:val="tevilnatoka"/>
        <w:numPr>
          <w:ilvl w:val="0"/>
          <w:numId w:val="6"/>
        </w:numPr>
        <w:rPr>
          <w:rFonts w:asciiTheme="minorHAnsi" w:eastAsia="Calibri" w:hAnsiTheme="minorHAnsi" w:cstheme="minorHAnsi"/>
          <w:lang w:eastAsia="en-US"/>
        </w:rPr>
      </w:pPr>
      <w:r w:rsidRPr="003476C4">
        <w:rPr>
          <w:rFonts w:asciiTheme="minorHAnsi" w:eastAsia="Calibri" w:hAnsiTheme="minorHAnsi" w:cstheme="minorHAnsi"/>
          <w:lang w:eastAsia="en-US"/>
        </w:rPr>
        <w:t>delna proteza s kovinsko bazo</w:t>
      </w:r>
      <w:r w:rsidR="00325E08">
        <w:rPr>
          <w:rFonts w:asciiTheme="minorHAnsi" w:eastAsia="Calibri" w:hAnsiTheme="minorHAnsi" w:cstheme="minorHAnsi"/>
          <w:lang w:eastAsia="en-US"/>
        </w:rPr>
        <w:t>:</w:t>
      </w:r>
      <w:r w:rsidRPr="003476C4">
        <w:rPr>
          <w:rFonts w:asciiTheme="minorHAnsi" w:eastAsia="Calibri" w:hAnsiTheme="minorHAnsi" w:cstheme="minorHAnsi"/>
          <w:lang w:eastAsia="en-US"/>
        </w:rPr>
        <w:t xml:space="preserve"> ureditev vsebinsko ni spremenjena. ZPP se preimenuje (prej »parodontalno podprta proteza«) in zaradi poenotenja besedila se kobaltkromovi zlitini »podobna zlitina« preimenuje v »zlitino s primarljivmi lastnostmi«. Pri tem je kot nepotrebno črtano, da se ta ZPP izdeluje iz »ulite« kovinske baze.</w:t>
      </w:r>
    </w:p>
    <w:p w14:paraId="36E2C57C" w14:textId="1A824B79" w:rsidR="006F1D07" w:rsidRDefault="006F1D07" w:rsidP="00815C1C">
      <w:pPr>
        <w:pStyle w:val="tevilnatoka"/>
        <w:numPr>
          <w:ilvl w:val="0"/>
          <w:numId w:val="6"/>
        </w:numPr>
        <w:rPr>
          <w:rFonts w:asciiTheme="minorHAnsi" w:eastAsia="Calibri" w:hAnsiTheme="minorHAnsi" w:cstheme="minorHAnsi"/>
          <w:lang w:eastAsia="en-US"/>
        </w:rPr>
      </w:pPr>
      <w:r w:rsidRPr="003476C4">
        <w:rPr>
          <w:rFonts w:asciiTheme="minorHAnsi" w:eastAsia="Calibri" w:hAnsiTheme="minorHAnsi" w:cstheme="minorHAnsi"/>
          <w:lang w:eastAsia="en-US"/>
        </w:rPr>
        <w:t>zobje v protezi</w:t>
      </w:r>
      <w:r w:rsidR="00325E08">
        <w:rPr>
          <w:rFonts w:asciiTheme="minorHAnsi" w:eastAsia="Calibri" w:hAnsiTheme="minorHAnsi" w:cstheme="minorHAnsi"/>
          <w:lang w:eastAsia="en-US"/>
        </w:rPr>
        <w:t xml:space="preserve">: </w:t>
      </w:r>
      <w:r w:rsidRPr="003476C4">
        <w:rPr>
          <w:rFonts w:asciiTheme="minorHAnsi" w:eastAsia="Calibri" w:hAnsiTheme="minorHAnsi" w:cstheme="minorHAnsi"/>
          <w:lang w:eastAsia="en-US"/>
        </w:rPr>
        <w:t>ureditev ni spremenjena, saj se ohranjata akrilat in kompozit kot standardna materiala.</w:t>
      </w:r>
    </w:p>
    <w:p w14:paraId="652B27B7" w14:textId="77777777" w:rsidR="00E3512B" w:rsidRPr="003476C4" w:rsidRDefault="00E3512B" w:rsidP="00E3512B">
      <w:pPr>
        <w:pStyle w:val="tevilnatoka"/>
        <w:ind w:left="720"/>
        <w:rPr>
          <w:rFonts w:asciiTheme="minorHAnsi" w:eastAsia="Calibri" w:hAnsiTheme="minorHAnsi" w:cstheme="minorHAnsi"/>
          <w:lang w:eastAsia="en-US"/>
        </w:rPr>
      </w:pPr>
    </w:p>
    <w:p w14:paraId="34BF04AF" w14:textId="77777777" w:rsidR="006F1D07" w:rsidRPr="00E3512B" w:rsidRDefault="006F1D07" w:rsidP="003476C4">
      <w:pPr>
        <w:pStyle w:val="Odstavek"/>
        <w:spacing w:before="0"/>
        <w:ind w:firstLine="0"/>
        <w:rPr>
          <w:rFonts w:asciiTheme="minorHAnsi" w:eastAsia="Times New Roman" w:hAnsiTheme="minorHAnsi" w:cstheme="minorHAnsi"/>
          <w:b/>
          <w:bCs/>
          <w:color w:val="auto"/>
          <w:sz w:val="22"/>
          <w:lang w:eastAsia="sl-SI"/>
        </w:rPr>
      </w:pPr>
      <w:r w:rsidRPr="00E3512B">
        <w:rPr>
          <w:rFonts w:asciiTheme="minorHAnsi" w:eastAsia="Times New Roman" w:hAnsiTheme="minorHAnsi" w:cstheme="minorHAnsi"/>
          <w:b/>
          <w:bCs/>
          <w:color w:val="auto"/>
          <w:sz w:val="22"/>
          <w:lang w:eastAsia="sl-SI"/>
        </w:rPr>
        <w:t>Drugi odstavek</w:t>
      </w:r>
    </w:p>
    <w:p w14:paraId="1F2370DD" w14:textId="03C74ED4" w:rsidR="006F1D07" w:rsidRPr="003476C4" w:rsidRDefault="00855E6D" w:rsidP="003476C4">
      <w:pPr>
        <w:shd w:val="clear" w:color="auto" w:fill="FFFFFF"/>
        <w:rPr>
          <w:rFonts w:asciiTheme="minorHAnsi" w:eastAsia="Times New Roman" w:hAnsiTheme="minorHAnsi" w:cstheme="minorHAnsi"/>
          <w:lang w:eastAsia="sl-SI"/>
        </w:rPr>
      </w:pPr>
      <w:r w:rsidRPr="003476C4">
        <w:rPr>
          <w:rFonts w:asciiTheme="minorHAnsi" w:eastAsia="Times New Roman" w:hAnsiTheme="minorHAnsi" w:cstheme="minorHAnsi"/>
          <w:lang w:eastAsia="sl-SI"/>
        </w:rPr>
        <w:t>S</w:t>
      </w:r>
      <w:r w:rsidR="006F1D07" w:rsidRPr="003476C4">
        <w:rPr>
          <w:rFonts w:asciiTheme="minorHAnsi" w:eastAsia="Times New Roman" w:hAnsiTheme="minorHAnsi" w:cstheme="minorHAnsi"/>
          <w:lang w:eastAsia="sl-SI"/>
        </w:rPr>
        <w:t>tandardn</w:t>
      </w:r>
      <w:r w:rsidRPr="003476C4">
        <w:rPr>
          <w:rFonts w:asciiTheme="minorHAnsi" w:eastAsia="Times New Roman" w:hAnsiTheme="minorHAnsi" w:cstheme="minorHAnsi"/>
          <w:lang w:eastAsia="sl-SI"/>
        </w:rPr>
        <w:t>i</w:t>
      </w:r>
      <w:r w:rsidR="006F1D07" w:rsidRPr="003476C4">
        <w:rPr>
          <w:rFonts w:asciiTheme="minorHAnsi" w:eastAsia="Times New Roman" w:hAnsiTheme="minorHAnsi" w:cstheme="minorHAnsi"/>
          <w:lang w:eastAsia="sl-SI"/>
        </w:rPr>
        <w:t xml:space="preserve"> material</w:t>
      </w:r>
      <w:r w:rsidRPr="003476C4">
        <w:rPr>
          <w:rFonts w:asciiTheme="minorHAnsi" w:eastAsia="Times New Roman" w:hAnsiTheme="minorHAnsi" w:cstheme="minorHAnsi"/>
          <w:lang w:eastAsia="sl-SI"/>
        </w:rPr>
        <w:t>i</w:t>
      </w:r>
      <w:r w:rsidR="006F1D07" w:rsidRPr="003476C4">
        <w:rPr>
          <w:rFonts w:asciiTheme="minorHAnsi" w:eastAsia="Times New Roman" w:hAnsiTheme="minorHAnsi" w:cstheme="minorHAnsi"/>
          <w:lang w:eastAsia="sl-SI"/>
        </w:rPr>
        <w:t xml:space="preserve"> </w:t>
      </w:r>
      <w:r w:rsidR="00C52E4A" w:rsidRPr="003476C4">
        <w:rPr>
          <w:rFonts w:asciiTheme="minorHAnsi" w:eastAsia="Times New Roman" w:hAnsiTheme="minorHAnsi" w:cstheme="minorHAnsi"/>
          <w:lang w:eastAsia="sl-SI"/>
        </w:rPr>
        <w:t xml:space="preserve">ZPP na </w:t>
      </w:r>
      <w:r w:rsidR="006F1D07" w:rsidRPr="003476C4">
        <w:rPr>
          <w:rFonts w:asciiTheme="minorHAnsi" w:eastAsia="Times New Roman" w:hAnsiTheme="minorHAnsi" w:cstheme="minorHAnsi"/>
          <w:lang w:eastAsia="sl-SI"/>
        </w:rPr>
        <w:t>zobne</w:t>
      </w:r>
      <w:r w:rsidR="00C52E4A" w:rsidRPr="003476C4">
        <w:rPr>
          <w:rFonts w:asciiTheme="minorHAnsi" w:eastAsia="Times New Roman" w:hAnsiTheme="minorHAnsi" w:cstheme="minorHAnsi"/>
          <w:lang w:eastAsia="sl-SI"/>
        </w:rPr>
        <w:t>m</w:t>
      </w:r>
      <w:r w:rsidR="006F1D07" w:rsidRPr="003476C4">
        <w:rPr>
          <w:rFonts w:asciiTheme="minorHAnsi" w:eastAsia="Times New Roman" w:hAnsiTheme="minorHAnsi" w:cstheme="minorHAnsi"/>
          <w:lang w:eastAsia="sl-SI"/>
        </w:rPr>
        <w:t xml:space="preserve"> vsadk</w:t>
      </w:r>
      <w:r w:rsidR="00C52E4A" w:rsidRPr="003476C4">
        <w:rPr>
          <w:rFonts w:asciiTheme="minorHAnsi" w:eastAsia="Times New Roman" w:hAnsiTheme="minorHAnsi" w:cstheme="minorHAnsi"/>
          <w:lang w:eastAsia="sl-SI"/>
        </w:rPr>
        <w:t>u</w:t>
      </w:r>
      <w:r w:rsidR="006F1D07" w:rsidRPr="003476C4">
        <w:rPr>
          <w:rFonts w:asciiTheme="minorHAnsi" w:eastAsia="Times New Roman" w:hAnsiTheme="minorHAnsi" w:cstheme="minorHAnsi"/>
          <w:lang w:eastAsia="sl-SI"/>
        </w:rPr>
        <w:t>:</w:t>
      </w:r>
    </w:p>
    <w:p w14:paraId="2DAD861C" w14:textId="48CFF979" w:rsidR="006F1D07" w:rsidRPr="003476C4" w:rsidRDefault="006F1D07" w:rsidP="00815C1C">
      <w:pPr>
        <w:pStyle w:val="Odstavekseznama"/>
        <w:numPr>
          <w:ilvl w:val="0"/>
          <w:numId w:val="4"/>
        </w:numPr>
        <w:shd w:val="clear" w:color="auto" w:fill="FFFFFF"/>
        <w:tabs>
          <w:tab w:val="clear" w:pos="5670"/>
        </w:tabs>
        <w:spacing w:line="240" w:lineRule="auto"/>
        <w:ind w:left="0"/>
        <w:contextualSpacing w:val="0"/>
        <w:rPr>
          <w:rFonts w:asciiTheme="minorHAnsi" w:eastAsia="Times New Roman" w:hAnsiTheme="minorHAnsi" w:cstheme="minorHAnsi"/>
          <w:lang w:eastAsia="sl-SI"/>
        </w:rPr>
      </w:pPr>
      <w:r w:rsidRPr="003476C4">
        <w:rPr>
          <w:rFonts w:asciiTheme="minorHAnsi" w:eastAsia="Times New Roman" w:hAnsiTheme="minorHAnsi" w:cstheme="minorHAnsi"/>
          <w:lang w:eastAsia="sl-SI"/>
        </w:rPr>
        <w:t>za prevleko in mostiček</w:t>
      </w:r>
      <w:r w:rsidR="00325E08">
        <w:rPr>
          <w:rFonts w:asciiTheme="minorHAnsi" w:eastAsia="Times New Roman" w:hAnsiTheme="minorHAnsi" w:cstheme="minorHAnsi"/>
          <w:lang w:eastAsia="sl-SI"/>
        </w:rPr>
        <w:t xml:space="preserve"> na zobnem vsadku</w:t>
      </w:r>
      <w:r w:rsidRPr="003476C4">
        <w:rPr>
          <w:rFonts w:asciiTheme="minorHAnsi" w:eastAsia="Times New Roman" w:hAnsiTheme="minorHAnsi" w:cstheme="minorHAnsi"/>
          <w:lang w:eastAsia="sl-SI"/>
        </w:rPr>
        <w:t xml:space="preserve"> (2. točka) </w:t>
      </w:r>
      <w:r w:rsidR="00855E6D" w:rsidRPr="003476C4">
        <w:rPr>
          <w:rFonts w:asciiTheme="minorHAnsi" w:eastAsia="Times New Roman" w:hAnsiTheme="minorHAnsi" w:cstheme="minorHAnsi"/>
          <w:lang w:eastAsia="sl-SI"/>
        </w:rPr>
        <w:t xml:space="preserve">je </w:t>
      </w:r>
      <w:r w:rsidRPr="003476C4">
        <w:rPr>
          <w:rFonts w:asciiTheme="minorHAnsi" w:eastAsia="Times New Roman" w:hAnsiTheme="minorHAnsi" w:cstheme="minorHAnsi"/>
          <w:lang w:eastAsia="sl-SI"/>
        </w:rPr>
        <w:t>doda</w:t>
      </w:r>
      <w:r w:rsidR="00855E6D" w:rsidRPr="003476C4">
        <w:rPr>
          <w:rFonts w:asciiTheme="minorHAnsi" w:eastAsia="Times New Roman" w:hAnsiTheme="minorHAnsi" w:cstheme="minorHAnsi"/>
          <w:lang w:eastAsia="sl-SI"/>
        </w:rPr>
        <w:t>n</w:t>
      </w:r>
      <w:r w:rsidRPr="003476C4">
        <w:rPr>
          <w:rFonts w:asciiTheme="minorHAnsi" w:eastAsia="Times New Roman" w:hAnsiTheme="minorHAnsi" w:cstheme="minorHAnsi"/>
          <w:lang w:eastAsia="sl-SI"/>
        </w:rPr>
        <w:t xml:space="preserve">a </w:t>
      </w:r>
      <w:r w:rsidR="00855E6D" w:rsidRPr="003476C4">
        <w:rPr>
          <w:rFonts w:asciiTheme="minorHAnsi" w:eastAsia="Times New Roman" w:hAnsiTheme="minorHAnsi" w:cstheme="minorHAnsi"/>
          <w:lang w:eastAsia="sl-SI"/>
        </w:rPr>
        <w:t xml:space="preserve">tudi </w:t>
      </w:r>
      <w:r w:rsidRPr="003476C4">
        <w:rPr>
          <w:rFonts w:asciiTheme="minorHAnsi" w:eastAsia="Times New Roman" w:hAnsiTheme="minorHAnsi" w:cstheme="minorHAnsi"/>
          <w:lang w:eastAsia="sl-SI"/>
        </w:rPr>
        <w:t>kobaltkromovi zlitini primerljiva zlitina (zlitina s primerljivimi lastnostmi) in monolitna keramika, torej materiali, ki so standardni tudi pri prevleki in mostičku na lastnem zobu;</w:t>
      </w:r>
    </w:p>
    <w:p w14:paraId="116A3F77" w14:textId="37AD7471" w:rsidR="00325E08" w:rsidRDefault="006F1D07" w:rsidP="00325E08">
      <w:pPr>
        <w:pStyle w:val="Odstavekseznama"/>
        <w:numPr>
          <w:ilvl w:val="0"/>
          <w:numId w:val="4"/>
        </w:numPr>
        <w:shd w:val="clear" w:color="auto" w:fill="FFFFFF"/>
        <w:tabs>
          <w:tab w:val="clear" w:pos="5670"/>
        </w:tabs>
        <w:spacing w:line="240" w:lineRule="auto"/>
        <w:ind w:left="0"/>
        <w:contextualSpacing w:val="0"/>
        <w:rPr>
          <w:rFonts w:asciiTheme="minorHAnsi" w:eastAsia="Times New Roman" w:hAnsiTheme="minorHAnsi" w:cstheme="minorHAnsi"/>
          <w:lang w:eastAsia="sl-SI"/>
        </w:rPr>
      </w:pPr>
      <w:r w:rsidRPr="003476C4">
        <w:rPr>
          <w:rFonts w:asciiTheme="minorHAnsi" w:eastAsia="Times New Roman" w:hAnsiTheme="minorHAnsi" w:cstheme="minorHAnsi"/>
          <w:lang w:eastAsia="sl-SI"/>
        </w:rPr>
        <w:lastRenderedPageBreak/>
        <w:t xml:space="preserve">za zobno protezo </w:t>
      </w:r>
      <w:r w:rsidR="00325E08">
        <w:rPr>
          <w:rFonts w:asciiTheme="minorHAnsi" w:eastAsia="Times New Roman" w:hAnsiTheme="minorHAnsi" w:cstheme="minorHAnsi"/>
          <w:lang w:eastAsia="sl-SI"/>
        </w:rPr>
        <w:t>na zobnih vsadkih</w:t>
      </w:r>
      <w:r w:rsidR="00325E08" w:rsidRPr="003476C4">
        <w:rPr>
          <w:rFonts w:asciiTheme="minorHAnsi" w:eastAsia="Times New Roman" w:hAnsiTheme="minorHAnsi" w:cstheme="minorHAnsi"/>
          <w:lang w:eastAsia="sl-SI"/>
        </w:rPr>
        <w:t xml:space="preserve"> </w:t>
      </w:r>
      <w:r w:rsidRPr="003476C4">
        <w:rPr>
          <w:rFonts w:asciiTheme="minorHAnsi" w:eastAsia="Times New Roman" w:hAnsiTheme="minorHAnsi" w:cstheme="minorHAnsi"/>
          <w:lang w:eastAsia="sl-SI"/>
        </w:rPr>
        <w:t xml:space="preserve">(3. točka) </w:t>
      </w:r>
      <w:r w:rsidR="00855E6D" w:rsidRPr="003476C4">
        <w:rPr>
          <w:rFonts w:asciiTheme="minorHAnsi" w:eastAsia="Times New Roman" w:hAnsiTheme="minorHAnsi" w:cstheme="minorHAnsi"/>
          <w:lang w:eastAsia="sl-SI"/>
        </w:rPr>
        <w:t xml:space="preserve">je </w:t>
      </w:r>
      <w:r w:rsidRPr="003476C4">
        <w:rPr>
          <w:rFonts w:asciiTheme="minorHAnsi" w:eastAsia="Times New Roman" w:hAnsiTheme="minorHAnsi" w:cstheme="minorHAnsi"/>
          <w:lang w:eastAsia="sl-SI"/>
        </w:rPr>
        <w:t>doda</w:t>
      </w:r>
      <w:r w:rsidR="00855E6D" w:rsidRPr="003476C4">
        <w:rPr>
          <w:rFonts w:asciiTheme="minorHAnsi" w:eastAsia="Times New Roman" w:hAnsiTheme="minorHAnsi" w:cstheme="minorHAnsi"/>
          <w:lang w:eastAsia="sl-SI"/>
        </w:rPr>
        <w:t>na</w:t>
      </w:r>
      <w:r w:rsidRPr="003476C4">
        <w:rPr>
          <w:rFonts w:asciiTheme="minorHAnsi" w:eastAsia="Times New Roman" w:hAnsiTheme="minorHAnsi" w:cstheme="minorHAnsi"/>
          <w:lang w:eastAsia="sl-SI"/>
        </w:rPr>
        <w:t xml:space="preserve"> kobaltkromovi zlitini primerljiva zlitina (zlitina s primerljivimi lastnostmi).</w:t>
      </w:r>
    </w:p>
    <w:p w14:paraId="1ACB3706" w14:textId="77777777" w:rsidR="00325E08" w:rsidRDefault="00325E08" w:rsidP="00325E08">
      <w:pPr>
        <w:pStyle w:val="Odstavekseznama"/>
        <w:shd w:val="clear" w:color="auto" w:fill="FFFFFF"/>
        <w:tabs>
          <w:tab w:val="clear" w:pos="5670"/>
        </w:tabs>
        <w:spacing w:line="240" w:lineRule="auto"/>
        <w:ind w:left="0"/>
        <w:contextualSpacing w:val="0"/>
        <w:rPr>
          <w:rFonts w:asciiTheme="minorHAnsi" w:eastAsia="Times New Roman" w:hAnsiTheme="minorHAnsi" w:cstheme="minorHAnsi"/>
          <w:lang w:eastAsia="sl-SI"/>
        </w:rPr>
      </w:pPr>
    </w:p>
    <w:p w14:paraId="06E0A089" w14:textId="341167E3" w:rsidR="007967FC" w:rsidRDefault="007967FC" w:rsidP="00325E08">
      <w:pPr>
        <w:pStyle w:val="Odstavekseznama"/>
        <w:shd w:val="clear" w:color="auto" w:fill="FFFFFF"/>
        <w:tabs>
          <w:tab w:val="clear" w:pos="5670"/>
        </w:tabs>
        <w:spacing w:line="240" w:lineRule="auto"/>
        <w:ind w:left="0"/>
        <w:contextualSpacing w:val="0"/>
        <w:rPr>
          <w:rFonts w:asciiTheme="minorHAnsi" w:eastAsia="Times New Roman" w:hAnsiTheme="minorHAnsi" w:cstheme="minorHAnsi"/>
          <w:lang w:eastAsia="sl-SI"/>
        </w:rPr>
      </w:pPr>
      <w:r w:rsidRPr="00325E08">
        <w:rPr>
          <w:rFonts w:asciiTheme="minorHAnsi" w:eastAsia="Times New Roman" w:hAnsiTheme="minorHAnsi" w:cstheme="minorHAnsi"/>
          <w:lang w:eastAsia="sl-SI"/>
        </w:rPr>
        <w:t>Spremenjeni standardni materiali iz 6. do 15. točke prvega odstavka in iz drugega odstavka 112. člena se začnejo uporabljati od 1. julija 2025 dalje. Do takrat se uporabljajo sedaj veljavni materiali.</w:t>
      </w:r>
    </w:p>
    <w:p w14:paraId="6884EA7F" w14:textId="77777777" w:rsidR="00F9445E" w:rsidRPr="00325E08" w:rsidRDefault="00F9445E" w:rsidP="00325E08">
      <w:pPr>
        <w:pStyle w:val="Odstavekseznama"/>
        <w:shd w:val="clear" w:color="auto" w:fill="FFFFFF"/>
        <w:tabs>
          <w:tab w:val="clear" w:pos="5670"/>
        </w:tabs>
        <w:spacing w:line="240" w:lineRule="auto"/>
        <w:ind w:left="0"/>
        <w:contextualSpacing w:val="0"/>
        <w:rPr>
          <w:rFonts w:asciiTheme="minorHAnsi" w:eastAsia="Times New Roman" w:hAnsiTheme="minorHAnsi" w:cstheme="minorHAnsi"/>
          <w:lang w:eastAsia="sl-SI"/>
        </w:rPr>
      </w:pPr>
    </w:p>
    <w:p w14:paraId="1B4D1AC6" w14:textId="70BE710A" w:rsidR="00687082" w:rsidRPr="006E0AD9" w:rsidRDefault="007436C6" w:rsidP="00815C1C">
      <w:pPr>
        <w:pStyle w:val="Naslov2"/>
        <w:numPr>
          <w:ilvl w:val="1"/>
          <w:numId w:val="7"/>
        </w:numPr>
        <w:rPr>
          <w:rFonts w:asciiTheme="minorHAnsi" w:eastAsia="Times New Roman" w:hAnsiTheme="minorHAnsi" w:cstheme="minorHAnsi"/>
          <w:color w:val="auto"/>
          <w:sz w:val="22"/>
          <w:szCs w:val="22"/>
        </w:rPr>
      </w:pPr>
      <w:bookmarkStart w:id="5" w:name="_Toc177992917"/>
      <w:r w:rsidRPr="006E0AD9">
        <w:rPr>
          <w:rFonts w:asciiTheme="minorHAnsi" w:eastAsia="Times New Roman" w:hAnsiTheme="minorHAnsi" w:cstheme="minorHAnsi"/>
          <w:color w:val="auto"/>
          <w:sz w:val="22"/>
          <w:szCs w:val="22"/>
        </w:rPr>
        <w:t>Trajnostna doba /</w:t>
      </w:r>
      <w:r w:rsidR="00687082" w:rsidRPr="006E0AD9">
        <w:rPr>
          <w:rFonts w:asciiTheme="minorHAnsi" w:eastAsia="Times New Roman" w:hAnsiTheme="minorHAnsi" w:cstheme="minorHAnsi"/>
          <w:color w:val="auto"/>
          <w:sz w:val="22"/>
          <w:szCs w:val="22"/>
        </w:rPr>
        <w:t>Garancijski rok</w:t>
      </w:r>
      <w:r w:rsidRPr="006E0AD9">
        <w:rPr>
          <w:rFonts w:asciiTheme="minorHAnsi" w:eastAsia="Times New Roman" w:hAnsiTheme="minorHAnsi" w:cstheme="minorHAnsi"/>
          <w:color w:val="auto"/>
          <w:sz w:val="22"/>
          <w:szCs w:val="22"/>
        </w:rPr>
        <w:t xml:space="preserve"> (člena 121. in 122.)</w:t>
      </w:r>
      <w:bookmarkEnd w:id="5"/>
    </w:p>
    <w:p w14:paraId="5D1E9A98" w14:textId="77777777" w:rsidR="007436C6" w:rsidRPr="00E3512B" w:rsidRDefault="007436C6" w:rsidP="00E31C75">
      <w:pPr>
        <w:pStyle w:val="Odstavekseznama"/>
        <w:shd w:val="clear" w:color="auto" w:fill="FFFFFF"/>
        <w:tabs>
          <w:tab w:val="clear" w:pos="5670"/>
        </w:tabs>
        <w:spacing w:line="240" w:lineRule="auto"/>
        <w:ind w:left="0"/>
        <w:contextualSpacing w:val="0"/>
        <w:rPr>
          <w:rFonts w:asciiTheme="minorHAnsi" w:eastAsia="Times New Roman" w:hAnsiTheme="minorHAnsi" w:cstheme="minorHAnsi"/>
          <w:lang w:eastAsia="sl-SI"/>
        </w:rPr>
      </w:pPr>
    </w:p>
    <w:p w14:paraId="02474707" w14:textId="36343B88" w:rsidR="007436C6" w:rsidRPr="00E3512B" w:rsidRDefault="007436C6" w:rsidP="00815C1C">
      <w:pPr>
        <w:pStyle w:val="Odstavekseznama"/>
        <w:numPr>
          <w:ilvl w:val="0"/>
          <w:numId w:val="4"/>
        </w:numPr>
        <w:shd w:val="clear" w:color="auto" w:fill="FFFFFF"/>
        <w:tabs>
          <w:tab w:val="clear" w:pos="5670"/>
        </w:tabs>
        <w:spacing w:line="240" w:lineRule="auto"/>
        <w:ind w:left="0"/>
        <w:contextualSpacing w:val="0"/>
        <w:rPr>
          <w:rFonts w:asciiTheme="minorHAnsi" w:eastAsia="Times New Roman" w:hAnsiTheme="minorHAnsi" w:cstheme="minorHAnsi"/>
          <w:lang w:eastAsia="sl-SI"/>
        </w:rPr>
      </w:pPr>
      <w:r w:rsidRPr="00E3512B">
        <w:rPr>
          <w:rFonts w:asciiTheme="minorHAnsi" w:eastAsia="Times New Roman" w:hAnsiTheme="minorHAnsi" w:cstheme="minorHAnsi"/>
          <w:lang w:eastAsia="sl-SI"/>
        </w:rPr>
        <w:t>Za inlej, onlej ali overlej (do sedaj vlita zalivka) je trajnostna doba podaljšana iz pet na sedem let,  kot to velja  za prevleko, saj gre za primerljiva ZPP. Nova, daljša 7-letna trajnostna doba bo veljala za inlej, onlej in overlej, ki ga bo zavarovana oseba prejela od 1. julija 2025 dalje, ne glede na to, ali se je njegova izdelava začela pred tem datumom. Za vlito zalivko, ki jo bo zavarovana oseba prejela do 1. julija 2025, bo veljala dosedanja 5-letna trajnostna doba</w:t>
      </w:r>
      <w:r w:rsidR="00855E6D" w:rsidRPr="00E3512B">
        <w:rPr>
          <w:rFonts w:asciiTheme="minorHAnsi" w:eastAsia="Times New Roman" w:hAnsiTheme="minorHAnsi" w:cstheme="minorHAnsi"/>
          <w:lang w:eastAsia="sl-SI"/>
        </w:rPr>
        <w:t>.</w:t>
      </w:r>
    </w:p>
    <w:p w14:paraId="0229D26D" w14:textId="77777777" w:rsidR="00855E6D" w:rsidRPr="00E3512B" w:rsidRDefault="00855E6D" w:rsidP="00E31C75">
      <w:pPr>
        <w:pStyle w:val="Odstavekseznama"/>
        <w:shd w:val="clear" w:color="auto" w:fill="FFFFFF"/>
        <w:tabs>
          <w:tab w:val="clear" w:pos="5670"/>
        </w:tabs>
        <w:spacing w:line="240" w:lineRule="auto"/>
        <w:ind w:left="0"/>
        <w:contextualSpacing w:val="0"/>
        <w:rPr>
          <w:rFonts w:asciiTheme="minorHAnsi" w:eastAsia="Times New Roman" w:hAnsiTheme="minorHAnsi" w:cstheme="minorHAnsi"/>
          <w:lang w:eastAsia="sl-SI"/>
        </w:rPr>
      </w:pPr>
    </w:p>
    <w:p w14:paraId="13EB6938" w14:textId="7269F3B1" w:rsidR="002E24E8" w:rsidRPr="00E3512B" w:rsidRDefault="007436C6" w:rsidP="00815C1C">
      <w:pPr>
        <w:pStyle w:val="Odstavekseznama"/>
        <w:numPr>
          <w:ilvl w:val="0"/>
          <w:numId w:val="4"/>
        </w:numPr>
        <w:shd w:val="clear" w:color="auto" w:fill="FFFFFF"/>
        <w:tabs>
          <w:tab w:val="clear" w:pos="5670"/>
        </w:tabs>
        <w:spacing w:line="240" w:lineRule="auto"/>
        <w:ind w:left="0"/>
        <w:contextualSpacing w:val="0"/>
        <w:rPr>
          <w:rFonts w:asciiTheme="minorHAnsi" w:eastAsia="Times New Roman" w:hAnsiTheme="minorHAnsi" w:cstheme="minorHAnsi"/>
          <w:lang w:eastAsia="sl-SI"/>
        </w:rPr>
      </w:pPr>
      <w:bookmarkStart w:id="6" w:name="_Hlk159315234"/>
      <w:r w:rsidRPr="00E3512B">
        <w:rPr>
          <w:rFonts w:asciiTheme="minorHAnsi" w:eastAsia="Times New Roman" w:hAnsiTheme="minorHAnsi" w:cstheme="minorHAnsi"/>
          <w:lang w:eastAsia="sl-SI"/>
        </w:rPr>
        <w:t>Novi sta trajnostni dobi za konfekcijski zatiček in dograditev (7 let), kot velja pri koreninskem zatičku z nazidkom in koreninski kapici z zatičkom, saj gre pri vseh teh ZPP za del izdelave koreninskega zatička z nazidkom.</w:t>
      </w:r>
      <w:bookmarkEnd w:id="6"/>
      <w:r w:rsidR="002E24E8" w:rsidRPr="00E3512B">
        <w:rPr>
          <w:rFonts w:asciiTheme="minorHAnsi" w:eastAsia="Times New Roman" w:hAnsiTheme="minorHAnsi" w:cstheme="minorHAnsi"/>
          <w:lang w:eastAsia="sl-SI"/>
        </w:rPr>
        <w:t xml:space="preserve"> Prav tako sta na novo določena tudi garancijska roka </w:t>
      </w:r>
      <w:r w:rsidR="00325E08">
        <w:rPr>
          <w:rFonts w:asciiTheme="minorHAnsi" w:eastAsia="Times New Roman" w:hAnsiTheme="minorHAnsi" w:cstheme="minorHAnsi"/>
          <w:lang w:eastAsia="sl-SI"/>
        </w:rPr>
        <w:t>za ta ZPP</w:t>
      </w:r>
      <w:r w:rsidR="00C52E4A" w:rsidRPr="00E3512B">
        <w:rPr>
          <w:rFonts w:asciiTheme="minorHAnsi" w:eastAsia="Times New Roman" w:hAnsiTheme="minorHAnsi" w:cstheme="minorHAnsi"/>
          <w:lang w:eastAsia="sl-SI"/>
        </w:rPr>
        <w:t xml:space="preserve"> </w:t>
      </w:r>
      <w:r w:rsidR="002E24E8" w:rsidRPr="00E3512B">
        <w:rPr>
          <w:rFonts w:asciiTheme="minorHAnsi" w:eastAsia="Times New Roman" w:hAnsiTheme="minorHAnsi" w:cstheme="minorHAnsi"/>
          <w:lang w:eastAsia="sl-SI"/>
        </w:rPr>
        <w:t>- velja 1-letni garancijski rok, ki je enak kot pri koreninskem zatičku z nazidkom in koreninski kapici z zatičkom, saj gre pri vseh teh ZPP za del izdelave koreninskega zatička z nazidkom.</w:t>
      </w:r>
    </w:p>
    <w:p w14:paraId="7D03D99A" w14:textId="77777777" w:rsidR="002E24E8" w:rsidRPr="003476C4" w:rsidRDefault="002E24E8" w:rsidP="003476C4">
      <w:pPr>
        <w:rPr>
          <w:rFonts w:asciiTheme="minorHAnsi" w:hAnsiTheme="minorHAnsi" w:cstheme="minorHAnsi"/>
        </w:rPr>
      </w:pPr>
    </w:p>
    <w:p w14:paraId="58FFFE99" w14:textId="1A23D74A" w:rsidR="007436C6" w:rsidRPr="006E0AD9" w:rsidRDefault="002E24E8" w:rsidP="00815C1C">
      <w:pPr>
        <w:pStyle w:val="Naslov2"/>
        <w:numPr>
          <w:ilvl w:val="1"/>
          <w:numId w:val="7"/>
        </w:numPr>
        <w:rPr>
          <w:rFonts w:asciiTheme="minorHAnsi" w:hAnsiTheme="minorHAnsi" w:cstheme="minorHAnsi"/>
          <w:color w:val="auto"/>
          <w:sz w:val="22"/>
          <w:szCs w:val="22"/>
        </w:rPr>
      </w:pPr>
      <w:bookmarkStart w:id="7" w:name="_Toc177992918"/>
      <w:r w:rsidRPr="006E0AD9">
        <w:rPr>
          <w:rFonts w:asciiTheme="minorHAnsi" w:hAnsiTheme="minorHAnsi" w:cstheme="minorHAnsi"/>
          <w:color w:val="auto"/>
          <w:sz w:val="22"/>
          <w:szCs w:val="22"/>
        </w:rPr>
        <w:t>Izvajalci zobno-protetične rehabilitacije s pomočjo zobnih vsadkov</w:t>
      </w:r>
      <w:r w:rsidR="00DA315A" w:rsidRPr="006E0AD9">
        <w:rPr>
          <w:rFonts w:asciiTheme="minorHAnsi" w:hAnsiTheme="minorHAnsi" w:cstheme="minorHAnsi"/>
          <w:color w:val="auto"/>
          <w:sz w:val="22"/>
          <w:szCs w:val="22"/>
        </w:rPr>
        <w:t xml:space="preserve"> (187. člen)</w:t>
      </w:r>
      <w:bookmarkEnd w:id="7"/>
    </w:p>
    <w:p w14:paraId="49CFE490" w14:textId="77777777" w:rsidR="00B8522E" w:rsidRPr="003476C4" w:rsidRDefault="00B8522E" w:rsidP="003476C4">
      <w:pPr>
        <w:rPr>
          <w:rFonts w:asciiTheme="minorHAnsi" w:hAnsiTheme="minorHAnsi" w:cstheme="minorHAnsi"/>
        </w:rPr>
      </w:pPr>
    </w:p>
    <w:p w14:paraId="092DC5E5" w14:textId="794ACF21" w:rsidR="00DA315A" w:rsidRPr="003476C4" w:rsidRDefault="00DA315A" w:rsidP="003476C4">
      <w:pPr>
        <w:pStyle w:val="odstavek0"/>
        <w:shd w:val="clear" w:color="auto" w:fill="FFFFFF"/>
        <w:spacing w:before="0" w:beforeAutospacing="0" w:after="0" w:afterAutospacing="0"/>
        <w:jc w:val="both"/>
        <w:rPr>
          <w:rFonts w:asciiTheme="minorHAnsi" w:hAnsiTheme="minorHAnsi" w:cstheme="minorHAnsi"/>
          <w:sz w:val="22"/>
          <w:szCs w:val="22"/>
        </w:rPr>
      </w:pPr>
      <w:r w:rsidRPr="003476C4">
        <w:rPr>
          <w:rFonts w:asciiTheme="minorHAnsi" w:hAnsiTheme="minorHAnsi" w:cstheme="minorHAnsi"/>
          <w:sz w:val="22"/>
          <w:szCs w:val="22"/>
        </w:rPr>
        <w:t xml:space="preserve">Izvajalci na sekundarni ravni zdravstvene dejavnosti po novem lahko izvajajo implantološko-protetične storitve ne le v primeru resorpcija kosti ali atrofija spodnje čeljusti (kot je to bilo do sedaj), temveč tudi, ko gre za oligodontijo ali za resorpcijo kosti ali atrofijo zgornje čeljusti. </w:t>
      </w:r>
    </w:p>
    <w:p w14:paraId="3C0DA58D" w14:textId="3030489C" w:rsidR="00DA315A" w:rsidRPr="003476C4" w:rsidRDefault="00DA315A" w:rsidP="003476C4">
      <w:pPr>
        <w:pStyle w:val="odstavek0"/>
        <w:shd w:val="clear" w:color="auto" w:fill="FFFFFF"/>
        <w:spacing w:before="0" w:beforeAutospacing="0" w:after="0" w:afterAutospacing="0"/>
        <w:jc w:val="both"/>
        <w:rPr>
          <w:rFonts w:asciiTheme="minorHAnsi" w:hAnsiTheme="minorHAnsi" w:cstheme="minorHAnsi"/>
          <w:sz w:val="22"/>
          <w:szCs w:val="22"/>
        </w:rPr>
      </w:pPr>
      <w:r w:rsidRPr="003476C4">
        <w:rPr>
          <w:rFonts w:asciiTheme="minorHAnsi" w:hAnsiTheme="minorHAnsi" w:cstheme="minorHAnsi"/>
          <w:sz w:val="22"/>
          <w:szCs w:val="22"/>
        </w:rPr>
        <w:t>Do te spremembe je prišlo na predlog izvajalca na terciarni ravni - Stomatološke klinike in Kliničnega oddelka za maksilofacialno in oralno kirurgijo Univerzitetnega kliničnega centra Ljubljana. Izvajalec na terciarni ravni je še naprej edini pristojen za implantološko-protetične storitve v primeru resekcij</w:t>
      </w:r>
      <w:r w:rsidR="00325E08">
        <w:rPr>
          <w:rFonts w:asciiTheme="minorHAnsi" w:hAnsiTheme="minorHAnsi" w:cstheme="minorHAnsi"/>
          <w:sz w:val="22"/>
          <w:szCs w:val="22"/>
        </w:rPr>
        <w:t>e</w:t>
      </w:r>
      <w:r w:rsidRPr="003476C4">
        <w:rPr>
          <w:rFonts w:asciiTheme="minorHAnsi" w:hAnsiTheme="minorHAnsi" w:cstheme="minorHAnsi"/>
          <w:sz w:val="22"/>
          <w:szCs w:val="22"/>
        </w:rPr>
        <w:t xml:space="preserve"> čeljusti zaradi tumorja ali stanja, ki je posledica zdravljenja tumorja v glavi ali vratu in shize, ter ko gre po mnenju pristojnega konzilija izvajalca na terciarni ravni za izjemna zdravstvena stanja (drugi odstavek 30. člena </w:t>
      </w:r>
      <w:r w:rsidR="00C138E6">
        <w:rPr>
          <w:rFonts w:asciiTheme="minorHAnsi" w:hAnsiTheme="minorHAnsi" w:cstheme="minorHAnsi"/>
          <w:sz w:val="22"/>
          <w:szCs w:val="22"/>
        </w:rPr>
        <w:t>p</w:t>
      </w:r>
      <w:r w:rsidRPr="003476C4">
        <w:rPr>
          <w:rFonts w:asciiTheme="minorHAnsi" w:hAnsiTheme="minorHAnsi" w:cstheme="minorHAnsi"/>
          <w:sz w:val="22"/>
          <w:szCs w:val="22"/>
        </w:rPr>
        <w:t>ravil).</w:t>
      </w:r>
    </w:p>
    <w:p w14:paraId="5FB863DB" w14:textId="0CAF25DE" w:rsidR="00DA315A" w:rsidRPr="003476C4" w:rsidRDefault="00DA315A" w:rsidP="003476C4">
      <w:pPr>
        <w:pStyle w:val="odstavek0"/>
        <w:shd w:val="clear" w:color="auto" w:fill="FFFFFF"/>
        <w:spacing w:before="0" w:beforeAutospacing="0" w:after="0" w:afterAutospacing="0"/>
        <w:jc w:val="both"/>
        <w:rPr>
          <w:rFonts w:asciiTheme="minorHAnsi" w:hAnsiTheme="minorHAnsi" w:cstheme="minorHAnsi"/>
          <w:sz w:val="22"/>
          <w:szCs w:val="22"/>
        </w:rPr>
      </w:pPr>
      <w:r w:rsidRPr="003476C4">
        <w:rPr>
          <w:rFonts w:asciiTheme="minorHAnsi" w:hAnsiTheme="minorHAnsi" w:cstheme="minorHAnsi"/>
          <w:sz w:val="22"/>
          <w:szCs w:val="22"/>
        </w:rPr>
        <w:t>Ta sprememba se začne uporabljati z uveljavitvijo novele pravil.</w:t>
      </w:r>
    </w:p>
    <w:p w14:paraId="1CD5D698" w14:textId="77777777" w:rsidR="00B8522E" w:rsidRPr="003476C4" w:rsidRDefault="00B8522E" w:rsidP="003476C4">
      <w:pPr>
        <w:rPr>
          <w:rFonts w:asciiTheme="minorHAnsi" w:hAnsiTheme="minorHAnsi" w:cstheme="minorHAnsi"/>
        </w:rPr>
      </w:pPr>
    </w:p>
    <w:p w14:paraId="263D5338" w14:textId="66BAF3C8" w:rsidR="00DA315A" w:rsidRPr="006E0AD9" w:rsidRDefault="009F33FA" w:rsidP="00815C1C">
      <w:pPr>
        <w:pStyle w:val="Naslov2"/>
        <w:numPr>
          <w:ilvl w:val="1"/>
          <w:numId w:val="7"/>
        </w:numPr>
        <w:rPr>
          <w:rFonts w:asciiTheme="minorHAnsi" w:hAnsiTheme="minorHAnsi" w:cstheme="minorHAnsi"/>
          <w:color w:val="auto"/>
          <w:sz w:val="22"/>
          <w:szCs w:val="22"/>
        </w:rPr>
      </w:pPr>
      <w:bookmarkStart w:id="8" w:name="_Toc177992919"/>
      <w:r w:rsidRPr="006E0AD9">
        <w:rPr>
          <w:rFonts w:asciiTheme="minorHAnsi" w:hAnsiTheme="minorHAnsi" w:cstheme="minorHAnsi"/>
          <w:color w:val="auto"/>
          <w:sz w:val="22"/>
          <w:szCs w:val="22"/>
        </w:rPr>
        <w:t>P</w:t>
      </w:r>
      <w:r w:rsidR="00DA315A" w:rsidRPr="006E0AD9">
        <w:rPr>
          <w:rFonts w:asciiTheme="minorHAnsi" w:hAnsiTheme="minorHAnsi" w:cstheme="minorHAnsi"/>
          <w:color w:val="auto"/>
          <w:sz w:val="22"/>
          <w:szCs w:val="22"/>
        </w:rPr>
        <w:t>redlog načrta zobno-protetične rehabilitacije</w:t>
      </w:r>
      <w:r w:rsidRPr="006E0AD9">
        <w:rPr>
          <w:rFonts w:asciiTheme="minorHAnsi" w:hAnsiTheme="minorHAnsi" w:cstheme="minorHAnsi"/>
          <w:color w:val="auto"/>
          <w:sz w:val="22"/>
          <w:szCs w:val="22"/>
        </w:rPr>
        <w:t xml:space="preserve"> (188. člen)</w:t>
      </w:r>
      <w:bookmarkEnd w:id="8"/>
    </w:p>
    <w:p w14:paraId="19AE5CDE" w14:textId="77777777" w:rsidR="00DA315A" w:rsidRPr="003476C4" w:rsidRDefault="00DA315A" w:rsidP="003476C4">
      <w:pPr>
        <w:pStyle w:val="Odstavekseznama"/>
        <w:tabs>
          <w:tab w:val="clear" w:pos="5670"/>
        </w:tabs>
        <w:spacing w:line="240" w:lineRule="auto"/>
        <w:ind w:left="0"/>
        <w:contextualSpacing w:val="0"/>
        <w:rPr>
          <w:rFonts w:asciiTheme="minorHAnsi" w:hAnsiTheme="minorHAnsi" w:cstheme="minorHAnsi"/>
        </w:rPr>
      </w:pPr>
    </w:p>
    <w:p w14:paraId="18B9B7B3" w14:textId="4DCF5CEF" w:rsidR="009F33FA" w:rsidRPr="003476C4" w:rsidRDefault="009F33FA" w:rsidP="003476C4">
      <w:pPr>
        <w:pStyle w:val="odstavek0"/>
        <w:shd w:val="clear" w:color="auto" w:fill="FFFFFF"/>
        <w:spacing w:before="0" w:beforeAutospacing="0" w:after="0" w:afterAutospacing="0"/>
        <w:jc w:val="both"/>
        <w:rPr>
          <w:rFonts w:asciiTheme="minorHAnsi" w:hAnsiTheme="minorHAnsi" w:cstheme="minorHAnsi"/>
          <w:sz w:val="22"/>
          <w:szCs w:val="22"/>
        </w:rPr>
      </w:pPr>
      <w:r w:rsidRPr="003476C4">
        <w:rPr>
          <w:rFonts w:asciiTheme="minorHAnsi" w:hAnsiTheme="minorHAnsi" w:cstheme="minorHAnsi"/>
          <w:sz w:val="22"/>
          <w:szCs w:val="22"/>
        </w:rPr>
        <w:t>Do sedaj je veljalo, da pri izdelavi največ treh posamičnih prevlek v obdobju enega leta</w:t>
      </w:r>
      <w:r w:rsidR="00C52E4A" w:rsidRPr="003476C4">
        <w:rPr>
          <w:rFonts w:asciiTheme="minorHAnsi" w:hAnsiTheme="minorHAnsi" w:cstheme="minorHAnsi"/>
          <w:sz w:val="22"/>
          <w:szCs w:val="22"/>
        </w:rPr>
        <w:t xml:space="preserve"> listine Predlog načrta zobno-protetične rehabilitacije (v nadaljnjem besedilu: Predlog) ni potrebno pošiljati na zavod v potrditev</w:t>
      </w:r>
      <w:r w:rsidRPr="003476C4">
        <w:rPr>
          <w:rFonts w:asciiTheme="minorHAnsi" w:hAnsiTheme="minorHAnsi" w:cstheme="minorHAnsi"/>
          <w:sz w:val="22"/>
          <w:szCs w:val="22"/>
        </w:rPr>
        <w:t xml:space="preserve">. Na novo je določena izjema, in sicer v primeru, če so posamične prevleke del mostička, ki ni pravica. Takrat je ta </w:t>
      </w:r>
      <w:r w:rsidR="00C52E4A" w:rsidRPr="003476C4">
        <w:rPr>
          <w:rFonts w:asciiTheme="minorHAnsi" w:hAnsiTheme="minorHAnsi" w:cstheme="minorHAnsi"/>
          <w:sz w:val="22"/>
          <w:szCs w:val="22"/>
        </w:rPr>
        <w:t>P</w:t>
      </w:r>
      <w:r w:rsidRPr="003476C4">
        <w:rPr>
          <w:rFonts w:asciiTheme="minorHAnsi" w:hAnsiTheme="minorHAnsi" w:cstheme="minorHAnsi"/>
          <w:sz w:val="22"/>
          <w:szCs w:val="22"/>
        </w:rPr>
        <w:t>redlog tudi za posamične prevleke potreben, da zavod preveri, ali so izpolnjeni pogoji za uveljavljanje prevlek iz sredstev OZZ. Prevleke se namreč ne morejo uveljavljati v breme OZZ, če jih je treba izdelati izključno zato, da so nosilec mostička, ki ni pravica; v tem primeru zavod predloga ne bo potrdil. Če pa je prevleka potrebna, ker je npr. zobna krona okvarjena, je prevleka v skladu s pravili pravica in bo zavod predlog potrdil ne glede na to, da ima zavarovana oseba mostiček, ki ni pravica.</w:t>
      </w:r>
    </w:p>
    <w:p w14:paraId="28838C35" w14:textId="77777777" w:rsidR="00E561E6" w:rsidRPr="003476C4" w:rsidRDefault="00E561E6" w:rsidP="003476C4">
      <w:pPr>
        <w:pStyle w:val="odstavek0"/>
        <w:shd w:val="clear" w:color="auto" w:fill="FFFFFF"/>
        <w:spacing w:before="0" w:beforeAutospacing="0" w:after="0" w:afterAutospacing="0"/>
        <w:jc w:val="both"/>
        <w:rPr>
          <w:rFonts w:asciiTheme="minorHAnsi" w:hAnsiTheme="minorHAnsi" w:cstheme="minorHAnsi"/>
          <w:sz w:val="22"/>
          <w:szCs w:val="22"/>
        </w:rPr>
      </w:pPr>
      <w:r w:rsidRPr="003476C4">
        <w:rPr>
          <w:rFonts w:asciiTheme="minorHAnsi" w:hAnsiTheme="minorHAnsi" w:cstheme="minorHAnsi"/>
          <w:sz w:val="22"/>
          <w:szCs w:val="22"/>
        </w:rPr>
        <w:t>Ta sprememba se začne uporabljati z uveljavitvijo novele pravil.</w:t>
      </w:r>
    </w:p>
    <w:p w14:paraId="1F383E58" w14:textId="77777777" w:rsidR="00DA315A" w:rsidRDefault="00DA315A" w:rsidP="003476C4">
      <w:pPr>
        <w:rPr>
          <w:rFonts w:asciiTheme="minorHAnsi" w:hAnsiTheme="minorHAnsi" w:cstheme="minorHAnsi"/>
        </w:rPr>
      </w:pPr>
    </w:p>
    <w:p w14:paraId="768CC07A" w14:textId="77777777" w:rsidR="00F9445E" w:rsidRDefault="00F9445E" w:rsidP="003476C4">
      <w:pPr>
        <w:rPr>
          <w:rFonts w:asciiTheme="minorHAnsi" w:hAnsiTheme="minorHAnsi" w:cstheme="minorHAnsi"/>
        </w:rPr>
      </w:pPr>
    </w:p>
    <w:p w14:paraId="36C3934F" w14:textId="77777777" w:rsidR="00F9445E" w:rsidRPr="003476C4" w:rsidRDefault="00F9445E" w:rsidP="003476C4">
      <w:pPr>
        <w:rPr>
          <w:rFonts w:asciiTheme="minorHAnsi" w:hAnsiTheme="minorHAnsi" w:cstheme="minorHAnsi"/>
        </w:rPr>
      </w:pPr>
    </w:p>
    <w:p w14:paraId="16B5C59F" w14:textId="6252AE3B" w:rsidR="00DA315A" w:rsidRPr="006E0AD9" w:rsidRDefault="00BC503D" w:rsidP="00815C1C">
      <w:pPr>
        <w:pStyle w:val="Naslov1"/>
        <w:numPr>
          <w:ilvl w:val="0"/>
          <w:numId w:val="7"/>
        </w:numPr>
        <w:rPr>
          <w:rFonts w:asciiTheme="minorHAnsi" w:hAnsiTheme="minorHAnsi" w:cstheme="minorHAnsi"/>
          <w:sz w:val="22"/>
          <w:szCs w:val="22"/>
        </w:rPr>
      </w:pPr>
      <w:bookmarkStart w:id="9" w:name="_Toc177992920"/>
      <w:r w:rsidRPr="006E0AD9">
        <w:rPr>
          <w:rFonts w:asciiTheme="minorHAnsi" w:hAnsiTheme="minorHAnsi" w:cstheme="minorHAnsi"/>
          <w:sz w:val="22"/>
          <w:szCs w:val="22"/>
        </w:rPr>
        <w:lastRenderedPageBreak/>
        <w:t>NUJNI REŠEVALNI PREVOZI</w:t>
      </w:r>
      <w:r w:rsidR="00A33094" w:rsidRPr="006E0AD9">
        <w:rPr>
          <w:rFonts w:asciiTheme="minorHAnsi" w:hAnsiTheme="minorHAnsi" w:cstheme="minorHAnsi"/>
          <w:sz w:val="22"/>
          <w:szCs w:val="22"/>
        </w:rPr>
        <w:t xml:space="preserve"> (členi 181., 182,183.)</w:t>
      </w:r>
      <w:bookmarkEnd w:id="9"/>
    </w:p>
    <w:p w14:paraId="612E8B16" w14:textId="77777777" w:rsidR="00BC503D" w:rsidRPr="003476C4" w:rsidRDefault="00BC503D" w:rsidP="003476C4">
      <w:pPr>
        <w:rPr>
          <w:rFonts w:asciiTheme="minorHAnsi" w:hAnsiTheme="minorHAnsi" w:cstheme="minorHAnsi"/>
          <w:b/>
          <w:bCs/>
        </w:rPr>
      </w:pPr>
    </w:p>
    <w:p w14:paraId="42BFAE34" w14:textId="798D44BA" w:rsidR="00A33094" w:rsidRPr="003476C4" w:rsidRDefault="00A33094" w:rsidP="003476C4">
      <w:pPr>
        <w:pStyle w:val="Odstavek"/>
        <w:spacing w:before="0"/>
        <w:ind w:firstLine="0"/>
        <w:rPr>
          <w:rFonts w:asciiTheme="minorHAnsi" w:hAnsiTheme="minorHAnsi" w:cstheme="minorHAnsi"/>
          <w:color w:val="auto"/>
          <w:sz w:val="22"/>
        </w:rPr>
      </w:pPr>
      <w:r w:rsidRPr="003476C4">
        <w:rPr>
          <w:rFonts w:asciiTheme="minorHAnsi" w:hAnsiTheme="minorHAnsi" w:cstheme="minorHAnsi"/>
          <w:color w:val="auto"/>
          <w:sz w:val="22"/>
        </w:rPr>
        <w:t xml:space="preserve">Na novo je določen postopek uveljavljanja pravice do nujnih reševalnih prevozov, in sicer zaradi načina </w:t>
      </w:r>
      <w:r w:rsidR="00E561E6" w:rsidRPr="003476C4">
        <w:rPr>
          <w:rFonts w:asciiTheme="minorHAnsi" w:hAnsiTheme="minorHAnsi" w:cstheme="minorHAnsi"/>
          <w:color w:val="auto"/>
          <w:sz w:val="22"/>
        </w:rPr>
        <w:t>i</w:t>
      </w:r>
      <w:r w:rsidRPr="003476C4">
        <w:rPr>
          <w:rFonts w:asciiTheme="minorHAnsi" w:hAnsiTheme="minorHAnsi" w:cstheme="minorHAnsi"/>
          <w:color w:val="auto"/>
          <w:sz w:val="22"/>
        </w:rPr>
        <w:t xml:space="preserve">zvajanja nujne medicinske pomoči (v nadaljnjem besedilu: NMP) in v njenem okviru nujnih reševalnih prevozov. </w:t>
      </w:r>
    </w:p>
    <w:p w14:paraId="548B238F" w14:textId="77777777" w:rsidR="003476C4" w:rsidRDefault="003476C4" w:rsidP="003476C4">
      <w:pPr>
        <w:pStyle w:val="Odstavek"/>
        <w:spacing w:before="0"/>
        <w:ind w:firstLine="0"/>
        <w:rPr>
          <w:rFonts w:asciiTheme="minorHAnsi" w:hAnsiTheme="minorHAnsi" w:cstheme="minorHAnsi"/>
          <w:color w:val="auto"/>
          <w:sz w:val="22"/>
        </w:rPr>
      </w:pPr>
    </w:p>
    <w:p w14:paraId="2DD77171" w14:textId="26345081" w:rsidR="003476C4" w:rsidRDefault="00A33094" w:rsidP="003476C4">
      <w:pPr>
        <w:pStyle w:val="Odstavek"/>
        <w:spacing w:before="0"/>
        <w:ind w:firstLine="0"/>
        <w:rPr>
          <w:rFonts w:asciiTheme="minorHAnsi" w:hAnsiTheme="minorHAnsi" w:cstheme="minorHAnsi"/>
          <w:color w:val="auto"/>
          <w:sz w:val="22"/>
        </w:rPr>
      </w:pPr>
      <w:r w:rsidRPr="003476C4">
        <w:rPr>
          <w:rFonts w:asciiTheme="minorHAnsi" w:hAnsiTheme="minorHAnsi" w:cstheme="minorHAnsi"/>
          <w:color w:val="auto"/>
          <w:sz w:val="22"/>
        </w:rPr>
        <w:t>Nujni reševalni prevozi se izvajajo v skladu s predpisi ministra za zdravje, med drugim s trenutno veljavnima Pravilnikom o službi NMP in Pravilnikom o dispečerski službi zdravstva</w:t>
      </w:r>
      <w:r w:rsidRPr="003476C4">
        <w:rPr>
          <w:rStyle w:val="Sprotnaopomba-sklic"/>
          <w:rFonts w:asciiTheme="minorHAnsi" w:eastAsia="Calibri" w:hAnsiTheme="minorHAnsi" w:cstheme="minorHAnsi"/>
          <w:color w:val="auto"/>
          <w:sz w:val="22"/>
        </w:rPr>
        <w:footnoteReference w:id="2"/>
      </w:r>
      <w:r w:rsidR="00FB49AC">
        <w:rPr>
          <w:rFonts w:asciiTheme="minorHAnsi" w:hAnsiTheme="minorHAnsi" w:cstheme="minorHAnsi"/>
          <w:color w:val="auto"/>
          <w:sz w:val="22"/>
        </w:rPr>
        <w:t>. Dispečerska služba,</w:t>
      </w:r>
      <w:r w:rsidRPr="003476C4">
        <w:rPr>
          <w:rFonts w:asciiTheme="minorHAnsi" w:hAnsiTheme="minorHAnsi" w:cstheme="minorHAnsi"/>
          <w:color w:val="auto"/>
          <w:sz w:val="22"/>
        </w:rPr>
        <w:t xml:space="preserve"> ki je sestavni del službe NMP in koordinira delo vseh, ki se vključujejo in izvajajo NMP ali prevoze pacientov</w:t>
      </w:r>
      <w:r w:rsidR="00FB49AC">
        <w:rPr>
          <w:rFonts w:asciiTheme="minorHAnsi" w:hAnsiTheme="minorHAnsi" w:cstheme="minorHAnsi"/>
          <w:color w:val="auto"/>
          <w:sz w:val="22"/>
        </w:rPr>
        <w:t xml:space="preserve">, </w:t>
      </w:r>
      <w:r w:rsidRPr="003476C4">
        <w:rPr>
          <w:rFonts w:asciiTheme="minorHAnsi" w:hAnsiTheme="minorHAnsi" w:cstheme="minorHAnsi"/>
          <w:color w:val="auto"/>
          <w:sz w:val="22"/>
        </w:rPr>
        <w:t xml:space="preserve"> lahko aktivira ustrezno ekipo NMP v skladu s Slovenskim indeksom za NMP, v okviru te intervencije pa se lahko izvede tudi nujni reševalni prevoz. V tem primeru potrebo po nujnem reševalnem prevozu ugotovi zdravnik ali diplomirani zdravstvenik oziroma diplomirana medicinska sestra ekipe NMP (v členu se za oba spola uporablja skupni izraz »diplomirani zdravstvenik«), ki obravnava zavarovano osebo. Pri tem se v skladu s predpisanim protokolom izpolni tudi enotna zdravstvena dokumentacija oziroma obrazci, ki so predpisani s Pravilnikom o službi NMP, s katerimi se odredi tudi način nujnega prevoza pacienta. Gre za enega od naslednjih obrazcev: »Protokol nujne intervencije« iz Priloge 7 pravilnika (ki ga izpolni zdravnik) ali »Poročilo o reševalnem prevozu« iz Priloge 9 pravilnika (ki ga izpolni diplomirani zdravstvenik) ali »Odklonitev zdravstvene oskrbe ali reševalnega prevoza« iz Priloge 11 pravilnika, ki se izpolni, če do prevoza zavarovane osebe ni prišlo zaradi odklonitve prevoza (podpiše ga zavarovana oseba).</w:t>
      </w:r>
      <w:r w:rsidR="003476C4">
        <w:rPr>
          <w:rFonts w:asciiTheme="minorHAnsi" w:hAnsiTheme="minorHAnsi" w:cstheme="minorHAnsi"/>
          <w:color w:val="auto"/>
          <w:sz w:val="22"/>
        </w:rPr>
        <w:t xml:space="preserve"> </w:t>
      </w:r>
    </w:p>
    <w:p w14:paraId="46BA22F7" w14:textId="77777777" w:rsidR="00E31C75" w:rsidRDefault="00E31C75" w:rsidP="003476C4">
      <w:pPr>
        <w:pStyle w:val="Odstavek"/>
        <w:spacing w:before="0"/>
        <w:ind w:firstLine="0"/>
        <w:rPr>
          <w:rFonts w:asciiTheme="minorHAnsi" w:hAnsiTheme="minorHAnsi" w:cstheme="minorHAnsi"/>
          <w:color w:val="auto"/>
          <w:sz w:val="22"/>
        </w:rPr>
      </w:pPr>
    </w:p>
    <w:p w14:paraId="29B4978B" w14:textId="18491512" w:rsidR="00A33094" w:rsidRPr="003476C4" w:rsidRDefault="00A33094" w:rsidP="003476C4">
      <w:pPr>
        <w:pStyle w:val="Odstavek"/>
        <w:spacing w:before="0"/>
        <w:ind w:firstLine="0"/>
        <w:rPr>
          <w:rFonts w:asciiTheme="minorHAnsi" w:hAnsiTheme="minorHAnsi" w:cstheme="minorHAnsi"/>
          <w:color w:val="auto"/>
          <w:sz w:val="22"/>
        </w:rPr>
      </w:pPr>
      <w:r w:rsidRPr="003476C4">
        <w:rPr>
          <w:rFonts w:asciiTheme="minorHAnsi" w:hAnsiTheme="minorHAnsi" w:cstheme="minorHAnsi"/>
          <w:color w:val="auto"/>
          <w:sz w:val="22"/>
        </w:rPr>
        <w:t>V teh primerih ni potrebna izdaja listine zavoda za reševalni prevoz (Naloga za prevoz), temveč zadostuje izpolnitev enega od ustreznih obrazcev, določenih s Pravilnikom o službi NMP. Enako velja, če ekipe NMP ne aktivira dispečerska služba zdravstva, temveč nujni reševalni prevoz opravi izvajalec s svojim reševalnim vozilom potem, ko ga naroči osebni ali drug (npr. dežurni) zdravnik, ki dela pri izvajalcu. Gre običajno za zdravstvene domove v oddaljenejših krajih, ki jih dispečerska služba ne pokriva. Tudi v teh primerih se po novem več ne zahteva izdaja listine zavoda za reševalni prevoz, saj mora tudi v teh primerih zdravnik ali zdravstveni tehnik, ki je del ekipe NMP, izpolniti obrazce v skladu s Pravilnikom o službi NMP.</w:t>
      </w:r>
    </w:p>
    <w:p w14:paraId="31A64C3C" w14:textId="77777777" w:rsidR="00E31C75" w:rsidRDefault="00E31C75" w:rsidP="003476C4">
      <w:pPr>
        <w:pStyle w:val="Odstavek"/>
        <w:spacing w:before="0"/>
        <w:ind w:firstLine="0"/>
        <w:rPr>
          <w:rFonts w:asciiTheme="minorHAnsi" w:hAnsiTheme="minorHAnsi" w:cstheme="minorHAnsi"/>
          <w:sz w:val="22"/>
        </w:rPr>
      </w:pPr>
    </w:p>
    <w:p w14:paraId="102673FC" w14:textId="6DDC25E2" w:rsidR="00A33094" w:rsidRPr="003476C4" w:rsidRDefault="00A33094" w:rsidP="003476C4">
      <w:pPr>
        <w:pStyle w:val="Odstavek"/>
        <w:spacing w:before="0"/>
        <w:ind w:firstLine="0"/>
        <w:rPr>
          <w:rFonts w:asciiTheme="minorHAnsi" w:hAnsiTheme="minorHAnsi" w:cstheme="minorHAnsi"/>
          <w:sz w:val="22"/>
        </w:rPr>
      </w:pPr>
      <w:r w:rsidRPr="003476C4">
        <w:rPr>
          <w:rFonts w:asciiTheme="minorHAnsi" w:hAnsiTheme="minorHAnsi" w:cstheme="minorHAnsi"/>
          <w:sz w:val="22"/>
        </w:rPr>
        <w:t xml:space="preserve">Še naprej velja, da zavarovana oseba sama plača stroške reševalnega prevoza, če ga je sama (njeni svojci ali kdo drug v njenem imenu) naročila neposredno pri samem izvajalcu prevozov, torej ga ne odredi pooblaščeni zdravnik, niti se ne izvede prek dispečerske službe zdravstva. V tem primeru lahko zahteva vračilo stroškov, </w:t>
      </w:r>
      <w:r w:rsidR="00A648CF" w:rsidRPr="003476C4">
        <w:rPr>
          <w:rFonts w:asciiTheme="minorHAnsi" w:hAnsiTheme="minorHAnsi" w:cstheme="minorHAnsi"/>
          <w:sz w:val="22"/>
        </w:rPr>
        <w:t>pod pogojem, da</w:t>
      </w:r>
      <w:r w:rsidRPr="003476C4">
        <w:rPr>
          <w:rFonts w:asciiTheme="minorHAnsi" w:hAnsiTheme="minorHAnsi" w:cstheme="minorHAnsi"/>
          <w:sz w:val="22"/>
        </w:rPr>
        <w:t xml:space="preserve"> zdravnik, ki prevzame zavarovano osebo v zdravljenje, ugotovi nujnost prevoza.</w:t>
      </w:r>
    </w:p>
    <w:p w14:paraId="29425EAA" w14:textId="77777777" w:rsidR="004A3014" w:rsidRPr="003476C4" w:rsidRDefault="004A3014" w:rsidP="003476C4">
      <w:pPr>
        <w:rPr>
          <w:rFonts w:asciiTheme="minorHAnsi" w:hAnsiTheme="minorHAnsi" w:cstheme="minorHAnsi"/>
        </w:rPr>
      </w:pPr>
    </w:p>
    <w:p w14:paraId="24CFC047" w14:textId="77777777" w:rsidR="007B7CCB" w:rsidRPr="003476C4" w:rsidRDefault="007B7CCB" w:rsidP="003476C4">
      <w:pPr>
        <w:spacing w:line="240" w:lineRule="auto"/>
        <w:rPr>
          <w:rFonts w:asciiTheme="minorHAnsi" w:hAnsiTheme="minorHAnsi" w:cstheme="minorHAnsi"/>
          <w:color w:val="000000"/>
          <w:shd w:val="clear" w:color="auto" w:fill="FFFFFF"/>
        </w:rPr>
      </w:pPr>
      <w:bookmarkStart w:id="10" w:name="_Hlk67556645"/>
    </w:p>
    <w:p w14:paraId="019867DA" w14:textId="6B834067" w:rsidR="007B7CCB" w:rsidRPr="006E0AD9" w:rsidRDefault="00F83467" w:rsidP="00815C1C">
      <w:pPr>
        <w:pStyle w:val="Naslov1"/>
        <w:numPr>
          <w:ilvl w:val="0"/>
          <w:numId w:val="7"/>
        </w:numPr>
        <w:rPr>
          <w:rFonts w:asciiTheme="minorHAnsi" w:hAnsiTheme="minorHAnsi" w:cstheme="minorHAnsi"/>
          <w:sz w:val="22"/>
          <w:szCs w:val="22"/>
        </w:rPr>
      </w:pPr>
      <w:bookmarkStart w:id="11" w:name="_Toc177992921"/>
      <w:bookmarkEnd w:id="10"/>
      <w:r w:rsidRPr="006E0AD9">
        <w:rPr>
          <w:rFonts w:asciiTheme="minorHAnsi" w:hAnsiTheme="minorHAnsi" w:cstheme="minorHAnsi"/>
          <w:sz w:val="22"/>
          <w:szCs w:val="22"/>
        </w:rPr>
        <w:t xml:space="preserve">NAPOTNICA </w:t>
      </w:r>
      <w:r w:rsidR="004A3014" w:rsidRPr="006E0AD9">
        <w:rPr>
          <w:rFonts w:asciiTheme="minorHAnsi" w:hAnsiTheme="minorHAnsi" w:cstheme="minorHAnsi"/>
          <w:sz w:val="22"/>
          <w:szCs w:val="22"/>
        </w:rPr>
        <w:t xml:space="preserve"> - KDAJ NI POTREBNA (196. člen)</w:t>
      </w:r>
      <w:bookmarkEnd w:id="11"/>
    </w:p>
    <w:p w14:paraId="6F883B58" w14:textId="77777777" w:rsidR="009450A2" w:rsidRPr="003476C4" w:rsidRDefault="009450A2" w:rsidP="003476C4">
      <w:pPr>
        <w:overflowPunct w:val="0"/>
        <w:autoSpaceDE w:val="0"/>
        <w:autoSpaceDN w:val="0"/>
        <w:adjustRightInd w:val="0"/>
        <w:textAlignment w:val="baseline"/>
        <w:rPr>
          <w:rFonts w:asciiTheme="minorHAnsi" w:hAnsiTheme="minorHAnsi" w:cstheme="minorHAnsi"/>
          <w:color w:val="000000"/>
        </w:rPr>
      </w:pPr>
    </w:p>
    <w:p w14:paraId="6F877B45" w14:textId="08BB88FE" w:rsidR="004A3014" w:rsidRPr="003476C4" w:rsidRDefault="004A3014" w:rsidP="003476C4">
      <w:pPr>
        <w:autoSpaceDE w:val="0"/>
        <w:autoSpaceDN w:val="0"/>
        <w:adjustRightInd w:val="0"/>
        <w:rPr>
          <w:rFonts w:asciiTheme="minorHAnsi" w:hAnsiTheme="minorHAnsi" w:cstheme="minorHAnsi"/>
        </w:rPr>
      </w:pPr>
      <w:r w:rsidRPr="003476C4">
        <w:rPr>
          <w:rFonts w:asciiTheme="minorHAnsi" w:hAnsiTheme="minorHAnsi" w:cstheme="minorHAnsi"/>
        </w:rPr>
        <w:t xml:space="preserve">Na novo je določeno, da napotnica ni potrebna za rentgensko slikanje, ki ga kot del zdravstvene obravnave določenega zdravstvenega stanja naroči osebni ali drug zdravnik, če ga ta naroči pri izvajalcu, pri katerem dela. V tem primeru zdravnik ne izda napotnice, temveč zavarovano osebo lahko naroči </w:t>
      </w:r>
      <w:r w:rsidR="00C52E4A" w:rsidRPr="003476C4">
        <w:rPr>
          <w:rFonts w:asciiTheme="minorHAnsi" w:hAnsiTheme="minorHAnsi" w:cstheme="minorHAnsi"/>
        </w:rPr>
        <w:t xml:space="preserve">na rentgensko slikanje </w:t>
      </w:r>
      <w:r w:rsidRPr="003476C4">
        <w:rPr>
          <w:rFonts w:asciiTheme="minorHAnsi" w:hAnsiTheme="minorHAnsi" w:cstheme="minorHAnsi"/>
        </w:rPr>
        <w:t xml:space="preserve">prek internega naročila (npr. prek svojega informacijskega sistema, z interno listino, z evidentiranjem v zdravstveni dokumentaciji). </w:t>
      </w:r>
      <w:r w:rsidR="00FB49AC">
        <w:rPr>
          <w:rFonts w:asciiTheme="minorHAnsi" w:hAnsiTheme="minorHAnsi" w:cstheme="minorHAnsi"/>
        </w:rPr>
        <w:t xml:space="preserve">Iz internega naročila ali listine in zdravstvene dokumentacije mora biti razvidno zdravstveno stanje pacienta in napotna diagnoza za rentgensko slikanje. </w:t>
      </w:r>
      <w:r w:rsidRPr="003476C4">
        <w:rPr>
          <w:rFonts w:asciiTheme="minorHAnsi" w:hAnsiTheme="minorHAnsi" w:cstheme="minorHAnsi"/>
        </w:rPr>
        <w:t xml:space="preserve">Čeprav napotnica v tem primeru ni potrebna, jo zdravnik lahko izda tudi za interno naročilo. Če pa zdravnik, ki naroča rentgensko slikanje, dela pri izvajalcu, ki tega slikanja ne izvaja, zavarovani osebi izda napotnico za to zdravstveno storitev. </w:t>
      </w:r>
    </w:p>
    <w:p w14:paraId="3B39B48C" w14:textId="77777777" w:rsidR="00A6726F" w:rsidRDefault="00A6726F" w:rsidP="003476C4">
      <w:pPr>
        <w:shd w:val="clear" w:color="auto" w:fill="FFFFFF"/>
        <w:ind w:firstLine="567"/>
        <w:rPr>
          <w:rFonts w:asciiTheme="minorHAnsi" w:hAnsiTheme="minorHAnsi" w:cstheme="minorHAnsi"/>
        </w:rPr>
      </w:pPr>
    </w:p>
    <w:p w14:paraId="4D8B703E" w14:textId="77777777" w:rsidR="00F9445E" w:rsidRDefault="00F9445E" w:rsidP="003476C4">
      <w:pPr>
        <w:shd w:val="clear" w:color="auto" w:fill="FFFFFF"/>
        <w:ind w:firstLine="567"/>
        <w:rPr>
          <w:rFonts w:asciiTheme="minorHAnsi" w:hAnsiTheme="minorHAnsi" w:cstheme="minorHAnsi"/>
        </w:rPr>
      </w:pPr>
    </w:p>
    <w:p w14:paraId="55807721" w14:textId="77777777" w:rsidR="00F9445E" w:rsidRPr="003476C4" w:rsidRDefault="00F9445E" w:rsidP="003476C4">
      <w:pPr>
        <w:shd w:val="clear" w:color="auto" w:fill="FFFFFF"/>
        <w:ind w:firstLine="567"/>
        <w:rPr>
          <w:rFonts w:asciiTheme="minorHAnsi" w:hAnsiTheme="minorHAnsi" w:cstheme="minorHAnsi"/>
        </w:rPr>
      </w:pPr>
    </w:p>
    <w:p w14:paraId="0D1C5DE9" w14:textId="15939C41" w:rsidR="004A3014" w:rsidRPr="006E0AD9" w:rsidRDefault="004A3014" w:rsidP="00815C1C">
      <w:pPr>
        <w:pStyle w:val="Naslov1"/>
        <w:numPr>
          <w:ilvl w:val="0"/>
          <w:numId w:val="7"/>
        </w:numPr>
        <w:rPr>
          <w:rFonts w:asciiTheme="minorHAnsi" w:hAnsiTheme="minorHAnsi" w:cstheme="minorHAnsi"/>
          <w:sz w:val="22"/>
          <w:szCs w:val="22"/>
        </w:rPr>
      </w:pPr>
      <w:bookmarkStart w:id="12" w:name="_Toc177992922"/>
      <w:r w:rsidRPr="006E0AD9">
        <w:rPr>
          <w:rFonts w:asciiTheme="minorHAnsi" w:hAnsiTheme="minorHAnsi" w:cstheme="minorHAnsi"/>
          <w:sz w:val="22"/>
          <w:szCs w:val="22"/>
        </w:rPr>
        <w:lastRenderedPageBreak/>
        <w:t>STANDARDI ZDRAVSTVENIH STORITEV</w:t>
      </w:r>
      <w:r w:rsidR="007E2723" w:rsidRPr="006E0AD9">
        <w:rPr>
          <w:rFonts w:asciiTheme="minorHAnsi" w:hAnsiTheme="minorHAnsi" w:cstheme="minorHAnsi"/>
          <w:sz w:val="22"/>
          <w:szCs w:val="22"/>
        </w:rPr>
        <w:t xml:space="preserve"> (105. člen)</w:t>
      </w:r>
      <w:bookmarkEnd w:id="12"/>
    </w:p>
    <w:p w14:paraId="443AB236" w14:textId="77777777" w:rsidR="004A3014" w:rsidRPr="003476C4" w:rsidRDefault="004A3014" w:rsidP="003476C4">
      <w:pPr>
        <w:pStyle w:val="Brezrazmikov"/>
        <w:rPr>
          <w:rFonts w:asciiTheme="minorHAnsi" w:hAnsiTheme="minorHAnsi" w:cstheme="minorHAnsi"/>
          <w:b/>
          <w:bCs/>
          <w:sz w:val="22"/>
          <w:szCs w:val="22"/>
        </w:rPr>
      </w:pPr>
    </w:p>
    <w:p w14:paraId="23D22F4D" w14:textId="77777777" w:rsidR="00EB3A17" w:rsidRPr="003476C4" w:rsidRDefault="004A3014" w:rsidP="003476C4">
      <w:pPr>
        <w:shd w:val="clear" w:color="auto" w:fill="FFFFFF"/>
        <w:rPr>
          <w:rFonts w:asciiTheme="minorHAnsi" w:hAnsiTheme="minorHAnsi" w:cstheme="minorHAnsi"/>
        </w:rPr>
      </w:pPr>
      <w:r w:rsidRPr="003476C4">
        <w:rPr>
          <w:rFonts w:asciiTheme="minorHAnsi" w:hAnsiTheme="minorHAnsi" w:cstheme="minorHAnsi"/>
        </w:rPr>
        <w:t>Veljavni 105. člen pravil</w:t>
      </w:r>
      <w:r w:rsidR="00EB3A17" w:rsidRPr="003476C4">
        <w:rPr>
          <w:rFonts w:asciiTheme="minorHAnsi" w:hAnsiTheme="minorHAnsi" w:cstheme="minorHAnsi"/>
        </w:rPr>
        <w:t>, ki</w:t>
      </w:r>
      <w:r w:rsidRPr="003476C4">
        <w:rPr>
          <w:rFonts w:asciiTheme="minorHAnsi" w:hAnsiTheme="minorHAnsi" w:cstheme="minorHAnsi"/>
        </w:rPr>
        <w:t xml:space="preserve"> določa standarde zdravstvenih storitev v zdravstvenih dejavnostih kot tiste storitve, ki so strokovno doktrinarno utemeljene glede na zdravstveno stanje zavarovane osebe po presoji osebnega in napotnega zdravnika</w:t>
      </w:r>
      <w:r w:rsidR="00EB3A17" w:rsidRPr="003476C4">
        <w:rPr>
          <w:rFonts w:asciiTheme="minorHAnsi" w:hAnsiTheme="minorHAnsi" w:cstheme="minorHAnsi"/>
        </w:rPr>
        <w:t>, je ustrezno dopolnjen. Tako je po novem določeno, da naj bi bila</w:t>
      </w:r>
      <w:r w:rsidRPr="003476C4">
        <w:rPr>
          <w:rFonts w:asciiTheme="minorHAnsi" w:hAnsiTheme="minorHAnsi" w:cstheme="minorHAnsi"/>
        </w:rPr>
        <w:t xml:space="preserve"> zdravstvena obravnava zavarovane osebe izvedena kot celostna storitev in temelji na z dokazi podprti medicini, kot so npr. slovenske smernice zdravljenja, v Sloveniji potrjene mednarodne smernice zdravljenja. </w:t>
      </w:r>
      <w:r w:rsidR="00EB3A17" w:rsidRPr="003476C4">
        <w:rPr>
          <w:rFonts w:asciiTheme="minorHAnsi" w:hAnsiTheme="minorHAnsi" w:cstheme="minorHAnsi"/>
        </w:rPr>
        <w:t>S tem se želi doseči strnjena izvedba potrebnih zdravstvenih storitev v najkrajšem času, po drugi strani pa preprečiti:</w:t>
      </w:r>
    </w:p>
    <w:p w14:paraId="5950BB83" w14:textId="77777777" w:rsidR="00EB3A17" w:rsidRPr="003476C4" w:rsidRDefault="00EB3A17" w:rsidP="003476C4">
      <w:pPr>
        <w:shd w:val="clear" w:color="auto" w:fill="FFFFFF"/>
        <w:rPr>
          <w:rFonts w:asciiTheme="minorHAnsi" w:hAnsiTheme="minorHAnsi" w:cstheme="minorHAnsi"/>
        </w:rPr>
      </w:pPr>
    </w:p>
    <w:p w14:paraId="74EE448E" w14:textId="4804E439" w:rsidR="00EB3A17" w:rsidRPr="003476C4" w:rsidRDefault="004A3014" w:rsidP="00E31C75">
      <w:pPr>
        <w:pStyle w:val="Odstavek"/>
        <w:spacing w:before="0"/>
        <w:ind w:firstLine="0"/>
        <w:rPr>
          <w:rFonts w:asciiTheme="minorHAnsi" w:hAnsiTheme="minorHAnsi" w:cstheme="minorHAnsi"/>
          <w:sz w:val="22"/>
        </w:rPr>
      </w:pPr>
      <w:r w:rsidRPr="003476C4">
        <w:rPr>
          <w:rFonts w:asciiTheme="minorHAnsi" w:hAnsiTheme="minorHAnsi" w:cstheme="minorHAnsi"/>
          <w:sz w:val="22"/>
        </w:rPr>
        <w:t>drobljenje obravnave zavarovane osebe na posamezne storitve, za katere so dodatne čakalne vrste (na primer usmeritev ortopedov v obravnavo samo dela telesa npr. kolena, za drug del telesa npr. ramo pa mora zavarovana oseba v novo čakalno vrsto)</w:t>
      </w:r>
      <w:r w:rsidR="00EB3A17" w:rsidRPr="003476C4">
        <w:rPr>
          <w:rFonts w:asciiTheme="minorHAnsi" w:hAnsiTheme="minorHAnsi" w:cstheme="minorHAnsi"/>
          <w:sz w:val="22"/>
        </w:rPr>
        <w:t>;</w:t>
      </w:r>
    </w:p>
    <w:p w14:paraId="23F0A326" w14:textId="2DE90F6E" w:rsidR="004A3014" w:rsidRPr="003476C4" w:rsidRDefault="004A3014" w:rsidP="00E31C75">
      <w:pPr>
        <w:pStyle w:val="Odstavek"/>
        <w:spacing w:before="0"/>
        <w:ind w:firstLine="0"/>
        <w:rPr>
          <w:rFonts w:asciiTheme="minorHAnsi" w:hAnsiTheme="minorHAnsi" w:cstheme="minorHAnsi"/>
          <w:sz w:val="22"/>
        </w:rPr>
      </w:pPr>
      <w:r w:rsidRPr="003476C4">
        <w:rPr>
          <w:rFonts w:asciiTheme="minorHAnsi" w:hAnsiTheme="minorHAnsi" w:cstheme="minorHAnsi"/>
          <w:sz w:val="22"/>
        </w:rPr>
        <w:t>neupoštevanje smernic, sklepov razširjenih strokovnih kolegijev</w:t>
      </w:r>
      <w:r w:rsidR="00EB3A17" w:rsidRPr="003476C4">
        <w:rPr>
          <w:rFonts w:asciiTheme="minorHAnsi" w:hAnsiTheme="minorHAnsi" w:cstheme="minorHAnsi"/>
          <w:sz w:val="22"/>
        </w:rPr>
        <w:t xml:space="preserve"> </w:t>
      </w:r>
      <w:r w:rsidRPr="003476C4">
        <w:rPr>
          <w:rFonts w:asciiTheme="minorHAnsi" w:hAnsiTheme="minorHAnsi" w:cstheme="minorHAnsi"/>
          <w:sz w:val="22"/>
        </w:rPr>
        <w:t>(npr. hospitalizacija zavarovanih oseb za dajanje zdravil, ki niso razvrščena, saj ni dokazov iz kliničnih raziskav o učinkovitosti, določanje lokalnih usmeritev za obravnavo zdravstvenih stanj v nasprotju z mnenjem razširjenega strokovnega kolegija);</w:t>
      </w:r>
    </w:p>
    <w:p w14:paraId="413F5A9A" w14:textId="77777777" w:rsidR="000765CD" w:rsidRPr="003476C4" w:rsidRDefault="004A3014" w:rsidP="00E31C75">
      <w:pPr>
        <w:pStyle w:val="Odstavek"/>
        <w:spacing w:before="0"/>
        <w:ind w:firstLine="0"/>
        <w:rPr>
          <w:rFonts w:asciiTheme="minorHAnsi" w:hAnsiTheme="minorHAnsi" w:cstheme="minorHAnsi"/>
          <w:sz w:val="22"/>
        </w:rPr>
      </w:pPr>
      <w:r w:rsidRPr="003476C4">
        <w:rPr>
          <w:rFonts w:asciiTheme="minorHAnsi" w:hAnsiTheme="minorHAnsi" w:cstheme="minorHAnsi"/>
          <w:sz w:val="22"/>
        </w:rPr>
        <w:t>izvedba storitev, ki jih zavarovana oseba glede na svoje zdravstveno stanje ne potrebuje (</w:t>
      </w:r>
      <w:r w:rsidR="00EB3A17" w:rsidRPr="003476C4">
        <w:rPr>
          <w:rFonts w:asciiTheme="minorHAnsi" w:hAnsiTheme="minorHAnsi" w:cstheme="minorHAnsi"/>
          <w:sz w:val="22"/>
        </w:rPr>
        <w:t>npr.</w:t>
      </w:r>
      <w:r w:rsidRPr="003476C4">
        <w:rPr>
          <w:rFonts w:asciiTheme="minorHAnsi" w:hAnsiTheme="minorHAnsi" w:cstheme="minorHAnsi"/>
          <w:sz w:val="22"/>
        </w:rPr>
        <w:t xml:space="preserve"> pri zavarovanih osebah, ki so bile napotene na rtg p.c. zaradi rutinske priprave na operativni poseg</w:t>
      </w:r>
      <w:r w:rsidR="00EB3A17" w:rsidRPr="003476C4">
        <w:rPr>
          <w:rFonts w:asciiTheme="minorHAnsi" w:hAnsiTheme="minorHAnsi" w:cstheme="minorHAnsi"/>
          <w:sz w:val="22"/>
        </w:rPr>
        <w:t>, so bile</w:t>
      </w:r>
      <w:r w:rsidRPr="003476C4">
        <w:rPr>
          <w:rFonts w:asciiTheme="minorHAnsi" w:hAnsiTheme="minorHAnsi" w:cstheme="minorHAnsi"/>
          <w:sz w:val="22"/>
        </w:rPr>
        <w:t xml:space="preserve"> ponekod narejene tudi pulmološke obravnave z dodatnimi preiskavami, čeprav za to ni bilo indikacij</w:t>
      </w:r>
      <w:r w:rsidR="00EB3A17" w:rsidRPr="003476C4">
        <w:rPr>
          <w:rFonts w:asciiTheme="minorHAnsi" w:hAnsiTheme="minorHAnsi" w:cstheme="minorHAnsi"/>
          <w:sz w:val="22"/>
        </w:rPr>
        <w:t>)</w:t>
      </w:r>
      <w:r w:rsidRPr="003476C4">
        <w:rPr>
          <w:rFonts w:asciiTheme="minorHAnsi" w:hAnsiTheme="minorHAnsi" w:cstheme="minorHAnsi"/>
          <w:sz w:val="22"/>
        </w:rPr>
        <w:t>.</w:t>
      </w:r>
    </w:p>
    <w:p w14:paraId="722598BB" w14:textId="77777777" w:rsidR="000765CD" w:rsidRPr="003476C4" w:rsidRDefault="000765CD" w:rsidP="00E31C75">
      <w:pPr>
        <w:pStyle w:val="Odstavek"/>
        <w:spacing w:before="0"/>
        <w:ind w:firstLine="0"/>
        <w:rPr>
          <w:rFonts w:asciiTheme="minorHAnsi" w:hAnsiTheme="minorHAnsi" w:cstheme="minorHAnsi"/>
          <w:sz w:val="22"/>
        </w:rPr>
      </w:pPr>
    </w:p>
    <w:p w14:paraId="2B83AB61" w14:textId="36839CDD" w:rsidR="004A3014" w:rsidRPr="003476C4" w:rsidRDefault="004A3014" w:rsidP="00E31C75">
      <w:pPr>
        <w:pStyle w:val="Odstavek"/>
        <w:spacing w:before="0"/>
        <w:ind w:firstLine="0"/>
        <w:rPr>
          <w:rFonts w:asciiTheme="minorHAnsi" w:hAnsiTheme="minorHAnsi" w:cstheme="minorHAnsi"/>
          <w:sz w:val="22"/>
        </w:rPr>
      </w:pPr>
      <w:r w:rsidRPr="003476C4">
        <w:rPr>
          <w:rFonts w:asciiTheme="minorHAnsi" w:hAnsiTheme="minorHAnsi" w:cstheme="minorHAnsi"/>
          <w:sz w:val="22"/>
        </w:rPr>
        <w:t>Še vedno bo veljalo pravilo ena napotnica = eno zdravstveno stanje = en specialist, pri čemer pa se izraz »zdravstveno stanje« ne razlaga ozko, temveč se le-to nanaša na celotno zdravstveno stanje s področja specializacije napotnega zdravnika in ne zgolj na posamezno zdravstveno težavo s tega področja. Pri tem se vodilna težava vpiše kot napotna diagnoza, druge morebitne težave, ki naj se obravnavajo, pa se opredelijo na zadnji strani napotnice. Pri izdaji napotnice je potrebno vpisati tudi VZS (vrsto zdravstvene storitve), pri čemer je izbira VZS pomembna zato, da pacient in izvajalec vesta, kam se mora pacient (prvič) naročiti. Na podlagi iste napotnice pa se lahko opravijo še druge storitve, torej posledično več VZS, ki so potrebne za podajo mnenja ali zdravljenje pacienta v okviru zdravstvenega stanja, za katero je bila napotnica izdana.</w:t>
      </w:r>
    </w:p>
    <w:p w14:paraId="49B6A918" w14:textId="77777777" w:rsidR="00C52E4A" w:rsidRPr="003476C4" w:rsidRDefault="00C52E4A" w:rsidP="00E31C75">
      <w:pPr>
        <w:pStyle w:val="Odstavek"/>
        <w:spacing w:before="0"/>
        <w:ind w:firstLine="0"/>
        <w:rPr>
          <w:rFonts w:asciiTheme="minorHAnsi" w:hAnsiTheme="minorHAnsi" w:cstheme="minorHAnsi"/>
          <w:sz w:val="22"/>
        </w:rPr>
      </w:pPr>
    </w:p>
    <w:p w14:paraId="2BFB7358" w14:textId="353B9457" w:rsidR="00485D10" w:rsidRPr="00E31C75" w:rsidRDefault="00485D10" w:rsidP="00E31C75">
      <w:pPr>
        <w:pStyle w:val="Odstavek"/>
        <w:spacing w:before="0"/>
        <w:ind w:firstLine="0"/>
        <w:rPr>
          <w:rFonts w:asciiTheme="minorHAnsi" w:hAnsiTheme="minorHAnsi" w:cstheme="minorHAnsi"/>
          <w:sz w:val="22"/>
        </w:rPr>
      </w:pPr>
      <w:r w:rsidRPr="003476C4">
        <w:rPr>
          <w:rFonts w:asciiTheme="minorHAnsi" w:hAnsiTheme="minorHAnsi" w:cstheme="minorHAnsi"/>
          <w:sz w:val="22"/>
        </w:rPr>
        <w:t xml:space="preserve">Če pa zavarovana oseba potrebuje druge zdravstvene storitve zaradi zdravstvenega stanja, za katero je bila napotnica izdana, ki pa ne sodijo v delovno področje oziroma v področje specialnosti napotnega zdravnika, jo napoti na to zdravstveno storitev k drugemu napotnemu zdravniku. </w:t>
      </w:r>
      <w:r w:rsidR="000765CD" w:rsidRPr="003476C4">
        <w:rPr>
          <w:rFonts w:asciiTheme="minorHAnsi" w:hAnsiTheme="minorHAnsi" w:cstheme="minorHAnsi"/>
          <w:sz w:val="22"/>
        </w:rPr>
        <w:t>I</w:t>
      </w:r>
      <w:r w:rsidRPr="003476C4">
        <w:rPr>
          <w:rFonts w:asciiTheme="minorHAnsi" w:hAnsiTheme="minorHAnsi" w:cstheme="minorHAnsi"/>
          <w:sz w:val="22"/>
        </w:rPr>
        <w:t xml:space="preserve">zvedba zdravstvenih storitev s področja specializacije napotnega zdravnika </w:t>
      </w:r>
      <w:r w:rsidR="000765CD" w:rsidRPr="003476C4">
        <w:rPr>
          <w:rFonts w:asciiTheme="minorHAnsi" w:hAnsiTheme="minorHAnsi" w:cstheme="minorHAnsi"/>
          <w:sz w:val="22"/>
        </w:rPr>
        <w:t xml:space="preserve">je bila </w:t>
      </w:r>
      <w:r w:rsidRPr="003476C4">
        <w:rPr>
          <w:rFonts w:asciiTheme="minorHAnsi" w:hAnsiTheme="minorHAnsi" w:cstheme="minorHAnsi"/>
          <w:sz w:val="22"/>
        </w:rPr>
        <w:t>že do zdaj omogočena brez dodatnih napotnic, saj se na isto napotnico lahko izvedejo vse potrebne VZS s področja svoje specializacije.</w:t>
      </w:r>
    </w:p>
    <w:p w14:paraId="66327C47" w14:textId="77777777" w:rsidR="00A648CF" w:rsidRPr="003476C4" w:rsidRDefault="00A648CF" w:rsidP="003476C4">
      <w:pPr>
        <w:pStyle w:val="Odstavek"/>
        <w:spacing w:before="0"/>
        <w:ind w:firstLine="0"/>
        <w:rPr>
          <w:rFonts w:asciiTheme="minorHAnsi" w:hAnsiTheme="minorHAnsi" w:cstheme="minorHAnsi"/>
          <w:sz w:val="22"/>
        </w:rPr>
      </w:pPr>
    </w:p>
    <w:p w14:paraId="54A19E40" w14:textId="07F40AC9" w:rsidR="004A3014" w:rsidRPr="006E0AD9" w:rsidRDefault="004A3014" w:rsidP="00815C1C">
      <w:pPr>
        <w:pStyle w:val="Naslov1"/>
        <w:numPr>
          <w:ilvl w:val="0"/>
          <w:numId w:val="7"/>
        </w:numPr>
        <w:rPr>
          <w:rFonts w:asciiTheme="minorHAnsi" w:hAnsiTheme="minorHAnsi" w:cstheme="minorHAnsi"/>
          <w:sz w:val="22"/>
          <w:szCs w:val="22"/>
        </w:rPr>
      </w:pPr>
      <w:bookmarkStart w:id="13" w:name="_Toc177992923"/>
      <w:r w:rsidRPr="006E0AD9">
        <w:rPr>
          <w:rFonts w:asciiTheme="minorHAnsi" w:hAnsiTheme="minorHAnsi" w:cstheme="minorHAnsi"/>
          <w:sz w:val="22"/>
          <w:szCs w:val="22"/>
        </w:rPr>
        <w:t>ZAČASNA ZADRŽANOST OD DELA (235. člen)</w:t>
      </w:r>
      <w:bookmarkEnd w:id="13"/>
    </w:p>
    <w:p w14:paraId="53B8EB13" w14:textId="77777777" w:rsidR="004A3014" w:rsidRPr="00E31C75" w:rsidRDefault="004A3014" w:rsidP="00E31C75">
      <w:pPr>
        <w:pStyle w:val="Odstavek"/>
        <w:spacing w:before="0"/>
        <w:ind w:firstLine="0"/>
        <w:rPr>
          <w:rFonts w:asciiTheme="minorHAnsi" w:hAnsiTheme="minorHAnsi" w:cstheme="minorHAnsi"/>
          <w:sz w:val="22"/>
        </w:rPr>
      </w:pPr>
    </w:p>
    <w:p w14:paraId="5E28B6CD" w14:textId="5CBE7BA8" w:rsidR="004A3014" w:rsidRPr="00E31C75" w:rsidRDefault="004A3014" w:rsidP="003476C4">
      <w:pPr>
        <w:pStyle w:val="Odstavek"/>
        <w:spacing w:before="0"/>
        <w:ind w:firstLine="0"/>
        <w:rPr>
          <w:rFonts w:asciiTheme="minorHAnsi" w:hAnsiTheme="minorHAnsi" w:cstheme="minorHAnsi"/>
          <w:sz w:val="22"/>
        </w:rPr>
      </w:pPr>
      <w:r w:rsidRPr="00E31C75">
        <w:rPr>
          <w:rFonts w:asciiTheme="minorHAnsi" w:hAnsiTheme="minorHAnsi" w:cstheme="minorHAnsi"/>
          <w:sz w:val="22"/>
        </w:rPr>
        <w:t xml:space="preserve">Podaljšan je rok za podajo predloga za podaljšanje začasne zadržanosti od delo imenovanemu zdravniku, ki je do sedaj znašal 3 dni. Po novem je določeno, da bo osebni zdravnik ta predlog podal imenovanemu zdravniku vsaj pet dni pred iztekom začasne zadržanosti od dela. </w:t>
      </w:r>
    </w:p>
    <w:p w14:paraId="6D54F84B" w14:textId="29809C94" w:rsidR="004A3014" w:rsidRPr="00E31C75" w:rsidRDefault="004A3014" w:rsidP="003476C4">
      <w:pPr>
        <w:pStyle w:val="Odstavek"/>
        <w:spacing w:before="0"/>
        <w:ind w:firstLine="0"/>
        <w:rPr>
          <w:rFonts w:asciiTheme="minorHAnsi" w:hAnsiTheme="minorHAnsi" w:cstheme="minorHAnsi"/>
          <w:sz w:val="22"/>
        </w:rPr>
      </w:pPr>
      <w:r w:rsidRPr="00E31C75">
        <w:rPr>
          <w:rFonts w:asciiTheme="minorHAnsi" w:hAnsiTheme="minorHAnsi" w:cstheme="minorHAnsi"/>
          <w:sz w:val="22"/>
        </w:rPr>
        <w:t xml:space="preserve">Podaljšanje roka bo glede na zakonski osemdnevni rok za odločanje imenovanega zdravnika in povprečni čas odločanja imenovanih zdravnikov, ki znaša 5 dni, pripomoglo k pravočasnemu odločanju o začasni zadržanosti od dela. </w:t>
      </w:r>
      <w:r w:rsidRPr="003476C4">
        <w:rPr>
          <w:rFonts w:asciiTheme="minorHAnsi" w:hAnsiTheme="minorHAnsi" w:cstheme="minorHAnsi"/>
          <w:sz w:val="22"/>
        </w:rPr>
        <w:t>Osebni zdravnik bo v večini primerov v predlaganem petdnevnem roku lahko ocenil, da je nadaljnja začasna zadržanost od dela utemeljena, in bo posledično izstavil predlog imenovanemu zdravniku za odločanje o tem, v vseh primerih pa ne. Lahko se namreč dogodi, da se bo npr. tik pred potekom predhodno odobrene začasne zadržanosti od dela izkazala potreba po odobritvi začasne zadržanosti od dela. Če pa bo osebni zdravnik ocenil, da je začasna zadržanost od dela pri zavarovancu nesporna, lahko izstavi predlog tudi prej.</w:t>
      </w:r>
    </w:p>
    <w:p w14:paraId="40EFF178" w14:textId="74802E6C" w:rsidR="006F269A" w:rsidRPr="006E0AD9" w:rsidRDefault="006F269A" w:rsidP="00815C1C">
      <w:pPr>
        <w:pStyle w:val="Naslov1"/>
        <w:numPr>
          <w:ilvl w:val="0"/>
          <w:numId w:val="7"/>
        </w:numPr>
        <w:rPr>
          <w:rFonts w:asciiTheme="minorHAnsi" w:hAnsiTheme="minorHAnsi" w:cstheme="minorHAnsi"/>
          <w:sz w:val="22"/>
          <w:szCs w:val="22"/>
        </w:rPr>
      </w:pPr>
      <w:bookmarkStart w:id="14" w:name="_Toc177992924"/>
      <w:r w:rsidRPr="006E0AD9">
        <w:rPr>
          <w:rFonts w:asciiTheme="minorHAnsi" w:hAnsiTheme="minorHAnsi" w:cstheme="minorHAnsi"/>
          <w:sz w:val="22"/>
          <w:szCs w:val="22"/>
        </w:rPr>
        <w:lastRenderedPageBreak/>
        <w:t>ZDRAVILA IN ŽIVILA NA RECEPT</w:t>
      </w:r>
      <w:bookmarkEnd w:id="14"/>
    </w:p>
    <w:p w14:paraId="63690728" w14:textId="7A0E5ADA" w:rsidR="006F269A" w:rsidRPr="006E0AD9" w:rsidRDefault="006F269A" w:rsidP="00815C1C">
      <w:pPr>
        <w:pStyle w:val="Naslov2"/>
        <w:numPr>
          <w:ilvl w:val="1"/>
          <w:numId w:val="7"/>
        </w:numPr>
        <w:rPr>
          <w:rFonts w:asciiTheme="minorHAnsi" w:hAnsiTheme="minorHAnsi" w:cstheme="minorHAnsi"/>
          <w:color w:val="auto"/>
          <w:sz w:val="22"/>
          <w:szCs w:val="22"/>
        </w:rPr>
      </w:pPr>
      <w:bookmarkStart w:id="15" w:name="_Toc177992925"/>
      <w:r w:rsidRPr="006E0AD9">
        <w:rPr>
          <w:rFonts w:asciiTheme="minorHAnsi" w:hAnsiTheme="minorHAnsi" w:cstheme="minorHAnsi"/>
          <w:color w:val="auto"/>
          <w:sz w:val="22"/>
          <w:szCs w:val="22"/>
        </w:rPr>
        <w:t>Črta se poseben rok za izdajo zdravila, ki je predpisano v okviru nujnega zdravljenja (drugi odstavek 204. člena pravil).</w:t>
      </w:r>
      <w:bookmarkEnd w:id="15"/>
    </w:p>
    <w:p w14:paraId="4F446BC3" w14:textId="77777777" w:rsidR="006F269A" w:rsidRPr="003476C4" w:rsidRDefault="006F269A" w:rsidP="00E31C75">
      <w:pPr>
        <w:pStyle w:val="Odstavek"/>
        <w:spacing w:before="0"/>
        <w:ind w:firstLine="0"/>
        <w:rPr>
          <w:rFonts w:asciiTheme="minorHAnsi" w:hAnsiTheme="minorHAnsi" w:cstheme="minorHAnsi"/>
          <w:sz w:val="22"/>
        </w:rPr>
      </w:pPr>
    </w:p>
    <w:p w14:paraId="0EE6F6B4" w14:textId="77777777" w:rsidR="006F269A" w:rsidRPr="00E31C75" w:rsidRDefault="006F269A" w:rsidP="003476C4">
      <w:pPr>
        <w:pStyle w:val="Odstavek"/>
        <w:spacing w:before="0"/>
        <w:ind w:firstLine="0"/>
        <w:rPr>
          <w:rFonts w:asciiTheme="minorHAnsi" w:hAnsiTheme="minorHAnsi" w:cstheme="minorHAnsi"/>
          <w:sz w:val="22"/>
        </w:rPr>
      </w:pPr>
      <w:r w:rsidRPr="00E31C75">
        <w:rPr>
          <w:rFonts w:asciiTheme="minorHAnsi" w:hAnsiTheme="minorHAnsi" w:cstheme="minorHAnsi"/>
          <w:sz w:val="22"/>
        </w:rPr>
        <w:t>Z novelo pravil se ukinja poseben rok (v 24 urah od predpisa recepta) za prevzem zdravila v lekarni, ki je predpisano v okviru nujnega zdravljenja. Ni namreč mogoče trdi, da so vsa zdravila, ki so zavarovanim osebam predpisana na recept v okviru nujnega zdravljenja, takšne narave, da terjajo nujno izdajo, tj. izdajo v krajšem roku od običajnega roka za prevzem zdravila v lekarni. Po novem bo z ukinitvijo tega posebnega roka tudi za zdravila, predpisana na recept v okviru njunega zdravljenja, veljal običajni rok za izdajo v lekarni, medtem ko se nujnost zdravljenja z zdravilom oziroma nujnost njegove izdaje prepušča izključno medicinsko strokovni oceni zdravnika, ki predpiše zdravilo, enako, kot to velja v drugih primerih. Če bo zdravnik ocenil, da je treba zaradi narave bolezni zdravilo izdati takoj, bo ravnal v skladu z ureditvijo nujne izdaje zdravila iz 31. člena Pravilnika o razvrščanju, predpisovanju in izdajanju zdravil za uporabo v humani medicini. V tem primeru bo zdravnik recept označil kot nujen (z besedami »nujno«, »cito«, »statim« ali »periculum in mora«), da ga bo v skladu s 47. členom navedenega pravilnika lahko zavarovana oseba prevzela tudi v dežurni lekarni.</w:t>
      </w:r>
    </w:p>
    <w:p w14:paraId="4D930938" w14:textId="77777777" w:rsidR="006F269A" w:rsidRPr="00E31C75" w:rsidRDefault="006F269A" w:rsidP="003476C4">
      <w:pPr>
        <w:pStyle w:val="Odstavek"/>
        <w:spacing w:before="0"/>
        <w:ind w:firstLine="0"/>
        <w:rPr>
          <w:rFonts w:asciiTheme="minorHAnsi" w:hAnsiTheme="minorHAnsi" w:cstheme="minorHAnsi"/>
          <w:sz w:val="22"/>
        </w:rPr>
      </w:pPr>
    </w:p>
    <w:p w14:paraId="1CD57B2B" w14:textId="5E9FA567" w:rsidR="006F269A" w:rsidRPr="006E0AD9" w:rsidRDefault="006F269A" w:rsidP="00815C1C">
      <w:pPr>
        <w:pStyle w:val="Naslov2"/>
        <w:numPr>
          <w:ilvl w:val="1"/>
          <w:numId w:val="7"/>
        </w:numPr>
        <w:rPr>
          <w:rFonts w:asciiTheme="minorHAnsi" w:hAnsiTheme="minorHAnsi" w:cstheme="minorHAnsi"/>
          <w:color w:val="auto"/>
          <w:sz w:val="22"/>
          <w:szCs w:val="22"/>
        </w:rPr>
      </w:pPr>
      <w:bookmarkStart w:id="16" w:name="_Toc177992926"/>
      <w:r w:rsidRPr="006E0AD9">
        <w:rPr>
          <w:rFonts w:asciiTheme="minorHAnsi" w:hAnsiTheme="minorHAnsi" w:cstheme="minorHAnsi"/>
          <w:color w:val="auto"/>
          <w:sz w:val="22"/>
          <w:szCs w:val="22"/>
        </w:rPr>
        <w:t>Podaljša se rok za ponovno izdajo zdravila in živila na obnovljivi recept (tretji odstavek 204. člena pravil)</w:t>
      </w:r>
      <w:bookmarkEnd w:id="16"/>
    </w:p>
    <w:p w14:paraId="44E2E195" w14:textId="77777777" w:rsidR="006F269A" w:rsidRPr="003476C4" w:rsidRDefault="006F269A" w:rsidP="00E31C75">
      <w:pPr>
        <w:pStyle w:val="Odstavek"/>
        <w:spacing w:before="0"/>
        <w:ind w:firstLine="0"/>
        <w:rPr>
          <w:rFonts w:asciiTheme="minorHAnsi" w:hAnsiTheme="minorHAnsi" w:cstheme="minorHAnsi"/>
          <w:sz w:val="22"/>
        </w:rPr>
      </w:pPr>
    </w:p>
    <w:p w14:paraId="4EF4FD7A" w14:textId="77777777" w:rsidR="006F269A" w:rsidRPr="00E31C75" w:rsidRDefault="006F269A" w:rsidP="003476C4">
      <w:pPr>
        <w:pStyle w:val="Odstavek"/>
        <w:spacing w:before="0"/>
        <w:ind w:firstLine="0"/>
        <w:rPr>
          <w:rFonts w:asciiTheme="minorHAnsi" w:hAnsiTheme="minorHAnsi" w:cstheme="minorHAnsi"/>
          <w:sz w:val="22"/>
        </w:rPr>
      </w:pPr>
      <w:r w:rsidRPr="00E31C75">
        <w:rPr>
          <w:rFonts w:asciiTheme="minorHAnsi" w:hAnsiTheme="minorHAnsi" w:cstheme="minorHAnsi"/>
          <w:sz w:val="22"/>
        </w:rPr>
        <w:t>Tretji odstavek 204. člena pravil določa roke, v katerih zavarovana oseba uveljavi ponovne, tj. drugo in naslednje izdaje zdravila, ki je predpisano na obnovljivi recept. Na novo se z novelo pravil ta rok podaljšuje tako, da bo lahko zavarovana oseba zdravilo, predpisano na obnovljivi recept, ponovno prevzela ne samo na predviden datum ponovne izdaje, ampak še 30 dni po tem datumu (npr. če je predviden datum ponovne izdaje 1. marec, ga bo lahko ponovno prevzela do vključno 31. marca). Rok za izdajo zdravila na obnovljivi recept se ob drugi in vseh naslednjih izdajah tako podaljša za 30 dni od datuma predvidene ponovne izdaje zdravila. Če bo zavarovana oseba zamudila tudi ta 30-dnevni rok, pa se ji zdravilo za nazaj ne sme več izdati. Rok za ponovno izdajo zdravila na obnovljiv recept je tako enak, kot je rok za prvo izdajo zdravila na recept. Ta 30-dnevni rok pa pri tem ne vpliva na samo obdobje veljavnosti recepta, saj se zaradi tega veljavnost obnovljivega recepta ne podaljša. Zaradi jasnosti ureditve je določeno, da lahko zavarovana oseba ponovno prevzame zdravilo v teh 30 dneh le, če je na dan, ko ga bo dejansko prevzela, obnovljivi recept še vedno veljaven.</w:t>
      </w:r>
    </w:p>
    <w:p w14:paraId="275ECC1C" w14:textId="77777777" w:rsidR="003476C4" w:rsidRPr="00E31C75" w:rsidRDefault="003476C4" w:rsidP="003476C4">
      <w:pPr>
        <w:pStyle w:val="Odstavek"/>
        <w:spacing w:before="0"/>
        <w:ind w:firstLine="0"/>
        <w:rPr>
          <w:rFonts w:asciiTheme="minorHAnsi" w:hAnsiTheme="minorHAnsi" w:cstheme="minorHAnsi"/>
          <w:sz w:val="22"/>
        </w:rPr>
      </w:pPr>
    </w:p>
    <w:p w14:paraId="27ACFDD3" w14:textId="77777777" w:rsidR="006F269A" w:rsidRPr="003476C4" w:rsidRDefault="006F269A" w:rsidP="00E31C75">
      <w:pPr>
        <w:pStyle w:val="Odstavek"/>
        <w:spacing w:before="0"/>
        <w:ind w:firstLine="0"/>
        <w:rPr>
          <w:rFonts w:asciiTheme="minorHAnsi" w:hAnsiTheme="minorHAnsi" w:cstheme="minorHAnsi"/>
          <w:sz w:val="22"/>
        </w:rPr>
      </w:pPr>
      <w:r w:rsidRPr="003476C4">
        <w:rPr>
          <w:rFonts w:asciiTheme="minorHAnsi" w:hAnsiTheme="minorHAnsi" w:cstheme="minorHAnsi"/>
          <w:sz w:val="22"/>
        </w:rPr>
        <w:t>Ureditev v skladu z novelo bo veljala tudi za obnovljive recepte, ki bodo veljavni ob uveljavitvi novele pravil.</w:t>
      </w:r>
    </w:p>
    <w:p w14:paraId="3190F487" w14:textId="59CBF3C9" w:rsidR="006F269A" w:rsidRPr="006E0AD9" w:rsidRDefault="006F269A" w:rsidP="00815C1C">
      <w:pPr>
        <w:pStyle w:val="Naslov2"/>
        <w:numPr>
          <w:ilvl w:val="1"/>
          <w:numId w:val="7"/>
        </w:numPr>
        <w:rPr>
          <w:rFonts w:asciiTheme="minorHAnsi" w:hAnsiTheme="minorHAnsi" w:cstheme="minorHAnsi"/>
          <w:color w:val="auto"/>
          <w:sz w:val="22"/>
          <w:szCs w:val="22"/>
        </w:rPr>
      </w:pPr>
      <w:bookmarkStart w:id="17" w:name="_Toc177992927"/>
      <w:r w:rsidRPr="006E0AD9">
        <w:rPr>
          <w:rStyle w:val="Naslov2Znak"/>
          <w:rFonts w:asciiTheme="minorHAnsi" w:hAnsiTheme="minorHAnsi" w:cstheme="minorHAnsi"/>
          <w:b/>
          <w:bCs/>
          <w:color w:val="auto"/>
          <w:sz w:val="22"/>
          <w:szCs w:val="22"/>
        </w:rPr>
        <w:t>Določi se način štetja predvidenega datuma naslednje izdaje zdravila in živila na</w:t>
      </w:r>
      <w:r w:rsidRPr="006E0AD9">
        <w:rPr>
          <w:rFonts w:asciiTheme="minorHAnsi" w:hAnsiTheme="minorHAnsi" w:cstheme="minorHAnsi"/>
          <w:color w:val="auto"/>
          <w:sz w:val="22"/>
          <w:szCs w:val="22"/>
        </w:rPr>
        <w:t xml:space="preserve"> obnovljivi recept (tretji odstavek 204. člena pravi)</w:t>
      </w:r>
      <w:bookmarkEnd w:id="17"/>
    </w:p>
    <w:p w14:paraId="2101B750" w14:textId="77777777" w:rsidR="006F269A" w:rsidRPr="003476C4" w:rsidRDefault="006F269A" w:rsidP="00E31C75">
      <w:pPr>
        <w:pStyle w:val="Odstavek"/>
        <w:spacing w:before="0"/>
        <w:ind w:firstLine="0"/>
        <w:rPr>
          <w:rFonts w:asciiTheme="minorHAnsi" w:hAnsiTheme="minorHAnsi" w:cstheme="minorHAnsi"/>
          <w:sz w:val="22"/>
        </w:rPr>
      </w:pPr>
    </w:p>
    <w:p w14:paraId="59E22A7D" w14:textId="77777777" w:rsidR="006F269A" w:rsidRPr="003476C4" w:rsidRDefault="006F269A" w:rsidP="00E31C75">
      <w:pPr>
        <w:pStyle w:val="Odstavek"/>
        <w:spacing w:before="0"/>
        <w:ind w:firstLine="0"/>
        <w:rPr>
          <w:rFonts w:asciiTheme="minorHAnsi" w:hAnsiTheme="minorHAnsi" w:cstheme="minorHAnsi"/>
          <w:sz w:val="22"/>
        </w:rPr>
      </w:pPr>
      <w:r w:rsidRPr="003476C4">
        <w:rPr>
          <w:rFonts w:asciiTheme="minorHAnsi" w:hAnsiTheme="minorHAnsi" w:cstheme="minorHAnsi"/>
          <w:sz w:val="22"/>
        </w:rPr>
        <w:t>Zaradi jasnosti ureditve, poenotenja prakse pri izdaji zdravil v lekarni in zagotavljanja enake obravnave zavarovanih oseb se v tretjem odstavku 204. člena pravil na novo določa, od kdaj se računa predviden datum ponovne izdaje zdravila na obnovljivi recept. Ta datum se šteje od datuma dejanske predhodne izdaje zdravila na ta recept.</w:t>
      </w:r>
    </w:p>
    <w:p w14:paraId="5484E09D" w14:textId="77777777" w:rsidR="006F269A" w:rsidRPr="00C52E4A" w:rsidRDefault="006F269A" w:rsidP="00E31C75">
      <w:pPr>
        <w:pStyle w:val="Odstavek"/>
        <w:spacing w:before="0"/>
        <w:ind w:firstLine="0"/>
        <w:rPr>
          <w:rFonts w:asciiTheme="minorHAnsi" w:hAnsiTheme="minorHAnsi" w:cstheme="minorHAnsi"/>
          <w:sz w:val="22"/>
        </w:rPr>
      </w:pPr>
    </w:p>
    <w:p w14:paraId="07B8680A" w14:textId="77777777" w:rsidR="00E37B89" w:rsidRPr="00E31C75" w:rsidRDefault="00E37B89" w:rsidP="00E31C75">
      <w:pPr>
        <w:pStyle w:val="Odstavek"/>
        <w:spacing w:before="0"/>
        <w:ind w:firstLine="0"/>
        <w:rPr>
          <w:rFonts w:asciiTheme="minorHAnsi" w:hAnsiTheme="minorHAnsi" w:cstheme="minorHAnsi"/>
          <w:sz w:val="22"/>
        </w:rPr>
      </w:pPr>
    </w:p>
    <w:p w14:paraId="487BF6EA" w14:textId="63F45342" w:rsidR="00E37B89" w:rsidRPr="006E0AD9" w:rsidRDefault="00E37B89" w:rsidP="00815C1C">
      <w:pPr>
        <w:pStyle w:val="Naslov1"/>
        <w:numPr>
          <w:ilvl w:val="0"/>
          <w:numId w:val="7"/>
        </w:numPr>
        <w:rPr>
          <w:rFonts w:asciiTheme="minorHAnsi" w:hAnsiTheme="minorHAnsi" w:cstheme="minorHAnsi"/>
          <w:sz w:val="22"/>
          <w:szCs w:val="22"/>
        </w:rPr>
      </w:pPr>
      <w:bookmarkStart w:id="18" w:name="_Toc177992928"/>
      <w:r w:rsidRPr="006E0AD9">
        <w:rPr>
          <w:rFonts w:asciiTheme="minorHAnsi" w:hAnsiTheme="minorHAnsi" w:cstheme="minorHAnsi"/>
          <w:sz w:val="22"/>
          <w:szCs w:val="22"/>
        </w:rPr>
        <w:t>MP</w:t>
      </w:r>
      <w:bookmarkEnd w:id="18"/>
      <w:r w:rsidRPr="006E0AD9">
        <w:rPr>
          <w:rFonts w:asciiTheme="minorHAnsi" w:hAnsiTheme="minorHAnsi" w:cstheme="minorHAnsi"/>
          <w:sz w:val="22"/>
          <w:szCs w:val="22"/>
        </w:rPr>
        <w:t xml:space="preserve"> </w:t>
      </w:r>
    </w:p>
    <w:p w14:paraId="56BC3A16" w14:textId="77777777" w:rsidR="00E37B89" w:rsidRPr="00E31C75" w:rsidRDefault="00E37B89" w:rsidP="00E31C75">
      <w:pPr>
        <w:pStyle w:val="Odstavek"/>
        <w:spacing w:before="0"/>
        <w:ind w:firstLine="0"/>
        <w:rPr>
          <w:rFonts w:asciiTheme="minorHAnsi" w:hAnsiTheme="minorHAnsi" w:cstheme="minorHAnsi"/>
          <w:sz w:val="22"/>
        </w:rPr>
      </w:pPr>
    </w:p>
    <w:p w14:paraId="0E0D37FC" w14:textId="77777777" w:rsidR="00E37B89" w:rsidRPr="00E31C75" w:rsidRDefault="00E37B89" w:rsidP="00E31C75">
      <w:pPr>
        <w:pStyle w:val="Odstavek"/>
        <w:spacing w:before="0"/>
        <w:ind w:firstLine="0"/>
        <w:rPr>
          <w:rFonts w:asciiTheme="minorHAnsi" w:hAnsiTheme="minorHAnsi" w:cstheme="minorHAnsi"/>
          <w:sz w:val="22"/>
        </w:rPr>
      </w:pPr>
      <w:r w:rsidRPr="00E31C75">
        <w:rPr>
          <w:rFonts w:asciiTheme="minorHAnsi" w:hAnsiTheme="minorHAnsi" w:cstheme="minorHAnsi"/>
          <w:sz w:val="22"/>
        </w:rPr>
        <w:t>*V tem obvestilu se navaja del novele pravil, ki se nanaša na MP, in začne veljati 1. 10. 2024. V preostalem delu, ki se bo začel uporabljati kasneje, bo glede MP izdana posebna okrožnica.</w:t>
      </w:r>
    </w:p>
    <w:p w14:paraId="2C2977CB" w14:textId="77777777" w:rsidR="00E37B89" w:rsidRPr="00E31C75" w:rsidRDefault="00E37B89" w:rsidP="00E31C75">
      <w:pPr>
        <w:pStyle w:val="Odstavek"/>
        <w:spacing w:before="0"/>
        <w:ind w:firstLine="0"/>
        <w:rPr>
          <w:rFonts w:asciiTheme="minorHAnsi" w:hAnsiTheme="minorHAnsi" w:cstheme="minorHAnsi"/>
          <w:sz w:val="22"/>
        </w:rPr>
      </w:pPr>
    </w:p>
    <w:p w14:paraId="4DE577E5" w14:textId="7DBD32F3" w:rsidR="00E37B89" w:rsidRPr="006E0AD9" w:rsidRDefault="00E37B89" w:rsidP="00815C1C">
      <w:pPr>
        <w:pStyle w:val="Naslov2"/>
        <w:numPr>
          <w:ilvl w:val="1"/>
          <w:numId w:val="7"/>
        </w:numPr>
        <w:rPr>
          <w:rFonts w:asciiTheme="minorHAnsi" w:hAnsiTheme="minorHAnsi" w:cstheme="minorHAnsi"/>
          <w:color w:val="auto"/>
          <w:sz w:val="22"/>
          <w:szCs w:val="22"/>
        </w:rPr>
      </w:pPr>
      <w:bookmarkStart w:id="19" w:name="_Toc177992929"/>
      <w:r w:rsidRPr="006E0AD9">
        <w:rPr>
          <w:rFonts w:asciiTheme="minorHAnsi" w:hAnsiTheme="minorHAnsi" w:cstheme="minorHAnsi"/>
          <w:color w:val="auto"/>
          <w:sz w:val="22"/>
          <w:szCs w:val="22"/>
        </w:rPr>
        <w:t>Dodani vrsti pogodbenih cen (113. člen)</w:t>
      </w:r>
      <w:bookmarkEnd w:id="19"/>
    </w:p>
    <w:p w14:paraId="77355B2A" w14:textId="77777777" w:rsidR="00E37B89" w:rsidRDefault="00E37B89" w:rsidP="00E31C75">
      <w:pPr>
        <w:pStyle w:val="Odstavek"/>
        <w:spacing w:before="0"/>
        <w:ind w:firstLine="0"/>
        <w:rPr>
          <w:rFonts w:asciiTheme="minorHAnsi" w:hAnsiTheme="minorHAnsi" w:cstheme="minorHAnsi"/>
          <w:sz w:val="22"/>
        </w:rPr>
      </w:pPr>
    </w:p>
    <w:p w14:paraId="54F74554" w14:textId="77777777" w:rsidR="00E37B89" w:rsidRPr="00F435D5" w:rsidRDefault="00E37B89" w:rsidP="00E31C75">
      <w:pPr>
        <w:pStyle w:val="Odstavek"/>
        <w:spacing w:before="0"/>
        <w:ind w:firstLine="0"/>
        <w:rPr>
          <w:rFonts w:asciiTheme="minorHAnsi" w:hAnsiTheme="minorHAnsi" w:cstheme="minorHAnsi"/>
          <w:sz w:val="22"/>
        </w:rPr>
      </w:pPr>
      <w:r w:rsidRPr="00F435D5">
        <w:rPr>
          <w:rFonts w:asciiTheme="minorHAnsi" w:hAnsiTheme="minorHAnsi" w:cstheme="minorHAnsi"/>
          <w:sz w:val="22"/>
        </w:rPr>
        <w:t>Dodani sta dve vrsti pogodbenih cen</w:t>
      </w:r>
      <w:r>
        <w:rPr>
          <w:rFonts w:asciiTheme="minorHAnsi" w:hAnsiTheme="minorHAnsi" w:cstheme="minorHAnsi"/>
          <w:sz w:val="22"/>
        </w:rPr>
        <w:t xml:space="preserve"> (doslej je bil za take MP možen le cenovni standard)</w:t>
      </w:r>
      <w:r w:rsidRPr="00F435D5">
        <w:rPr>
          <w:rFonts w:asciiTheme="minorHAnsi" w:hAnsiTheme="minorHAnsi" w:cstheme="minorHAnsi"/>
          <w:sz w:val="22"/>
        </w:rPr>
        <w:t>, in sicer</w:t>
      </w:r>
      <w:r>
        <w:rPr>
          <w:rFonts w:asciiTheme="minorHAnsi" w:hAnsiTheme="minorHAnsi" w:cstheme="minorHAnsi"/>
          <w:sz w:val="22"/>
        </w:rPr>
        <w:t>:</w:t>
      </w:r>
    </w:p>
    <w:p w14:paraId="2D2B9716" w14:textId="77777777" w:rsidR="00E37B89" w:rsidRPr="00F435D5" w:rsidRDefault="00E37B89" w:rsidP="00E31C75">
      <w:pPr>
        <w:pStyle w:val="Odstavek"/>
        <w:spacing w:before="0"/>
        <w:ind w:firstLine="0"/>
        <w:rPr>
          <w:rFonts w:asciiTheme="minorHAnsi" w:hAnsiTheme="minorHAnsi" w:cstheme="minorHAnsi"/>
          <w:sz w:val="22"/>
        </w:rPr>
      </w:pPr>
      <w:r w:rsidRPr="00E31C75">
        <w:rPr>
          <w:rFonts w:asciiTheme="minorHAnsi" w:hAnsiTheme="minorHAnsi" w:cstheme="minorHAnsi"/>
          <w:sz w:val="22"/>
        </w:rPr>
        <w:t>pogodbena cena izposojenega individualno prilagojenega artikla</w:t>
      </w:r>
      <w:r>
        <w:rPr>
          <w:rFonts w:asciiTheme="minorHAnsi" w:hAnsiTheme="minorHAnsi" w:cstheme="minorHAnsi"/>
          <w:sz w:val="22"/>
        </w:rPr>
        <w:t xml:space="preserve"> (ta bo veljala npr</w:t>
      </w:r>
      <w:r w:rsidRPr="00F435D5">
        <w:rPr>
          <w:rFonts w:asciiTheme="minorHAnsi" w:hAnsiTheme="minorHAnsi" w:cstheme="minorHAnsi"/>
          <w:sz w:val="22"/>
        </w:rPr>
        <w:t xml:space="preserve">. </w:t>
      </w:r>
      <w:r>
        <w:rPr>
          <w:rFonts w:asciiTheme="minorHAnsi" w:hAnsiTheme="minorHAnsi" w:cstheme="minorHAnsi"/>
          <w:sz w:val="22"/>
        </w:rPr>
        <w:t xml:space="preserve">za </w:t>
      </w:r>
      <w:r w:rsidRPr="00F435D5">
        <w:rPr>
          <w:rFonts w:asciiTheme="minorHAnsi" w:hAnsiTheme="minorHAnsi" w:cstheme="minorHAnsi"/>
          <w:sz w:val="22"/>
        </w:rPr>
        <w:t>počivalnik – serijsko izdelani</w:t>
      </w:r>
      <w:r>
        <w:rPr>
          <w:rFonts w:asciiTheme="minorHAnsi" w:hAnsiTheme="minorHAnsi" w:cstheme="minorHAnsi"/>
          <w:sz w:val="22"/>
        </w:rPr>
        <w:t>)</w:t>
      </w:r>
      <w:r w:rsidRPr="00F435D5">
        <w:rPr>
          <w:rFonts w:asciiTheme="minorHAnsi" w:hAnsiTheme="minorHAnsi" w:cstheme="minorHAnsi"/>
          <w:sz w:val="22"/>
        </w:rPr>
        <w:t xml:space="preserve"> in </w:t>
      </w:r>
    </w:p>
    <w:p w14:paraId="7C4FEC39" w14:textId="77777777" w:rsidR="00E37B89" w:rsidRDefault="00E37B89" w:rsidP="00E31C75">
      <w:pPr>
        <w:pStyle w:val="Odstavek"/>
        <w:spacing w:before="0"/>
        <w:ind w:firstLine="0"/>
        <w:rPr>
          <w:rFonts w:asciiTheme="minorHAnsi" w:hAnsiTheme="minorHAnsi" w:cstheme="minorHAnsi"/>
          <w:sz w:val="22"/>
        </w:rPr>
      </w:pPr>
      <w:r w:rsidRPr="00E31C75">
        <w:rPr>
          <w:rFonts w:asciiTheme="minorHAnsi" w:hAnsiTheme="minorHAnsi" w:cstheme="minorHAnsi"/>
          <w:sz w:val="22"/>
        </w:rPr>
        <w:t>pogodbena cena izdanega individualno izdelanega MP, ko cenovni standard izdanega individualno izdelanega MP ni ekonomsko upravičen za zavod</w:t>
      </w:r>
      <w:r w:rsidRPr="00F435D5">
        <w:rPr>
          <w:rFonts w:asciiTheme="minorHAnsi" w:hAnsiTheme="minorHAnsi" w:cstheme="minorHAnsi"/>
          <w:sz w:val="22"/>
        </w:rPr>
        <w:t xml:space="preserve"> </w:t>
      </w:r>
      <w:r>
        <w:rPr>
          <w:rFonts w:asciiTheme="minorHAnsi" w:hAnsiTheme="minorHAnsi" w:cstheme="minorHAnsi"/>
          <w:sz w:val="22"/>
        </w:rPr>
        <w:t xml:space="preserve">(ta bo veljala npr. za </w:t>
      </w:r>
      <w:r w:rsidRPr="00F435D5">
        <w:rPr>
          <w:rFonts w:asciiTheme="minorHAnsi" w:hAnsiTheme="minorHAnsi" w:cstheme="minorHAnsi"/>
          <w:sz w:val="22"/>
        </w:rPr>
        <w:t>proteze)</w:t>
      </w:r>
      <w:r>
        <w:rPr>
          <w:rFonts w:asciiTheme="minorHAnsi" w:hAnsiTheme="minorHAnsi" w:cstheme="minorHAnsi"/>
          <w:sz w:val="22"/>
        </w:rPr>
        <w:t>.</w:t>
      </w:r>
    </w:p>
    <w:p w14:paraId="2126409E" w14:textId="77777777" w:rsidR="00E37B89" w:rsidRPr="00F435D5" w:rsidRDefault="00E37B89" w:rsidP="00E31C75">
      <w:pPr>
        <w:pStyle w:val="Odstavek"/>
        <w:spacing w:before="0"/>
        <w:ind w:firstLine="0"/>
        <w:rPr>
          <w:rFonts w:asciiTheme="minorHAnsi" w:hAnsiTheme="minorHAnsi" w:cstheme="minorHAnsi"/>
          <w:sz w:val="22"/>
        </w:rPr>
      </w:pPr>
    </w:p>
    <w:p w14:paraId="5389B541" w14:textId="39D80B0A" w:rsidR="00E37B89" w:rsidRPr="006E0AD9" w:rsidRDefault="00E37B89" w:rsidP="00815C1C">
      <w:pPr>
        <w:pStyle w:val="Naslov2"/>
        <w:numPr>
          <w:ilvl w:val="1"/>
          <w:numId w:val="7"/>
        </w:numPr>
        <w:rPr>
          <w:rFonts w:asciiTheme="minorHAnsi" w:hAnsiTheme="minorHAnsi" w:cstheme="minorHAnsi"/>
          <w:color w:val="auto"/>
          <w:sz w:val="22"/>
          <w:szCs w:val="22"/>
        </w:rPr>
      </w:pPr>
      <w:bookmarkStart w:id="20" w:name="_Toc177992930"/>
      <w:r w:rsidRPr="006E0AD9">
        <w:rPr>
          <w:rFonts w:asciiTheme="minorHAnsi" w:hAnsiTheme="minorHAnsi" w:cstheme="minorHAnsi"/>
          <w:color w:val="auto"/>
          <w:sz w:val="22"/>
          <w:szCs w:val="22"/>
        </w:rPr>
        <w:t>Pooblaščeni zdravniki za predpis MP pri timski obravnavi (212. člen)</w:t>
      </w:r>
      <w:bookmarkEnd w:id="20"/>
    </w:p>
    <w:p w14:paraId="64FB5FDE" w14:textId="77777777" w:rsidR="00E37B89" w:rsidRDefault="00E37B89" w:rsidP="00E31C75">
      <w:pPr>
        <w:pStyle w:val="Odstavek"/>
        <w:spacing w:before="0"/>
        <w:ind w:firstLine="0"/>
        <w:rPr>
          <w:rFonts w:asciiTheme="minorHAnsi" w:hAnsiTheme="minorHAnsi" w:cstheme="minorHAnsi"/>
          <w:sz w:val="22"/>
        </w:rPr>
      </w:pPr>
    </w:p>
    <w:p w14:paraId="1A99BF03" w14:textId="77777777" w:rsidR="00E37B89" w:rsidRPr="00F435D5" w:rsidRDefault="00E37B89" w:rsidP="00E31C75">
      <w:pPr>
        <w:pStyle w:val="Odstavek"/>
        <w:spacing w:before="0"/>
        <w:ind w:firstLine="0"/>
        <w:rPr>
          <w:rFonts w:asciiTheme="minorHAnsi" w:hAnsiTheme="minorHAnsi" w:cstheme="minorHAnsi"/>
          <w:sz w:val="22"/>
        </w:rPr>
      </w:pPr>
      <w:r>
        <w:rPr>
          <w:rFonts w:asciiTheme="minorHAnsi" w:hAnsiTheme="minorHAnsi" w:cstheme="minorHAnsi"/>
          <w:sz w:val="22"/>
        </w:rPr>
        <w:t xml:space="preserve">Razširjena je možnost, kdo Zavodu predlaga zdravnike, </w:t>
      </w:r>
      <w:r w:rsidRPr="00F435D5">
        <w:rPr>
          <w:rFonts w:asciiTheme="minorHAnsi" w:hAnsiTheme="minorHAnsi" w:cstheme="minorHAnsi"/>
          <w:sz w:val="22"/>
        </w:rPr>
        <w:t>pooblaščen</w:t>
      </w:r>
      <w:r>
        <w:rPr>
          <w:rFonts w:asciiTheme="minorHAnsi" w:hAnsiTheme="minorHAnsi" w:cstheme="minorHAnsi"/>
          <w:sz w:val="22"/>
        </w:rPr>
        <w:t>e</w:t>
      </w:r>
      <w:r w:rsidRPr="00F435D5">
        <w:rPr>
          <w:rFonts w:asciiTheme="minorHAnsi" w:hAnsiTheme="minorHAnsi" w:cstheme="minorHAnsi"/>
          <w:sz w:val="22"/>
        </w:rPr>
        <w:t xml:space="preserve"> za predpisovanje medicinskih pripomočkov, pri katerih je potrebna timska obravnava zavarovane osebe</w:t>
      </w:r>
      <w:r>
        <w:rPr>
          <w:rFonts w:asciiTheme="minorHAnsi" w:hAnsiTheme="minorHAnsi" w:cstheme="minorHAnsi"/>
          <w:sz w:val="22"/>
        </w:rPr>
        <w:t xml:space="preserve">. Doslej je to lahko predlagal le URI Soča, po novem pa bo te zdravnike lahko predlagal tudi drug </w:t>
      </w:r>
      <w:r w:rsidRPr="00F435D5">
        <w:rPr>
          <w:rFonts w:asciiTheme="minorHAnsi" w:hAnsiTheme="minorHAnsi" w:cstheme="minorHAnsi"/>
          <w:sz w:val="22"/>
        </w:rPr>
        <w:t>usposobljen</w:t>
      </w:r>
      <w:r>
        <w:rPr>
          <w:rFonts w:asciiTheme="minorHAnsi" w:hAnsiTheme="minorHAnsi" w:cstheme="minorHAnsi"/>
          <w:sz w:val="22"/>
        </w:rPr>
        <w:t xml:space="preserve">i </w:t>
      </w:r>
      <w:r w:rsidRPr="00F435D5">
        <w:rPr>
          <w:rFonts w:asciiTheme="minorHAnsi" w:hAnsiTheme="minorHAnsi" w:cstheme="minorHAnsi"/>
          <w:sz w:val="22"/>
        </w:rPr>
        <w:t>izvajal</w:t>
      </w:r>
      <w:r>
        <w:rPr>
          <w:rFonts w:asciiTheme="minorHAnsi" w:hAnsiTheme="minorHAnsi" w:cstheme="minorHAnsi"/>
          <w:sz w:val="22"/>
        </w:rPr>
        <w:t>ec</w:t>
      </w:r>
      <w:r w:rsidRPr="00F435D5">
        <w:rPr>
          <w:rFonts w:asciiTheme="minorHAnsi" w:hAnsiTheme="minorHAnsi" w:cstheme="minorHAnsi"/>
          <w:sz w:val="22"/>
        </w:rPr>
        <w:t xml:space="preserve"> sekundarne in terciarne ravni</w:t>
      </w:r>
      <w:r>
        <w:rPr>
          <w:rFonts w:asciiTheme="minorHAnsi" w:hAnsiTheme="minorHAnsi" w:cstheme="minorHAnsi"/>
          <w:sz w:val="22"/>
        </w:rPr>
        <w:t>.</w:t>
      </w:r>
    </w:p>
    <w:p w14:paraId="17419721" w14:textId="77777777" w:rsidR="00E37B89" w:rsidRPr="00E31C75" w:rsidRDefault="00E37B89" w:rsidP="00E31C75">
      <w:pPr>
        <w:pStyle w:val="Odstavek"/>
        <w:spacing w:before="0"/>
        <w:ind w:firstLine="0"/>
        <w:rPr>
          <w:rFonts w:asciiTheme="minorHAnsi" w:hAnsiTheme="minorHAnsi" w:cstheme="minorHAnsi"/>
          <w:sz w:val="22"/>
        </w:rPr>
      </w:pPr>
    </w:p>
    <w:p w14:paraId="3ECDE70E" w14:textId="77777777" w:rsidR="004A3014" w:rsidRPr="00E31C75" w:rsidRDefault="004A3014" w:rsidP="00E31C75">
      <w:pPr>
        <w:pStyle w:val="Odstavek"/>
        <w:spacing w:before="0"/>
        <w:ind w:firstLine="0"/>
        <w:rPr>
          <w:rFonts w:asciiTheme="minorHAnsi" w:hAnsiTheme="minorHAnsi" w:cstheme="minorHAnsi"/>
          <w:sz w:val="22"/>
        </w:rPr>
      </w:pPr>
    </w:p>
    <w:p w14:paraId="543E1914" w14:textId="77777777" w:rsidR="004A3014" w:rsidRPr="00E31C75" w:rsidRDefault="004A3014" w:rsidP="00E31C75">
      <w:pPr>
        <w:pStyle w:val="Odstavek"/>
        <w:spacing w:before="0"/>
        <w:ind w:firstLine="0"/>
        <w:rPr>
          <w:rFonts w:asciiTheme="minorHAnsi" w:hAnsiTheme="minorHAnsi" w:cstheme="minorHAnsi"/>
          <w:sz w:val="22"/>
        </w:rPr>
      </w:pPr>
    </w:p>
    <w:p w14:paraId="22EB01F5" w14:textId="144B7BBB" w:rsidR="00B30697" w:rsidRPr="00C52E4A" w:rsidRDefault="000A3002" w:rsidP="00E31C75">
      <w:pPr>
        <w:pStyle w:val="Odstavek"/>
        <w:spacing w:before="0"/>
        <w:ind w:firstLine="0"/>
        <w:rPr>
          <w:rFonts w:asciiTheme="minorHAnsi" w:hAnsiTheme="minorHAnsi" w:cstheme="minorHAnsi"/>
          <w:sz w:val="22"/>
        </w:rPr>
      </w:pPr>
      <w:r w:rsidRPr="00C52E4A">
        <w:rPr>
          <w:rFonts w:asciiTheme="minorHAnsi" w:hAnsiTheme="minorHAnsi" w:cstheme="minorHAnsi"/>
          <w:sz w:val="22"/>
        </w:rPr>
        <w:t>L</w:t>
      </w:r>
      <w:r w:rsidR="00261F00" w:rsidRPr="00C52E4A">
        <w:rPr>
          <w:rFonts w:asciiTheme="minorHAnsi" w:hAnsiTheme="minorHAnsi" w:cstheme="minorHAnsi"/>
          <w:sz w:val="22"/>
        </w:rPr>
        <w:t xml:space="preserve">epo </w:t>
      </w:r>
      <w:r w:rsidRPr="00C52E4A">
        <w:rPr>
          <w:rFonts w:asciiTheme="minorHAnsi" w:hAnsiTheme="minorHAnsi" w:cstheme="minorHAnsi"/>
          <w:sz w:val="22"/>
        </w:rPr>
        <w:t>p</w:t>
      </w:r>
      <w:r w:rsidR="00261F00" w:rsidRPr="00C52E4A">
        <w:rPr>
          <w:rFonts w:asciiTheme="minorHAnsi" w:hAnsiTheme="minorHAnsi" w:cstheme="minorHAnsi"/>
          <w:sz w:val="22"/>
        </w:rPr>
        <w:t>ozdravljeni.</w:t>
      </w:r>
    </w:p>
    <w:p w14:paraId="7CAD78BB" w14:textId="77777777" w:rsidR="00B30697" w:rsidRPr="00C52E4A" w:rsidRDefault="00B30697" w:rsidP="00E31C75">
      <w:pPr>
        <w:pStyle w:val="Odstavek"/>
        <w:spacing w:before="0"/>
        <w:ind w:firstLine="0"/>
        <w:rPr>
          <w:rFonts w:asciiTheme="minorHAnsi" w:hAnsiTheme="minorHAnsi" w:cstheme="minorHAnsi"/>
          <w:sz w:val="22"/>
        </w:rPr>
      </w:pPr>
    </w:p>
    <w:p w14:paraId="32EFB88F" w14:textId="0F18299F" w:rsidR="00132615" w:rsidRPr="00C52E4A" w:rsidRDefault="00FE5FB1" w:rsidP="00E31C75">
      <w:pPr>
        <w:pStyle w:val="Odstavek"/>
        <w:spacing w:before="0"/>
        <w:ind w:firstLine="0"/>
        <w:rPr>
          <w:rFonts w:asciiTheme="minorHAnsi" w:hAnsiTheme="minorHAnsi" w:cstheme="minorHAnsi"/>
          <w:sz w:val="22"/>
        </w:rPr>
      </w:pPr>
      <w:r w:rsidRPr="00C52E4A">
        <w:rPr>
          <w:rFonts w:asciiTheme="minorHAnsi" w:hAnsiTheme="minorHAnsi" w:cstheme="minorHAnsi"/>
          <w:sz w:val="22"/>
        </w:rPr>
        <w:t xml:space="preserve"> </w:t>
      </w:r>
      <w:r w:rsidR="00DA4350" w:rsidRPr="00C52E4A">
        <w:rPr>
          <w:rFonts w:asciiTheme="minorHAnsi" w:hAnsiTheme="minorHAnsi" w:cstheme="minorHAnsi"/>
          <w:sz w:val="22"/>
        </w:rPr>
        <w:t xml:space="preserve">                       </w:t>
      </w:r>
      <w:r w:rsidR="00132615" w:rsidRPr="00C52E4A">
        <w:rPr>
          <w:rFonts w:asciiTheme="minorHAnsi" w:hAnsiTheme="minorHAnsi" w:cstheme="minorHAnsi"/>
          <w:sz w:val="22"/>
        </w:rPr>
        <w:t xml:space="preserve">                                                                                   Področje za odločanje o pravicah in</w:t>
      </w:r>
    </w:p>
    <w:p w14:paraId="318826AF" w14:textId="603BBC83" w:rsidR="00132615" w:rsidRPr="00C52E4A" w:rsidRDefault="00132615" w:rsidP="00E31C75">
      <w:pPr>
        <w:pStyle w:val="Odstavek"/>
        <w:spacing w:before="0"/>
        <w:ind w:firstLine="0"/>
        <w:rPr>
          <w:rFonts w:asciiTheme="minorHAnsi" w:hAnsiTheme="minorHAnsi" w:cstheme="minorHAnsi"/>
          <w:sz w:val="22"/>
        </w:rPr>
      </w:pPr>
      <w:r w:rsidRPr="00C52E4A">
        <w:rPr>
          <w:rFonts w:asciiTheme="minorHAnsi" w:hAnsiTheme="minorHAnsi" w:cstheme="minorHAnsi"/>
          <w:sz w:val="22"/>
        </w:rPr>
        <w:t xml:space="preserve">                                                                                                           medicinske pripomočke                     </w:t>
      </w:r>
    </w:p>
    <w:p w14:paraId="4F40CE28" w14:textId="77777777" w:rsidR="00132615" w:rsidRPr="00C52E4A" w:rsidRDefault="00132615" w:rsidP="00E31C75">
      <w:pPr>
        <w:pStyle w:val="Odstavek"/>
        <w:spacing w:before="0"/>
        <w:ind w:firstLine="0"/>
        <w:rPr>
          <w:rFonts w:asciiTheme="minorHAnsi" w:hAnsiTheme="minorHAnsi" w:cstheme="minorHAnsi"/>
          <w:sz w:val="22"/>
        </w:rPr>
      </w:pPr>
      <w:r w:rsidRPr="00C52E4A">
        <w:rPr>
          <w:rFonts w:asciiTheme="minorHAnsi" w:hAnsiTheme="minorHAnsi" w:cstheme="minorHAnsi"/>
          <w:sz w:val="22"/>
        </w:rPr>
        <w:t xml:space="preserve">                                                                                  </w:t>
      </w:r>
    </w:p>
    <w:p w14:paraId="0431B26C" w14:textId="734B879B" w:rsidR="00132615" w:rsidRPr="00C52E4A" w:rsidRDefault="00132615" w:rsidP="00E31C75">
      <w:pPr>
        <w:pStyle w:val="Odstavek"/>
        <w:spacing w:before="0"/>
        <w:ind w:firstLine="0"/>
        <w:rPr>
          <w:rFonts w:asciiTheme="minorHAnsi" w:hAnsiTheme="minorHAnsi" w:cstheme="minorHAnsi"/>
          <w:sz w:val="22"/>
        </w:rPr>
      </w:pPr>
      <w:r w:rsidRPr="00C52E4A">
        <w:rPr>
          <w:rFonts w:asciiTheme="minorHAnsi" w:hAnsiTheme="minorHAnsi" w:cstheme="minorHAnsi"/>
          <w:sz w:val="22"/>
        </w:rPr>
        <w:t xml:space="preserve">                                                                                                           Ana Vodičar</w:t>
      </w:r>
    </w:p>
    <w:p w14:paraId="01967D34" w14:textId="287BAACD" w:rsidR="00132615" w:rsidRPr="00C52E4A" w:rsidRDefault="00132615" w:rsidP="00E31C75">
      <w:pPr>
        <w:pStyle w:val="Odstavek"/>
        <w:spacing w:before="0"/>
        <w:ind w:firstLine="0"/>
        <w:rPr>
          <w:rFonts w:asciiTheme="minorHAnsi" w:hAnsiTheme="minorHAnsi" w:cstheme="minorHAnsi"/>
          <w:sz w:val="22"/>
        </w:rPr>
      </w:pPr>
      <w:r w:rsidRPr="00C52E4A">
        <w:rPr>
          <w:rFonts w:asciiTheme="minorHAnsi" w:hAnsiTheme="minorHAnsi" w:cstheme="minorHAnsi"/>
          <w:sz w:val="22"/>
        </w:rPr>
        <w:t xml:space="preserve">                                                                                                           Vodja – direktorica področja I</w:t>
      </w:r>
    </w:p>
    <w:p w14:paraId="0F68171B" w14:textId="77777777" w:rsidR="005F5675" w:rsidRPr="00C52E4A" w:rsidRDefault="005F5675" w:rsidP="00E31C75">
      <w:pPr>
        <w:pStyle w:val="Odstavek"/>
        <w:spacing w:before="0"/>
        <w:ind w:firstLine="0"/>
        <w:rPr>
          <w:rFonts w:asciiTheme="minorHAnsi" w:hAnsiTheme="minorHAnsi" w:cstheme="minorHAnsi"/>
          <w:sz w:val="22"/>
        </w:rPr>
      </w:pPr>
    </w:p>
    <w:sectPr w:rsidR="005F5675" w:rsidRPr="00C52E4A" w:rsidSect="008E319B">
      <w:footerReference w:type="default" r:id="rId8"/>
      <w:headerReference w:type="first" r:id="rId9"/>
      <w:footerReference w:type="first" r:id="rId10"/>
      <w:pgSz w:w="11906" w:h="16838" w:code="9"/>
      <w:pgMar w:top="1304"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D3F1C" w14:textId="77777777" w:rsidR="00515C09" w:rsidRDefault="00515C09">
      <w:pPr>
        <w:spacing w:line="240" w:lineRule="auto"/>
      </w:pPr>
      <w:r>
        <w:separator/>
      </w:r>
    </w:p>
  </w:endnote>
  <w:endnote w:type="continuationSeparator" w:id="0">
    <w:p w14:paraId="63AA4150" w14:textId="77777777" w:rsidR="00515C09" w:rsidRDefault="00515C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DejaVu Sans">
    <w:altName w:val="MS Mincho"/>
    <w:charset w:val="80"/>
    <w:family w:val="auto"/>
    <w:pitch w:val="variable"/>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3999492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32AA836B" w14:textId="7262C248" w:rsidR="0095361A" w:rsidRPr="00471B75" w:rsidRDefault="00533181" w:rsidP="00533181">
            <w:pPr>
              <w:pStyle w:val="Noga"/>
              <w:tabs>
                <w:tab w:val="left" w:pos="3018"/>
                <w:tab w:val="right" w:pos="8504"/>
              </w:tabs>
              <w:jc w:val="left"/>
              <w:rPr>
                <w:sz w:val="16"/>
                <w:szCs w:val="16"/>
              </w:rPr>
            </w:pPr>
            <w:r>
              <w:rPr>
                <w:sz w:val="16"/>
                <w:szCs w:val="16"/>
              </w:rPr>
              <w:tab/>
            </w:r>
            <w:r>
              <w:rPr>
                <w:sz w:val="16"/>
                <w:szCs w:val="16"/>
              </w:rPr>
              <w:tab/>
            </w:r>
            <w:r>
              <w:rPr>
                <w:sz w:val="16"/>
                <w:szCs w:val="16"/>
              </w:rPr>
              <w:tab/>
            </w:r>
            <w:r>
              <w:rPr>
                <w:sz w:val="16"/>
                <w:szCs w:val="16"/>
              </w:rPr>
              <w:tab/>
            </w:r>
            <w:r w:rsidR="0095361A" w:rsidRPr="00471B75">
              <w:rPr>
                <w:sz w:val="16"/>
                <w:szCs w:val="16"/>
              </w:rPr>
              <w:t xml:space="preserve">Stran </w:t>
            </w:r>
            <w:r w:rsidR="0095361A" w:rsidRPr="00471B75">
              <w:rPr>
                <w:b/>
                <w:bCs/>
                <w:sz w:val="16"/>
                <w:szCs w:val="16"/>
              </w:rPr>
              <w:fldChar w:fldCharType="begin"/>
            </w:r>
            <w:r w:rsidR="0095361A" w:rsidRPr="00471B75">
              <w:rPr>
                <w:b/>
                <w:bCs/>
                <w:sz w:val="16"/>
                <w:szCs w:val="16"/>
              </w:rPr>
              <w:instrText>PAGE</w:instrText>
            </w:r>
            <w:r w:rsidR="0095361A" w:rsidRPr="00471B75">
              <w:rPr>
                <w:b/>
                <w:bCs/>
                <w:sz w:val="16"/>
                <w:szCs w:val="16"/>
              </w:rPr>
              <w:fldChar w:fldCharType="separate"/>
            </w:r>
            <w:r w:rsidR="0095361A" w:rsidRPr="00471B75">
              <w:rPr>
                <w:b/>
                <w:bCs/>
                <w:sz w:val="16"/>
                <w:szCs w:val="16"/>
              </w:rPr>
              <w:t>2</w:t>
            </w:r>
            <w:r w:rsidR="0095361A" w:rsidRPr="00471B75">
              <w:rPr>
                <w:b/>
                <w:bCs/>
                <w:sz w:val="16"/>
                <w:szCs w:val="16"/>
              </w:rPr>
              <w:fldChar w:fldCharType="end"/>
            </w:r>
            <w:r w:rsidR="0095361A" w:rsidRPr="00471B75">
              <w:rPr>
                <w:sz w:val="16"/>
                <w:szCs w:val="16"/>
              </w:rPr>
              <w:t xml:space="preserve"> od </w:t>
            </w:r>
            <w:r w:rsidR="0095361A" w:rsidRPr="00471B75">
              <w:rPr>
                <w:b/>
                <w:bCs/>
                <w:sz w:val="16"/>
                <w:szCs w:val="16"/>
              </w:rPr>
              <w:fldChar w:fldCharType="begin"/>
            </w:r>
            <w:r w:rsidR="0095361A" w:rsidRPr="00471B75">
              <w:rPr>
                <w:b/>
                <w:bCs/>
                <w:sz w:val="16"/>
                <w:szCs w:val="16"/>
              </w:rPr>
              <w:instrText>NUMPAGES</w:instrText>
            </w:r>
            <w:r w:rsidR="0095361A" w:rsidRPr="00471B75">
              <w:rPr>
                <w:b/>
                <w:bCs/>
                <w:sz w:val="16"/>
                <w:szCs w:val="16"/>
              </w:rPr>
              <w:fldChar w:fldCharType="separate"/>
            </w:r>
            <w:r w:rsidR="0095361A" w:rsidRPr="00471B75">
              <w:rPr>
                <w:b/>
                <w:bCs/>
                <w:sz w:val="16"/>
                <w:szCs w:val="16"/>
              </w:rPr>
              <w:t>2</w:t>
            </w:r>
            <w:r w:rsidR="0095361A" w:rsidRPr="00471B75">
              <w:rPr>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528839"/>
      <w:docPartObj>
        <w:docPartGallery w:val="Page Numbers (Bottom of Page)"/>
        <w:docPartUnique/>
      </w:docPartObj>
    </w:sdtPr>
    <w:sdtEndPr/>
    <w:sdtContent>
      <w:sdt>
        <w:sdtPr>
          <w:id w:val="-86544284"/>
          <w:docPartObj>
            <w:docPartGallery w:val="Page Numbers (Top of Page)"/>
            <w:docPartUnique/>
          </w:docPartObj>
        </w:sdtPr>
        <w:sdtEndPr/>
        <w:sdtContent>
          <w:p w14:paraId="0672B504" w14:textId="15EA4268" w:rsidR="00815C1C" w:rsidRDefault="00815C1C">
            <w:pPr>
              <w:pStyle w:val="Noga"/>
              <w:jc w:val="right"/>
            </w:pPr>
            <w:r w:rsidRPr="00815C1C">
              <w:rPr>
                <w:sz w:val="16"/>
                <w:szCs w:val="16"/>
              </w:rPr>
              <w:t xml:space="preserve">Stran </w:t>
            </w:r>
            <w:r w:rsidRPr="00815C1C">
              <w:rPr>
                <w:b/>
                <w:bCs/>
                <w:sz w:val="16"/>
                <w:szCs w:val="16"/>
              </w:rPr>
              <w:fldChar w:fldCharType="begin"/>
            </w:r>
            <w:r w:rsidRPr="00815C1C">
              <w:rPr>
                <w:b/>
                <w:bCs/>
                <w:sz w:val="16"/>
                <w:szCs w:val="16"/>
              </w:rPr>
              <w:instrText>PAGE</w:instrText>
            </w:r>
            <w:r w:rsidRPr="00815C1C">
              <w:rPr>
                <w:b/>
                <w:bCs/>
                <w:sz w:val="16"/>
                <w:szCs w:val="16"/>
              </w:rPr>
              <w:fldChar w:fldCharType="separate"/>
            </w:r>
            <w:r w:rsidRPr="00815C1C">
              <w:rPr>
                <w:b/>
                <w:bCs/>
                <w:sz w:val="16"/>
                <w:szCs w:val="16"/>
              </w:rPr>
              <w:t>2</w:t>
            </w:r>
            <w:r w:rsidRPr="00815C1C">
              <w:rPr>
                <w:b/>
                <w:bCs/>
                <w:sz w:val="16"/>
                <w:szCs w:val="16"/>
              </w:rPr>
              <w:fldChar w:fldCharType="end"/>
            </w:r>
            <w:r w:rsidRPr="00815C1C">
              <w:rPr>
                <w:sz w:val="16"/>
                <w:szCs w:val="16"/>
              </w:rPr>
              <w:t xml:space="preserve"> od </w:t>
            </w:r>
            <w:r w:rsidRPr="00815C1C">
              <w:rPr>
                <w:b/>
                <w:bCs/>
                <w:sz w:val="16"/>
                <w:szCs w:val="16"/>
              </w:rPr>
              <w:fldChar w:fldCharType="begin"/>
            </w:r>
            <w:r w:rsidRPr="00815C1C">
              <w:rPr>
                <w:b/>
                <w:bCs/>
                <w:sz w:val="16"/>
                <w:szCs w:val="16"/>
              </w:rPr>
              <w:instrText>NUMPAGES</w:instrText>
            </w:r>
            <w:r w:rsidRPr="00815C1C">
              <w:rPr>
                <w:b/>
                <w:bCs/>
                <w:sz w:val="16"/>
                <w:szCs w:val="16"/>
              </w:rPr>
              <w:fldChar w:fldCharType="separate"/>
            </w:r>
            <w:r w:rsidRPr="00815C1C">
              <w:rPr>
                <w:b/>
                <w:bCs/>
                <w:sz w:val="16"/>
                <w:szCs w:val="16"/>
              </w:rPr>
              <w:t>2</w:t>
            </w:r>
            <w:r w:rsidRPr="00815C1C">
              <w:rPr>
                <w:b/>
                <w:bCs/>
                <w:sz w:val="16"/>
                <w:szCs w:val="16"/>
              </w:rPr>
              <w:fldChar w:fldCharType="end"/>
            </w:r>
          </w:p>
        </w:sdtContent>
      </w:sdt>
    </w:sdtContent>
  </w:sdt>
  <w:p w14:paraId="112C5928" w14:textId="77777777" w:rsidR="00675E41" w:rsidRDefault="00675E4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52A32" w14:textId="77777777" w:rsidR="00515C09" w:rsidRDefault="00515C09">
      <w:pPr>
        <w:spacing w:line="240" w:lineRule="auto"/>
      </w:pPr>
      <w:r>
        <w:separator/>
      </w:r>
    </w:p>
  </w:footnote>
  <w:footnote w:type="continuationSeparator" w:id="0">
    <w:p w14:paraId="2B31D864" w14:textId="77777777" w:rsidR="00515C09" w:rsidRDefault="00515C09">
      <w:pPr>
        <w:spacing w:line="240" w:lineRule="auto"/>
      </w:pPr>
      <w:r>
        <w:continuationSeparator/>
      </w:r>
    </w:p>
  </w:footnote>
  <w:footnote w:id="1">
    <w:p w14:paraId="3E13485C" w14:textId="60291EB1" w:rsidR="005B467C" w:rsidRDefault="005B467C">
      <w:pPr>
        <w:pStyle w:val="Sprotnaopomba-besedilo"/>
      </w:pPr>
      <w:r>
        <w:rPr>
          <w:rStyle w:val="Sprotnaopomba-sklic"/>
        </w:rPr>
        <w:footnoteRef/>
      </w:r>
      <w:r w:rsidRPr="00637C9E">
        <w:rPr>
          <w:rFonts w:asciiTheme="minorHAnsi" w:hAnsiTheme="minorHAnsi"/>
          <w:sz w:val="16"/>
          <w:szCs w:val="16"/>
        </w:rPr>
        <w:t>Uradni list RS, št. 28/17</w:t>
      </w:r>
    </w:p>
  </w:footnote>
  <w:footnote w:id="2">
    <w:p w14:paraId="5840FC8F" w14:textId="77777777" w:rsidR="00A33094" w:rsidRPr="00637C9E" w:rsidRDefault="00A33094" w:rsidP="00A33094">
      <w:pPr>
        <w:pStyle w:val="Sprotnaopomba-besedilo"/>
        <w:rPr>
          <w:rFonts w:asciiTheme="minorHAnsi" w:hAnsiTheme="minorHAnsi"/>
          <w:sz w:val="16"/>
          <w:szCs w:val="16"/>
        </w:rPr>
      </w:pPr>
      <w:r w:rsidRPr="00637C9E">
        <w:rPr>
          <w:rStyle w:val="Sprotnaopomba-sklic"/>
          <w:rFonts w:asciiTheme="minorHAnsi" w:hAnsiTheme="minorHAnsi"/>
          <w:sz w:val="16"/>
          <w:szCs w:val="16"/>
        </w:rPr>
        <w:footnoteRef/>
      </w:r>
      <w:r w:rsidRPr="00637C9E">
        <w:rPr>
          <w:rFonts w:asciiTheme="minorHAnsi" w:hAnsiTheme="minorHAnsi"/>
          <w:sz w:val="16"/>
          <w:szCs w:val="16"/>
        </w:rPr>
        <w:t xml:space="preserve"> Uradni list RS, št. 58/17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40"/>
      <w:gridCol w:w="2839"/>
      <w:gridCol w:w="2825"/>
    </w:tblGrid>
    <w:tr w:rsidR="0095361A" w:rsidRPr="007B6600" w14:paraId="0EF67BDA" w14:textId="77777777" w:rsidTr="008E319B">
      <w:trPr>
        <w:trHeight w:hRule="exact" w:val="907"/>
      </w:trPr>
      <w:tc>
        <w:tcPr>
          <w:tcW w:w="2881" w:type="dxa"/>
          <w:shd w:val="clear" w:color="auto" w:fill="auto"/>
        </w:tcPr>
        <w:p w14:paraId="263A27BF" w14:textId="77777777" w:rsidR="0095361A" w:rsidRPr="007B6600" w:rsidRDefault="0095361A" w:rsidP="008E319B">
          <w:pPr>
            <w:pStyle w:val="Glava"/>
          </w:pPr>
          <w:r>
            <w:rPr>
              <w:noProof/>
              <w:lang w:eastAsia="sl-SI"/>
            </w:rPr>
            <w:drawing>
              <wp:inline distT="0" distB="0" distL="0" distR="0" wp14:anchorId="220B37B4" wp14:editId="2364A911">
                <wp:extent cx="905773" cy="220047"/>
                <wp:effectExtent l="0" t="0" r="0" b="889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ZZZ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794" cy="221510"/>
                        </a:xfrm>
                        <a:prstGeom prst="rect">
                          <a:avLst/>
                        </a:prstGeom>
                      </pic:spPr>
                    </pic:pic>
                  </a:graphicData>
                </a:graphic>
              </wp:inline>
            </w:drawing>
          </w:r>
        </w:p>
        <w:p w14:paraId="20139C83" w14:textId="77777777" w:rsidR="0095361A" w:rsidRPr="007B6600" w:rsidRDefault="0095361A" w:rsidP="008E319B">
          <w:pPr>
            <w:pStyle w:val="Glava"/>
            <w:spacing w:line="220" w:lineRule="exact"/>
            <w:jc w:val="left"/>
            <w:rPr>
              <w:b/>
            </w:rPr>
          </w:pPr>
          <w:r w:rsidRPr="007B6600">
            <w:rPr>
              <w:b/>
            </w:rPr>
            <w:t>Zavod za zdravstveno</w:t>
          </w:r>
          <w:r w:rsidRPr="007B6600">
            <w:rPr>
              <w:b/>
            </w:rPr>
            <w:br/>
            <w:t>zavarovanje Slovenije</w:t>
          </w:r>
        </w:p>
      </w:tc>
      <w:tc>
        <w:tcPr>
          <w:tcW w:w="2881" w:type="dxa"/>
          <w:shd w:val="clear" w:color="auto" w:fill="auto"/>
        </w:tcPr>
        <w:p w14:paraId="2B680410" w14:textId="77777777" w:rsidR="0095361A" w:rsidRPr="007B6600" w:rsidRDefault="0095361A" w:rsidP="008E319B">
          <w:pPr>
            <w:pStyle w:val="Glava"/>
            <w:jc w:val="center"/>
          </w:pPr>
          <w:r>
            <w:rPr>
              <w:noProof/>
              <w:lang w:eastAsia="sl-SI"/>
            </w:rPr>
            <w:drawing>
              <wp:inline distT="0" distB="0" distL="0" distR="0" wp14:anchorId="67B6BF40" wp14:editId="68D3DE6D">
                <wp:extent cx="896513" cy="552090"/>
                <wp:effectExtent l="0" t="0" r="0" b="63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možičk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087" cy="552443"/>
                        </a:xfrm>
                        <a:prstGeom prst="rect">
                          <a:avLst/>
                        </a:prstGeom>
                      </pic:spPr>
                    </pic:pic>
                  </a:graphicData>
                </a:graphic>
              </wp:inline>
            </w:drawing>
          </w:r>
        </w:p>
      </w:tc>
      <w:tc>
        <w:tcPr>
          <w:tcW w:w="2882" w:type="dxa"/>
          <w:shd w:val="clear" w:color="auto" w:fill="auto"/>
          <w:tcMar>
            <w:left w:w="0" w:type="dxa"/>
          </w:tcMar>
        </w:tcPr>
        <w:p w14:paraId="5070B5AD" w14:textId="77777777" w:rsidR="0095361A" w:rsidRPr="007B6600" w:rsidRDefault="0095361A" w:rsidP="008E319B">
          <w:pPr>
            <w:pStyle w:val="Glava"/>
          </w:pPr>
        </w:p>
      </w:tc>
    </w:tr>
    <w:tr w:rsidR="0095361A" w:rsidRPr="007B6600" w14:paraId="3EEBF916" w14:textId="77777777" w:rsidTr="008E319B">
      <w:trPr>
        <w:trHeight w:hRule="exact" w:val="113"/>
      </w:trPr>
      <w:tc>
        <w:tcPr>
          <w:tcW w:w="2881" w:type="dxa"/>
          <w:shd w:val="clear" w:color="auto" w:fill="auto"/>
        </w:tcPr>
        <w:p w14:paraId="20FA110C" w14:textId="77777777" w:rsidR="0095361A" w:rsidRPr="00CE24E4" w:rsidRDefault="0095361A" w:rsidP="008E319B">
          <w:pPr>
            <w:pStyle w:val="Glava"/>
            <w:rPr>
              <w:b/>
              <w:noProof/>
              <w:lang w:eastAsia="sl-SI"/>
            </w:rPr>
          </w:pPr>
        </w:p>
      </w:tc>
      <w:tc>
        <w:tcPr>
          <w:tcW w:w="2881" w:type="dxa"/>
          <w:shd w:val="clear" w:color="auto" w:fill="auto"/>
        </w:tcPr>
        <w:p w14:paraId="346CAB56" w14:textId="77777777" w:rsidR="0095361A" w:rsidRPr="007B6600" w:rsidRDefault="0095361A" w:rsidP="008E319B">
          <w:pPr>
            <w:pStyle w:val="Glava"/>
            <w:jc w:val="center"/>
            <w:rPr>
              <w:noProof/>
              <w:lang w:eastAsia="sl-SI"/>
            </w:rPr>
          </w:pPr>
        </w:p>
      </w:tc>
      <w:tc>
        <w:tcPr>
          <w:tcW w:w="2882" w:type="dxa"/>
          <w:shd w:val="clear" w:color="auto" w:fill="auto"/>
          <w:tcMar>
            <w:left w:w="0" w:type="dxa"/>
          </w:tcMar>
        </w:tcPr>
        <w:p w14:paraId="47F5E200" w14:textId="77777777" w:rsidR="0095361A" w:rsidRPr="007B6600" w:rsidRDefault="0095361A" w:rsidP="008E319B">
          <w:pPr>
            <w:pStyle w:val="Glava"/>
          </w:pPr>
        </w:p>
      </w:tc>
    </w:tr>
    <w:tr w:rsidR="0095361A" w:rsidRPr="007B6600" w14:paraId="1FA16660" w14:textId="77777777" w:rsidTr="008E319B">
      <w:tc>
        <w:tcPr>
          <w:tcW w:w="5762" w:type="dxa"/>
          <w:gridSpan w:val="2"/>
          <w:shd w:val="clear" w:color="auto" w:fill="auto"/>
        </w:tcPr>
        <w:p w14:paraId="7DBF87B9" w14:textId="77777777" w:rsidR="0095361A" w:rsidRDefault="0095361A" w:rsidP="008E319B">
          <w:pPr>
            <w:pStyle w:val="Ulica"/>
            <w:rPr>
              <w:b/>
            </w:rPr>
          </w:pPr>
          <w:r w:rsidRPr="00A25A3B">
            <w:rPr>
              <w:b/>
            </w:rPr>
            <w:t>Direkcija</w:t>
          </w:r>
        </w:p>
        <w:p w14:paraId="37C6B008" w14:textId="77777777" w:rsidR="0095361A" w:rsidRPr="00BA612C" w:rsidRDefault="0095361A" w:rsidP="008E319B">
          <w:pPr>
            <w:pStyle w:val="Ulica"/>
          </w:pPr>
          <w:r>
            <w:t>Miklošičeva cesta 24</w:t>
          </w:r>
        </w:p>
        <w:p w14:paraId="5C5BE511" w14:textId="77777777" w:rsidR="0095361A" w:rsidRDefault="0095361A" w:rsidP="008E319B">
          <w:pPr>
            <w:pStyle w:val="Ulica"/>
          </w:pPr>
          <w:r>
            <w:t>1000 Ljubljana</w:t>
          </w:r>
        </w:p>
        <w:p w14:paraId="4C6FA5ED" w14:textId="77777777" w:rsidR="0095361A" w:rsidRDefault="0095361A" w:rsidP="008E319B">
          <w:pPr>
            <w:pStyle w:val="Ulica"/>
          </w:pPr>
        </w:p>
        <w:p w14:paraId="723D4C63" w14:textId="77777777" w:rsidR="0095361A" w:rsidRPr="00BA612C" w:rsidRDefault="0095361A" w:rsidP="008E319B">
          <w:pPr>
            <w:pStyle w:val="Ulica"/>
            <w:rPr>
              <w:lang w:eastAsia="sl-SI"/>
            </w:rPr>
          </w:pPr>
        </w:p>
      </w:tc>
      <w:tc>
        <w:tcPr>
          <w:tcW w:w="2882" w:type="dxa"/>
          <w:shd w:val="clear" w:color="auto" w:fill="auto"/>
          <w:tcMar>
            <w:left w:w="0" w:type="dxa"/>
          </w:tcMar>
        </w:tcPr>
        <w:p w14:paraId="34A86342" w14:textId="77777777" w:rsidR="0095361A" w:rsidRDefault="0095361A" w:rsidP="008E319B">
          <w:pPr>
            <w:pStyle w:val="Glava"/>
            <w:spacing w:line="240" w:lineRule="exact"/>
            <w:jc w:val="left"/>
            <w:rPr>
              <w:noProof/>
            </w:rPr>
          </w:pPr>
          <w:r w:rsidRPr="00BA612C">
            <w:t xml:space="preserve">Tel.: </w:t>
          </w:r>
          <w:r>
            <w:rPr>
              <w:noProof/>
            </w:rPr>
            <w:t>01 30 77 478</w:t>
          </w:r>
        </w:p>
        <w:p w14:paraId="3AF4A708" w14:textId="77777777" w:rsidR="0095361A" w:rsidRPr="00BA612C" w:rsidRDefault="0095361A" w:rsidP="008E319B">
          <w:pPr>
            <w:pStyle w:val="Glava"/>
            <w:spacing w:line="240" w:lineRule="exact"/>
            <w:jc w:val="left"/>
            <w:rPr>
              <w:noProof/>
            </w:rPr>
          </w:pPr>
          <w:r>
            <w:rPr>
              <w:noProof/>
            </w:rPr>
            <w:t>Faks: 01 23 12 182</w:t>
          </w:r>
        </w:p>
        <w:p w14:paraId="56B89F64" w14:textId="77777777" w:rsidR="0095361A" w:rsidRPr="00BA612C" w:rsidRDefault="0095361A" w:rsidP="008E319B">
          <w:pPr>
            <w:pStyle w:val="Glava"/>
            <w:spacing w:line="240" w:lineRule="exact"/>
            <w:jc w:val="left"/>
          </w:pPr>
          <w:r w:rsidRPr="00BA612C">
            <w:t xml:space="preserve">E-pošta: </w:t>
          </w:r>
          <w:r>
            <w:rPr>
              <w:noProof/>
            </w:rPr>
            <w:t>di@zzzs.si</w:t>
          </w:r>
        </w:p>
        <w:p w14:paraId="03C7B618" w14:textId="77777777" w:rsidR="0095361A" w:rsidRPr="00BA612C" w:rsidRDefault="0095361A" w:rsidP="008E319B">
          <w:pPr>
            <w:pStyle w:val="Glava"/>
            <w:spacing w:line="240" w:lineRule="exact"/>
            <w:jc w:val="left"/>
          </w:pPr>
          <w:r w:rsidRPr="00BA612C">
            <w:t>www.zzzs.si</w:t>
          </w:r>
        </w:p>
      </w:tc>
    </w:tr>
  </w:tbl>
  <w:p w14:paraId="0DE1386F" w14:textId="77777777" w:rsidR="0095361A" w:rsidRDefault="0095361A" w:rsidP="008E319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F545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4D7458"/>
    <w:multiLevelType w:val="hybridMultilevel"/>
    <w:tmpl w:val="61DA876A"/>
    <w:lvl w:ilvl="0" w:tplc="89CE1712">
      <w:start w:val="1"/>
      <w:numFmt w:val="decimal"/>
      <w:lvlText w:val="%1."/>
      <w:lvlJc w:val="left"/>
      <w:pPr>
        <w:ind w:left="720" w:hanging="360"/>
      </w:pPr>
      <w:rPr>
        <w:rFonts w:asciiTheme="minorHAnsi" w:eastAsia="Calibri" w:hAnsiTheme="minorHAnsi" w:cstheme="minorHAns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9745F03"/>
    <w:multiLevelType w:val="hybridMultilevel"/>
    <w:tmpl w:val="F5125A8A"/>
    <w:lvl w:ilvl="0" w:tplc="C974DEA4">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B483B0C"/>
    <w:multiLevelType w:val="hybridMultilevel"/>
    <w:tmpl w:val="938CF882"/>
    <w:lvl w:ilvl="0" w:tplc="D45EC23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C252157"/>
    <w:multiLevelType w:val="multilevel"/>
    <w:tmpl w:val="042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D023658"/>
    <w:multiLevelType w:val="hybridMultilevel"/>
    <w:tmpl w:val="23B0961E"/>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7DD5290C"/>
    <w:multiLevelType w:val="hybridMultilevel"/>
    <w:tmpl w:val="D9E0ECF2"/>
    <w:lvl w:ilvl="0" w:tplc="8EE08C74">
      <w:start w:val="1"/>
      <w:numFmt w:val="lowerLetter"/>
      <w:pStyle w:val="rkovnatokazatevilnotoko"/>
      <w:lvlText w:val="%1)"/>
      <w:lvlJc w:val="left"/>
      <w:pPr>
        <w:ind w:left="757" w:hanging="360"/>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16cid:durableId="1310598469">
    <w:abstractNumId w:val="4"/>
  </w:num>
  <w:num w:numId="2" w16cid:durableId="477920417">
    <w:abstractNumId w:val="6"/>
  </w:num>
  <w:num w:numId="3" w16cid:durableId="136385293">
    <w:abstractNumId w:val="2"/>
  </w:num>
  <w:num w:numId="4" w16cid:durableId="2135365904">
    <w:abstractNumId w:val="5"/>
  </w:num>
  <w:num w:numId="5" w16cid:durableId="24404019">
    <w:abstractNumId w:val="3"/>
  </w:num>
  <w:num w:numId="6" w16cid:durableId="982734631">
    <w:abstractNumId w:val="1"/>
  </w:num>
  <w:num w:numId="7" w16cid:durableId="87774629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0D2"/>
    <w:rsid w:val="000020B3"/>
    <w:rsid w:val="0003097C"/>
    <w:rsid w:val="0003202F"/>
    <w:rsid w:val="0006525D"/>
    <w:rsid w:val="000765CD"/>
    <w:rsid w:val="000A3002"/>
    <w:rsid w:val="000A34FA"/>
    <w:rsid w:val="000B139E"/>
    <w:rsid w:val="000B1434"/>
    <w:rsid w:val="000B5314"/>
    <w:rsid w:val="000C4946"/>
    <w:rsid w:val="000E0844"/>
    <w:rsid w:val="000E26E9"/>
    <w:rsid w:val="000F0C33"/>
    <w:rsid w:val="00120B93"/>
    <w:rsid w:val="00126DF2"/>
    <w:rsid w:val="00131400"/>
    <w:rsid w:val="00132615"/>
    <w:rsid w:val="001552C7"/>
    <w:rsid w:val="00155D5A"/>
    <w:rsid w:val="001648CD"/>
    <w:rsid w:val="001A2B77"/>
    <w:rsid w:val="001B313C"/>
    <w:rsid w:val="001F0D0F"/>
    <w:rsid w:val="001F7A25"/>
    <w:rsid w:val="00256D50"/>
    <w:rsid w:val="00261755"/>
    <w:rsid w:val="00261F00"/>
    <w:rsid w:val="00270B19"/>
    <w:rsid w:val="00276054"/>
    <w:rsid w:val="0028192D"/>
    <w:rsid w:val="00296F16"/>
    <w:rsid w:val="002B1804"/>
    <w:rsid w:val="002C7774"/>
    <w:rsid w:val="002E21BE"/>
    <w:rsid w:val="002E24E8"/>
    <w:rsid w:val="002E7D19"/>
    <w:rsid w:val="00301BA5"/>
    <w:rsid w:val="003078CA"/>
    <w:rsid w:val="003115B4"/>
    <w:rsid w:val="00325E08"/>
    <w:rsid w:val="00340417"/>
    <w:rsid w:val="00346E22"/>
    <w:rsid w:val="003472DC"/>
    <w:rsid w:val="003476C4"/>
    <w:rsid w:val="00374280"/>
    <w:rsid w:val="00377223"/>
    <w:rsid w:val="00377B50"/>
    <w:rsid w:val="00385709"/>
    <w:rsid w:val="003C4A98"/>
    <w:rsid w:val="003F622A"/>
    <w:rsid w:val="0041069E"/>
    <w:rsid w:val="004435FB"/>
    <w:rsid w:val="00447EC5"/>
    <w:rsid w:val="0047320D"/>
    <w:rsid w:val="004803CC"/>
    <w:rsid w:val="00483EE3"/>
    <w:rsid w:val="00485D10"/>
    <w:rsid w:val="004A1889"/>
    <w:rsid w:val="004A3014"/>
    <w:rsid w:val="004A5EA3"/>
    <w:rsid w:val="004C15D5"/>
    <w:rsid w:val="004D2E81"/>
    <w:rsid w:val="004D6882"/>
    <w:rsid w:val="004F69F8"/>
    <w:rsid w:val="00515C09"/>
    <w:rsid w:val="00533181"/>
    <w:rsid w:val="00561344"/>
    <w:rsid w:val="005632CC"/>
    <w:rsid w:val="005665E2"/>
    <w:rsid w:val="00590F89"/>
    <w:rsid w:val="005B467C"/>
    <w:rsid w:val="005B4989"/>
    <w:rsid w:val="005D2A06"/>
    <w:rsid w:val="005E40D3"/>
    <w:rsid w:val="005F5675"/>
    <w:rsid w:val="00604518"/>
    <w:rsid w:val="006353AE"/>
    <w:rsid w:val="006369E4"/>
    <w:rsid w:val="0066680B"/>
    <w:rsid w:val="00667495"/>
    <w:rsid w:val="00675E41"/>
    <w:rsid w:val="0068294E"/>
    <w:rsid w:val="00687082"/>
    <w:rsid w:val="006A6A58"/>
    <w:rsid w:val="006C3BF8"/>
    <w:rsid w:val="006E0AD9"/>
    <w:rsid w:val="006E7E7F"/>
    <w:rsid w:val="006F1175"/>
    <w:rsid w:val="006F187C"/>
    <w:rsid w:val="006F1D07"/>
    <w:rsid w:val="006F269A"/>
    <w:rsid w:val="007032DB"/>
    <w:rsid w:val="007055B1"/>
    <w:rsid w:val="00726956"/>
    <w:rsid w:val="00730E64"/>
    <w:rsid w:val="007436C6"/>
    <w:rsid w:val="0075075B"/>
    <w:rsid w:val="0075318B"/>
    <w:rsid w:val="00775A9D"/>
    <w:rsid w:val="00777327"/>
    <w:rsid w:val="007868A7"/>
    <w:rsid w:val="007967FC"/>
    <w:rsid w:val="007B7CCB"/>
    <w:rsid w:val="007D43C8"/>
    <w:rsid w:val="007D60E2"/>
    <w:rsid w:val="007E2723"/>
    <w:rsid w:val="0081382E"/>
    <w:rsid w:val="00815C1C"/>
    <w:rsid w:val="00836DC6"/>
    <w:rsid w:val="00843AD6"/>
    <w:rsid w:val="0084690E"/>
    <w:rsid w:val="00855E6D"/>
    <w:rsid w:val="008767C6"/>
    <w:rsid w:val="008920D2"/>
    <w:rsid w:val="008A105C"/>
    <w:rsid w:val="008B2220"/>
    <w:rsid w:val="008C4DB9"/>
    <w:rsid w:val="008D4B1B"/>
    <w:rsid w:val="008D55AD"/>
    <w:rsid w:val="008E319B"/>
    <w:rsid w:val="008E506E"/>
    <w:rsid w:val="008F0A5C"/>
    <w:rsid w:val="009258B4"/>
    <w:rsid w:val="00936B2C"/>
    <w:rsid w:val="009450A2"/>
    <w:rsid w:val="009452A0"/>
    <w:rsid w:val="0095078B"/>
    <w:rsid w:val="00950860"/>
    <w:rsid w:val="00950AF5"/>
    <w:rsid w:val="00950EE1"/>
    <w:rsid w:val="0095361A"/>
    <w:rsid w:val="00953B4D"/>
    <w:rsid w:val="009703A0"/>
    <w:rsid w:val="00993889"/>
    <w:rsid w:val="0099461B"/>
    <w:rsid w:val="00997129"/>
    <w:rsid w:val="009A1D43"/>
    <w:rsid w:val="009B39A7"/>
    <w:rsid w:val="009B3DE6"/>
    <w:rsid w:val="009C0993"/>
    <w:rsid w:val="009C61EE"/>
    <w:rsid w:val="009C7599"/>
    <w:rsid w:val="009D119A"/>
    <w:rsid w:val="009D5ABB"/>
    <w:rsid w:val="009E2A9D"/>
    <w:rsid w:val="009F33FA"/>
    <w:rsid w:val="009F3E81"/>
    <w:rsid w:val="009F498D"/>
    <w:rsid w:val="00A0555F"/>
    <w:rsid w:val="00A05B3B"/>
    <w:rsid w:val="00A1468C"/>
    <w:rsid w:val="00A157B6"/>
    <w:rsid w:val="00A33094"/>
    <w:rsid w:val="00A43966"/>
    <w:rsid w:val="00A648CF"/>
    <w:rsid w:val="00A6655D"/>
    <w:rsid w:val="00A6726F"/>
    <w:rsid w:val="00A7571B"/>
    <w:rsid w:val="00A75DFA"/>
    <w:rsid w:val="00A9041C"/>
    <w:rsid w:val="00AA3BEE"/>
    <w:rsid w:val="00AA5672"/>
    <w:rsid w:val="00AC4145"/>
    <w:rsid w:val="00B02E81"/>
    <w:rsid w:val="00B27723"/>
    <w:rsid w:val="00B30697"/>
    <w:rsid w:val="00B8044B"/>
    <w:rsid w:val="00B8522E"/>
    <w:rsid w:val="00B8680F"/>
    <w:rsid w:val="00B921DD"/>
    <w:rsid w:val="00BB3E85"/>
    <w:rsid w:val="00BC503D"/>
    <w:rsid w:val="00BE3F19"/>
    <w:rsid w:val="00BE5EDC"/>
    <w:rsid w:val="00C11BD6"/>
    <w:rsid w:val="00C138E6"/>
    <w:rsid w:val="00C1470D"/>
    <w:rsid w:val="00C26FDE"/>
    <w:rsid w:val="00C45590"/>
    <w:rsid w:val="00C52E4A"/>
    <w:rsid w:val="00C62662"/>
    <w:rsid w:val="00C76881"/>
    <w:rsid w:val="00CA787E"/>
    <w:rsid w:val="00CD01A5"/>
    <w:rsid w:val="00CD2C82"/>
    <w:rsid w:val="00D1522D"/>
    <w:rsid w:val="00D1768E"/>
    <w:rsid w:val="00D628BD"/>
    <w:rsid w:val="00D64600"/>
    <w:rsid w:val="00D80EAB"/>
    <w:rsid w:val="00D83E8A"/>
    <w:rsid w:val="00D84140"/>
    <w:rsid w:val="00DA315A"/>
    <w:rsid w:val="00DA4350"/>
    <w:rsid w:val="00DA684E"/>
    <w:rsid w:val="00DC53A5"/>
    <w:rsid w:val="00DC5F3A"/>
    <w:rsid w:val="00E05B18"/>
    <w:rsid w:val="00E31C75"/>
    <w:rsid w:val="00E3512B"/>
    <w:rsid w:val="00E37B89"/>
    <w:rsid w:val="00E41BFA"/>
    <w:rsid w:val="00E4639E"/>
    <w:rsid w:val="00E5308B"/>
    <w:rsid w:val="00E561E6"/>
    <w:rsid w:val="00E762B5"/>
    <w:rsid w:val="00E920EC"/>
    <w:rsid w:val="00E97D57"/>
    <w:rsid w:val="00EB3A17"/>
    <w:rsid w:val="00ED21A7"/>
    <w:rsid w:val="00F3023D"/>
    <w:rsid w:val="00F3203C"/>
    <w:rsid w:val="00F707B5"/>
    <w:rsid w:val="00F81C0F"/>
    <w:rsid w:val="00F823B9"/>
    <w:rsid w:val="00F83467"/>
    <w:rsid w:val="00F84D11"/>
    <w:rsid w:val="00F9445E"/>
    <w:rsid w:val="00F95730"/>
    <w:rsid w:val="00F96927"/>
    <w:rsid w:val="00F972A9"/>
    <w:rsid w:val="00FA27DE"/>
    <w:rsid w:val="00FB49AC"/>
    <w:rsid w:val="00FC26FA"/>
    <w:rsid w:val="00FC56D7"/>
    <w:rsid w:val="00FE5F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22D8"/>
  <w15:chartTrackingRefBased/>
  <w15:docId w15:val="{4230DACC-32F6-4DDE-88B2-1973FC99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920D2"/>
    <w:pPr>
      <w:tabs>
        <w:tab w:val="left" w:pos="5670"/>
      </w:tabs>
      <w:spacing w:after="0" w:line="240" w:lineRule="exact"/>
      <w:jc w:val="both"/>
    </w:pPr>
    <w:rPr>
      <w:rFonts w:eastAsia="Calibri" w:cs="Times New Roman"/>
      <w:sz w:val="22"/>
      <w:szCs w:val="22"/>
    </w:rPr>
  </w:style>
  <w:style w:type="paragraph" w:styleId="Naslov1">
    <w:name w:val="heading 1"/>
    <w:basedOn w:val="Navaden"/>
    <w:next w:val="Navaden"/>
    <w:link w:val="Naslov1Znak"/>
    <w:uiPriority w:val="9"/>
    <w:qFormat/>
    <w:rsid w:val="008920D2"/>
    <w:pPr>
      <w:keepNext/>
      <w:tabs>
        <w:tab w:val="clear" w:pos="5670"/>
      </w:tabs>
      <w:spacing w:line="240" w:lineRule="auto"/>
      <w:outlineLvl w:val="0"/>
    </w:pPr>
    <w:rPr>
      <w:rFonts w:ascii="Times New Roman" w:eastAsia="Times New Roman" w:hAnsi="Times New Roman"/>
      <w:b/>
      <w:sz w:val="24"/>
      <w:szCs w:val="28"/>
      <w:lang w:eastAsia="sl-SI"/>
    </w:rPr>
  </w:style>
  <w:style w:type="paragraph" w:styleId="Naslov2">
    <w:name w:val="heading 2"/>
    <w:basedOn w:val="Navaden"/>
    <w:next w:val="Navaden"/>
    <w:link w:val="Naslov2Znak"/>
    <w:uiPriority w:val="9"/>
    <w:unhideWhenUsed/>
    <w:qFormat/>
    <w:rsid w:val="008920D2"/>
    <w:pPr>
      <w:keepNext/>
      <w:keepLines/>
      <w:tabs>
        <w:tab w:val="clear" w:pos="5670"/>
      </w:tabs>
      <w:spacing w:before="200" w:line="240" w:lineRule="auto"/>
      <w:outlineLvl w:val="1"/>
    </w:pPr>
    <w:rPr>
      <w:rFonts w:ascii="Times New Roman" w:eastAsiaTheme="majorEastAsia" w:hAnsi="Times New Roman" w:cstheme="majorBidi"/>
      <w:b/>
      <w:bCs/>
      <w:color w:val="002060"/>
      <w:sz w:val="28"/>
      <w:szCs w:val="26"/>
      <w:lang w:eastAsia="sl-SI"/>
    </w:rPr>
  </w:style>
  <w:style w:type="paragraph" w:styleId="Naslov4">
    <w:name w:val="heading 4"/>
    <w:basedOn w:val="Navaden"/>
    <w:next w:val="Navaden"/>
    <w:link w:val="Naslov4Znak"/>
    <w:qFormat/>
    <w:rsid w:val="008920D2"/>
    <w:pPr>
      <w:keepNext/>
      <w:tabs>
        <w:tab w:val="clear" w:pos="5670"/>
      </w:tabs>
      <w:spacing w:line="240" w:lineRule="auto"/>
      <w:outlineLvl w:val="3"/>
    </w:pPr>
    <w:rPr>
      <w:rFonts w:ascii="Times New Roman" w:eastAsia="Times New Roman" w:hAnsi="Times New Roman"/>
      <w:b/>
      <w:bCs/>
      <w:sz w:val="36"/>
      <w:szCs w:val="28"/>
      <w:lang w:eastAsia="sl-SI"/>
    </w:rPr>
  </w:style>
  <w:style w:type="paragraph" w:styleId="Naslov5">
    <w:name w:val="heading 5"/>
    <w:basedOn w:val="Navaden"/>
    <w:next w:val="Navaden"/>
    <w:link w:val="Naslov5Znak"/>
    <w:uiPriority w:val="9"/>
    <w:semiHidden/>
    <w:unhideWhenUsed/>
    <w:qFormat/>
    <w:rsid w:val="008920D2"/>
    <w:pPr>
      <w:keepNext/>
      <w:keepLines/>
      <w:tabs>
        <w:tab w:val="clear" w:pos="5670"/>
      </w:tabs>
      <w:spacing w:before="200" w:line="240" w:lineRule="auto"/>
      <w:outlineLvl w:val="4"/>
    </w:pPr>
    <w:rPr>
      <w:rFonts w:ascii="Times New Roman" w:eastAsiaTheme="majorEastAsia" w:hAnsi="Times New Roman" w:cstheme="majorBidi"/>
      <w:b/>
      <w:color w:val="1F3763" w:themeColor="accent1" w:themeShade="7F"/>
      <w:sz w:val="28"/>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920D2"/>
    <w:rPr>
      <w:rFonts w:ascii="Times New Roman" w:eastAsia="Times New Roman" w:hAnsi="Times New Roman" w:cs="Times New Roman"/>
      <w:b/>
      <w:sz w:val="24"/>
      <w:szCs w:val="28"/>
      <w:lang w:eastAsia="sl-SI"/>
    </w:rPr>
  </w:style>
  <w:style w:type="character" w:customStyle="1" w:styleId="Naslov2Znak">
    <w:name w:val="Naslov 2 Znak"/>
    <w:basedOn w:val="Privzetapisavaodstavka"/>
    <w:link w:val="Naslov2"/>
    <w:uiPriority w:val="9"/>
    <w:rsid w:val="008920D2"/>
    <w:rPr>
      <w:rFonts w:ascii="Times New Roman" w:eastAsiaTheme="majorEastAsia" w:hAnsi="Times New Roman" w:cstheme="majorBidi"/>
      <w:b/>
      <w:bCs/>
      <w:color w:val="002060"/>
      <w:sz w:val="28"/>
      <w:szCs w:val="26"/>
      <w:lang w:eastAsia="sl-SI"/>
    </w:rPr>
  </w:style>
  <w:style w:type="character" w:customStyle="1" w:styleId="Naslov4Znak">
    <w:name w:val="Naslov 4 Znak"/>
    <w:basedOn w:val="Privzetapisavaodstavka"/>
    <w:link w:val="Naslov4"/>
    <w:rsid w:val="008920D2"/>
    <w:rPr>
      <w:rFonts w:ascii="Times New Roman" w:eastAsia="Times New Roman" w:hAnsi="Times New Roman" w:cs="Times New Roman"/>
      <w:b/>
      <w:bCs/>
      <w:sz w:val="36"/>
      <w:szCs w:val="28"/>
      <w:lang w:eastAsia="sl-SI"/>
    </w:rPr>
  </w:style>
  <w:style w:type="character" w:customStyle="1" w:styleId="Naslov5Znak">
    <w:name w:val="Naslov 5 Znak"/>
    <w:basedOn w:val="Privzetapisavaodstavka"/>
    <w:link w:val="Naslov5"/>
    <w:uiPriority w:val="9"/>
    <w:semiHidden/>
    <w:rsid w:val="008920D2"/>
    <w:rPr>
      <w:rFonts w:ascii="Times New Roman" w:eastAsiaTheme="majorEastAsia" w:hAnsi="Times New Roman" w:cstheme="majorBidi"/>
      <w:b/>
      <w:color w:val="1F3763" w:themeColor="accent1" w:themeShade="7F"/>
      <w:sz w:val="28"/>
      <w:lang w:eastAsia="sl-SI"/>
    </w:rPr>
  </w:style>
  <w:style w:type="paragraph" w:styleId="Glava">
    <w:name w:val="header"/>
    <w:basedOn w:val="Navaden"/>
    <w:link w:val="GlavaZnak"/>
    <w:unhideWhenUsed/>
    <w:rsid w:val="008920D2"/>
    <w:pPr>
      <w:tabs>
        <w:tab w:val="center" w:pos="4536"/>
        <w:tab w:val="right" w:pos="9072"/>
      </w:tabs>
      <w:spacing w:line="240" w:lineRule="auto"/>
    </w:pPr>
  </w:style>
  <w:style w:type="character" w:customStyle="1" w:styleId="GlavaZnak">
    <w:name w:val="Glava Znak"/>
    <w:basedOn w:val="Privzetapisavaodstavka"/>
    <w:link w:val="Glava"/>
    <w:rsid w:val="008920D2"/>
    <w:rPr>
      <w:rFonts w:eastAsia="Calibri" w:cs="Times New Roman"/>
      <w:sz w:val="22"/>
      <w:szCs w:val="22"/>
    </w:rPr>
  </w:style>
  <w:style w:type="paragraph" w:styleId="Noga">
    <w:name w:val="footer"/>
    <w:basedOn w:val="Navaden"/>
    <w:link w:val="NogaZnak"/>
    <w:uiPriority w:val="99"/>
    <w:unhideWhenUsed/>
    <w:rsid w:val="008920D2"/>
    <w:pPr>
      <w:tabs>
        <w:tab w:val="center" w:pos="4536"/>
        <w:tab w:val="right" w:pos="9072"/>
      </w:tabs>
      <w:spacing w:line="240" w:lineRule="auto"/>
    </w:pPr>
  </w:style>
  <w:style w:type="character" w:customStyle="1" w:styleId="NogaZnak">
    <w:name w:val="Noga Znak"/>
    <w:basedOn w:val="Privzetapisavaodstavka"/>
    <w:link w:val="Noga"/>
    <w:uiPriority w:val="99"/>
    <w:rsid w:val="008920D2"/>
    <w:rPr>
      <w:rFonts w:eastAsia="Calibri" w:cs="Times New Roman"/>
      <w:sz w:val="22"/>
      <w:szCs w:val="22"/>
    </w:rPr>
  </w:style>
  <w:style w:type="paragraph" w:customStyle="1" w:styleId="Ulica">
    <w:name w:val="Ulica"/>
    <w:basedOn w:val="Glava"/>
    <w:qFormat/>
    <w:rsid w:val="008920D2"/>
    <w:pPr>
      <w:spacing w:line="240" w:lineRule="exact"/>
      <w:jc w:val="left"/>
    </w:pPr>
    <w:rPr>
      <w:noProof/>
    </w:rPr>
  </w:style>
  <w:style w:type="paragraph" w:styleId="Odstavekseznama">
    <w:name w:val="List Paragraph"/>
    <w:basedOn w:val="Navaden"/>
    <w:link w:val="OdstavekseznamaZnak"/>
    <w:uiPriority w:val="34"/>
    <w:qFormat/>
    <w:rsid w:val="008920D2"/>
    <w:pPr>
      <w:ind w:left="720"/>
      <w:contextualSpacing/>
    </w:pPr>
  </w:style>
  <w:style w:type="paragraph" w:styleId="Brezrazmikov">
    <w:name w:val="No Spacing"/>
    <w:aliases w:val="Naslov 11"/>
    <w:link w:val="BrezrazmikovZnak"/>
    <w:uiPriority w:val="1"/>
    <w:qFormat/>
    <w:rsid w:val="008920D2"/>
    <w:pPr>
      <w:spacing w:after="0" w:line="240" w:lineRule="auto"/>
      <w:jc w:val="both"/>
    </w:pPr>
    <w:rPr>
      <w:rFonts w:eastAsia="Times New Roman" w:cs="Times New Roman"/>
      <w:sz w:val="18"/>
      <w:lang w:eastAsia="sl-SI"/>
    </w:rPr>
  </w:style>
  <w:style w:type="character" w:customStyle="1" w:styleId="BrezrazmikovZnak">
    <w:name w:val="Brez razmikov Znak"/>
    <w:aliases w:val="Naslov 11 Znak"/>
    <w:link w:val="Brezrazmikov"/>
    <w:uiPriority w:val="1"/>
    <w:rsid w:val="008920D2"/>
    <w:rPr>
      <w:rFonts w:eastAsia="Times New Roman" w:cs="Times New Roman"/>
      <w:sz w:val="18"/>
      <w:lang w:eastAsia="sl-SI"/>
    </w:rPr>
  </w:style>
  <w:style w:type="paragraph" w:styleId="Sprotnaopomba-besedilo">
    <w:name w:val="footnote text"/>
    <w:aliases w:val="Footnote Text Char1,Footnote Text Char Char,Footnote Text Char1 Char Char,Footnote Text Char Char Char Char,Footnote Text Char1 Char Char Char Char,Footnote Char Char Char Char Char,Footnote Text Char Char Char Char Char Char"/>
    <w:basedOn w:val="Navaden"/>
    <w:link w:val="Sprotnaopomba-besediloZnak"/>
    <w:qFormat/>
    <w:rsid w:val="008920D2"/>
    <w:pPr>
      <w:tabs>
        <w:tab w:val="clear" w:pos="5670"/>
      </w:tabs>
      <w:spacing w:line="240" w:lineRule="auto"/>
      <w:jc w:val="left"/>
    </w:pPr>
    <w:rPr>
      <w:rFonts w:ascii="Times New Roman" w:eastAsia="Times New Roman" w:hAnsi="Times New Roman"/>
      <w:sz w:val="20"/>
      <w:szCs w:val="20"/>
      <w:lang w:eastAsia="sl-SI"/>
    </w:rPr>
  </w:style>
  <w:style w:type="character" w:customStyle="1" w:styleId="Sprotnaopomba-besediloZnak">
    <w:name w:val="Sprotna opomba - besedilo Znak"/>
    <w:aliases w:val="Footnote Text Char1 Znak,Footnote Text Char Char Znak,Footnote Text Char1 Char Char Znak,Footnote Text Char Char Char Char Znak,Footnote Text Char1 Char Char Char Char Znak,Footnote Char Char Char Char Char Znak"/>
    <w:basedOn w:val="Privzetapisavaodstavka"/>
    <w:link w:val="Sprotnaopomba-besedilo"/>
    <w:rsid w:val="008920D2"/>
    <w:rPr>
      <w:rFonts w:ascii="Times New Roman" w:eastAsia="Times New Roman" w:hAnsi="Times New Roman" w:cs="Times New Roman"/>
      <w:lang w:eastAsia="sl-SI"/>
    </w:rPr>
  </w:style>
  <w:style w:type="paragraph" w:customStyle="1" w:styleId="ZnakZnak">
    <w:name w:val="Znak Znak"/>
    <w:basedOn w:val="Navaden"/>
    <w:rsid w:val="008920D2"/>
    <w:pPr>
      <w:tabs>
        <w:tab w:val="clear" w:pos="5670"/>
      </w:tabs>
      <w:spacing w:after="160"/>
      <w:jc w:val="left"/>
    </w:pPr>
    <w:rPr>
      <w:rFonts w:ascii="Tahoma" w:eastAsia="Times New Roman" w:hAnsi="Tahoma" w:cs="Tahoma"/>
      <w:color w:val="222222"/>
      <w:sz w:val="20"/>
      <w:szCs w:val="20"/>
      <w:lang w:val="en-US"/>
    </w:rPr>
  </w:style>
  <w:style w:type="paragraph" w:customStyle="1" w:styleId="len">
    <w:name w:val="Člen"/>
    <w:basedOn w:val="Navaden"/>
    <w:link w:val="lenZnak"/>
    <w:qFormat/>
    <w:rsid w:val="008920D2"/>
    <w:pPr>
      <w:tabs>
        <w:tab w:val="clear" w:pos="5670"/>
      </w:tabs>
      <w:suppressAutoHyphens/>
      <w:overflowPunct w:val="0"/>
      <w:autoSpaceDE w:val="0"/>
      <w:autoSpaceDN w:val="0"/>
      <w:adjustRightInd w:val="0"/>
      <w:spacing w:before="480" w:line="240" w:lineRule="auto"/>
      <w:jc w:val="center"/>
      <w:textAlignment w:val="baseline"/>
    </w:pPr>
    <w:rPr>
      <w:rFonts w:cs="Calibri"/>
      <w:b/>
      <w:color w:val="000000"/>
      <w:sz w:val="20"/>
    </w:rPr>
  </w:style>
  <w:style w:type="character" w:customStyle="1" w:styleId="lenZnak">
    <w:name w:val="Člen Znak"/>
    <w:link w:val="len"/>
    <w:rsid w:val="008920D2"/>
    <w:rPr>
      <w:rFonts w:eastAsia="Calibri"/>
      <w:b/>
      <w:color w:val="000000"/>
      <w:szCs w:val="22"/>
    </w:rPr>
  </w:style>
  <w:style w:type="paragraph" w:customStyle="1" w:styleId="Odstavek">
    <w:name w:val="Odstavek"/>
    <w:basedOn w:val="Navaden"/>
    <w:link w:val="OdstavekZnak"/>
    <w:qFormat/>
    <w:rsid w:val="008920D2"/>
    <w:pPr>
      <w:tabs>
        <w:tab w:val="clear" w:pos="5670"/>
      </w:tabs>
      <w:overflowPunct w:val="0"/>
      <w:autoSpaceDE w:val="0"/>
      <w:autoSpaceDN w:val="0"/>
      <w:adjustRightInd w:val="0"/>
      <w:spacing w:before="240" w:line="240" w:lineRule="auto"/>
      <w:ind w:firstLine="1021"/>
      <w:textAlignment w:val="baseline"/>
    </w:pPr>
    <w:rPr>
      <w:rFonts w:cs="Calibri"/>
      <w:color w:val="000000"/>
      <w:sz w:val="20"/>
    </w:rPr>
  </w:style>
  <w:style w:type="character" w:customStyle="1" w:styleId="OdstavekZnak">
    <w:name w:val="Odstavek Znak"/>
    <w:link w:val="Odstavek"/>
    <w:rsid w:val="008920D2"/>
    <w:rPr>
      <w:rFonts w:eastAsia="Calibri"/>
      <w:color w:val="000000"/>
      <w:szCs w:val="22"/>
    </w:rPr>
  </w:style>
  <w:style w:type="paragraph" w:customStyle="1" w:styleId="Alineazatevilnotoko">
    <w:name w:val="Alinea za številčno točko"/>
    <w:basedOn w:val="Navaden"/>
    <w:link w:val="AlineazatevilnotokoZnak"/>
    <w:qFormat/>
    <w:rsid w:val="008920D2"/>
    <w:pPr>
      <w:tabs>
        <w:tab w:val="clear" w:pos="5670"/>
        <w:tab w:val="left" w:pos="540"/>
        <w:tab w:val="left" w:pos="900"/>
      </w:tabs>
      <w:spacing w:line="240" w:lineRule="auto"/>
    </w:pPr>
    <w:rPr>
      <w:rFonts w:cs="Arial"/>
      <w:color w:val="000000"/>
      <w:sz w:val="20"/>
    </w:rPr>
  </w:style>
  <w:style w:type="character" w:customStyle="1" w:styleId="AlineazatevilnotokoZnak">
    <w:name w:val="Alinea za številčno točko Znak"/>
    <w:link w:val="Alineazatevilnotoko"/>
    <w:rsid w:val="008920D2"/>
    <w:rPr>
      <w:rFonts w:eastAsia="Calibri" w:cs="Arial"/>
      <w:color w:val="000000"/>
      <w:szCs w:val="22"/>
    </w:rPr>
  </w:style>
  <w:style w:type="paragraph" w:customStyle="1" w:styleId="Alineazaodstavkom">
    <w:name w:val="Alinea za odstavkom"/>
    <w:basedOn w:val="Navaden"/>
    <w:link w:val="AlineazaodstavkomZnak"/>
    <w:qFormat/>
    <w:rsid w:val="008920D2"/>
    <w:pPr>
      <w:tabs>
        <w:tab w:val="clear" w:pos="5670"/>
        <w:tab w:val="left" w:pos="540"/>
        <w:tab w:val="left" w:pos="900"/>
      </w:tabs>
      <w:spacing w:line="240" w:lineRule="auto"/>
    </w:pPr>
    <w:rPr>
      <w:rFonts w:ascii="Arial" w:eastAsia="Times New Roman" w:hAnsi="Arial"/>
      <w:lang w:eastAsia="sl-SI"/>
    </w:rPr>
  </w:style>
  <w:style w:type="character" w:customStyle="1" w:styleId="AlineazaodstavkomZnak">
    <w:name w:val="Alinea za odstavkom Znak"/>
    <w:link w:val="Alineazaodstavkom"/>
    <w:rsid w:val="008920D2"/>
    <w:rPr>
      <w:rFonts w:ascii="Arial" w:eastAsia="Times New Roman" w:hAnsi="Arial" w:cs="Times New Roman"/>
      <w:sz w:val="22"/>
      <w:szCs w:val="22"/>
      <w:lang w:eastAsia="sl-SI"/>
    </w:rPr>
  </w:style>
  <w:style w:type="paragraph" w:customStyle="1" w:styleId="tevilnatoka">
    <w:name w:val="Številčna točka"/>
    <w:basedOn w:val="Navaden"/>
    <w:link w:val="tevilnatokaZnak"/>
    <w:qFormat/>
    <w:rsid w:val="008920D2"/>
    <w:pPr>
      <w:tabs>
        <w:tab w:val="clear" w:pos="5670"/>
        <w:tab w:val="left" w:pos="540"/>
        <w:tab w:val="left" w:pos="900"/>
      </w:tabs>
      <w:spacing w:line="240" w:lineRule="auto"/>
    </w:pPr>
    <w:rPr>
      <w:rFonts w:ascii="Arial" w:eastAsia="Times New Roman" w:hAnsi="Arial"/>
      <w:lang w:eastAsia="sl-SI"/>
    </w:rPr>
  </w:style>
  <w:style w:type="character" w:customStyle="1" w:styleId="tevilnatokaZnak">
    <w:name w:val="Številčna točka Znak"/>
    <w:link w:val="tevilnatoka"/>
    <w:rsid w:val="008920D2"/>
    <w:rPr>
      <w:rFonts w:ascii="Arial" w:eastAsia="Times New Roman" w:hAnsi="Arial" w:cs="Times New Roman"/>
      <w:sz w:val="22"/>
      <w:szCs w:val="22"/>
      <w:lang w:eastAsia="sl-SI"/>
    </w:rPr>
  </w:style>
  <w:style w:type="paragraph" w:styleId="Pripombabesedilo">
    <w:name w:val="annotation text"/>
    <w:aliases w:val="Komentar - besedilo Znak1,Komentar - besedilo Znak Znak,Znak1 Znak Znak,Znak1 Znak1,Znak1 Znak,Znak1,Komentar - besedilo"/>
    <w:basedOn w:val="Navaden"/>
    <w:link w:val="PripombabesediloZnak"/>
    <w:autoRedefine/>
    <w:unhideWhenUsed/>
    <w:qFormat/>
    <w:rsid w:val="00C62662"/>
    <w:pPr>
      <w:tabs>
        <w:tab w:val="clear" w:pos="5670"/>
      </w:tabs>
      <w:overflowPunct w:val="0"/>
      <w:autoSpaceDE w:val="0"/>
      <w:autoSpaceDN w:val="0"/>
      <w:adjustRightInd w:val="0"/>
      <w:spacing w:line="260" w:lineRule="atLeast"/>
      <w:jc w:val="left"/>
      <w:textAlignment w:val="baseline"/>
    </w:pPr>
    <w:rPr>
      <w:rFonts w:asciiTheme="minorHAnsi" w:eastAsiaTheme="minorHAnsi" w:hAnsiTheme="minorHAnsi" w:cs="Helv"/>
      <w:color w:val="000000"/>
      <w:sz w:val="20"/>
      <w:szCs w:val="21"/>
    </w:rPr>
  </w:style>
  <w:style w:type="character" w:customStyle="1" w:styleId="PripombabesediloZnak">
    <w:name w:val="Pripomba – besedilo Znak"/>
    <w:aliases w:val="Komentar - besedilo Znak1 Znak,Komentar - besedilo Znak Znak Znak,Znak1 Znak Znak Znak,Znak1 Znak1 Znak,Znak1 Znak Znak1,Znak1 Znak2,Komentar - besedilo Znak"/>
    <w:basedOn w:val="Privzetapisavaodstavka"/>
    <w:link w:val="Pripombabesedilo"/>
    <w:rsid w:val="00C62662"/>
    <w:rPr>
      <w:rFonts w:asciiTheme="minorHAnsi" w:hAnsiTheme="minorHAnsi" w:cs="Helv"/>
      <w:color w:val="000000"/>
      <w:szCs w:val="21"/>
    </w:rPr>
  </w:style>
  <w:style w:type="paragraph" w:customStyle="1" w:styleId="AA">
    <w:name w:val="AA"/>
    <w:basedOn w:val="Navaden"/>
    <w:link w:val="AAZnak"/>
    <w:qFormat/>
    <w:rsid w:val="008920D2"/>
    <w:pPr>
      <w:tabs>
        <w:tab w:val="clear" w:pos="5670"/>
      </w:tabs>
      <w:autoSpaceDE w:val="0"/>
      <w:autoSpaceDN w:val="0"/>
      <w:adjustRightInd w:val="0"/>
      <w:spacing w:line="240" w:lineRule="auto"/>
    </w:pPr>
    <w:rPr>
      <w:rFonts w:ascii="Times New Roman" w:eastAsia="Times New Roman" w:hAnsi="Times New Roman"/>
      <w:sz w:val="20"/>
      <w:szCs w:val="20"/>
      <w:lang w:eastAsia="sl-SI"/>
    </w:rPr>
  </w:style>
  <w:style w:type="character" w:customStyle="1" w:styleId="AAZnak">
    <w:name w:val="AA Znak"/>
    <w:basedOn w:val="Privzetapisavaodstavka"/>
    <w:link w:val="AA"/>
    <w:rsid w:val="008920D2"/>
    <w:rPr>
      <w:rFonts w:ascii="Times New Roman" w:eastAsia="Times New Roman" w:hAnsi="Times New Roman" w:cs="Times New Roman"/>
      <w:lang w:eastAsia="sl-SI"/>
    </w:rPr>
  </w:style>
  <w:style w:type="character" w:customStyle="1" w:styleId="FontStyle21">
    <w:name w:val="Font Style21"/>
    <w:uiPriority w:val="99"/>
    <w:rsid w:val="008920D2"/>
    <w:rPr>
      <w:rFonts w:ascii="Palatino Linotype" w:hAnsi="Palatino Linotype"/>
      <w:i/>
      <w:sz w:val="20"/>
    </w:rPr>
  </w:style>
  <w:style w:type="paragraph" w:customStyle="1" w:styleId="ZADEVA">
    <w:name w:val="ZADEVA"/>
    <w:basedOn w:val="Navaden"/>
    <w:qFormat/>
    <w:rsid w:val="008920D2"/>
    <w:pPr>
      <w:tabs>
        <w:tab w:val="clear" w:pos="5670"/>
        <w:tab w:val="left" w:pos="1701"/>
      </w:tabs>
      <w:spacing w:line="240" w:lineRule="auto"/>
      <w:ind w:left="1701" w:hanging="1701"/>
    </w:pPr>
    <w:rPr>
      <w:rFonts w:ascii="Times New Roman" w:eastAsia="Times New Roman" w:hAnsi="Times New Roman"/>
      <w:b/>
      <w:sz w:val="20"/>
      <w:szCs w:val="20"/>
      <w:lang w:val="it-IT" w:eastAsia="sl-SI"/>
    </w:rPr>
  </w:style>
  <w:style w:type="paragraph" w:customStyle="1" w:styleId="Telobesedila2">
    <w:name w:val="Telo besedila2"/>
    <w:basedOn w:val="Navaden"/>
    <w:link w:val="Bodytext"/>
    <w:autoRedefine/>
    <w:uiPriority w:val="99"/>
    <w:rsid w:val="008920D2"/>
    <w:pPr>
      <w:widowControl w:val="0"/>
      <w:shd w:val="clear" w:color="auto" w:fill="FFFFFF"/>
      <w:tabs>
        <w:tab w:val="clear" w:pos="5670"/>
      </w:tabs>
      <w:spacing w:before="180" w:line="260" w:lineRule="atLeast"/>
      <w:ind w:hanging="360"/>
    </w:pPr>
    <w:rPr>
      <w:rFonts w:ascii="Times New Roman" w:eastAsia="Times New Roman" w:hAnsi="Times New Roman"/>
      <w:sz w:val="20"/>
      <w:szCs w:val="20"/>
      <w:lang w:eastAsia="sl-SI"/>
    </w:rPr>
  </w:style>
  <w:style w:type="character" w:customStyle="1" w:styleId="Bodytext">
    <w:name w:val="Body text_"/>
    <w:link w:val="Telobesedila2"/>
    <w:uiPriority w:val="99"/>
    <w:locked/>
    <w:rsid w:val="008920D2"/>
    <w:rPr>
      <w:rFonts w:ascii="Times New Roman" w:eastAsia="Times New Roman" w:hAnsi="Times New Roman" w:cs="Times New Roman"/>
      <w:shd w:val="clear" w:color="auto" w:fill="FFFFFF"/>
      <w:lang w:eastAsia="sl-SI"/>
    </w:rPr>
  </w:style>
  <w:style w:type="paragraph" w:customStyle="1" w:styleId="Odstavekseznama1">
    <w:name w:val="Odstavek seznama1"/>
    <w:basedOn w:val="Navaden"/>
    <w:uiPriority w:val="99"/>
    <w:qFormat/>
    <w:rsid w:val="008920D2"/>
    <w:pPr>
      <w:tabs>
        <w:tab w:val="clear" w:pos="5670"/>
      </w:tabs>
      <w:spacing w:line="240" w:lineRule="auto"/>
      <w:ind w:left="720"/>
      <w:contextualSpacing/>
    </w:pPr>
    <w:rPr>
      <w:rFonts w:ascii="Cambria" w:eastAsia="SimSun" w:hAnsi="Cambria"/>
      <w:sz w:val="20"/>
      <w:szCs w:val="20"/>
      <w:lang w:eastAsia="sl-SI"/>
    </w:rPr>
  </w:style>
  <w:style w:type="paragraph" w:styleId="Napis">
    <w:name w:val="caption"/>
    <w:basedOn w:val="Navaden"/>
    <w:next w:val="Navaden"/>
    <w:qFormat/>
    <w:rsid w:val="008920D2"/>
    <w:pPr>
      <w:tabs>
        <w:tab w:val="clear" w:pos="5670"/>
      </w:tabs>
      <w:spacing w:line="240" w:lineRule="auto"/>
    </w:pPr>
    <w:rPr>
      <w:rFonts w:ascii="Times New Roman" w:eastAsia="Times New Roman" w:hAnsi="Times New Roman"/>
      <w:b/>
      <w:bCs/>
      <w:sz w:val="20"/>
      <w:szCs w:val="20"/>
      <w:lang w:eastAsia="sl-SI"/>
    </w:rPr>
  </w:style>
  <w:style w:type="character" w:styleId="Sprotnaopomba-sklic">
    <w:name w:val="footnote reference"/>
    <w:aliases w:val="Fn Ref,Footnote Refernece,Footnote Refernece + (Latein) Arial,10 pt,Blau,BVI fnr,callout,Footnote Reference Superscript,footnotesign,Footnotes refss,Footnote Reference Number,Fußnotenzeichen_Raxen,Footnote Refe,FR,...,note TESI"/>
    <w:basedOn w:val="AAZnak"/>
    <w:uiPriority w:val="99"/>
    <w:qFormat/>
    <w:rsid w:val="008920D2"/>
    <w:rPr>
      <w:rFonts w:ascii="Times New Roman" w:eastAsia="Times New Roman" w:hAnsi="Times New Roman" w:cs="Times New Roman"/>
      <w:vertAlign w:val="superscript"/>
      <w:lang w:eastAsia="sl-SI"/>
    </w:rPr>
  </w:style>
  <w:style w:type="paragraph" w:styleId="Naslov">
    <w:name w:val="Title"/>
    <w:basedOn w:val="Navaden"/>
    <w:next w:val="Navaden"/>
    <w:link w:val="NaslovZnak"/>
    <w:uiPriority w:val="10"/>
    <w:qFormat/>
    <w:rsid w:val="008920D2"/>
    <w:pPr>
      <w:tabs>
        <w:tab w:val="clear" w:pos="5670"/>
      </w:tabs>
      <w:autoSpaceDE w:val="0"/>
      <w:autoSpaceDN w:val="0"/>
      <w:adjustRightInd w:val="0"/>
      <w:spacing w:line="240" w:lineRule="auto"/>
      <w:jc w:val="center"/>
    </w:pPr>
    <w:rPr>
      <w:rFonts w:ascii="Arial" w:eastAsia="Times New Roman" w:hAnsi="Arial"/>
      <w:b/>
      <w:bCs/>
      <w:sz w:val="32"/>
      <w:szCs w:val="32"/>
      <w:lang w:eastAsia="sl-SI"/>
    </w:rPr>
  </w:style>
  <w:style w:type="character" w:customStyle="1" w:styleId="NaslovZnak">
    <w:name w:val="Naslov Znak"/>
    <w:basedOn w:val="Privzetapisavaodstavka"/>
    <w:link w:val="Naslov"/>
    <w:uiPriority w:val="10"/>
    <w:rsid w:val="008920D2"/>
    <w:rPr>
      <w:rFonts w:ascii="Arial" w:eastAsia="Times New Roman" w:hAnsi="Arial" w:cs="Times New Roman"/>
      <w:b/>
      <w:bCs/>
      <w:sz w:val="32"/>
      <w:szCs w:val="32"/>
      <w:lang w:eastAsia="sl-SI"/>
    </w:rPr>
  </w:style>
  <w:style w:type="paragraph" w:styleId="Telobesedila">
    <w:name w:val="Body Text"/>
    <w:basedOn w:val="Navaden"/>
    <w:link w:val="TelobesedilaZnak"/>
    <w:uiPriority w:val="99"/>
    <w:rsid w:val="008920D2"/>
    <w:pPr>
      <w:tabs>
        <w:tab w:val="clear" w:pos="5670"/>
      </w:tabs>
      <w:spacing w:after="120" w:line="240" w:lineRule="auto"/>
    </w:pPr>
    <w:rPr>
      <w:rFonts w:ascii="Times New Roman" w:eastAsia="Times New Roman" w:hAnsi="Times New Roman"/>
      <w:sz w:val="20"/>
      <w:szCs w:val="20"/>
      <w:lang w:eastAsia="sl-SI"/>
    </w:rPr>
  </w:style>
  <w:style w:type="character" w:customStyle="1" w:styleId="TelobesedilaZnak">
    <w:name w:val="Telo besedila Znak"/>
    <w:basedOn w:val="Privzetapisavaodstavka"/>
    <w:link w:val="Telobesedila"/>
    <w:uiPriority w:val="99"/>
    <w:rsid w:val="008920D2"/>
    <w:rPr>
      <w:rFonts w:ascii="Times New Roman" w:eastAsia="Times New Roman" w:hAnsi="Times New Roman" w:cs="Times New Roman"/>
      <w:lang w:eastAsia="sl-SI"/>
    </w:rPr>
  </w:style>
  <w:style w:type="paragraph" w:styleId="Telobesedila-zamik">
    <w:name w:val="Body Text Indent"/>
    <w:basedOn w:val="Navaden"/>
    <w:link w:val="Telobesedila-zamikZnak"/>
    <w:uiPriority w:val="99"/>
    <w:semiHidden/>
    <w:unhideWhenUsed/>
    <w:rsid w:val="008920D2"/>
    <w:pPr>
      <w:tabs>
        <w:tab w:val="clear" w:pos="5670"/>
      </w:tabs>
      <w:spacing w:after="120" w:line="240" w:lineRule="auto"/>
      <w:ind w:left="283"/>
    </w:pPr>
    <w:rPr>
      <w:rFonts w:ascii="Times New Roman" w:eastAsia="Times New Roman" w:hAnsi="Times New Roman"/>
      <w:sz w:val="20"/>
      <w:szCs w:val="20"/>
      <w:lang w:eastAsia="sl-SI"/>
    </w:rPr>
  </w:style>
  <w:style w:type="character" w:customStyle="1" w:styleId="Telobesedila-zamikZnak">
    <w:name w:val="Telo besedila - zamik Znak"/>
    <w:basedOn w:val="Privzetapisavaodstavka"/>
    <w:link w:val="Telobesedila-zamik"/>
    <w:uiPriority w:val="99"/>
    <w:semiHidden/>
    <w:rsid w:val="008920D2"/>
    <w:rPr>
      <w:rFonts w:ascii="Times New Roman" w:eastAsia="Times New Roman" w:hAnsi="Times New Roman" w:cs="Times New Roman"/>
      <w:lang w:eastAsia="sl-SI"/>
    </w:rPr>
  </w:style>
  <w:style w:type="character" w:styleId="Hiperpovezava">
    <w:name w:val="Hyperlink"/>
    <w:basedOn w:val="Privzetapisavaodstavka"/>
    <w:uiPriority w:val="99"/>
    <w:rsid w:val="008920D2"/>
    <w:rPr>
      <w:color w:val="0000FF"/>
      <w:u w:val="single"/>
    </w:rPr>
  </w:style>
  <w:style w:type="numbering" w:styleId="111111">
    <w:name w:val="Outline List 2"/>
    <w:basedOn w:val="Brezseznama"/>
    <w:uiPriority w:val="99"/>
    <w:semiHidden/>
    <w:unhideWhenUsed/>
    <w:rsid w:val="008920D2"/>
    <w:pPr>
      <w:numPr>
        <w:numId w:val="1"/>
      </w:numPr>
    </w:pPr>
  </w:style>
  <w:style w:type="paragraph" w:styleId="Besedilooblaka">
    <w:name w:val="Balloon Text"/>
    <w:basedOn w:val="Navaden"/>
    <w:link w:val="BesedilooblakaZnak"/>
    <w:uiPriority w:val="99"/>
    <w:semiHidden/>
    <w:unhideWhenUsed/>
    <w:rsid w:val="008920D2"/>
    <w:pPr>
      <w:tabs>
        <w:tab w:val="clear" w:pos="5670"/>
      </w:tabs>
      <w:spacing w:line="240" w:lineRule="auto"/>
    </w:pPr>
    <w:rPr>
      <w:rFonts w:ascii="Segoe UI" w:eastAsia="Times New Roman" w:hAnsi="Segoe UI" w:cs="Segoe UI"/>
      <w:sz w:val="20"/>
      <w:szCs w:val="18"/>
      <w:lang w:eastAsia="sl-SI"/>
    </w:rPr>
  </w:style>
  <w:style w:type="character" w:customStyle="1" w:styleId="BesedilooblakaZnak">
    <w:name w:val="Besedilo oblačka Znak"/>
    <w:basedOn w:val="Privzetapisavaodstavka"/>
    <w:link w:val="Besedilooblaka"/>
    <w:uiPriority w:val="99"/>
    <w:semiHidden/>
    <w:rsid w:val="008920D2"/>
    <w:rPr>
      <w:rFonts w:ascii="Segoe UI" w:eastAsia="Times New Roman" w:hAnsi="Segoe UI" w:cs="Segoe UI"/>
      <w:szCs w:val="18"/>
      <w:lang w:eastAsia="sl-SI"/>
    </w:rPr>
  </w:style>
  <w:style w:type="table" w:styleId="Tabelamrea">
    <w:name w:val="Table Grid"/>
    <w:basedOn w:val="Navadnatabela"/>
    <w:uiPriority w:val="59"/>
    <w:rsid w:val="008920D2"/>
    <w:pPr>
      <w:spacing w:after="0" w:line="240" w:lineRule="auto"/>
      <w:jc w:val="both"/>
    </w:pPr>
    <w:rPr>
      <w:rFonts w:eastAsia="Times New Roman" w:cs="Times New Roman"/>
      <w:sz w:val="22"/>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entar-besedilo1">
    <w:name w:val="Komentar - besedilo1"/>
    <w:basedOn w:val="Navaden"/>
    <w:autoRedefine/>
    <w:rsid w:val="008920D2"/>
    <w:pPr>
      <w:widowControl w:val="0"/>
      <w:tabs>
        <w:tab w:val="clear" w:pos="5670"/>
      </w:tabs>
      <w:suppressAutoHyphens/>
      <w:spacing w:line="240" w:lineRule="auto"/>
    </w:pPr>
    <w:rPr>
      <w:rFonts w:ascii="Times New Roman" w:eastAsia="DejaVu Sans" w:hAnsi="Times New Roman"/>
      <w:kern w:val="1"/>
      <w:sz w:val="20"/>
      <w:szCs w:val="20"/>
      <w:lang w:eastAsia="ar-SA"/>
    </w:rPr>
  </w:style>
  <w:style w:type="character" w:customStyle="1" w:styleId="PripombabesediloZnak2">
    <w:name w:val="Pripomba – besedilo Znak2"/>
    <w:rsid w:val="008920D2"/>
    <w:rPr>
      <w:rFonts w:ascii="Calibri" w:eastAsia="Calibri" w:hAnsi="Calibri" w:cs="Calibri"/>
      <w:sz w:val="20"/>
      <w:lang w:val="sl-SI"/>
    </w:rPr>
  </w:style>
  <w:style w:type="paragraph" w:customStyle="1" w:styleId="Pripombabesedilo1">
    <w:name w:val="Pripomba – besedilo1"/>
    <w:basedOn w:val="Navaden"/>
    <w:autoRedefine/>
    <w:rsid w:val="008920D2"/>
    <w:pPr>
      <w:tabs>
        <w:tab w:val="clear" w:pos="5670"/>
      </w:tabs>
      <w:suppressAutoHyphens/>
      <w:spacing w:after="200" w:line="276" w:lineRule="auto"/>
    </w:pPr>
    <w:rPr>
      <w:rFonts w:ascii="Times New Roman" w:eastAsia="Times New Roman" w:hAnsi="Times New Roman"/>
      <w:sz w:val="20"/>
      <w:szCs w:val="20"/>
      <w:lang w:eastAsia="ar-SA"/>
    </w:rPr>
  </w:style>
  <w:style w:type="character" w:customStyle="1" w:styleId="Pripombasklic1">
    <w:name w:val="Pripomba – sklic1"/>
    <w:rsid w:val="008920D2"/>
    <w:rPr>
      <w:rFonts w:ascii="Calibri" w:hAnsi="Calibri"/>
      <w:sz w:val="18"/>
      <w:szCs w:val="16"/>
      <w:lang w:val="sl-SI"/>
    </w:rPr>
  </w:style>
  <w:style w:type="character" w:customStyle="1" w:styleId="Privzetapisavaodstavka1">
    <w:name w:val="Privzeta pisava odstavka1"/>
    <w:rsid w:val="008920D2"/>
    <w:rPr>
      <w:rFonts w:ascii="Calibri" w:hAnsi="Calibri"/>
      <w:sz w:val="20"/>
      <w:lang w:val="sl-SI"/>
    </w:rPr>
  </w:style>
  <w:style w:type="paragraph" w:styleId="Stvarnokazalo1">
    <w:name w:val="index 1"/>
    <w:basedOn w:val="Navaden"/>
    <w:next w:val="Navaden"/>
    <w:autoRedefine/>
    <w:uiPriority w:val="99"/>
    <w:unhideWhenUsed/>
    <w:rsid w:val="008920D2"/>
    <w:pPr>
      <w:tabs>
        <w:tab w:val="clear" w:pos="5670"/>
      </w:tabs>
      <w:suppressAutoHyphens/>
      <w:spacing w:after="200" w:line="276" w:lineRule="auto"/>
      <w:ind w:left="220" w:hanging="220"/>
    </w:pPr>
    <w:rPr>
      <w:rFonts w:ascii="Times New Roman" w:eastAsia="Times New Roman" w:hAnsi="Times New Roman" w:cs="Calibri"/>
      <w:sz w:val="20"/>
      <w:lang w:eastAsia="ar-SA"/>
    </w:rPr>
  </w:style>
  <w:style w:type="paragraph" w:styleId="Zadevapripombe">
    <w:name w:val="annotation subject"/>
    <w:basedOn w:val="Pripombabesedilo"/>
    <w:next w:val="Pripombabesedilo"/>
    <w:link w:val="ZadevapripombeZnak"/>
    <w:autoRedefine/>
    <w:rsid w:val="008920D2"/>
    <w:pPr>
      <w:overflowPunct/>
      <w:autoSpaceDE/>
      <w:autoSpaceDN/>
      <w:adjustRightInd/>
      <w:spacing w:line="240" w:lineRule="auto"/>
      <w:textAlignment w:val="auto"/>
    </w:pPr>
    <w:rPr>
      <w:rFonts w:ascii="Calibri" w:hAnsi="Calibri" w:cs="Times New Roman"/>
      <w:b/>
      <w:bCs/>
      <w:szCs w:val="20"/>
    </w:rPr>
  </w:style>
  <w:style w:type="character" w:customStyle="1" w:styleId="ZadevapripombeZnak">
    <w:name w:val="Zadeva pripombe Znak"/>
    <w:basedOn w:val="PripombabesediloZnak"/>
    <w:link w:val="Zadevapripombe"/>
    <w:rsid w:val="008920D2"/>
    <w:rPr>
      <w:rFonts w:asciiTheme="minorHAnsi" w:hAnsiTheme="minorHAnsi" w:cs="Times New Roman"/>
      <w:b/>
      <w:bCs/>
      <w:color w:val="000000"/>
      <w:szCs w:val="21"/>
    </w:rPr>
  </w:style>
  <w:style w:type="paragraph" w:customStyle="1" w:styleId="Oddelek">
    <w:name w:val="Oddelek"/>
    <w:basedOn w:val="Navaden"/>
    <w:link w:val="OddelekZnak1"/>
    <w:qFormat/>
    <w:rsid w:val="008920D2"/>
    <w:pPr>
      <w:tabs>
        <w:tab w:val="clear" w:pos="5670"/>
        <w:tab w:val="left" w:pos="540"/>
        <w:tab w:val="left" w:pos="900"/>
      </w:tabs>
      <w:overflowPunct w:val="0"/>
      <w:autoSpaceDE w:val="0"/>
      <w:autoSpaceDN w:val="0"/>
      <w:adjustRightInd w:val="0"/>
      <w:spacing w:before="480" w:line="240" w:lineRule="auto"/>
      <w:jc w:val="center"/>
      <w:textAlignment w:val="baseline"/>
    </w:pPr>
    <w:rPr>
      <w:rFonts w:ascii="Arial" w:eastAsia="Times New Roman" w:hAnsi="Arial"/>
      <w:lang w:eastAsia="sl-SI"/>
    </w:rPr>
  </w:style>
  <w:style w:type="character" w:customStyle="1" w:styleId="OddelekZnak1">
    <w:name w:val="Oddelek Znak1"/>
    <w:link w:val="Oddelek"/>
    <w:rsid w:val="008920D2"/>
    <w:rPr>
      <w:rFonts w:ascii="Arial" w:eastAsia="Times New Roman" w:hAnsi="Arial" w:cs="Times New Roman"/>
      <w:sz w:val="22"/>
      <w:szCs w:val="22"/>
      <w:lang w:eastAsia="sl-SI"/>
    </w:rPr>
  </w:style>
  <w:style w:type="character" w:styleId="Pripombasklic">
    <w:name w:val="annotation reference"/>
    <w:semiHidden/>
    <w:rsid w:val="008920D2"/>
    <w:rPr>
      <w:sz w:val="16"/>
      <w:szCs w:val="16"/>
    </w:rPr>
  </w:style>
  <w:style w:type="paragraph" w:customStyle="1" w:styleId="Prehodneinkoncnedolocbe">
    <w:name w:val="Prehodne in koncne dolocbe"/>
    <w:basedOn w:val="Navaden"/>
    <w:rsid w:val="008920D2"/>
    <w:pPr>
      <w:tabs>
        <w:tab w:val="clear" w:pos="5670"/>
      </w:tabs>
      <w:overflowPunct w:val="0"/>
      <w:autoSpaceDE w:val="0"/>
      <w:autoSpaceDN w:val="0"/>
      <w:adjustRightInd w:val="0"/>
      <w:spacing w:before="400" w:after="600" w:line="240" w:lineRule="auto"/>
      <w:textAlignment w:val="baseline"/>
    </w:pPr>
    <w:rPr>
      <w:rFonts w:ascii="Arial" w:eastAsia="Times New Roman" w:hAnsi="Arial"/>
      <w:b/>
      <w:szCs w:val="16"/>
      <w:lang w:eastAsia="sl-SI"/>
    </w:rPr>
  </w:style>
  <w:style w:type="paragraph" w:customStyle="1" w:styleId="lennovele">
    <w:name w:val="Člen_novele"/>
    <w:basedOn w:val="len"/>
    <w:link w:val="lennoveleZnak"/>
    <w:qFormat/>
    <w:rsid w:val="008920D2"/>
    <w:rPr>
      <w:rFonts w:ascii="Arial" w:eastAsia="Times New Roman" w:hAnsi="Arial" w:cs="Times New Roman"/>
      <w:b w:val="0"/>
      <w:color w:val="auto"/>
      <w:sz w:val="22"/>
    </w:rPr>
  </w:style>
  <w:style w:type="character" w:customStyle="1" w:styleId="lennoveleZnak">
    <w:name w:val="Člen_novele Znak"/>
    <w:link w:val="lennovele"/>
    <w:rsid w:val="008920D2"/>
    <w:rPr>
      <w:rFonts w:ascii="Arial" w:eastAsia="Times New Roman" w:hAnsi="Arial" w:cs="Times New Roman"/>
      <w:sz w:val="22"/>
      <w:szCs w:val="22"/>
    </w:rPr>
  </w:style>
  <w:style w:type="paragraph" w:customStyle="1" w:styleId="rkovnatokazatevilnotoko">
    <w:name w:val="Črkovna točka za številčno točko"/>
    <w:basedOn w:val="tevilnatoka"/>
    <w:link w:val="rkovnatokazatevilnotokoZnak"/>
    <w:qFormat/>
    <w:rsid w:val="008920D2"/>
    <w:pPr>
      <w:numPr>
        <w:numId w:val="2"/>
      </w:numPr>
      <w:ind w:left="907" w:hanging="510"/>
    </w:pPr>
  </w:style>
  <w:style w:type="character" w:customStyle="1" w:styleId="rkovnatokazatevilnotokoZnak">
    <w:name w:val="Črkovna točka za številčno točko Znak"/>
    <w:link w:val="rkovnatokazatevilnotoko"/>
    <w:rsid w:val="008920D2"/>
    <w:rPr>
      <w:rFonts w:ascii="Arial" w:eastAsia="Times New Roman" w:hAnsi="Arial" w:cs="Times New Roman"/>
      <w:sz w:val="22"/>
      <w:szCs w:val="22"/>
      <w:lang w:eastAsia="sl-SI"/>
    </w:rPr>
  </w:style>
  <w:style w:type="paragraph" w:customStyle="1" w:styleId="odstavek1">
    <w:name w:val="odstavek1"/>
    <w:basedOn w:val="Navaden"/>
    <w:uiPriority w:val="99"/>
    <w:rsid w:val="008920D2"/>
    <w:pPr>
      <w:tabs>
        <w:tab w:val="clear" w:pos="5670"/>
      </w:tabs>
      <w:spacing w:before="240" w:line="240" w:lineRule="auto"/>
      <w:ind w:firstLine="1021"/>
    </w:pPr>
    <w:rPr>
      <w:rFonts w:ascii="Arial" w:eastAsia="Times New Roman" w:hAnsi="Arial" w:cs="Arial"/>
      <w:lang w:eastAsia="sl-SI"/>
    </w:rPr>
  </w:style>
  <w:style w:type="paragraph" w:customStyle="1" w:styleId="rkovnatokazaodstavkom">
    <w:name w:val="Črkovna točka_za odstavkom"/>
    <w:basedOn w:val="Navaden"/>
    <w:link w:val="rkovnatokazaodstavkomZnak"/>
    <w:qFormat/>
    <w:rsid w:val="008920D2"/>
    <w:pPr>
      <w:numPr>
        <w:numId w:val="3"/>
      </w:numPr>
      <w:tabs>
        <w:tab w:val="clear" w:pos="5670"/>
      </w:tabs>
      <w:overflowPunct w:val="0"/>
      <w:autoSpaceDE w:val="0"/>
      <w:autoSpaceDN w:val="0"/>
      <w:adjustRightInd w:val="0"/>
      <w:spacing w:line="240" w:lineRule="auto"/>
      <w:ind w:left="284" w:hanging="284"/>
      <w:textAlignment w:val="baseline"/>
    </w:pPr>
    <w:rPr>
      <w:rFonts w:ascii="Arial" w:eastAsia="Times New Roman" w:hAnsi="Arial"/>
      <w:lang w:eastAsia="sl-SI"/>
    </w:rPr>
  </w:style>
  <w:style w:type="character" w:customStyle="1" w:styleId="highlight">
    <w:name w:val="highlight"/>
    <w:basedOn w:val="Privzetapisavaodstavka"/>
    <w:rsid w:val="008920D2"/>
  </w:style>
  <w:style w:type="paragraph" w:styleId="Revizija">
    <w:name w:val="Revision"/>
    <w:hidden/>
    <w:uiPriority w:val="99"/>
    <w:semiHidden/>
    <w:rsid w:val="008920D2"/>
    <w:pPr>
      <w:spacing w:after="0" w:line="240" w:lineRule="auto"/>
    </w:pPr>
    <w:rPr>
      <w:rFonts w:ascii="Times New Roman" w:eastAsia="Times New Roman" w:hAnsi="Times New Roman" w:cs="Times New Roman"/>
      <w:lang w:eastAsia="sl-SI"/>
    </w:rPr>
  </w:style>
  <w:style w:type="paragraph" w:customStyle="1" w:styleId="len0">
    <w:name w:val="len"/>
    <w:basedOn w:val="Navaden"/>
    <w:rsid w:val="008920D2"/>
    <w:pP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paragraph" w:customStyle="1" w:styleId="odstavek0">
    <w:name w:val="odstavek"/>
    <w:basedOn w:val="Navaden"/>
    <w:rsid w:val="008920D2"/>
    <w:pP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paragraph" w:customStyle="1" w:styleId="Priloga">
    <w:name w:val="Priloga"/>
    <w:basedOn w:val="Navaden"/>
    <w:link w:val="PrilogaZnak"/>
    <w:qFormat/>
    <w:rsid w:val="008920D2"/>
    <w:pPr>
      <w:tabs>
        <w:tab w:val="clear" w:pos="5670"/>
      </w:tabs>
      <w:overflowPunct w:val="0"/>
      <w:autoSpaceDE w:val="0"/>
      <w:autoSpaceDN w:val="0"/>
      <w:adjustRightInd w:val="0"/>
      <w:spacing w:before="380" w:after="60" w:line="200" w:lineRule="exact"/>
      <w:textAlignment w:val="baseline"/>
    </w:pPr>
    <w:rPr>
      <w:rFonts w:ascii="Arial" w:eastAsia="Times New Roman" w:hAnsi="Arial"/>
      <w:b/>
      <w:sz w:val="17"/>
      <w:szCs w:val="17"/>
      <w:lang w:eastAsia="sl-SI"/>
    </w:rPr>
  </w:style>
  <w:style w:type="character" w:customStyle="1" w:styleId="PrilogaZnak">
    <w:name w:val="Priloga Znak"/>
    <w:link w:val="Priloga"/>
    <w:rsid w:val="008920D2"/>
    <w:rPr>
      <w:rFonts w:ascii="Arial" w:eastAsia="Times New Roman" w:hAnsi="Arial" w:cs="Times New Roman"/>
      <w:b/>
      <w:sz w:val="17"/>
      <w:szCs w:val="17"/>
      <w:lang w:eastAsia="sl-SI"/>
    </w:rPr>
  </w:style>
  <w:style w:type="paragraph" w:customStyle="1" w:styleId="rta">
    <w:name w:val="Črta"/>
    <w:basedOn w:val="Navaden"/>
    <w:link w:val="rtaZnak"/>
    <w:qFormat/>
    <w:rsid w:val="008920D2"/>
    <w:pPr>
      <w:tabs>
        <w:tab w:val="clear" w:pos="5670"/>
      </w:tabs>
      <w:overflowPunct w:val="0"/>
      <w:autoSpaceDE w:val="0"/>
      <w:autoSpaceDN w:val="0"/>
      <w:adjustRightInd w:val="0"/>
      <w:spacing w:before="360" w:line="240" w:lineRule="auto"/>
      <w:jc w:val="center"/>
      <w:textAlignment w:val="baseline"/>
    </w:pPr>
    <w:rPr>
      <w:rFonts w:ascii="Arial" w:eastAsia="Times New Roman" w:hAnsi="Arial"/>
      <w:lang w:eastAsia="sl-SI"/>
    </w:rPr>
  </w:style>
  <w:style w:type="character" w:customStyle="1" w:styleId="rtaZnak">
    <w:name w:val="Črta Znak"/>
    <w:link w:val="rta"/>
    <w:rsid w:val="008920D2"/>
    <w:rPr>
      <w:rFonts w:ascii="Arial" w:eastAsia="Times New Roman" w:hAnsi="Arial" w:cs="Times New Roman"/>
      <w:sz w:val="22"/>
      <w:szCs w:val="22"/>
      <w:lang w:eastAsia="sl-SI"/>
    </w:rPr>
  </w:style>
  <w:style w:type="character" w:customStyle="1" w:styleId="rkovnatokazaodstavkomZnak">
    <w:name w:val="Črkovna točka_za odstavkom Znak"/>
    <w:link w:val="rkovnatokazaodstavkom"/>
    <w:rsid w:val="008920D2"/>
    <w:rPr>
      <w:rFonts w:ascii="Arial" w:eastAsia="Times New Roman" w:hAnsi="Arial" w:cs="Times New Roman"/>
      <w:sz w:val="22"/>
      <w:szCs w:val="22"/>
      <w:lang w:eastAsia="sl-SI"/>
    </w:rPr>
  </w:style>
  <w:style w:type="paragraph" w:customStyle="1" w:styleId="CM1">
    <w:name w:val="CM1"/>
    <w:basedOn w:val="Navaden"/>
    <w:next w:val="Navaden"/>
    <w:uiPriority w:val="99"/>
    <w:rsid w:val="008920D2"/>
    <w:pPr>
      <w:tabs>
        <w:tab w:val="clear" w:pos="5670"/>
      </w:tabs>
      <w:autoSpaceDE w:val="0"/>
      <w:autoSpaceDN w:val="0"/>
      <w:adjustRightInd w:val="0"/>
      <w:spacing w:line="240" w:lineRule="auto"/>
      <w:jc w:val="left"/>
    </w:pPr>
    <w:rPr>
      <w:rFonts w:ascii="EUAlbertina" w:eastAsiaTheme="minorHAnsi" w:hAnsi="EUAlbertina" w:cstheme="minorBidi"/>
      <w:sz w:val="24"/>
      <w:szCs w:val="24"/>
    </w:rPr>
  </w:style>
  <w:style w:type="paragraph" w:customStyle="1" w:styleId="CM3">
    <w:name w:val="CM3"/>
    <w:basedOn w:val="Navaden"/>
    <w:next w:val="Navaden"/>
    <w:uiPriority w:val="99"/>
    <w:rsid w:val="008920D2"/>
    <w:pPr>
      <w:tabs>
        <w:tab w:val="clear" w:pos="5670"/>
      </w:tabs>
      <w:autoSpaceDE w:val="0"/>
      <w:autoSpaceDN w:val="0"/>
      <w:adjustRightInd w:val="0"/>
      <w:spacing w:line="240" w:lineRule="auto"/>
      <w:jc w:val="left"/>
    </w:pPr>
    <w:rPr>
      <w:rFonts w:ascii="EUAlbertina" w:eastAsiaTheme="minorHAnsi" w:hAnsi="EUAlbertina" w:cstheme="minorBidi"/>
      <w:sz w:val="24"/>
      <w:szCs w:val="24"/>
    </w:rPr>
  </w:style>
  <w:style w:type="paragraph" w:customStyle="1" w:styleId="CM4">
    <w:name w:val="CM4"/>
    <w:basedOn w:val="Navaden"/>
    <w:next w:val="Navaden"/>
    <w:uiPriority w:val="99"/>
    <w:rsid w:val="008920D2"/>
    <w:pPr>
      <w:tabs>
        <w:tab w:val="clear" w:pos="5670"/>
      </w:tabs>
      <w:autoSpaceDE w:val="0"/>
      <w:autoSpaceDN w:val="0"/>
      <w:adjustRightInd w:val="0"/>
      <w:spacing w:line="240" w:lineRule="auto"/>
      <w:jc w:val="left"/>
    </w:pPr>
    <w:rPr>
      <w:rFonts w:ascii="EUAlbertina" w:eastAsiaTheme="minorHAnsi" w:hAnsi="EUAlbertina" w:cstheme="minorBidi"/>
      <w:sz w:val="24"/>
      <w:szCs w:val="24"/>
    </w:rPr>
  </w:style>
  <w:style w:type="paragraph" w:customStyle="1" w:styleId="Default">
    <w:name w:val="Default"/>
    <w:rsid w:val="008920D2"/>
    <w:pPr>
      <w:autoSpaceDE w:val="0"/>
      <w:autoSpaceDN w:val="0"/>
      <w:adjustRightInd w:val="0"/>
      <w:spacing w:after="0" w:line="240" w:lineRule="auto"/>
    </w:pPr>
    <w:rPr>
      <w:rFonts w:ascii="EUAlbertina" w:hAnsi="EUAlbertina" w:cs="EUAlbertina"/>
      <w:color w:val="000000"/>
      <w:sz w:val="24"/>
      <w:szCs w:val="24"/>
    </w:rPr>
  </w:style>
  <w:style w:type="paragraph" w:customStyle="1" w:styleId="lennaslov">
    <w:name w:val="lennaslov"/>
    <w:basedOn w:val="Navaden"/>
    <w:rsid w:val="008920D2"/>
    <w:pP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paragraph" w:customStyle="1" w:styleId="Poglavje">
    <w:name w:val="Poglavje"/>
    <w:basedOn w:val="Navaden"/>
    <w:qFormat/>
    <w:rsid w:val="008920D2"/>
    <w:pPr>
      <w:tabs>
        <w:tab w:val="clear" w:pos="5670"/>
      </w:tabs>
      <w:suppressAutoHyphens/>
      <w:overflowPunct w:val="0"/>
      <w:autoSpaceDE w:val="0"/>
      <w:autoSpaceDN w:val="0"/>
      <w:adjustRightInd w:val="0"/>
      <w:spacing w:before="480" w:line="240" w:lineRule="auto"/>
      <w:jc w:val="center"/>
      <w:textAlignment w:val="baseline"/>
    </w:pPr>
    <w:rPr>
      <w:rFonts w:ascii="Arial" w:eastAsia="Times New Roman" w:hAnsi="Arial" w:cs="Arial"/>
      <w:lang w:eastAsia="sl-SI"/>
    </w:rPr>
  </w:style>
  <w:style w:type="paragraph" w:customStyle="1" w:styleId="Pravnapodlaga">
    <w:name w:val="Pravna podlaga"/>
    <w:basedOn w:val="Odstavek"/>
    <w:link w:val="PravnapodlagaZnak"/>
    <w:qFormat/>
    <w:rsid w:val="008920D2"/>
    <w:pPr>
      <w:spacing w:before="480"/>
    </w:pPr>
    <w:rPr>
      <w:rFonts w:ascii="Arial" w:eastAsia="Times New Roman" w:hAnsi="Arial" w:cs="Times New Roman"/>
      <w:color w:val="auto"/>
      <w:sz w:val="22"/>
    </w:rPr>
  </w:style>
  <w:style w:type="character" w:customStyle="1" w:styleId="PravnapodlagaZnak">
    <w:name w:val="Pravna podlaga Znak"/>
    <w:link w:val="Pravnapodlaga"/>
    <w:rsid w:val="008920D2"/>
    <w:rPr>
      <w:rFonts w:ascii="Arial" w:eastAsia="Times New Roman" w:hAnsi="Arial" w:cs="Times New Roman"/>
      <w:sz w:val="22"/>
      <w:szCs w:val="22"/>
    </w:rPr>
  </w:style>
  <w:style w:type="paragraph" w:customStyle="1" w:styleId="Navad">
    <w:name w:val="Navad"/>
    <w:basedOn w:val="Navaden"/>
    <w:rsid w:val="008920D2"/>
    <w:pPr>
      <w:tabs>
        <w:tab w:val="clear" w:pos="5670"/>
      </w:tabs>
      <w:spacing w:line="240" w:lineRule="auto"/>
    </w:pPr>
    <w:rPr>
      <w:rFonts w:ascii="Tahoma" w:eastAsia="Times New Roman" w:hAnsi="Tahoma" w:cs="Tahoma"/>
      <w:szCs w:val="20"/>
      <w:lang w:eastAsia="sl-SI"/>
    </w:rPr>
  </w:style>
  <w:style w:type="paragraph" w:customStyle="1" w:styleId="ZnakZnak1">
    <w:name w:val="Znak Znak1"/>
    <w:basedOn w:val="Navaden"/>
    <w:rsid w:val="008920D2"/>
    <w:pPr>
      <w:tabs>
        <w:tab w:val="clear" w:pos="5670"/>
      </w:tabs>
      <w:spacing w:after="160"/>
      <w:jc w:val="left"/>
    </w:pPr>
    <w:rPr>
      <w:rFonts w:ascii="Tahoma" w:eastAsia="Times New Roman" w:hAnsi="Tahoma" w:cs="Tahoma"/>
      <w:color w:val="222222"/>
      <w:sz w:val="20"/>
      <w:szCs w:val="20"/>
      <w:lang w:val="en-US"/>
    </w:rPr>
  </w:style>
  <w:style w:type="paragraph" w:customStyle="1" w:styleId="Zadeva0">
    <w:name w:val="Zadeva"/>
    <w:basedOn w:val="Navaden"/>
    <w:qFormat/>
    <w:rsid w:val="008920D2"/>
    <w:pPr>
      <w:spacing w:before="1440"/>
    </w:pPr>
    <w:rPr>
      <w:b/>
    </w:rPr>
  </w:style>
  <w:style w:type="paragraph" w:customStyle="1" w:styleId="ZnakZnak2">
    <w:name w:val="Znak Znak2"/>
    <w:basedOn w:val="Navaden"/>
    <w:rsid w:val="008920D2"/>
    <w:pPr>
      <w:tabs>
        <w:tab w:val="clear" w:pos="5670"/>
      </w:tabs>
      <w:spacing w:after="160"/>
      <w:jc w:val="left"/>
    </w:pPr>
    <w:rPr>
      <w:rFonts w:ascii="Tahoma" w:eastAsia="Times New Roman" w:hAnsi="Tahoma" w:cs="Tahoma"/>
      <w:color w:val="222222"/>
      <w:sz w:val="20"/>
      <w:szCs w:val="20"/>
      <w:lang w:val="en-US"/>
    </w:rPr>
  </w:style>
  <w:style w:type="paragraph" w:customStyle="1" w:styleId="Zamaknjenadolobaprvinivo">
    <w:name w:val="Zamaknjena določba_prvi nivo"/>
    <w:basedOn w:val="Alineazaodstavkom"/>
    <w:link w:val="ZamaknjenadolobaprvinivoZnak"/>
    <w:qFormat/>
    <w:rsid w:val="008920D2"/>
    <w:rPr>
      <w:lang w:val="x-none" w:eastAsia="x-none"/>
    </w:rPr>
  </w:style>
  <w:style w:type="character" w:customStyle="1" w:styleId="ZamaknjenadolobaprvinivoZnak">
    <w:name w:val="Zamaknjena določba_prvi nivo Znak"/>
    <w:link w:val="Zamaknjenadolobaprvinivo"/>
    <w:rsid w:val="008920D2"/>
    <w:rPr>
      <w:rFonts w:ascii="Arial" w:eastAsia="Times New Roman" w:hAnsi="Arial" w:cs="Times New Roman"/>
      <w:sz w:val="22"/>
      <w:szCs w:val="22"/>
      <w:lang w:val="x-none" w:eastAsia="x-none"/>
    </w:rPr>
  </w:style>
  <w:style w:type="paragraph" w:customStyle="1" w:styleId="t-datum">
    <w:name w:val="št-datum"/>
    <w:basedOn w:val="Navaden"/>
    <w:qFormat/>
    <w:rsid w:val="009F498D"/>
    <w:pPr>
      <w:ind w:left="5670"/>
    </w:pPr>
    <w:rPr>
      <w:lang w:val="it-IT"/>
    </w:rPr>
  </w:style>
  <w:style w:type="character" w:customStyle="1" w:styleId="OdstavekseznamaZnak">
    <w:name w:val="Odstavek seznama Znak"/>
    <w:link w:val="Odstavekseznama"/>
    <w:uiPriority w:val="34"/>
    <w:rsid w:val="00BE5EDC"/>
    <w:rPr>
      <w:rFonts w:eastAsia="Calibri" w:cs="Times New Roman"/>
      <w:sz w:val="22"/>
      <w:szCs w:val="22"/>
    </w:rPr>
  </w:style>
  <w:style w:type="character" w:customStyle="1" w:styleId="cf01">
    <w:name w:val="cf01"/>
    <w:basedOn w:val="Privzetapisavaodstavka"/>
    <w:rsid w:val="00A6726F"/>
    <w:rPr>
      <w:rFonts w:ascii="Segoe UI" w:hAnsi="Segoe UI" w:cs="Segoe UI" w:hint="default"/>
      <w:sz w:val="18"/>
      <w:szCs w:val="18"/>
    </w:rPr>
  </w:style>
  <w:style w:type="character" w:customStyle="1" w:styleId="cf11">
    <w:name w:val="cf11"/>
    <w:basedOn w:val="Privzetapisavaodstavka"/>
    <w:rsid w:val="00A6726F"/>
    <w:rPr>
      <w:rFonts w:ascii="Segoe UI" w:hAnsi="Segoe UI" w:cs="Segoe UI" w:hint="default"/>
      <w:sz w:val="18"/>
      <w:szCs w:val="18"/>
      <w:shd w:val="clear" w:color="auto" w:fill="FFFFFF"/>
    </w:rPr>
  </w:style>
  <w:style w:type="paragraph" w:customStyle="1" w:styleId="pf0">
    <w:name w:val="pf0"/>
    <w:basedOn w:val="Navaden"/>
    <w:rsid w:val="000C4946"/>
    <w:pP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character" w:customStyle="1" w:styleId="cf21">
    <w:name w:val="cf21"/>
    <w:basedOn w:val="Privzetapisavaodstavka"/>
    <w:rsid w:val="000C4946"/>
    <w:rPr>
      <w:rFonts w:ascii="Segoe UI" w:hAnsi="Segoe UI" w:cs="Segoe UI" w:hint="default"/>
      <w:sz w:val="18"/>
      <w:szCs w:val="18"/>
      <w:shd w:val="clear" w:color="auto" w:fill="FFFFFF"/>
    </w:rPr>
  </w:style>
  <w:style w:type="paragraph" w:styleId="NaslovTOC">
    <w:name w:val="TOC Heading"/>
    <w:basedOn w:val="Naslov1"/>
    <w:next w:val="Navaden"/>
    <w:uiPriority w:val="39"/>
    <w:unhideWhenUsed/>
    <w:qFormat/>
    <w:rsid w:val="006E0AD9"/>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Kazalovsebine2">
    <w:name w:val="toc 2"/>
    <w:basedOn w:val="Navaden"/>
    <w:next w:val="Navaden"/>
    <w:autoRedefine/>
    <w:uiPriority w:val="39"/>
    <w:unhideWhenUsed/>
    <w:rsid w:val="006E0AD9"/>
    <w:pPr>
      <w:tabs>
        <w:tab w:val="clear" w:pos="5670"/>
      </w:tabs>
      <w:spacing w:after="100" w:line="259" w:lineRule="auto"/>
      <w:ind w:left="220"/>
      <w:jc w:val="left"/>
    </w:pPr>
    <w:rPr>
      <w:rFonts w:asciiTheme="minorHAnsi" w:eastAsiaTheme="minorEastAsia" w:hAnsiTheme="minorHAnsi"/>
      <w:lang w:eastAsia="sl-SI"/>
    </w:rPr>
  </w:style>
  <w:style w:type="paragraph" w:styleId="Kazalovsebine1">
    <w:name w:val="toc 1"/>
    <w:basedOn w:val="Navaden"/>
    <w:next w:val="Navaden"/>
    <w:autoRedefine/>
    <w:uiPriority w:val="39"/>
    <w:unhideWhenUsed/>
    <w:rsid w:val="006E0AD9"/>
    <w:pPr>
      <w:tabs>
        <w:tab w:val="clear" w:pos="5670"/>
      </w:tabs>
      <w:spacing w:after="100" w:line="259" w:lineRule="auto"/>
      <w:jc w:val="left"/>
    </w:pPr>
    <w:rPr>
      <w:rFonts w:asciiTheme="minorHAnsi" w:eastAsiaTheme="minorEastAsia" w:hAnsiTheme="minorHAnsi"/>
      <w:lang w:eastAsia="sl-SI"/>
    </w:rPr>
  </w:style>
  <w:style w:type="paragraph" w:styleId="Kazalovsebine3">
    <w:name w:val="toc 3"/>
    <w:basedOn w:val="Navaden"/>
    <w:next w:val="Navaden"/>
    <w:autoRedefine/>
    <w:uiPriority w:val="39"/>
    <w:unhideWhenUsed/>
    <w:rsid w:val="006E0AD9"/>
    <w:pPr>
      <w:tabs>
        <w:tab w:val="clear" w:pos="5670"/>
      </w:tabs>
      <w:spacing w:after="100" w:line="259" w:lineRule="auto"/>
      <w:ind w:left="440"/>
      <w:jc w:val="left"/>
    </w:pPr>
    <w:rPr>
      <w:rFonts w:asciiTheme="minorHAnsi" w:eastAsiaTheme="minorEastAsia" w:hAnsiTheme="minorHAnsi"/>
      <w:lang w:eastAsia="sl-SI"/>
    </w:rPr>
  </w:style>
  <w:style w:type="character" w:styleId="Krepko">
    <w:name w:val="Strong"/>
    <w:basedOn w:val="Privzetapisavaodstavka"/>
    <w:uiPriority w:val="22"/>
    <w:qFormat/>
    <w:rsid w:val="00C138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75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55FD01B-8A69-4D3F-B741-F2914DE89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4406</Words>
  <Characters>25119</Characters>
  <Application>Microsoft Office Word</Application>
  <DocSecurity>0</DocSecurity>
  <Lines>209</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Snežana Marković</dc:creator>
  <cp:keywords/>
  <dc:description/>
  <cp:lastModifiedBy>Radmila Ilić</cp:lastModifiedBy>
  <cp:revision>5</cp:revision>
  <cp:lastPrinted>2024-09-25T08:08:00Z</cp:lastPrinted>
  <dcterms:created xsi:type="dcterms:W3CDTF">2024-09-25T06:29:00Z</dcterms:created>
  <dcterms:modified xsi:type="dcterms:W3CDTF">2024-09-26T10:14:00Z</dcterms:modified>
</cp:coreProperties>
</file>