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D283" w14:textId="77777777" w:rsidR="00015020" w:rsidRDefault="00015020" w:rsidP="00015020">
      <w:pPr>
        <w:tabs>
          <w:tab w:val="left" w:pos="-270"/>
          <w:tab w:val="left" w:pos="2713"/>
          <w:tab w:val="left" w:pos="6866"/>
        </w:tabs>
        <w:autoSpaceDE w:val="0"/>
        <w:autoSpaceDN w:val="0"/>
        <w:adjustRightInd w:val="0"/>
        <w:spacing w:after="0" w:line="240" w:lineRule="auto"/>
        <w:jc w:val="right"/>
        <w:rPr>
          <w:rFonts w:cstheme="minorHAnsi"/>
          <w:b/>
          <w:bCs/>
          <w:color w:val="000000"/>
        </w:rPr>
      </w:pPr>
    </w:p>
    <w:p w14:paraId="1A61AC2E" w14:textId="77777777" w:rsidR="00015020" w:rsidRDefault="00015020" w:rsidP="00015020">
      <w:pPr>
        <w:tabs>
          <w:tab w:val="left" w:pos="-270"/>
          <w:tab w:val="left" w:pos="2713"/>
          <w:tab w:val="left" w:pos="6866"/>
        </w:tabs>
        <w:autoSpaceDE w:val="0"/>
        <w:autoSpaceDN w:val="0"/>
        <w:adjustRightInd w:val="0"/>
        <w:spacing w:after="0" w:line="240" w:lineRule="auto"/>
        <w:jc w:val="center"/>
        <w:rPr>
          <w:rFonts w:cstheme="minorHAnsi"/>
          <w:b/>
          <w:bCs/>
          <w:color w:val="000000"/>
        </w:rPr>
      </w:pPr>
      <w:r>
        <w:rPr>
          <w:rFonts w:cstheme="minorHAnsi"/>
          <w:b/>
          <w:bCs/>
          <w:color w:val="000000"/>
        </w:rPr>
        <w:t xml:space="preserve">NAVODILO O IZDAJI NAROČILNICE ZA MEDICINSKI PRIPOMOČEK ZA IZBOLJŠANJE VIDA </w:t>
      </w:r>
    </w:p>
    <w:p w14:paraId="30172A38" w14:textId="77777777" w:rsidR="00015020" w:rsidRDefault="00015020" w:rsidP="00015020">
      <w:pPr>
        <w:tabs>
          <w:tab w:val="left" w:pos="-270"/>
          <w:tab w:val="left" w:pos="2713"/>
          <w:tab w:val="left" w:pos="6866"/>
        </w:tabs>
        <w:autoSpaceDE w:val="0"/>
        <w:autoSpaceDN w:val="0"/>
        <w:adjustRightInd w:val="0"/>
        <w:spacing w:after="0" w:line="240" w:lineRule="auto"/>
        <w:jc w:val="center"/>
        <w:rPr>
          <w:rFonts w:cstheme="minorHAnsi"/>
          <w:b/>
          <w:bCs/>
          <w:color w:val="000000"/>
        </w:rPr>
      </w:pPr>
      <w:r>
        <w:rPr>
          <w:rFonts w:cstheme="minorHAnsi"/>
          <w:b/>
          <w:bCs/>
          <w:color w:val="000000"/>
        </w:rPr>
        <w:t>__________________________________________________________________________</w:t>
      </w:r>
    </w:p>
    <w:p w14:paraId="4688726B" w14:textId="77777777" w:rsidR="00015020" w:rsidRDefault="00015020" w:rsidP="00015020">
      <w:pPr>
        <w:tabs>
          <w:tab w:val="left" w:pos="-270"/>
          <w:tab w:val="left" w:pos="2713"/>
          <w:tab w:val="left" w:pos="6866"/>
        </w:tabs>
        <w:autoSpaceDE w:val="0"/>
        <w:autoSpaceDN w:val="0"/>
        <w:adjustRightInd w:val="0"/>
        <w:spacing w:before="360" w:after="0" w:line="240" w:lineRule="auto"/>
        <w:rPr>
          <w:rFonts w:cstheme="minorHAnsi"/>
          <w:b/>
          <w:bCs/>
          <w:color w:val="000000"/>
        </w:rPr>
      </w:pPr>
      <w:r>
        <w:rPr>
          <w:rFonts w:cstheme="minorHAnsi"/>
          <w:b/>
          <w:bCs/>
          <w:color w:val="000000"/>
        </w:rPr>
        <w:t>I. Uvod</w:t>
      </w:r>
    </w:p>
    <w:p w14:paraId="7B9A3C26" w14:textId="0DA1A3C2"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S tem navodilom se natančneje določa predpisovanje medicinskih pripomočkov za izboljšanje vida v breme obveznega zdravstvenega zavarovanja ter uporaba in izpolnjevanje listine </w:t>
      </w:r>
      <w:r w:rsidR="003A3D93">
        <w:rPr>
          <w:rFonts w:cstheme="minorHAnsi"/>
          <w:color w:val="000000"/>
        </w:rPr>
        <w:t>–</w:t>
      </w:r>
      <w:r>
        <w:rPr>
          <w:rFonts w:cstheme="minorHAnsi"/>
          <w:color w:val="000000"/>
        </w:rPr>
        <w:t xml:space="preserve"> Naročilnica za medicinski pripomoček za </w:t>
      </w:r>
      <w:r>
        <w:rPr>
          <w:rFonts w:cstheme="minorHAnsi"/>
          <w:bCs/>
          <w:color w:val="000000"/>
        </w:rPr>
        <w:t>izboljšanje vida</w:t>
      </w:r>
      <w:r w:rsidR="00930C85">
        <w:rPr>
          <w:rFonts w:cstheme="minorHAnsi"/>
          <w:color w:val="000000"/>
        </w:rPr>
        <w:t xml:space="preserve">, obrazec NAR-2, NAR-2/IT, NAR-2/MA </w:t>
      </w:r>
      <w:r>
        <w:rPr>
          <w:rFonts w:cstheme="minorHAnsi"/>
          <w:color w:val="000000"/>
        </w:rPr>
        <w:t>(v nadaljevanju naročilnica)</w:t>
      </w:r>
      <w:r w:rsidR="003A3D93" w:rsidRPr="003A3D93">
        <w:rPr>
          <w:rFonts w:cstheme="minorHAnsi"/>
        </w:rPr>
        <w:t xml:space="preserve"> </w:t>
      </w:r>
      <w:r w:rsidR="003A3D93">
        <w:rPr>
          <w:rFonts w:cstheme="minorHAnsi"/>
        </w:rPr>
        <w:t>in ga</w:t>
      </w:r>
      <w:r w:rsidR="003A3D93" w:rsidRPr="00FD1B48">
        <w:rPr>
          <w:rFonts w:cstheme="minorHAnsi"/>
        </w:rPr>
        <w:t xml:space="preserve"> </w:t>
      </w:r>
      <w:r w:rsidR="003A3D93" w:rsidRPr="00A73E25">
        <w:rPr>
          <w:rFonts w:cstheme="minorHAnsi"/>
        </w:rPr>
        <w:t>generalna direktorica </w:t>
      </w:r>
      <w:r w:rsidR="003A3D93" w:rsidRPr="00FD1B48">
        <w:rPr>
          <w:rFonts w:cstheme="minorHAnsi"/>
        </w:rPr>
        <w:t xml:space="preserve"> Zavod</w:t>
      </w:r>
      <w:r w:rsidR="003A3D93">
        <w:rPr>
          <w:rFonts w:cstheme="minorHAnsi"/>
        </w:rPr>
        <w:t>a</w:t>
      </w:r>
      <w:r w:rsidR="003A3D93" w:rsidRPr="00FD1B48">
        <w:rPr>
          <w:rFonts w:cstheme="minorHAnsi"/>
        </w:rPr>
        <w:t xml:space="preserve"> </w:t>
      </w:r>
      <w:r>
        <w:rPr>
          <w:rFonts w:cstheme="minorHAnsi"/>
          <w:color w:val="000000"/>
        </w:rPr>
        <w:t xml:space="preserve">za zdravstveno zavarovanje Slovenije (v nadaljevanju: Zavod) </w:t>
      </w:r>
      <w:r w:rsidR="003A3D93">
        <w:rPr>
          <w:rFonts w:cstheme="minorHAnsi"/>
          <w:color w:val="000000"/>
        </w:rPr>
        <w:t xml:space="preserve">izdaja </w:t>
      </w:r>
      <w:r>
        <w:rPr>
          <w:rFonts w:cstheme="minorHAnsi"/>
          <w:color w:val="000000"/>
        </w:rPr>
        <w:t xml:space="preserve">v skladu s Pravilnikom o </w:t>
      </w:r>
      <w:r w:rsidR="003A3D93">
        <w:rPr>
          <w:rFonts w:cstheme="minorHAnsi"/>
          <w:color w:val="000000"/>
        </w:rPr>
        <w:t xml:space="preserve">obrazcu </w:t>
      </w:r>
      <w:r>
        <w:rPr>
          <w:rFonts w:cstheme="minorHAnsi"/>
          <w:color w:val="000000"/>
        </w:rPr>
        <w:t>in listinah za uresničevanje obveznega zdravstvenega zavarovanja</w:t>
      </w:r>
      <w:r w:rsidR="003A3D93">
        <w:rPr>
          <w:rFonts w:cstheme="minorHAnsi"/>
          <w:color w:val="000000"/>
        </w:rPr>
        <w:t xml:space="preserve"> </w:t>
      </w:r>
      <w:r w:rsidR="003A3D93" w:rsidRPr="008269BB">
        <w:rPr>
          <w:rFonts w:cstheme="minorHAnsi"/>
        </w:rPr>
        <w:t>(Uradni list RS, št.</w:t>
      </w:r>
      <w:r w:rsidR="003A3D93">
        <w:rPr>
          <w:rFonts w:cstheme="minorHAnsi"/>
        </w:rPr>
        <w:t xml:space="preserve"> 97/23</w:t>
      </w:r>
      <w:r w:rsidR="003A3D93" w:rsidRPr="008269BB">
        <w:rPr>
          <w:rFonts w:cstheme="minorHAnsi"/>
        </w:rPr>
        <w:t>)</w:t>
      </w:r>
      <w:r>
        <w:rPr>
          <w:rFonts w:cstheme="minorHAnsi"/>
          <w:color w:val="000000"/>
        </w:rPr>
        <w:t>.</w:t>
      </w:r>
    </w:p>
    <w:p w14:paraId="6702705E" w14:textId="77777777" w:rsidR="00015020" w:rsidRDefault="00015020" w:rsidP="00015020">
      <w:pPr>
        <w:pStyle w:val="Brezrazmikov"/>
        <w:rPr>
          <w:rFonts w:cstheme="minorHAnsi"/>
        </w:rPr>
      </w:pPr>
    </w:p>
    <w:p w14:paraId="639DBC02" w14:textId="77777777" w:rsidR="00015020" w:rsidRDefault="00015020" w:rsidP="00015020">
      <w:pPr>
        <w:tabs>
          <w:tab w:val="left" w:pos="-270"/>
          <w:tab w:val="left" w:pos="2713"/>
          <w:tab w:val="left" w:pos="6866"/>
        </w:tabs>
        <w:autoSpaceDE w:val="0"/>
        <w:autoSpaceDN w:val="0"/>
        <w:adjustRightInd w:val="0"/>
        <w:spacing w:before="240" w:after="0" w:line="240" w:lineRule="auto"/>
        <w:rPr>
          <w:rFonts w:cstheme="minorHAnsi"/>
          <w:b/>
          <w:bCs/>
          <w:color w:val="000000"/>
        </w:rPr>
      </w:pPr>
      <w:r>
        <w:rPr>
          <w:rFonts w:cstheme="minorHAnsi"/>
          <w:b/>
          <w:bCs/>
          <w:color w:val="000000"/>
        </w:rPr>
        <w:t xml:space="preserve">II. Pravica do medicinskih pripomočkov za izboljšanje vida </w:t>
      </w:r>
    </w:p>
    <w:p w14:paraId="35428E37"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b/>
          <w:bCs/>
          <w:color w:val="000000"/>
        </w:rPr>
      </w:pPr>
      <w:r>
        <w:rPr>
          <w:rFonts w:cstheme="minorHAnsi"/>
          <w:b/>
          <w:bCs/>
          <w:color w:val="000000"/>
        </w:rPr>
        <w:t>II. 1. Splošno</w:t>
      </w:r>
    </w:p>
    <w:p w14:paraId="5556A6A0" w14:textId="77777777" w:rsidR="00015020" w:rsidRDefault="00015020" w:rsidP="00015020">
      <w:pPr>
        <w:jc w:val="both"/>
        <w:rPr>
          <w:rFonts w:cstheme="minorHAnsi"/>
        </w:rPr>
      </w:pPr>
      <w:r>
        <w:rPr>
          <w:rFonts w:cstheme="minorHAnsi"/>
        </w:rPr>
        <w:t xml:space="preserve">V breme obveznega zdravstvenega zavarovanja so zavarovani osebi zagotovljeni medicinski pripomočki (v nadaljevanju: MP) za izboljšanje vida, ki so kot pravica zavarovanih oseb opredeljeni v določilih Pravil obveznega zdravstvenega zavarovanja (v nadaljevanju: Pravila OZZ). Pooblaščeni zdravnik specialist okulist zavarovani osebi predpiše vrsto MP s šifro in imenom, če gre pri zavarovani osebi za zdravstveno stanje in druge pogoje, ki so določeni za posamezno vrsto MP za izboljšanje vida.     </w:t>
      </w:r>
    </w:p>
    <w:p w14:paraId="78432F60" w14:textId="7A8CDBE2" w:rsidR="00015020" w:rsidRDefault="00015020" w:rsidP="00015020">
      <w:pPr>
        <w:jc w:val="both"/>
        <w:rPr>
          <w:rFonts w:cstheme="minorHAnsi"/>
        </w:rPr>
      </w:pPr>
      <w:r>
        <w:rPr>
          <w:rFonts w:cstheme="minorHAnsi"/>
        </w:rPr>
        <w:t xml:space="preserve">Ob predpisu MP zdravnik specialist okulist upošteva podatke o predpisanih (še ne prejetih) in prejetih MP v Zavodovi evidenci, do katerih dostopa v sistemu </w:t>
      </w:r>
      <w:r w:rsidR="003A3D93">
        <w:rPr>
          <w:rFonts w:cstheme="minorHAnsi"/>
        </w:rPr>
        <w:t>On-</w:t>
      </w:r>
      <w:r>
        <w:rPr>
          <w:rFonts w:cstheme="minorHAnsi"/>
        </w:rPr>
        <w:t>line ter podatke, ki jih vodi v lastni evidenci. Zdravnik specialist okulist v zdravstveno dokumentacijo zavarovane osebe vpiše zdravstvene razloge o upravičenosti, datum predpisa, ime vrste in šifro predpisanega MP.</w:t>
      </w:r>
    </w:p>
    <w:p w14:paraId="447D5B41"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18229D5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u w:val="single"/>
        </w:rPr>
      </w:pPr>
      <w:r>
        <w:rPr>
          <w:rFonts w:cstheme="minorHAnsi"/>
          <w:b/>
          <w:color w:val="000000"/>
        </w:rPr>
        <w:t>II. 2.</w:t>
      </w:r>
      <w:r>
        <w:rPr>
          <w:rFonts w:cstheme="minorHAnsi"/>
          <w:color w:val="000000"/>
        </w:rPr>
        <w:t xml:space="preserve"> </w:t>
      </w:r>
      <w:r>
        <w:rPr>
          <w:rFonts w:cstheme="minorHAnsi"/>
          <w:b/>
          <w:u w:val="single"/>
        </w:rPr>
        <w:t>Pooblastila za predpisovanje in pristojnost za izdajo naročilnice</w:t>
      </w:r>
    </w:p>
    <w:p w14:paraId="02F9D198" w14:textId="7402FD58"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r>
        <w:rPr>
          <w:rFonts w:cstheme="minorHAnsi"/>
          <w:color w:val="000000"/>
        </w:rPr>
        <w:t xml:space="preserve">Za predpisovanje MP za </w:t>
      </w:r>
      <w:r>
        <w:rPr>
          <w:rFonts w:cstheme="minorHAnsi"/>
          <w:bCs/>
          <w:color w:val="000000"/>
        </w:rPr>
        <w:t>izboljšanje vida</w:t>
      </w:r>
      <w:r>
        <w:rPr>
          <w:rFonts w:cstheme="minorHAnsi"/>
          <w:color w:val="000000"/>
        </w:rPr>
        <w:t xml:space="preserve"> je pristojen zdravnik specialist okulist (v nadaljevanju zdravnik okulist). </w:t>
      </w:r>
      <w:r>
        <w:rPr>
          <w:rFonts w:cstheme="minorHAnsi"/>
          <w:b/>
          <w:bCs/>
          <w:color w:val="000000"/>
        </w:rPr>
        <w:t xml:space="preserve">Napotnica osebnega zdravnika </w:t>
      </w:r>
      <w:r>
        <w:rPr>
          <w:rFonts w:cstheme="minorHAnsi"/>
          <w:bCs/>
          <w:color w:val="000000"/>
        </w:rPr>
        <w:t>z</w:t>
      </w:r>
      <w:r>
        <w:rPr>
          <w:rFonts w:cstheme="minorHAnsi"/>
          <w:color w:val="000000"/>
        </w:rPr>
        <w:t xml:space="preserve">a pregled pri zdravniku okulistu </w:t>
      </w:r>
      <w:r>
        <w:rPr>
          <w:rFonts w:cstheme="minorHAnsi"/>
          <w:b/>
          <w:bCs/>
          <w:color w:val="000000"/>
        </w:rPr>
        <w:t>zaradi pregleda vida</w:t>
      </w:r>
      <w:r>
        <w:rPr>
          <w:rFonts w:cstheme="minorHAnsi"/>
          <w:b/>
          <w:color w:val="000000"/>
        </w:rPr>
        <w:t xml:space="preserve"> in</w:t>
      </w:r>
      <w:r>
        <w:rPr>
          <w:rFonts w:cstheme="minorHAnsi"/>
          <w:color w:val="000000"/>
        </w:rPr>
        <w:t xml:space="preserve"> </w:t>
      </w:r>
      <w:r>
        <w:rPr>
          <w:rFonts w:cstheme="minorHAnsi"/>
          <w:b/>
          <w:color w:val="000000"/>
        </w:rPr>
        <w:t xml:space="preserve">predpisa MP za </w:t>
      </w:r>
      <w:r>
        <w:rPr>
          <w:rFonts w:cstheme="minorHAnsi"/>
          <w:b/>
          <w:bCs/>
          <w:color w:val="000000"/>
        </w:rPr>
        <w:t>izboljšanje vida</w:t>
      </w:r>
      <w:r>
        <w:rPr>
          <w:rFonts w:cstheme="minorHAnsi"/>
          <w:color w:val="000000"/>
        </w:rPr>
        <w:t xml:space="preserve"> na naročilnico </w:t>
      </w:r>
      <w:r>
        <w:rPr>
          <w:rFonts w:cstheme="minorHAnsi"/>
          <w:b/>
          <w:bCs/>
          <w:color w:val="000000"/>
        </w:rPr>
        <w:t>ni potrebna.</w:t>
      </w:r>
      <w:r>
        <w:rPr>
          <w:rFonts w:cstheme="minorHAnsi"/>
          <w:color w:val="00A000"/>
          <w:lang w:val="en-GB"/>
        </w:rPr>
        <w:t xml:space="preserve"> </w:t>
      </w:r>
      <w:r>
        <w:rPr>
          <w:rFonts w:cstheme="minorHAnsi"/>
        </w:rPr>
        <w:t xml:space="preserve">V primeru, ko zavarovana oseba uveljavlja pravico do okulističnega pregleda na podlagi napotnice in se s pregledom ugotovi, da je upravičena do medicinskih pripomočkov za izboljšanje vida, ker izpolnjuje zdravstvena stanja in druge pogoje, ki so opredeljeni za upravičenost do posameznega medicinskega pripomočka za izboljšanje vida, izda zdravnik okulist naročilnico za medicinski pripomoček za vid. V primeru uveljavljanja pravice do okulističnega pregleda z napotnico </w:t>
      </w:r>
      <w:r>
        <w:rPr>
          <w:rFonts w:cstheme="minorHAnsi"/>
          <w:b/>
        </w:rPr>
        <w:t>se zavarovanih oseb zaradi predpisa medicinskega pripomočka za vid ne naroča na nov pregled in ne uvršča na poseben čakalni seznam.</w:t>
      </w:r>
    </w:p>
    <w:p w14:paraId="44EA6B4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p>
    <w:p w14:paraId="05705364" w14:textId="22B5CB82" w:rsidR="00015020" w:rsidRDefault="00015020" w:rsidP="00015020">
      <w:pPr>
        <w:overflowPunct w:val="0"/>
        <w:autoSpaceDE w:val="0"/>
        <w:autoSpaceDN w:val="0"/>
        <w:adjustRightInd w:val="0"/>
        <w:spacing w:after="0" w:line="240" w:lineRule="auto"/>
        <w:jc w:val="both"/>
        <w:textAlignment w:val="baseline"/>
        <w:rPr>
          <w:rFonts w:cstheme="minorHAnsi"/>
          <w:color w:val="000000"/>
        </w:rPr>
      </w:pPr>
      <w:r>
        <w:rPr>
          <w:rFonts w:eastAsia="Times New Roman" w:cstheme="minorHAnsi"/>
          <w:lang w:eastAsia="sl-SI"/>
        </w:rPr>
        <w:t xml:space="preserve">Šifre in vrste vseh MP, ki so pravica iz OZZ, pooblastila za predpisovanje MP, dobe trajanja, cenovne standarde in druge cene, ali gre za MP, ki se izposojajo, vzdržujejo, popravljajo, prilagajajo in druge podatke, ki se </w:t>
      </w:r>
      <w:r>
        <w:rPr>
          <w:rFonts w:eastAsia="Times New Roman" w:cstheme="minorHAnsi"/>
          <w:lang w:eastAsia="sl-SI"/>
        </w:rPr>
        <w:lastRenderedPageBreak/>
        <w:t>nanašajo na MP (v nadaljevanju: Seznam vrst MP z ostalimi podatki), Zavod sproti objavlja na spletni strani z naslovom</w:t>
      </w:r>
      <w:r w:rsidR="00AD430F">
        <w:rPr>
          <w:rFonts w:eastAsia="Times New Roman" w:cstheme="minorHAnsi"/>
          <w:lang w:eastAsia="sl-SI"/>
        </w:rPr>
        <w:t xml:space="preserve"> </w:t>
      </w:r>
      <w:hyperlink r:id="rId8" w:history="1">
        <w:r>
          <w:rPr>
            <w:rStyle w:val="Hiperpovezava"/>
            <w:rFonts w:eastAsia="Times New Roman" w:cstheme="minorHAnsi"/>
            <w:b/>
            <w:lang w:eastAsia="sl-SI"/>
          </w:rPr>
          <w:t>http://www.zzzs.si/zzzs/info/egradiva.nsf/o/DFDC914987E44E2AC1257353003EC73A</w:t>
        </w:r>
      </w:hyperlink>
      <w:r>
        <w:rPr>
          <w:rFonts w:eastAsia="Times New Roman" w:cstheme="minorHAnsi"/>
          <w:b/>
          <w:lang w:eastAsia="sl-SI"/>
        </w:rPr>
        <w:t xml:space="preserve"> . </w:t>
      </w:r>
      <w:r>
        <w:rPr>
          <w:rFonts w:cstheme="minorHAnsi"/>
          <w:color w:val="000000"/>
        </w:rPr>
        <w:t xml:space="preserve">Ta Seznam vrst MP z ostalimi podatki vključuje tudi podatke o MP za izboljšanje vida. </w:t>
      </w:r>
    </w:p>
    <w:p w14:paraId="413BD41B" w14:textId="77777777" w:rsidR="00015020" w:rsidRDefault="00015020" w:rsidP="00015020">
      <w:pPr>
        <w:pStyle w:val="Brezrazmikov"/>
        <w:jc w:val="both"/>
        <w:rPr>
          <w:rFonts w:cstheme="minorHAnsi"/>
          <w:b/>
        </w:rPr>
      </w:pPr>
    </w:p>
    <w:p w14:paraId="2F44F32A" w14:textId="75059711" w:rsidR="00015020" w:rsidRDefault="00015020" w:rsidP="00015020">
      <w:pPr>
        <w:pStyle w:val="Brezrazmikov"/>
        <w:jc w:val="both"/>
        <w:rPr>
          <w:rFonts w:cstheme="minorHAnsi"/>
          <w:b/>
        </w:rPr>
      </w:pPr>
      <w:r>
        <w:rPr>
          <w:rFonts w:cstheme="minorHAnsi"/>
          <w:b/>
        </w:rPr>
        <w:t>II. 3. Trajnostne dobe MP</w:t>
      </w:r>
    </w:p>
    <w:p w14:paraId="0331668E" w14:textId="77777777" w:rsidR="00015020" w:rsidRDefault="00015020" w:rsidP="00015020">
      <w:pPr>
        <w:overflowPunct w:val="0"/>
        <w:autoSpaceDE w:val="0"/>
        <w:autoSpaceDN w:val="0"/>
        <w:adjustRightInd w:val="0"/>
        <w:spacing w:after="0" w:line="240" w:lineRule="auto"/>
        <w:jc w:val="both"/>
        <w:textAlignment w:val="baseline"/>
        <w:rPr>
          <w:rFonts w:eastAsia="Times New Roman" w:cstheme="minorHAnsi"/>
          <w:lang w:eastAsia="sl-SI"/>
        </w:rPr>
      </w:pPr>
      <w:r>
        <w:rPr>
          <w:rFonts w:eastAsia="Times New Roman" w:cstheme="minorHAnsi"/>
          <w:lang w:eastAsia="sl-SI"/>
        </w:rPr>
        <w:t xml:space="preserve">Zdravnik okulist pri upravičenosti zavarovanih oseb do novega MP za izboljšanje vida upošteva trajnostne dobe, ki jih urejajo Pravila OZZ.  </w:t>
      </w:r>
    </w:p>
    <w:p w14:paraId="19381654" w14:textId="77777777" w:rsidR="00015020" w:rsidRDefault="00015020" w:rsidP="00015020">
      <w:pPr>
        <w:pStyle w:val="Brezrazmikov"/>
        <w:jc w:val="both"/>
        <w:rPr>
          <w:rFonts w:cstheme="minorHAnsi"/>
          <w:b/>
        </w:rPr>
      </w:pPr>
    </w:p>
    <w:p w14:paraId="17BD45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II. 3.1. Trajnostna doba za očala in kontaktne leče za osebe stare:</w:t>
      </w:r>
    </w:p>
    <w:p w14:paraId="5323C816"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do 15 let je eno leto, </w:t>
      </w:r>
    </w:p>
    <w:p w14:paraId="1EBFD51A"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15 let in več je dve leti,  </w:t>
      </w:r>
    </w:p>
    <w:p w14:paraId="405F098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15 let in več, ki imajo ametropijo vsaj 10 dioptrij ali izgubo vida vsaj 90 %, je eno leto.   </w:t>
      </w:r>
    </w:p>
    <w:p w14:paraId="18FC8982" w14:textId="77777777" w:rsidR="00015020" w:rsidRDefault="00015020" w:rsidP="00015020">
      <w:pPr>
        <w:pStyle w:val="Brezrazmikov"/>
        <w:jc w:val="both"/>
        <w:rPr>
          <w:rFonts w:cstheme="minorHAnsi"/>
        </w:rPr>
      </w:pPr>
    </w:p>
    <w:p w14:paraId="2B340C6E" w14:textId="08DC5555" w:rsidR="00015020" w:rsidRDefault="00015020" w:rsidP="00015020">
      <w:pPr>
        <w:jc w:val="both"/>
        <w:rPr>
          <w:rFonts w:cstheme="minorHAnsi"/>
        </w:rPr>
      </w:pPr>
      <w:r>
        <w:rPr>
          <w:rFonts w:cstheme="minorHAnsi"/>
        </w:rPr>
        <w:t xml:space="preserve">V primeru, da je zavarovana oseba stara 15 let ali več in ima ametropijo vsaj 10 dioptrij ali izgubo vida vsaj 90 %, je upravičena do očal in kontaktnih leč po enem letu brez predhodne odobritve imenovanega zdravnika Zavoda, saj ne gre za predpis MP pred iztekom trajnostne dobe. V tem primeru zdravnik okulist ob predpisu novega MP v on-line sistemu označi podatek »Predpis MP pred iztekom obdobja predhodnega prejema«. Izdaja nove naročilnice se v teh primerih dovoli največ eno (1) leto in 30 dni pred iztekom trajnostne dobe že prejetega MP. </w:t>
      </w:r>
    </w:p>
    <w:p w14:paraId="01A5EB4B" w14:textId="77777777" w:rsidR="003A3D93" w:rsidRDefault="003A3D93" w:rsidP="003A3D93">
      <w:pPr>
        <w:tabs>
          <w:tab w:val="left" w:pos="-270"/>
          <w:tab w:val="left" w:pos="2713"/>
          <w:tab w:val="left" w:pos="6866"/>
        </w:tabs>
        <w:jc w:val="both"/>
        <w:rPr>
          <w:rFonts w:ascii="Calibri" w:hAnsi="Calibri" w:cs="Calibri"/>
        </w:rPr>
      </w:pPr>
      <w:bookmarkStart w:id="0" w:name="_Hlk10635884"/>
      <w:r w:rsidRPr="00FD1B48">
        <w:rPr>
          <w:rFonts w:ascii="Calibri" w:hAnsi="Calibri" w:cs="Calibri"/>
        </w:rPr>
        <w:t xml:space="preserve">V primeru, da je do </w:t>
      </w:r>
      <w:r>
        <w:rPr>
          <w:rFonts w:ascii="Calibri" w:hAnsi="Calibri" w:cs="Calibri"/>
        </w:rPr>
        <w:t xml:space="preserve">okvare, poškodbe </w:t>
      </w:r>
      <w:r w:rsidRPr="00FD1B48">
        <w:rPr>
          <w:rFonts w:ascii="Calibri" w:hAnsi="Calibri" w:cs="Calibri"/>
        </w:rPr>
        <w:t xml:space="preserve">oziroma uničenja MP pred iztekom trajnostne dobe prišlo zaradi neustreznega ravnanja </w:t>
      </w:r>
      <w:r>
        <w:rPr>
          <w:rFonts w:ascii="Calibri" w:hAnsi="Calibri" w:cs="Calibri"/>
        </w:rPr>
        <w:t>ali ravnanja v nasprotju z navodili za uporabo</w:t>
      </w:r>
      <w:r w:rsidRPr="00FD1B48">
        <w:rPr>
          <w:rFonts w:ascii="Calibri" w:hAnsi="Calibri" w:cs="Calibri"/>
        </w:rPr>
        <w:t>,</w:t>
      </w:r>
      <w:r>
        <w:rPr>
          <w:rFonts w:ascii="Calibri" w:hAnsi="Calibri" w:cs="Calibri"/>
        </w:rPr>
        <w:t xml:space="preserve"> če je bil MP izgubljen ali odtujen,</w:t>
      </w:r>
      <w:r w:rsidRPr="00FD1B48">
        <w:rPr>
          <w:rFonts w:ascii="Calibri" w:hAnsi="Calibri" w:cs="Calibri"/>
        </w:rPr>
        <w:t xml:space="preserve"> Zavod ne krije stroškov nabave novega MP do izteka trajnostne dobe prejšnjemu.</w:t>
      </w:r>
    </w:p>
    <w:bookmarkEnd w:id="0"/>
    <w:p w14:paraId="1A9B4920" w14:textId="77777777" w:rsidR="00015020" w:rsidRDefault="00015020" w:rsidP="00015020">
      <w:pPr>
        <w:pStyle w:val="Brezrazmikov"/>
        <w:jc w:val="both"/>
        <w:rPr>
          <w:rFonts w:cstheme="minorHAnsi"/>
        </w:rPr>
      </w:pPr>
    </w:p>
    <w:p w14:paraId="52510107" w14:textId="331D686F" w:rsidR="00015020" w:rsidRDefault="00015020" w:rsidP="00015020">
      <w:pPr>
        <w:pStyle w:val="Brezrazmikov"/>
        <w:jc w:val="both"/>
        <w:rPr>
          <w:rFonts w:cstheme="minorHAnsi"/>
          <w:b/>
        </w:rPr>
      </w:pPr>
      <w:r>
        <w:rPr>
          <w:rFonts w:cstheme="minorHAnsi"/>
          <w:b/>
          <w:color w:val="000000"/>
        </w:rPr>
        <w:t>II. 3.2. Odobritev MP pred iztekom trajnostne dobe</w:t>
      </w:r>
    </w:p>
    <w:p w14:paraId="08A1506C" w14:textId="399F00C1" w:rsidR="00015020" w:rsidRDefault="00015020" w:rsidP="00015020">
      <w:pPr>
        <w:pStyle w:val="Brezrazmikov"/>
        <w:jc w:val="both"/>
        <w:rPr>
          <w:rFonts w:cstheme="minorHAnsi"/>
        </w:rPr>
      </w:pPr>
      <w:r>
        <w:rPr>
          <w:rFonts w:cstheme="minorHAnsi"/>
        </w:rPr>
        <w:t>O upravičenosti do MP pred iztekom trajnostne dobe na predlog zdravnika okulista odloča imenovani zdravnik Zavoda. Seznam MP</w:t>
      </w:r>
      <w:r w:rsidR="003A3D93">
        <w:rPr>
          <w:rFonts w:cstheme="minorHAnsi"/>
        </w:rPr>
        <w:t>,</w:t>
      </w:r>
      <w:r>
        <w:rPr>
          <w:rFonts w:cstheme="minorHAnsi"/>
        </w:rPr>
        <w:t xml:space="preserve"> za katere je določena trajnostna doba</w:t>
      </w:r>
      <w:r w:rsidR="003A3D93">
        <w:rPr>
          <w:rFonts w:cstheme="minorHAnsi"/>
        </w:rPr>
        <w:t>,</w:t>
      </w:r>
      <w:r>
        <w:rPr>
          <w:rFonts w:cstheme="minorHAnsi"/>
        </w:rPr>
        <w:t xml:space="preserve"> določajo Pravila OZZ in med te so uvrščeni tudi MP za izboljšanje vida. Za upravičenost zavarovane osebe do MP pred iztekom trajnostne dobe posreduje zdravnik okulist imenovanemu zdravniku Zavoda predlog, ki vsebuje izpolnjeno naročilnico, listino predlog imenovanemu zdravniku in pisno utemeljitev predloga. </w:t>
      </w:r>
    </w:p>
    <w:p w14:paraId="2F9701C6" w14:textId="77777777" w:rsidR="00015020" w:rsidRDefault="00015020" w:rsidP="00015020">
      <w:pPr>
        <w:pStyle w:val="Brezrazmikov"/>
        <w:jc w:val="both"/>
        <w:rPr>
          <w:rFonts w:cstheme="minorHAnsi"/>
        </w:rPr>
      </w:pPr>
    </w:p>
    <w:p w14:paraId="4F2BC7CB" w14:textId="23ECB120" w:rsidR="00015020" w:rsidRDefault="003A3D93" w:rsidP="00015020">
      <w:pPr>
        <w:jc w:val="both"/>
        <w:rPr>
          <w:rFonts w:cstheme="minorHAnsi"/>
        </w:rPr>
      </w:pPr>
      <w:r>
        <w:rPr>
          <w:rFonts w:cstheme="minorHAnsi"/>
        </w:rPr>
        <w:t xml:space="preserve">Če </w:t>
      </w:r>
      <w:r w:rsidR="00015020">
        <w:rPr>
          <w:rFonts w:cstheme="minorHAnsi"/>
        </w:rPr>
        <w:t xml:space="preserve">je za odločitev o upravičenosti do MP potrebna odločba imenovanega zdravnika in ta ugotovi, da je predlog utemeljen, </w:t>
      </w:r>
      <w:bookmarkStart w:id="1" w:name="_Hlk9836488"/>
      <w:r w:rsidR="00015020">
        <w:rPr>
          <w:rFonts w:cstheme="minorHAnsi"/>
        </w:rPr>
        <w:t>v naročilnico vpiše številko in datum odločbe. En izvod odločbe in naročilnico vroči zavarovani osebi, drugi izvod odločbe pa zdravniku okulistu, ki je MP predlagal.</w:t>
      </w:r>
      <w:r w:rsidR="00015020">
        <w:rPr>
          <w:rFonts w:cstheme="minorHAnsi"/>
          <w:color w:val="FF0000"/>
        </w:rPr>
        <w:t xml:space="preserve"> </w:t>
      </w:r>
    </w:p>
    <w:bookmarkEnd w:id="1"/>
    <w:p w14:paraId="5D9C9FCB" w14:textId="4A53D744" w:rsidR="00015020" w:rsidRDefault="00015020" w:rsidP="00015020">
      <w:pPr>
        <w:jc w:val="both"/>
        <w:rPr>
          <w:rFonts w:cstheme="minorHAnsi"/>
        </w:rPr>
      </w:pPr>
      <w:r>
        <w:rPr>
          <w:rFonts w:cstheme="minorHAnsi"/>
        </w:rPr>
        <w:t xml:space="preserve">V primeru, ko predlog ni utemeljen, imenovani zdravnik Zavoda izda odločbo ter jo vroči zavarovani osebi in zdravniku okulistu, naročilnico in predlog arhivira. </w:t>
      </w:r>
    </w:p>
    <w:p w14:paraId="5CAB21E9" w14:textId="77777777" w:rsidR="00015020" w:rsidRDefault="00015020" w:rsidP="00015020">
      <w:pPr>
        <w:pStyle w:val="Brezrazmikov"/>
        <w:rPr>
          <w:rFonts w:cstheme="minorHAnsi"/>
        </w:rPr>
      </w:pPr>
    </w:p>
    <w:p w14:paraId="2C40C874" w14:textId="77777777" w:rsidR="00015020" w:rsidRDefault="00015020" w:rsidP="00015020">
      <w:pPr>
        <w:pStyle w:val="Brezrazmikov"/>
        <w:jc w:val="both"/>
        <w:rPr>
          <w:rFonts w:cstheme="minorHAnsi"/>
        </w:rPr>
      </w:pPr>
      <w:r>
        <w:rPr>
          <w:rFonts w:cstheme="minorHAnsi"/>
          <w:b/>
          <w:u w:val="single"/>
        </w:rPr>
        <w:t>II. 3.3. Izdaja naročilnice</w:t>
      </w:r>
    </w:p>
    <w:p w14:paraId="4C56D7B1" w14:textId="0D761FDA" w:rsidR="00015020" w:rsidRDefault="00015020" w:rsidP="00015020">
      <w:pPr>
        <w:pStyle w:val="Brezrazmikov"/>
        <w:jc w:val="both"/>
        <w:rPr>
          <w:rFonts w:cstheme="minorHAnsi"/>
        </w:rPr>
      </w:pPr>
      <w:r>
        <w:rPr>
          <w:rFonts w:cstheme="minorHAnsi"/>
        </w:rPr>
        <w:t>Pravila OZZ določajo</w:t>
      </w:r>
      <w:r w:rsidR="003A3D93">
        <w:rPr>
          <w:rFonts w:cstheme="minorHAnsi"/>
        </w:rPr>
        <w:t>,</w:t>
      </w:r>
      <w:r>
        <w:rPr>
          <w:rFonts w:cstheme="minorHAnsi"/>
        </w:rPr>
        <w:t xml:space="preserve"> koliko časa pred iztekom trajnostne dobe lahko zdravnik okulist izda zavarovani osebi novo naročilnico in ni potrebna izdaja odločbe Zavoda ali morebitna druga predhodna odobritev Zavoda ali oznaka »Predpis MP pred iztekom obdobja predhodnega prejema«. </w:t>
      </w:r>
    </w:p>
    <w:p w14:paraId="3A9D7B11" w14:textId="77777777" w:rsidR="00015020" w:rsidRDefault="00015020" w:rsidP="00015020">
      <w:pPr>
        <w:pStyle w:val="Brezrazmikov"/>
        <w:jc w:val="both"/>
        <w:rPr>
          <w:rFonts w:cstheme="minorHAnsi"/>
        </w:rPr>
      </w:pPr>
    </w:p>
    <w:p w14:paraId="468705E1" w14:textId="55057DD9" w:rsidR="00015020" w:rsidRDefault="00015020" w:rsidP="00015020">
      <w:pPr>
        <w:jc w:val="both"/>
        <w:rPr>
          <w:rFonts w:cstheme="minorHAnsi"/>
        </w:rPr>
      </w:pPr>
      <w:r>
        <w:rPr>
          <w:rFonts w:cstheme="minorHAnsi"/>
        </w:rPr>
        <w:t xml:space="preserve">Naročilnico se lahko izda do 30 dni pred iztekom trajnostne dobe.  </w:t>
      </w:r>
      <w:r>
        <w:rPr>
          <w:rFonts w:eastAsia="Times New Roman" w:cstheme="minorHAnsi"/>
          <w:color w:val="000000"/>
          <w:lang w:eastAsia="sl-SI"/>
        </w:rPr>
        <w:t xml:space="preserve">Ob predpisu MP se v On-line sistemu iztek </w:t>
      </w:r>
      <w:r>
        <w:rPr>
          <w:rFonts w:cstheme="minorHAnsi"/>
        </w:rPr>
        <w:t>trajnostne dobe</w:t>
      </w:r>
      <w:r>
        <w:rPr>
          <w:rFonts w:eastAsia="Times New Roman" w:cstheme="minorHAnsi"/>
          <w:color w:val="000000"/>
          <w:lang w:eastAsia="sl-SI"/>
        </w:rPr>
        <w:t xml:space="preserve"> MP vrne kot tekoči datum, če je trajnostna doba predhodno prejetega MP iste vrste iztekla. Iztečena trajnostna doba istovrstnega predhodno prejetega MP On-line sistem vrača kot podatek </w:t>
      </w:r>
      <w:r>
        <w:rPr>
          <w:rFonts w:eastAsia="Times New Roman" w:cstheme="minorHAnsi"/>
          <w:b/>
          <w:color w:val="000000"/>
          <w:lang w:eastAsia="sl-SI"/>
        </w:rPr>
        <w:t>»Datum možnega prejema od __________ dalje</w:t>
      </w:r>
      <w:r>
        <w:rPr>
          <w:rFonts w:eastAsia="Times New Roman" w:cstheme="minorHAnsi"/>
          <w:color w:val="000000"/>
          <w:lang w:eastAsia="sl-SI"/>
        </w:rPr>
        <w:t>.«</w:t>
      </w:r>
      <w:r w:rsidR="000D671B">
        <w:rPr>
          <w:rFonts w:eastAsia="Times New Roman" w:cstheme="minorHAnsi"/>
          <w:color w:val="000000"/>
          <w:lang w:eastAsia="sl-SI"/>
        </w:rPr>
        <w:t>.</w:t>
      </w:r>
      <w:r>
        <w:rPr>
          <w:rFonts w:eastAsia="Times New Roman" w:cstheme="minorHAnsi"/>
          <w:color w:val="000000"/>
          <w:lang w:eastAsia="sl-SI"/>
        </w:rPr>
        <w:t xml:space="preserve"> »Datum možnega prejema od __________ dalje.« je datum</w:t>
      </w:r>
      <w:r w:rsidR="003A3D93">
        <w:rPr>
          <w:rFonts w:eastAsia="Times New Roman" w:cstheme="minorHAnsi"/>
          <w:color w:val="000000"/>
          <w:lang w:eastAsia="sl-SI"/>
        </w:rPr>
        <w:t>,</w:t>
      </w:r>
      <w:r>
        <w:rPr>
          <w:rFonts w:eastAsia="Times New Roman" w:cstheme="minorHAnsi"/>
          <w:color w:val="000000"/>
          <w:lang w:eastAsia="sl-SI"/>
        </w:rPr>
        <w:t xml:space="preserve"> od katerega dalje lahko optik zavarovani osebi izda nov MP. </w:t>
      </w:r>
      <w:r>
        <w:rPr>
          <w:rFonts w:cstheme="minorHAnsi"/>
        </w:rPr>
        <w:t>Pred »</w:t>
      </w:r>
      <w:r>
        <w:rPr>
          <w:rFonts w:cstheme="minorHAnsi"/>
          <w:i/>
        </w:rPr>
        <w:t xml:space="preserve">Datum možnega prejema od _______dalje.«, </w:t>
      </w:r>
      <w:r>
        <w:rPr>
          <w:rFonts w:cstheme="minorHAnsi"/>
        </w:rPr>
        <w:lastRenderedPageBreak/>
        <w:t xml:space="preserve">ki ga vrne On-line sistem in se izpiše na naročilnici, zavarovana oseba MP ne more prejeti pri optiku. V primeru, da on-line sistem samodejno ne vrne »Datum možnega prejema od ______ dalje.« prejem MP na naročilnico pri optiku ni dovoljen. V primeru, da gre za predpis pred iztekom trajnostne dobe, bo prevzem MP dovoljen na podlagi odločbe imenovanega zdravnika Zavoda. </w:t>
      </w:r>
    </w:p>
    <w:p w14:paraId="46F41587" w14:textId="6997C102" w:rsidR="00A56E43" w:rsidRDefault="00015020" w:rsidP="00015020">
      <w:pPr>
        <w:pStyle w:val="Brezrazmikov"/>
        <w:jc w:val="both"/>
        <w:rPr>
          <w:rFonts w:cstheme="minorHAnsi"/>
        </w:rPr>
      </w:pPr>
      <w:r>
        <w:rPr>
          <w:rFonts w:cstheme="minorHAnsi"/>
        </w:rPr>
        <w:t>Zavarovana oseba je naročilnico dolžna predložiti optiku najkasneje v roku 30 dni od »Datum možnega prejema ________</w:t>
      </w:r>
      <w:r w:rsidR="003A3D93">
        <w:rPr>
          <w:rFonts w:cstheme="minorHAnsi"/>
        </w:rPr>
        <w:t xml:space="preserve"> </w:t>
      </w:r>
      <w:r>
        <w:rPr>
          <w:rFonts w:cstheme="minorHAnsi"/>
        </w:rPr>
        <w:t xml:space="preserve">dalje.« zapisanega na naročilnici (ne od datuma izdaje naročilnice). Predpisane MP si nabavi pri optiku, ki ima </w:t>
      </w:r>
      <w:r w:rsidR="0068448B">
        <w:rPr>
          <w:rFonts w:cstheme="minorHAnsi"/>
        </w:rPr>
        <w:t xml:space="preserve">z </w:t>
      </w:r>
      <w:r>
        <w:rPr>
          <w:rFonts w:cstheme="minorHAnsi"/>
        </w:rPr>
        <w:t xml:space="preserve">Zavodom sklenjeno pogodbo. </w:t>
      </w:r>
    </w:p>
    <w:p w14:paraId="755B993C" w14:textId="77777777" w:rsidR="00A56E43" w:rsidRDefault="00A56E43" w:rsidP="00015020">
      <w:pPr>
        <w:pStyle w:val="Brezrazmikov"/>
        <w:jc w:val="both"/>
        <w:rPr>
          <w:rFonts w:cstheme="minorHAnsi"/>
        </w:rPr>
      </w:pPr>
    </w:p>
    <w:p w14:paraId="44F96640" w14:textId="211F55CB" w:rsidR="00015020" w:rsidRDefault="00015020" w:rsidP="00015020">
      <w:pPr>
        <w:pStyle w:val="Brezrazmikov"/>
        <w:jc w:val="both"/>
        <w:rPr>
          <w:rFonts w:cstheme="minorHAnsi"/>
        </w:rPr>
      </w:pPr>
      <w:r>
        <w:rPr>
          <w:rFonts w:cstheme="minorHAnsi"/>
        </w:rPr>
        <w:t xml:space="preserve">Na podlagi izdane naročilnice ima zavarovana oseba pravico do proste izbire optika, ki ima z Zavodom sklenjeno pogodbo. </w:t>
      </w:r>
      <w:r>
        <w:rPr>
          <w:rFonts w:cstheme="minorHAnsi"/>
          <w:b/>
          <w:u w:val="single"/>
        </w:rPr>
        <w:t>Dolžnost izvajalca</w:t>
      </w:r>
      <w:r>
        <w:rPr>
          <w:rFonts w:cstheme="minorHAnsi"/>
          <w:u w:val="single"/>
        </w:rPr>
        <w:t xml:space="preserve"> </w:t>
      </w:r>
      <w:r>
        <w:rPr>
          <w:rFonts w:cstheme="minorHAnsi"/>
          <w:b/>
          <w:u w:val="single"/>
        </w:rPr>
        <w:t>zdravstvenih storitev je, da ob predpisu MP naročilnico izroči zavarovani osebi.</w:t>
      </w:r>
      <w:r>
        <w:rPr>
          <w:rFonts w:cstheme="minorHAnsi"/>
        </w:rPr>
        <w:t xml:space="preserve"> V primerih, ko izvajalec zdravstvenih storitev zavarovani osebi ne izroči naročilnice (velja za vse vrste naročilnic, ki se uporabljajo pri predpisovanju MP), gre za omejevanje pri uveljavljanju pravic zavarovanih oseb, kar je v nasprotju </w:t>
      </w:r>
      <w:r w:rsidR="00494436">
        <w:rPr>
          <w:rFonts w:cstheme="minorHAnsi"/>
        </w:rPr>
        <w:t>z Uredbo o programih storitev obveznega zdravstvenega zavarovanja, zmogljivostih, potrebnih za njegovo izvajanje, in obsegu sredstev (prej Splošni dogovor)</w:t>
      </w:r>
      <w:r>
        <w:rPr>
          <w:rFonts w:cstheme="minorHAnsi"/>
        </w:rPr>
        <w:t xml:space="preserve">. </w:t>
      </w:r>
    </w:p>
    <w:p w14:paraId="2ED4731A" w14:textId="77777777" w:rsidR="00015020" w:rsidRDefault="00015020" w:rsidP="00015020">
      <w:pPr>
        <w:pStyle w:val="Brezrazmikov"/>
        <w:rPr>
          <w:rFonts w:cstheme="minorHAnsi"/>
        </w:rPr>
      </w:pPr>
    </w:p>
    <w:p w14:paraId="27507BB9"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 xml:space="preserve">III. Uporaba naročilnice </w:t>
      </w:r>
    </w:p>
    <w:p w14:paraId="55A7226D" w14:textId="77777777" w:rsidR="00015020" w:rsidRDefault="00015020" w:rsidP="00015020">
      <w:pPr>
        <w:jc w:val="both"/>
        <w:rPr>
          <w:rFonts w:cstheme="minorHAnsi"/>
        </w:rPr>
      </w:pPr>
      <w:r>
        <w:rPr>
          <w:rFonts w:cstheme="minorHAnsi"/>
        </w:rPr>
        <w:t xml:space="preserve">Naročilnico lahko izdajo zdravniki okulisti, kadar opravljajo zdravstvene storitve v breme obveznega zdravstvenega zavarovanja pri izvajalcih zdravstvenih storitev, ki imajo z Zavodom sklenjeno pogodbo.  </w:t>
      </w:r>
    </w:p>
    <w:p w14:paraId="07E08E9C"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III. 1. Naročilnica</w:t>
      </w:r>
    </w:p>
    <w:p w14:paraId="4CCBB66F" w14:textId="77777777" w:rsidR="00015020" w:rsidRDefault="00015020" w:rsidP="00015020">
      <w:pPr>
        <w:pStyle w:val="Brezrazmikov"/>
        <w:rPr>
          <w:rFonts w:cstheme="minorHAnsi"/>
        </w:rPr>
      </w:pPr>
      <w:r>
        <w:rPr>
          <w:rFonts w:cstheme="minorHAnsi"/>
        </w:rPr>
        <w:t>Naročilnica je javna listina, s katero:</w:t>
      </w:r>
    </w:p>
    <w:p w14:paraId="3E22B044"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zavarovana oseba izkazuje pravico do MP,</w:t>
      </w:r>
    </w:p>
    <w:p w14:paraId="53D108C7"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zdravnik okulist naroča optiku, naj se zavarovani osebi izda MP,</w:t>
      </w:r>
    </w:p>
    <w:p w14:paraId="154A9F9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 optik Zavodu izkazuje pravico do plačila izdanega MP.</w:t>
      </w:r>
    </w:p>
    <w:p w14:paraId="6AD97A3C" w14:textId="77777777" w:rsidR="00015020" w:rsidRDefault="00015020" w:rsidP="00015020">
      <w:pPr>
        <w:pStyle w:val="Odstavekseznama"/>
        <w:tabs>
          <w:tab w:val="left" w:pos="-270"/>
          <w:tab w:val="left" w:pos="2713"/>
          <w:tab w:val="left" w:pos="6866"/>
        </w:tabs>
        <w:autoSpaceDE w:val="0"/>
        <w:autoSpaceDN w:val="0"/>
        <w:adjustRightInd w:val="0"/>
        <w:spacing w:after="0" w:line="240" w:lineRule="auto"/>
        <w:jc w:val="both"/>
        <w:rPr>
          <w:rFonts w:cstheme="minorHAnsi"/>
          <w:color w:val="000000"/>
        </w:rPr>
      </w:pPr>
    </w:p>
    <w:p w14:paraId="34333ED7" w14:textId="77777777" w:rsidR="00015020" w:rsidRDefault="00015020" w:rsidP="00015020">
      <w:pPr>
        <w:pStyle w:val="Brezrazmikov"/>
        <w:rPr>
          <w:rFonts w:cstheme="minorHAnsi"/>
          <w:b/>
        </w:rPr>
      </w:pPr>
      <w:r>
        <w:rPr>
          <w:rFonts w:cstheme="minorHAnsi"/>
          <w:b/>
          <w:bCs/>
          <w:color w:val="000000"/>
        </w:rPr>
        <w:t>III</w:t>
      </w:r>
      <w:r>
        <w:rPr>
          <w:rFonts w:cstheme="minorHAnsi"/>
          <w:b/>
        </w:rPr>
        <w:t>.2. Naročilnice ne smejo uporabljati</w:t>
      </w:r>
    </w:p>
    <w:p w14:paraId="2CFE9F70"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zdravniki, kadar opravljajo zdravstvene storitve za izvajanje katerih nimajo sklenjene pogodbe z Zavodom, </w:t>
      </w:r>
    </w:p>
    <w:p w14:paraId="3F3763A7"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 xml:space="preserve">zdravniki v zdravstvenih zavodih oziroma zasebniki, ki imajo z Zavodom sklenjeno pogodbo o izvajanju zdravstvenih storitev, vendar opravljajo zdravstvene storitve ugotavljanja zdravstvenega stanja na zahtevo druge pravne ali fizične osebe (delodajalec, sodišče ali drugi), </w:t>
      </w:r>
    </w:p>
    <w:p w14:paraId="4AF6E0F3"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zdravniki, ki zavarovanim osebam nudijo zdravstvene storitve v okviru samoplačniške ambulante.</w:t>
      </w:r>
    </w:p>
    <w:p w14:paraId="7C20979A"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964DA2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color w:val="000000"/>
        </w:rPr>
      </w:pPr>
      <w:r>
        <w:rPr>
          <w:rFonts w:cstheme="minorHAnsi"/>
          <w:b/>
          <w:bCs/>
          <w:color w:val="000000"/>
        </w:rPr>
        <w:t>III</w:t>
      </w:r>
      <w:r>
        <w:rPr>
          <w:rFonts w:cstheme="minorHAnsi"/>
          <w:b/>
          <w:color w:val="000000"/>
        </w:rPr>
        <w:t>. 3. Naročilnica se uporablja za predpis naslednjih MP:</w:t>
      </w:r>
    </w:p>
    <w:p w14:paraId="7D127AC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očala,</w:t>
      </w:r>
    </w:p>
    <w:p w14:paraId="48FC6E3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specialni sistem leč,</w:t>
      </w:r>
    </w:p>
    <w:p w14:paraId="171C489C"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kontaktne leče,</w:t>
      </w:r>
    </w:p>
    <w:p w14:paraId="331A575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lupe oziroma povečevalna stekla.</w:t>
      </w:r>
    </w:p>
    <w:p w14:paraId="1495C08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007FB05"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b/>
          <w:color w:val="000000"/>
        </w:rPr>
      </w:pPr>
      <w:r>
        <w:rPr>
          <w:rFonts w:cstheme="minorHAnsi"/>
          <w:b/>
          <w:bCs/>
          <w:color w:val="000000"/>
        </w:rPr>
        <w:t>III</w:t>
      </w:r>
      <w:r>
        <w:rPr>
          <w:rFonts w:cstheme="minorHAnsi"/>
          <w:b/>
          <w:color w:val="000000"/>
        </w:rPr>
        <w:t>. 4. Naročilnice se ne uporablja za predpisovanje naslednjih MP</w:t>
      </w:r>
    </w:p>
    <w:p w14:paraId="5D35D1F2"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Braillovega pisalnega stroja,</w:t>
      </w:r>
    </w:p>
    <w:p w14:paraId="74C416AA"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predvajalnika zvočnih zapisov,</w:t>
      </w:r>
    </w:p>
    <w:p w14:paraId="21A66B39"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bele palice za slepe,</w:t>
      </w:r>
    </w:p>
    <w:p w14:paraId="086C401A" w14:textId="1B01C1DD"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ultrazvočne palice</w:t>
      </w:r>
      <w:r w:rsidR="003A3D93">
        <w:rPr>
          <w:rFonts w:cstheme="minorHAnsi"/>
          <w:color w:val="000000"/>
        </w:rPr>
        <w:t>,</w:t>
      </w:r>
    </w:p>
    <w:p w14:paraId="3BE3E97B"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psa vodiča slepih.</w:t>
      </w:r>
    </w:p>
    <w:p w14:paraId="3180EAD4" w14:textId="77777777" w:rsidR="00015020" w:rsidRDefault="00015020" w:rsidP="00015020">
      <w:pPr>
        <w:pStyle w:val="Brezrazmikov"/>
        <w:rPr>
          <w:rFonts w:cstheme="minorHAnsi"/>
        </w:rPr>
      </w:pPr>
      <w:r>
        <w:rPr>
          <w:rFonts w:cstheme="minorHAnsi"/>
        </w:rPr>
        <w:t>Za predpisovanje teh se uporablja NAROČILNICA ZA MEDICINSKI PRIPOMOČEK (</w:t>
      </w:r>
      <w:proofErr w:type="spellStart"/>
      <w:r>
        <w:rPr>
          <w:rFonts w:cstheme="minorHAnsi"/>
        </w:rPr>
        <w:t>Obr</w:t>
      </w:r>
      <w:proofErr w:type="spellEnd"/>
      <w:r>
        <w:rPr>
          <w:rFonts w:cstheme="minorHAnsi"/>
        </w:rPr>
        <w:t>. NAR-1).</w:t>
      </w:r>
    </w:p>
    <w:p w14:paraId="39BD8402" w14:textId="77777777" w:rsidR="00015020" w:rsidRDefault="00015020" w:rsidP="00015020">
      <w:pPr>
        <w:pStyle w:val="Brezrazmikov"/>
        <w:rPr>
          <w:rFonts w:cstheme="minorHAnsi"/>
        </w:rPr>
      </w:pPr>
      <w:r>
        <w:rPr>
          <w:rFonts w:cstheme="minorHAnsi"/>
        </w:rPr>
        <w:t xml:space="preserve"> </w:t>
      </w:r>
    </w:p>
    <w:p w14:paraId="367E1506" w14:textId="77777777" w:rsidR="00015020" w:rsidRDefault="00015020" w:rsidP="00015020">
      <w:pPr>
        <w:pStyle w:val="Brezrazmikov"/>
        <w:rPr>
          <w:rFonts w:cstheme="minorHAnsi"/>
          <w:b/>
          <w:bCs/>
          <w:color w:val="000000"/>
        </w:rPr>
      </w:pPr>
      <w:r>
        <w:rPr>
          <w:rFonts w:cstheme="minorHAnsi"/>
          <w:b/>
          <w:bCs/>
          <w:color w:val="000000"/>
        </w:rPr>
        <w:t>III. 5. Vsebina in način izpolnjevanja naročilnice</w:t>
      </w:r>
    </w:p>
    <w:p w14:paraId="1DF947E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NAROČILNICA je razdeljena na več delov:</w:t>
      </w:r>
    </w:p>
    <w:p w14:paraId="7F48D9CF"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lastRenderedPageBreak/>
        <w:t>prva stran je namenjena zapisu podatkov o izvajalcu, zdravniku okulistu, zavarovani osebi, odločbi imenovanega zdravnika oz. zdravstvene komisije, vrsti MP, ki se predpisuje (ime in šifra);</w:t>
      </w:r>
    </w:p>
    <w:p w14:paraId="28D8D96E" w14:textId="686CEDCC"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hrbtni del je namenjen zapisu specifičnosti v zvezi z okvarami vida, dioptrijo, drugim posebnostim in stanjem oziroma boleznim vida ter morebitnim napotilom oz. opozorilom optiki;</w:t>
      </w:r>
    </w:p>
    <w:p w14:paraId="221A14E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DA171E8"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Zaradi lažjega izpolnjevanja obrazca je pri nekaterih rubrikah dana možnost za zapis podatka, tako da se:</w:t>
      </w:r>
    </w:p>
    <w:p w14:paraId="159BB8C3"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ali označi številko pred navedbo podatka</w:t>
      </w:r>
    </w:p>
    <w:p w14:paraId="120BBE66" w14:textId="77777777" w:rsidR="00015020" w:rsidRDefault="00015020" w:rsidP="00015020">
      <w:pPr>
        <w:pStyle w:val="Odstavekseznama"/>
        <w:numPr>
          <w:ilvl w:val="0"/>
          <w:numId w:val="3"/>
        </w:num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ali v posebno okence vpiše številko, ki označuje ustrezen podatek.</w:t>
      </w:r>
    </w:p>
    <w:p w14:paraId="6794135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Vpisi morajo biti čitljivi in na predvidenih mestih.</w:t>
      </w:r>
    </w:p>
    <w:p w14:paraId="36B5D01C"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NAROČILNICA se izpolnjuje v enem izvodu.</w:t>
      </w:r>
    </w:p>
    <w:p w14:paraId="56E9B5AD"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5EEB8A62"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b/>
          <w:bCs/>
          <w:color w:val="000000"/>
        </w:rPr>
        <w:t>IV. Posamezni podatki se v naročilnici izpolnjujejo na naslednji način:</w:t>
      </w:r>
    </w:p>
    <w:p w14:paraId="0D28B7F5"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IV. 1. Podatki, ki se izpolnjujejo pri zdravniku okulistu</w:t>
      </w:r>
    </w:p>
    <w:p w14:paraId="6E25EA1F"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rPr>
      </w:pPr>
      <w:r>
        <w:rPr>
          <w:rFonts w:cstheme="minorHAnsi"/>
          <w:b/>
        </w:rPr>
        <w:t>V GLAVI LISTINE</w:t>
      </w:r>
      <w:r>
        <w:rPr>
          <w:rFonts w:cstheme="minorHAnsi"/>
        </w:rPr>
        <w:t xml:space="preserve"> je  treba izpisati »Številka:_____________________« , ki jo dodeli On-line sistem Zavoda kot enolični komunikacijski znak med zdravnikom  okulistom, optikom in ZZZS.</w:t>
      </w:r>
    </w:p>
    <w:p w14:paraId="3F93A956" w14:textId="77777777" w:rsidR="00015020" w:rsidRDefault="00015020" w:rsidP="00015020">
      <w:pPr>
        <w:pStyle w:val="Odstavekseznama"/>
        <w:numPr>
          <w:ilvl w:val="0"/>
          <w:numId w:val="4"/>
        </w:numPr>
        <w:tabs>
          <w:tab w:val="left" w:pos="-270"/>
          <w:tab w:val="left" w:pos="284"/>
        </w:tabs>
        <w:autoSpaceDE w:val="0"/>
        <w:autoSpaceDN w:val="0"/>
        <w:adjustRightInd w:val="0"/>
        <w:spacing w:before="120" w:after="0" w:line="240" w:lineRule="auto"/>
        <w:ind w:left="0" w:firstLine="0"/>
        <w:jc w:val="both"/>
        <w:rPr>
          <w:rFonts w:cstheme="minorHAnsi"/>
          <w:b/>
          <w:bCs/>
          <w:color w:val="000000"/>
        </w:rPr>
      </w:pPr>
      <w:r>
        <w:rPr>
          <w:rFonts w:cstheme="minorHAnsi"/>
          <w:b/>
          <w:bCs/>
          <w:color w:val="000000"/>
        </w:rPr>
        <w:t>IZVAJALEC</w:t>
      </w:r>
    </w:p>
    <w:p w14:paraId="1ED42EAC"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—ŠTEVILKA IN NAZIV IZVAJALCA</w:t>
      </w:r>
    </w:p>
    <w:p w14:paraId="4D0F3B93" w14:textId="1E625DFF"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ustrezna številka in naziv izvajalca, kjer dela zdravnik okulist, ki predpisuje MP za izboljšanje vida iz baze podatkov o izvajalcih zdravstvene dejavnosti (v nadaljevanju: BPI).</w:t>
      </w:r>
    </w:p>
    <w:p w14:paraId="5C6D4DFE" w14:textId="35EB9715"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—ŠIFRA </w:t>
      </w:r>
      <w:r w:rsidR="002E21CE">
        <w:rPr>
          <w:rFonts w:cstheme="minorHAnsi"/>
          <w:color w:val="000000"/>
        </w:rPr>
        <w:t xml:space="preserve">ZDR. </w:t>
      </w:r>
      <w:r>
        <w:rPr>
          <w:rFonts w:cstheme="minorHAnsi"/>
          <w:color w:val="000000"/>
        </w:rPr>
        <w:t>DEJAVNOSTI</w:t>
      </w:r>
    </w:p>
    <w:p w14:paraId="6855F013"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rPr>
        <w:t>Vpiše se ustrezna šifra vrste in podvrste zdravstvene dejavnosti iz šifranta 2, ki je priloga k Navodilu o beleženju in obračunavanju zdravstvenih storitev in izdanih materialov.</w:t>
      </w:r>
    </w:p>
    <w:p w14:paraId="43E7EAD5"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2. ZDRAVNIK</w:t>
      </w:r>
    </w:p>
    <w:p w14:paraId="3328D6B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—ŠTEVILKA ZDRAVNIKA </w:t>
      </w:r>
    </w:p>
    <w:p w14:paraId="40C2863F"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ustrezna številka zdravnika iz BPI, ki MP predpisuje.</w:t>
      </w:r>
    </w:p>
    <w:p w14:paraId="01A4EF37"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—IME IN PRIIMEK, </w:t>
      </w:r>
      <w:r>
        <w:rPr>
          <w:rFonts w:cstheme="minorHAnsi"/>
        </w:rPr>
        <w:t>POKLICNA KVALIFIKACIJA</w:t>
      </w:r>
    </w:p>
    <w:p w14:paraId="2F79B9A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ime in priimek zdravnika, ki predpisuje MP, ali se odtisne njegov imenski žig.</w:t>
      </w:r>
      <w:r>
        <w:rPr>
          <w:rFonts w:cstheme="minorHAnsi"/>
        </w:rPr>
        <w:t xml:space="preserve"> Navede se poklicna kvalifikacija zdravnika specialista, to je vrsta specializacije zdravnika.</w:t>
      </w:r>
    </w:p>
    <w:p w14:paraId="6BD4A0CC"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3. ZAVAROVANA OSEBA</w:t>
      </w:r>
    </w:p>
    <w:p w14:paraId="5729A8F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—ŠTEVILKA ZAVAROVANE OSEBE</w:t>
      </w:r>
    </w:p>
    <w:p w14:paraId="744498F2" w14:textId="77777777" w:rsidR="00015020" w:rsidRDefault="00015020" w:rsidP="00015020">
      <w:pPr>
        <w:pStyle w:val="Brezrazmikov"/>
        <w:jc w:val="both"/>
        <w:rPr>
          <w:rFonts w:cstheme="minorHAnsi"/>
        </w:rPr>
      </w:pPr>
      <w:r>
        <w:rPr>
          <w:rFonts w:cstheme="minorHAnsi"/>
        </w:rPr>
        <w:t xml:space="preserve">Vpiše se 9-mestna ZZZS številka zavarovane osebe. Velja tudi za tuje zavarovane osebe, ki uveljavljajo pravico do zdravstvenih storitev na podlagi KZZ, Potrdila KZZ ali Potrdila </w:t>
      </w:r>
      <w:proofErr w:type="spellStart"/>
      <w:r>
        <w:rPr>
          <w:rFonts w:cstheme="minorHAnsi"/>
        </w:rPr>
        <w:t>MedZZ</w:t>
      </w:r>
      <w:proofErr w:type="spellEnd"/>
      <w:r>
        <w:rPr>
          <w:rFonts w:cstheme="minorHAnsi"/>
        </w:rPr>
        <w:t xml:space="preserve">. Za tuje zavarovane osebe, ki uveljavljajo pravico do zdravstvenih storitev na podlagi EUKZZ, certifikata ali kartice </w:t>
      </w:r>
      <w:proofErr w:type="spellStart"/>
      <w:r>
        <w:rPr>
          <w:rFonts w:cstheme="minorHAnsi"/>
        </w:rPr>
        <w:t>Medicare</w:t>
      </w:r>
      <w:proofErr w:type="spellEnd"/>
      <w:r>
        <w:rPr>
          <w:rFonts w:cstheme="minorHAnsi"/>
        </w:rPr>
        <w:t>, pa se vpiše 9-mestna ZZZS-TZO številka zavarovane osebe, ki jo izvajalec pridobi iz on-line sistema.</w:t>
      </w:r>
    </w:p>
    <w:p w14:paraId="06AC6E1C" w14:textId="77777777" w:rsidR="00015020" w:rsidRDefault="00015020" w:rsidP="00015020">
      <w:pPr>
        <w:pStyle w:val="Brezrazmikov"/>
        <w:jc w:val="both"/>
        <w:rPr>
          <w:rFonts w:cstheme="minorHAnsi"/>
          <w:color w:val="000000"/>
        </w:rPr>
      </w:pPr>
      <w:r>
        <w:rPr>
          <w:rFonts w:cstheme="minorHAnsi"/>
          <w:color w:val="000000"/>
        </w:rPr>
        <w:t xml:space="preserve"> —DATUM ROJSTVA</w:t>
      </w:r>
    </w:p>
    <w:p w14:paraId="2008D4C2"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Podatek se zapiše v obliki DDMMLLLL. Dnevi in meseci do števila 10 se izpolnjujejo z vodilnimi ničlami, letnica rojstva pa v celoti (npr. datum rojstva je 4. julij 1973 - vpiše se 04071973).</w:t>
      </w:r>
    </w:p>
    <w:p w14:paraId="0DD6CCE1"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—PRIIMEK IN IME</w:t>
      </w:r>
    </w:p>
    <w:p w14:paraId="047E8246"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Čitljivo se vpiše priimek in ime zavarovane osebe, ki se ji predpisuje MP.</w:t>
      </w:r>
    </w:p>
    <w:p w14:paraId="04586331"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—NASLOV</w:t>
      </w:r>
    </w:p>
    <w:p w14:paraId="4DE20546" w14:textId="77777777" w:rsidR="00015020" w:rsidRDefault="00015020" w:rsidP="00015020">
      <w:pPr>
        <w:pStyle w:val="Bodynav"/>
        <w:ind w:left="0"/>
        <w:rPr>
          <w:rFonts w:asciiTheme="minorHAnsi" w:hAnsiTheme="minorHAnsi" w:cstheme="minorHAnsi"/>
          <w:sz w:val="22"/>
          <w:szCs w:val="22"/>
        </w:rPr>
      </w:pPr>
      <w:r>
        <w:rPr>
          <w:rFonts w:asciiTheme="minorHAnsi" w:hAnsiTheme="minorHAnsi" w:cstheme="minorHAnsi"/>
          <w:sz w:val="22"/>
          <w:szCs w:val="22"/>
        </w:rPr>
        <w:t xml:space="preserve">Vpiše se ulica, hišna številka, dodatek k hišni številki, če ga ima, številka pošte in kraj stalnega oziroma začasnega prebivališča zavarovane osebe v Sloveniji, na katerega zavarovana oseba želi, da se jo obvešča. </w:t>
      </w:r>
    </w:p>
    <w:p w14:paraId="72F12A4A"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4. RAZLOG OBRAVNAVE</w:t>
      </w:r>
    </w:p>
    <w:p w14:paraId="28F04D4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Označi se številka pred navedbo razloga, zaradi katerega se izdaja naročilnica, ali se ta številka vpiše v predvideno okence.</w:t>
      </w:r>
    </w:p>
    <w:p w14:paraId="25D0472D"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5. NAČIN DOPLAČILA</w:t>
      </w:r>
    </w:p>
    <w:p w14:paraId="42C712E2" w14:textId="12108A00" w:rsidR="00015020" w:rsidRDefault="0068448B" w:rsidP="00015020">
      <w:pPr>
        <w:pStyle w:val="Brezrazmikov"/>
        <w:rPr>
          <w:rFonts w:eastAsia="Times New Roman" w:cstheme="minorHAnsi"/>
          <w:lang w:eastAsia="sl-SI"/>
        </w:rPr>
      </w:pPr>
      <w:r>
        <w:rPr>
          <w:rFonts w:cstheme="minorHAnsi"/>
        </w:rPr>
        <w:t xml:space="preserve">V predvideno okence se </w:t>
      </w:r>
      <w:r w:rsidR="00DC2732">
        <w:rPr>
          <w:rFonts w:cstheme="minorHAnsi"/>
        </w:rPr>
        <w:t xml:space="preserve">označi ali </w:t>
      </w:r>
      <w:r>
        <w:rPr>
          <w:rFonts w:cstheme="minorHAnsi"/>
        </w:rPr>
        <w:t>v</w:t>
      </w:r>
      <w:r w:rsidR="00015020">
        <w:rPr>
          <w:rFonts w:cstheme="minorHAnsi"/>
        </w:rPr>
        <w:t xml:space="preserve">piše  šifra </w:t>
      </w:r>
      <w:r w:rsidRPr="00DC2732">
        <w:rPr>
          <w:rFonts w:eastAsia="Times New Roman" w:cstheme="minorHAnsi"/>
          <w:bCs/>
          <w:i/>
          <w:iCs/>
          <w:lang w:eastAsia="sl-SI"/>
        </w:rPr>
        <w:t>1 – brez doplačila</w:t>
      </w:r>
      <w:r w:rsidR="00A1771C" w:rsidRPr="00DC2732">
        <w:rPr>
          <w:rFonts w:eastAsia="Times New Roman" w:cstheme="minorHAnsi"/>
          <w:b/>
          <w:i/>
          <w:iCs/>
          <w:lang w:eastAsia="sl-SI"/>
        </w:rPr>
        <w:t xml:space="preserve"> </w:t>
      </w:r>
      <w:bookmarkStart w:id="2" w:name="_Hlk148605345"/>
      <w:r w:rsidR="00A1771C" w:rsidRPr="00A1771C">
        <w:rPr>
          <w:rFonts w:eastAsia="Times New Roman" w:cstheme="minorHAnsi"/>
          <w:bCs/>
          <w:lang w:eastAsia="sl-SI"/>
        </w:rPr>
        <w:t>(ni kritja iz dopolnilnega zdravstvenega zavarovanja)</w:t>
      </w:r>
      <w:r w:rsidR="00A1771C">
        <w:rPr>
          <w:rFonts w:eastAsia="Times New Roman" w:cstheme="minorHAnsi"/>
          <w:bCs/>
          <w:lang w:eastAsia="sl-SI"/>
        </w:rPr>
        <w:t>.</w:t>
      </w:r>
      <w:bookmarkEnd w:id="2"/>
      <w:r w:rsidR="00A1771C">
        <w:rPr>
          <w:rFonts w:eastAsia="Times New Roman" w:cstheme="minorHAnsi"/>
          <w:bCs/>
          <w:lang w:eastAsia="sl-SI"/>
        </w:rPr>
        <w:t xml:space="preserve"> </w:t>
      </w:r>
      <w:r>
        <w:rPr>
          <w:rFonts w:eastAsia="Times New Roman" w:cstheme="minorHAnsi"/>
          <w:lang w:eastAsia="sl-SI"/>
        </w:rPr>
        <w:t xml:space="preserve"> </w:t>
      </w:r>
    </w:p>
    <w:p w14:paraId="55852D25" w14:textId="77777777" w:rsidR="00015020" w:rsidRDefault="00015020" w:rsidP="00015020">
      <w:pPr>
        <w:pStyle w:val="Brezrazmikov"/>
        <w:jc w:val="both"/>
        <w:rPr>
          <w:rFonts w:cstheme="minorHAnsi"/>
          <w:b/>
          <w:bCs/>
          <w:color w:val="000000"/>
        </w:rPr>
      </w:pPr>
    </w:p>
    <w:p w14:paraId="7121C0FA" w14:textId="77777777" w:rsidR="00015020" w:rsidRDefault="00015020" w:rsidP="00015020">
      <w:pPr>
        <w:pStyle w:val="Brezrazmikov"/>
        <w:jc w:val="both"/>
        <w:rPr>
          <w:rFonts w:cstheme="minorHAnsi"/>
          <w:b/>
        </w:rPr>
      </w:pPr>
      <w:r>
        <w:rPr>
          <w:rFonts w:cstheme="minorHAnsi"/>
          <w:b/>
          <w:bCs/>
          <w:color w:val="000000"/>
        </w:rPr>
        <w:t xml:space="preserve">6. </w:t>
      </w:r>
      <w:r>
        <w:rPr>
          <w:rFonts w:cstheme="minorHAnsi"/>
          <w:b/>
        </w:rPr>
        <w:t>TUJI ZAVAROVANEC</w:t>
      </w:r>
    </w:p>
    <w:p w14:paraId="36F51D2C" w14:textId="77777777" w:rsidR="00015020" w:rsidRDefault="00015020" w:rsidP="00015020">
      <w:pPr>
        <w:pStyle w:val="Brezrazmikov"/>
        <w:jc w:val="both"/>
        <w:rPr>
          <w:rFonts w:cstheme="minorHAnsi"/>
          <w:color w:val="000000"/>
        </w:rPr>
      </w:pPr>
      <w:r>
        <w:rPr>
          <w:rFonts w:cstheme="minorHAnsi"/>
        </w:rPr>
        <w:t>Vpiše se ustrezna številka države iz šifranta 6, ki je priloga k Navodilu o beleženju in obračunavanju zdravstvenih storitev in izdanih materialov. Podatek se izpolnjuje le za osebo, ki se ji predpisuje MP v R Sloveniji in uveljavlja pravico po zakonodaji EU ali meddržavni pogodbi.</w:t>
      </w:r>
    </w:p>
    <w:p w14:paraId="746CFF9E" w14:textId="77777777"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7.  PZZ</w:t>
      </w:r>
    </w:p>
    <w:p w14:paraId="089ABCB3" w14:textId="0A523E25" w:rsidR="00015020" w:rsidRDefault="00803349" w:rsidP="00015020">
      <w:pPr>
        <w:tabs>
          <w:tab w:val="left" w:pos="-270"/>
          <w:tab w:val="left" w:pos="2713"/>
          <w:tab w:val="left" w:pos="6866"/>
        </w:tabs>
        <w:autoSpaceDE w:val="0"/>
        <w:autoSpaceDN w:val="0"/>
        <w:adjustRightInd w:val="0"/>
        <w:spacing w:after="0" w:line="240" w:lineRule="auto"/>
        <w:jc w:val="both"/>
        <w:rPr>
          <w:rFonts w:cstheme="minorHAnsi"/>
          <w:color w:val="000000"/>
        </w:rPr>
      </w:pPr>
      <w:bookmarkStart w:id="3" w:name="_Hlk147150551"/>
      <w:r>
        <w:rPr>
          <w:rFonts w:cstheme="minorHAnsi"/>
          <w:color w:val="000000"/>
        </w:rPr>
        <w:t>Podatek se ne navaja</w:t>
      </w:r>
      <w:r w:rsidR="00A1771C">
        <w:rPr>
          <w:rFonts w:cstheme="minorHAnsi"/>
          <w:color w:val="000000"/>
        </w:rPr>
        <w:t xml:space="preserve"> več</w:t>
      </w:r>
      <w:r>
        <w:rPr>
          <w:rFonts w:cstheme="minorHAnsi"/>
          <w:color w:val="000000"/>
        </w:rPr>
        <w:t xml:space="preserve">. </w:t>
      </w:r>
      <w:bookmarkEnd w:id="3"/>
      <w:r>
        <w:rPr>
          <w:rFonts w:cstheme="minorHAnsi"/>
          <w:color w:val="000000"/>
        </w:rPr>
        <w:t xml:space="preserve"> </w:t>
      </w:r>
    </w:p>
    <w:p w14:paraId="3345C671" w14:textId="77777777" w:rsidR="00015020" w:rsidRDefault="00015020" w:rsidP="00015020">
      <w:pPr>
        <w:pStyle w:val="Brezrazmikov"/>
        <w:rPr>
          <w:rFonts w:cstheme="minorHAnsi"/>
        </w:rPr>
      </w:pPr>
      <w:r>
        <w:rPr>
          <w:rFonts w:cstheme="minorHAnsi"/>
          <w:b/>
          <w:bCs/>
          <w:color w:val="000000"/>
        </w:rPr>
        <w:t xml:space="preserve">8. </w:t>
      </w:r>
      <w:r>
        <w:rPr>
          <w:rFonts w:cstheme="minorHAnsi"/>
          <w:b/>
        </w:rPr>
        <w:t>ODLOČBA</w:t>
      </w:r>
      <w:r>
        <w:rPr>
          <w:rFonts w:cstheme="minorHAnsi"/>
        </w:rPr>
        <w:t xml:space="preserve"> </w:t>
      </w:r>
    </w:p>
    <w:p w14:paraId="16DAA55C" w14:textId="1026C73E" w:rsidR="00015020" w:rsidRDefault="00015020" w:rsidP="00015020">
      <w:pPr>
        <w:jc w:val="both"/>
        <w:rPr>
          <w:rFonts w:cstheme="minorHAnsi"/>
        </w:rPr>
      </w:pPr>
      <w:r>
        <w:rPr>
          <w:rFonts w:cstheme="minorHAnsi"/>
        </w:rPr>
        <w:t>Imenovani zdravnik oz. zdravstvena komisija Zavoda vpiše številko in datum izdaje odločbe, s katero je odobril MP pred iztekom trajnostne dobe predhodno prejetega MP ter v okencu označi ustreznega izdajatelja.</w:t>
      </w:r>
    </w:p>
    <w:p w14:paraId="5D0678C3" w14:textId="77777777" w:rsidR="00015020" w:rsidRDefault="00015020" w:rsidP="00015020">
      <w:pPr>
        <w:pStyle w:val="Brezrazmikov"/>
        <w:rPr>
          <w:rFonts w:cstheme="minorHAnsi"/>
        </w:rPr>
      </w:pPr>
      <w:r>
        <w:rPr>
          <w:rFonts w:cstheme="minorHAnsi"/>
          <w:b/>
          <w:bCs/>
          <w:color w:val="000000"/>
        </w:rPr>
        <w:t xml:space="preserve">9. </w:t>
      </w:r>
      <w:r>
        <w:rPr>
          <w:rFonts w:cstheme="minorHAnsi"/>
          <w:b/>
        </w:rPr>
        <w:t>KONTAKTNI PODATKI ZDRAVNIKA</w:t>
      </w:r>
    </w:p>
    <w:p w14:paraId="5C53AF79" w14:textId="77777777" w:rsidR="00015020" w:rsidRDefault="00015020" w:rsidP="00015020">
      <w:pPr>
        <w:pStyle w:val="Brezrazmikov"/>
        <w:rPr>
          <w:rFonts w:cstheme="minorHAnsi"/>
        </w:rPr>
      </w:pPr>
      <w:r>
        <w:rPr>
          <w:rFonts w:cstheme="minorHAnsi"/>
        </w:rPr>
        <w:t>Vpiše se kontaktne podatke zdravnika, in sicer e-poštni naslov, telefonsko številko in naslov. Vpiše se telefonsko številko z mednarodno predpono Slovenije 00386 ali +386. Primer: 00 386 1 234 56 78.</w:t>
      </w:r>
    </w:p>
    <w:p w14:paraId="117F9E9C" w14:textId="77777777" w:rsidR="00015020" w:rsidRDefault="00015020" w:rsidP="00015020">
      <w:pPr>
        <w:pStyle w:val="Brezrazmikov"/>
        <w:jc w:val="both"/>
        <w:rPr>
          <w:rFonts w:cstheme="minorHAnsi"/>
          <w:b/>
        </w:rPr>
      </w:pPr>
    </w:p>
    <w:p w14:paraId="67F47E7E" w14:textId="77777777" w:rsidR="00015020" w:rsidRDefault="00015020" w:rsidP="00015020">
      <w:pPr>
        <w:pStyle w:val="Brezrazmikov"/>
        <w:jc w:val="both"/>
        <w:rPr>
          <w:rFonts w:cstheme="minorHAnsi"/>
          <w:b/>
        </w:rPr>
      </w:pPr>
      <w:r>
        <w:rPr>
          <w:rFonts w:cstheme="minorHAnsi"/>
          <w:b/>
        </w:rPr>
        <w:t xml:space="preserve">10. ZAVAROVANI OSEBI NAJ SE MEDICINSKI PRIPOMOČEK </w:t>
      </w:r>
    </w:p>
    <w:p w14:paraId="29A58DFA" w14:textId="77777777" w:rsidR="00015020" w:rsidRDefault="00015020" w:rsidP="00015020">
      <w:pPr>
        <w:pStyle w:val="Brezrazmikov"/>
        <w:jc w:val="both"/>
        <w:rPr>
          <w:rFonts w:cstheme="minorHAnsi"/>
        </w:rPr>
      </w:pPr>
      <w:r>
        <w:rPr>
          <w:rFonts w:cstheme="minorHAnsi"/>
        </w:rPr>
        <w:t>—IZDA, IZDELA</w:t>
      </w:r>
    </w:p>
    <w:p w14:paraId="4F44805E" w14:textId="77777777" w:rsidR="00015020" w:rsidRDefault="00015020" w:rsidP="00015020">
      <w:pPr>
        <w:pStyle w:val="Brezrazmikov"/>
        <w:jc w:val="both"/>
        <w:rPr>
          <w:rFonts w:cstheme="minorHAnsi"/>
        </w:rPr>
      </w:pPr>
      <w:r>
        <w:rPr>
          <w:rFonts w:cstheme="minorHAnsi"/>
        </w:rPr>
        <w:t>V ustreznem okencu se z “X” označi, ali gre za predpis že izdelanega MP ali takega, ki ga je potrebno za zavarovano osebo posebej izdelati.</w:t>
      </w:r>
    </w:p>
    <w:p w14:paraId="11FD7A1B"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—NAZIV IN ŠIFRA MP</w:t>
      </w:r>
    </w:p>
    <w:p w14:paraId="44421D20"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Vpiše se ime in šifra MP iz šifranta  MP. V primeru dodatkov za očala (zatemnitev stekla) je treba navesti tudi količino predpisanih kosov dodatkov.</w:t>
      </w:r>
    </w:p>
    <w:p w14:paraId="37641AC2" w14:textId="77777777" w:rsidR="00015020" w:rsidRDefault="00015020" w:rsidP="00015020">
      <w:pPr>
        <w:pStyle w:val="Brezrazmikov"/>
        <w:rPr>
          <w:rFonts w:cstheme="minorHAnsi"/>
        </w:rPr>
      </w:pPr>
      <w:r>
        <w:rPr>
          <w:rFonts w:cstheme="minorHAnsi"/>
          <w:color w:val="000000"/>
        </w:rPr>
        <w:t>—</w:t>
      </w:r>
      <w:r>
        <w:rPr>
          <w:rFonts w:cstheme="minorHAnsi"/>
        </w:rPr>
        <w:t>DATUM MOŽNEGA PREJEMA.</w:t>
      </w:r>
    </w:p>
    <w:p w14:paraId="16635EEB" w14:textId="3EBCB73C"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rPr>
      </w:pPr>
      <w:r>
        <w:rPr>
          <w:rFonts w:cstheme="minorHAnsi"/>
        </w:rPr>
        <w:t>Datum, od katerega dne dalje optik zavarovani osebi lahko izda nov MP, se izpiše iz On-line sistema. Pred tem datumom možnega prejema, ki ga vrne On-line si</w:t>
      </w:r>
      <w:r w:rsidR="00A56E43">
        <w:rPr>
          <w:rFonts w:cstheme="minorHAnsi"/>
        </w:rPr>
        <w:t>s</w:t>
      </w:r>
      <w:r>
        <w:rPr>
          <w:rFonts w:cstheme="minorHAnsi"/>
        </w:rPr>
        <w:t xml:space="preserve">tem zavarovana oseba MP ne more prevzeti pri optiki oz. ga lahko prejme le na podlagi odločbe imenovanega zdravnika. </w:t>
      </w:r>
    </w:p>
    <w:p w14:paraId="7D3D1A0F"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—KRAJ, DATUM, ŽIG, PODPIS ZDRAVNIKA</w:t>
      </w:r>
    </w:p>
    <w:p w14:paraId="2C1DB6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Zdravnik okulist, ki predpisuje MP, vpiše kraj in datum izdaje NAROČILNICE, odtisne žig izvajalca in se podpiše.</w:t>
      </w:r>
    </w:p>
    <w:p w14:paraId="0AF2DCE2"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—OPREDELITVE SPECIFIČNOSTI</w:t>
      </w:r>
    </w:p>
    <w:p w14:paraId="221080A7"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Glede na vrsto MP se v shemo oz. v ustrezno tabelo na NAROČILNICI vpišejo oz. označijo specifičnosti v zvezi z okvarami vida, dioptrije ter druge posebnosti stanj oz. bolezni.</w:t>
      </w:r>
    </w:p>
    <w:p w14:paraId="6E244322" w14:textId="77777777"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—OPOMBE</w:t>
      </w:r>
    </w:p>
    <w:p w14:paraId="00305F9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Mesto je namenjeno za zapise drugih opozoril ali navodil zdravnika okulista optiku.</w:t>
      </w:r>
    </w:p>
    <w:p w14:paraId="5AD027F4" w14:textId="77777777" w:rsidR="00015020" w:rsidRDefault="00015020" w:rsidP="00015020">
      <w:pPr>
        <w:pStyle w:val="Brezrazmikov"/>
        <w:rPr>
          <w:rFonts w:cstheme="minorHAnsi"/>
        </w:rPr>
      </w:pPr>
    </w:p>
    <w:p w14:paraId="7E999E65" w14:textId="77777777" w:rsidR="00015020" w:rsidRDefault="00015020" w:rsidP="00015020">
      <w:pPr>
        <w:pStyle w:val="Odstavekseznama"/>
        <w:tabs>
          <w:tab w:val="left" w:pos="-270"/>
          <w:tab w:val="left" w:pos="284"/>
          <w:tab w:val="left" w:pos="6866"/>
        </w:tabs>
        <w:autoSpaceDE w:val="0"/>
        <w:autoSpaceDN w:val="0"/>
        <w:adjustRightInd w:val="0"/>
        <w:spacing w:before="120" w:after="0" w:line="240" w:lineRule="auto"/>
        <w:ind w:left="0"/>
        <w:jc w:val="both"/>
        <w:rPr>
          <w:rFonts w:cstheme="minorHAnsi"/>
          <w:b/>
          <w:bCs/>
          <w:color w:val="000000"/>
        </w:rPr>
      </w:pPr>
      <w:r>
        <w:rPr>
          <w:rFonts w:cstheme="minorHAnsi"/>
          <w:b/>
          <w:bCs/>
          <w:color w:val="000000"/>
        </w:rPr>
        <w:t>IV. 2. Podatki, ki jih izpolnjuje optik</w:t>
      </w:r>
    </w:p>
    <w:p w14:paraId="665E805A" w14:textId="77777777" w:rsidR="00015020" w:rsidRDefault="00015020" w:rsidP="00015020">
      <w:pPr>
        <w:pStyle w:val="Brezrazmikov"/>
        <w:jc w:val="both"/>
        <w:rPr>
          <w:rFonts w:cstheme="minorHAnsi"/>
          <w:b/>
          <w:u w:val="single"/>
        </w:rPr>
      </w:pPr>
      <w:r>
        <w:rPr>
          <w:rFonts w:cstheme="minorHAnsi"/>
        </w:rPr>
        <w:t>V rubriko:</w:t>
      </w:r>
      <w:r>
        <w:rPr>
          <w:rFonts w:cstheme="minorHAnsi"/>
          <w:b/>
          <w:u w:val="single"/>
        </w:rPr>
        <w:t xml:space="preserve"> </w:t>
      </w:r>
    </w:p>
    <w:p w14:paraId="526ED9AE" w14:textId="77777777" w:rsidR="00015020" w:rsidRDefault="00015020" w:rsidP="00015020">
      <w:pPr>
        <w:pStyle w:val="Brezrazmikov"/>
        <w:jc w:val="both"/>
        <w:rPr>
          <w:rFonts w:cstheme="minorHAnsi"/>
        </w:rPr>
      </w:pPr>
      <w:r>
        <w:rPr>
          <w:rFonts w:cstheme="minorHAnsi"/>
          <w:b/>
        </w:rPr>
        <w:t xml:space="preserve">-»GARANCIJA za izdani medicinski pripomoček velja do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 xml:space="preserve">_____________.« </w:t>
      </w:r>
      <w:r>
        <w:rPr>
          <w:rFonts w:cstheme="minorHAnsi"/>
        </w:rPr>
        <w:t xml:space="preserve">se vpiše datum izteka garancijske dobe, ki jo je določil proizvajalec. </w:t>
      </w:r>
    </w:p>
    <w:p w14:paraId="01A1D204" w14:textId="3AB65909" w:rsidR="00015020" w:rsidRDefault="00015020" w:rsidP="00015020">
      <w:pPr>
        <w:pStyle w:val="Brezrazmikov"/>
        <w:jc w:val="both"/>
        <w:rPr>
          <w:rFonts w:cstheme="minorHAnsi"/>
        </w:rPr>
      </w:pPr>
      <w:r>
        <w:rPr>
          <w:rFonts w:cstheme="minorHAnsi"/>
          <w:b/>
        </w:rPr>
        <w:t xml:space="preserve">-»NAROČILNICA je predložena optiki dne____________.« </w:t>
      </w:r>
      <w:r>
        <w:rPr>
          <w:rFonts w:cstheme="minorHAnsi"/>
        </w:rPr>
        <w:t xml:space="preserve">vpiše </w:t>
      </w:r>
      <w:r w:rsidR="002545C8">
        <w:rPr>
          <w:rFonts w:cstheme="minorHAnsi"/>
        </w:rPr>
        <w:t xml:space="preserve">se </w:t>
      </w:r>
      <w:r>
        <w:rPr>
          <w:rFonts w:cstheme="minorHAnsi"/>
        </w:rPr>
        <w:t>datum</w:t>
      </w:r>
      <w:r w:rsidR="002545C8">
        <w:rPr>
          <w:rFonts w:cstheme="minorHAnsi"/>
        </w:rPr>
        <w:t>, ko</w:t>
      </w:r>
      <w:r>
        <w:rPr>
          <w:rFonts w:cstheme="minorHAnsi"/>
        </w:rPr>
        <w:t xml:space="preserve"> </w:t>
      </w:r>
      <w:r w:rsidR="002545C8">
        <w:rPr>
          <w:rFonts w:cstheme="minorHAnsi"/>
        </w:rPr>
        <w:t xml:space="preserve">zavarovana oseba izroči </w:t>
      </w:r>
      <w:r>
        <w:rPr>
          <w:rFonts w:cstheme="minorHAnsi"/>
        </w:rPr>
        <w:t>naročilnic</w:t>
      </w:r>
      <w:r w:rsidR="002545C8">
        <w:rPr>
          <w:rFonts w:cstheme="minorHAnsi"/>
        </w:rPr>
        <w:t>o dobavitelju</w:t>
      </w:r>
      <w:r>
        <w:rPr>
          <w:rFonts w:cstheme="minorHAnsi"/>
        </w:rPr>
        <w:t>.</w:t>
      </w:r>
    </w:p>
    <w:p w14:paraId="380282D9" w14:textId="4E5FEE4A" w:rsidR="00015020" w:rsidRDefault="00015020" w:rsidP="00015020">
      <w:pPr>
        <w:pStyle w:val="Brezrazmikov"/>
        <w:jc w:val="both"/>
        <w:rPr>
          <w:rFonts w:cstheme="minorHAnsi"/>
        </w:rPr>
      </w:pPr>
      <w:r>
        <w:rPr>
          <w:rFonts w:cstheme="minorHAnsi"/>
          <w:b/>
        </w:rPr>
        <w:t>-»POTRJUJEM izdajo medicinskega pripomočka.«</w:t>
      </w:r>
      <w:r w:rsidR="000D671B">
        <w:rPr>
          <w:rFonts w:cstheme="minorHAnsi"/>
          <w:b/>
        </w:rPr>
        <w:t xml:space="preserve">, </w:t>
      </w:r>
      <w:r>
        <w:rPr>
          <w:rFonts w:cstheme="minorHAnsi"/>
        </w:rPr>
        <w:t>pooblaščeni delavec optike z vpisom kraja, datuma, odtisom žiga in podpisom potrdi, da je izdal predpisani/e MP v predpisani količini, izdal garancijski list, če je potrebno in navedel točne podatke o datumu prejema naročilnice in izdaji MP.</w:t>
      </w:r>
      <w:r>
        <w:rPr>
          <w:rFonts w:cstheme="minorHAnsi"/>
          <w:b/>
        </w:rPr>
        <w:t xml:space="preserve"> </w:t>
      </w:r>
      <w:r>
        <w:rPr>
          <w:rFonts w:cstheme="minorHAnsi"/>
        </w:rPr>
        <w:t>Izdajo MP optik evidentira in obračuna v skladu z navodili Zavoda. V primeru, da je zavarovana oseba zahtevala ali soglašala z doplačilom za nadstandardno izvedbo MP, je priloga naročilnice še izjava, ki je priloga pogodbi z optiko.</w:t>
      </w:r>
    </w:p>
    <w:p w14:paraId="53629CCB"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925F483" w14:textId="044329C4" w:rsidR="00015020" w:rsidRDefault="00015020" w:rsidP="00015020">
      <w:pPr>
        <w:tabs>
          <w:tab w:val="left" w:pos="-270"/>
          <w:tab w:val="left" w:pos="2713"/>
          <w:tab w:val="left" w:pos="6866"/>
        </w:tabs>
        <w:autoSpaceDE w:val="0"/>
        <w:autoSpaceDN w:val="0"/>
        <w:adjustRightInd w:val="0"/>
        <w:spacing w:before="120" w:after="0" w:line="240" w:lineRule="auto"/>
        <w:jc w:val="both"/>
        <w:rPr>
          <w:rFonts w:cstheme="minorHAnsi"/>
          <w:b/>
          <w:bCs/>
          <w:color w:val="000000"/>
        </w:rPr>
      </w:pPr>
      <w:r>
        <w:rPr>
          <w:rFonts w:cstheme="minorHAnsi"/>
          <w:b/>
          <w:bCs/>
          <w:color w:val="000000"/>
        </w:rPr>
        <w:t xml:space="preserve">IV. 3. </w:t>
      </w:r>
      <w:r w:rsidR="00A3057D">
        <w:rPr>
          <w:rFonts w:cstheme="minorHAnsi"/>
          <w:b/>
          <w:bCs/>
          <w:color w:val="000000"/>
        </w:rPr>
        <w:t>Potrjujem prejem medicinskega pripomočka</w:t>
      </w:r>
      <w:r>
        <w:rPr>
          <w:rFonts w:cstheme="minorHAnsi"/>
          <w:b/>
          <w:bCs/>
          <w:color w:val="000000"/>
        </w:rPr>
        <w:t xml:space="preserve"> </w:t>
      </w:r>
    </w:p>
    <w:p w14:paraId="1021F420" w14:textId="12FB728B"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KRAJ, DATUM, PODPIS ZAVAROVANE OSEBE</w:t>
      </w:r>
    </w:p>
    <w:p w14:paraId="019F1B63" w14:textId="3CB18FA0" w:rsidR="00015020" w:rsidRDefault="00A56E43"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Z</w:t>
      </w:r>
      <w:r w:rsidR="00015020">
        <w:rPr>
          <w:rFonts w:cstheme="minorHAnsi"/>
          <w:color w:val="000000"/>
        </w:rPr>
        <w:t xml:space="preserve">avarovana oseba </w:t>
      </w:r>
      <w:r>
        <w:rPr>
          <w:rFonts w:cstheme="minorHAnsi"/>
          <w:color w:val="000000"/>
        </w:rPr>
        <w:t xml:space="preserve">z vpisom kraja, datuma in podpisom potrdi, da </w:t>
      </w:r>
      <w:r w:rsidR="00AD430F">
        <w:rPr>
          <w:rFonts w:cstheme="minorHAnsi"/>
          <w:color w:val="000000"/>
        </w:rPr>
        <w:t xml:space="preserve">je prevzela predpisani MP, garancijsko listino ter da je predložila naročilnico dobavitelju na dan, ki je zapisan v rubriki zgoraj. </w:t>
      </w:r>
    </w:p>
    <w:p w14:paraId="4FEA5B70" w14:textId="77777777" w:rsidR="00015020" w:rsidRDefault="00015020" w:rsidP="00015020">
      <w:pPr>
        <w:overflowPunct w:val="0"/>
        <w:autoSpaceDE w:val="0"/>
        <w:autoSpaceDN w:val="0"/>
        <w:adjustRightInd w:val="0"/>
        <w:spacing w:after="0" w:line="240" w:lineRule="auto"/>
        <w:jc w:val="both"/>
        <w:textAlignment w:val="baseline"/>
        <w:rPr>
          <w:rFonts w:cstheme="minorHAnsi"/>
          <w:color w:val="000000"/>
        </w:rPr>
      </w:pPr>
    </w:p>
    <w:p w14:paraId="6CC2B38C" w14:textId="77777777" w:rsidR="00015020" w:rsidRDefault="00015020" w:rsidP="00015020">
      <w:pPr>
        <w:tabs>
          <w:tab w:val="left" w:pos="-270"/>
          <w:tab w:val="left" w:pos="2713"/>
          <w:tab w:val="left" w:pos="6866"/>
        </w:tabs>
        <w:autoSpaceDE w:val="0"/>
        <w:autoSpaceDN w:val="0"/>
        <w:adjustRightInd w:val="0"/>
        <w:spacing w:before="120" w:after="0" w:line="240" w:lineRule="auto"/>
        <w:rPr>
          <w:rFonts w:cstheme="minorHAnsi"/>
          <w:b/>
          <w:bCs/>
          <w:color w:val="000000"/>
        </w:rPr>
      </w:pPr>
      <w:r>
        <w:rPr>
          <w:rFonts w:cstheme="minorHAnsi"/>
          <w:b/>
          <w:bCs/>
          <w:color w:val="000000"/>
        </w:rPr>
        <w:t>V. Druga navodila</w:t>
      </w:r>
    </w:p>
    <w:p w14:paraId="046F01B1" w14:textId="56357C38" w:rsidR="00015020" w:rsidRDefault="00015020" w:rsidP="00015020">
      <w:pPr>
        <w:pStyle w:val="Odstavekseznama"/>
        <w:numPr>
          <w:ilvl w:val="0"/>
          <w:numId w:val="6"/>
        </w:numPr>
        <w:tabs>
          <w:tab w:val="left" w:pos="-270"/>
          <w:tab w:val="left" w:pos="284"/>
          <w:tab w:val="left" w:pos="6866"/>
        </w:tabs>
        <w:autoSpaceDE w:val="0"/>
        <w:autoSpaceDN w:val="0"/>
        <w:adjustRightInd w:val="0"/>
        <w:spacing w:after="0" w:line="240" w:lineRule="auto"/>
        <w:ind w:left="0" w:firstLine="0"/>
        <w:jc w:val="both"/>
        <w:rPr>
          <w:rFonts w:cstheme="minorHAnsi"/>
        </w:rPr>
      </w:pPr>
      <w:bookmarkStart w:id="4" w:name="_Hlk10632912"/>
      <w:r>
        <w:rPr>
          <w:rFonts w:cstheme="minorHAnsi"/>
        </w:rPr>
        <w:t xml:space="preserve">To navodilo </w:t>
      </w:r>
      <w:r w:rsidR="002E21CE">
        <w:rPr>
          <w:rFonts w:cstheme="minorHAnsi"/>
        </w:rPr>
        <w:t>se</w:t>
      </w:r>
      <w:r>
        <w:rPr>
          <w:rFonts w:cstheme="minorHAnsi"/>
        </w:rPr>
        <w:t xml:space="preserve"> objavi na spletni strani Zavoda</w:t>
      </w:r>
      <w:r w:rsidR="00A1771C">
        <w:rPr>
          <w:rFonts w:cstheme="minorHAnsi"/>
        </w:rPr>
        <w:t xml:space="preserve"> in začne </w:t>
      </w:r>
      <w:r w:rsidR="002E21CE">
        <w:rPr>
          <w:rFonts w:cstheme="minorHAnsi"/>
        </w:rPr>
        <w:t xml:space="preserve">veljati </w:t>
      </w:r>
      <w:r w:rsidR="00A1771C">
        <w:rPr>
          <w:rFonts w:cstheme="minorHAnsi"/>
        </w:rPr>
        <w:t>1. januarja 2024</w:t>
      </w:r>
      <w:r>
        <w:rPr>
          <w:rFonts w:cstheme="minorHAnsi"/>
        </w:rPr>
        <w:t xml:space="preserve">. </w:t>
      </w:r>
      <w:bookmarkStart w:id="5" w:name="_Hlk10632966"/>
      <w:bookmarkEnd w:id="4"/>
      <w:r>
        <w:rPr>
          <w:rFonts w:cstheme="minorHAnsi"/>
        </w:rPr>
        <w:t xml:space="preserve">Z dnem začetka </w:t>
      </w:r>
      <w:r w:rsidR="002E21CE">
        <w:rPr>
          <w:rFonts w:cstheme="minorHAnsi"/>
        </w:rPr>
        <w:t xml:space="preserve">veljavnosti </w:t>
      </w:r>
      <w:r>
        <w:rPr>
          <w:rFonts w:cstheme="minorHAnsi"/>
        </w:rPr>
        <w:t xml:space="preserve">tega navodila preneha veljati </w:t>
      </w:r>
      <w:bookmarkEnd w:id="5"/>
      <w:r>
        <w:rPr>
          <w:rFonts w:cstheme="minorHAnsi"/>
        </w:rPr>
        <w:t>Navodilo o predpisovanju medicinskih pripomočkov na naročilnico za medicinski pripomoček, z dne 1</w:t>
      </w:r>
      <w:r w:rsidR="00803349">
        <w:rPr>
          <w:rFonts w:cstheme="minorHAnsi"/>
        </w:rPr>
        <w:t>0</w:t>
      </w:r>
      <w:r>
        <w:rPr>
          <w:rFonts w:cstheme="minorHAnsi"/>
        </w:rPr>
        <w:t>. 2. 20</w:t>
      </w:r>
      <w:r w:rsidR="00803349">
        <w:rPr>
          <w:rFonts w:cstheme="minorHAnsi"/>
        </w:rPr>
        <w:t>20</w:t>
      </w:r>
      <w:r>
        <w:rPr>
          <w:rFonts w:cstheme="minorHAnsi"/>
        </w:rPr>
        <w:t>, št. 0072-</w:t>
      </w:r>
      <w:r w:rsidR="00803349">
        <w:rPr>
          <w:rFonts w:cstheme="minorHAnsi"/>
        </w:rPr>
        <w:t>18/2019-DI/2</w:t>
      </w:r>
      <w:r>
        <w:rPr>
          <w:rFonts w:cstheme="minorHAnsi"/>
        </w:rPr>
        <w:t xml:space="preserve">.  </w:t>
      </w:r>
    </w:p>
    <w:p w14:paraId="31A09248" w14:textId="4AD72FBE" w:rsidR="00015020" w:rsidRDefault="00015020" w:rsidP="00015020">
      <w:pPr>
        <w:pStyle w:val="Odstavekseznama"/>
        <w:numPr>
          <w:ilvl w:val="0"/>
          <w:numId w:val="6"/>
        </w:numPr>
        <w:tabs>
          <w:tab w:val="left" w:pos="-270"/>
          <w:tab w:val="left" w:pos="284"/>
          <w:tab w:val="left" w:pos="6866"/>
        </w:tabs>
        <w:autoSpaceDE w:val="0"/>
        <w:autoSpaceDN w:val="0"/>
        <w:adjustRightInd w:val="0"/>
        <w:spacing w:after="0" w:line="240" w:lineRule="auto"/>
        <w:ind w:left="0" w:firstLine="0"/>
        <w:jc w:val="both"/>
        <w:rPr>
          <w:rFonts w:cstheme="minorHAnsi"/>
        </w:rPr>
      </w:pPr>
      <w:r w:rsidRPr="000D671B">
        <w:rPr>
          <w:rFonts w:cstheme="minorHAnsi"/>
        </w:rPr>
        <w:t>Naročilnica</w:t>
      </w:r>
      <w:r>
        <w:rPr>
          <w:rFonts w:cstheme="minorHAnsi"/>
        </w:rPr>
        <w:t xml:space="preserve"> je priloga Pravilnika o obrazc</w:t>
      </w:r>
      <w:r w:rsidR="002E21CE">
        <w:rPr>
          <w:rFonts w:cstheme="minorHAnsi"/>
        </w:rPr>
        <w:t>u</w:t>
      </w:r>
      <w:r>
        <w:rPr>
          <w:rFonts w:cstheme="minorHAnsi"/>
        </w:rPr>
        <w:t xml:space="preserve"> in listinah za uresničevanje obveznega zdravstvenega zavarovanja in je objavljena v Uradnem listu Republike Slovenije. Izvajalci naročajo obrazce direktno pri distributerju.</w:t>
      </w:r>
    </w:p>
    <w:p w14:paraId="7B683589" w14:textId="77777777" w:rsidR="00A3057D" w:rsidRDefault="00A3057D" w:rsidP="00A3057D">
      <w:pPr>
        <w:pStyle w:val="Odstavekseznama"/>
        <w:tabs>
          <w:tab w:val="left" w:pos="-270"/>
          <w:tab w:val="left" w:pos="284"/>
          <w:tab w:val="left" w:pos="6866"/>
        </w:tabs>
        <w:autoSpaceDE w:val="0"/>
        <w:autoSpaceDN w:val="0"/>
        <w:adjustRightInd w:val="0"/>
        <w:spacing w:after="0" w:line="240" w:lineRule="auto"/>
        <w:ind w:left="0"/>
        <w:jc w:val="both"/>
        <w:rPr>
          <w:rFonts w:cstheme="minorHAnsi"/>
        </w:rPr>
      </w:pPr>
    </w:p>
    <w:p w14:paraId="5DA2ABAE" w14:textId="77777777" w:rsidR="00B81873" w:rsidRDefault="00A3057D" w:rsidP="00A3057D">
      <w:pPr>
        <w:tabs>
          <w:tab w:val="left" w:pos="-270"/>
          <w:tab w:val="left" w:pos="2713"/>
          <w:tab w:val="left" w:pos="6866"/>
        </w:tabs>
        <w:autoSpaceDE w:val="0"/>
        <w:autoSpaceDN w:val="0"/>
        <w:adjustRightInd w:val="0"/>
        <w:spacing w:after="0" w:line="240" w:lineRule="auto"/>
        <w:jc w:val="center"/>
        <w:rPr>
          <w:rFonts w:cstheme="minorHAnsi"/>
          <w:color w:val="000000"/>
        </w:rPr>
      </w:pPr>
      <w:r>
        <w:rPr>
          <w:rFonts w:cstheme="minorHAnsi"/>
          <w:color w:val="000000"/>
        </w:rPr>
        <w:tab/>
      </w:r>
      <w:r>
        <w:rPr>
          <w:rFonts w:cstheme="minorHAnsi"/>
          <w:color w:val="000000"/>
        </w:rPr>
        <w:tab/>
      </w:r>
    </w:p>
    <w:p w14:paraId="36526ABE" w14:textId="6B5B75CB" w:rsidR="00015020" w:rsidRDefault="00B81873" w:rsidP="00A3057D">
      <w:pPr>
        <w:tabs>
          <w:tab w:val="left" w:pos="-270"/>
          <w:tab w:val="left" w:pos="2713"/>
          <w:tab w:val="left" w:pos="6866"/>
        </w:tabs>
        <w:autoSpaceDE w:val="0"/>
        <w:autoSpaceDN w:val="0"/>
        <w:adjustRightInd w:val="0"/>
        <w:spacing w:after="0" w:line="240" w:lineRule="auto"/>
        <w:jc w:val="center"/>
        <w:rPr>
          <w:rFonts w:cstheme="minorHAnsi"/>
          <w:color w:val="000000"/>
        </w:rPr>
      </w:pPr>
      <w:r>
        <w:rPr>
          <w:rFonts w:cstheme="minorHAnsi"/>
          <w:color w:val="000000"/>
        </w:rPr>
        <w:tab/>
      </w:r>
      <w:r w:rsidR="00015020">
        <w:rPr>
          <w:rFonts w:cstheme="minorHAnsi"/>
          <w:color w:val="000000"/>
        </w:rPr>
        <w:t xml:space="preserve"> </w:t>
      </w:r>
    </w:p>
    <w:p w14:paraId="6259CA7C" w14:textId="500BBE0A" w:rsidR="00B81873" w:rsidRDefault="00B81873"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t xml:space="preserve">       </w:t>
      </w:r>
      <w:r w:rsidR="00D53204">
        <w:rPr>
          <w:rFonts w:cstheme="minorHAnsi"/>
          <w:color w:val="000000"/>
        </w:rPr>
        <w:t xml:space="preserve">Generalna </w:t>
      </w:r>
      <w:r>
        <w:rPr>
          <w:rFonts w:cstheme="minorHAnsi"/>
          <w:color w:val="000000"/>
        </w:rPr>
        <w:t>direktor</w:t>
      </w:r>
      <w:r w:rsidR="00D53204">
        <w:rPr>
          <w:rFonts w:cstheme="minorHAnsi"/>
          <w:color w:val="000000"/>
        </w:rPr>
        <w:t>ica</w:t>
      </w:r>
      <w:r>
        <w:rPr>
          <w:rFonts w:cstheme="minorHAnsi"/>
          <w:color w:val="000000"/>
        </w:rPr>
        <w:t xml:space="preserve">   </w:t>
      </w:r>
    </w:p>
    <w:p w14:paraId="2C1844B7" w14:textId="118AB1A4" w:rsidR="00015020" w:rsidRDefault="00A3057D" w:rsidP="00015020">
      <w:pPr>
        <w:tabs>
          <w:tab w:val="left" w:pos="-270"/>
          <w:tab w:val="left" w:pos="2713"/>
          <w:tab w:val="left" w:pos="6866"/>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sidR="000D671B">
        <w:rPr>
          <w:rFonts w:cstheme="minorHAnsi"/>
          <w:color w:val="000000"/>
        </w:rPr>
        <w:t xml:space="preserve">      </w:t>
      </w:r>
      <w:r w:rsidR="00D53204">
        <w:rPr>
          <w:rFonts w:cstheme="minorHAnsi"/>
          <w:color w:val="000000"/>
        </w:rPr>
        <w:t>doc. dr. Tatjana Mlakar</w:t>
      </w:r>
      <w:r w:rsidR="00B81873">
        <w:rPr>
          <w:rFonts w:cstheme="minorHAnsi"/>
          <w:color w:val="000000"/>
        </w:rPr>
        <w:t xml:space="preserve">       </w:t>
      </w:r>
    </w:p>
    <w:p w14:paraId="356BEF79" w14:textId="77777777" w:rsidR="00015020" w:rsidRDefault="00015020" w:rsidP="00015020">
      <w:pPr>
        <w:tabs>
          <w:tab w:val="left" w:pos="-270"/>
          <w:tab w:val="left" w:pos="2713"/>
          <w:tab w:val="left" w:pos="6866"/>
        </w:tabs>
        <w:autoSpaceDE w:val="0"/>
        <w:autoSpaceDN w:val="0"/>
        <w:adjustRightInd w:val="0"/>
        <w:spacing w:after="0" w:line="240" w:lineRule="auto"/>
        <w:jc w:val="both"/>
        <w:rPr>
          <w:rFonts w:cstheme="minorHAnsi"/>
          <w:color w:val="000000"/>
        </w:rPr>
      </w:pPr>
    </w:p>
    <w:p w14:paraId="0241C9E1" w14:textId="45FD5890" w:rsidR="00015020" w:rsidRDefault="00015020" w:rsidP="00015020">
      <w:pPr>
        <w:tabs>
          <w:tab w:val="left" w:pos="-270"/>
          <w:tab w:val="left" w:pos="2713"/>
          <w:tab w:val="left" w:pos="6866"/>
        </w:tabs>
        <w:autoSpaceDE w:val="0"/>
        <w:autoSpaceDN w:val="0"/>
        <w:adjustRightInd w:val="0"/>
        <w:spacing w:after="0" w:line="240" w:lineRule="auto"/>
        <w:rPr>
          <w:rFonts w:cstheme="minorHAnsi"/>
          <w:color w:val="000000"/>
        </w:rPr>
      </w:pPr>
      <w:r>
        <w:rPr>
          <w:rFonts w:cstheme="minorHAnsi"/>
          <w:color w:val="000000"/>
        </w:rPr>
        <w:t xml:space="preserve">Številka: </w:t>
      </w:r>
      <w:r w:rsidR="004F7913">
        <w:rPr>
          <w:rFonts w:cstheme="minorHAnsi"/>
          <w:color w:val="000000"/>
        </w:rPr>
        <w:t>0072-48/2023-DI/2</w:t>
      </w:r>
    </w:p>
    <w:p w14:paraId="2B952E87" w14:textId="40BA12BE" w:rsidR="00DD168B" w:rsidRPr="0007301D" w:rsidRDefault="00015020" w:rsidP="0007301D">
      <w:r>
        <w:rPr>
          <w:rFonts w:cstheme="minorHAnsi"/>
          <w:color w:val="000000"/>
        </w:rPr>
        <w:t xml:space="preserve">Datum:   </w:t>
      </w:r>
      <w:r w:rsidR="004C5BB5">
        <w:rPr>
          <w:rFonts w:cstheme="minorHAnsi"/>
          <w:color w:val="000000"/>
        </w:rPr>
        <w:t>7</w:t>
      </w:r>
      <w:r w:rsidR="004F7913">
        <w:rPr>
          <w:rFonts w:cstheme="minorHAnsi"/>
          <w:color w:val="000000"/>
        </w:rPr>
        <w:t xml:space="preserve">. </w:t>
      </w:r>
      <w:r w:rsidR="004C5BB5">
        <w:rPr>
          <w:rFonts w:cstheme="minorHAnsi"/>
          <w:color w:val="000000"/>
        </w:rPr>
        <w:t>november</w:t>
      </w:r>
      <w:r w:rsidR="004F7913">
        <w:rPr>
          <w:rFonts w:cstheme="minorHAnsi"/>
          <w:color w:val="000000"/>
        </w:rPr>
        <w:t xml:space="preserve"> 2023</w:t>
      </w:r>
    </w:p>
    <w:sectPr w:rsidR="00DD168B" w:rsidRPr="0007301D" w:rsidSect="00A3057D">
      <w:footerReference w:type="default" r:id="rId9"/>
      <w:headerReference w:type="first" r:id="rId10"/>
      <w:pgSz w:w="11906" w:h="16838"/>
      <w:pgMar w:top="1440" w:right="1080" w:bottom="1440" w:left="108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2CF5" w14:textId="77777777" w:rsidR="00015020" w:rsidRDefault="00015020" w:rsidP="001F51E9">
      <w:pPr>
        <w:spacing w:line="240" w:lineRule="auto"/>
      </w:pPr>
      <w:r>
        <w:separator/>
      </w:r>
    </w:p>
  </w:endnote>
  <w:endnote w:type="continuationSeparator" w:id="0">
    <w:p w14:paraId="74299F56" w14:textId="77777777" w:rsidR="00015020" w:rsidRDefault="00015020"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FE4" w14:textId="77777777" w:rsidR="00F94033" w:rsidRDefault="00F94033" w:rsidP="004F30B9">
    <w:pPr>
      <w:pStyle w:val="Noga"/>
      <w:jc w:val="center"/>
    </w:pPr>
    <w:r>
      <w:fldChar w:fldCharType="begin"/>
    </w:r>
    <w:r>
      <w:instrText>PAGE   \* MERGEFORMAT</w:instrText>
    </w:r>
    <w:r>
      <w:fldChar w:fldCharType="separate"/>
    </w:r>
    <w:r w:rsidR="000730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01E7" w14:textId="77777777" w:rsidR="00015020" w:rsidRDefault="00015020" w:rsidP="001F51E9">
      <w:pPr>
        <w:spacing w:line="240" w:lineRule="auto"/>
      </w:pPr>
      <w:r>
        <w:separator/>
      </w:r>
    </w:p>
  </w:footnote>
  <w:footnote w:type="continuationSeparator" w:id="0">
    <w:p w14:paraId="78A67F5E" w14:textId="77777777" w:rsidR="00015020" w:rsidRDefault="00015020"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95"/>
      <w:gridCol w:w="2896"/>
      <w:gridCol w:w="2896"/>
    </w:tblGrid>
    <w:tr w:rsidR="00F94033" w:rsidRPr="00A3057D" w14:paraId="39B6B01E" w14:textId="77777777" w:rsidTr="00A3057D">
      <w:trPr>
        <w:trHeight w:hRule="exact" w:val="1012"/>
      </w:trPr>
      <w:tc>
        <w:tcPr>
          <w:tcW w:w="2895" w:type="dxa"/>
          <w:shd w:val="clear" w:color="auto" w:fill="auto"/>
        </w:tcPr>
        <w:p w14:paraId="17A0B896" w14:textId="77777777" w:rsidR="00F94033" w:rsidRPr="00A3057D" w:rsidRDefault="00F94033" w:rsidP="00EA172B">
          <w:pPr>
            <w:pStyle w:val="Glava"/>
          </w:pPr>
          <w:r w:rsidRPr="00A3057D">
            <w:rPr>
              <w:noProof/>
              <w:lang w:eastAsia="sl-SI"/>
            </w:rPr>
            <w:drawing>
              <wp:inline distT="0" distB="0" distL="0" distR="0" wp14:anchorId="17816CDA" wp14:editId="5B39B1AC">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BD60286" w14:textId="77777777" w:rsidR="00F94033" w:rsidRPr="00A3057D" w:rsidRDefault="00F94033" w:rsidP="00CE24E4">
          <w:pPr>
            <w:pStyle w:val="Glava"/>
            <w:spacing w:line="220" w:lineRule="exact"/>
            <w:rPr>
              <w:b/>
            </w:rPr>
          </w:pPr>
          <w:r w:rsidRPr="00A3057D">
            <w:rPr>
              <w:b/>
            </w:rPr>
            <w:t>Zavod za zdravstveno</w:t>
          </w:r>
          <w:r w:rsidRPr="00A3057D">
            <w:rPr>
              <w:b/>
            </w:rPr>
            <w:br/>
            <w:t>zavarovanje Slovenije</w:t>
          </w:r>
        </w:p>
      </w:tc>
      <w:tc>
        <w:tcPr>
          <w:tcW w:w="2895" w:type="dxa"/>
          <w:shd w:val="clear" w:color="auto" w:fill="auto"/>
        </w:tcPr>
        <w:p w14:paraId="2C2B92B7" w14:textId="77777777" w:rsidR="00F94033" w:rsidRPr="00A3057D" w:rsidRDefault="00F94033" w:rsidP="007B6600">
          <w:pPr>
            <w:pStyle w:val="Glava"/>
            <w:jc w:val="center"/>
          </w:pPr>
          <w:r w:rsidRPr="00A3057D">
            <w:rPr>
              <w:noProof/>
              <w:lang w:eastAsia="sl-SI"/>
            </w:rPr>
            <w:drawing>
              <wp:inline distT="0" distB="0" distL="0" distR="0" wp14:anchorId="4F620274" wp14:editId="7E04F65A">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96" w:type="dxa"/>
          <w:shd w:val="clear" w:color="auto" w:fill="auto"/>
          <w:tcMar>
            <w:left w:w="0" w:type="dxa"/>
          </w:tcMar>
        </w:tcPr>
        <w:p w14:paraId="1EA84DA0" w14:textId="77777777" w:rsidR="00F94033" w:rsidRPr="00A3057D" w:rsidRDefault="00F94033" w:rsidP="00EA172B">
          <w:pPr>
            <w:pStyle w:val="Glava"/>
          </w:pPr>
        </w:p>
      </w:tc>
    </w:tr>
    <w:tr w:rsidR="00F94033" w:rsidRPr="00A3057D" w14:paraId="1585204B" w14:textId="77777777" w:rsidTr="00A3057D">
      <w:trPr>
        <w:trHeight w:hRule="exact" w:val="125"/>
      </w:trPr>
      <w:tc>
        <w:tcPr>
          <w:tcW w:w="2895" w:type="dxa"/>
          <w:shd w:val="clear" w:color="auto" w:fill="auto"/>
        </w:tcPr>
        <w:p w14:paraId="308F4332" w14:textId="77777777" w:rsidR="00F94033" w:rsidRPr="00A3057D" w:rsidRDefault="00F94033" w:rsidP="00EA172B">
          <w:pPr>
            <w:pStyle w:val="Glava"/>
            <w:rPr>
              <w:b/>
              <w:noProof/>
              <w:lang w:eastAsia="sl-SI"/>
            </w:rPr>
          </w:pPr>
        </w:p>
      </w:tc>
      <w:tc>
        <w:tcPr>
          <w:tcW w:w="2895" w:type="dxa"/>
          <w:shd w:val="clear" w:color="auto" w:fill="auto"/>
        </w:tcPr>
        <w:p w14:paraId="031195E8" w14:textId="77777777" w:rsidR="00F94033" w:rsidRPr="00A3057D" w:rsidRDefault="00F94033" w:rsidP="007B6600">
          <w:pPr>
            <w:pStyle w:val="Glava"/>
            <w:jc w:val="center"/>
            <w:rPr>
              <w:noProof/>
              <w:lang w:eastAsia="sl-SI"/>
            </w:rPr>
          </w:pPr>
        </w:p>
      </w:tc>
      <w:tc>
        <w:tcPr>
          <w:tcW w:w="2896" w:type="dxa"/>
          <w:shd w:val="clear" w:color="auto" w:fill="auto"/>
          <w:tcMar>
            <w:left w:w="0" w:type="dxa"/>
          </w:tcMar>
        </w:tcPr>
        <w:p w14:paraId="54B0965C" w14:textId="77777777" w:rsidR="00F94033" w:rsidRPr="00A3057D" w:rsidRDefault="00F94033" w:rsidP="00EA172B">
          <w:pPr>
            <w:pStyle w:val="Glava"/>
          </w:pPr>
        </w:p>
      </w:tc>
    </w:tr>
    <w:tr w:rsidR="00BF55B1" w:rsidRPr="00A3057D" w14:paraId="39DF8964" w14:textId="77777777" w:rsidTr="00A3057D">
      <w:trPr>
        <w:trHeight w:val="2456"/>
      </w:trPr>
      <w:tc>
        <w:tcPr>
          <w:tcW w:w="5791" w:type="dxa"/>
          <w:gridSpan w:val="2"/>
          <w:shd w:val="clear" w:color="auto" w:fill="auto"/>
        </w:tcPr>
        <w:p w14:paraId="2F3491B2" w14:textId="77777777" w:rsidR="00BF55B1" w:rsidRPr="00A3057D" w:rsidRDefault="00BF55B1" w:rsidP="00F617E6">
          <w:pPr>
            <w:pStyle w:val="Ulica"/>
            <w:rPr>
              <w:b/>
            </w:rPr>
          </w:pPr>
          <w:r w:rsidRPr="00A3057D">
            <w:rPr>
              <w:b/>
            </w:rPr>
            <w:t>Direkcija</w:t>
          </w:r>
        </w:p>
        <w:p w14:paraId="0EC63933" w14:textId="77777777" w:rsidR="00BF55B1" w:rsidRPr="00A3057D" w:rsidRDefault="00BF55B1" w:rsidP="00F617E6">
          <w:pPr>
            <w:pStyle w:val="Ulica"/>
          </w:pPr>
          <w:r w:rsidRPr="00A3057D">
            <w:t>Miklošičeva cesta 24</w:t>
          </w:r>
        </w:p>
        <w:p w14:paraId="658D23B4" w14:textId="77777777" w:rsidR="00BF55B1" w:rsidRPr="00A3057D" w:rsidRDefault="00446521" w:rsidP="00F617E6">
          <w:pPr>
            <w:pStyle w:val="Ulica"/>
          </w:pPr>
          <w:r w:rsidRPr="00A3057D">
            <w:t>1000</w:t>
          </w:r>
          <w:r w:rsidR="00BF55B1" w:rsidRPr="00A3057D">
            <w:t xml:space="preserve"> Ljubljana</w:t>
          </w:r>
        </w:p>
        <w:p w14:paraId="729FA9D9" w14:textId="77777777" w:rsidR="00BF55B1" w:rsidRPr="00A3057D" w:rsidRDefault="00BF55B1" w:rsidP="00F617E6">
          <w:pPr>
            <w:pStyle w:val="Ulica"/>
          </w:pPr>
        </w:p>
        <w:p w14:paraId="7243D487" w14:textId="77777777" w:rsidR="00BF55B1" w:rsidRPr="00A3057D" w:rsidRDefault="00BF55B1" w:rsidP="00F617E6">
          <w:pPr>
            <w:pStyle w:val="Ulica"/>
            <w:rPr>
              <w:lang w:eastAsia="sl-SI"/>
            </w:rPr>
          </w:pPr>
        </w:p>
      </w:tc>
      <w:tc>
        <w:tcPr>
          <w:tcW w:w="2896" w:type="dxa"/>
          <w:shd w:val="clear" w:color="auto" w:fill="auto"/>
          <w:tcMar>
            <w:left w:w="0" w:type="dxa"/>
          </w:tcMar>
        </w:tcPr>
        <w:p w14:paraId="2F3D320F" w14:textId="77777777" w:rsidR="00BF55B1" w:rsidRPr="00A3057D" w:rsidRDefault="00BF55B1" w:rsidP="00F617E6">
          <w:pPr>
            <w:pStyle w:val="Glava"/>
            <w:spacing w:line="240" w:lineRule="exact"/>
            <w:rPr>
              <w:noProof/>
            </w:rPr>
          </w:pPr>
          <w:r w:rsidRPr="00A3057D">
            <w:t xml:space="preserve">Tel.: </w:t>
          </w:r>
          <w:r w:rsidRPr="00A3057D">
            <w:rPr>
              <w:noProof/>
            </w:rPr>
            <w:t>01 30 77 296</w:t>
          </w:r>
        </w:p>
        <w:p w14:paraId="59B63C65" w14:textId="77777777" w:rsidR="00BF55B1" w:rsidRPr="00A3057D" w:rsidRDefault="00446521" w:rsidP="00F617E6">
          <w:pPr>
            <w:pStyle w:val="Glava"/>
            <w:spacing w:line="240" w:lineRule="exact"/>
            <w:rPr>
              <w:noProof/>
            </w:rPr>
          </w:pPr>
          <w:r w:rsidRPr="00A3057D">
            <w:rPr>
              <w:noProof/>
            </w:rPr>
            <w:t>Faks</w:t>
          </w:r>
          <w:r w:rsidR="00BF55B1" w:rsidRPr="00A3057D">
            <w:rPr>
              <w:noProof/>
            </w:rPr>
            <w:t>: 01 23 12 182</w:t>
          </w:r>
        </w:p>
        <w:p w14:paraId="3F37CB74" w14:textId="77777777" w:rsidR="00BF55B1" w:rsidRPr="00A3057D" w:rsidRDefault="00BF55B1" w:rsidP="00F617E6">
          <w:pPr>
            <w:pStyle w:val="Glava"/>
            <w:spacing w:line="240" w:lineRule="exact"/>
          </w:pPr>
          <w:r w:rsidRPr="00A3057D">
            <w:t xml:space="preserve">E-pošta: </w:t>
          </w:r>
          <w:r w:rsidRPr="00A3057D">
            <w:rPr>
              <w:noProof/>
            </w:rPr>
            <w:t>di@zzzs.si</w:t>
          </w:r>
        </w:p>
        <w:p w14:paraId="5A84F608" w14:textId="77777777" w:rsidR="00BF55B1" w:rsidRPr="00A3057D" w:rsidRDefault="00BF55B1" w:rsidP="00F617E6">
          <w:pPr>
            <w:pStyle w:val="Glava"/>
            <w:spacing w:line="240" w:lineRule="exact"/>
          </w:pPr>
          <w:r w:rsidRPr="00A3057D">
            <w:t>www.zzzs.si</w:t>
          </w:r>
        </w:p>
      </w:tc>
    </w:tr>
  </w:tbl>
  <w:p w14:paraId="4FA69E2A" w14:textId="77777777" w:rsidR="00F94033" w:rsidRDefault="00F94033" w:rsidP="00A305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01635E"/>
    <w:multiLevelType w:val="hybridMultilevel"/>
    <w:tmpl w:val="5E9E63D6"/>
    <w:lvl w:ilvl="0" w:tplc="F91E7EF0">
      <w:start w:val="1"/>
      <w:numFmt w:val="decimal"/>
      <w:lvlText w:val="%1."/>
      <w:lvlJc w:val="left"/>
      <w:pPr>
        <w:ind w:left="450" w:hanging="360"/>
      </w:pPr>
    </w:lvl>
    <w:lvl w:ilvl="1" w:tplc="04240019">
      <w:start w:val="1"/>
      <w:numFmt w:val="lowerLetter"/>
      <w:lvlText w:val="%2."/>
      <w:lvlJc w:val="left"/>
      <w:pPr>
        <w:ind w:left="1170" w:hanging="360"/>
      </w:pPr>
    </w:lvl>
    <w:lvl w:ilvl="2" w:tplc="0424001B">
      <w:start w:val="1"/>
      <w:numFmt w:val="lowerRoman"/>
      <w:lvlText w:val="%3."/>
      <w:lvlJc w:val="right"/>
      <w:pPr>
        <w:ind w:left="1890" w:hanging="180"/>
      </w:pPr>
    </w:lvl>
    <w:lvl w:ilvl="3" w:tplc="0424000F">
      <w:start w:val="1"/>
      <w:numFmt w:val="decimal"/>
      <w:lvlText w:val="%4."/>
      <w:lvlJc w:val="left"/>
      <w:pPr>
        <w:ind w:left="2610" w:hanging="360"/>
      </w:pPr>
    </w:lvl>
    <w:lvl w:ilvl="4" w:tplc="04240019">
      <w:start w:val="1"/>
      <w:numFmt w:val="lowerLetter"/>
      <w:lvlText w:val="%5."/>
      <w:lvlJc w:val="left"/>
      <w:pPr>
        <w:ind w:left="3330" w:hanging="360"/>
      </w:pPr>
    </w:lvl>
    <w:lvl w:ilvl="5" w:tplc="0424001B">
      <w:start w:val="1"/>
      <w:numFmt w:val="lowerRoman"/>
      <w:lvlText w:val="%6."/>
      <w:lvlJc w:val="right"/>
      <w:pPr>
        <w:ind w:left="4050" w:hanging="180"/>
      </w:pPr>
    </w:lvl>
    <w:lvl w:ilvl="6" w:tplc="0424000F">
      <w:start w:val="1"/>
      <w:numFmt w:val="decimal"/>
      <w:lvlText w:val="%7."/>
      <w:lvlJc w:val="left"/>
      <w:pPr>
        <w:ind w:left="4770" w:hanging="360"/>
      </w:pPr>
    </w:lvl>
    <w:lvl w:ilvl="7" w:tplc="04240019">
      <w:start w:val="1"/>
      <w:numFmt w:val="lowerLetter"/>
      <w:lvlText w:val="%8."/>
      <w:lvlJc w:val="left"/>
      <w:pPr>
        <w:ind w:left="5490" w:hanging="360"/>
      </w:pPr>
    </w:lvl>
    <w:lvl w:ilvl="8" w:tplc="0424001B">
      <w:start w:val="1"/>
      <w:numFmt w:val="lowerRoman"/>
      <w:lvlText w:val="%9."/>
      <w:lvlJc w:val="right"/>
      <w:pPr>
        <w:ind w:left="6210" w:hanging="180"/>
      </w:pPr>
    </w:lvl>
  </w:abstractNum>
  <w:abstractNum w:abstractNumId="3" w15:restartNumberingAfterBreak="0">
    <w:nsid w:val="35217BFF"/>
    <w:multiLevelType w:val="hybridMultilevel"/>
    <w:tmpl w:val="6824CA1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4" w15:restartNumberingAfterBreak="0">
    <w:nsid w:val="5B116C4D"/>
    <w:multiLevelType w:val="hybridMultilevel"/>
    <w:tmpl w:val="1EC4C418"/>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D9D0022"/>
    <w:multiLevelType w:val="hybridMultilevel"/>
    <w:tmpl w:val="17E65400"/>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E730C34"/>
    <w:multiLevelType w:val="hybridMultilevel"/>
    <w:tmpl w:val="B7328F5C"/>
    <w:lvl w:ilvl="0" w:tplc="D1DC8DF0">
      <w:start w:val="1"/>
      <w:numFmt w:val="decimal"/>
      <w:lvlText w:val="%1."/>
      <w:lvlJc w:val="left"/>
      <w:pPr>
        <w:ind w:left="450" w:hanging="360"/>
      </w:pPr>
    </w:lvl>
    <w:lvl w:ilvl="1" w:tplc="04240019">
      <w:start w:val="1"/>
      <w:numFmt w:val="lowerLetter"/>
      <w:lvlText w:val="%2."/>
      <w:lvlJc w:val="left"/>
      <w:pPr>
        <w:ind w:left="1170" w:hanging="360"/>
      </w:pPr>
    </w:lvl>
    <w:lvl w:ilvl="2" w:tplc="0424001B">
      <w:start w:val="1"/>
      <w:numFmt w:val="lowerRoman"/>
      <w:lvlText w:val="%3."/>
      <w:lvlJc w:val="right"/>
      <w:pPr>
        <w:ind w:left="1890" w:hanging="180"/>
      </w:pPr>
    </w:lvl>
    <w:lvl w:ilvl="3" w:tplc="0424000F">
      <w:start w:val="1"/>
      <w:numFmt w:val="decimal"/>
      <w:lvlText w:val="%4."/>
      <w:lvlJc w:val="left"/>
      <w:pPr>
        <w:ind w:left="2610" w:hanging="360"/>
      </w:pPr>
    </w:lvl>
    <w:lvl w:ilvl="4" w:tplc="04240019">
      <w:start w:val="1"/>
      <w:numFmt w:val="lowerLetter"/>
      <w:lvlText w:val="%5."/>
      <w:lvlJc w:val="left"/>
      <w:pPr>
        <w:ind w:left="3330" w:hanging="360"/>
      </w:pPr>
    </w:lvl>
    <w:lvl w:ilvl="5" w:tplc="0424001B">
      <w:start w:val="1"/>
      <w:numFmt w:val="lowerRoman"/>
      <w:lvlText w:val="%6."/>
      <w:lvlJc w:val="right"/>
      <w:pPr>
        <w:ind w:left="4050" w:hanging="180"/>
      </w:pPr>
    </w:lvl>
    <w:lvl w:ilvl="6" w:tplc="0424000F">
      <w:start w:val="1"/>
      <w:numFmt w:val="decimal"/>
      <w:lvlText w:val="%7."/>
      <w:lvlJc w:val="left"/>
      <w:pPr>
        <w:ind w:left="4770" w:hanging="360"/>
      </w:pPr>
    </w:lvl>
    <w:lvl w:ilvl="7" w:tplc="04240019">
      <w:start w:val="1"/>
      <w:numFmt w:val="lowerLetter"/>
      <w:lvlText w:val="%8."/>
      <w:lvlJc w:val="left"/>
      <w:pPr>
        <w:ind w:left="5490" w:hanging="360"/>
      </w:pPr>
    </w:lvl>
    <w:lvl w:ilvl="8" w:tplc="0424001B">
      <w:start w:val="1"/>
      <w:numFmt w:val="lowerRoman"/>
      <w:lvlText w:val="%9."/>
      <w:lvlJc w:val="right"/>
      <w:pPr>
        <w:ind w:left="6210" w:hanging="180"/>
      </w:pPr>
    </w:lvl>
  </w:abstractNum>
  <w:num w:numId="1" w16cid:durableId="1439183979">
    <w:abstractNumId w:val="1"/>
  </w:num>
  <w:num w:numId="2" w16cid:durableId="1927953555">
    <w:abstractNumId w:val="0"/>
  </w:num>
  <w:num w:numId="3" w16cid:durableId="1001129476">
    <w:abstractNumId w:val="5"/>
  </w:num>
  <w:num w:numId="4" w16cid:durableId="1550529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301242">
    <w:abstractNumId w:val="4"/>
  </w:num>
  <w:num w:numId="6" w16cid:durableId="15804821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2566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0"/>
    <w:rsid w:val="000137D8"/>
    <w:rsid w:val="00015020"/>
    <w:rsid w:val="000541D4"/>
    <w:rsid w:val="0007301D"/>
    <w:rsid w:val="000A441F"/>
    <w:rsid w:val="000D671B"/>
    <w:rsid w:val="000F0656"/>
    <w:rsid w:val="001F51E9"/>
    <w:rsid w:val="00227A5F"/>
    <w:rsid w:val="002545C8"/>
    <w:rsid w:val="002B1629"/>
    <w:rsid w:val="002E21CE"/>
    <w:rsid w:val="002F28F6"/>
    <w:rsid w:val="00390C85"/>
    <w:rsid w:val="00394D62"/>
    <w:rsid w:val="003A3D93"/>
    <w:rsid w:val="003D332F"/>
    <w:rsid w:val="003E3CDC"/>
    <w:rsid w:val="00446521"/>
    <w:rsid w:val="0045154F"/>
    <w:rsid w:val="00494436"/>
    <w:rsid w:val="004C548B"/>
    <w:rsid w:val="004C5BB5"/>
    <w:rsid w:val="004D0094"/>
    <w:rsid w:val="004F30B9"/>
    <w:rsid w:val="004F7646"/>
    <w:rsid w:val="004F7913"/>
    <w:rsid w:val="00512473"/>
    <w:rsid w:val="00565045"/>
    <w:rsid w:val="0059766B"/>
    <w:rsid w:val="005C199C"/>
    <w:rsid w:val="005D1EDF"/>
    <w:rsid w:val="00614ACE"/>
    <w:rsid w:val="0062099F"/>
    <w:rsid w:val="0062282A"/>
    <w:rsid w:val="00635D42"/>
    <w:rsid w:val="0068448B"/>
    <w:rsid w:val="00692020"/>
    <w:rsid w:val="006B28F6"/>
    <w:rsid w:val="00733719"/>
    <w:rsid w:val="007529CA"/>
    <w:rsid w:val="007568F4"/>
    <w:rsid w:val="0078584A"/>
    <w:rsid w:val="007A6AE9"/>
    <w:rsid w:val="007B6600"/>
    <w:rsid w:val="00803349"/>
    <w:rsid w:val="00856E9D"/>
    <w:rsid w:val="00915A1F"/>
    <w:rsid w:val="00930C85"/>
    <w:rsid w:val="00945904"/>
    <w:rsid w:val="009636B2"/>
    <w:rsid w:val="00970C05"/>
    <w:rsid w:val="009C248B"/>
    <w:rsid w:val="009F5A6E"/>
    <w:rsid w:val="009F7970"/>
    <w:rsid w:val="00A06088"/>
    <w:rsid w:val="00A1771C"/>
    <w:rsid w:val="00A3057D"/>
    <w:rsid w:val="00A56E43"/>
    <w:rsid w:val="00A84C2D"/>
    <w:rsid w:val="00AD430F"/>
    <w:rsid w:val="00AD6921"/>
    <w:rsid w:val="00AD77F5"/>
    <w:rsid w:val="00B81873"/>
    <w:rsid w:val="00BD4484"/>
    <w:rsid w:val="00BF55B1"/>
    <w:rsid w:val="00C06442"/>
    <w:rsid w:val="00C46D94"/>
    <w:rsid w:val="00C71901"/>
    <w:rsid w:val="00CA583C"/>
    <w:rsid w:val="00CE24E4"/>
    <w:rsid w:val="00D10724"/>
    <w:rsid w:val="00D376C2"/>
    <w:rsid w:val="00D53204"/>
    <w:rsid w:val="00DA2337"/>
    <w:rsid w:val="00DC2732"/>
    <w:rsid w:val="00DD168B"/>
    <w:rsid w:val="00DE4228"/>
    <w:rsid w:val="00DF1130"/>
    <w:rsid w:val="00E84360"/>
    <w:rsid w:val="00EA172B"/>
    <w:rsid w:val="00EA6A40"/>
    <w:rsid w:val="00EB67D2"/>
    <w:rsid w:val="00EC46ED"/>
    <w:rsid w:val="00ED2B37"/>
    <w:rsid w:val="00EE7738"/>
    <w:rsid w:val="00F200CB"/>
    <w:rsid w:val="00F20F75"/>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BCF36"/>
  <w15:docId w15:val="{B1129661-3362-4AFC-B090-81591574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5020"/>
    <w:pPr>
      <w:spacing w:after="200" w:line="27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autoSpaceDE w:val="0"/>
      <w:autoSpaceDN w:val="0"/>
      <w:adjustRightInd w:val="0"/>
      <w:spacing w:line="288" w:lineRule="auto"/>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paragraph" w:styleId="Brezrazmikov">
    <w:name w:val="No Spacing"/>
    <w:uiPriority w:val="1"/>
    <w:qFormat/>
    <w:rsid w:val="00015020"/>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015020"/>
    <w:pPr>
      <w:ind w:left="720"/>
      <w:contextualSpacing/>
    </w:pPr>
  </w:style>
  <w:style w:type="paragraph" w:customStyle="1" w:styleId="Bodynav">
    <w:name w:val="Body nav"/>
    <w:basedOn w:val="Navaden"/>
    <w:next w:val="Navaden"/>
    <w:rsid w:val="00015020"/>
    <w:pPr>
      <w:tabs>
        <w:tab w:val="left" w:pos="283"/>
      </w:tabs>
      <w:overflowPunct w:val="0"/>
      <w:autoSpaceDE w:val="0"/>
      <w:autoSpaceDN w:val="0"/>
      <w:adjustRightInd w:val="0"/>
      <w:spacing w:after="0" w:line="240" w:lineRule="auto"/>
      <w:ind w:left="283"/>
      <w:jc w:val="both"/>
    </w:pPr>
    <w:rPr>
      <w:rFonts w:ascii="Dutch-801" w:eastAsia="Times New Roman" w:hAnsi="Dutch-801" w:cs="Times New Roman"/>
      <w:sz w:val="20"/>
      <w:szCs w:val="20"/>
      <w:lang w:eastAsia="sl-SI"/>
    </w:rPr>
  </w:style>
  <w:style w:type="paragraph" w:styleId="Revizija">
    <w:name w:val="Revision"/>
    <w:hidden/>
    <w:uiPriority w:val="99"/>
    <w:semiHidden/>
    <w:rsid w:val="00803349"/>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3D332F"/>
    <w:rPr>
      <w:sz w:val="16"/>
      <w:szCs w:val="16"/>
    </w:rPr>
  </w:style>
  <w:style w:type="paragraph" w:styleId="Pripombabesedilo">
    <w:name w:val="annotation text"/>
    <w:basedOn w:val="Navaden"/>
    <w:link w:val="PripombabesediloZnak"/>
    <w:uiPriority w:val="99"/>
    <w:unhideWhenUsed/>
    <w:rsid w:val="003D332F"/>
    <w:pPr>
      <w:spacing w:line="240" w:lineRule="auto"/>
    </w:pPr>
    <w:rPr>
      <w:sz w:val="20"/>
      <w:szCs w:val="20"/>
    </w:rPr>
  </w:style>
  <w:style w:type="character" w:customStyle="1" w:styleId="PripombabesediloZnak">
    <w:name w:val="Pripomba – besedilo Znak"/>
    <w:basedOn w:val="Privzetapisavaodstavka"/>
    <w:link w:val="Pripombabesedilo"/>
    <w:uiPriority w:val="99"/>
    <w:rsid w:val="003D332F"/>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3D332F"/>
    <w:rPr>
      <w:b/>
      <w:bCs/>
    </w:rPr>
  </w:style>
  <w:style w:type="character" w:customStyle="1" w:styleId="ZadevapripombeZnak">
    <w:name w:val="Zadeva pripombe Znak"/>
    <w:basedOn w:val="PripombabesediloZnak"/>
    <w:link w:val="Zadevapripombe"/>
    <w:uiPriority w:val="99"/>
    <w:semiHidden/>
    <w:rsid w:val="003D332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4483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DFDC914987E44E2AC1257353003EC7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6DFB-90E8-460B-BF48-CA09A29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0</TotalTime>
  <Pages>6</Pages>
  <Words>2333</Words>
  <Characters>13299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15601</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Tatjana</cp:lastModifiedBy>
  <cp:revision>2</cp:revision>
  <cp:lastPrinted>2023-11-07T08:08:00Z</cp:lastPrinted>
  <dcterms:created xsi:type="dcterms:W3CDTF">2023-11-09T06:58:00Z</dcterms:created>
  <dcterms:modified xsi:type="dcterms:W3CDTF">2023-11-09T06:58:00Z</dcterms:modified>
</cp:coreProperties>
</file>